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E394" w14:textId="77777777" w:rsidR="0047002D" w:rsidRDefault="00D2613E">
      <w:pPr>
        <w:spacing w:after="652" w:line="259" w:lineRule="auto"/>
        <w:ind w:left="1134" w:firstLine="0"/>
      </w:pPr>
      <w:r>
        <w:rPr>
          <w:noProof/>
        </w:rPr>
        <w:drawing>
          <wp:inline distT="0" distB="0" distL="0" distR="0" wp14:anchorId="5592074F" wp14:editId="5E2F437B">
            <wp:extent cx="2476500" cy="207010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2476500" cy="2070100"/>
                    </a:xfrm>
                    <a:prstGeom prst="rect">
                      <a:avLst/>
                    </a:prstGeom>
                  </pic:spPr>
                </pic:pic>
              </a:graphicData>
            </a:graphic>
          </wp:inline>
        </w:drawing>
      </w:r>
      <w:r>
        <w:t xml:space="preserve"> </w:t>
      </w:r>
    </w:p>
    <w:p w14:paraId="38B75505" w14:textId="77777777" w:rsidR="0047002D" w:rsidRDefault="00D2613E">
      <w:pPr>
        <w:spacing w:after="0" w:line="259" w:lineRule="auto"/>
        <w:ind w:left="1133" w:firstLine="0"/>
      </w:pPr>
      <w:r>
        <w:rPr>
          <w:sz w:val="40"/>
        </w:rPr>
        <w:t xml:space="preserve">G-Cloud 12 Call-Off Contract </w:t>
      </w:r>
      <w:r>
        <w:t xml:space="preserve"> </w:t>
      </w:r>
    </w:p>
    <w:p w14:paraId="6C4579C1" w14:textId="77777777" w:rsidR="0047002D" w:rsidRDefault="00D2613E">
      <w:pPr>
        <w:spacing w:after="0" w:line="259" w:lineRule="auto"/>
        <w:ind w:left="1133" w:firstLine="0"/>
      </w:pPr>
      <w:r>
        <w:rPr>
          <w:sz w:val="28"/>
        </w:rPr>
        <w:t xml:space="preserve"> </w:t>
      </w:r>
      <w:r>
        <w:t xml:space="preserve"> </w:t>
      </w:r>
    </w:p>
    <w:p w14:paraId="405CD241" w14:textId="77777777" w:rsidR="0047002D" w:rsidRDefault="00D2613E">
      <w:pPr>
        <w:spacing w:after="0" w:line="259" w:lineRule="auto"/>
        <w:ind w:left="1133" w:firstLine="0"/>
      </w:pPr>
      <w:r>
        <w:rPr>
          <w:sz w:val="28"/>
        </w:rPr>
        <w:t xml:space="preserve"> </w:t>
      </w:r>
      <w:r>
        <w:t xml:space="preserve"> </w:t>
      </w:r>
    </w:p>
    <w:p w14:paraId="43FAEC3E" w14:textId="77777777" w:rsidR="0047002D" w:rsidRDefault="00D2613E">
      <w:pPr>
        <w:spacing w:after="156"/>
        <w:ind w:left="1138"/>
      </w:pPr>
      <w:r>
        <w:t xml:space="preserve">This Call-Off Contract for the G-Cloud 12 Framework Agreement (RM1557.12) includes:  </w:t>
      </w:r>
    </w:p>
    <w:p w14:paraId="0C45DE31" w14:textId="77777777" w:rsidR="0047002D" w:rsidRDefault="00D2613E">
      <w:pPr>
        <w:spacing w:after="101" w:line="259" w:lineRule="auto"/>
        <w:ind w:left="1133" w:firstLine="0"/>
      </w:pPr>
      <w:r>
        <w:rPr>
          <w:rFonts w:ascii="Cambria" w:eastAsia="Cambria" w:hAnsi="Cambria" w:cs="Cambria"/>
          <w:b/>
          <w:i/>
          <w:sz w:val="24"/>
        </w:rPr>
        <w:t xml:space="preserve"> </w:t>
      </w:r>
      <w:r>
        <w:rPr>
          <w:rFonts w:ascii="Cambria" w:eastAsia="Cambria" w:hAnsi="Cambria" w:cs="Cambria"/>
          <w:b/>
          <w:i/>
          <w:sz w:val="24"/>
        </w:rPr>
        <w:tab/>
      </w:r>
      <w:r>
        <w:t xml:space="preserve"> </w:t>
      </w:r>
    </w:p>
    <w:sdt>
      <w:sdtPr>
        <w:id w:val="1785464853"/>
        <w:docPartObj>
          <w:docPartGallery w:val="Table of Contents"/>
        </w:docPartObj>
      </w:sdtPr>
      <w:sdtEndPr/>
      <w:sdtContent>
        <w:p w14:paraId="6F69C534" w14:textId="77777777" w:rsidR="0047002D" w:rsidRDefault="00D2613E">
          <w:pPr>
            <w:pStyle w:val="TOC1"/>
            <w:tabs>
              <w:tab w:val="right" w:leader="dot" w:pos="10774"/>
            </w:tabs>
          </w:pPr>
          <w:r>
            <w:fldChar w:fldCharType="begin"/>
          </w:r>
          <w:r>
            <w:instrText xml:space="preserve"> TOC \o "1-1" \h \z \u </w:instrText>
          </w:r>
          <w:r>
            <w:fldChar w:fldCharType="separate"/>
          </w:r>
          <w:hyperlink w:anchor="_Toc73777">
            <w:r>
              <w:t>Part A: Order Form</w:t>
            </w:r>
            <w:r>
              <w:tab/>
            </w:r>
            <w:r>
              <w:fldChar w:fldCharType="begin"/>
            </w:r>
            <w:r>
              <w:instrText>PAGEREF _Toc73777 \h</w:instrText>
            </w:r>
            <w:r>
              <w:fldChar w:fldCharType="separate"/>
            </w:r>
            <w:r>
              <w:t xml:space="preserve">2 </w:t>
            </w:r>
            <w:r>
              <w:fldChar w:fldCharType="end"/>
            </w:r>
          </w:hyperlink>
        </w:p>
        <w:p w14:paraId="47BF6010" w14:textId="77777777" w:rsidR="0047002D" w:rsidRDefault="0011032D">
          <w:pPr>
            <w:pStyle w:val="TOC1"/>
            <w:tabs>
              <w:tab w:val="right" w:leader="dot" w:pos="10774"/>
            </w:tabs>
          </w:pPr>
          <w:hyperlink w:anchor="_Toc73778">
            <w:r w:rsidR="00D2613E">
              <w:t>Schedule 1: Services</w:t>
            </w:r>
            <w:r w:rsidR="00D2613E">
              <w:tab/>
            </w:r>
            <w:r w:rsidR="00D2613E">
              <w:fldChar w:fldCharType="begin"/>
            </w:r>
            <w:r w:rsidR="00D2613E">
              <w:instrText>PAGEREF _Toc73778 \h</w:instrText>
            </w:r>
            <w:r w:rsidR="00D2613E">
              <w:fldChar w:fldCharType="separate"/>
            </w:r>
            <w:r w:rsidR="00D2613E">
              <w:t xml:space="preserve">14 </w:t>
            </w:r>
            <w:r w:rsidR="00D2613E">
              <w:fldChar w:fldCharType="end"/>
            </w:r>
          </w:hyperlink>
        </w:p>
        <w:p w14:paraId="13D52F8A" w14:textId="77777777" w:rsidR="0047002D" w:rsidRDefault="0011032D">
          <w:pPr>
            <w:pStyle w:val="TOC1"/>
            <w:tabs>
              <w:tab w:val="right" w:leader="dot" w:pos="10774"/>
            </w:tabs>
          </w:pPr>
          <w:hyperlink w:anchor="_Toc73779">
            <w:r w:rsidR="00D2613E">
              <w:t>Schedule 2: Call-Off Contract charges</w:t>
            </w:r>
            <w:r w:rsidR="00D2613E">
              <w:tab/>
            </w:r>
            <w:r w:rsidR="00D2613E">
              <w:fldChar w:fldCharType="begin"/>
            </w:r>
            <w:r w:rsidR="00D2613E">
              <w:instrText>PAGEREF _Toc73779 \h</w:instrText>
            </w:r>
            <w:r w:rsidR="00D2613E">
              <w:fldChar w:fldCharType="separate"/>
            </w:r>
            <w:r w:rsidR="00D2613E">
              <w:t xml:space="preserve">17 </w:t>
            </w:r>
            <w:r w:rsidR="00D2613E">
              <w:fldChar w:fldCharType="end"/>
            </w:r>
          </w:hyperlink>
        </w:p>
        <w:p w14:paraId="748D7FEB" w14:textId="77777777" w:rsidR="0047002D" w:rsidRDefault="0011032D">
          <w:pPr>
            <w:pStyle w:val="TOC1"/>
            <w:tabs>
              <w:tab w:val="right" w:leader="dot" w:pos="10774"/>
            </w:tabs>
          </w:pPr>
          <w:hyperlink w:anchor="_Toc73780">
            <w:r w:rsidR="00D2613E">
              <w:t>Part B: Terms and conditions ....................................................................................................... 13</w:t>
            </w:r>
            <w:r w:rsidR="00D2613E">
              <w:tab/>
            </w:r>
            <w:r w:rsidR="00D2613E">
              <w:fldChar w:fldCharType="begin"/>
            </w:r>
            <w:r w:rsidR="00D2613E">
              <w:instrText>PAGEREF _Toc73780 \h</w:instrText>
            </w:r>
            <w:r w:rsidR="00D2613E">
              <w:fldChar w:fldCharType="separate"/>
            </w:r>
            <w:r w:rsidR="00D2613E">
              <w:t xml:space="preserve">18 </w:t>
            </w:r>
            <w:r w:rsidR="00D2613E">
              <w:fldChar w:fldCharType="end"/>
            </w:r>
          </w:hyperlink>
        </w:p>
        <w:p w14:paraId="737162D0" w14:textId="77777777" w:rsidR="0047002D" w:rsidRDefault="0011032D">
          <w:pPr>
            <w:pStyle w:val="TOC1"/>
            <w:tabs>
              <w:tab w:val="right" w:leader="dot" w:pos="10774"/>
            </w:tabs>
          </w:pPr>
          <w:hyperlink w:anchor="_Toc73781">
            <w:r w:rsidR="00D2613E">
              <w:t>Schedule 3: Collaboration agreement</w:t>
            </w:r>
            <w:r w:rsidR="00D2613E">
              <w:tab/>
            </w:r>
            <w:r w:rsidR="00D2613E">
              <w:fldChar w:fldCharType="begin"/>
            </w:r>
            <w:r w:rsidR="00D2613E">
              <w:instrText>PAGEREF _Toc73781 \h</w:instrText>
            </w:r>
            <w:r w:rsidR="00D2613E">
              <w:fldChar w:fldCharType="separate"/>
            </w:r>
            <w:r w:rsidR="00D2613E">
              <w:t xml:space="preserve">35 </w:t>
            </w:r>
            <w:r w:rsidR="00D2613E">
              <w:fldChar w:fldCharType="end"/>
            </w:r>
          </w:hyperlink>
        </w:p>
        <w:p w14:paraId="5FE8BCEC" w14:textId="77777777" w:rsidR="0047002D" w:rsidRDefault="00D2613E">
          <w:r>
            <w:fldChar w:fldCharType="end"/>
          </w:r>
        </w:p>
      </w:sdtContent>
    </w:sdt>
    <w:p w14:paraId="7EA49135" w14:textId="77777777" w:rsidR="0047002D" w:rsidRDefault="00D2613E">
      <w:pPr>
        <w:spacing w:after="21" w:line="259" w:lineRule="auto"/>
        <w:ind w:left="1133" w:firstLine="0"/>
      </w:pPr>
      <w:r>
        <w:t xml:space="preserve"> </w:t>
      </w:r>
    </w:p>
    <w:p w14:paraId="0A63988A" w14:textId="77777777" w:rsidR="0047002D" w:rsidRDefault="00D2613E">
      <w:pPr>
        <w:ind w:left="1364"/>
      </w:pPr>
      <w:r>
        <w:t xml:space="preserve">Schedule 4: Alternative clauses ................................................................................................... </w:t>
      </w:r>
    </w:p>
    <w:p w14:paraId="29DFAA65" w14:textId="77777777" w:rsidR="0047002D" w:rsidRDefault="00D2613E">
      <w:pPr>
        <w:tabs>
          <w:tab w:val="center" w:pos="1486"/>
          <w:tab w:val="center" w:pos="1853"/>
        </w:tabs>
        <w:spacing w:after="130"/>
        <w:ind w:left="0" w:firstLine="0"/>
      </w:pPr>
      <w:r>
        <w:rPr>
          <w:rFonts w:ascii="Calibri" w:eastAsia="Calibri" w:hAnsi="Calibri" w:cs="Calibri"/>
        </w:rPr>
        <w:tab/>
      </w:r>
      <w:r>
        <w:t>44</w:t>
      </w:r>
      <w:r>
        <w:rPr>
          <w:rFonts w:ascii="Cambria" w:eastAsia="Cambria" w:hAnsi="Cambria" w:cs="Cambria"/>
          <w:b/>
        </w:rPr>
        <w:t xml:space="preserve"> </w:t>
      </w:r>
      <w:r>
        <w:rPr>
          <w:rFonts w:ascii="Cambria" w:eastAsia="Cambria" w:hAnsi="Cambria" w:cs="Cambria"/>
          <w:b/>
        </w:rPr>
        <w:tab/>
      </w:r>
      <w:r>
        <w:t xml:space="preserve"> </w:t>
      </w:r>
    </w:p>
    <w:p w14:paraId="0498AA61" w14:textId="77777777" w:rsidR="0047002D" w:rsidRDefault="00D2613E">
      <w:pPr>
        <w:ind w:left="1364"/>
      </w:pPr>
      <w:r>
        <w:t xml:space="preserve">Schedule 5: Guarantee ................................................................................................................ </w:t>
      </w:r>
    </w:p>
    <w:p w14:paraId="6FCCFBDD" w14:textId="77777777" w:rsidR="0047002D" w:rsidRDefault="00D2613E">
      <w:pPr>
        <w:tabs>
          <w:tab w:val="center" w:pos="1486"/>
          <w:tab w:val="center" w:pos="1853"/>
        </w:tabs>
        <w:spacing w:after="135"/>
        <w:ind w:left="0" w:firstLine="0"/>
      </w:pPr>
      <w:r>
        <w:rPr>
          <w:rFonts w:ascii="Calibri" w:eastAsia="Calibri" w:hAnsi="Calibri" w:cs="Calibri"/>
        </w:rPr>
        <w:tab/>
      </w:r>
      <w:r>
        <w:t>49</w:t>
      </w:r>
      <w:r>
        <w:rPr>
          <w:rFonts w:ascii="Cambria" w:eastAsia="Cambria" w:hAnsi="Cambria" w:cs="Cambria"/>
          <w:b/>
        </w:rPr>
        <w:t xml:space="preserve"> </w:t>
      </w:r>
      <w:r>
        <w:rPr>
          <w:rFonts w:ascii="Cambria" w:eastAsia="Cambria" w:hAnsi="Cambria" w:cs="Cambria"/>
          <w:b/>
        </w:rPr>
        <w:tab/>
      </w:r>
      <w:r>
        <w:t xml:space="preserve"> </w:t>
      </w:r>
    </w:p>
    <w:p w14:paraId="25E74912" w14:textId="77777777" w:rsidR="0047002D" w:rsidRDefault="00D2613E">
      <w:pPr>
        <w:ind w:left="1364"/>
      </w:pPr>
      <w:r>
        <w:t xml:space="preserve">Schedule 6: Glossary and interpretations .................................................................................... </w:t>
      </w:r>
    </w:p>
    <w:p w14:paraId="34EAEDB7" w14:textId="77777777" w:rsidR="0047002D" w:rsidRDefault="00D2613E">
      <w:pPr>
        <w:tabs>
          <w:tab w:val="center" w:pos="1486"/>
          <w:tab w:val="center" w:pos="1853"/>
        </w:tabs>
        <w:spacing w:after="135"/>
        <w:ind w:left="0" w:firstLine="0"/>
      </w:pPr>
      <w:r>
        <w:rPr>
          <w:rFonts w:ascii="Calibri" w:eastAsia="Calibri" w:hAnsi="Calibri" w:cs="Calibri"/>
        </w:rPr>
        <w:tab/>
      </w:r>
      <w:r>
        <w:t>57</w:t>
      </w:r>
      <w:r>
        <w:rPr>
          <w:rFonts w:ascii="Cambria" w:eastAsia="Cambria" w:hAnsi="Cambria" w:cs="Cambria"/>
          <w:b/>
        </w:rPr>
        <w:t xml:space="preserve"> </w:t>
      </w:r>
      <w:r>
        <w:rPr>
          <w:rFonts w:ascii="Cambria" w:eastAsia="Cambria" w:hAnsi="Cambria" w:cs="Cambria"/>
          <w:b/>
        </w:rPr>
        <w:tab/>
      </w:r>
      <w:r>
        <w:t xml:space="preserve"> </w:t>
      </w:r>
    </w:p>
    <w:p w14:paraId="33AE4578" w14:textId="77777777" w:rsidR="0047002D" w:rsidRDefault="00D2613E">
      <w:pPr>
        <w:ind w:left="1364"/>
      </w:pPr>
      <w:r>
        <w:t xml:space="preserve">Schedule 7: GDPR Information .................................................................................................... </w:t>
      </w:r>
    </w:p>
    <w:p w14:paraId="3FABEB14" w14:textId="77777777" w:rsidR="0047002D" w:rsidRDefault="00D2613E">
      <w:pPr>
        <w:tabs>
          <w:tab w:val="center" w:pos="1486"/>
          <w:tab w:val="center" w:pos="1853"/>
        </w:tabs>
        <w:ind w:left="0" w:firstLine="0"/>
      </w:pPr>
      <w:r>
        <w:rPr>
          <w:rFonts w:ascii="Calibri" w:eastAsia="Calibri" w:hAnsi="Calibri" w:cs="Calibri"/>
        </w:rPr>
        <w:tab/>
      </w:r>
      <w:r>
        <w:t>68</w:t>
      </w:r>
      <w:r>
        <w:rPr>
          <w:rFonts w:ascii="Cambria" w:eastAsia="Cambria" w:hAnsi="Cambria" w:cs="Cambria"/>
          <w:b/>
        </w:rPr>
        <w:t xml:space="preserve"> </w:t>
      </w:r>
      <w:r>
        <w:rPr>
          <w:rFonts w:ascii="Cambria" w:eastAsia="Cambria" w:hAnsi="Cambria" w:cs="Cambria"/>
          <w:b/>
        </w:rPr>
        <w:tab/>
      </w:r>
      <w:r>
        <w:t xml:space="preserve"> </w:t>
      </w:r>
    </w:p>
    <w:p w14:paraId="416639FA" w14:textId="77777777" w:rsidR="0047002D" w:rsidRDefault="00D2613E">
      <w:pPr>
        <w:spacing w:after="566" w:line="259" w:lineRule="auto"/>
        <w:ind w:left="1133" w:firstLine="0"/>
      </w:pPr>
      <w:r>
        <w:t xml:space="preserve">  </w:t>
      </w:r>
    </w:p>
    <w:p w14:paraId="09CB1240" w14:textId="77777777" w:rsidR="0047002D" w:rsidRDefault="00D2613E">
      <w:pPr>
        <w:pStyle w:val="Heading1"/>
        <w:spacing w:after="76"/>
        <w:ind w:left="1114"/>
      </w:pPr>
      <w:bookmarkStart w:id="0" w:name="_Toc73777"/>
      <w:r>
        <w:t xml:space="preserve">Part A: Order Form  </w:t>
      </w:r>
      <w:bookmarkEnd w:id="0"/>
    </w:p>
    <w:p w14:paraId="4E87E057" w14:textId="77777777" w:rsidR="0047002D" w:rsidRDefault="00D2613E">
      <w:pPr>
        <w:ind w:left="1138"/>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152" w:type="dxa"/>
        <w:tblCellMar>
          <w:left w:w="101" w:type="dxa"/>
          <w:bottom w:w="172" w:type="dxa"/>
          <w:right w:w="115" w:type="dxa"/>
        </w:tblCellMar>
        <w:tblLook w:val="04A0" w:firstRow="1" w:lastRow="0" w:firstColumn="1" w:lastColumn="0" w:noHBand="0" w:noVBand="1"/>
      </w:tblPr>
      <w:tblGrid>
        <w:gridCol w:w="4532"/>
        <w:gridCol w:w="4364"/>
      </w:tblGrid>
      <w:tr w:rsidR="0047002D" w14:paraId="098842AA" w14:textId="77777777">
        <w:trPr>
          <w:trHeight w:val="1496"/>
        </w:trPr>
        <w:tc>
          <w:tcPr>
            <w:tcW w:w="4532" w:type="dxa"/>
            <w:tcBorders>
              <w:top w:val="single" w:sz="8" w:space="0" w:color="000000"/>
              <w:left w:val="single" w:sz="8" w:space="0" w:color="000000"/>
              <w:bottom w:val="single" w:sz="8" w:space="0" w:color="000000"/>
              <w:right w:val="single" w:sz="8" w:space="0" w:color="000000"/>
            </w:tcBorders>
            <w:vAlign w:val="bottom"/>
          </w:tcPr>
          <w:p w14:paraId="4DB64132" w14:textId="77777777" w:rsidR="0047002D" w:rsidRDefault="00D2613E">
            <w:pPr>
              <w:spacing w:after="0" w:line="259" w:lineRule="auto"/>
              <w:ind w:left="0" w:firstLine="0"/>
            </w:pPr>
            <w:r>
              <w:rPr>
                <w:b/>
              </w:rPr>
              <w:lastRenderedPageBreak/>
              <w:t xml:space="preserve">Digital Marketplace service ID number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63F001F7" w14:textId="7DA3F935" w:rsidR="0047002D" w:rsidRDefault="00722901">
            <w:pPr>
              <w:spacing w:after="0" w:line="259" w:lineRule="auto"/>
              <w:ind w:left="0" w:firstLine="0"/>
            </w:pPr>
            <w:r>
              <w:t>[REDACTED]</w:t>
            </w:r>
            <w:r w:rsidR="00D2613E">
              <w:t xml:space="preserve">  </w:t>
            </w:r>
          </w:p>
        </w:tc>
      </w:tr>
      <w:tr w:rsidR="0047002D" w14:paraId="76204659" w14:textId="77777777">
        <w:trPr>
          <w:trHeight w:val="1229"/>
        </w:trPr>
        <w:tc>
          <w:tcPr>
            <w:tcW w:w="4532" w:type="dxa"/>
            <w:tcBorders>
              <w:top w:val="single" w:sz="8" w:space="0" w:color="000000"/>
              <w:left w:val="single" w:sz="8" w:space="0" w:color="000000"/>
              <w:bottom w:val="single" w:sz="8" w:space="0" w:color="000000"/>
              <w:right w:val="single" w:sz="8" w:space="0" w:color="000000"/>
            </w:tcBorders>
            <w:vAlign w:val="bottom"/>
          </w:tcPr>
          <w:p w14:paraId="4B7236BE" w14:textId="77777777" w:rsidR="0047002D" w:rsidRDefault="00D2613E">
            <w:pPr>
              <w:spacing w:after="0" w:line="259" w:lineRule="auto"/>
              <w:ind w:left="0" w:firstLine="0"/>
            </w:pPr>
            <w:r>
              <w:rPr>
                <w:b/>
              </w:rPr>
              <w:t xml:space="preserve">Call-Off Contract reference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77AAFFB2" w14:textId="77777777" w:rsidR="0047002D" w:rsidRDefault="00D2613E">
            <w:pPr>
              <w:spacing w:after="0" w:line="259" w:lineRule="auto"/>
              <w:ind w:left="0" w:firstLine="0"/>
            </w:pPr>
            <w:r>
              <w:t xml:space="preserve">ECM10471  </w:t>
            </w:r>
          </w:p>
        </w:tc>
      </w:tr>
      <w:tr w:rsidR="0047002D" w14:paraId="7C55510D" w14:textId="77777777">
        <w:trPr>
          <w:trHeight w:val="1226"/>
        </w:trPr>
        <w:tc>
          <w:tcPr>
            <w:tcW w:w="4532" w:type="dxa"/>
            <w:tcBorders>
              <w:top w:val="single" w:sz="8" w:space="0" w:color="000000"/>
              <w:left w:val="single" w:sz="8" w:space="0" w:color="000000"/>
              <w:bottom w:val="single" w:sz="8" w:space="0" w:color="000000"/>
              <w:right w:val="single" w:sz="8" w:space="0" w:color="000000"/>
            </w:tcBorders>
            <w:vAlign w:val="bottom"/>
          </w:tcPr>
          <w:p w14:paraId="4F37B9BE" w14:textId="77777777" w:rsidR="0047002D" w:rsidRDefault="00D2613E">
            <w:pPr>
              <w:spacing w:after="0" w:line="259" w:lineRule="auto"/>
              <w:ind w:left="0" w:firstLine="0"/>
            </w:pPr>
            <w:r>
              <w:rPr>
                <w:b/>
              </w:rPr>
              <w:t xml:space="preserve">Call-Off Contract title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27DDA024" w14:textId="77777777" w:rsidR="0047002D" w:rsidRDefault="00D2613E">
            <w:pPr>
              <w:spacing w:after="0" w:line="259" w:lineRule="auto"/>
              <w:ind w:left="0" w:firstLine="0"/>
            </w:pPr>
            <w:r>
              <w:t xml:space="preserve">FED CFEMS Architecture  </w:t>
            </w:r>
          </w:p>
        </w:tc>
      </w:tr>
      <w:tr w:rsidR="0047002D" w14:paraId="7A25000C" w14:textId="77777777">
        <w:trPr>
          <w:trHeight w:val="1815"/>
        </w:trPr>
        <w:tc>
          <w:tcPr>
            <w:tcW w:w="4532" w:type="dxa"/>
            <w:tcBorders>
              <w:top w:val="single" w:sz="8" w:space="0" w:color="000000"/>
              <w:left w:val="single" w:sz="8" w:space="0" w:color="000000"/>
              <w:bottom w:val="single" w:sz="8" w:space="0" w:color="000000"/>
              <w:right w:val="single" w:sz="8" w:space="0" w:color="000000"/>
            </w:tcBorders>
          </w:tcPr>
          <w:p w14:paraId="701366F7" w14:textId="77777777" w:rsidR="0047002D" w:rsidRDefault="00D2613E">
            <w:pPr>
              <w:spacing w:after="0" w:line="259" w:lineRule="auto"/>
              <w:ind w:left="0" w:firstLine="0"/>
            </w:pPr>
            <w:r>
              <w:rPr>
                <w:b/>
              </w:rPr>
              <w:t xml:space="preserve">Call-Off Contract description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33620CB0" w14:textId="77777777" w:rsidR="0047002D" w:rsidRDefault="00D2613E">
            <w:pPr>
              <w:spacing w:after="0" w:line="313" w:lineRule="auto"/>
              <w:ind w:left="0" w:firstLine="0"/>
            </w:pPr>
            <w:r>
              <w:t xml:space="preserve">Outcome Based Architecture Services to support DWP’s Fraud, </w:t>
            </w:r>
            <w:proofErr w:type="gramStart"/>
            <w:r>
              <w:t>Error</w:t>
            </w:r>
            <w:proofErr w:type="gramEnd"/>
            <w:r>
              <w:t xml:space="preserve"> and Debt  </w:t>
            </w:r>
          </w:p>
          <w:p w14:paraId="538D989F" w14:textId="77777777" w:rsidR="0047002D" w:rsidRDefault="00D2613E">
            <w:pPr>
              <w:spacing w:after="0" w:line="259" w:lineRule="auto"/>
              <w:ind w:left="0" w:firstLine="0"/>
            </w:pPr>
            <w:r>
              <w:t xml:space="preserve">Counter Fraud initiatives  </w:t>
            </w:r>
          </w:p>
        </w:tc>
      </w:tr>
      <w:tr w:rsidR="0047002D" w14:paraId="0E717F22" w14:textId="77777777">
        <w:trPr>
          <w:trHeight w:val="1226"/>
        </w:trPr>
        <w:tc>
          <w:tcPr>
            <w:tcW w:w="4532" w:type="dxa"/>
            <w:tcBorders>
              <w:top w:val="single" w:sz="8" w:space="0" w:color="000000"/>
              <w:left w:val="single" w:sz="8" w:space="0" w:color="000000"/>
              <w:bottom w:val="single" w:sz="8" w:space="0" w:color="000000"/>
              <w:right w:val="single" w:sz="8" w:space="0" w:color="000000"/>
            </w:tcBorders>
            <w:vAlign w:val="bottom"/>
          </w:tcPr>
          <w:p w14:paraId="787FC8F6" w14:textId="77777777" w:rsidR="0047002D" w:rsidRDefault="00D2613E">
            <w:pPr>
              <w:spacing w:after="0" w:line="259" w:lineRule="auto"/>
              <w:ind w:left="0" w:firstLine="0"/>
            </w:pPr>
            <w:r>
              <w:rPr>
                <w:b/>
              </w:rPr>
              <w:t xml:space="preserve">Start date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594D8844" w14:textId="77777777" w:rsidR="0047002D" w:rsidRDefault="00D2613E">
            <w:pPr>
              <w:spacing w:after="0" w:line="259" w:lineRule="auto"/>
              <w:ind w:left="0" w:firstLine="0"/>
            </w:pPr>
            <w:r>
              <w:t xml:space="preserve">03/10/2022  </w:t>
            </w:r>
          </w:p>
        </w:tc>
      </w:tr>
      <w:tr w:rsidR="0047002D" w14:paraId="5686B261" w14:textId="77777777">
        <w:trPr>
          <w:trHeight w:val="1234"/>
        </w:trPr>
        <w:tc>
          <w:tcPr>
            <w:tcW w:w="4532" w:type="dxa"/>
            <w:tcBorders>
              <w:top w:val="single" w:sz="8" w:space="0" w:color="000000"/>
              <w:left w:val="single" w:sz="8" w:space="0" w:color="000000"/>
              <w:bottom w:val="single" w:sz="8" w:space="0" w:color="000000"/>
              <w:right w:val="single" w:sz="8" w:space="0" w:color="000000"/>
            </w:tcBorders>
            <w:vAlign w:val="bottom"/>
          </w:tcPr>
          <w:p w14:paraId="3326FA71" w14:textId="77777777" w:rsidR="0047002D" w:rsidRDefault="00D2613E">
            <w:pPr>
              <w:spacing w:after="0" w:line="259" w:lineRule="auto"/>
              <w:ind w:left="0" w:firstLine="0"/>
            </w:pPr>
            <w:r>
              <w:rPr>
                <w:b/>
              </w:rPr>
              <w:t xml:space="preserve">Expiry date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796298A4" w14:textId="77777777" w:rsidR="0047002D" w:rsidRDefault="00D2613E">
            <w:pPr>
              <w:spacing w:after="0" w:line="259" w:lineRule="auto"/>
              <w:ind w:left="0" w:firstLine="0"/>
            </w:pPr>
            <w:r>
              <w:t xml:space="preserve">31/03/2023  </w:t>
            </w:r>
          </w:p>
        </w:tc>
      </w:tr>
      <w:tr w:rsidR="0047002D" w14:paraId="4DCD41C5" w14:textId="77777777">
        <w:trPr>
          <w:trHeight w:val="1515"/>
        </w:trPr>
        <w:tc>
          <w:tcPr>
            <w:tcW w:w="4532" w:type="dxa"/>
            <w:tcBorders>
              <w:top w:val="single" w:sz="8" w:space="0" w:color="000000"/>
              <w:left w:val="single" w:sz="8" w:space="0" w:color="000000"/>
              <w:bottom w:val="single" w:sz="8" w:space="0" w:color="000000"/>
              <w:right w:val="single" w:sz="8" w:space="0" w:color="000000"/>
            </w:tcBorders>
          </w:tcPr>
          <w:p w14:paraId="0876152C" w14:textId="77777777" w:rsidR="0047002D" w:rsidRDefault="00D2613E">
            <w:pPr>
              <w:spacing w:after="0" w:line="259" w:lineRule="auto"/>
              <w:ind w:left="0" w:firstLine="0"/>
            </w:pPr>
            <w:r>
              <w:rPr>
                <w:b/>
              </w:rPr>
              <w:t xml:space="preserve">Call-Off Contract value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3516FBF9" w14:textId="77777777" w:rsidR="0047002D" w:rsidRDefault="00D2613E">
            <w:pPr>
              <w:spacing w:after="0" w:line="259" w:lineRule="auto"/>
              <w:ind w:left="0" w:firstLine="0"/>
            </w:pPr>
            <w:r>
              <w:t>Contract value is £268,090.00</w:t>
            </w:r>
            <w:r>
              <w:rPr>
                <w:i/>
              </w:rPr>
              <w:t xml:space="preserve"> </w:t>
            </w:r>
            <w:proofErr w:type="gramStart"/>
            <w:r>
              <w:t>excluding  VAT</w:t>
            </w:r>
            <w:proofErr w:type="gramEnd"/>
            <w:r>
              <w:t xml:space="preserve">  </w:t>
            </w:r>
          </w:p>
        </w:tc>
      </w:tr>
      <w:tr w:rsidR="0047002D" w14:paraId="66FCFA6A" w14:textId="77777777">
        <w:trPr>
          <w:trHeight w:val="1234"/>
        </w:trPr>
        <w:tc>
          <w:tcPr>
            <w:tcW w:w="4532" w:type="dxa"/>
            <w:tcBorders>
              <w:top w:val="single" w:sz="8" w:space="0" w:color="000000"/>
              <w:left w:val="single" w:sz="8" w:space="0" w:color="000000"/>
              <w:bottom w:val="single" w:sz="8" w:space="0" w:color="000000"/>
              <w:right w:val="single" w:sz="8" w:space="0" w:color="000000"/>
            </w:tcBorders>
            <w:vAlign w:val="bottom"/>
          </w:tcPr>
          <w:p w14:paraId="5660F2E3" w14:textId="77777777" w:rsidR="0047002D" w:rsidRDefault="00D2613E">
            <w:pPr>
              <w:spacing w:after="0" w:line="259" w:lineRule="auto"/>
              <w:ind w:left="0" w:firstLine="0"/>
            </w:pPr>
            <w:r>
              <w:rPr>
                <w:b/>
              </w:rPr>
              <w:t xml:space="preserve">Charging method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6052E3E0" w14:textId="77777777" w:rsidR="0047002D" w:rsidRDefault="00D2613E">
            <w:pPr>
              <w:spacing w:after="0" w:line="259" w:lineRule="auto"/>
              <w:ind w:left="0" w:firstLine="0"/>
            </w:pPr>
            <w:r>
              <w:t xml:space="preserve">Invoice and BACS  </w:t>
            </w:r>
          </w:p>
        </w:tc>
      </w:tr>
      <w:tr w:rsidR="0047002D" w14:paraId="1A76D02C" w14:textId="77777777">
        <w:trPr>
          <w:trHeight w:val="1520"/>
        </w:trPr>
        <w:tc>
          <w:tcPr>
            <w:tcW w:w="4532" w:type="dxa"/>
            <w:tcBorders>
              <w:top w:val="single" w:sz="8" w:space="0" w:color="000000"/>
              <w:left w:val="single" w:sz="8" w:space="0" w:color="000000"/>
              <w:bottom w:val="single" w:sz="8" w:space="0" w:color="000000"/>
              <w:right w:val="single" w:sz="8" w:space="0" w:color="000000"/>
            </w:tcBorders>
          </w:tcPr>
          <w:p w14:paraId="121F9FE2" w14:textId="77777777" w:rsidR="0047002D" w:rsidRDefault="00D2613E">
            <w:pPr>
              <w:spacing w:after="0" w:line="259" w:lineRule="auto"/>
              <w:ind w:left="0" w:firstLine="0"/>
            </w:pPr>
            <w:r>
              <w:rPr>
                <w:b/>
              </w:rPr>
              <w:t xml:space="preserve">Purchase order number </w:t>
            </w:r>
            <w:r>
              <w:t xml:space="preserve"> </w:t>
            </w:r>
          </w:p>
        </w:tc>
        <w:tc>
          <w:tcPr>
            <w:tcW w:w="4364" w:type="dxa"/>
            <w:tcBorders>
              <w:top w:val="single" w:sz="8" w:space="0" w:color="000000"/>
              <w:left w:val="single" w:sz="8" w:space="0" w:color="000000"/>
              <w:bottom w:val="single" w:sz="8" w:space="0" w:color="000000"/>
              <w:right w:val="single" w:sz="8" w:space="0" w:color="000000"/>
            </w:tcBorders>
            <w:vAlign w:val="bottom"/>
          </w:tcPr>
          <w:p w14:paraId="62455FBD" w14:textId="77777777" w:rsidR="0047002D" w:rsidRDefault="00D2613E">
            <w:pPr>
              <w:spacing w:after="0" w:line="259" w:lineRule="auto"/>
              <w:ind w:left="0" w:firstLine="0"/>
            </w:pPr>
            <w:r>
              <w:t xml:space="preserve">To be confirmed by Buyer post Call-Off Contract signature  </w:t>
            </w:r>
          </w:p>
        </w:tc>
      </w:tr>
    </w:tbl>
    <w:p w14:paraId="5B1CDAC9" w14:textId="77777777" w:rsidR="0047002D" w:rsidRDefault="00D2613E">
      <w:pPr>
        <w:spacing w:after="251" w:line="259" w:lineRule="auto"/>
        <w:ind w:left="1133" w:firstLine="0"/>
      </w:pPr>
      <w:r>
        <w:t xml:space="preserve">   </w:t>
      </w:r>
    </w:p>
    <w:p w14:paraId="7D0230B3" w14:textId="77777777" w:rsidR="0047002D" w:rsidRDefault="00D2613E">
      <w:pPr>
        <w:spacing w:after="251"/>
        <w:ind w:left="1138"/>
      </w:pPr>
      <w:r>
        <w:t xml:space="preserve">This Order Form is issued under the G-Cloud 12 Framework Agreement (RM1557.12).  </w:t>
      </w:r>
    </w:p>
    <w:p w14:paraId="58134181" w14:textId="77777777" w:rsidR="0047002D" w:rsidRDefault="00D2613E">
      <w:pPr>
        <w:spacing w:after="242"/>
        <w:ind w:left="1138"/>
      </w:pPr>
      <w:r>
        <w:t xml:space="preserve">Buyers can use this Order Form to specify their G-Cloud service requirements when placing an Order.  </w:t>
      </w:r>
    </w:p>
    <w:p w14:paraId="75C4E314" w14:textId="77777777" w:rsidR="0047002D" w:rsidRDefault="00D2613E">
      <w:pPr>
        <w:spacing w:after="242"/>
        <w:ind w:left="1138"/>
      </w:pPr>
      <w:r>
        <w:t xml:space="preserve">The Order Form cannot be used to alter existing terms or add any extra terms that materially change the Deliverables offered by the Supplier and defined in the Application.  </w:t>
      </w:r>
    </w:p>
    <w:p w14:paraId="1D4861B7" w14:textId="77777777" w:rsidR="0047002D" w:rsidRDefault="00D2613E">
      <w:pPr>
        <w:ind w:left="1138"/>
      </w:pPr>
      <w:r>
        <w:t xml:space="preserve">There are terms in the Call-Off Contract that may be defined in the Order Form. These are identified in the contract with square brackets.  </w:t>
      </w:r>
    </w:p>
    <w:tbl>
      <w:tblPr>
        <w:tblStyle w:val="TableGrid"/>
        <w:tblW w:w="8882" w:type="dxa"/>
        <w:tblInd w:w="1152" w:type="dxa"/>
        <w:tblCellMar>
          <w:top w:w="350" w:type="dxa"/>
          <w:left w:w="101" w:type="dxa"/>
          <w:bottom w:w="184" w:type="dxa"/>
          <w:right w:w="115" w:type="dxa"/>
        </w:tblCellMar>
        <w:tblLook w:val="04A0" w:firstRow="1" w:lastRow="0" w:firstColumn="1" w:lastColumn="0" w:noHBand="0" w:noVBand="1"/>
      </w:tblPr>
      <w:tblGrid>
        <w:gridCol w:w="2054"/>
        <w:gridCol w:w="6828"/>
      </w:tblGrid>
      <w:tr w:rsidR="0047002D" w14:paraId="7EB1BFA0" w14:textId="77777777">
        <w:trPr>
          <w:trHeight w:val="3730"/>
        </w:trPr>
        <w:tc>
          <w:tcPr>
            <w:tcW w:w="2054" w:type="dxa"/>
            <w:tcBorders>
              <w:top w:val="single" w:sz="8" w:space="0" w:color="000000"/>
              <w:left w:val="single" w:sz="8" w:space="0" w:color="000000"/>
              <w:bottom w:val="single" w:sz="8" w:space="0" w:color="000000"/>
              <w:right w:val="single" w:sz="8" w:space="0" w:color="000000"/>
            </w:tcBorders>
          </w:tcPr>
          <w:p w14:paraId="7CD96F3C" w14:textId="77777777" w:rsidR="0047002D" w:rsidRDefault="00D2613E">
            <w:pPr>
              <w:spacing w:after="0" w:line="259" w:lineRule="auto"/>
              <w:ind w:left="0" w:firstLine="0"/>
            </w:pPr>
            <w:r>
              <w:rPr>
                <w:b/>
              </w:rPr>
              <w:t xml:space="preserve">From the Buyer </w:t>
            </w:r>
            <w:r>
              <w:t xml:space="preserve"> </w:t>
            </w:r>
          </w:p>
        </w:tc>
        <w:tc>
          <w:tcPr>
            <w:tcW w:w="6827" w:type="dxa"/>
            <w:tcBorders>
              <w:top w:val="single" w:sz="8" w:space="0" w:color="000000"/>
              <w:left w:val="single" w:sz="8" w:space="0" w:color="000000"/>
              <w:bottom w:val="single" w:sz="8" w:space="0" w:color="000000"/>
              <w:right w:val="single" w:sz="8" w:space="0" w:color="000000"/>
            </w:tcBorders>
            <w:vAlign w:val="bottom"/>
          </w:tcPr>
          <w:p w14:paraId="3C8D551F" w14:textId="42696674" w:rsidR="0047002D" w:rsidRDefault="009F33B2">
            <w:pPr>
              <w:spacing w:after="215" w:line="259" w:lineRule="auto"/>
              <w:ind w:left="0" w:firstLine="0"/>
            </w:pPr>
            <w:r>
              <w:t>[REDACTED]</w:t>
            </w:r>
          </w:p>
          <w:p w14:paraId="357F6FA5" w14:textId="77777777" w:rsidR="009F33B2" w:rsidRDefault="009F33B2" w:rsidP="009F33B2">
            <w:pPr>
              <w:spacing w:after="215" w:line="259" w:lineRule="auto"/>
              <w:ind w:left="0" w:firstLine="0"/>
            </w:pPr>
            <w:r>
              <w:t>[REDACTED]</w:t>
            </w:r>
          </w:p>
          <w:p w14:paraId="74EACD87" w14:textId="77777777" w:rsidR="009F33B2" w:rsidRDefault="009F33B2" w:rsidP="009F33B2">
            <w:pPr>
              <w:spacing w:after="215" w:line="259" w:lineRule="auto"/>
              <w:ind w:left="0" w:firstLine="0"/>
            </w:pPr>
            <w:r>
              <w:t>[REDACTED]</w:t>
            </w:r>
          </w:p>
          <w:p w14:paraId="6EDBA3E9" w14:textId="77777777" w:rsidR="009F33B2" w:rsidRDefault="009F33B2" w:rsidP="009F33B2">
            <w:pPr>
              <w:spacing w:after="215" w:line="259" w:lineRule="auto"/>
              <w:ind w:left="0" w:firstLine="0"/>
            </w:pPr>
            <w:r>
              <w:t>[REDACTED]</w:t>
            </w:r>
          </w:p>
          <w:p w14:paraId="7E715565" w14:textId="53D800C4" w:rsidR="0047002D" w:rsidRDefault="009F33B2">
            <w:pPr>
              <w:spacing w:after="215" w:line="259" w:lineRule="auto"/>
              <w:ind w:left="0" w:firstLine="0"/>
            </w:pPr>
            <w:r>
              <w:t>[REDACTED]</w:t>
            </w:r>
          </w:p>
          <w:p w14:paraId="633602A7" w14:textId="77777777" w:rsidR="009F33B2" w:rsidRDefault="009F33B2" w:rsidP="009F33B2">
            <w:pPr>
              <w:spacing w:after="215" w:line="259" w:lineRule="auto"/>
              <w:ind w:left="0" w:firstLine="0"/>
            </w:pPr>
            <w:r>
              <w:t>[REDACTED]</w:t>
            </w:r>
          </w:p>
          <w:p w14:paraId="5CE60098" w14:textId="4882F677" w:rsidR="0047002D" w:rsidRDefault="0047002D">
            <w:pPr>
              <w:spacing w:after="0" w:line="259" w:lineRule="auto"/>
              <w:ind w:left="0" w:firstLine="0"/>
            </w:pPr>
          </w:p>
        </w:tc>
      </w:tr>
      <w:tr w:rsidR="0047002D" w14:paraId="73D73D16" w14:textId="77777777">
        <w:trPr>
          <w:trHeight w:val="5927"/>
        </w:trPr>
        <w:tc>
          <w:tcPr>
            <w:tcW w:w="2054" w:type="dxa"/>
            <w:tcBorders>
              <w:top w:val="single" w:sz="8" w:space="0" w:color="000000"/>
              <w:left w:val="single" w:sz="8" w:space="0" w:color="000000"/>
              <w:bottom w:val="single" w:sz="8" w:space="0" w:color="000000"/>
              <w:right w:val="single" w:sz="8" w:space="0" w:color="000000"/>
            </w:tcBorders>
          </w:tcPr>
          <w:p w14:paraId="0411595C" w14:textId="77777777" w:rsidR="0047002D" w:rsidRDefault="00D2613E">
            <w:pPr>
              <w:spacing w:after="0" w:line="259" w:lineRule="auto"/>
              <w:ind w:left="0" w:firstLine="0"/>
            </w:pPr>
            <w:r>
              <w:rPr>
                <w:b/>
              </w:rPr>
              <w:t xml:space="preserve">To the Supplier </w:t>
            </w:r>
            <w:r>
              <w:t xml:space="preserve"> </w:t>
            </w:r>
          </w:p>
        </w:tc>
        <w:tc>
          <w:tcPr>
            <w:tcW w:w="6827" w:type="dxa"/>
            <w:tcBorders>
              <w:top w:val="single" w:sz="8" w:space="0" w:color="000000"/>
              <w:left w:val="single" w:sz="8" w:space="0" w:color="000000"/>
              <w:bottom w:val="single" w:sz="8" w:space="0" w:color="000000"/>
              <w:right w:val="single" w:sz="8" w:space="0" w:color="000000"/>
            </w:tcBorders>
          </w:tcPr>
          <w:p w14:paraId="20A2481B" w14:textId="77777777" w:rsidR="009F33B2" w:rsidRDefault="009F33B2" w:rsidP="009F33B2">
            <w:pPr>
              <w:spacing w:after="215" w:line="259" w:lineRule="auto"/>
              <w:ind w:left="0" w:firstLine="0"/>
            </w:pPr>
            <w:r>
              <w:t>[REDACTED]</w:t>
            </w:r>
          </w:p>
          <w:p w14:paraId="0569E748" w14:textId="1E336063" w:rsidR="0047002D" w:rsidRDefault="009F33B2" w:rsidP="009F33B2">
            <w:pPr>
              <w:spacing w:after="215" w:line="259" w:lineRule="auto"/>
              <w:ind w:left="0" w:firstLine="0"/>
            </w:pPr>
            <w:r>
              <w:t>[REDACTED]</w:t>
            </w:r>
          </w:p>
          <w:p w14:paraId="14CE9989" w14:textId="77777777" w:rsidR="009F33B2" w:rsidRDefault="009F33B2" w:rsidP="009F33B2">
            <w:pPr>
              <w:spacing w:after="215" w:line="259" w:lineRule="auto"/>
              <w:ind w:left="0" w:firstLine="0"/>
            </w:pPr>
            <w:r>
              <w:t>[REDACTED]</w:t>
            </w:r>
          </w:p>
          <w:p w14:paraId="34056971" w14:textId="77777777" w:rsidR="009F33B2" w:rsidRDefault="009F33B2" w:rsidP="009F33B2">
            <w:pPr>
              <w:spacing w:after="215" w:line="259" w:lineRule="auto"/>
              <w:ind w:left="0" w:firstLine="0"/>
            </w:pPr>
            <w:r>
              <w:t>[REDACTED]</w:t>
            </w:r>
          </w:p>
          <w:p w14:paraId="151474AF" w14:textId="48CB92CF" w:rsidR="0047002D" w:rsidRDefault="009F33B2" w:rsidP="009F33B2">
            <w:pPr>
              <w:spacing w:after="215" w:line="259" w:lineRule="auto"/>
              <w:ind w:left="0" w:firstLine="0"/>
            </w:pPr>
            <w:r>
              <w:t>[REDACTED]</w:t>
            </w:r>
            <w:r w:rsidR="00D2613E">
              <w:t xml:space="preserve"> </w:t>
            </w:r>
          </w:p>
          <w:p w14:paraId="5B9B8E9E" w14:textId="77777777" w:rsidR="009F33B2" w:rsidRDefault="009F33B2" w:rsidP="009F33B2">
            <w:pPr>
              <w:spacing w:after="215" w:line="259" w:lineRule="auto"/>
              <w:ind w:left="0" w:firstLine="0"/>
            </w:pPr>
            <w:r>
              <w:t>[REDACTED]</w:t>
            </w:r>
          </w:p>
          <w:p w14:paraId="4CCD1CD0" w14:textId="44CBDAF4" w:rsidR="0047002D" w:rsidRDefault="0047002D">
            <w:pPr>
              <w:spacing w:after="0" w:line="259" w:lineRule="auto"/>
              <w:ind w:left="0" w:firstLine="0"/>
            </w:pPr>
          </w:p>
        </w:tc>
      </w:tr>
      <w:tr w:rsidR="0047002D" w14:paraId="3B04E8D7" w14:textId="77777777">
        <w:trPr>
          <w:trHeight w:val="1479"/>
        </w:trPr>
        <w:tc>
          <w:tcPr>
            <w:tcW w:w="8882" w:type="dxa"/>
            <w:gridSpan w:val="2"/>
            <w:tcBorders>
              <w:top w:val="single" w:sz="8" w:space="0" w:color="000000"/>
              <w:left w:val="single" w:sz="8" w:space="0" w:color="000000"/>
              <w:bottom w:val="single" w:sz="8" w:space="0" w:color="000000"/>
              <w:right w:val="single" w:sz="8" w:space="0" w:color="000000"/>
            </w:tcBorders>
            <w:vAlign w:val="bottom"/>
          </w:tcPr>
          <w:p w14:paraId="234F79EB" w14:textId="77777777" w:rsidR="0047002D" w:rsidRDefault="00D2613E">
            <w:pPr>
              <w:spacing w:after="0" w:line="259" w:lineRule="auto"/>
              <w:ind w:left="0" w:firstLine="0"/>
            </w:pPr>
            <w:r>
              <w:rPr>
                <w:b/>
              </w:rPr>
              <w:t xml:space="preserve">Together the ‘Parties’ </w:t>
            </w:r>
            <w:r>
              <w:t xml:space="preserve"> </w:t>
            </w:r>
          </w:p>
        </w:tc>
      </w:tr>
    </w:tbl>
    <w:p w14:paraId="466549FC" w14:textId="77777777" w:rsidR="0047002D" w:rsidRDefault="00D2613E">
      <w:pPr>
        <w:spacing w:after="453" w:line="259" w:lineRule="auto"/>
        <w:ind w:left="1133" w:firstLine="0"/>
      </w:pPr>
      <w:r>
        <w:rPr>
          <w:b/>
        </w:rPr>
        <w:t xml:space="preserve"> </w:t>
      </w:r>
      <w:r>
        <w:t xml:space="preserve"> </w:t>
      </w:r>
    </w:p>
    <w:p w14:paraId="36D42622" w14:textId="77777777" w:rsidR="0047002D" w:rsidRDefault="00D2613E">
      <w:pPr>
        <w:spacing w:after="130" w:line="467" w:lineRule="auto"/>
        <w:ind w:left="1114" w:right="6203"/>
      </w:pPr>
      <w:r>
        <w:rPr>
          <w:sz w:val="28"/>
        </w:rPr>
        <w:t xml:space="preserve">Principal contact </w:t>
      </w:r>
      <w:proofErr w:type="gramStart"/>
      <w:r>
        <w:rPr>
          <w:sz w:val="28"/>
        </w:rPr>
        <w:t xml:space="preserve">details  </w:t>
      </w:r>
      <w:r>
        <w:rPr>
          <w:b/>
        </w:rPr>
        <w:t>For</w:t>
      </w:r>
      <w:proofErr w:type="gramEnd"/>
      <w:r>
        <w:rPr>
          <w:b/>
        </w:rPr>
        <w:t xml:space="preserve"> the Buyer: </w:t>
      </w:r>
      <w:r>
        <w:t xml:space="preserve"> </w:t>
      </w:r>
    </w:p>
    <w:p w14:paraId="03C7BB2D" w14:textId="77777777" w:rsidR="0047002D" w:rsidRDefault="00D2613E">
      <w:pPr>
        <w:spacing w:after="131"/>
        <w:ind w:left="1138"/>
      </w:pPr>
      <w:r>
        <w:t xml:space="preserve">Title: Delivery Lead  </w:t>
      </w:r>
    </w:p>
    <w:p w14:paraId="20645224" w14:textId="2EA69916" w:rsidR="0047002D" w:rsidRDefault="00D2613E">
      <w:pPr>
        <w:ind w:left="1138"/>
      </w:pPr>
      <w:r>
        <w:t xml:space="preserve">Name: </w:t>
      </w:r>
      <w:r w:rsidR="009F33B2" w:rsidRPr="009F33B2">
        <w:t>[REDACTED]</w:t>
      </w:r>
    </w:p>
    <w:p w14:paraId="43AFE9AC" w14:textId="05E5058A" w:rsidR="0047002D" w:rsidRDefault="00D2613E">
      <w:pPr>
        <w:spacing w:after="183"/>
        <w:ind w:left="1138"/>
      </w:pPr>
      <w:r>
        <w:t xml:space="preserve">Email: </w:t>
      </w:r>
      <w:r w:rsidR="009F33B2" w:rsidRPr="009F33B2">
        <w:t>[REDACTED]</w:t>
      </w:r>
    </w:p>
    <w:p w14:paraId="5D264595" w14:textId="4ACA5E40" w:rsidR="009F33B2" w:rsidRDefault="00D2613E">
      <w:pPr>
        <w:spacing w:after="165" w:line="259" w:lineRule="auto"/>
        <w:ind w:left="1128" w:firstLine="0"/>
      </w:pPr>
      <w:r>
        <w:t xml:space="preserve">Phone: </w:t>
      </w:r>
      <w:r w:rsidR="009F33B2" w:rsidRPr="009F33B2">
        <w:rPr>
          <w:color w:val="1E3764"/>
          <w:sz w:val="24"/>
          <w:shd w:val="clear" w:color="auto" w:fill="FAFAFA"/>
        </w:rPr>
        <w:t>[REDACTED]</w:t>
      </w:r>
      <w:r>
        <w:t xml:space="preserve"> </w:t>
      </w:r>
    </w:p>
    <w:p w14:paraId="0F438FFB" w14:textId="2048421E" w:rsidR="0047002D" w:rsidRDefault="00D2613E" w:rsidP="009F33B2">
      <w:pPr>
        <w:spacing w:after="165" w:line="259" w:lineRule="auto"/>
        <w:ind w:left="1128" w:firstLine="0"/>
      </w:pPr>
      <w:r>
        <w:rPr>
          <w:b/>
        </w:rPr>
        <w:t xml:space="preserve">For the Supplier: </w:t>
      </w:r>
      <w:r>
        <w:t xml:space="preserve"> </w:t>
      </w:r>
    </w:p>
    <w:p w14:paraId="2DF75BA3" w14:textId="77777777" w:rsidR="0047002D" w:rsidRDefault="00D2613E">
      <w:pPr>
        <w:spacing w:after="85"/>
        <w:ind w:left="1138"/>
      </w:pPr>
      <w:r>
        <w:t xml:space="preserve">Title: Portfolio Lead  </w:t>
      </w:r>
    </w:p>
    <w:p w14:paraId="058352B0" w14:textId="7B560DE4" w:rsidR="0047002D" w:rsidRDefault="00D2613E">
      <w:pPr>
        <w:ind w:left="1138"/>
      </w:pPr>
      <w:r>
        <w:t xml:space="preserve">Name: </w:t>
      </w:r>
      <w:r w:rsidR="009F33B2" w:rsidRPr="009F33B2">
        <w:t>[REDACTED]</w:t>
      </w:r>
    </w:p>
    <w:p w14:paraId="1A07CE95" w14:textId="2704A19A" w:rsidR="0047002D" w:rsidRDefault="00D2613E">
      <w:pPr>
        <w:spacing w:after="142"/>
        <w:ind w:left="1138"/>
      </w:pPr>
      <w:r>
        <w:t xml:space="preserve">Email: </w:t>
      </w:r>
      <w:r w:rsidR="009F33B2" w:rsidRPr="009F33B2">
        <w:t>[REDACTED]</w:t>
      </w:r>
    </w:p>
    <w:p w14:paraId="388CD6C9" w14:textId="3FAEAE9D" w:rsidR="0047002D" w:rsidRDefault="00D2613E">
      <w:pPr>
        <w:spacing w:after="183" w:line="259" w:lineRule="auto"/>
        <w:ind w:left="1133" w:firstLine="0"/>
      </w:pPr>
      <w:r>
        <w:t xml:space="preserve">Phone: </w:t>
      </w:r>
      <w:r w:rsidR="009F33B2" w:rsidRPr="009F33B2">
        <w:rPr>
          <w:color w:val="121212"/>
          <w:sz w:val="24"/>
        </w:rPr>
        <w:t>[REDACTED]</w:t>
      </w:r>
    </w:p>
    <w:p w14:paraId="0E18C0C1" w14:textId="77777777" w:rsidR="0047002D" w:rsidRDefault="00D2613E">
      <w:pPr>
        <w:spacing w:after="448" w:line="259" w:lineRule="auto"/>
        <w:ind w:left="1133" w:firstLine="0"/>
      </w:pPr>
      <w:r>
        <w:t xml:space="preserve">  </w:t>
      </w:r>
    </w:p>
    <w:p w14:paraId="66A75685" w14:textId="77777777" w:rsidR="0047002D" w:rsidRDefault="00D2613E">
      <w:pPr>
        <w:pStyle w:val="Heading3"/>
        <w:ind w:left="1114" w:right="0"/>
      </w:pPr>
      <w:r>
        <w:t xml:space="preserve">Call-Off Contract term  </w:t>
      </w:r>
    </w:p>
    <w:tbl>
      <w:tblPr>
        <w:tblStyle w:val="TableGrid"/>
        <w:tblW w:w="8896" w:type="dxa"/>
        <w:tblInd w:w="1157" w:type="dxa"/>
        <w:tblCellMar>
          <w:top w:w="172" w:type="dxa"/>
          <w:left w:w="101" w:type="dxa"/>
          <w:bottom w:w="177" w:type="dxa"/>
          <w:right w:w="95" w:type="dxa"/>
        </w:tblCellMar>
        <w:tblLook w:val="04A0" w:firstRow="1" w:lastRow="0" w:firstColumn="1" w:lastColumn="0" w:noHBand="0" w:noVBand="1"/>
      </w:tblPr>
      <w:tblGrid>
        <w:gridCol w:w="2621"/>
        <w:gridCol w:w="6275"/>
      </w:tblGrid>
      <w:tr w:rsidR="0047002D" w14:paraId="68832903" w14:textId="77777777">
        <w:trPr>
          <w:trHeight w:val="1570"/>
        </w:trPr>
        <w:tc>
          <w:tcPr>
            <w:tcW w:w="2621" w:type="dxa"/>
            <w:tcBorders>
              <w:top w:val="single" w:sz="8" w:space="0" w:color="000000"/>
              <w:left w:val="single" w:sz="8" w:space="0" w:color="000000"/>
              <w:bottom w:val="single" w:sz="8" w:space="0" w:color="000000"/>
              <w:right w:val="single" w:sz="8" w:space="0" w:color="000000"/>
            </w:tcBorders>
          </w:tcPr>
          <w:p w14:paraId="3CAF252D" w14:textId="77777777" w:rsidR="0047002D" w:rsidRDefault="00D2613E">
            <w:pPr>
              <w:spacing w:after="0" w:line="259" w:lineRule="auto"/>
              <w:ind w:left="0" w:firstLine="0"/>
            </w:pPr>
            <w:r>
              <w:rPr>
                <w:b/>
              </w:rPr>
              <w:t>Start date</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center"/>
          </w:tcPr>
          <w:p w14:paraId="263208AA" w14:textId="77777777" w:rsidR="0047002D" w:rsidRDefault="00D2613E">
            <w:pPr>
              <w:spacing w:after="0" w:line="259" w:lineRule="auto"/>
              <w:ind w:left="0" w:firstLine="0"/>
            </w:pPr>
            <w:r>
              <w:t xml:space="preserve">This Call-Off Contract Starts on </w:t>
            </w:r>
            <w:r>
              <w:rPr>
                <w:b/>
              </w:rPr>
              <w:t>03/10/2022</w:t>
            </w:r>
            <w:r>
              <w:t xml:space="preserve"> and ends on </w:t>
            </w:r>
            <w:r>
              <w:rPr>
                <w:b/>
              </w:rPr>
              <w:t>31/03/2023</w:t>
            </w:r>
            <w:r>
              <w:t xml:space="preserve">  </w:t>
            </w:r>
          </w:p>
        </w:tc>
      </w:tr>
      <w:tr w:rsidR="0047002D" w14:paraId="368BACDB" w14:textId="77777777">
        <w:trPr>
          <w:trHeight w:val="2748"/>
        </w:trPr>
        <w:tc>
          <w:tcPr>
            <w:tcW w:w="2621" w:type="dxa"/>
            <w:tcBorders>
              <w:top w:val="single" w:sz="8" w:space="0" w:color="000000"/>
              <w:left w:val="single" w:sz="8" w:space="0" w:color="000000"/>
              <w:bottom w:val="single" w:sz="8" w:space="0" w:color="000000"/>
              <w:right w:val="single" w:sz="8" w:space="0" w:color="000000"/>
            </w:tcBorders>
          </w:tcPr>
          <w:p w14:paraId="0AC94E55" w14:textId="77777777" w:rsidR="0047002D" w:rsidRDefault="00D2613E">
            <w:pPr>
              <w:spacing w:after="19" w:line="259" w:lineRule="auto"/>
              <w:ind w:left="0" w:firstLine="0"/>
            </w:pPr>
            <w:r>
              <w:rPr>
                <w:b/>
              </w:rPr>
              <w:t xml:space="preserve">Ending </w:t>
            </w:r>
            <w:r>
              <w:t xml:space="preserve"> </w:t>
            </w:r>
          </w:p>
          <w:p w14:paraId="67CEB81E" w14:textId="77777777" w:rsidR="0047002D" w:rsidRDefault="00D2613E">
            <w:pPr>
              <w:spacing w:after="0" w:line="259" w:lineRule="auto"/>
              <w:ind w:left="0" w:firstLine="0"/>
            </w:pPr>
            <w:r>
              <w:rPr>
                <w:b/>
              </w:rPr>
              <w:t xml:space="preserve">(termination)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07A3B4E" w14:textId="77777777" w:rsidR="0047002D" w:rsidRDefault="00D2613E">
            <w:pPr>
              <w:spacing w:after="233" w:line="277" w:lineRule="auto"/>
              <w:ind w:left="0"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6C41E218" w14:textId="77777777" w:rsidR="0047002D" w:rsidRDefault="00D2613E">
            <w:pPr>
              <w:spacing w:after="0" w:line="259" w:lineRule="auto"/>
              <w:ind w:left="0" w:firstLine="0"/>
            </w:pPr>
            <w:r>
              <w:t xml:space="preserve">The notice period for the Buyer is a maximum of </w:t>
            </w:r>
            <w:r>
              <w:rPr>
                <w:b/>
              </w:rPr>
              <w:t>30</w:t>
            </w:r>
            <w:r>
              <w:t xml:space="preserve"> days from the date of written notice for Ending without cause (as per clause 18.1).  </w:t>
            </w:r>
          </w:p>
        </w:tc>
      </w:tr>
      <w:tr w:rsidR="0047002D" w14:paraId="5E6A6CF2" w14:textId="77777777">
        <w:trPr>
          <w:trHeight w:val="2611"/>
        </w:trPr>
        <w:tc>
          <w:tcPr>
            <w:tcW w:w="2621" w:type="dxa"/>
            <w:tcBorders>
              <w:top w:val="single" w:sz="8" w:space="0" w:color="000000"/>
              <w:left w:val="single" w:sz="8" w:space="0" w:color="000000"/>
              <w:bottom w:val="single" w:sz="8" w:space="0" w:color="000000"/>
              <w:right w:val="single" w:sz="8" w:space="0" w:color="000000"/>
            </w:tcBorders>
          </w:tcPr>
          <w:p w14:paraId="27730F6C" w14:textId="77777777" w:rsidR="0047002D" w:rsidRDefault="00D2613E">
            <w:pPr>
              <w:spacing w:after="0" w:line="259" w:lineRule="auto"/>
              <w:ind w:left="0" w:firstLine="0"/>
            </w:pPr>
            <w:r>
              <w:rPr>
                <w:b/>
              </w:rPr>
              <w:t>Extension period</w:t>
            </w: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04236F1D" w14:textId="77777777" w:rsidR="0047002D" w:rsidRDefault="00D2613E">
            <w:pPr>
              <w:spacing w:after="0" w:line="259" w:lineRule="auto"/>
              <w:ind w:left="0" w:firstLine="0"/>
            </w:pPr>
            <w:r>
              <w:t xml:space="preserve">This Call-off Contract can be extended by the Buyer for one period of up to 6 months, by giving the Supplier one month’s written notice before its expiry. The extension periods are subject to classes 1.3 and 1.4 in Part B below.  </w:t>
            </w:r>
          </w:p>
        </w:tc>
      </w:tr>
    </w:tbl>
    <w:p w14:paraId="33E26FB5" w14:textId="77777777" w:rsidR="0047002D" w:rsidRDefault="00D2613E">
      <w:pPr>
        <w:pStyle w:val="Heading3"/>
        <w:spacing w:after="148"/>
        <w:ind w:left="1114" w:right="0"/>
      </w:pPr>
      <w:r>
        <w:t xml:space="preserve">Buyer contractual details  </w:t>
      </w:r>
    </w:p>
    <w:p w14:paraId="10E44CE5" w14:textId="77777777" w:rsidR="0047002D" w:rsidRDefault="00D2613E">
      <w:pPr>
        <w:ind w:left="1138"/>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157" w:type="dxa"/>
        <w:tblCellMar>
          <w:top w:w="374" w:type="dxa"/>
          <w:left w:w="101" w:type="dxa"/>
          <w:right w:w="115" w:type="dxa"/>
        </w:tblCellMar>
        <w:tblLook w:val="04A0" w:firstRow="1" w:lastRow="0" w:firstColumn="1" w:lastColumn="0" w:noHBand="0" w:noVBand="1"/>
      </w:tblPr>
      <w:tblGrid>
        <w:gridCol w:w="2602"/>
        <w:gridCol w:w="6294"/>
      </w:tblGrid>
      <w:tr w:rsidR="0047002D" w14:paraId="7F0B5C44" w14:textId="77777777">
        <w:trPr>
          <w:trHeight w:val="2264"/>
        </w:trPr>
        <w:tc>
          <w:tcPr>
            <w:tcW w:w="2602" w:type="dxa"/>
            <w:tcBorders>
              <w:top w:val="single" w:sz="8" w:space="0" w:color="000000"/>
              <w:left w:val="single" w:sz="8" w:space="0" w:color="000000"/>
              <w:bottom w:val="single" w:sz="8" w:space="0" w:color="000000"/>
              <w:right w:val="single" w:sz="8" w:space="0" w:color="000000"/>
            </w:tcBorders>
          </w:tcPr>
          <w:p w14:paraId="2166B460" w14:textId="77777777" w:rsidR="0047002D" w:rsidRDefault="00D2613E">
            <w:pPr>
              <w:spacing w:after="0" w:line="259" w:lineRule="auto"/>
              <w:ind w:left="0" w:firstLine="0"/>
            </w:pPr>
            <w:r>
              <w:rPr>
                <w:b/>
              </w:rPr>
              <w:t xml:space="preserve">G-Cloud lot </w:t>
            </w:r>
            <w:r>
              <w:t xml:space="preserve"> </w:t>
            </w:r>
          </w:p>
        </w:tc>
        <w:tc>
          <w:tcPr>
            <w:tcW w:w="6294" w:type="dxa"/>
            <w:tcBorders>
              <w:top w:val="single" w:sz="8" w:space="0" w:color="000000"/>
              <w:left w:val="single" w:sz="8" w:space="0" w:color="000000"/>
              <w:bottom w:val="single" w:sz="8" w:space="0" w:color="000000"/>
              <w:right w:val="single" w:sz="8" w:space="0" w:color="000000"/>
            </w:tcBorders>
          </w:tcPr>
          <w:p w14:paraId="7C228FC7" w14:textId="77777777" w:rsidR="0047002D" w:rsidRDefault="00D2613E">
            <w:pPr>
              <w:spacing w:after="326" w:line="259" w:lineRule="auto"/>
              <w:ind w:left="0" w:firstLine="0"/>
            </w:pPr>
            <w:r>
              <w:t xml:space="preserve">This Call-Off Contract is for the provision of Services under:  </w:t>
            </w:r>
          </w:p>
          <w:p w14:paraId="54F2BB61" w14:textId="77777777" w:rsidR="0047002D" w:rsidRDefault="00D2613E">
            <w:pPr>
              <w:tabs>
                <w:tab w:val="center" w:pos="1535"/>
              </w:tabs>
              <w:spacing w:after="0" w:line="259" w:lineRule="auto"/>
              <w:ind w:left="0" w:firstLine="0"/>
            </w:pPr>
            <w:r>
              <w:rPr>
                <w:rFonts w:ascii="Calibri" w:eastAsia="Calibri" w:hAnsi="Calibri" w:cs="Calibri"/>
              </w:rPr>
              <w:t xml:space="preserve"> </w:t>
            </w:r>
            <w:r>
              <w:rPr>
                <w:rFonts w:ascii="Calibri" w:eastAsia="Calibri" w:hAnsi="Calibri" w:cs="Calibri"/>
              </w:rPr>
              <w:tab/>
            </w:r>
            <w:r>
              <w:rPr>
                <w:rFonts w:ascii="Segoe UI Symbol" w:eastAsia="Segoe UI Symbol" w:hAnsi="Segoe UI Symbol" w:cs="Segoe UI Symbol"/>
              </w:rPr>
              <w:t>•</w:t>
            </w:r>
            <w:r>
              <w:t xml:space="preserve">  Lot 3: Cloud support   </w:t>
            </w:r>
          </w:p>
        </w:tc>
      </w:tr>
    </w:tbl>
    <w:p w14:paraId="71DF8959" w14:textId="77777777" w:rsidR="0047002D" w:rsidRDefault="00D2613E">
      <w:pPr>
        <w:spacing w:after="0" w:line="259" w:lineRule="auto"/>
        <w:ind w:left="0" w:firstLine="0"/>
      </w:pPr>
      <w:r>
        <w:t xml:space="preserve"> </w:t>
      </w:r>
    </w:p>
    <w:p w14:paraId="27A503DC" w14:textId="77777777" w:rsidR="0047002D" w:rsidRDefault="0047002D">
      <w:pPr>
        <w:spacing w:after="0" w:line="259" w:lineRule="auto"/>
        <w:ind w:left="0" w:right="745" w:firstLine="0"/>
      </w:pPr>
    </w:p>
    <w:tbl>
      <w:tblPr>
        <w:tblStyle w:val="TableGrid"/>
        <w:tblW w:w="8872" w:type="dxa"/>
        <w:tblInd w:w="1157" w:type="dxa"/>
        <w:tblCellMar>
          <w:top w:w="103" w:type="dxa"/>
          <w:left w:w="101" w:type="dxa"/>
          <w:bottom w:w="172" w:type="dxa"/>
          <w:right w:w="44" w:type="dxa"/>
        </w:tblCellMar>
        <w:tblLook w:val="04A0" w:firstRow="1" w:lastRow="0" w:firstColumn="1" w:lastColumn="0" w:noHBand="0" w:noVBand="1"/>
      </w:tblPr>
      <w:tblGrid>
        <w:gridCol w:w="2602"/>
        <w:gridCol w:w="6270"/>
      </w:tblGrid>
      <w:tr w:rsidR="0047002D" w14:paraId="1186F876" w14:textId="77777777">
        <w:trPr>
          <w:trHeight w:val="5101"/>
        </w:trPr>
        <w:tc>
          <w:tcPr>
            <w:tcW w:w="2602" w:type="dxa"/>
            <w:tcBorders>
              <w:top w:val="nil"/>
              <w:left w:val="single" w:sz="8" w:space="0" w:color="000000"/>
              <w:bottom w:val="single" w:sz="8" w:space="0" w:color="000000"/>
              <w:right w:val="single" w:sz="8" w:space="0" w:color="000000"/>
            </w:tcBorders>
          </w:tcPr>
          <w:p w14:paraId="0091D163" w14:textId="77777777" w:rsidR="0047002D" w:rsidRDefault="00D2613E">
            <w:pPr>
              <w:spacing w:after="0" w:line="259" w:lineRule="auto"/>
              <w:ind w:left="0" w:firstLine="0"/>
            </w:pPr>
            <w:r>
              <w:rPr>
                <w:b/>
              </w:rPr>
              <w:t xml:space="preserve">G-Cloud services required </w:t>
            </w:r>
            <w:r>
              <w:t xml:space="preserve"> </w:t>
            </w:r>
          </w:p>
        </w:tc>
        <w:tc>
          <w:tcPr>
            <w:tcW w:w="6270" w:type="dxa"/>
            <w:tcBorders>
              <w:top w:val="nil"/>
              <w:left w:val="single" w:sz="8" w:space="0" w:color="000000"/>
              <w:bottom w:val="single" w:sz="8" w:space="0" w:color="000000"/>
              <w:right w:val="single" w:sz="8" w:space="0" w:color="000000"/>
            </w:tcBorders>
            <w:vAlign w:val="bottom"/>
          </w:tcPr>
          <w:p w14:paraId="751A7ADC" w14:textId="77777777" w:rsidR="0047002D" w:rsidRDefault="00D2613E">
            <w:pPr>
              <w:spacing w:after="0" w:line="275" w:lineRule="auto"/>
              <w:ind w:left="0" w:firstLine="0"/>
            </w:pPr>
            <w:r>
              <w:t xml:space="preserve">The overarching services which could be provided by the Supplier under the above Lot are listed in Framework Section 2 and outlined below:  </w:t>
            </w:r>
          </w:p>
          <w:p w14:paraId="13E83719" w14:textId="687AB6D5" w:rsidR="0047002D" w:rsidRDefault="006C0562">
            <w:pPr>
              <w:spacing w:after="7" w:line="259" w:lineRule="auto"/>
              <w:ind w:left="250" w:firstLine="0"/>
              <w:jc w:val="center"/>
            </w:pPr>
            <w:r>
              <w:t>[REDACTED]</w:t>
            </w:r>
            <w:r w:rsidR="00D2613E">
              <w:t xml:space="preserve"> </w:t>
            </w:r>
          </w:p>
          <w:p w14:paraId="7BB0DBB9" w14:textId="4E7C681D" w:rsidR="0047002D" w:rsidRDefault="00D2613E">
            <w:pPr>
              <w:spacing w:after="278" w:line="259" w:lineRule="auto"/>
              <w:ind w:left="0" w:firstLine="0"/>
            </w:pPr>
            <w:r>
              <w:t xml:space="preserve">1 – </w:t>
            </w:r>
            <w:r w:rsidR="006C0562">
              <w:t>[REDACTED]</w:t>
            </w:r>
            <w:r>
              <w:t xml:space="preserve"> - </w:t>
            </w:r>
          </w:p>
          <w:p w14:paraId="4AEA37C6" w14:textId="77777777" w:rsidR="0047002D" w:rsidRDefault="00D2613E">
            <w:pPr>
              <w:spacing w:after="243" w:line="275" w:lineRule="auto"/>
              <w:ind w:left="0" w:firstLine="0"/>
            </w:pPr>
            <w:r>
              <w:t xml:space="preserve">This Call-Off Contract will be delivered via resource driven Services, with outcome-based deliverables as defined in this Call Off Contract.   </w:t>
            </w:r>
          </w:p>
          <w:p w14:paraId="166A929B" w14:textId="77777777" w:rsidR="0047002D" w:rsidRDefault="00D2613E">
            <w:pPr>
              <w:spacing w:after="0" w:line="259" w:lineRule="auto"/>
              <w:ind w:left="0" w:firstLine="0"/>
            </w:pPr>
            <w:r>
              <w:rPr>
                <w:b/>
              </w:rPr>
              <w:t xml:space="preserve">TO NOTE: The Supplier will notify the Buyer immediately if this position changes for necessary re-consideration and determination of IR35 legislation. </w:t>
            </w:r>
            <w:r>
              <w:t xml:space="preserve"> </w:t>
            </w:r>
          </w:p>
        </w:tc>
      </w:tr>
      <w:tr w:rsidR="0047002D" w14:paraId="63BEEC5A" w14:textId="77777777">
        <w:trPr>
          <w:trHeight w:val="2059"/>
        </w:trPr>
        <w:tc>
          <w:tcPr>
            <w:tcW w:w="2602" w:type="dxa"/>
            <w:tcBorders>
              <w:top w:val="single" w:sz="8" w:space="0" w:color="000000"/>
              <w:left w:val="single" w:sz="8" w:space="0" w:color="000000"/>
              <w:bottom w:val="single" w:sz="8" w:space="0" w:color="000000"/>
              <w:right w:val="single" w:sz="8" w:space="0" w:color="000000"/>
            </w:tcBorders>
          </w:tcPr>
          <w:p w14:paraId="01F68A88" w14:textId="77777777" w:rsidR="0047002D" w:rsidRDefault="00D2613E">
            <w:pPr>
              <w:spacing w:after="0" w:line="259" w:lineRule="auto"/>
              <w:ind w:left="0" w:firstLine="0"/>
            </w:pPr>
            <w:r>
              <w:rPr>
                <w:b/>
              </w:rPr>
              <w:t xml:space="preserve">Additional Services </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center"/>
          </w:tcPr>
          <w:p w14:paraId="6A2D37B4" w14:textId="77777777" w:rsidR="0047002D" w:rsidRDefault="00D2613E">
            <w:pPr>
              <w:spacing w:after="0" w:line="259" w:lineRule="auto"/>
              <w:ind w:left="0" w:firstLine="0"/>
            </w:pPr>
            <w:r>
              <w:t xml:space="preserve">Additional Services are not applicable to this Call-Off Contract unless this Call-Off Contract is subsequently varied post the Start Date through the Variation process set out in clause 32 of this Call-Off Contract.  </w:t>
            </w:r>
          </w:p>
        </w:tc>
      </w:tr>
      <w:tr w:rsidR="0047002D" w14:paraId="1F058C4D" w14:textId="77777777">
        <w:trPr>
          <w:trHeight w:val="3502"/>
        </w:trPr>
        <w:tc>
          <w:tcPr>
            <w:tcW w:w="2602" w:type="dxa"/>
            <w:tcBorders>
              <w:top w:val="single" w:sz="8" w:space="0" w:color="000000"/>
              <w:left w:val="single" w:sz="8" w:space="0" w:color="000000"/>
              <w:bottom w:val="single" w:sz="8" w:space="0" w:color="000000"/>
              <w:right w:val="single" w:sz="8" w:space="0" w:color="000000"/>
            </w:tcBorders>
          </w:tcPr>
          <w:p w14:paraId="2E7E221F" w14:textId="77777777" w:rsidR="0047002D" w:rsidRDefault="00D2613E">
            <w:pPr>
              <w:spacing w:after="0" w:line="259" w:lineRule="auto"/>
              <w:ind w:left="0" w:firstLine="0"/>
            </w:pPr>
            <w:r>
              <w:rPr>
                <w:b/>
              </w:rPr>
              <w:t xml:space="preserve">Location </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37EFC88B" w14:textId="77777777" w:rsidR="0047002D" w:rsidRDefault="00D2613E">
            <w:pPr>
              <w:spacing w:after="240" w:line="275" w:lineRule="auto"/>
              <w:ind w:left="0" w:firstLine="0"/>
            </w:pPr>
            <w:r>
              <w:t xml:space="preserve">The base location shall be the Buyer Digital Hub location which is Manchester.   </w:t>
            </w:r>
          </w:p>
          <w:p w14:paraId="04ED48B4" w14:textId="77777777" w:rsidR="0047002D" w:rsidRDefault="00D2613E">
            <w:pPr>
              <w:spacing w:after="242" w:line="275" w:lineRule="auto"/>
              <w:ind w:left="0" w:firstLine="0"/>
            </w:pPr>
            <w:r>
              <w:t xml:space="preserve">Attendance by the Supplier at such base location(s) will be subject to expenses chargeable to the Buyer in line with DWP Expense Policy.   </w:t>
            </w:r>
          </w:p>
          <w:p w14:paraId="1E0ACA74" w14:textId="77777777" w:rsidR="0047002D" w:rsidRDefault="00D2613E">
            <w:pPr>
              <w:spacing w:after="0" w:line="259" w:lineRule="auto"/>
              <w:ind w:left="0" w:firstLine="0"/>
            </w:pPr>
            <w:r>
              <w:t xml:space="preserve">No allowance has been made for travel expenses in this </w:t>
            </w:r>
            <w:proofErr w:type="spellStart"/>
            <w:r>
              <w:t>CallOff</w:t>
            </w:r>
            <w:proofErr w:type="spellEnd"/>
            <w:r>
              <w:t xml:space="preserve"> Contract, and it is assumed that all services will be delivered remotely.  </w:t>
            </w:r>
          </w:p>
        </w:tc>
      </w:tr>
      <w:tr w:rsidR="0047002D" w14:paraId="5F13BA88" w14:textId="77777777">
        <w:trPr>
          <w:trHeight w:val="1575"/>
        </w:trPr>
        <w:tc>
          <w:tcPr>
            <w:tcW w:w="2602" w:type="dxa"/>
            <w:tcBorders>
              <w:top w:val="single" w:sz="8" w:space="0" w:color="000000"/>
              <w:left w:val="single" w:sz="8" w:space="0" w:color="000000"/>
              <w:bottom w:val="single" w:sz="8" w:space="0" w:color="000000"/>
              <w:right w:val="single" w:sz="8" w:space="0" w:color="000000"/>
            </w:tcBorders>
          </w:tcPr>
          <w:p w14:paraId="32E41661" w14:textId="77777777" w:rsidR="0047002D" w:rsidRDefault="00D2613E">
            <w:pPr>
              <w:spacing w:after="0" w:line="259" w:lineRule="auto"/>
              <w:ind w:left="0" w:firstLine="0"/>
            </w:pPr>
            <w:r>
              <w:rPr>
                <w:b/>
              </w:rPr>
              <w:t xml:space="preserve">Quality standards </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733B47C0" w14:textId="77777777" w:rsidR="0047002D" w:rsidRDefault="00D2613E">
            <w:pPr>
              <w:spacing w:after="0" w:line="259" w:lineRule="auto"/>
              <w:ind w:left="0" w:firstLine="0"/>
            </w:pPr>
            <w:r>
              <w:t xml:space="preserve">The quality standards required for this Call-Off Contract are as detailed in the service definition for Outcome Based </w:t>
            </w:r>
          </w:p>
          <w:p w14:paraId="443C79A6" w14:textId="170E59CD" w:rsidR="0047002D" w:rsidRDefault="00D2613E">
            <w:pPr>
              <w:spacing w:after="0" w:line="259" w:lineRule="auto"/>
              <w:ind w:left="0" w:firstLine="0"/>
            </w:pPr>
            <w:r>
              <w:t xml:space="preserve">Architecture Services (Service ID </w:t>
            </w:r>
            <w:r w:rsidR="006C0562">
              <w:t>[REDACTED]</w:t>
            </w:r>
            <w:r>
              <w:t xml:space="preserve">).  </w:t>
            </w:r>
          </w:p>
        </w:tc>
      </w:tr>
      <w:tr w:rsidR="0047002D" w14:paraId="1F332E25" w14:textId="77777777">
        <w:trPr>
          <w:trHeight w:val="1920"/>
        </w:trPr>
        <w:tc>
          <w:tcPr>
            <w:tcW w:w="2602" w:type="dxa"/>
            <w:tcBorders>
              <w:top w:val="single" w:sz="8" w:space="0" w:color="000000"/>
              <w:left w:val="single" w:sz="8" w:space="0" w:color="000000"/>
              <w:bottom w:val="single" w:sz="8" w:space="0" w:color="000000"/>
              <w:right w:val="single" w:sz="8" w:space="0" w:color="000000"/>
            </w:tcBorders>
          </w:tcPr>
          <w:p w14:paraId="12E7DC75" w14:textId="77777777" w:rsidR="0047002D" w:rsidRDefault="00D2613E">
            <w:pPr>
              <w:spacing w:after="0" w:line="259" w:lineRule="auto"/>
              <w:ind w:left="0" w:firstLine="0"/>
            </w:pPr>
            <w:r>
              <w:rPr>
                <w:b/>
              </w:rPr>
              <w:t xml:space="preserve">Technical standards: </w:t>
            </w:r>
            <w: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6401414E" w14:textId="0DEB8A2C" w:rsidR="0047002D" w:rsidRDefault="00D2613E">
            <w:pPr>
              <w:spacing w:after="0" w:line="259" w:lineRule="auto"/>
              <w:ind w:left="0" w:firstLine="0"/>
            </w:pPr>
            <w:r>
              <w:t xml:space="preserve">The technical standards required for this Call-Off Contract are as detailed in the service definition for Outcome Based Architecture Services (Service ID </w:t>
            </w:r>
            <w:r w:rsidR="006C0562">
              <w:t>[REDACTED]</w:t>
            </w:r>
            <w:r>
              <w:t xml:space="preserve">).  </w:t>
            </w:r>
          </w:p>
        </w:tc>
      </w:tr>
      <w:tr w:rsidR="0047002D" w14:paraId="01984A57" w14:textId="77777777">
        <w:trPr>
          <w:trHeight w:val="1282"/>
        </w:trPr>
        <w:tc>
          <w:tcPr>
            <w:tcW w:w="2602" w:type="dxa"/>
            <w:tcBorders>
              <w:top w:val="single" w:sz="8" w:space="0" w:color="000000"/>
              <w:left w:val="single" w:sz="8" w:space="0" w:color="000000"/>
              <w:bottom w:val="single" w:sz="8" w:space="0" w:color="000000"/>
              <w:right w:val="single" w:sz="8" w:space="0" w:color="000000"/>
            </w:tcBorders>
            <w:vAlign w:val="bottom"/>
          </w:tcPr>
          <w:p w14:paraId="097E0EFF" w14:textId="77777777" w:rsidR="0047002D" w:rsidRDefault="00D2613E">
            <w:pPr>
              <w:spacing w:after="0" w:line="259" w:lineRule="auto"/>
              <w:ind w:left="0" w:firstLine="0"/>
            </w:pPr>
            <w:r>
              <w:rPr>
                <w:b/>
              </w:rPr>
              <w:t xml:space="preserve">Service level agreement: </w:t>
            </w:r>
            <w: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4412000A" w14:textId="77777777" w:rsidR="0047002D" w:rsidRDefault="00D2613E">
            <w:pPr>
              <w:spacing w:after="0" w:line="259" w:lineRule="auto"/>
              <w:ind w:left="0" w:firstLine="0"/>
            </w:pPr>
            <w:r>
              <w:t xml:space="preserve">Not relevant for the purpose of this Call-Off Contract  </w:t>
            </w:r>
          </w:p>
        </w:tc>
      </w:tr>
    </w:tbl>
    <w:p w14:paraId="4A68A2C1" w14:textId="77777777" w:rsidR="0047002D" w:rsidRDefault="00D2613E">
      <w:pPr>
        <w:spacing w:after="0" w:line="259" w:lineRule="auto"/>
        <w:ind w:left="0" w:firstLine="0"/>
        <w:jc w:val="both"/>
      </w:pPr>
      <w:r>
        <w:t xml:space="preserve"> </w:t>
      </w:r>
    </w:p>
    <w:tbl>
      <w:tblPr>
        <w:tblStyle w:val="TableGrid"/>
        <w:tblW w:w="8848" w:type="dxa"/>
        <w:tblInd w:w="1157" w:type="dxa"/>
        <w:tblCellMar>
          <w:top w:w="105" w:type="dxa"/>
          <w:left w:w="101" w:type="dxa"/>
          <w:bottom w:w="177" w:type="dxa"/>
          <w:right w:w="91" w:type="dxa"/>
        </w:tblCellMar>
        <w:tblLook w:val="04A0" w:firstRow="1" w:lastRow="0" w:firstColumn="1" w:lastColumn="0" w:noHBand="0" w:noVBand="1"/>
      </w:tblPr>
      <w:tblGrid>
        <w:gridCol w:w="2602"/>
        <w:gridCol w:w="6246"/>
      </w:tblGrid>
      <w:tr w:rsidR="0047002D" w14:paraId="5E7F64E2" w14:textId="77777777">
        <w:trPr>
          <w:trHeight w:val="2347"/>
        </w:trPr>
        <w:tc>
          <w:tcPr>
            <w:tcW w:w="2602" w:type="dxa"/>
            <w:tcBorders>
              <w:top w:val="nil"/>
              <w:left w:val="single" w:sz="8" w:space="0" w:color="000000"/>
              <w:bottom w:val="single" w:sz="8" w:space="0" w:color="000000"/>
              <w:right w:val="single" w:sz="8" w:space="0" w:color="000000"/>
            </w:tcBorders>
          </w:tcPr>
          <w:p w14:paraId="2B3893F7" w14:textId="77777777" w:rsidR="0047002D" w:rsidRDefault="00D2613E">
            <w:pPr>
              <w:spacing w:after="0" w:line="259" w:lineRule="auto"/>
              <w:ind w:left="0" w:firstLine="0"/>
            </w:pPr>
            <w:r>
              <w:rPr>
                <w:b/>
              </w:rPr>
              <w:t xml:space="preserve">Onboarding </w:t>
            </w:r>
            <w:r>
              <w:t xml:space="preserve"> </w:t>
            </w:r>
          </w:p>
        </w:tc>
        <w:tc>
          <w:tcPr>
            <w:tcW w:w="6246" w:type="dxa"/>
            <w:tcBorders>
              <w:top w:val="nil"/>
              <w:left w:val="single" w:sz="8" w:space="0" w:color="000000"/>
              <w:bottom w:val="single" w:sz="8" w:space="0" w:color="000000"/>
              <w:right w:val="single" w:sz="8" w:space="0" w:color="000000"/>
            </w:tcBorders>
          </w:tcPr>
          <w:p w14:paraId="34914578" w14:textId="77777777" w:rsidR="0047002D" w:rsidRDefault="00D2613E">
            <w:pPr>
              <w:spacing w:after="0" w:line="275" w:lineRule="auto"/>
              <w:ind w:left="0" w:firstLine="0"/>
            </w:pPr>
            <w:r>
              <w:t xml:space="preserve">The Supplier resources shall be onboarded in a timely manner to deliver the Services.   </w:t>
            </w:r>
          </w:p>
          <w:p w14:paraId="4422E529" w14:textId="77777777" w:rsidR="0047002D" w:rsidRDefault="00D2613E">
            <w:pPr>
              <w:spacing w:after="0" w:line="275" w:lineRule="auto"/>
              <w:ind w:left="0" w:firstLine="0"/>
            </w:pPr>
            <w:r>
              <w:t xml:space="preserve">Should Buyer equipment be required; the Buyer will arrange for the necessary hardware to be provided so the Supplier is able to deliver the services remotely and will arrange for the  </w:t>
            </w:r>
          </w:p>
          <w:p w14:paraId="09BE2433" w14:textId="77777777" w:rsidR="0047002D" w:rsidRDefault="00D2613E">
            <w:pPr>
              <w:spacing w:after="0" w:line="259" w:lineRule="auto"/>
              <w:ind w:left="0" w:firstLine="0"/>
            </w:pPr>
            <w:r>
              <w:t xml:space="preserve">Supplier to collect at Buyer Digital Hub Locations  </w:t>
            </w:r>
          </w:p>
        </w:tc>
      </w:tr>
      <w:tr w:rsidR="0047002D" w14:paraId="128C5C5C" w14:textId="77777777">
        <w:trPr>
          <w:trHeight w:val="1342"/>
        </w:trPr>
        <w:tc>
          <w:tcPr>
            <w:tcW w:w="2602" w:type="dxa"/>
            <w:tcBorders>
              <w:top w:val="single" w:sz="8" w:space="0" w:color="000000"/>
              <w:left w:val="single" w:sz="8" w:space="0" w:color="000000"/>
              <w:bottom w:val="single" w:sz="8" w:space="0" w:color="000000"/>
              <w:right w:val="single" w:sz="8" w:space="0" w:color="000000"/>
            </w:tcBorders>
          </w:tcPr>
          <w:p w14:paraId="584E2052" w14:textId="77777777" w:rsidR="0047002D" w:rsidRDefault="00D2613E">
            <w:pPr>
              <w:spacing w:after="0" w:line="259" w:lineRule="auto"/>
              <w:ind w:left="0" w:firstLine="0"/>
            </w:pPr>
            <w:r>
              <w:rPr>
                <w:b/>
              </w:rPr>
              <w:t xml:space="preserve">Offboarding </w:t>
            </w:r>
            <w:r>
              <w:t xml:space="preserve"> </w:t>
            </w:r>
          </w:p>
        </w:tc>
        <w:tc>
          <w:tcPr>
            <w:tcW w:w="6246" w:type="dxa"/>
            <w:tcBorders>
              <w:top w:val="single" w:sz="8" w:space="0" w:color="000000"/>
              <w:left w:val="single" w:sz="8" w:space="0" w:color="000000"/>
              <w:bottom w:val="single" w:sz="8" w:space="0" w:color="000000"/>
              <w:right w:val="single" w:sz="8" w:space="0" w:color="000000"/>
            </w:tcBorders>
          </w:tcPr>
          <w:p w14:paraId="483ACB0C" w14:textId="77777777" w:rsidR="0047002D" w:rsidRDefault="00D2613E">
            <w:pPr>
              <w:spacing w:after="0" w:line="259" w:lineRule="auto"/>
              <w:ind w:left="0" w:firstLine="0"/>
            </w:pPr>
            <w:r>
              <w:t xml:space="preserve">Supplier staff will return Buyer equipment on the day that the Supplier finishes their duties following the guidance provided by the Buyer.  </w:t>
            </w:r>
          </w:p>
        </w:tc>
      </w:tr>
      <w:tr w:rsidR="0047002D" w14:paraId="29D715AC" w14:textId="77777777">
        <w:trPr>
          <w:trHeight w:val="1339"/>
        </w:trPr>
        <w:tc>
          <w:tcPr>
            <w:tcW w:w="2602" w:type="dxa"/>
            <w:tcBorders>
              <w:top w:val="single" w:sz="8" w:space="0" w:color="000000"/>
              <w:left w:val="single" w:sz="8" w:space="0" w:color="000000"/>
              <w:bottom w:val="single" w:sz="8" w:space="0" w:color="000000"/>
              <w:right w:val="single" w:sz="8" w:space="0" w:color="000000"/>
            </w:tcBorders>
            <w:vAlign w:val="bottom"/>
          </w:tcPr>
          <w:p w14:paraId="2DBFF676" w14:textId="77777777" w:rsidR="0047002D" w:rsidRDefault="00D2613E">
            <w:pPr>
              <w:spacing w:after="0" w:line="259" w:lineRule="auto"/>
              <w:ind w:left="0" w:firstLine="0"/>
            </w:pPr>
            <w:r>
              <w:rPr>
                <w:b/>
              </w:rPr>
              <w:t xml:space="preserve">Collaboration agreement </w:t>
            </w:r>
            <w:r>
              <w:t xml:space="preserve"> </w:t>
            </w:r>
          </w:p>
        </w:tc>
        <w:tc>
          <w:tcPr>
            <w:tcW w:w="6246" w:type="dxa"/>
            <w:tcBorders>
              <w:top w:val="single" w:sz="8" w:space="0" w:color="000000"/>
              <w:left w:val="single" w:sz="8" w:space="0" w:color="000000"/>
              <w:bottom w:val="single" w:sz="8" w:space="0" w:color="000000"/>
              <w:right w:val="single" w:sz="8" w:space="0" w:color="000000"/>
            </w:tcBorders>
          </w:tcPr>
          <w:p w14:paraId="385ED9D2" w14:textId="77777777" w:rsidR="0047002D" w:rsidRDefault="00D2613E">
            <w:pPr>
              <w:spacing w:after="0" w:line="259" w:lineRule="auto"/>
              <w:ind w:left="0" w:firstLine="0"/>
            </w:pPr>
            <w:r>
              <w:t xml:space="preserve">NA  </w:t>
            </w:r>
          </w:p>
        </w:tc>
      </w:tr>
      <w:tr w:rsidR="0047002D" w14:paraId="2EA293BC" w14:textId="77777777">
        <w:trPr>
          <w:trHeight w:val="3653"/>
        </w:trPr>
        <w:tc>
          <w:tcPr>
            <w:tcW w:w="2602" w:type="dxa"/>
            <w:tcBorders>
              <w:top w:val="single" w:sz="8" w:space="0" w:color="000000"/>
              <w:left w:val="single" w:sz="8" w:space="0" w:color="000000"/>
              <w:bottom w:val="single" w:sz="8" w:space="0" w:color="000000"/>
              <w:right w:val="single" w:sz="8" w:space="0" w:color="000000"/>
            </w:tcBorders>
          </w:tcPr>
          <w:p w14:paraId="3B672CCB" w14:textId="77777777" w:rsidR="0047002D" w:rsidRDefault="00D2613E">
            <w:pPr>
              <w:spacing w:after="0" w:line="259" w:lineRule="auto"/>
              <w:ind w:left="0" w:firstLine="0"/>
            </w:pPr>
            <w:r>
              <w:rPr>
                <w:b/>
              </w:rPr>
              <w:t xml:space="preserve">Limit on Parties’ </w:t>
            </w:r>
          </w:p>
          <w:p w14:paraId="002E4244" w14:textId="77777777" w:rsidR="0047002D" w:rsidRDefault="00D2613E">
            <w:pPr>
              <w:spacing w:after="0" w:line="259" w:lineRule="auto"/>
              <w:ind w:left="0" w:firstLine="0"/>
            </w:pPr>
            <w:r>
              <w:rPr>
                <w:b/>
              </w:rPr>
              <w:t xml:space="preserve">liability </w:t>
            </w:r>
            <w:r>
              <w:t xml:space="preserve"> </w:t>
            </w:r>
          </w:p>
        </w:tc>
        <w:tc>
          <w:tcPr>
            <w:tcW w:w="6246" w:type="dxa"/>
            <w:tcBorders>
              <w:top w:val="single" w:sz="8" w:space="0" w:color="000000"/>
              <w:left w:val="single" w:sz="8" w:space="0" w:color="000000"/>
              <w:bottom w:val="single" w:sz="8" w:space="0" w:color="000000"/>
              <w:right w:val="single" w:sz="8" w:space="0" w:color="000000"/>
            </w:tcBorders>
            <w:vAlign w:val="center"/>
          </w:tcPr>
          <w:p w14:paraId="09B0C801" w14:textId="77777777" w:rsidR="0047002D" w:rsidRDefault="00D2613E">
            <w:pPr>
              <w:spacing w:after="14" w:line="259" w:lineRule="auto"/>
              <w:ind w:left="0" w:firstLine="0"/>
            </w:pPr>
            <w:r>
              <w:t xml:space="preserve">The annual total liability of either Party for all Property  </w:t>
            </w:r>
          </w:p>
          <w:p w14:paraId="5DF582AA" w14:textId="77777777" w:rsidR="0047002D" w:rsidRDefault="00D2613E">
            <w:pPr>
              <w:spacing w:after="0" w:line="259" w:lineRule="auto"/>
              <w:ind w:left="0" w:firstLine="0"/>
            </w:pPr>
            <w:r>
              <w:t xml:space="preserve">Defaults will not exceed 125% of the Charges payable by the Buyer to the Supplier during the Call-Off Contract Term. The annual total liability for Buyer Data Defaults will not exceed 125% of the Charges payable by the Buyer to the Supplier during the Call-Off Contract Term. The annual total liability for all other Defaults will not exceed 125% of the Charges payable by the Buyer to the Supplier during the Call-Off Contract Term  </w:t>
            </w:r>
          </w:p>
        </w:tc>
      </w:tr>
      <w:tr w:rsidR="0047002D" w14:paraId="6B58C7BE" w14:textId="77777777">
        <w:trPr>
          <w:trHeight w:val="4921"/>
        </w:trPr>
        <w:tc>
          <w:tcPr>
            <w:tcW w:w="2602" w:type="dxa"/>
            <w:tcBorders>
              <w:top w:val="single" w:sz="8" w:space="0" w:color="000000"/>
              <w:left w:val="single" w:sz="8" w:space="0" w:color="000000"/>
              <w:bottom w:val="single" w:sz="8" w:space="0" w:color="000000"/>
              <w:right w:val="single" w:sz="8" w:space="0" w:color="000000"/>
            </w:tcBorders>
          </w:tcPr>
          <w:p w14:paraId="2E0A51A3" w14:textId="77777777" w:rsidR="0047002D" w:rsidRDefault="00D2613E">
            <w:pPr>
              <w:spacing w:after="0" w:line="259" w:lineRule="auto"/>
              <w:ind w:left="0" w:firstLine="0"/>
            </w:pPr>
            <w:r>
              <w:rPr>
                <w:b/>
              </w:rPr>
              <w:t xml:space="preserve">Insurance </w:t>
            </w:r>
            <w:r>
              <w:t xml:space="preserve"> </w:t>
            </w:r>
          </w:p>
        </w:tc>
        <w:tc>
          <w:tcPr>
            <w:tcW w:w="6246" w:type="dxa"/>
            <w:tcBorders>
              <w:top w:val="single" w:sz="8" w:space="0" w:color="000000"/>
              <w:left w:val="single" w:sz="8" w:space="0" w:color="000000"/>
              <w:bottom w:val="single" w:sz="8" w:space="0" w:color="000000"/>
              <w:right w:val="single" w:sz="8" w:space="0" w:color="000000"/>
            </w:tcBorders>
            <w:vAlign w:val="bottom"/>
          </w:tcPr>
          <w:p w14:paraId="5CEAB8D9" w14:textId="77777777" w:rsidR="0047002D" w:rsidRDefault="00D2613E">
            <w:pPr>
              <w:spacing w:after="253" w:line="259" w:lineRule="auto"/>
              <w:ind w:left="0" w:firstLine="0"/>
            </w:pPr>
            <w:r>
              <w:t xml:space="preserve">The insurance(s) required will be:   </w:t>
            </w:r>
          </w:p>
          <w:p w14:paraId="33C2467B" w14:textId="77777777" w:rsidR="0047002D" w:rsidRDefault="00D2613E">
            <w:pPr>
              <w:numPr>
                <w:ilvl w:val="0"/>
                <w:numId w:val="12"/>
              </w:numPr>
              <w:spacing w:after="231" w:line="284" w:lineRule="auto"/>
              <w:ind w:firstLine="0"/>
            </w:pPr>
            <w:r>
              <w:t xml:space="preserve">a minimum insurance period of 6 years following the expiration or Ending of this Call-Off Contract   </w:t>
            </w:r>
          </w:p>
          <w:p w14:paraId="3F16BADE" w14:textId="77777777" w:rsidR="0047002D" w:rsidRDefault="00D2613E">
            <w:pPr>
              <w:numPr>
                <w:ilvl w:val="0"/>
                <w:numId w:val="12"/>
              </w:numPr>
              <w:spacing w:after="243" w:line="275" w:lineRule="auto"/>
              <w:ind w:firstLine="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and in the annual policy aggregate or any higher limit required by Law.   </w:t>
            </w:r>
          </w:p>
          <w:p w14:paraId="660BBCD9" w14:textId="77777777" w:rsidR="0047002D" w:rsidRDefault="00D2613E">
            <w:pPr>
              <w:numPr>
                <w:ilvl w:val="0"/>
                <w:numId w:val="12"/>
              </w:numPr>
              <w:spacing w:after="0" w:line="259" w:lineRule="auto"/>
              <w:ind w:firstLine="0"/>
            </w:pPr>
            <w:r>
              <w:t xml:space="preserve">employers' liability insurance with a minimum limit </w:t>
            </w:r>
            <w:proofErr w:type="gramStart"/>
            <w:r>
              <w:t>of  £</w:t>
            </w:r>
            <w:proofErr w:type="gramEnd"/>
            <w:r>
              <w:t xml:space="preserve">5,000,000 or any higher minimum limit required by Law.  </w:t>
            </w:r>
          </w:p>
        </w:tc>
      </w:tr>
      <w:tr w:rsidR="0047002D" w14:paraId="6FB23F5F" w14:textId="77777777">
        <w:trPr>
          <w:trHeight w:val="1601"/>
        </w:trPr>
        <w:tc>
          <w:tcPr>
            <w:tcW w:w="2602" w:type="dxa"/>
            <w:tcBorders>
              <w:top w:val="single" w:sz="8" w:space="0" w:color="000000"/>
              <w:left w:val="single" w:sz="8" w:space="0" w:color="000000"/>
              <w:bottom w:val="single" w:sz="8" w:space="0" w:color="000000"/>
              <w:right w:val="single" w:sz="8" w:space="0" w:color="000000"/>
            </w:tcBorders>
          </w:tcPr>
          <w:p w14:paraId="47F3A7FA" w14:textId="77777777" w:rsidR="0047002D" w:rsidRDefault="00D2613E">
            <w:pPr>
              <w:spacing w:after="0" w:line="259" w:lineRule="auto"/>
              <w:ind w:left="0" w:firstLine="0"/>
            </w:pPr>
            <w:r>
              <w:rPr>
                <w:b/>
              </w:rPr>
              <w:t xml:space="preserve">Force majeure </w:t>
            </w:r>
            <w:r>
              <w:t xml:space="preserve"> </w:t>
            </w:r>
          </w:p>
        </w:tc>
        <w:tc>
          <w:tcPr>
            <w:tcW w:w="6246" w:type="dxa"/>
            <w:tcBorders>
              <w:top w:val="single" w:sz="8" w:space="0" w:color="000000"/>
              <w:left w:val="single" w:sz="8" w:space="0" w:color="000000"/>
              <w:bottom w:val="single" w:sz="8" w:space="0" w:color="000000"/>
              <w:right w:val="single" w:sz="8" w:space="0" w:color="000000"/>
            </w:tcBorders>
            <w:vAlign w:val="bottom"/>
          </w:tcPr>
          <w:p w14:paraId="698007A5" w14:textId="77777777" w:rsidR="0047002D" w:rsidRDefault="00D2613E">
            <w:pPr>
              <w:spacing w:after="0" w:line="259" w:lineRule="auto"/>
              <w:ind w:left="0" w:firstLine="0"/>
            </w:pPr>
            <w:r>
              <w:t xml:space="preserve">Either Party may End this Call-Off Contract if having provided written notice to the other, that Party is affected by a Force Majeure event that lasts for 30 or more consecutive days.  </w:t>
            </w:r>
          </w:p>
        </w:tc>
      </w:tr>
    </w:tbl>
    <w:p w14:paraId="24361813" w14:textId="77777777" w:rsidR="0047002D" w:rsidRDefault="00D2613E">
      <w:pPr>
        <w:spacing w:after="0" w:line="259" w:lineRule="auto"/>
        <w:ind w:left="0" w:firstLine="0"/>
        <w:jc w:val="both"/>
      </w:pPr>
      <w:r>
        <w:t xml:space="preserve"> </w:t>
      </w:r>
    </w:p>
    <w:tbl>
      <w:tblPr>
        <w:tblStyle w:val="TableGrid"/>
        <w:tblW w:w="8848" w:type="dxa"/>
        <w:tblInd w:w="1157" w:type="dxa"/>
        <w:tblCellMar>
          <w:top w:w="347" w:type="dxa"/>
          <w:left w:w="101" w:type="dxa"/>
          <w:bottom w:w="174" w:type="dxa"/>
          <w:right w:w="52" w:type="dxa"/>
        </w:tblCellMar>
        <w:tblLook w:val="04A0" w:firstRow="1" w:lastRow="0" w:firstColumn="1" w:lastColumn="0" w:noHBand="0" w:noVBand="1"/>
      </w:tblPr>
      <w:tblGrid>
        <w:gridCol w:w="2602"/>
        <w:gridCol w:w="6246"/>
      </w:tblGrid>
      <w:tr w:rsidR="0047002D" w14:paraId="50DD54AA" w14:textId="77777777">
        <w:trPr>
          <w:trHeight w:val="2712"/>
        </w:trPr>
        <w:tc>
          <w:tcPr>
            <w:tcW w:w="2602" w:type="dxa"/>
            <w:tcBorders>
              <w:top w:val="nil"/>
              <w:left w:val="single" w:sz="8" w:space="0" w:color="000000"/>
              <w:bottom w:val="single" w:sz="8" w:space="0" w:color="000000"/>
              <w:right w:val="single" w:sz="8" w:space="0" w:color="000000"/>
            </w:tcBorders>
          </w:tcPr>
          <w:p w14:paraId="4A464E6B" w14:textId="77777777" w:rsidR="0047002D" w:rsidRDefault="00D2613E">
            <w:pPr>
              <w:spacing w:after="0" w:line="259" w:lineRule="auto"/>
              <w:ind w:left="0" w:firstLine="0"/>
            </w:pPr>
            <w:r>
              <w:rPr>
                <w:b/>
              </w:rPr>
              <w:t xml:space="preserve">Audit </w:t>
            </w:r>
            <w:r>
              <w:t xml:space="preserve"> </w:t>
            </w:r>
          </w:p>
        </w:tc>
        <w:tc>
          <w:tcPr>
            <w:tcW w:w="6246" w:type="dxa"/>
            <w:tcBorders>
              <w:top w:val="nil"/>
              <w:left w:val="single" w:sz="8" w:space="0" w:color="000000"/>
              <w:bottom w:val="single" w:sz="8" w:space="0" w:color="000000"/>
              <w:right w:val="single" w:sz="8" w:space="0" w:color="000000"/>
            </w:tcBorders>
            <w:vAlign w:val="bottom"/>
          </w:tcPr>
          <w:p w14:paraId="063B3D96" w14:textId="77777777" w:rsidR="0047002D" w:rsidRDefault="00D2613E">
            <w:pPr>
              <w:spacing w:after="265" w:line="275" w:lineRule="auto"/>
              <w:ind w:left="0" w:firstLine="0"/>
            </w:pPr>
            <w:r>
              <w:t xml:space="preserve">The following Framework Agreement audit provisions will be incorporated under clause 2.1 of this Call-Off Contract to enable the Buyer to carry out audits.   </w:t>
            </w:r>
          </w:p>
          <w:p w14:paraId="29B64762" w14:textId="77777777" w:rsidR="0047002D" w:rsidRDefault="00D2613E">
            <w:pPr>
              <w:spacing w:after="0" w:line="259" w:lineRule="auto"/>
              <w:ind w:left="0" w:firstLine="0"/>
            </w:pPr>
            <w:r>
              <w:t xml:space="preserve">• Clauses 7.4 to 7.13 of the G-Cloud 12 Framework Agreement  </w:t>
            </w:r>
          </w:p>
        </w:tc>
      </w:tr>
      <w:tr w:rsidR="0047002D" w14:paraId="0E2A87D2" w14:textId="77777777">
        <w:trPr>
          <w:trHeight w:val="11498"/>
        </w:trPr>
        <w:tc>
          <w:tcPr>
            <w:tcW w:w="2602" w:type="dxa"/>
            <w:tcBorders>
              <w:top w:val="single" w:sz="8" w:space="0" w:color="000000"/>
              <w:left w:val="single" w:sz="8" w:space="0" w:color="000000"/>
              <w:bottom w:val="single" w:sz="8" w:space="0" w:color="000000"/>
              <w:right w:val="single" w:sz="8" w:space="0" w:color="000000"/>
            </w:tcBorders>
          </w:tcPr>
          <w:p w14:paraId="5605E455" w14:textId="77777777" w:rsidR="0047002D" w:rsidRDefault="00D2613E">
            <w:pPr>
              <w:spacing w:after="0" w:line="259" w:lineRule="auto"/>
              <w:ind w:left="0" w:firstLine="0"/>
            </w:pPr>
            <w:r>
              <w:rPr>
                <w:b/>
              </w:rPr>
              <w:t xml:space="preserve">Buyer’s responsibilities </w:t>
            </w:r>
            <w:r>
              <w:t xml:space="preserve"> </w:t>
            </w:r>
          </w:p>
        </w:tc>
        <w:tc>
          <w:tcPr>
            <w:tcW w:w="6246" w:type="dxa"/>
            <w:tcBorders>
              <w:top w:val="single" w:sz="8" w:space="0" w:color="000000"/>
              <w:left w:val="single" w:sz="8" w:space="0" w:color="000000"/>
              <w:bottom w:val="single" w:sz="8" w:space="0" w:color="000000"/>
              <w:right w:val="single" w:sz="8" w:space="0" w:color="000000"/>
            </w:tcBorders>
            <w:vAlign w:val="bottom"/>
          </w:tcPr>
          <w:p w14:paraId="3B158445" w14:textId="77777777" w:rsidR="0047002D" w:rsidRDefault="00D2613E">
            <w:pPr>
              <w:spacing w:after="256" w:line="259" w:lineRule="auto"/>
              <w:ind w:left="0" w:firstLine="0"/>
            </w:pPr>
            <w:r>
              <w:t xml:space="preserve">The Buyer is responsible for the following:   </w:t>
            </w:r>
          </w:p>
          <w:p w14:paraId="43801A6A" w14:textId="77777777" w:rsidR="0047002D" w:rsidRDefault="00D2613E">
            <w:pPr>
              <w:numPr>
                <w:ilvl w:val="0"/>
                <w:numId w:val="13"/>
              </w:numPr>
              <w:spacing w:after="238" w:line="277" w:lineRule="auto"/>
              <w:ind w:firstLine="0"/>
            </w:pPr>
            <w:r>
              <w:t xml:space="preserve">The Buyer shall provide suitable software, </w:t>
            </w:r>
            <w:proofErr w:type="gramStart"/>
            <w:r>
              <w:t>equipment</w:t>
            </w:r>
            <w:proofErr w:type="gramEnd"/>
            <w:r>
              <w:t xml:space="preserve"> and connectivity for Supplier personnel to provide the Services on the Start Date.   </w:t>
            </w:r>
          </w:p>
          <w:p w14:paraId="24823C10" w14:textId="77777777" w:rsidR="0047002D" w:rsidRDefault="00D2613E">
            <w:pPr>
              <w:numPr>
                <w:ilvl w:val="0"/>
                <w:numId w:val="13"/>
              </w:numPr>
              <w:spacing w:after="241" w:line="276" w:lineRule="auto"/>
              <w:ind w:firstLine="0"/>
            </w:pPr>
            <w:r>
              <w:t xml:space="preserve">The Buyer will be responsible for providing any information and access to Buyer personnel (and 3rd party supplier personnel) reasonably requested by the Supplier pursuant to the activities set out in this Call off Contract.   </w:t>
            </w:r>
          </w:p>
          <w:p w14:paraId="3346E657" w14:textId="77777777" w:rsidR="0047002D" w:rsidRDefault="00D2613E">
            <w:pPr>
              <w:numPr>
                <w:ilvl w:val="0"/>
                <w:numId w:val="13"/>
              </w:numPr>
              <w:spacing w:after="22" w:line="259" w:lineRule="auto"/>
              <w:ind w:firstLine="0"/>
            </w:pPr>
            <w:r>
              <w:t xml:space="preserve">The Buyer shall review, </w:t>
            </w:r>
            <w:proofErr w:type="gramStart"/>
            <w:r>
              <w:t>approve</w:t>
            </w:r>
            <w:proofErr w:type="gramEnd"/>
            <w:r>
              <w:t xml:space="preserve"> and prioritise all </w:t>
            </w:r>
          </w:p>
          <w:p w14:paraId="41FF57BF" w14:textId="77777777" w:rsidR="0047002D" w:rsidRDefault="00D2613E">
            <w:pPr>
              <w:spacing w:after="240" w:line="275" w:lineRule="auto"/>
              <w:ind w:left="0" w:firstLine="0"/>
            </w:pPr>
            <w:r>
              <w:t xml:space="preserve">Supplier’s Deliverables and in accordance with the acceptance procedure set out in schedule 1.   </w:t>
            </w:r>
          </w:p>
          <w:p w14:paraId="7BD60071" w14:textId="77777777" w:rsidR="0047002D" w:rsidRDefault="00D2613E">
            <w:pPr>
              <w:numPr>
                <w:ilvl w:val="0"/>
                <w:numId w:val="13"/>
              </w:numPr>
              <w:spacing w:after="238" w:line="279" w:lineRule="auto"/>
              <w:ind w:firstLine="0"/>
            </w:pPr>
            <w:r>
              <w:t xml:space="preserve">The Buyer shall provide reasonable support and cooperation to the Supplier.   </w:t>
            </w:r>
          </w:p>
          <w:p w14:paraId="5BDBE8E2" w14:textId="77777777" w:rsidR="0047002D" w:rsidRDefault="00D2613E">
            <w:pPr>
              <w:numPr>
                <w:ilvl w:val="0"/>
                <w:numId w:val="13"/>
              </w:numPr>
              <w:spacing w:after="234" w:line="276" w:lineRule="auto"/>
              <w:ind w:firstLine="0"/>
            </w:pPr>
            <w:r>
              <w:t xml:space="preserve">The Buyer shall advise the Supplier of any specific legal and regulatory requirements that are specific to the Buyer and/or CCS to which the Supplier must be aware of to enable it to provide the Services.   </w:t>
            </w:r>
          </w:p>
          <w:p w14:paraId="1E820D6E" w14:textId="77777777" w:rsidR="0047002D" w:rsidRDefault="00D2613E">
            <w:pPr>
              <w:numPr>
                <w:ilvl w:val="0"/>
                <w:numId w:val="13"/>
              </w:numPr>
              <w:spacing w:after="232" w:line="277" w:lineRule="auto"/>
              <w:ind w:firstLine="0"/>
            </w:pPr>
            <w:r>
              <w:t xml:space="preserve">The Buyer will ensure that the Supplier resources delivering the services have access when required to equipment, a buyer network account, username/password information to enable the Supplier to deliver the services as defined within this Call Off Agreement.   </w:t>
            </w:r>
          </w:p>
          <w:p w14:paraId="7E49FAF1" w14:textId="77777777" w:rsidR="0047002D" w:rsidRDefault="00D2613E">
            <w:pPr>
              <w:spacing w:after="16" w:line="259" w:lineRule="auto"/>
              <w:ind w:left="0" w:firstLine="0"/>
            </w:pPr>
            <w:r>
              <w:t xml:space="preserve">  </w:t>
            </w:r>
          </w:p>
          <w:p w14:paraId="772CE26A" w14:textId="77777777" w:rsidR="0047002D" w:rsidRDefault="00D2613E">
            <w:pPr>
              <w:numPr>
                <w:ilvl w:val="0"/>
                <w:numId w:val="13"/>
              </w:numPr>
              <w:spacing w:after="122" w:line="239" w:lineRule="auto"/>
              <w:ind w:firstLine="0"/>
            </w:pPr>
            <w:r>
              <w:t xml:space="preserve">Documentation provided by the Buyer to the Supplier will be appropriately classified and handled accordingly. </w:t>
            </w:r>
            <w:proofErr w:type="gramStart"/>
            <w:r>
              <w:t>In the event that</w:t>
            </w:r>
            <w:proofErr w:type="gramEnd"/>
            <w:r>
              <w:t xml:space="preserve"> assets to be shared with the Supplier attract a Caveat, Special Handling Instructions, or classification above OFFICIAL then mechanisms for secure transfer and storage will be agreed and implemented between the Buyer and Supplier.  </w:t>
            </w:r>
          </w:p>
          <w:p w14:paraId="0FF6E7E2" w14:textId="77777777" w:rsidR="0047002D" w:rsidRDefault="00D2613E">
            <w:pPr>
              <w:spacing w:after="0" w:line="259" w:lineRule="auto"/>
              <w:ind w:left="0" w:firstLine="0"/>
            </w:pPr>
            <w:r>
              <w:t xml:space="preserve">  </w:t>
            </w:r>
          </w:p>
        </w:tc>
      </w:tr>
      <w:tr w:rsidR="0047002D" w14:paraId="5B0848E8" w14:textId="77777777">
        <w:trPr>
          <w:trHeight w:val="2057"/>
        </w:trPr>
        <w:tc>
          <w:tcPr>
            <w:tcW w:w="2602" w:type="dxa"/>
            <w:tcBorders>
              <w:top w:val="single" w:sz="8" w:space="0" w:color="000000"/>
              <w:left w:val="single" w:sz="8" w:space="0" w:color="000000"/>
              <w:bottom w:val="single" w:sz="8" w:space="0" w:color="000000"/>
              <w:right w:val="single" w:sz="8" w:space="0" w:color="000000"/>
            </w:tcBorders>
          </w:tcPr>
          <w:p w14:paraId="10A9380B" w14:textId="77777777" w:rsidR="0047002D" w:rsidRDefault="00D2613E">
            <w:pPr>
              <w:spacing w:after="0" w:line="259" w:lineRule="auto"/>
              <w:ind w:left="0" w:firstLine="0"/>
            </w:pPr>
            <w:r>
              <w:rPr>
                <w:b/>
              </w:rPr>
              <w:t xml:space="preserve">Buyer’s equipment </w:t>
            </w:r>
            <w:r>
              <w:t xml:space="preserve"> </w:t>
            </w:r>
          </w:p>
        </w:tc>
        <w:tc>
          <w:tcPr>
            <w:tcW w:w="6246" w:type="dxa"/>
            <w:tcBorders>
              <w:top w:val="single" w:sz="8" w:space="0" w:color="000000"/>
              <w:left w:val="single" w:sz="8" w:space="0" w:color="000000"/>
              <w:bottom w:val="single" w:sz="8" w:space="0" w:color="000000"/>
              <w:right w:val="single" w:sz="8" w:space="0" w:color="000000"/>
            </w:tcBorders>
            <w:vAlign w:val="bottom"/>
          </w:tcPr>
          <w:p w14:paraId="46D7ACAD" w14:textId="77777777" w:rsidR="0047002D" w:rsidRDefault="00D2613E">
            <w:pPr>
              <w:spacing w:after="0" w:line="259" w:lineRule="auto"/>
              <w:ind w:left="0" w:firstLine="0"/>
            </w:pPr>
            <w:r>
              <w:t xml:space="preserve">The Buyer’s equipment to be used with this Call-Off Contract includes any required laptop device, mobile device or digital hardware that supports the Services.  </w:t>
            </w:r>
          </w:p>
        </w:tc>
      </w:tr>
    </w:tbl>
    <w:p w14:paraId="67E1C0E0" w14:textId="77777777" w:rsidR="0047002D" w:rsidRDefault="00D2613E">
      <w:pPr>
        <w:spacing w:after="0" w:line="259" w:lineRule="auto"/>
        <w:ind w:left="1133" w:firstLine="0"/>
        <w:jc w:val="both"/>
      </w:pPr>
      <w:r>
        <w:t xml:space="preserve">  </w:t>
      </w:r>
    </w:p>
    <w:p w14:paraId="5AB12DFC" w14:textId="77777777" w:rsidR="0047002D" w:rsidRDefault="00D2613E">
      <w:pPr>
        <w:pStyle w:val="Heading3"/>
        <w:ind w:left="1114" w:right="0"/>
      </w:pPr>
      <w:r>
        <w:t xml:space="preserve">Supplier’s information  </w:t>
      </w:r>
    </w:p>
    <w:tbl>
      <w:tblPr>
        <w:tblStyle w:val="TableGrid"/>
        <w:tblW w:w="8896" w:type="dxa"/>
        <w:tblInd w:w="1157" w:type="dxa"/>
        <w:tblCellMar>
          <w:top w:w="377" w:type="dxa"/>
          <w:left w:w="101" w:type="dxa"/>
          <w:bottom w:w="198" w:type="dxa"/>
          <w:right w:w="115" w:type="dxa"/>
        </w:tblCellMar>
        <w:tblLook w:val="04A0" w:firstRow="1" w:lastRow="0" w:firstColumn="1" w:lastColumn="0" w:noHBand="0" w:noVBand="1"/>
      </w:tblPr>
      <w:tblGrid>
        <w:gridCol w:w="2607"/>
        <w:gridCol w:w="6289"/>
      </w:tblGrid>
      <w:tr w:rsidR="0047002D" w14:paraId="31C2A32E" w14:textId="77777777">
        <w:trPr>
          <w:trHeight w:val="1613"/>
        </w:trPr>
        <w:tc>
          <w:tcPr>
            <w:tcW w:w="2607" w:type="dxa"/>
            <w:tcBorders>
              <w:top w:val="single" w:sz="8" w:space="0" w:color="000000"/>
              <w:left w:val="single" w:sz="8" w:space="0" w:color="000000"/>
              <w:bottom w:val="single" w:sz="8" w:space="0" w:color="000000"/>
              <w:right w:val="single" w:sz="8" w:space="0" w:color="000000"/>
            </w:tcBorders>
            <w:vAlign w:val="bottom"/>
          </w:tcPr>
          <w:p w14:paraId="5A3E09DE" w14:textId="77777777" w:rsidR="0047002D" w:rsidRDefault="00D2613E">
            <w:pPr>
              <w:spacing w:after="0" w:line="259" w:lineRule="auto"/>
              <w:ind w:left="0" w:firstLine="0"/>
            </w:pPr>
            <w:r>
              <w:rPr>
                <w:b/>
              </w:rPr>
              <w:t xml:space="preserve">Subcontractors or partners </w:t>
            </w:r>
            <w:r>
              <w:t xml:space="preserve"> </w:t>
            </w:r>
          </w:p>
        </w:tc>
        <w:tc>
          <w:tcPr>
            <w:tcW w:w="6289" w:type="dxa"/>
            <w:tcBorders>
              <w:top w:val="single" w:sz="8" w:space="0" w:color="000000"/>
              <w:left w:val="single" w:sz="8" w:space="0" w:color="000000"/>
              <w:bottom w:val="single" w:sz="8" w:space="0" w:color="000000"/>
              <w:right w:val="single" w:sz="8" w:space="0" w:color="000000"/>
            </w:tcBorders>
          </w:tcPr>
          <w:p w14:paraId="190D6404" w14:textId="77777777" w:rsidR="0047002D" w:rsidRDefault="00D2613E">
            <w:pPr>
              <w:spacing w:after="0" w:line="259" w:lineRule="auto"/>
              <w:ind w:left="0" w:firstLine="0"/>
            </w:pPr>
            <w:r>
              <w:t xml:space="preserve">N/A  </w:t>
            </w:r>
          </w:p>
        </w:tc>
      </w:tr>
    </w:tbl>
    <w:p w14:paraId="12FAD842" w14:textId="77777777" w:rsidR="0047002D" w:rsidRDefault="00D2613E">
      <w:pPr>
        <w:spacing w:after="451" w:line="259" w:lineRule="auto"/>
        <w:ind w:left="1133" w:firstLine="0"/>
      </w:pPr>
      <w:r>
        <w:t xml:space="preserve">  </w:t>
      </w:r>
    </w:p>
    <w:p w14:paraId="3C470676" w14:textId="77777777" w:rsidR="0047002D" w:rsidRDefault="00D2613E">
      <w:pPr>
        <w:pStyle w:val="Heading3"/>
        <w:spacing w:after="146"/>
        <w:ind w:left="1114" w:right="0"/>
      </w:pPr>
      <w:r>
        <w:t xml:space="preserve">Call-Off Contract charges and payment  </w:t>
      </w:r>
    </w:p>
    <w:p w14:paraId="0BCFB656" w14:textId="77777777" w:rsidR="0047002D" w:rsidRDefault="00D2613E">
      <w:pPr>
        <w:ind w:left="1138"/>
      </w:pPr>
      <w:r>
        <w:t xml:space="preserve">The Call-Off Contract charges and payment details are in the table below. See Schedule 2 for a full breakdown.  </w:t>
      </w:r>
    </w:p>
    <w:tbl>
      <w:tblPr>
        <w:tblStyle w:val="TableGrid"/>
        <w:tblW w:w="8882" w:type="dxa"/>
        <w:tblInd w:w="1157" w:type="dxa"/>
        <w:tblCellMar>
          <w:top w:w="374" w:type="dxa"/>
          <w:left w:w="101" w:type="dxa"/>
          <w:bottom w:w="172" w:type="dxa"/>
          <w:right w:w="66" w:type="dxa"/>
        </w:tblCellMar>
        <w:tblLook w:val="04A0" w:firstRow="1" w:lastRow="0" w:firstColumn="1" w:lastColumn="0" w:noHBand="0" w:noVBand="1"/>
      </w:tblPr>
      <w:tblGrid>
        <w:gridCol w:w="2501"/>
        <w:gridCol w:w="6381"/>
      </w:tblGrid>
      <w:tr w:rsidR="0047002D" w14:paraId="5AAAA41F" w14:textId="77777777">
        <w:trPr>
          <w:trHeight w:val="1522"/>
        </w:trPr>
        <w:tc>
          <w:tcPr>
            <w:tcW w:w="2501" w:type="dxa"/>
            <w:tcBorders>
              <w:top w:val="single" w:sz="8" w:space="0" w:color="000000"/>
              <w:left w:val="single" w:sz="8" w:space="0" w:color="000000"/>
              <w:bottom w:val="single" w:sz="8" w:space="0" w:color="000000"/>
              <w:right w:val="single" w:sz="8" w:space="0" w:color="000000"/>
            </w:tcBorders>
            <w:vAlign w:val="bottom"/>
          </w:tcPr>
          <w:p w14:paraId="3A92B013" w14:textId="77777777" w:rsidR="0047002D" w:rsidRDefault="00D2613E">
            <w:pPr>
              <w:spacing w:after="0" w:line="259" w:lineRule="auto"/>
              <w:ind w:left="0" w:firstLine="0"/>
            </w:pPr>
            <w:r>
              <w:rPr>
                <w:b/>
              </w:rPr>
              <w:t xml:space="preserve">Payment method </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28799089" w14:textId="77777777" w:rsidR="0047002D" w:rsidRDefault="00D2613E">
            <w:pPr>
              <w:spacing w:after="0" w:line="259" w:lineRule="auto"/>
              <w:ind w:left="0" w:firstLine="0"/>
            </w:pPr>
            <w:r>
              <w:t xml:space="preserve">The payment method for this Call-Off Contract is </w:t>
            </w:r>
            <w:r>
              <w:rPr>
                <w:b/>
              </w:rPr>
              <w:t>BACS</w:t>
            </w:r>
            <w:r>
              <w:t xml:space="preserve">  </w:t>
            </w:r>
          </w:p>
        </w:tc>
      </w:tr>
      <w:tr w:rsidR="0047002D" w14:paraId="58302F26" w14:textId="77777777">
        <w:trPr>
          <w:trHeight w:val="1562"/>
        </w:trPr>
        <w:tc>
          <w:tcPr>
            <w:tcW w:w="2501" w:type="dxa"/>
            <w:tcBorders>
              <w:top w:val="single" w:sz="8" w:space="0" w:color="000000"/>
              <w:left w:val="single" w:sz="8" w:space="0" w:color="000000"/>
              <w:bottom w:val="single" w:sz="8" w:space="0" w:color="000000"/>
              <w:right w:val="single" w:sz="8" w:space="0" w:color="000000"/>
            </w:tcBorders>
            <w:vAlign w:val="bottom"/>
          </w:tcPr>
          <w:p w14:paraId="5F67169F" w14:textId="77777777" w:rsidR="0047002D" w:rsidRDefault="00D2613E">
            <w:pPr>
              <w:spacing w:after="0" w:line="259" w:lineRule="auto"/>
              <w:ind w:left="0" w:firstLine="0"/>
            </w:pPr>
            <w:r>
              <w:rPr>
                <w:b/>
              </w:rPr>
              <w:t xml:space="preserve">Payment profile </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10DBB80B" w14:textId="77777777" w:rsidR="0047002D" w:rsidRDefault="00D2613E">
            <w:pPr>
              <w:spacing w:after="0" w:line="259" w:lineRule="auto"/>
              <w:ind w:left="0" w:firstLine="0"/>
            </w:pPr>
            <w:r>
              <w:t xml:space="preserve">The payment profile for this Call-Off Contract will be on a time &amp; materials basis, monthly in arrears.  </w:t>
            </w:r>
          </w:p>
        </w:tc>
      </w:tr>
      <w:tr w:rsidR="0047002D" w14:paraId="424204AE" w14:textId="77777777">
        <w:trPr>
          <w:trHeight w:val="1858"/>
        </w:trPr>
        <w:tc>
          <w:tcPr>
            <w:tcW w:w="2501" w:type="dxa"/>
            <w:tcBorders>
              <w:top w:val="single" w:sz="8" w:space="0" w:color="000000"/>
              <w:left w:val="single" w:sz="8" w:space="0" w:color="000000"/>
              <w:bottom w:val="single" w:sz="8" w:space="0" w:color="000000"/>
              <w:right w:val="single" w:sz="8" w:space="0" w:color="000000"/>
            </w:tcBorders>
          </w:tcPr>
          <w:p w14:paraId="4B8DA4A3" w14:textId="77777777" w:rsidR="0047002D" w:rsidRDefault="00D2613E">
            <w:pPr>
              <w:spacing w:after="0" w:line="259" w:lineRule="auto"/>
              <w:ind w:left="0" w:firstLine="0"/>
            </w:pPr>
            <w:r>
              <w:rPr>
                <w:b/>
              </w:rPr>
              <w:t xml:space="preserve">Invoice details </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13F1E745" w14:textId="77777777" w:rsidR="0047002D" w:rsidRDefault="00D2613E">
            <w:pPr>
              <w:spacing w:after="0" w:line="259" w:lineRule="auto"/>
              <w:ind w:left="0" w:firstLine="0"/>
            </w:pPr>
            <w:r>
              <w:t xml:space="preserve">The Supplier will issue electronic invoices as per the above Payment profile. The Buyer will pay the Supplier within 30 days of receipt of a valid invoice.  </w:t>
            </w:r>
          </w:p>
        </w:tc>
      </w:tr>
      <w:tr w:rsidR="0047002D" w14:paraId="2913E85A" w14:textId="77777777">
        <w:trPr>
          <w:trHeight w:val="2143"/>
        </w:trPr>
        <w:tc>
          <w:tcPr>
            <w:tcW w:w="2501" w:type="dxa"/>
            <w:tcBorders>
              <w:top w:val="single" w:sz="8" w:space="0" w:color="000000"/>
              <w:left w:val="single" w:sz="8" w:space="0" w:color="000000"/>
              <w:bottom w:val="single" w:sz="8" w:space="0" w:color="000000"/>
              <w:right w:val="single" w:sz="8" w:space="0" w:color="000000"/>
            </w:tcBorders>
          </w:tcPr>
          <w:p w14:paraId="79BA4D0A" w14:textId="77777777" w:rsidR="0047002D" w:rsidRDefault="00D2613E">
            <w:pPr>
              <w:spacing w:after="0" w:line="259" w:lineRule="auto"/>
              <w:ind w:left="0" w:firstLine="0"/>
            </w:pPr>
            <w:r>
              <w:rPr>
                <w:b/>
              </w:rPr>
              <w:t xml:space="preserve">Who and where to send invoices to </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7B2A83EC" w14:textId="49BB3CDE" w:rsidR="0047002D" w:rsidRDefault="00D2613E">
            <w:pPr>
              <w:spacing w:after="0" w:line="259" w:lineRule="auto"/>
              <w:ind w:left="0" w:firstLine="0"/>
            </w:pPr>
            <w:r>
              <w:t>Electronic Invoices (attached to E-Mails) should be sent to</w:t>
            </w:r>
            <w:proofErr w:type="gramStart"/>
            <w:r>
              <w:t xml:space="preserve">:  </w:t>
            </w:r>
            <w:r w:rsidR="008D0D2D">
              <w:t>[</w:t>
            </w:r>
            <w:proofErr w:type="gramEnd"/>
            <w:r w:rsidR="008D0D2D">
              <w:t>REDACTED],</w:t>
            </w:r>
            <w:r>
              <w:t xml:space="preserve"> Paper invoices should be sent to; </w:t>
            </w:r>
            <w:r w:rsidR="008D0D2D">
              <w:t>[REDACTED]</w:t>
            </w:r>
            <w:r>
              <w:t xml:space="preserve">, </w:t>
            </w:r>
            <w:r w:rsidR="008D0D2D">
              <w:t>[REDACTED]</w:t>
            </w:r>
            <w:r>
              <w:t xml:space="preserve">, </w:t>
            </w:r>
            <w:r w:rsidR="008D0D2D">
              <w:t>[REDACTED]</w:t>
            </w:r>
            <w:r>
              <w:t xml:space="preserve">, </w:t>
            </w:r>
            <w:r w:rsidR="008D0D2D">
              <w:t>[REDACTED]</w:t>
            </w:r>
            <w:r>
              <w:t xml:space="preserve">, </w:t>
            </w:r>
            <w:r w:rsidR="008D0D2D">
              <w:t>[REDACTED]</w:t>
            </w:r>
            <w:r>
              <w:t xml:space="preserve"> </w:t>
            </w:r>
            <w:r w:rsidR="008D0D2D">
              <w:t xml:space="preserve">[REDACTED]. </w:t>
            </w:r>
          </w:p>
        </w:tc>
      </w:tr>
      <w:tr w:rsidR="0047002D" w14:paraId="2CBC25EF" w14:textId="77777777">
        <w:trPr>
          <w:trHeight w:val="5521"/>
        </w:trPr>
        <w:tc>
          <w:tcPr>
            <w:tcW w:w="2501" w:type="dxa"/>
            <w:tcBorders>
              <w:top w:val="single" w:sz="8" w:space="0" w:color="000000"/>
              <w:left w:val="single" w:sz="8" w:space="0" w:color="000000"/>
              <w:bottom w:val="single" w:sz="8" w:space="0" w:color="000000"/>
              <w:right w:val="single" w:sz="8" w:space="0" w:color="000000"/>
            </w:tcBorders>
          </w:tcPr>
          <w:p w14:paraId="7BC582A8" w14:textId="77777777" w:rsidR="0047002D" w:rsidRDefault="00D2613E">
            <w:pPr>
              <w:spacing w:after="0" w:line="259" w:lineRule="auto"/>
              <w:ind w:left="0" w:firstLine="0"/>
            </w:pPr>
            <w:r>
              <w:rPr>
                <w:b/>
              </w:rPr>
              <w:t>Invoice information required</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63326F8C" w14:textId="77777777" w:rsidR="0047002D" w:rsidRDefault="00D2613E">
            <w:pPr>
              <w:spacing w:after="252" w:line="259" w:lineRule="auto"/>
              <w:ind w:left="0" w:firstLine="0"/>
            </w:pPr>
            <w:r>
              <w:t xml:space="preserve">All invoices must include:  </w:t>
            </w:r>
          </w:p>
          <w:p w14:paraId="20EE4C44" w14:textId="77777777" w:rsidR="0047002D" w:rsidRDefault="00D2613E">
            <w:pPr>
              <w:numPr>
                <w:ilvl w:val="0"/>
                <w:numId w:val="14"/>
              </w:numPr>
              <w:spacing w:after="0" w:line="508" w:lineRule="auto"/>
              <w:ind w:firstLine="0"/>
            </w:pPr>
            <w:r>
              <w:t>Buyer Purchase Order number * (invoices without P/</w:t>
            </w:r>
            <w:proofErr w:type="gramStart"/>
            <w:r>
              <w:t>O  number</w:t>
            </w:r>
            <w:proofErr w:type="gramEnd"/>
            <w:r>
              <w:t xml:space="preserve"> will be rejected)  </w:t>
            </w:r>
          </w:p>
          <w:p w14:paraId="70F09096" w14:textId="77777777" w:rsidR="0047002D" w:rsidRDefault="00D2613E">
            <w:pPr>
              <w:numPr>
                <w:ilvl w:val="0"/>
                <w:numId w:val="14"/>
              </w:numPr>
              <w:spacing w:after="262" w:line="259" w:lineRule="auto"/>
              <w:ind w:firstLine="0"/>
            </w:pPr>
            <w:r>
              <w:t xml:space="preserve">Buyer contract reference number (ecm_10471)  </w:t>
            </w:r>
          </w:p>
          <w:p w14:paraId="57E7BA0F" w14:textId="77777777" w:rsidR="0047002D" w:rsidRDefault="00D2613E">
            <w:pPr>
              <w:numPr>
                <w:ilvl w:val="0"/>
                <w:numId w:val="14"/>
              </w:numPr>
              <w:spacing w:after="265" w:line="259" w:lineRule="auto"/>
              <w:ind w:firstLine="0"/>
            </w:pPr>
            <w:r>
              <w:t xml:space="preserve">Supplier remittance address  </w:t>
            </w:r>
          </w:p>
          <w:p w14:paraId="6FD9BD1E" w14:textId="77777777" w:rsidR="0047002D" w:rsidRDefault="00D2613E">
            <w:pPr>
              <w:numPr>
                <w:ilvl w:val="0"/>
                <w:numId w:val="14"/>
              </w:numPr>
              <w:spacing w:after="268" w:line="259" w:lineRule="auto"/>
              <w:ind w:firstLine="0"/>
            </w:pPr>
            <w:r>
              <w:t xml:space="preserve">Detailed Timesheets  </w:t>
            </w:r>
          </w:p>
          <w:p w14:paraId="0F3928C7" w14:textId="77777777" w:rsidR="0047002D" w:rsidRDefault="00D2613E">
            <w:pPr>
              <w:numPr>
                <w:ilvl w:val="0"/>
                <w:numId w:val="14"/>
              </w:numPr>
              <w:spacing w:after="262" w:line="259" w:lineRule="auto"/>
              <w:ind w:firstLine="0"/>
            </w:pPr>
            <w:r>
              <w:t xml:space="preserve">Cost of Service  </w:t>
            </w:r>
          </w:p>
          <w:p w14:paraId="1EDE1DF5" w14:textId="77777777" w:rsidR="0047002D" w:rsidRDefault="00D2613E">
            <w:pPr>
              <w:numPr>
                <w:ilvl w:val="0"/>
                <w:numId w:val="14"/>
              </w:numPr>
              <w:spacing w:after="265" w:line="259" w:lineRule="auto"/>
              <w:ind w:firstLine="0"/>
            </w:pPr>
            <w:r>
              <w:t xml:space="preserve">VAT element of cost  </w:t>
            </w:r>
          </w:p>
          <w:p w14:paraId="4A2FF44E" w14:textId="77777777" w:rsidR="0047002D" w:rsidRDefault="00D2613E">
            <w:pPr>
              <w:numPr>
                <w:ilvl w:val="0"/>
                <w:numId w:val="14"/>
              </w:numPr>
              <w:spacing w:after="0" w:line="259" w:lineRule="auto"/>
              <w:ind w:firstLine="0"/>
            </w:pPr>
            <w:r>
              <w:t xml:space="preserve">Remittance date  </w:t>
            </w:r>
          </w:p>
        </w:tc>
      </w:tr>
      <w:tr w:rsidR="0047002D" w14:paraId="66316985" w14:textId="77777777">
        <w:trPr>
          <w:trHeight w:val="3444"/>
        </w:trPr>
        <w:tc>
          <w:tcPr>
            <w:tcW w:w="2501" w:type="dxa"/>
            <w:tcBorders>
              <w:top w:val="single" w:sz="8" w:space="0" w:color="000000"/>
              <w:left w:val="single" w:sz="8" w:space="0" w:color="000000"/>
              <w:bottom w:val="single" w:sz="8" w:space="0" w:color="000000"/>
              <w:right w:val="single" w:sz="8" w:space="0" w:color="000000"/>
            </w:tcBorders>
          </w:tcPr>
          <w:p w14:paraId="4908143F" w14:textId="77777777" w:rsidR="0047002D" w:rsidRDefault="00D2613E">
            <w:pPr>
              <w:spacing w:after="0" w:line="259" w:lineRule="auto"/>
              <w:ind w:left="0" w:firstLine="0"/>
            </w:pP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55FD873B" w14:textId="77777777" w:rsidR="0047002D" w:rsidRDefault="00D2613E">
            <w:pPr>
              <w:spacing w:after="259" w:line="259" w:lineRule="auto"/>
              <w:ind w:left="0" w:firstLine="0"/>
            </w:pPr>
            <w:r>
              <w:t xml:space="preserve">• Due Date (in accordance </w:t>
            </w:r>
            <w:proofErr w:type="gramStart"/>
            <w:r>
              <w:t>to</w:t>
            </w:r>
            <w:proofErr w:type="gramEnd"/>
            <w:r>
              <w:t xml:space="preserve"> the payment profile of the   </w:t>
            </w:r>
          </w:p>
          <w:p w14:paraId="7A39D42C" w14:textId="77777777" w:rsidR="0047002D" w:rsidRDefault="00D2613E">
            <w:pPr>
              <w:spacing w:after="254" w:line="259" w:lineRule="auto"/>
              <w:ind w:left="0" w:firstLine="0"/>
            </w:pPr>
            <w:r>
              <w:t xml:space="preserve">Call-Off Agreement).  </w:t>
            </w:r>
          </w:p>
          <w:p w14:paraId="178D91D9" w14:textId="77777777" w:rsidR="0047002D" w:rsidRDefault="00D2613E">
            <w:pPr>
              <w:spacing w:after="244" w:line="273" w:lineRule="auto"/>
              <w:ind w:left="0" w:firstLine="0"/>
            </w:pPr>
            <w:r>
              <w:t xml:space="preserve">Multiple invoices can be attached to one </w:t>
            </w:r>
            <w:proofErr w:type="gramStart"/>
            <w:r>
              <w:t>email</w:t>
            </w:r>
            <w:proofErr w:type="gramEnd"/>
            <w:r>
              <w:t xml:space="preserve"> but each invoice must be in a separate PDF (with no additional supporting files as described above).  </w:t>
            </w:r>
          </w:p>
          <w:p w14:paraId="2D210108" w14:textId="77777777" w:rsidR="0047002D" w:rsidRDefault="00D2613E">
            <w:pPr>
              <w:spacing w:after="0" w:line="259" w:lineRule="auto"/>
              <w:ind w:left="0" w:firstLine="0"/>
            </w:pPr>
            <w:r>
              <w:t xml:space="preserve">  </w:t>
            </w:r>
          </w:p>
        </w:tc>
      </w:tr>
      <w:tr w:rsidR="0047002D" w14:paraId="024993BA" w14:textId="77777777">
        <w:trPr>
          <w:trHeight w:val="1277"/>
        </w:trPr>
        <w:tc>
          <w:tcPr>
            <w:tcW w:w="2501" w:type="dxa"/>
            <w:tcBorders>
              <w:top w:val="single" w:sz="8" w:space="0" w:color="000000"/>
              <w:left w:val="single" w:sz="8" w:space="0" w:color="000000"/>
              <w:bottom w:val="single" w:sz="8" w:space="0" w:color="000000"/>
              <w:right w:val="single" w:sz="8" w:space="0" w:color="000000"/>
            </w:tcBorders>
            <w:vAlign w:val="bottom"/>
          </w:tcPr>
          <w:p w14:paraId="10A9F673" w14:textId="77777777" w:rsidR="0047002D" w:rsidRDefault="00D2613E">
            <w:pPr>
              <w:spacing w:after="0" w:line="259" w:lineRule="auto"/>
              <w:ind w:left="0" w:firstLine="0"/>
            </w:pPr>
            <w:r>
              <w:rPr>
                <w:b/>
              </w:rPr>
              <w:t xml:space="preserve">Invoice frequency </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6360592A" w14:textId="77777777" w:rsidR="0047002D" w:rsidRDefault="00D2613E">
            <w:pPr>
              <w:spacing w:after="0" w:line="259" w:lineRule="auto"/>
              <w:ind w:left="0" w:firstLine="0"/>
            </w:pPr>
            <w:r>
              <w:t xml:space="preserve">Invoice(s) will be sent to the Buyer monthly in arrears.  </w:t>
            </w:r>
          </w:p>
        </w:tc>
      </w:tr>
      <w:tr w:rsidR="0047002D" w14:paraId="7F8E626F" w14:textId="77777777">
        <w:trPr>
          <w:trHeight w:val="1563"/>
        </w:trPr>
        <w:tc>
          <w:tcPr>
            <w:tcW w:w="2501" w:type="dxa"/>
            <w:tcBorders>
              <w:top w:val="single" w:sz="8" w:space="0" w:color="000000"/>
              <w:left w:val="single" w:sz="8" w:space="0" w:color="000000"/>
              <w:bottom w:val="single" w:sz="8" w:space="0" w:color="000000"/>
              <w:right w:val="single" w:sz="8" w:space="0" w:color="000000"/>
            </w:tcBorders>
            <w:vAlign w:val="bottom"/>
          </w:tcPr>
          <w:p w14:paraId="5BB4F686" w14:textId="77777777" w:rsidR="0047002D" w:rsidRDefault="00D2613E">
            <w:pPr>
              <w:spacing w:after="0" w:line="259" w:lineRule="auto"/>
              <w:ind w:left="0" w:firstLine="0"/>
            </w:pPr>
            <w:r>
              <w:rPr>
                <w:b/>
              </w:rPr>
              <w:t xml:space="preserve">Call-Off Contract value </w:t>
            </w:r>
            <w:r>
              <w:t xml:space="preserve"> </w:t>
            </w:r>
          </w:p>
        </w:tc>
        <w:tc>
          <w:tcPr>
            <w:tcW w:w="6380" w:type="dxa"/>
            <w:tcBorders>
              <w:top w:val="single" w:sz="8" w:space="0" w:color="000000"/>
              <w:left w:val="single" w:sz="8" w:space="0" w:color="000000"/>
              <w:bottom w:val="single" w:sz="8" w:space="0" w:color="000000"/>
              <w:right w:val="single" w:sz="8" w:space="0" w:color="000000"/>
            </w:tcBorders>
            <w:vAlign w:val="bottom"/>
          </w:tcPr>
          <w:p w14:paraId="4862561D" w14:textId="77777777" w:rsidR="0047002D" w:rsidRDefault="00D2613E">
            <w:pPr>
              <w:spacing w:after="0" w:line="259" w:lineRule="auto"/>
              <w:ind w:left="0" w:firstLine="0"/>
            </w:pPr>
            <w:r>
              <w:t xml:space="preserve">Contract value is £268,090.00 excluding VAT.  </w:t>
            </w:r>
          </w:p>
        </w:tc>
      </w:tr>
      <w:tr w:rsidR="0047002D" w14:paraId="556E27C2" w14:textId="77777777">
        <w:trPr>
          <w:trHeight w:val="2626"/>
        </w:trPr>
        <w:tc>
          <w:tcPr>
            <w:tcW w:w="2501" w:type="dxa"/>
            <w:tcBorders>
              <w:top w:val="single" w:sz="8" w:space="0" w:color="000000"/>
              <w:left w:val="single" w:sz="8" w:space="0" w:color="000000"/>
              <w:bottom w:val="single" w:sz="8" w:space="0" w:color="000000"/>
              <w:right w:val="single" w:sz="8" w:space="0" w:color="000000"/>
            </w:tcBorders>
          </w:tcPr>
          <w:p w14:paraId="14633C9B" w14:textId="77777777" w:rsidR="0047002D" w:rsidRDefault="00D2613E">
            <w:pPr>
              <w:spacing w:after="0" w:line="259" w:lineRule="auto"/>
              <w:ind w:left="0" w:firstLine="0"/>
            </w:pPr>
            <w:r>
              <w:rPr>
                <w:b/>
              </w:rPr>
              <w:t xml:space="preserve">Call-Off Contract charges </w:t>
            </w:r>
            <w:r>
              <w:t xml:space="preserve"> </w:t>
            </w:r>
          </w:p>
        </w:tc>
        <w:tc>
          <w:tcPr>
            <w:tcW w:w="6380" w:type="dxa"/>
            <w:tcBorders>
              <w:top w:val="single" w:sz="8" w:space="0" w:color="000000"/>
              <w:left w:val="single" w:sz="8" w:space="0" w:color="000000"/>
              <w:bottom w:val="single" w:sz="8" w:space="0" w:color="000000"/>
              <w:right w:val="single" w:sz="8" w:space="0" w:color="000000"/>
            </w:tcBorders>
          </w:tcPr>
          <w:p w14:paraId="3E18B896" w14:textId="77777777" w:rsidR="0047002D" w:rsidRDefault="00D2613E">
            <w:pPr>
              <w:spacing w:after="0" w:line="259" w:lineRule="auto"/>
              <w:ind w:left="0" w:firstLine="0"/>
            </w:pPr>
            <w:r>
              <w:t xml:space="preserve">The detailed Charges breakdown for the provision of Services during the Term is set out at Schedule 2: Call-Off Contract charges.  </w:t>
            </w:r>
          </w:p>
        </w:tc>
      </w:tr>
    </w:tbl>
    <w:p w14:paraId="7DF83270" w14:textId="77777777" w:rsidR="0047002D" w:rsidRDefault="00D2613E">
      <w:pPr>
        <w:spacing w:after="0" w:line="259" w:lineRule="auto"/>
        <w:ind w:left="1133" w:firstLine="0"/>
        <w:jc w:val="both"/>
      </w:pPr>
      <w:r>
        <w:t xml:space="preserve">  </w:t>
      </w:r>
    </w:p>
    <w:p w14:paraId="35B3E148" w14:textId="77777777" w:rsidR="0047002D" w:rsidRDefault="00D2613E">
      <w:pPr>
        <w:pStyle w:val="Heading3"/>
        <w:ind w:left="1114" w:right="0"/>
      </w:pPr>
      <w:r>
        <w:t xml:space="preserve">Additional Buyer terms  </w:t>
      </w:r>
    </w:p>
    <w:tbl>
      <w:tblPr>
        <w:tblStyle w:val="TableGrid"/>
        <w:tblW w:w="8882" w:type="dxa"/>
        <w:tblInd w:w="1157" w:type="dxa"/>
        <w:tblCellMar>
          <w:top w:w="376" w:type="dxa"/>
          <w:left w:w="101" w:type="dxa"/>
          <w:bottom w:w="172" w:type="dxa"/>
        </w:tblCellMar>
        <w:tblLook w:val="04A0" w:firstRow="1" w:lastRow="0" w:firstColumn="1" w:lastColumn="0" w:noHBand="0" w:noVBand="1"/>
      </w:tblPr>
      <w:tblGrid>
        <w:gridCol w:w="2621"/>
        <w:gridCol w:w="6261"/>
      </w:tblGrid>
      <w:tr w:rsidR="0047002D" w14:paraId="406BD712" w14:textId="77777777">
        <w:trPr>
          <w:trHeight w:val="1851"/>
        </w:trPr>
        <w:tc>
          <w:tcPr>
            <w:tcW w:w="2621" w:type="dxa"/>
            <w:tcBorders>
              <w:top w:val="single" w:sz="8" w:space="0" w:color="000000"/>
              <w:left w:val="single" w:sz="8" w:space="0" w:color="000000"/>
              <w:bottom w:val="single" w:sz="8" w:space="0" w:color="000000"/>
              <w:right w:val="single" w:sz="8" w:space="0" w:color="000000"/>
            </w:tcBorders>
            <w:vAlign w:val="bottom"/>
          </w:tcPr>
          <w:p w14:paraId="50D664E4" w14:textId="77777777" w:rsidR="0047002D" w:rsidRDefault="00D2613E">
            <w:pPr>
              <w:spacing w:after="14" w:line="259" w:lineRule="auto"/>
              <w:ind w:left="0" w:firstLine="0"/>
            </w:pPr>
            <w:r>
              <w:rPr>
                <w:b/>
              </w:rPr>
              <w:t xml:space="preserve">Performance of the </w:t>
            </w:r>
            <w:r>
              <w:t xml:space="preserve"> </w:t>
            </w:r>
          </w:p>
          <w:p w14:paraId="4BE96195" w14:textId="77777777" w:rsidR="0047002D" w:rsidRDefault="00D2613E">
            <w:pPr>
              <w:spacing w:after="16" w:line="259" w:lineRule="auto"/>
              <w:ind w:left="0" w:firstLine="0"/>
            </w:pPr>
            <w:r>
              <w:rPr>
                <w:b/>
              </w:rPr>
              <w:t xml:space="preserve">Service and </w:t>
            </w:r>
            <w:r>
              <w:t xml:space="preserve"> </w:t>
            </w:r>
          </w:p>
          <w:p w14:paraId="53517A67" w14:textId="77777777" w:rsidR="0047002D" w:rsidRDefault="00D2613E">
            <w:pPr>
              <w:spacing w:after="0" w:line="259" w:lineRule="auto"/>
              <w:ind w:left="0" w:firstLine="0"/>
            </w:pPr>
            <w:r>
              <w:rPr>
                <w:b/>
              </w:rPr>
              <w:t xml:space="preserve">Deliverables </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77D1A31F" w14:textId="77777777" w:rsidR="0047002D" w:rsidRDefault="00D2613E">
            <w:pPr>
              <w:spacing w:after="0" w:line="259" w:lineRule="auto"/>
              <w:ind w:left="0" w:firstLine="0"/>
              <w:jc w:val="both"/>
            </w:pPr>
            <w:r>
              <w:t xml:space="preserve">The Services to be performed by the Supplier are as set out in Schedule 1: Services.  </w:t>
            </w:r>
          </w:p>
        </w:tc>
      </w:tr>
      <w:tr w:rsidR="0047002D" w14:paraId="276A5D38" w14:textId="77777777">
        <w:trPr>
          <w:trHeight w:val="1478"/>
        </w:trPr>
        <w:tc>
          <w:tcPr>
            <w:tcW w:w="2621" w:type="dxa"/>
            <w:tcBorders>
              <w:top w:val="single" w:sz="8" w:space="0" w:color="000000"/>
              <w:left w:val="single" w:sz="8" w:space="0" w:color="000000"/>
              <w:bottom w:val="single" w:sz="8" w:space="0" w:color="000000"/>
              <w:right w:val="single" w:sz="8" w:space="0" w:color="000000"/>
            </w:tcBorders>
            <w:vAlign w:val="bottom"/>
          </w:tcPr>
          <w:p w14:paraId="04269C4B" w14:textId="77777777" w:rsidR="0047002D" w:rsidRDefault="00D2613E">
            <w:pPr>
              <w:spacing w:after="0" w:line="259" w:lineRule="auto"/>
              <w:ind w:left="0" w:firstLine="0"/>
            </w:pPr>
            <w:r>
              <w:rPr>
                <w:b/>
              </w:rPr>
              <w:t xml:space="preserve">Guarantee </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5846990D" w14:textId="77777777" w:rsidR="0047002D" w:rsidRDefault="00D2613E">
            <w:pPr>
              <w:spacing w:after="0" w:line="259" w:lineRule="auto"/>
              <w:ind w:left="0" w:firstLine="0"/>
            </w:pPr>
            <w:r>
              <w:t xml:space="preserve">Not applicable.  </w:t>
            </w:r>
          </w:p>
        </w:tc>
      </w:tr>
      <w:tr w:rsidR="0047002D" w14:paraId="21DF77A8" w14:textId="77777777">
        <w:trPr>
          <w:trHeight w:val="1565"/>
        </w:trPr>
        <w:tc>
          <w:tcPr>
            <w:tcW w:w="2621" w:type="dxa"/>
            <w:tcBorders>
              <w:top w:val="single" w:sz="8" w:space="0" w:color="000000"/>
              <w:left w:val="single" w:sz="8" w:space="0" w:color="000000"/>
              <w:bottom w:val="single" w:sz="8" w:space="0" w:color="000000"/>
              <w:right w:val="single" w:sz="8" w:space="0" w:color="000000"/>
            </w:tcBorders>
            <w:vAlign w:val="bottom"/>
          </w:tcPr>
          <w:p w14:paraId="3686EA7C" w14:textId="77777777" w:rsidR="0047002D" w:rsidRDefault="00D2613E">
            <w:pPr>
              <w:spacing w:after="0" w:line="259" w:lineRule="auto"/>
              <w:ind w:left="0" w:firstLine="0"/>
            </w:pPr>
            <w:r>
              <w:rPr>
                <w:b/>
              </w:rPr>
              <w:t xml:space="preserve">Warranties, representations </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70DE7946" w14:textId="77777777" w:rsidR="0047002D" w:rsidRDefault="00D2613E">
            <w:pPr>
              <w:spacing w:after="0" w:line="259" w:lineRule="auto"/>
              <w:ind w:left="0" w:firstLine="0"/>
            </w:pPr>
            <w:r>
              <w:t xml:space="preserve">Not applicable.  </w:t>
            </w:r>
          </w:p>
        </w:tc>
      </w:tr>
      <w:tr w:rsidR="0047002D" w14:paraId="5D8C1E52" w14:textId="77777777">
        <w:trPr>
          <w:trHeight w:val="3893"/>
        </w:trPr>
        <w:tc>
          <w:tcPr>
            <w:tcW w:w="2621" w:type="dxa"/>
            <w:tcBorders>
              <w:top w:val="single" w:sz="8" w:space="0" w:color="000000"/>
              <w:left w:val="single" w:sz="8" w:space="0" w:color="000000"/>
              <w:bottom w:val="single" w:sz="8" w:space="0" w:color="000000"/>
              <w:right w:val="single" w:sz="8" w:space="0" w:color="000000"/>
            </w:tcBorders>
          </w:tcPr>
          <w:p w14:paraId="14FE1A03" w14:textId="77777777" w:rsidR="0047002D" w:rsidRDefault="00D2613E">
            <w:pPr>
              <w:spacing w:after="0" w:line="259" w:lineRule="auto"/>
              <w:ind w:left="0" w:firstLine="0"/>
            </w:pPr>
            <w:r>
              <w:rPr>
                <w:b/>
              </w:rPr>
              <w:t xml:space="preserve">Supplemental requirements in addition to the Call-Off terms </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73389E7B" w14:textId="77777777" w:rsidR="0047002D" w:rsidRDefault="00D2613E">
            <w:pPr>
              <w:spacing w:after="14" w:line="259" w:lineRule="auto"/>
              <w:ind w:left="0" w:firstLine="0"/>
            </w:pPr>
            <w:r>
              <w:t xml:space="preserve">Within the scope of the Call-Off Contract, the Supplier will: 1.  </w:t>
            </w:r>
          </w:p>
          <w:p w14:paraId="5E24DA21" w14:textId="77777777" w:rsidR="0047002D" w:rsidRDefault="00D2613E">
            <w:pPr>
              <w:spacing w:after="0" w:line="259" w:lineRule="auto"/>
              <w:ind w:left="0" w:firstLine="0"/>
            </w:pPr>
            <w:r>
              <w:t xml:space="preserve">Comply with Baseline Personnel Security Standard / </w:t>
            </w:r>
          </w:p>
          <w:p w14:paraId="46D11129" w14:textId="77777777" w:rsidR="0047002D" w:rsidRDefault="00D2613E">
            <w:pPr>
              <w:spacing w:after="0" w:line="259" w:lineRule="auto"/>
              <w:ind w:left="0" w:firstLine="0"/>
            </w:pPr>
            <w:r>
              <w:t xml:space="preserve">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w:t>
            </w:r>
          </w:p>
        </w:tc>
      </w:tr>
    </w:tbl>
    <w:p w14:paraId="6374141E" w14:textId="77777777" w:rsidR="0047002D" w:rsidRDefault="00D2613E">
      <w:pPr>
        <w:spacing w:after="0" w:line="259" w:lineRule="auto"/>
        <w:ind w:left="0" w:firstLine="0"/>
      </w:pPr>
      <w:r>
        <w:t xml:space="preserve"> </w:t>
      </w:r>
    </w:p>
    <w:p w14:paraId="7734A50D" w14:textId="77777777" w:rsidR="0047002D" w:rsidRDefault="0047002D">
      <w:pPr>
        <w:spacing w:after="0" w:line="259" w:lineRule="auto"/>
        <w:ind w:left="0" w:right="735" w:firstLine="0"/>
      </w:pPr>
    </w:p>
    <w:tbl>
      <w:tblPr>
        <w:tblStyle w:val="TableGrid"/>
        <w:tblW w:w="8882" w:type="dxa"/>
        <w:tblInd w:w="1157" w:type="dxa"/>
        <w:tblCellMar>
          <w:top w:w="134" w:type="dxa"/>
          <w:left w:w="101" w:type="dxa"/>
        </w:tblCellMar>
        <w:tblLook w:val="04A0" w:firstRow="1" w:lastRow="0" w:firstColumn="1" w:lastColumn="0" w:noHBand="0" w:noVBand="1"/>
      </w:tblPr>
      <w:tblGrid>
        <w:gridCol w:w="2621"/>
        <w:gridCol w:w="6261"/>
      </w:tblGrid>
      <w:tr w:rsidR="0047002D" w14:paraId="74D778D5" w14:textId="77777777">
        <w:trPr>
          <w:trHeight w:val="10909"/>
        </w:trPr>
        <w:tc>
          <w:tcPr>
            <w:tcW w:w="2621" w:type="dxa"/>
            <w:tcBorders>
              <w:top w:val="single" w:sz="8" w:space="0" w:color="000000"/>
              <w:left w:val="single" w:sz="8" w:space="0" w:color="000000"/>
              <w:bottom w:val="single" w:sz="8" w:space="0" w:color="000000"/>
              <w:right w:val="single" w:sz="8" w:space="0" w:color="000000"/>
            </w:tcBorders>
          </w:tcPr>
          <w:p w14:paraId="39ACE1FA" w14:textId="77777777" w:rsidR="0047002D" w:rsidRDefault="00D2613E">
            <w:pPr>
              <w:spacing w:after="0" w:line="259"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vAlign w:val="center"/>
          </w:tcPr>
          <w:p w14:paraId="38661035" w14:textId="77777777" w:rsidR="0047002D" w:rsidRDefault="00D2613E">
            <w:pPr>
              <w:spacing w:after="230" w:line="286" w:lineRule="auto"/>
              <w:ind w:left="0" w:firstLine="0"/>
            </w:pPr>
            <w:r>
              <w:t xml:space="preserve">should the Buyer need sight of such evidence at any time. A Guide for Buyer </w:t>
            </w:r>
            <w:proofErr w:type="gramStart"/>
            <w:r>
              <w:t>Suppliers’</w:t>
            </w:r>
            <w:proofErr w:type="gramEnd"/>
            <w:r>
              <w:t xml:space="preserve"> had been pre-pared and attached below.  </w:t>
            </w:r>
          </w:p>
          <w:p w14:paraId="3E8899AB" w14:textId="77777777" w:rsidR="0047002D" w:rsidRDefault="00D2613E">
            <w:pPr>
              <w:numPr>
                <w:ilvl w:val="0"/>
                <w:numId w:val="15"/>
              </w:numPr>
              <w:spacing w:after="238" w:line="279" w:lineRule="auto"/>
              <w:ind w:firstLine="0"/>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Buyer </w:t>
            </w:r>
            <w:proofErr w:type="gramStart"/>
            <w:r>
              <w:t>Suppliers’</w:t>
            </w:r>
            <w:proofErr w:type="gramEnd"/>
            <w:r>
              <w:t xml:space="preserve"> had been prepared and attached above.   </w:t>
            </w:r>
          </w:p>
          <w:p w14:paraId="197C1BDA" w14:textId="77777777" w:rsidR="0047002D" w:rsidRDefault="00D2613E">
            <w:pPr>
              <w:numPr>
                <w:ilvl w:val="0"/>
                <w:numId w:val="15"/>
              </w:numPr>
              <w:spacing w:after="240" w:line="276" w:lineRule="auto"/>
              <w:ind w:firstLine="0"/>
            </w:pPr>
            <w:r>
              <w:t xml:space="preserve">At the request of the Buyer the Supplier shall provide the information set out below to the Buyer and shall comply with the obligations set out below, so that the Buyer can comply with its obligations with regards to the </w:t>
            </w:r>
            <w:proofErr w:type="gramStart"/>
            <w:r>
              <w:t>off-payroll</w:t>
            </w:r>
            <w:proofErr w:type="gramEnd"/>
            <w:r>
              <w:t xml:space="preserve"> working regime.   </w:t>
            </w:r>
          </w:p>
          <w:p w14:paraId="49452ECB" w14:textId="77777777" w:rsidR="0047002D" w:rsidRDefault="00D2613E">
            <w:pPr>
              <w:numPr>
                <w:ilvl w:val="0"/>
                <w:numId w:val="16"/>
              </w:numPr>
              <w:spacing w:after="267" w:line="259" w:lineRule="auto"/>
              <w:ind w:firstLine="0"/>
            </w:pPr>
            <w:r>
              <w:t xml:space="preserve">Supplier Staff identifier   </w:t>
            </w:r>
          </w:p>
          <w:p w14:paraId="7E210F36" w14:textId="77777777" w:rsidR="0047002D" w:rsidRDefault="00D2613E">
            <w:pPr>
              <w:numPr>
                <w:ilvl w:val="0"/>
                <w:numId w:val="16"/>
              </w:numPr>
              <w:spacing w:after="262" w:line="259" w:lineRule="auto"/>
              <w:ind w:firstLine="0"/>
            </w:pPr>
            <w:r>
              <w:t xml:space="preserve">Start and End date of the Engagement   </w:t>
            </w:r>
          </w:p>
          <w:p w14:paraId="55519948" w14:textId="77777777" w:rsidR="0047002D" w:rsidRDefault="00D2613E">
            <w:pPr>
              <w:numPr>
                <w:ilvl w:val="0"/>
                <w:numId w:val="16"/>
              </w:numPr>
              <w:spacing w:after="262" w:line="259" w:lineRule="auto"/>
              <w:ind w:firstLine="0"/>
            </w:pPr>
            <w:r>
              <w:t xml:space="preserve">The contracted Day Rate of the Supplier Staff   </w:t>
            </w:r>
          </w:p>
          <w:p w14:paraId="36723300" w14:textId="77777777" w:rsidR="0047002D" w:rsidRDefault="00D2613E">
            <w:pPr>
              <w:numPr>
                <w:ilvl w:val="0"/>
                <w:numId w:val="16"/>
              </w:numPr>
              <w:spacing w:after="241" w:line="276" w:lineRule="auto"/>
              <w:ind w:firstLine="0"/>
            </w:pPr>
            <w:r>
              <w:t xml:space="preserve">Whether the Supplier Staff are on a payroll and deductions of PAYE and National Insurance are made at source.   </w:t>
            </w:r>
          </w:p>
          <w:p w14:paraId="561B6AA7" w14:textId="77777777" w:rsidR="0047002D" w:rsidRDefault="00D2613E">
            <w:pPr>
              <w:spacing w:after="0" w:line="259" w:lineRule="auto"/>
              <w:ind w:left="0" w:firstLine="0"/>
            </w:pPr>
            <w:r>
              <w:t xml:space="preserve">The Supplier must notify the Buyer if it believes the employment status of the Supplier Staff for tax purposes has changed including in the event of a change to the Services provided under this Call Off Contract. The Buyer shall provide the Supplier with relevant information as the Supplier may ask for from time to time </w:t>
            </w:r>
            <w:proofErr w:type="gramStart"/>
            <w:r>
              <w:t>in order to</w:t>
            </w:r>
            <w:proofErr w:type="gramEnd"/>
            <w:r>
              <w:t xml:space="preserve"> comply with its obligations under the off-payroll workers regulations.  </w:t>
            </w:r>
          </w:p>
        </w:tc>
      </w:tr>
      <w:tr w:rsidR="0047002D" w14:paraId="03531491" w14:textId="77777777">
        <w:trPr>
          <w:trHeight w:val="2693"/>
        </w:trPr>
        <w:tc>
          <w:tcPr>
            <w:tcW w:w="2621" w:type="dxa"/>
            <w:tcBorders>
              <w:top w:val="single" w:sz="8" w:space="0" w:color="000000"/>
              <w:left w:val="single" w:sz="8" w:space="0" w:color="000000"/>
              <w:bottom w:val="single" w:sz="8" w:space="0" w:color="000000"/>
              <w:right w:val="single" w:sz="8" w:space="0" w:color="000000"/>
            </w:tcBorders>
          </w:tcPr>
          <w:p w14:paraId="0943805D" w14:textId="77777777" w:rsidR="0047002D" w:rsidRDefault="00D2613E">
            <w:pPr>
              <w:spacing w:after="0" w:line="259" w:lineRule="auto"/>
              <w:ind w:left="0" w:firstLine="0"/>
            </w:pPr>
            <w:r>
              <w:rPr>
                <w:b/>
              </w:rPr>
              <w:t xml:space="preserve">Alternative clauses </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7DA0225C" w14:textId="77777777" w:rsidR="0047002D" w:rsidRDefault="00D2613E">
            <w:pPr>
              <w:spacing w:after="0" w:line="259" w:lineRule="auto"/>
              <w:ind w:left="0" w:firstLine="0"/>
            </w:pPr>
            <w:r>
              <w:t xml:space="preserve">Not Applicable  </w:t>
            </w:r>
          </w:p>
        </w:tc>
      </w:tr>
      <w:tr w:rsidR="0047002D" w14:paraId="644BC3DB" w14:textId="77777777">
        <w:trPr>
          <w:trHeight w:val="1908"/>
        </w:trPr>
        <w:tc>
          <w:tcPr>
            <w:tcW w:w="2621" w:type="dxa"/>
            <w:tcBorders>
              <w:top w:val="single" w:sz="8" w:space="0" w:color="000000"/>
              <w:left w:val="single" w:sz="8" w:space="0" w:color="000000"/>
              <w:bottom w:val="single" w:sz="8" w:space="0" w:color="000000"/>
              <w:right w:val="single" w:sz="8" w:space="0" w:color="000000"/>
            </w:tcBorders>
            <w:vAlign w:val="bottom"/>
          </w:tcPr>
          <w:p w14:paraId="2548BCF1" w14:textId="77777777" w:rsidR="0047002D" w:rsidRDefault="00D2613E">
            <w:pPr>
              <w:spacing w:after="0" w:line="277" w:lineRule="auto"/>
              <w:ind w:left="0" w:firstLine="0"/>
            </w:pPr>
            <w:r>
              <w:rPr>
                <w:b/>
              </w:rPr>
              <w:t xml:space="preserve">Buyer </w:t>
            </w:r>
            <w:proofErr w:type="gramStart"/>
            <w:r>
              <w:rPr>
                <w:b/>
              </w:rPr>
              <w:t xml:space="preserve">specific </w:t>
            </w:r>
            <w:r>
              <w:t xml:space="preserve"> </w:t>
            </w:r>
            <w:r>
              <w:rPr>
                <w:b/>
              </w:rPr>
              <w:t>amendments</w:t>
            </w:r>
            <w:proofErr w:type="gramEnd"/>
            <w:r>
              <w:rPr>
                <w:b/>
              </w:rPr>
              <w:t xml:space="preserve"> </w:t>
            </w:r>
            <w:r>
              <w:t xml:space="preserve"> </w:t>
            </w:r>
          </w:p>
          <w:p w14:paraId="72854137" w14:textId="77777777" w:rsidR="0047002D" w:rsidRDefault="00D2613E">
            <w:pPr>
              <w:spacing w:after="0" w:line="259" w:lineRule="auto"/>
              <w:ind w:left="0" w:firstLine="0"/>
            </w:pPr>
            <w:r>
              <w:rPr>
                <w:b/>
              </w:rPr>
              <w:t xml:space="preserve">to/refinements of the Call-Off Contract terms </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7D23DFC0" w14:textId="77777777" w:rsidR="0047002D" w:rsidRDefault="00D2613E">
            <w:pPr>
              <w:spacing w:after="0" w:line="259" w:lineRule="auto"/>
              <w:ind w:left="0" w:firstLine="0"/>
            </w:pPr>
            <w:r>
              <w:t xml:space="preserve">For the purposes of this Call-Off Contract the Buyer acknowledges and accepts that the Supplier has implemented appropriate due diligence procedures to ensure its compliance with the Modern Slavery Act and accordingly has  </w:t>
            </w:r>
          </w:p>
        </w:tc>
      </w:tr>
      <w:tr w:rsidR="0047002D" w14:paraId="666D8A5E" w14:textId="77777777">
        <w:trPr>
          <w:trHeight w:val="3893"/>
        </w:trPr>
        <w:tc>
          <w:tcPr>
            <w:tcW w:w="2621" w:type="dxa"/>
            <w:tcBorders>
              <w:top w:val="single" w:sz="8" w:space="0" w:color="000000"/>
              <w:left w:val="single" w:sz="8" w:space="0" w:color="000000"/>
              <w:bottom w:val="single" w:sz="8" w:space="0" w:color="000000"/>
              <w:right w:val="single" w:sz="8" w:space="0" w:color="000000"/>
            </w:tcBorders>
          </w:tcPr>
          <w:p w14:paraId="49A5932E" w14:textId="77777777" w:rsidR="0047002D" w:rsidRDefault="00D2613E">
            <w:pPr>
              <w:spacing w:after="0" w:line="259"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vAlign w:val="center"/>
          </w:tcPr>
          <w:p w14:paraId="700C37C1" w14:textId="77777777" w:rsidR="0047002D" w:rsidRDefault="00D2613E">
            <w:pPr>
              <w:spacing w:after="16" w:line="259" w:lineRule="auto"/>
              <w:ind w:left="0" w:firstLine="0"/>
            </w:pPr>
            <w:r>
              <w:t xml:space="preserve">complied with its obligations pursuant to 8.95 of the  </w:t>
            </w:r>
          </w:p>
          <w:p w14:paraId="1FC3E478" w14:textId="77777777" w:rsidR="0047002D" w:rsidRDefault="00D2613E">
            <w:pPr>
              <w:spacing w:after="245" w:line="272" w:lineRule="auto"/>
              <w:ind w:left="0" w:firstLine="0"/>
            </w:pPr>
            <w:r>
              <w:t xml:space="preserve">Framework Agreement (which is incorporated into the Call-Off Contract pursuant to clause 2 of the Call-Off Contract).   </w:t>
            </w:r>
          </w:p>
          <w:p w14:paraId="3920A516" w14:textId="77777777" w:rsidR="0047002D" w:rsidRDefault="00D2613E">
            <w:pPr>
              <w:spacing w:after="251" w:line="259" w:lineRule="auto"/>
              <w:ind w:left="0" w:firstLine="0"/>
            </w:pPr>
            <w:r>
              <w:t xml:space="preserve">Within the scope of the Call-Off Contract, the Supplier will:   </w:t>
            </w:r>
          </w:p>
          <w:p w14:paraId="346A207F" w14:textId="77777777" w:rsidR="0047002D" w:rsidRDefault="00D2613E">
            <w:pPr>
              <w:spacing w:after="0" w:line="259" w:lineRule="auto"/>
              <w:ind w:left="0" w:right="16" w:firstLine="0"/>
            </w:pPr>
            <w:r>
              <w:t xml:space="preserve">Advise the Buyer immediately if the employment status of any of the Supplier resources change resulting in the resources no longer being PAYE resources with deductions no longer being at source. The Buyer reserves the right to terminate any Supplier resources whose employment status changes and are subsequently no longer deemed as PAYE.  </w:t>
            </w:r>
          </w:p>
        </w:tc>
      </w:tr>
      <w:tr w:rsidR="0047002D" w14:paraId="2E4D2C32" w14:textId="77777777">
        <w:trPr>
          <w:trHeight w:val="1325"/>
        </w:trPr>
        <w:tc>
          <w:tcPr>
            <w:tcW w:w="2621" w:type="dxa"/>
            <w:tcBorders>
              <w:top w:val="single" w:sz="8" w:space="0" w:color="000000"/>
              <w:left w:val="single" w:sz="8" w:space="0" w:color="000000"/>
              <w:bottom w:val="single" w:sz="8" w:space="0" w:color="000000"/>
              <w:right w:val="single" w:sz="8" w:space="0" w:color="000000"/>
            </w:tcBorders>
            <w:vAlign w:val="bottom"/>
          </w:tcPr>
          <w:p w14:paraId="13621703" w14:textId="77777777" w:rsidR="0047002D" w:rsidRDefault="00D2613E">
            <w:pPr>
              <w:spacing w:after="0" w:line="259" w:lineRule="auto"/>
              <w:ind w:left="0" w:firstLine="0"/>
            </w:pPr>
            <w:r>
              <w:rPr>
                <w:b/>
              </w:rPr>
              <w:t xml:space="preserve">Public Services Network (PSN) </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center"/>
          </w:tcPr>
          <w:p w14:paraId="35197FEB" w14:textId="77777777" w:rsidR="0047002D" w:rsidRDefault="00D2613E">
            <w:pPr>
              <w:spacing w:after="0" w:line="259" w:lineRule="auto"/>
              <w:ind w:left="0" w:firstLine="0"/>
            </w:pPr>
            <w:r>
              <w:t xml:space="preserve">Not Applicable  </w:t>
            </w:r>
          </w:p>
        </w:tc>
      </w:tr>
      <w:tr w:rsidR="0047002D" w14:paraId="3E15EAF6" w14:textId="77777777">
        <w:trPr>
          <w:trHeight w:val="1376"/>
        </w:trPr>
        <w:tc>
          <w:tcPr>
            <w:tcW w:w="2621" w:type="dxa"/>
            <w:tcBorders>
              <w:top w:val="single" w:sz="8" w:space="0" w:color="000000"/>
              <w:left w:val="single" w:sz="8" w:space="0" w:color="000000"/>
              <w:bottom w:val="single" w:sz="8" w:space="0" w:color="000000"/>
              <w:right w:val="single" w:sz="8" w:space="0" w:color="000000"/>
            </w:tcBorders>
            <w:vAlign w:val="bottom"/>
          </w:tcPr>
          <w:p w14:paraId="61A53B20" w14:textId="77777777" w:rsidR="0047002D" w:rsidRDefault="00D2613E">
            <w:pPr>
              <w:spacing w:after="0" w:line="259" w:lineRule="auto"/>
              <w:ind w:left="0" w:firstLine="0"/>
            </w:pPr>
            <w:r>
              <w:rPr>
                <w:b/>
              </w:rPr>
              <w:t xml:space="preserve">Personal Data and Data Subjects </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1ADA26F9" w14:textId="77777777" w:rsidR="0047002D" w:rsidRDefault="00D2613E">
            <w:pPr>
              <w:spacing w:after="0" w:line="259" w:lineRule="auto"/>
              <w:ind w:left="0" w:firstLine="0"/>
            </w:pPr>
            <w:r>
              <w:t xml:space="preserve">See Schedule 7: Annex 1  </w:t>
            </w:r>
          </w:p>
        </w:tc>
      </w:tr>
    </w:tbl>
    <w:p w14:paraId="69E3A44D" w14:textId="77777777" w:rsidR="0047002D" w:rsidRDefault="00D2613E">
      <w:pPr>
        <w:spacing w:after="446" w:line="259" w:lineRule="auto"/>
        <w:ind w:left="1133" w:firstLine="0"/>
      </w:pPr>
      <w:r>
        <w:t xml:space="preserve">   </w:t>
      </w:r>
    </w:p>
    <w:p w14:paraId="5D22FC02" w14:textId="77777777" w:rsidR="0047002D" w:rsidRDefault="00D2613E">
      <w:pPr>
        <w:pStyle w:val="Heading3"/>
        <w:tabs>
          <w:tab w:val="center" w:pos="1236"/>
          <w:tab w:val="center" w:pos="3176"/>
        </w:tabs>
        <w:ind w:left="0" w:right="0" w:firstLine="0"/>
      </w:pPr>
      <w:r>
        <w:rPr>
          <w:rFonts w:ascii="Calibri" w:eastAsia="Calibri" w:hAnsi="Calibri" w:cs="Calibri"/>
          <w:sz w:val="22"/>
        </w:rPr>
        <w:tab/>
      </w:r>
      <w:r>
        <w:t xml:space="preserve">1.   </w:t>
      </w:r>
      <w:r>
        <w:tab/>
        <w:t xml:space="preserve">Formation of contract  </w:t>
      </w:r>
    </w:p>
    <w:p w14:paraId="222AB0FF" w14:textId="77777777" w:rsidR="0047002D" w:rsidRDefault="00D2613E">
      <w:pPr>
        <w:ind w:left="1848" w:hanging="720"/>
      </w:pPr>
      <w:proofErr w:type="gramStart"/>
      <w:r>
        <w:t>1.1  By</w:t>
      </w:r>
      <w:proofErr w:type="gramEnd"/>
      <w:r>
        <w:t xml:space="preserve"> signing and returning this Order Form (Part A), the Supplier agrees to enter into a </w:t>
      </w:r>
      <w:proofErr w:type="spellStart"/>
      <w:r>
        <w:t>CallOff</w:t>
      </w:r>
      <w:proofErr w:type="spellEnd"/>
      <w:r>
        <w:t xml:space="preserve"> Contract with the Buyer.  </w:t>
      </w:r>
    </w:p>
    <w:p w14:paraId="5AD4D910" w14:textId="77777777" w:rsidR="0047002D" w:rsidRDefault="00D2613E">
      <w:pPr>
        <w:spacing w:after="19" w:line="259" w:lineRule="auto"/>
        <w:ind w:left="1853" w:firstLine="0"/>
      </w:pPr>
      <w:r>
        <w:t xml:space="preserve">  </w:t>
      </w:r>
    </w:p>
    <w:p w14:paraId="32981E05" w14:textId="77777777" w:rsidR="0047002D" w:rsidRDefault="00D2613E">
      <w:pPr>
        <w:ind w:left="1848" w:hanging="720"/>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10C46C2D" w14:textId="77777777" w:rsidR="0047002D" w:rsidRDefault="00D2613E">
      <w:pPr>
        <w:spacing w:after="19" w:line="259" w:lineRule="auto"/>
        <w:ind w:left="1853" w:firstLine="0"/>
      </w:pPr>
      <w:r>
        <w:t xml:space="preserve">  </w:t>
      </w:r>
    </w:p>
    <w:p w14:paraId="5A76C354" w14:textId="77777777" w:rsidR="0047002D" w:rsidRDefault="00D2613E">
      <w:pPr>
        <w:ind w:left="1848" w:hanging="720"/>
      </w:pPr>
      <w:proofErr w:type="gramStart"/>
      <w:r>
        <w:t xml:space="preserve">1.3  </w:t>
      </w:r>
      <w:r>
        <w:tab/>
      </w:r>
      <w:proofErr w:type="gramEnd"/>
      <w:r>
        <w:t xml:space="preserve">This Call-Off Contract will be formed when the Buyer acknowledges receipt of the signed copy of the Order Form from the Supplier.  </w:t>
      </w:r>
    </w:p>
    <w:p w14:paraId="19304436" w14:textId="77777777" w:rsidR="0047002D" w:rsidRDefault="00D2613E">
      <w:pPr>
        <w:spacing w:after="14" w:line="259" w:lineRule="auto"/>
        <w:ind w:left="1853" w:firstLine="0"/>
      </w:pPr>
      <w:r>
        <w:t xml:space="preserve">  </w:t>
      </w:r>
    </w:p>
    <w:p w14:paraId="6BB58529" w14:textId="77777777" w:rsidR="0047002D" w:rsidRDefault="00D2613E">
      <w:pPr>
        <w:ind w:left="1848"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DC262EB" w14:textId="77777777" w:rsidR="0047002D" w:rsidRDefault="00D2613E">
      <w:pPr>
        <w:spacing w:after="448" w:line="259" w:lineRule="auto"/>
        <w:ind w:left="1133" w:firstLine="0"/>
      </w:pPr>
      <w:r>
        <w:t xml:space="preserve">  </w:t>
      </w:r>
    </w:p>
    <w:p w14:paraId="15598FF0" w14:textId="77777777" w:rsidR="0047002D" w:rsidRDefault="00D2613E">
      <w:pPr>
        <w:pStyle w:val="Heading3"/>
        <w:tabs>
          <w:tab w:val="center" w:pos="1236"/>
          <w:tab w:val="center" w:pos="3698"/>
        </w:tabs>
        <w:ind w:left="0" w:right="0" w:firstLine="0"/>
      </w:pPr>
      <w:r>
        <w:rPr>
          <w:rFonts w:ascii="Calibri" w:eastAsia="Calibri" w:hAnsi="Calibri" w:cs="Calibri"/>
          <w:sz w:val="22"/>
        </w:rPr>
        <w:tab/>
      </w:r>
      <w:r>
        <w:t xml:space="preserve">2.   </w:t>
      </w:r>
      <w:r>
        <w:tab/>
        <w:t xml:space="preserve">Background to the agreement  </w:t>
      </w:r>
    </w:p>
    <w:p w14:paraId="27F3B75E" w14:textId="77777777" w:rsidR="0047002D" w:rsidRDefault="00D2613E">
      <w:pPr>
        <w:ind w:left="1848" w:hanging="720"/>
      </w:pPr>
      <w:proofErr w:type="gramStart"/>
      <w:r>
        <w:t xml:space="preserve">2.1  </w:t>
      </w:r>
      <w:r>
        <w:tab/>
      </w:r>
      <w:proofErr w:type="gramEnd"/>
      <w:r>
        <w:t xml:space="preserve">The Supplier is a provider of G-Cloud Services and agreed to provide the Services under the terms of Framework Agreement number RM1557.12.  </w:t>
      </w:r>
    </w:p>
    <w:p w14:paraId="4BCE4812" w14:textId="77777777" w:rsidR="0047002D" w:rsidRDefault="00D2613E">
      <w:pPr>
        <w:spacing w:after="11" w:line="259" w:lineRule="auto"/>
        <w:ind w:left="1853" w:firstLine="0"/>
      </w:pPr>
      <w:r>
        <w:t xml:space="preserve">  </w:t>
      </w:r>
    </w:p>
    <w:p w14:paraId="43AFB9D9" w14:textId="77777777" w:rsidR="0047002D" w:rsidRDefault="00D2613E">
      <w:pPr>
        <w:tabs>
          <w:tab w:val="center" w:pos="1272"/>
          <w:tab w:val="center" w:pos="4950"/>
        </w:tabs>
        <w:ind w:left="0" w:firstLine="0"/>
      </w:pPr>
      <w:r>
        <w:rPr>
          <w:rFonts w:ascii="Calibri" w:eastAsia="Calibri" w:hAnsi="Calibri" w:cs="Calibri"/>
        </w:rPr>
        <w:tab/>
      </w:r>
      <w:proofErr w:type="gramStart"/>
      <w:r>
        <w:t xml:space="preserve">2.2  </w:t>
      </w:r>
      <w:r>
        <w:tab/>
      </w:r>
      <w:proofErr w:type="gramEnd"/>
      <w:r>
        <w:t xml:space="preserve">The Buyer provided an Order Form for Services to the Supplier.  </w:t>
      </w:r>
    </w:p>
    <w:p w14:paraId="47799578" w14:textId="77777777" w:rsidR="0047002D" w:rsidRDefault="00D2613E">
      <w:pPr>
        <w:spacing w:after="0" w:line="259" w:lineRule="auto"/>
        <w:ind w:left="1133" w:firstLine="0"/>
      </w:pPr>
      <w:r>
        <w:t xml:space="preserve">  </w:t>
      </w:r>
    </w:p>
    <w:p w14:paraId="1E67FC0E" w14:textId="77777777" w:rsidR="0047002D" w:rsidRDefault="00D2613E">
      <w:pPr>
        <w:spacing w:after="19" w:line="259" w:lineRule="auto"/>
        <w:ind w:left="1133" w:firstLine="0"/>
      </w:pPr>
      <w:r>
        <w:t xml:space="preserve">  </w:t>
      </w:r>
    </w:p>
    <w:p w14:paraId="163D684D" w14:textId="77777777" w:rsidR="0047002D" w:rsidRDefault="00D2613E">
      <w:pPr>
        <w:spacing w:after="0" w:line="259" w:lineRule="auto"/>
        <w:ind w:left="1133" w:firstLine="0"/>
      </w:pPr>
      <w:r>
        <w:t xml:space="preserve">  </w:t>
      </w:r>
    </w:p>
    <w:tbl>
      <w:tblPr>
        <w:tblStyle w:val="TableGrid"/>
        <w:tblW w:w="8882" w:type="dxa"/>
        <w:tblInd w:w="1157" w:type="dxa"/>
        <w:tblCellMar>
          <w:top w:w="22" w:type="dxa"/>
          <w:left w:w="101" w:type="dxa"/>
          <w:bottom w:w="172" w:type="dxa"/>
          <w:right w:w="115" w:type="dxa"/>
        </w:tblCellMar>
        <w:tblLook w:val="04A0" w:firstRow="1" w:lastRow="0" w:firstColumn="1" w:lastColumn="0" w:noHBand="0" w:noVBand="1"/>
      </w:tblPr>
      <w:tblGrid>
        <w:gridCol w:w="1800"/>
        <w:gridCol w:w="3539"/>
        <w:gridCol w:w="3543"/>
      </w:tblGrid>
      <w:tr w:rsidR="0047002D" w14:paraId="40FC37E6" w14:textId="77777777">
        <w:trPr>
          <w:trHeight w:val="1034"/>
        </w:trPr>
        <w:tc>
          <w:tcPr>
            <w:tcW w:w="1800" w:type="dxa"/>
            <w:tcBorders>
              <w:top w:val="single" w:sz="8" w:space="0" w:color="000000"/>
              <w:left w:val="single" w:sz="8" w:space="0" w:color="000000"/>
              <w:bottom w:val="single" w:sz="8" w:space="0" w:color="000000"/>
              <w:right w:val="single" w:sz="8" w:space="0" w:color="000000"/>
            </w:tcBorders>
            <w:vAlign w:val="bottom"/>
          </w:tcPr>
          <w:p w14:paraId="4CD702D3" w14:textId="77777777" w:rsidR="0047002D" w:rsidRDefault="00D2613E">
            <w:pPr>
              <w:spacing w:after="0" w:line="259" w:lineRule="auto"/>
              <w:ind w:left="0" w:firstLine="0"/>
            </w:pPr>
            <w:r>
              <w:rPr>
                <w:b/>
              </w:rPr>
              <w:t xml:space="preserve">Signed </w:t>
            </w:r>
            <w:r>
              <w:t xml:space="preserve"> </w:t>
            </w:r>
          </w:p>
        </w:tc>
        <w:tc>
          <w:tcPr>
            <w:tcW w:w="3539" w:type="dxa"/>
            <w:tcBorders>
              <w:top w:val="single" w:sz="8" w:space="0" w:color="000000"/>
              <w:left w:val="single" w:sz="8" w:space="0" w:color="000000"/>
              <w:bottom w:val="single" w:sz="8" w:space="0" w:color="000000"/>
              <w:right w:val="single" w:sz="8" w:space="0" w:color="000000"/>
            </w:tcBorders>
            <w:vAlign w:val="bottom"/>
          </w:tcPr>
          <w:p w14:paraId="6F9442F9" w14:textId="77777777" w:rsidR="0047002D" w:rsidRDefault="00D2613E">
            <w:pPr>
              <w:spacing w:after="0" w:line="259" w:lineRule="auto"/>
              <w:ind w:left="0" w:firstLine="0"/>
            </w:pPr>
            <w:r>
              <w:t xml:space="preserve">Supplier  </w:t>
            </w:r>
          </w:p>
        </w:tc>
        <w:tc>
          <w:tcPr>
            <w:tcW w:w="3543" w:type="dxa"/>
            <w:tcBorders>
              <w:top w:val="single" w:sz="8" w:space="0" w:color="000000"/>
              <w:left w:val="single" w:sz="8" w:space="0" w:color="000000"/>
              <w:bottom w:val="single" w:sz="8" w:space="0" w:color="000000"/>
              <w:right w:val="single" w:sz="8" w:space="0" w:color="000000"/>
            </w:tcBorders>
            <w:vAlign w:val="bottom"/>
          </w:tcPr>
          <w:p w14:paraId="25DA40FF" w14:textId="77777777" w:rsidR="0047002D" w:rsidRDefault="00D2613E">
            <w:pPr>
              <w:spacing w:after="0" w:line="259" w:lineRule="auto"/>
              <w:ind w:left="0" w:firstLine="0"/>
            </w:pPr>
            <w:r>
              <w:t xml:space="preserve">Buyer   </w:t>
            </w:r>
          </w:p>
        </w:tc>
      </w:tr>
      <w:tr w:rsidR="0047002D" w14:paraId="70DF2744" w14:textId="77777777">
        <w:trPr>
          <w:trHeight w:val="1032"/>
        </w:trPr>
        <w:tc>
          <w:tcPr>
            <w:tcW w:w="1800" w:type="dxa"/>
            <w:tcBorders>
              <w:top w:val="single" w:sz="8" w:space="0" w:color="000000"/>
              <w:left w:val="single" w:sz="8" w:space="0" w:color="000000"/>
              <w:bottom w:val="single" w:sz="8" w:space="0" w:color="000000"/>
              <w:right w:val="single" w:sz="8" w:space="0" w:color="000000"/>
            </w:tcBorders>
            <w:vAlign w:val="bottom"/>
          </w:tcPr>
          <w:p w14:paraId="26F9546A" w14:textId="77777777" w:rsidR="0047002D" w:rsidRDefault="00D2613E">
            <w:pPr>
              <w:spacing w:after="0" w:line="259" w:lineRule="auto"/>
              <w:ind w:left="0" w:firstLine="0"/>
            </w:pPr>
            <w:r>
              <w:rPr>
                <w:b/>
              </w:rPr>
              <w:t xml:space="preserve">Name </w:t>
            </w:r>
            <w:r>
              <w:t xml:space="preserve"> </w:t>
            </w:r>
          </w:p>
        </w:tc>
        <w:tc>
          <w:tcPr>
            <w:tcW w:w="3539" w:type="dxa"/>
            <w:tcBorders>
              <w:top w:val="single" w:sz="8" w:space="0" w:color="000000"/>
              <w:left w:val="single" w:sz="8" w:space="0" w:color="000000"/>
              <w:bottom w:val="single" w:sz="8" w:space="0" w:color="000000"/>
              <w:right w:val="single" w:sz="8" w:space="0" w:color="000000"/>
            </w:tcBorders>
            <w:vAlign w:val="bottom"/>
          </w:tcPr>
          <w:p w14:paraId="256A4AC0" w14:textId="77777777" w:rsidR="009F33B2" w:rsidRDefault="009F33B2" w:rsidP="009F33B2">
            <w:pPr>
              <w:spacing w:after="215" w:line="259" w:lineRule="auto"/>
              <w:ind w:left="0" w:firstLine="0"/>
            </w:pPr>
            <w:r>
              <w:t>[REDACTED]</w:t>
            </w:r>
          </w:p>
          <w:p w14:paraId="46282286" w14:textId="2B6D9142" w:rsidR="0047002D" w:rsidRDefault="0047002D">
            <w:pPr>
              <w:spacing w:after="0" w:line="259" w:lineRule="auto"/>
              <w:ind w:left="0" w:firstLine="0"/>
            </w:pPr>
          </w:p>
        </w:tc>
        <w:tc>
          <w:tcPr>
            <w:tcW w:w="3543" w:type="dxa"/>
            <w:tcBorders>
              <w:top w:val="single" w:sz="8" w:space="0" w:color="000000"/>
              <w:left w:val="single" w:sz="8" w:space="0" w:color="000000"/>
              <w:bottom w:val="single" w:sz="8" w:space="0" w:color="000000"/>
              <w:right w:val="single" w:sz="8" w:space="0" w:color="000000"/>
            </w:tcBorders>
            <w:vAlign w:val="bottom"/>
          </w:tcPr>
          <w:p w14:paraId="42EA6844" w14:textId="77777777" w:rsidR="009F33B2" w:rsidRDefault="009F33B2" w:rsidP="009F33B2">
            <w:pPr>
              <w:spacing w:after="215" w:line="259" w:lineRule="auto"/>
              <w:ind w:left="0" w:firstLine="0"/>
            </w:pPr>
            <w:r>
              <w:t>[REDACTED]</w:t>
            </w:r>
          </w:p>
          <w:p w14:paraId="0CC15B7B" w14:textId="076182FA" w:rsidR="0047002D" w:rsidRDefault="0047002D">
            <w:pPr>
              <w:spacing w:after="0" w:line="259" w:lineRule="auto"/>
              <w:ind w:left="0" w:firstLine="0"/>
            </w:pPr>
          </w:p>
        </w:tc>
      </w:tr>
      <w:tr w:rsidR="0047002D" w14:paraId="1690B73F" w14:textId="77777777">
        <w:trPr>
          <w:trHeight w:val="1325"/>
        </w:trPr>
        <w:tc>
          <w:tcPr>
            <w:tcW w:w="1800" w:type="dxa"/>
            <w:tcBorders>
              <w:top w:val="single" w:sz="8" w:space="0" w:color="000000"/>
              <w:left w:val="single" w:sz="8" w:space="0" w:color="000000"/>
              <w:bottom w:val="single" w:sz="8" w:space="0" w:color="000000"/>
              <w:right w:val="single" w:sz="8" w:space="0" w:color="000000"/>
            </w:tcBorders>
            <w:vAlign w:val="center"/>
          </w:tcPr>
          <w:p w14:paraId="3BF254A3" w14:textId="77777777" w:rsidR="0047002D" w:rsidRDefault="00D2613E">
            <w:pPr>
              <w:spacing w:after="0" w:line="259" w:lineRule="auto"/>
              <w:ind w:left="0" w:firstLine="0"/>
            </w:pPr>
            <w:r>
              <w:rPr>
                <w:b/>
              </w:rPr>
              <w:t xml:space="preserve">Title </w:t>
            </w:r>
            <w:r>
              <w:t xml:space="preserve"> </w:t>
            </w:r>
          </w:p>
        </w:tc>
        <w:tc>
          <w:tcPr>
            <w:tcW w:w="3539" w:type="dxa"/>
            <w:tcBorders>
              <w:top w:val="single" w:sz="8" w:space="0" w:color="000000"/>
              <w:left w:val="single" w:sz="8" w:space="0" w:color="000000"/>
              <w:bottom w:val="single" w:sz="8" w:space="0" w:color="000000"/>
              <w:right w:val="single" w:sz="8" w:space="0" w:color="000000"/>
            </w:tcBorders>
            <w:vAlign w:val="center"/>
          </w:tcPr>
          <w:p w14:paraId="677E2E26" w14:textId="77777777" w:rsidR="009F33B2" w:rsidRDefault="009F33B2" w:rsidP="009F33B2">
            <w:pPr>
              <w:spacing w:after="215" w:line="259" w:lineRule="auto"/>
              <w:ind w:left="0" w:firstLine="0"/>
            </w:pPr>
            <w:r>
              <w:t>[REDACTED]</w:t>
            </w:r>
          </w:p>
          <w:p w14:paraId="5AA5D1A5" w14:textId="06077773" w:rsidR="0047002D" w:rsidRDefault="0047002D">
            <w:pPr>
              <w:spacing w:after="0" w:line="259" w:lineRule="auto"/>
              <w:ind w:left="0" w:firstLine="0"/>
            </w:pPr>
          </w:p>
        </w:tc>
        <w:tc>
          <w:tcPr>
            <w:tcW w:w="3543" w:type="dxa"/>
            <w:tcBorders>
              <w:top w:val="single" w:sz="8" w:space="0" w:color="000000"/>
              <w:left w:val="single" w:sz="8" w:space="0" w:color="000000"/>
              <w:bottom w:val="single" w:sz="8" w:space="0" w:color="000000"/>
              <w:right w:val="single" w:sz="8" w:space="0" w:color="000000"/>
            </w:tcBorders>
            <w:vAlign w:val="bottom"/>
          </w:tcPr>
          <w:p w14:paraId="3AA393E6" w14:textId="77777777" w:rsidR="009F33B2" w:rsidRDefault="009F33B2" w:rsidP="009F33B2">
            <w:pPr>
              <w:spacing w:after="215" w:line="259" w:lineRule="auto"/>
              <w:ind w:left="0" w:firstLine="0"/>
            </w:pPr>
            <w:r>
              <w:t>[REDACTED]</w:t>
            </w:r>
          </w:p>
          <w:p w14:paraId="26689E61" w14:textId="77BA217C" w:rsidR="0047002D" w:rsidRDefault="0047002D">
            <w:pPr>
              <w:spacing w:after="0" w:line="259" w:lineRule="auto"/>
              <w:ind w:left="0" w:firstLine="0"/>
            </w:pPr>
          </w:p>
        </w:tc>
      </w:tr>
      <w:tr w:rsidR="0047002D" w14:paraId="30674A35" w14:textId="77777777">
        <w:trPr>
          <w:trHeight w:val="1342"/>
        </w:trPr>
        <w:tc>
          <w:tcPr>
            <w:tcW w:w="1800" w:type="dxa"/>
            <w:tcBorders>
              <w:top w:val="single" w:sz="8" w:space="0" w:color="000000"/>
              <w:left w:val="single" w:sz="8" w:space="0" w:color="000000"/>
              <w:bottom w:val="single" w:sz="8" w:space="0" w:color="000000"/>
              <w:right w:val="single" w:sz="8" w:space="0" w:color="000000"/>
            </w:tcBorders>
          </w:tcPr>
          <w:p w14:paraId="48D2B4B8" w14:textId="77777777" w:rsidR="0047002D" w:rsidRDefault="00D2613E">
            <w:pPr>
              <w:spacing w:after="0" w:line="259" w:lineRule="auto"/>
              <w:ind w:left="0" w:firstLine="0"/>
            </w:pPr>
            <w:r>
              <w:rPr>
                <w:b/>
              </w:rPr>
              <w:t xml:space="preserve">Signature </w:t>
            </w:r>
            <w:r>
              <w:t xml:space="preserve"> </w:t>
            </w:r>
          </w:p>
        </w:tc>
        <w:tc>
          <w:tcPr>
            <w:tcW w:w="3539" w:type="dxa"/>
            <w:tcBorders>
              <w:top w:val="single" w:sz="8" w:space="0" w:color="000000"/>
              <w:left w:val="single" w:sz="8" w:space="0" w:color="000000"/>
              <w:bottom w:val="single" w:sz="8" w:space="0" w:color="000000"/>
              <w:right w:val="single" w:sz="8" w:space="0" w:color="000000"/>
            </w:tcBorders>
            <w:vAlign w:val="center"/>
          </w:tcPr>
          <w:p w14:paraId="3ED75B4D" w14:textId="77777777" w:rsidR="009F33B2" w:rsidRDefault="00D2613E" w:rsidP="009F33B2">
            <w:pPr>
              <w:spacing w:after="215" w:line="259" w:lineRule="auto"/>
              <w:ind w:left="0" w:firstLine="0"/>
            </w:pPr>
            <w:r>
              <w:t xml:space="preserve"> </w:t>
            </w:r>
            <w:r w:rsidR="009F33B2">
              <w:t>[REDACTED]</w:t>
            </w:r>
          </w:p>
          <w:p w14:paraId="566BBF99" w14:textId="66D67967" w:rsidR="0047002D" w:rsidRDefault="00D2613E">
            <w:pPr>
              <w:tabs>
                <w:tab w:val="center" w:pos="989"/>
              </w:tabs>
              <w:spacing w:after="0" w:line="259" w:lineRule="auto"/>
              <w:ind w:left="0" w:firstLine="0"/>
            </w:pPr>
            <w:r>
              <w:tab/>
              <w:t xml:space="preserve"> </w:t>
            </w:r>
          </w:p>
        </w:tc>
        <w:tc>
          <w:tcPr>
            <w:tcW w:w="3543" w:type="dxa"/>
            <w:tcBorders>
              <w:top w:val="single" w:sz="8" w:space="0" w:color="000000"/>
              <w:left w:val="single" w:sz="8" w:space="0" w:color="000000"/>
              <w:bottom w:val="single" w:sz="8" w:space="0" w:color="000000"/>
              <w:right w:val="single" w:sz="8" w:space="0" w:color="000000"/>
            </w:tcBorders>
          </w:tcPr>
          <w:p w14:paraId="66E3C2FB" w14:textId="77777777" w:rsidR="009F33B2" w:rsidRDefault="00D2613E" w:rsidP="009F33B2">
            <w:pPr>
              <w:spacing w:after="215" w:line="259" w:lineRule="auto"/>
              <w:ind w:left="0" w:firstLine="0"/>
            </w:pPr>
            <w:r>
              <w:t xml:space="preserve">  </w:t>
            </w:r>
            <w:r w:rsidR="009F33B2">
              <w:t>[REDACTED]</w:t>
            </w:r>
          </w:p>
          <w:p w14:paraId="7EA238BB" w14:textId="4ABBFF55" w:rsidR="0047002D" w:rsidRDefault="0047002D">
            <w:pPr>
              <w:spacing w:after="0" w:line="259" w:lineRule="auto"/>
              <w:ind w:left="0" w:firstLine="0"/>
            </w:pPr>
          </w:p>
        </w:tc>
      </w:tr>
      <w:tr w:rsidR="0047002D" w14:paraId="79A4C665" w14:textId="77777777">
        <w:trPr>
          <w:trHeight w:val="1037"/>
        </w:trPr>
        <w:tc>
          <w:tcPr>
            <w:tcW w:w="1800" w:type="dxa"/>
            <w:tcBorders>
              <w:top w:val="single" w:sz="8" w:space="0" w:color="000000"/>
              <w:left w:val="single" w:sz="8" w:space="0" w:color="000000"/>
              <w:bottom w:val="single" w:sz="8" w:space="0" w:color="000000"/>
              <w:right w:val="single" w:sz="8" w:space="0" w:color="000000"/>
            </w:tcBorders>
            <w:vAlign w:val="bottom"/>
          </w:tcPr>
          <w:p w14:paraId="059698DE" w14:textId="77777777" w:rsidR="0047002D" w:rsidRDefault="00D2613E">
            <w:pPr>
              <w:spacing w:after="0" w:line="259" w:lineRule="auto"/>
              <w:ind w:left="0" w:firstLine="0"/>
            </w:pPr>
            <w:r>
              <w:rPr>
                <w:b/>
              </w:rPr>
              <w:t xml:space="preserve">Date </w:t>
            </w:r>
            <w:r>
              <w:t xml:space="preserve"> </w:t>
            </w:r>
          </w:p>
        </w:tc>
        <w:tc>
          <w:tcPr>
            <w:tcW w:w="3539" w:type="dxa"/>
            <w:tcBorders>
              <w:top w:val="single" w:sz="8" w:space="0" w:color="000000"/>
              <w:left w:val="single" w:sz="8" w:space="0" w:color="000000"/>
              <w:bottom w:val="single" w:sz="8" w:space="0" w:color="000000"/>
              <w:right w:val="single" w:sz="8" w:space="0" w:color="000000"/>
            </w:tcBorders>
            <w:vAlign w:val="bottom"/>
          </w:tcPr>
          <w:p w14:paraId="7D73264E" w14:textId="77777777" w:rsidR="0047002D" w:rsidRDefault="00D2613E">
            <w:pPr>
              <w:spacing w:after="0" w:line="259" w:lineRule="auto"/>
              <w:ind w:left="0" w:firstLine="0"/>
            </w:pPr>
            <w:r>
              <w:t xml:space="preserve">03/10/2022  </w:t>
            </w:r>
          </w:p>
        </w:tc>
        <w:tc>
          <w:tcPr>
            <w:tcW w:w="3543" w:type="dxa"/>
            <w:tcBorders>
              <w:top w:val="single" w:sz="8" w:space="0" w:color="000000"/>
              <w:left w:val="single" w:sz="8" w:space="0" w:color="000000"/>
              <w:bottom w:val="single" w:sz="8" w:space="0" w:color="000000"/>
              <w:right w:val="single" w:sz="8" w:space="0" w:color="000000"/>
            </w:tcBorders>
            <w:vAlign w:val="bottom"/>
          </w:tcPr>
          <w:p w14:paraId="45917E3D" w14:textId="77777777" w:rsidR="0047002D" w:rsidRDefault="00D2613E">
            <w:pPr>
              <w:spacing w:after="0" w:line="259" w:lineRule="auto"/>
              <w:ind w:left="0" w:firstLine="0"/>
            </w:pPr>
            <w:r>
              <w:t xml:space="preserve"> 03/10/2022 </w:t>
            </w:r>
          </w:p>
        </w:tc>
      </w:tr>
    </w:tbl>
    <w:p w14:paraId="415C0189" w14:textId="77777777" w:rsidR="0047002D" w:rsidRDefault="00D2613E">
      <w:pPr>
        <w:spacing w:after="561" w:line="259" w:lineRule="auto"/>
        <w:ind w:left="1133" w:firstLine="0"/>
      </w:pPr>
      <w:r>
        <w:rPr>
          <w:b/>
        </w:rPr>
        <w:t xml:space="preserve">  </w:t>
      </w:r>
      <w:r>
        <w:t xml:space="preserve"> </w:t>
      </w:r>
    </w:p>
    <w:p w14:paraId="01B3AD87" w14:textId="77777777" w:rsidR="0047002D" w:rsidRDefault="00D2613E">
      <w:pPr>
        <w:pStyle w:val="Heading1"/>
        <w:spacing w:after="76"/>
        <w:ind w:left="1114"/>
      </w:pPr>
      <w:bookmarkStart w:id="1" w:name="_Toc73778"/>
      <w:r>
        <w:t xml:space="preserve">Schedule 1: Services  </w:t>
      </w:r>
      <w:bookmarkEnd w:id="1"/>
    </w:p>
    <w:p w14:paraId="6514D5D4" w14:textId="77777777" w:rsidR="0047002D" w:rsidRDefault="00D2613E">
      <w:pPr>
        <w:spacing w:after="247"/>
        <w:ind w:left="1138"/>
      </w:pPr>
      <w:r>
        <w:t xml:space="preserve">Schedule 1: Services </w:t>
      </w:r>
      <w:proofErr w:type="gramStart"/>
      <w:r>
        <w:t>The</w:t>
      </w:r>
      <w:proofErr w:type="gramEnd"/>
      <w:r>
        <w:t xml:space="preserve"> Supplier will provide Outcome Based Architecture Services (Service ID 329080802072009).  </w:t>
      </w:r>
    </w:p>
    <w:p w14:paraId="6B5C1249" w14:textId="77777777" w:rsidR="0047002D" w:rsidRDefault="00D2613E">
      <w:pPr>
        <w:ind w:left="1138"/>
      </w:pPr>
      <w:r>
        <w:t xml:space="preserve">The overarching Services which could be provided by the Supplier under Lot 3 are included with the attached Service description: </w:t>
      </w:r>
      <w:r>
        <w:rPr>
          <w:b/>
        </w:rPr>
        <w:t xml:space="preserve"> </w:t>
      </w:r>
      <w:r>
        <w:t xml:space="preserve">  </w:t>
      </w:r>
    </w:p>
    <w:p w14:paraId="46367D6B" w14:textId="1C97C8BE" w:rsidR="0047002D" w:rsidRDefault="00D2613E">
      <w:pPr>
        <w:spacing w:after="7" w:line="259" w:lineRule="auto"/>
        <w:ind w:left="1649" w:firstLine="0"/>
      </w:pPr>
      <w:r>
        <w:t xml:space="preserve"> </w:t>
      </w:r>
    </w:p>
    <w:p w14:paraId="3D34739D" w14:textId="77777777" w:rsidR="006C0562" w:rsidRDefault="006C0562">
      <w:pPr>
        <w:pStyle w:val="Heading3"/>
        <w:spacing w:after="194"/>
        <w:ind w:left="1143" w:right="0"/>
      </w:pPr>
      <w:r>
        <w:t>[REDACTED]</w:t>
      </w:r>
    </w:p>
    <w:p w14:paraId="7C9ADA66" w14:textId="65DF28FE" w:rsidR="0047002D" w:rsidRDefault="00D2613E">
      <w:pPr>
        <w:pStyle w:val="Heading3"/>
        <w:spacing w:after="194"/>
        <w:ind w:left="1143" w:right="0"/>
      </w:pPr>
      <w:r>
        <w:rPr>
          <w:sz w:val="22"/>
          <w:u w:val="single" w:color="000000"/>
        </w:rPr>
        <w:t>Deliverables</w:t>
      </w:r>
      <w:r>
        <w:rPr>
          <w:sz w:val="22"/>
        </w:rPr>
        <w:t xml:space="preserve"> </w:t>
      </w:r>
      <w:r>
        <w:t xml:space="preserve"> </w:t>
      </w:r>
    </w:p>
    <w:p w14:paraId="5BB98838" w14:textId="77777777" w:rsidR="0047002D" w:rsidRDefault="00D2613E">
      <w:pPr>
        <w:spacing w:after="242"/>
        <w:ind w:left="1138"/>
      </w:pPr>
      <w:r>
        <w:t xml:space="preserve">The following is the list of Deliverables (the “Services”) to be completed by the Supplier, the priorities of which may change </w:t>
      </w:r>
      <w:proofErr w:type="gramStart"/>
      <w:r>
        <w:t>during the course of</w:t>
      </w:r>
      <w:proofErr w:type="gramEnd"/>
      <w:r>
        <w:t xml:space="preserve"> the Call Off Contract and will be agreed between the Parties.  </w:t>
      </w:r>
    </w:p>
    <w:p w14:paraId="77ABAE46" w14:textId="77777777" w:rsidR="0047002D" w:rsidRDefault="00D2613E">
      <w:pPr>
        <w:spacing w:after="287"/>
        <w:ind w:left="1138"/>
      </w:pPr>
      <w:r>
        <w:t xml:space="preserve">To deliver architect design and direction to support the delivery of:  </w:t>
      </w:r>
    </w:p>
    <w:p w14:paraId="10499CC8" w14:textId="77777777" w:rsidR="0047002D" w:rsidRDefault="00D2613E">
      <w:pPr>
        <w:numPr>
          <w:ilvl w:val="0"/>
          <w:numId w:val="1"/>
        </w:numPr>
        <w:spacing w:after="281"/>
        <w:ind w:hanging="420"/>
      </w:pPr>
      <w:r>
        <w:t xml:space="preserve">Implementation of Public Referrals portal and supporting functionality to accept allegation of fraud and error from UK citizens.  </w:t>
      </w:r>
    </w:p>
    <w:p w14:paraId="7310671D" w14:textId="77777777" w:rsidR="0047002D" w:rsidRDefault="00D2613E">
      <w:pPr>
        <w:numPr>
          <w:ilvl w:val="0"/>
          <w:numId w:val="1"/>
        </w:numPr>
        <w:ind w:hanging="420"/>
      </w:pPr>
      <w:r>
        <w:t xml:space="preserve">Development of Transaction Risking capability.   </w:t>
      </w:r>
    </w:p>
    <w:p w14:paraId="5750C828" w14:textId="77777777" w:rsidR="0047002D" w:rsidRDefault="00D2613E">
      <w:pPr>
        <w:numPr>
          <w:ilvl w:val="0"/>
          <w:numId w:val="1"/>
        </w:numPr>
        <w:spacing w:after="251"/>
        <w:ind w:hanging="420"/>
      </w:pPr>
      <w:r>
        <w:t xml:space="preserve">Migration of case data and documentation from FRAIMS to CFEMS/DRS.   </w:t>
      </w:r>
    </w:p>
    <w:p w14:paraId="511B93DA" w14:textId="77777777" w:rsidR="0047002D" w:rsidRDefault="00D2613E">
      <w:pPr>
        <w:numPr>
          <w:ilvl w:val="0"/>
          <w:numId w:val="1"/>
        </w:numPr>
        <w:ind w:hanging="420"/>
      </w:pPr>
      <w:r>
        <w:t xml:space="preserve">Continued development of the CFEMS application to incorporate business critical features  </w:t>
      </w:r>
    </w:p>
    <w:p w14:paraId="2A03EC8F" w14:textId="77777777" w:rsidR="0047002D" w:rsidRDefault="00D2613E">
      <w:pPr>
        <w:spacing w:after="285"/>
        <w:ind w:left="1863"/>
      </w:pPr>
      <w:proofErr w:type="gramStart"/>
      <w:r>
        <w:t>e.g.</w:t>
      </w:r>
      <w:proofErr w:type="gramEnd"/>
      <w:r>
        <w:t xml:space="preserve"> Compliance, investigations and Serious &amp; organised Fraud cases.   </w:t>
      </w:r>
    </w:p>
    <w:p w14:paraId="73970609" w14:textId="77777777" w:rsidR="0047002D" w:rsidRDefault="00D2613E">
      <w:pPr>
        <w:numPr>
          <w:ilvl w:val="0"/>
          <w:numId w:val="1"/>
        </w:numPr>
        <w:ind w:hanging="420"/>
      </w:pPr>
      <w:r>
        <w:t xml:space="preserve">Improving IT infrastructure and delivery of Integrations.   </w:t>
      </w:r>
    </w:p>
    <w:p w14:paraId="03CF6A2E" w14:textId="77777777" w:rsidR="0047002D" w:rsidRDefault="00D2613E">
      <w:pPr>
        <w:numPr>
          <w:ilvl w:val="0"/>
          <w:numId w:val="1"/>
        </w:numPr>
        <w:spacing w:after="275"/>
        <w:ind w:hanging="420"/>
      </w:pPr>
      <w:r>
        <w:t xml:space="preserve">Performance Testing, Availability &amp; Resilience.  </w:t>
      </w:r>
    </w:p>
    <w:p w14:paraId="47291132" w14:textId="77777777" w:rsidR="0047002D" w:rsidRDefault="00D2613E">
      <w:pPr>
        <w:pStyle w:val="Heading3"/>
        <w:spacing w:after="194"/>
        <w:ind w:left="1143" w:right="0"/>
      </w:pPr>
      <w:r>
        <w:rPr>
          <w:sz w:val="22"/>
          <w:u w:val="single" w:color="000000"/>
        </w:rPr>
        <w:t>Performance Management</w:t>
      </w:r>
      <w:r>
        <w:rPr>
          <w:sz w:val="22"/>
        </w:rPr>
        <w:t xml:space="preserve"> </w:t>
      </w:r>
      <w:r>
        <w:t xml:space="preserve"> </w:t>
      </w:r>
    </w:p>
    <w:p w14:paraId="0D8584A2" w14:textId="77777777" w:rsidR="0047002D" w:rsidRDefault="00D2613E">
      <w:pPr>
        <w:spacing w:after="0" w:line="259" w:lineRule="auto"/>
        <w:ind w:left="1133" w:firstLine="0"/>
      </w:pPr>
      <w:r>
        <w:t xml:space="preserve">  </w:t>
      </w:r>
    </w:p>
    <w:tbl>
      <w:tblPr>
        <w:tblStyle w:val="TableGrid"/>
        <w:tblW w:w="9343" w:type="dxa"/>
        <w:tblInd w:w="1151" w:type="dxa"/>
        <w:tblCellMar>
          <w:top w:w="142" w:type="dxa"/>
          <w:left w:w="4" w:type="dxa"/>
          <w:bottom w:w="128" w:type="dxa"/>
          <w:right w:w="7" w:type="dxa"/>
        </w:tblCellMar>
        <w:tblLook w:val="04A0" w:firstRow="1" w:lastRow="0" w:firstColumn="1" w:lastColumn="0" w:noHBand="0" w:noVBand="1"/>
      </w:tblPr>
      <w:tblGrid>
        <w:gridCol w:w="1415"/>
        <w:gridCol w:w="4672"/>
        <w:gridCol w:w="994"/>
        <w:gridCol w:w="2262"/>
      </w:tblGrid>
      <w:tr w:rsidR="0047002D" w14:paraId="2D538466" w14:textId="77777777">
        <w:trPr>
          <w:trHeight w:val="620"/>
        </w:trPr>
        <w:tc>
          <w:tcPr>
            <w:tcW w:w="141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63DE9AE" w14:textId="77777777" w:rsidR="0047002D" w:rsidRDefault="00D2613E">
            <w:pPr>
              <w:spacing w:after="0" w:line="259" w:lineRule="auto"/>
              <w:ind w:left="0" w:firstLine="0"/>
            </w:pPr>
            <w:r>
              <w:rPr>
                <w:b/>
                <w:sz w:val="20"/>
              </w:rPr>
              <w:t>KPIs</w:t>
            </w:r>
            <w:r>
              <w:rPr>
                <w:sz w:val="20"/>
              </w:rPr>
              <w:t xml:space="preserve"> </w:t>
            </w:r>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03AA635" w14:textId="77777777" w:rsidR="0047002D" w:rsidRDefault="00D2613E">
            <w:pPr>
              <w:spacing w:after="0" w:line="259" w:lineRule="auto"/>
              <w:ind w:left="1" w:firstLine="0"/>
            </w:pPr>
            <w:r>
              <w:rPr>
                <w:b/>
                <w:sz w:val="20"/>
              </w:rPr>
              <w:t xml:space="preserve">Activities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5070B9C" w14:textId="77777777" w:rsidR="0047002D" w:rsidRDefault="00D2613E">
            <w:pPr>
              <w:spacing w:after="0" w:line="259" w:lineRule="auto"/>
              <w:ind w:left="1" w:firstLine="0"/>
            </w:pPr>
            <w:r>
              <w:rPr>
                <w:b/>
                <w:sz w:val="20"/>
              </w:rPr>
              <w:t>Target</w:t>
            </w:r>
            <w:r>
              <w:rPr>
                <w:sz w:val="20"/>
              </w:rPr>
              <w:t xml:space="preserve"> </w:t>
            </w:r>
            <w:r>
              <w:t xml:space="preserve">  </w:t>
            </w:r>
          </w:p>
        </w:tc>
        <w:tc>
          <w:tcPr>
            <w:tcW w:w="226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A5516AA" w14:textId="77777777" w:rsidR="0047002D" w:rsidRDefault="00D2613E">
            <w:pPr>
              <w:spacing w:after="0" w:line="259" w:lineRule="auto"/>
              <w:ind w:left="1" w:firstLine="0"/>
            </w:pPr>
            <w:r>
              <w:rPr>
                <w:b/>
                <w:sz w:val="20"/>
              </w:rPr>
              <w:t>Acceptance Criteria</w:t>
            </w:r>
            <w:r>
              <w:t xml:space="preserve">  </w:t>
            </w:r>
          </w:p>
        </w:tc>
      </w:tr>
      <w:tr w:rsidR="0047002D" w14:paraId="7293757F" w14:textId="77777777">
        <w:trPr>
          <w:trHeight w:val="1699"/>
        </w:trPr>
        <w:tc>
          <w:tcPr>
            <w:tcW w:w="1415" w:type="dxa"/>
            <w:tcBorders>
              <w:top w:val="single" w:sz="4" w:space="0" w:color="000000"/>
              <w:left w:val="single" w:sz="4" w:space="0" w:color="000000"/>
              <w:bottom w:val="single" w:sz="4" w:space="0" w:color="000000"/>
              <w:right w:val="single" w:sz="4" w:space="0" w:color="000000"/>
            </w:tcBorders>
          </w:tcPr>
          <w:p w14:paraId="780B14A5" w14:textId="77777777" w:rsidR="0047002D" w:rsidRDefault="00D2613E">
            <w:pPr>
              <w:spacing w:after="0" w:line="259" w:lineRule="auto"/>
              <w:ind w:left="0" w:firstLine="0"/>
            </w:pPr>
            <w:r>
              <w:rPr>
                <w:sz w:val="20"/>
              </w:rPr>
              <w:t xml:space="preserve">P2P  </w:t>
            </w:r>
            <w:r>
              <w:t xml:space="preserve"> </w:t>
            </w:r>
          </w:p>
        </w:tc>
        <w:tc>
          <w:tcPr>
            <w:tcW w:w="4671" w:type="dxa"/>
            <w:tcBorders>
              <w:top w:val="single" w:sz="4" w:space="0" w:color="000000"/>
              <w:left w:val="single" w:sz="4" w:space="0" w:color="000000"/>
              <w:bottom w:val="single" w:sz="4" w:space="0" w:color="000000"/>
              <w:right w:val="single" w:sz="4" w:space="0" w:color="000000"/>
            </w:tcBorders>
            <w:vAlign w:val="bottom"/>
          </w:tcPr>
          <w:p w14:paraId="5C23E4BE" w14:textId="77777777" w:rsidR="0047002D" w:rsidRDefault="00D2613E">
            <w:pPr>
              <w:spacing w:after="92" w:line="241" w:lineRule="auto"/>
              <w:ind w:left="11"/>
            </w:pPr>
            <w:r>
              <w:rPr>
                <w:sz w:val="20"/>
              </w:rPr>
              <w:t xml:space="preserve">Supplier to share up-to-date and accurate MI on actual and forecast spend against contract, within 5 working days of request from buyer  </w:t>
            </w:r>
            <w:r>
              <w:t xml:space="preserve"> </w:t>
            </w:r>
          </w:p>
          <w:p w14:paraId="680B2EF4" w14:textId="77777777" w:rsidR="0047002D" w:rsidRDefault="00D2613E">
            <w:pPr>
              <w:spacing w:after="0" w:line="259" w:lineRule="auto"/>
              <w:ind w:left="11" w:right="18"/>
            </w:pPr>
            <w:r>
              <w:rPr>
                <w:sz w:val="20"/>
              </w:rPr>
              <w:t>Accurate and complete invoices distributed within 28</w:t>
            </w:r>
            <w:r>
              <w:t xml:space="preserve"> </w:t>
            </w:r>
            <w:r>
              <w:rPr>
                <w:sz w:val="20"/>
              </w:rPr>
              <w:t xml:space="preserve">days of the work being completed </w:t>
            </w: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0152FFE" w14:textId="77777777" w:rsidR="0047002D" w:rsidRDefault="00D2613E">
            <w:pPr>
              <w:spacing w:after="4" w:line="259" w:lineRule="auto"/>
              <w:ind w:left="1" w:firstLine="0"/>
            </w:pPr>
            <w:r>
              <w:rPr>
                <w:sz w:val="20"/>
              </w:rPr>
              <w:t xml:space="preserve">Green </w:t>
            </w:r>
          </w:p>
          <w:p w14:paraId="17DEE596" w14:textId="77777777" w:rsidR="0047002D" w:rsidRDefault="00D2613E">
            <w:pPr>
              <w:spacing w:after="0" w:line="259" w:lineRule="auto"/>
              <w:ind w:left="11" w:firstLine="0"/>
              <w:jc w:val="both"/>
            </w:pPr>
            <w:r>
              <w:rPr>
                <w:sz w:val="20"/>
              </w:rPr>
              <w:t xml:space="preserve">RAG </w:t>
            </w:r>
            <w:proofErr w:type="spellStart"/>
            <w:r>
              <w:rPr>
                <w:sz w:val="20"/>
              </w:rPr>
              <w:t>sta</w:t>
            </w:r>
            <w:proofErr w:type="spellEnd"/>
            <w:r>
              <w:rPr>
                <w:sz w:val="20"/>
              </w:rPr>
              <w:t>-</w:t>
            </w:r>
            <w:r>
              <w:t xml:space="preserve"> </w:t>
            </w:r>
          </w:p>
          <w:p w14:paraId="5D1A7BD0" w14:textId="77777777" w:rsidR="0047002D" w:rsidRDefault="00D2613E">
            <w:pPr>
              <w:spacing w:after="0" w:line="259" w:lineRule="auto"/>
              <w:ind w:left="11" w:firstLine="0"/>
            </w:pPr>
            <w:proofErr w:type="spellStart"/>
            <w:r>
              <w:rPr>
                <w:sz w:val="20"/>
              </w:rPr>
              <w:t>tus</w:t>
            </w:r>
            <w:proofErr w:type="spellEnd"/>
            <w:r>
              <w:rPr>
                <w:sz w:val="20"/>
              </w:rPr>
              <w:t xml:space="preserve">  </w:t>
            </w:r>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5C0CCFF9" w14:textId="77777777" w:rsidR="0047002D" w:rsidRDefault="00D2613E">
            <w:pPr>
              <w:spacing w:after="0" w:line="259" w:lineRule="auto"/>
              <w:ind w:left="11"/>
            </w:pPr>
            <w:r>
              <w:rPr>
                <w:sz w:val="20"/>
              </w:rPr>
              <w:t xml:space="preserve">Balanced Scorecard - Review of supplier reports/invoices  </w:t>
            </w:r>
            <w:r>
              <w:t xml:space="preserve"> </w:t>
            </w:r>
          </w:p>
        </w:tc>
      </w:tr>
      <w:tr w:rsidR="0047002D" w14:paraId="101EAD45" w14:textId="77777777">
        <w:trPr>
          <w:trHeight w:val="1438"/>
        </w:trPr>
        <w:tc>
          <w:tcPr>
            <w:tcW w:w="1415" w:type="dxa"/>
            <w:tcBorders>
              <w:top w:val="single" w:sz="4" w:space="0" w:color="000000"/>
              <w:left w:val="single" w:sz="4" w:space="0" w:color="000000"/>
              <w:bottom w:val="single" w:sz="4" w:space="0" w:color="000000"/>
              <w:right w:val="single" w:sz="4" w:space="0" w:color="000000"/>
            </w:tcBorders>
          </w:tcPr>
          <w:p w14:paraId="1E0F7483" w14:textId="77777777" w:rsidR="0047002D" w:rsidRDefault="00D2613E">
            <w:pPr>
              <w:spacing w:after="0" w:line="259" w:lineRule="auto"/>
              <w:ind w:left="0" w:firstLine="0"/>
            </w:pPr>
            <w:r>
              <w:rPr>
                <w:sz w:val="20"/>
              </w:rPr>
              <w:t xml:space="preserve">Resourcing  </w:t>
            </w:r>
            <w:r>
              <w:t xml:space="preserve"> </w:t>
            </w:r>
          </w:p>
        </w:tc>
        <w:tc>
          <w:tcPr>
            <w:tcW w:w="4671" w:type="dxa"/>
            <w:tcBorders>
              <w:top w:val="single" w:sz="4" w:space="0" w:color="000000"/>
              <w:left w:val="single" w:sz="4" w:space="0" w:color="000000"/>
              <w:bottom w:val="single" w:sz="4" w:space="0" w:color="000000"/>
              <w:right w:val="single" w:sz="4" w:space="0" w:color="000000"/>
            </w:tcBorders>
            <w:vAlign w:val="bottom"/>
          </w:tcPr>
          <w:p w14:paraId="51F5844E" w14:textId="77777777" w:rsidR="0047002D" w:rsidRDefault="00D2613E">
            <w:pPr>
              <w:spacing w:after="96" w:line="238" w:lineRule="auto"/>
              <w:ind w:left="1" w:firstLine="0"/>
            </w:pPr>
            <w:r>
              <w:rPr>
                <w:sz w:val="20"/>
              </w:rPr>
              <w:t xml:space="preserve">Successful placement of resources to support the planned activities, as set out in this SoW.  </w:t>
            </w:r>
            <w:r>
              <w:t xml:space="preserve"> </w:t>
            </w:r>
          </w:p>
          <w:p w14:paraId="52E17F73" w14:textId="77777777" w:rsidR="0047002D" w:rsidRDefault="00D2613E">
            <w:pPr>
              <w:spacing w:after="0" w:line="259" w:lineRule="auto"/>
              <w:ind w:left="11"/>
            </w:pPr>
            <w:r>
              <w:rPr>
                <w:sz w:val="20"/>
              </w:rPr>
              <w:t xml:space="preserve">All supplier resources performing to the expected standard for the role and level supplied  </w:t>
            </w: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FE333D2" w14:textId="77777777" w:rsidR="0047002D" w:rsidRDefault="00D2613E">
            <w:pPr>
              <w:spacing w:after="4" w:line="259" w:lineRule="auto"/>
              <w:ind w:left="1" w:firstLine="0"/>
            </w:pPr>
            <w:r>
              <w:rPr>
                <w:sz w:val="20"/>
              </w:rPr>
              <w:t xml:space="preserve">Green </w:t>
            </w:r>
          </w:p>
          <w:p w14:paraId="3A47DF59" w14:textId="77777777" w:rsidR="0047002D" w:rsidRDefault="00D2613E">
            <w:pPr>
              <w:spacing w:after="0" w:line="259" w:lineRule="auto"/>
              <w:ind w:left="11" w:firstLine="0"/>
              <w:jc w:val="both"/>
            </w:pPr>
            <w:r>
              <w:rPr>
                <w:sz w:val="20"/>
              </w:rPr>
              <w:t xml:space="preserve">RAG </w:t>
            </w:r>
            <w:proofErr w:type="spellStart"/>
            <w:r>
              <w:rPr>
                <w:sz w:val="20"/>
              </w:rPr>
              <w:t>sta</w:t>
            </w:r>
            <w:proofErr w:type="spellEnd"/>
            <w:r>
              <w:rPr>
                <w:sz w:val="20"/>
              </w:rPr>
              <w:t>-</w:t>
            </w:r>
            <w:r>
              <w:t xml:space="preserve"> </w:t>
            </w:r>
          </w:p>
          <w:p w14:paraId="72502DEC" w14:textId="77777777" w:rsidR="0047002D" w:rsidRDefault="00D2613E">
            <w:pPr>
              <w:spacing w:after="0" w:line="259" w:lineRule="auto"/>
              <w:ind w:left="11" w:firstLine="0"/>
            </w:pPr>
            <w:proofErr w:type="spellStart"/>
            <w:r>
              <w:rPr>
                <w:sz w:val="20"/>
              </w:rPr>
              <w:t>tus</w:t>
            </w:r>
            <w:proofErr w:type="spellEnd"/>
            <w:r>
              <w:rPr>
                <w:sz w:val="20"/>
              </w:rPr>
              <w:t xml:space="preserve">  </w:t>
            </w:r>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08FEB9B6" w14:textId="77777777" w:rsidR="0047002D" w:rsidRDefault="00D2613E">
            <w:pPr>
              <w:spacing w:after="2" w:line="259" w:lineRule="auto"/>
              <w:ind w:left="1" w:firstLine="0"/>
            </w:pPr>
            <w:r>
              <w:rPr>
                <w:sz w:val="20"/>
              </w:rPr>
              <w:t xml:space="preserve">Balanced Scorecard - </w:t>
            </w:r>
          </w:p>
          <w:p w14:paraId="2F274213" w14:textId="77777777" w:rsidR="0047002D" w:rsidRDefault="00D2613E">
            <w:pPr>
              <w:spacing w:after="0" w:line="259" w:lineRule="auto"/>
              <w:ind w:left="11" w:firstLine="0"/>
            </w:pPr>
            <w:r>
              <w:rPr>
                <w:sz w:val="20"/>
              </w:rPr>
              <w:t xml:space="preserve">Lead Delivery Manager for the DWP to verify  </w:t>
            </w:r>
            <w:r>
              <w:t xml:space="preserve"> </w:t>
            </w:r>
          </w:p>
        </w:tc>
      </w:tr>
      <w:tr w:rsidR="0047002D" w14:paraId="2F7947A0" w14:textId="77777777">
        <w:trPr>
          <w:trHeight w:val="1342"/>
        </w:trPr>
        <w:tc>
          <w:tcPr>
            <w:tcW w:w="1415" w:type="dxa"/>
            <w:tcBorders>
              <w:top w:val="single" w:sz="4" w:space="0" w:color="000000"/>
              <w:left w:val="single" w:sz="4" w:space="0" w:color="000000"/>
              <w:bottom w:val="single" w:sz="4" w:space="0" w:color="000000"/>
              <w:right w:val="single" w:sz="4" w:space="0" w:color="000000"/>
            </w:tcBorders>
          </w:tcPr>
          <w:p w14:paraId="03E9E5CB" w14:textId="77777777" w:rsidR="0047002D" w:rsidRDefault="00D2613E">
            <w:pPr>
              <w:spacing w:after="0" w:line="259" w:lineRule="auto"/>
              <w:ind w:left="0" w:firstLine="0"/>
            </w:pPr>
            <w:r>
              <w:rPr>
                <w:sz w:val="20"/>
              </w:rPr>
              <w:t xml:space="preserve">Delivery  </w:t>
            </w:r>
            <w:r>
              <w:t xml:space="preserve"> </w:t>
            </w:r>
          </w:p>
        </w:tc>
        <w:tc>
          <w:tcPr>
            <w:tcW w:w="4671" w:type="dxa"/>
            <w:tcBorders>
              <w:top w:val="single" w:sz="4" w:space="0" w:color="000000"/>
              <w:left w:val="single" w:sz="4" w:space="0" w:color="000000"/>
              <w:bottom w:val="single" w:sz="4" w:space="0" w:color="000000"/>
              <w:right w:val="single" w:sz="4" w:space="0" w:color="000000"/>
            </w:tcBorders>
            <w:vAlign w:val="bottom"/>
          </w:tcPr>
          <w:p w14:paraId="3F21594A" w14:textId="77777777" w:rsidR="0047002D" w:rsidRDefault="00D2613E">
            <w:pPr>
              <w:spacing w:after="0" w:line="259" w:lineRule="auto"/>
              <w:ind w:left="11" w:right="18"/>
            </w:pPr>
            <w:r>
              <w:rPr>
                <w:sz w:val="20"/>
              </w:rPr>
              <w:t xml:space="preserve">Key deliverables achieved in line with the plan (to be agreed by DWP and supplier team on a monthly basis when reviewing the </w:t>
            </w:r>
            <w:proofErr w:type="gramStart"/>
            <w:r>
              <w:rPr>
                <w:sz w:val="20"/>
              </w:rPr>
              <w:t>Roadmap</w:t>
            </w:r>
            <w:proofErr w:type="gramEnd"/>
            <w:r>
              <w:rPr>
                <w:sz w:val="20"/>
              </w:rPr>
              <w:t xml:space="preserve">) and agreed timescales  </w:t>
            </w: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D6B3CBA" w14:textId="77777777" w:rsidR="0047002D" w:rsidRDefault="00D2613E">
            <w:pPr>
              <w:spacing w:after="20" w:line="259" w:lineRule="auto"/>
              <w:ind w:left="11"/>
            </w:pPr>
            <w:r>
              <w:rPr>
                <w:sz w:val="20"/>
              </w:rPr>
              <w:t xml:space="preserve">Green RAG   </w:t>
            </w:r>
          </w:p>
          <w:p w14:paraId="1605AB67" w14:textId="77777777" w:rsidR="0047002D" w:rsidRDefault="00D2613E">
            <w:pPr>
              <w:spacing w:after="0" w:line="259" w:lineRule="auto"/>
              <w:ind w:left="11" w:firstLine="0"/>
            </w:pPr>
            <w:r>
              <w:rPr>
                <w:sz w:val="20"/>
              </w:rPr>
              <w:t xml:space="preserve">status  </w:t>
            </w:r>
            <w:r>
              <w:t xml:space="preserve"> </w:t>
            </w:r>
          </w:p>
        </w:tc>
        <w:tc>
          <w:tcPr>
            <w:tcW w:w="2262" w:type="dxa"/>
            <w:tcBorders>
              <w:top w:val="single" w:sz="4" w:space="0" w:color="000000"/>
              <w:left w:val="single" w:sz="4" w:space="0" w:color="000000"/>
              <w:bottom w:val="single" w:sz="4" w:space="0" w:color="000000"/>
              <w:right w:val="single" w:sz="4" w:space="0" w:color="000000"/>
            </w:tcBorders>
            <w:vAlign w:val="bottom"/>
          </w:tcPr>
          <w:p w14:paraId="728D3D65" w14:textId="77777777" w:rsidR="0047002D" w:rsidRDefault="00D2613E">
            <w:pPr>
              <w:spacing w:after="0" w:line="259" w:lineRule="auto"/>
              <w:ind w:left="11"/>
            </w:pPr>
            <w:r>
              <w:rPr>
                <w:sz w:val="20"/>
              </w:rPr>
              <w:t xml:space="preserve">Balanced Scorecard – Status Report reviewed and agreed by buyer’s Lead Delivery Manager  </w:t>
            </w:r>
            <w:r>
              <w:t xml:space="preserve"> </w:t>
            </w:r>
          </w:p>
        </w:tc>
      </w:tr>
    </w:tbl>
    <w:p w14:paraId="5ABD8962" w14:textId="77777777" w:rsidR="0047002D" w:rsidRDefault="00D2613E">
      <w:pPr>
        <w:spacing w:after="0" w:line="259" w:lineRule="auto"/>
        <w:ind w:left="1133" w:firstLine="0"/>
      </w:pPr>
      <w:r>
        <w:rPr>
          <w:b/>
        </w:rPr>
        <w:t xml:space="preserve"> </w:t>
      </w:r>
      <w:r>
        <w:t xml:space="preserve"> </w:t>
      </w:r>
    </w:p>
    <w:p w14:paraId="344C60A6" w14:textId="77777777" w:rsidR="0047002D" w:rsidRDefault="00D2613E">
      <w:pPr>
        <w:spacing w:after="3" w:line="259" w:lineRule="auto"/>
        <w:ind w:left="1123"/>
      </w:pPr>
      <w:r>
        <w:rPr>
          <w:b/>
        </w:rPr>
        <w:t xml:space="preserve">Assumptions:  </w:t>
      </w:r>
      <w:r>
        <w:t xml:space="preserve"> </w:t>
      </w:r>
    </w:p>
    <w:p w14:paraId="7124974B" w14:textId="77777777" w:rsidR="0047002D" w:rsidRDefault="00D2613E">
      <w:pPr>
        <w:spacing w:after="0" w:line="259" w:lineRule="auto"/>
        <w:ind w:left="1133" w:firstLine="0"/>
      </w:pPr>
      <w:r>
        <w:rPr>
          <w:b/>
        </w:rPr>
        <w:t xml:space="preserve"> </w:t>
      </w:r>
      <w:r>
        <w:t xml:space="preserve"> </w:t>
      </w:r>
    </w:p>
    <w:p w14:paraId="23CD1408" w14:textId="77777777" w:rsidR="0047002D" w:rsidRDefault="00D2613E">
      <w:pPr>
        <w:numPr>
          <w:ilvl w:val="0"/>
          <w:numId w:val="2"/>
        </w:numPr>
        <w:ind w:hanging="360"/>
      </w:pPr>
      <w:r>
        <w:t xml:space="preserve">Services will be provided remotely and not at the Buyer project location. If there is a requirement for Supplier personnel to perform services at the Buyer project location, a budget for travel and expenses will need to be agreed and included within a Change Request to this SOW.  </w:t>
      </w:r>
    </w:p>
    <w:p w14:paraId="0D862D15" w14:textId="77777777" w:rsidR="0047002D" w:rsidRDefault="00D2613E">
      <w:pPr>
        <w:numPr>
          <w:ilvl w:val="0"/>
          <w:numId w:val="2"/>
        </w:numPr>
        <w:ind w:hanging="360"/>
      </w:pPr>
      <w:r>
        <w:t xml:space="preserve">The Buyer project lead will coordinate with all other DWP and other Government Department teams to manage the end-to-end delivery across dependent systems with the Supplier providing support in relation to the CFEMS application.   </w:t>
      </w:r>
    </w:p>
    <w:p w14:paraId="6F7C3E9D" w14:textId="77777777" w:rsidR="0047002D" w:rsidRDefault="00D2613E">
      <w:pPr>
        <w:numPr>
          <w:ilvl w:val="0"/>
          <w:numId w:val="2"/>
        </w:numPr>
        <w:ind w:hanging="360"/>
      </w:pPr>
      <w:r>
        <w:t xml:space="preserve">The Buyer will continue to provide access to the necessary dev/test environments for the Supplier team to be able to deliver services outlined in this Statement of Work.   </w:t>
      </w:r>
    </w:p>
    <w:p w14:paraId="0C7B11E3" w14:textId="77777777" w:rsidR="0047002D" w:rsidRDefault="00D2613E">
      <w:pPr>
        <w:numPr>
          <w:ilvl w:val="0"/>
          <w:numId w:val="2"/>
        </w:numPr>
        <w:ind w:hanging="360"/>
      </w:pPr>
      <w:r>
        <w:t xml:space="preserve">The project priorities will be reviewed and agreed with the Buyer project lead, and deliverables will be subject to change based on priority calls from the Buyer project lead.  </w:t>
      </w:r>
    </w:p>
    <w:p w14:paraId="6869E6E3" w14:textId="77777777" w:rsidR="0047002D" w:rsidRDefault="00D2613E">
      <w:pPr>
        <w:numPr>
          <w:ilvl w:val="0"/>
          <w:numId w:val="2"/>
        </w:numPr>
        <w:ind w:hanging="360"/>
      </w:pPr>
      <w:r>
        <w:t xml:space="preserve">Documentation provided by the Buyer to the Supplier will be appropriately classified and handled accordingly. </w:t>
      </w:r>
      <w:proofErr w:type="gramStart"/>
      <w:r>
        <w:t>In the event that</w:t>
      </w:r>
      <w:proofErr w:type="gramEnd"/>
      <w:r>
        <w:t xml:space="preserve"> assets to be shared with the Supplier attract a Caveat, Special Handling Instructions, or classification above OFFICIAL then mechanisms for secure transfer and storage will be agreed and implemented between the Buyer and Supplier.  </w:t>
      </w:r>
    </w:p>
    <w:p w14:paraId="41CB7FDC" w14:textId="77777777" w:rsidR="0047002D" w:rsidRDefault="00D2613E">
      <w:pPr>
        <w:spacing w:after="98" w:line="259" w:lineRule="auto"/>
        <w:ind w:left="1841" w:firstLine="0"/>
      </w:pPr>
      <w:r>
        <w:t xml:space="preserve">  </w:t>
      </w:r>
    </w:p>
    <w:p w14:paraId="36F4FC41" w14:textId="77777777" w:rsidR="0047002D" w:rsidRDefault="00D2613E">
      <w:pPr>
        <w:spacing w:after="17" w:line="259" w:lineRule="auto"/>
        <w:ind w:left="1853" w:firstLine="0"/>
      </w:pPr>
      <w:r>
        <w:t xml:space="preserve">  </w:t>
      </w:r>
    </w:p>
    <w:p w14:paraId="6F7E2194" w14:textId="77777777" w:rsidR="0047002D" w:rsidRDefault="00D2613E">
      <w:pPr>
        <w:spacing w:after="3" w:line="259" w:lineRule="auto"/>
        <w:ind w:left="1123"/>
      </w:pPr>
      <w:r>
        <w:rPr>
          <w:b/>
        </w:rPr>
        <w:t xml:space="preserve">Dependencies:  </w:t>
      </w:r>
      <w:r>
        <w:t xml:space="preserve"> </w:t>
      </w:r>
    </w:p>
    <w:p w14:paraId="54DB0E0B" w14:textId="77777777" w:rsidR="0047002D" w:rsidRDefault="00D2613E">
      <w:pPr>
        <w:numPr>
          <w:ilvl w:val="0"/>
          <w:numId w:val="2"/>
        </w:numPr>
        <w:ind w:hanging="360"/>
      </w:pPr>
      <w:r>
        <w:t xml:space="preserve">Access to all relevant DWP systems and timely on-boarding of the supplier team, aligned with start date of this contract  </w:t>
      </w:r>
    </w:p>
    <w:p w14:paraId="72B6AFC2" w14:textId="77777777" w:rsidR="0047002D" w:rsidRDefault="00D2613E">
      <w:pPr>
        <w:numPr>
          <w:ilvl w:val="0"/>
          <w:numId w:val="2"/>
        </w:numPr>
        <w:ind w:hanging="360"/>
      </w:pPr>
      <w:r>
        <w:t xml:space="preserve">Supplier personnel will have the required skills and experience to perform the services  </w:t>
      </w:r>
    </w:p>
    <w:p w14:paraId="658197AA" w14:textId="77777777" w:rsidR="0047002D" w:rsidRDefault="00D2613E">
      <w:pPr>
        <w:numPr>
          <w:ilvl w:val="0"/>
          <w:numId w:val="2"/>
        </w:numPr>
        <w:ind w:hanging="360"/>
      </w:pPr>
      <w:r>
        <w:t xml:space="preserve">The Buyer will allow access to DWP staff to enable the ongoing support and decision making on priorities  </w:t>
      </w:r>
    </w:p>
    <w:p w14:paraId="37A44E11" w14:textId="77777777" w:rsidR="0047002D" w:rsidRDefault="00D2613E">
      <w:pPr>
        <w:numPr>
          <w:ilvl w:val="0"/>
          <w:numId w:val="2"/>
        </w:numPr>
        <w:ind w:hanging="360"/>
      </w:pPr>
      <w:r>
        <w:t xml:space="preserve">Resources will be within supplier payroll and compliance with IR35  </w:t>
      </w:r>
    </w:p>
    <w:p w14:paraId="3553BEF0" w14:textId="77777777" w:rsidR="0047002D" w:rsidRDefault="00D2613E">
      <w:pPr>
        <w:numPr>
          <w:ilvl w:val="0"/>
          <w:numId w:val="2"/>
        </w:numPr>
        <w:spacing w:after="233"/>
        <w:ind w:hanging="360"/>
      </w:pPr>
      <w:r>
        <w:t xml:space="preserve">The Buyer will perform the role of an ADI or will appoint an ADI and will determine delivery timescales for any non-IBM systems. It will provision all co-ordination with other Suppliers.  </w:t>
      </w:r>
    </w:p>
    <w:p w14:paraId="68D0D214" w14:textId="77777777" w:rsidR="0047002D" w:rsidRDefault="00D2613E">
      <w:pPr>
        <w:spacing w:after="0" w:line="259" w:lineRule="auto"/>
        <w:ind w:left="1133" w:firstLine="0"/>
      </w:pPr>
      <w:r>
        <w:t xml:space="preserve">  </w:t>
      </w:r>
    </w:p>
    <w:p w14:paraId="2E1841C0" w14:textId="77777777" w:rsidR="0047002D" w:rsidRDefault="00D2613E">
      <w:pPr>
        <w:spacing w:after="251"/>
        <w:ind w:left="1138"/>
      </w:pPr>
      <w:r>
        <w:t xml:space="preserve">Definitions: </w:t>
      </w:r>
      <w:proofErr w:type="gramStart"/>
      <w:r>
        <w:t>For the purpose of</w:t>
      </w:r>
      <w:proofErr w:type="gramEnd"/>
      <w:r>
        <w:t xml:space="preserve"> this Call Off Contract, the following definitions shall apply:   </w:t>
      </w:r>
    </w:p>
    <w:p w14:paraId="739F3F95" w14:textId="77777777" w:rsidR="0047002D" w:rsidRDefault="00D2613E">
      <w:pPr>
        <w:spacing w:after="244"/>
        <w:ind w:left="1138"/>
      </w:pPr>
      <w:r>
        <w:t xml:space="preserve">Accepted” / “Acceptance” means the Deliverable meets its Acceptance Criteria in all material respects and that the Buyer agrees that the Supplier has fulfilled its obligations under this CoC for this Deliverable and shall not be entitled thereafter to reject the Deliverable or claim that it does not comply with the relevant requirements of the CoC for such Deliverable. Any further changes to the Deliverable shall be in accordance with the Variation Procedure.  </w:t>
      </w:r>
    </w:p>
    <w:p w14:paraId="3F57395B" w14:textId="77777777" w:rsidR="0047002D" w:rsidRDefault="00D2613E">
      <w:pPr>
        <w:spacing w:after="268"/>
        <w:ind w:left="1138"/>
      </w:pPr>
      <w:r>
        <w:t xml:space="preserve">"Acceptance Criteria" means the agreed criteria for each Deliverable of this Call Off Contract.   </w:t>
      </w:r>
    </w:p>
    <w:p w14:paraId="10402636" w14:textId="77777777" w:rsidR="0047002D" w:rsidRDefault="00D2613E">
      <w:pPr>
        <w:spacing w:after="242"/>
        <w:ind w:left="1138"/>
      </w:pPr>
      <w:r>
        <w:t xml:space="preserve">“Acceptance Procedure” means the procedure defined in this CoC for the Acceptance of Deliverables.   </w:t>
      </w:r>
    </w:p>
    <w:p w14:paraId="0806AA68" w14:textId="77777777" w:rsidR="0047002D" w:rsidRDefault="00D2613E">
      <w:pPr>
        <w:spacing w:after="244"/>
        <w:ind w:left="1138"/>
      </w:pPr>
      <w:r>
        <w:t xml:space="preserve">“PBL” or “Product Backlog” (PBL) means a prioritised list of Product Backlog Items that might be needed as a single source of requirements for the CFEMS Architectural Services.   </w:t>
      </w:r>
    </w:p>
    <w:p w14:paraId="02C40185" w14:textId="77777777" w:rsidR="0047002D" w:rsidRDefault="00D2613E">
      <w:pPr>
        <w:spacing w:after="244"/>
        <w:ind w:left="1138"/>
      </w:pPr>
      <w:r>
        <w:t xml:space="preserve">Acceptance Process: a. Acceptance procedure: The Supplier will advise the Buyer when the Deliverable is ready for review and the Buyer shall promptly review. If a Deliverable materially meets the relevant (‘’Acceptance Criteria’’) as detailed in Schedule 1 above,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at the Suppliers cost and confirm the relevant Deliverable is ready for review against the relevant Acceptance Criteria within 30 (thirty) days (or such longer period as is reasonable in view of the nature of the defect) from the date of the Buyer’s initial notice of the failure of the Deliverable to satisfy the Acceptance Criteria.   </w:t>
      </w:r>
    </w:p>
    <w:p w14:paraId="347B0576" w14:textId="77777777" w:rsidR="0047002D" w:rsidRDefault="00D2613E">
      <w:pPr>
        <w:numPr>
          <w:ilvl w:val="0"/>
          <w:numId w:val="3"/>
        </w:numPr>
      </w:pPr>
      <w:r>
        <w:t xml:space="preserve">Deemed acceptance: The Buyer confirms that it will be deemed to have Accepted the relevant Deliverable on the earlier of: (a) using the Deliverable (other than for carrying out the Acceptance review) or modifying it; or (b) 5 (five) days from the date that the Supplier tells the </w:t>
      </w:r>
    </w:p>
    <w:p w14:paraId="6E8D57E8" w14:textId="77777777" w:rsidR="0047002D" w:rsidRDefault="00D2613E">
      <w:pPr>
        <w:spacing w:after="245"/>
        <w:ind w:left="1138"/>
      </w:pPr>
      <w:r>
        <w:t xml:space="preserve">Buyer that the relevant Deliverable is ready for acceptance (if the Buyer does not inform the Supplier within this time of any material failure of the Deliverable to meet the relevant Acceptance Criteria).   </w:t>
      </w:r>
    </w:p>
    <w:p w14:paraId="3F726088" w14:textId="77777777" w:rsidR="0047002D" w:rsidRDefault="00D2613E">
      <w:pPr>
        <w:numPr>
          <w:ilvl w:val="0"/>
          <w:numId w:val="3"/>
        </w:numPr>
        <w:spacing w:after="245"/>
      </w:pPr>
      <w:r>
        <w:t xml:space="preserve">Meaning of Acceptance: Acceptance by the Buyer of the relevant Deliverable in accordance with the provisions of a) and/or b) confirms that the Deliverable meets the requirements of this Call Off Contract and that the Buyer may not then reject the Deliverable or make any claims in respect of any defects or problems which are subsequently discovered by the Buyer in respect of the Deliverable.  </w:t>
      </w:r>
    </w:p>
    <w:p w14:paraId="21EE27FC" w14:textId="77777777" w:rsidR="0047002D" w:rsidRDefault="00D2613E">
      <w:pPr>
        <w:ind w:left="1138"/>
      </w:pPr>
      <w:r>
        <w:t xml:space="preserve">Additional Requirements:   </w:t>
      </w:r>
    </w:p>
    <w:p w14:paraId="4880BB93" w14:textId="77777777" w:rsidR="0047002D" w:rsidRDefault="00D2613E">
      <w:pPr>
        <w:numPr>
          <w:ilvl w:val="0"/>
          <w:numId w:val="4"/>
        </w:numPr>
        <w:spacing w:after="283"/>
        <w:ind w:hanging="720"/>
      </w:pPr>
      <w:r>
        <w:t xml:space="preserve">The Supplier shall process Personal Data in accordance with Schedule 7 Annex 1 in the Call off Contract, with the ‘Supplemental Information to Annex 1’ (as set out below) and as agreed between the parties in any additional supplemental information to Annex 1 from time to time.   </w:t>
      </w:r>
    </w:p>
    <w:p w14:paraId="0DA8C5C1" w14:textId="77777777" w:rsidR="0047002D" w:rsidRDefault="00D2613E">
      <w:pPr>
        <w:numPr>
          <w:ilvl w:val="0"/>
          <w:numId w:val="4"/>
        </w:numPr>
        <w:spacing w:after="244"/>
        <w:ind w:hanging="720"/>
      </w:pPr>
      <w:r>
        <w:t xml:space="preserve">All Supplier resources will be outside IR35 in accordance with section ‘Part A: Order Form’ of the Call Off Contract. The Supplier confirms that all resources deployed to deliver the Services are PAYE and Tax and NI deductible at source.   </w:t>
      </w:r>
    </w:p>
    <w:p w14:paraId="1EB73E4E" w14:textId="77777777" w:rsidR="0047002D" w:rsidRDefault="00D2613E">
      <w:pPr>
        <w:numPr>
          <w:ilvl w:val="0"/>
          <w:numId w:val="4"/>
        </w:numPr>
        <w:ind w:hanging="720"/>
      </w:pPr>
      <w:r>
        <w:t xml:space="preserve">All Supplier resources shall have BPSS level clearance at a minimum, with any different </w:t>
      </w:r>
    </w:p>
    <w:p w14:paraId="76DDEADC" w14:textId="77777777" w:rsidR="0047002D" w:rsidRDefault="00D2613E">
      <w:pPr>
        <w:spacing w:after="102"/>
        <w:ind w:left="1138"/>
      </w:pPr>
      <w:r>
        <w:t xml:space="preserve">requirements being agreed by the Parties.  </w:t>
      </w:r>
    </w:p>
    <w:p w14:paraId="3A87E06D" w14:textId="77777777" w:rsidR="0047002D" w:rsidRDefault="00D2613E">
      <w:pPr>
        <w:pStyle w:val="Heading1"/>
        <w:spacing w:after="74"/>
        <w:ind w:left="1114"/>
      </w:pPr>
      <w:bookmarkStart w:id="2" w:name="_Toc73779"/>
      <w:r>
        <w:t xml:space="preserve">Schedule 2: Call-Off Contract charges  </w:t>
      </w:r>
      <w:bookmarkEnd w:id="2"/>
    </w:p>
    <w:p w14:paraId="09B97BA9" w14:textId="77777777" w:rsidR="0047002D" w:rsidRDefault="00D2613E">
      <w:pPr>
        <w:spacing w:after="48"/>
        <w:ind w:left="1138"/>
      </w:pPr>
      <w:r>
        <w:t xml:space="preserve">For each individual Service, the applicable Call-Off Contract Charges (in accordance with the  </w:t>
      </w:r>
    </w:p>
    <w:p w14:paraId="2BC9AF81" w14:textId="77777777" w:rsidR="0047002D" w:rsidRDefault="00D2613E">
      <w:pPr>
        <w:spacing w:after="244"/>
        <w:ind w:left="1138"/>
      </w:pPr>
      <w:r>
        <w:t xml:space="preserve">Supplier’s Digital Marketplace pricing document) can’t be amended during the term of the Call-Off Contract. The detailed Charges breakdown for the provision of Services during the Term will include:  </w:t>
      </w:r>
    </w:p>
    <w:p w14:paraId="735EA8AC" w14:textId="77777777" w:rsidR="0047002D" w:rsidRDefault="00D2613E">
      <w:pPr>
        <w:spacing w:after="0" w:line="259" w:lineRule="auto"/>
        <w:ind w:left="1133" w:firstLine="0"/>
      </w:pPr>
      <w:r>
        <w:rPr>
          <w:b/>
        </w:rPr>
        <w:t xml:space="preserve"> </w:t>
      </w:r>
      <w:r>
        <w:t xml:space="preserve">  </w:t>
      </w:r>
    </w:p>
    <w:tbl>
      <w:tblPr>
        <w:tblStyle w:val="TableGrid"/>
        <w:tblW w:w="9636" w:type="dxa"/>
        <w:tblInd w:w="1143" w:type="dxa"/>
        <w:tblCellMar>
          <w:left w:w="106" w:type="dxa"/>
          <w:bottom w:w="28" w:type="dxa"/>
        </w:tblCellMar>
        <w:tblLook w:val="04A0" w:firstRow="1" w:lastRow="0" w:firstColumn="1" w:lastColumn="0" w:noHBand="0" w:noVBand="1"/>
      </w:tblPr>
      <w:tblGrid>
        <w:gridCol w:w="2411"/>
        <w:gridCol w:w="2405"/>
        <w:gridCol w:w="2410"/>
        <w:gridCol w:w="2410"/>
      </w:tblGrid>
      <w:tr w:rsidR="0047002D" w14:paraId="29422DE5" w14:textId="77777777">
        <w:trPr>
          <w:trHeight w:val="775"/>
        </w:trPr>
        <w:tc>
          <w:tcPr>
            <w:tcW w:w="2410" w:type="dxa"/>
            <w:tcBorders>
              <w:top w:val="single" w:sz="4" w:space="0" w:color="000000"/>
              <w:left w:val="single" w:sz="4" w:space="0" w:color="000000"/>
              <w:bottom w:val="single" w:sz="4" w:space="0" w:color="000000"/>
              <w:right w:val="single" w:sz="4" w:space="0" w:color="000000"/>
            </w:tcBorders>
            <w:vAlign w:val="center"/>
          </w:tcPr>
          <w:p w14:paraId="1179D343" w14:textId="77777777" w:rsidR="0047002D" w:rsidRDefault="00D2613E">
            <w:pPr>
              <w:spacing w:after="0" w:line="259" w:lineRule="auto"/>
              <w:ind w:left="5" w:firstLine="0"/>
            </w:pPr>
            <w:r>
              <w:t>G-Cloud Unit Rate (</w:t>
            </w:r>
            <w:proofErr w:type="gramStart"/>
            <w:r>
              <w:t xml:space="preserve">£)   </w:t>
            </w:r>
            <w:proofErr w:type="gramEnd"/>
          </w:p>
        </w:tc>
        <w:tc>
          <w:tcPr>
            <w:tcW w:w="2405" w:type="dxa"/>
            <w:tcBorders>
              <w:top w:val="single" w:sz="4" w:space="0" w:color="000000"/>
              <w:left w:val="single" w:sz="4" w:space="0" w:color="000000"/>
              <w:bottom w:val="single" w:sz="4" w:space="0" w:color="000000"/>
              <w:right w:val="single" w:sz="4" w:space="0" w:color="000000"/>
            </w:tcBorders>
            <w:vAlign w:val="center"/>
          </w:tcPr>
          <w:p w14:paraId="09AA5FB9" w14:textId="77777777" w:rsidR="0047002D" w:rsidRDefault="00D2613E">
            <w:pPr>
              <w:spacing w:after="0" w:line="259" w:lineRule="auto"/>
              <w:ind w:left="0" w:firstLine="0"/>
            </w:pPr>
            <w:r>
              <w:t xml:space="preserve">No. units Unit  </w:t>
            </w:r>
          </w:p>
        </w:tc>
        <w:tc>
          <w:tcPr>
            <w:tcW w:w="2410" w:type="dxa"/>
            <w:tcBorders>
              <w:top w:val="single" w:sz="4" w:space="0" w:color="000000"/>
              <w:left w:val="single" w:sz="4" w:space="0" w:color="000000"/>
              <w:bottom w:val="single" w:sz="4" w:space="0" w:color="000000"/>
              <w:right w:val="single" w:sz="4" w:space="0" w:color="000000"/>
            </w:tcBorders>
            <w:vAlign w:val="center"/>
          </w:tcPr>
          <w:p w14:paraId="68270064" w14:textId="77777777" w:rsidR="0047002D" w:rsidRDefault="00D2613E">
            <w:pPr>
              <w:spacing w:after="0" w:line="259" w:lineRule="auto"/>
              <w:ind w:left="5" w:firstLine="0"/>
            </w:pPr>
            <w:r>
              <w:t xml:space="preserve">Description  </w:t>
            </w:r>
          </w:p>
        </w:tc>
        <w:tc>
          <w:tcPr>
            <w:tcW w:w="2410" w:type="dxa"/>
            <w:tcBorders>
              <w:top w:val="single" w:sz="4" w:space="0" w:color="000000"/>
              <w:left w:val="single" w:sz="4" w:space="0" w:color="000000"/>
              <w:bottom w:val="single" w:sz="4" w:space="0" w:color="000000"/>
              <w:right w:val="single" w:sz="4" w:space="0" w:color="000000"/>
            </w:tcBorders>
            <w:vAlign w:val="bottom"/>
          </w:tcPr>
          <w:p w14:paraId="3B46E168" w14:textId="77777777" w:rsidR="0047002D" w:rsidRDefault="00D2613E">
            <w:pPr>
              <w:spacing w:after="0" w:line="259" w:lineRule="auto"/>
              <w:ind w:left="5" w:firstLine="0"/>
            </w:pPr>
            <w:r>
              <w:t xml:space="preserve">Estimated Total Charge (£)  </w:t>
            </w:r>
          </w:p>
        </w:tc>
      </w:tr>
      <w:tr w:rsidR="0047002D" w14:paraId="06CD4D66" w14:textId="77777777">
        <w:trPr>
          <w:trHeight w:val="514"/>
        </w:trPr>
        <w:tc>
          <w:tcPr>
            <w:tcW w:w="2410" w:type="dxa"/>
            <w:tcBorders>
              <w:top w:val="single" w:sz="4" w:space="0" w:color="000000"/>
              <w:left w:val="single" w:sz="4" w:space="0" w:color="000000"/>
              <w:bottom w:val="single" w:sz="4" w:space="0" w:color="000000"/>
              <w:right w:val="single" w:sz="4" w:space="0" w:color="000000"/>
            </w:tcBorders>
            <w:vAlign w:val="bottom"/>
          </w:tcPr>
          <w:p w14:paraId="543C0285" w14:textId="77777777" w:rsidR="009F33B2" w:rsidRDefault="009F33B2" w:rsidP="009F33B2">
            <w:pPr>
              <w:spacing w:after="215" w:line="259" w:lineRule="auto"/>
              <w:ind w:left="0" w:firstLine="0"/>
            </w:pPr>
            <w:r>
              <w:t>[REDACTED]</w:t>
            </w:r>
          </w:p>
          <w:p w14:paraId="6AE77F3C" w14:textId="7536D952" w:rsidR="0047002D" w:rsidRDefault="0047002D">
            <w:pPr>
              <w:spacing w:after="0" w:line="259" w:lineRule="auto"/>
              <w:ind w:left="5" w:firstLine="0"/>
            </w:pPr>
          </w:p>
        </w:tc>
        <w:tc>
          <w:tcPr>
            <w:tcW w:w="2405" w:type="dxa"/>
            <w:tcBorders>
              <w:top w:val="single" w:sz="4" w:space="0" w:color="000000"/>
              <w:left w:val="single" w:sz="4" w:space="0" w:color="000000"/>
              <w:bottom w:val="single" w:sz="4" w:space="0" w:color="000000"/>
              <w:right w:val="single" w:sz="4" w:space="0" w:color="000000"/>
            </w:tcBorders>
            <w:vAlign w:val="bottom"/>
          </w:tcPr>
          <w:p w14:paraId="5FF47D94" w14:textId="77777777" w:rsidR="009F33B2" w:rsidRDefault="009F33B2" w:rsidP="009F33B2">
            <w:pPr>
              <w:spacing w:after="215" w:line="259" w:lineRule="auto"/>
              <w:ind w:left="0" w:firstLine="0"/>
            </w:pPr>
            <w:r>
              <w:t>[REDACTED]</w:t>
            </w:r>
          </w:p>
          <w:p w14:paraId="4E0900DB" w14:textId="2248DA89" w:rsidR="0047002D" w:rsidRDefault="0047002D">
            <w:pPr>
              <w:spacing w:after="0" w:line="259" w:lineRule="auto"/>
              <w:ind w:left="0" w:firstLine="0"/>
            </w:pPr>
          </w:p>
        </w:tc>
        <w:tc>
          <w:tcPr>
            <w:tcW w:w="2410" w:type="dxa"/>
            <w:tcBorders>
              <w:top w:val="single" w:sz="4" w:space="0" w:color="000000"/>
              <w:left w:val="single" w:sz="4" w:space="0" w:color="000000"/>
              <w:bottom w:val="single" w:sz="4" w:space="0" w:color="000000"/>
              <w:right w:val="single" w:sz="4" w:space="0" w:color="000000"/>
            </w:tcBorders>
            <w:vAlign w:val="bottom"/>
          </w:tcPr>
          <w:p w14:paraId="712E6E0C" w14:textId="77777777" w:rsidR="009F33B2" w:rsidRDefault="009F33B2" w:rsidP="009F33B2">
            <w:pPr>
              <w:spacing w:after="215" w:line="259" w:lineRule="auto"/>
              <w:ind w:left="0" w:firstLine="0"/>
            </w:pPr>
            <w:r>
              <w:t>[REDACTED]</w:t>
            </w:r>
          </w:p>
          <w:p w14:paraId="4A72A64D" w14:textId="6FE9A366" w:rsidR="0047002D" w:rsidRDefault="0047002D">
            <w:pPr>
              <w:spacing w:after="0" w:line="259" w:lineRule="auto"/>
              <w:ind w:left="5" w:firstLine="0"/>
            </w:pPr>
          </w:p>
        </w:tc>
        <w:tc>
          <w:tcPr>
            <w:tcW w:w="2410" w:type="dxa"/>
            <w:tcBorders>
              <w:top w:val="single" w:sz="4" w:space="0" w:color="000000"/>
              <w:left w:val="single" w:sz="4" w:space="0" w:color="000000"/>
              <w:bottom w:val="single" w:sz="4" w:space="0" w:color="000000"/>
              <w:right w:val="single" w:sz="4" w:space="0" w:color="000000"/>
            </w:tcBorders>
            <w:vAlign w:val="bottom"/>
          </w:tcPr>
          <w:p w14:paraId="4859BD5D" w14:textId="77777777" w:rsidR="009F33B2" w:rsidRDefault="009F33B2" w:rsidP="009F33B2">
            <w:pPr>
              <w:spacing w:after="215" w:line="259" w:lineRule="auto"/>
              <w:ind w:left="0" w:firstLine="0"/>
            </w:pPr>
            <w:r>
              <w:t>[REDACTED]</w:t>
            </w:r>
          </w:p>
          <w:p w14:paraId="2B62C286" w14:textId="37DA2F6A" w:rsidR="0047002D" w:rsidRDefault="0047002D">
            <w:pPr>
              <w:spacing w:after="0" w:line="259" w:lineRule="auto"/>
              <w:ind w:left="5" w:firstLine="0"/>
            </w:pPr>
          </w:p>
        </w:tc>
      </w:tr>
      <w:tr w:rsidR="0047002D" w14:paraId="711887BE" w14:textId="77777777">
        <w:trPr>
          <w:trHeight w:val="775"/>
        </w:trPr>
        <w:tc>
          <w:tcPr>
            <w:tcW w:w="2410" w:type="dxa"/>
            <w:tcBorders>
              <w:top w:val="single" w:sz="4" w:space="0" w:color="000000"/>
              <w:left w:val="single" w:sz="4" w:space="0" w:color="000000"/>
              <w:bottom w:val="single" w:sz="4" w:space="0" w:color="000000"/>
              <w:right w:val="single" w:sz="4" w:space="0" w:color="000000"/>
            </w:tcBorders>
            <w:vAlign w:val="center"/>
          </w:tcPr>
          <w:p w14:paraId="4CD54758" w14:textId="77777777" w:rsidR="009F33B2" w:rsidRDefault="009F33B2" w:rsidP="009F33B2">
            <w:pPr>
              <w:spacing w:after="215" w:line="259" w:lineRule="auto"/>
              <w:ind w:left="0" w:firstLine="0"/>
            </w:pPr>
            <w:r>
              <w:t>[REDACTED]</w:t>
            </w:r>
          </w:p>
          <w:p w14:paraId="0D1EF6CF" w14:textId="07366535" w:rsidR="0047002D" w:rsidRDefault="0047002D">
            <w:pPr>
              <w:spacing w:after="0" w:line="259" w:lineRule="auto"/>
              <w:ind w:left="5" w:firstLine="0"/>
            </w:pPr>
          </w:p>
        </w:tc>
        <w:tc>
          <w:tcPr>
            <w:tcW w:w="2405" w:type="dxa"/>
            <w:tcBorders>
              <w:top w:val="single" w:sz="4" w:space="0" w:color="000000"/>
              <w:left w:val="single" w:sz="4" w:space="0" w:color="000000"/>
              <w:bottom w:val="single" w:sz="4" w:space="0" w:color="000000"/>
              <w:right w:val="single" w:sz="4" w:space="0" w:color="000000"/>
            </w:tcBorders>
            <w:vAlign w:val="center"/>
          </w:tcPr>
          <w:p w14:paraId="33F482C2" w14:textId="77777777" w:rsidR="009F33B2" w:rsidRDefault="009F33B2" w:rsidP="009F33B2">
            <w:pPr>
              <w:spacing w:after="215" w:line="259" w:lineRule="auto"/>
              <w:ind w:left="0" w:firstLine="0"/>
            </w:pPr>
            <w:r>
              <w:t>[REDACTED]</w:t>
            </w:r>
          </w:p>
          <w:p w14:paraId="77EF11E0" w14:textId="772DD295" w:rsidR="0047002D" w:rsidRDefault="0047002D">
            <w:pPr>
              <w:spacing w:after="0" w:line="259" w:lineRule="auto"/>
              <w:ind w:left="0" w:firstLine="0"/>
            </w:pPr>
          </w:p>
        </w:tc>
        <w:tc>
          <w:tcPr>
            <w:tcW w:w="2410" w:type="dxa"/>
            <w:tcBorders>
              <w:top w:val="single" w:sz="4" w:space="0" w:color="000000"/>
              <w:left w:val="single" w:sz="4" w:space="0" w:color="000000"/>
              <w:bottom w:val="single" w:sz="4" w:space="0" w:color="000000"/>
              <w:right w:val="single" w:sz="4" w:space="0" w:color="000000"/>
            </w:tcBorders>
            <w:vAlign w:val="bottom"/>
          </w:tcPr>
          <w:p w14:paraId="39BF8DCE" w14:textId="77777777" w:rsidR="009F33B2" w:rsidRDefault="009F33B2" w:rsidP="009F33B2">
            <w:pPr>
              <w:spacing w:after="215" w:line="259" w:lineRule="auto"/>
              <w:ind w:left="0" w:firstLine="0"/>
            </w:pPr>
            <w:r>
              <w:t>[REDACTED]</w:t>
            </w:r>
          </w:p>
          <w:p w14:paraId="298DC4CC" w14:textId="0D420B7E" w:rsidR="0047002D" w:rsidRDefault="0047002D">
            <w:pPr>
              <w:spacing w:after="0" w:line="259" w:lineRule="auto"/>
              <w:ind w:left="5" w:firstLine="0"/>
            </w:pPr>
          </w:p>
        </w:tc>
        <w:tc>
          <w:tcPr>
            <w:tcW w:w="2410" w:type="dxa"/>
            <w:tcBorders>
              <w:top w:val="single" w:sz="4" w:space="0" w:color="000000"/>
              <w:left w:val="single" w:sz="4" w:space="0" w:color="000000"/>
              <w:bottom w:val="single" w:sz="4" w:space="0" w:color="000000"/>
              <w:right w:val="single" w:sz="4" w:space="0" w:color="000000"/>
            </w:tcBorders>
            <w:vAlign w:val="center"/>
          </w:tcPr>
          <w:p w14:paraId="0CE97CCE" w14:textId="77777777" w:rsidR="009F33B2" w:rsidRDefault="009F33B2" w:rsidP="009F33B2">
            <w:pPr>
              <w:spacing w:after="215" w:line="259" w:lineRule="auto"/>
              <w:ind w:left="0" w:firstLine="0"/>
            </w:pPr>
            <w:r>
              <w:t>[REDACTED]</w:t>
            </w:r>
          </w:p>
          <w:p w14:paraId="3EC39ADB" w14:textId="64BB9FAC" w:rsidR="0047002D" w:rsidRDefault="0047002D">
            <w:pPr>
              <w:spacing w:after="0" w:line="259" w:lineRule="auto"/>
              <w:ind w:left="5" w:firstLine="0"/>
            </w:pPr>
          </w:p>
        </w:tc>
      </w:tr>
      <w:tr w:rsidR="0047002D" w14:paraId="4DEB5CAD" w14:textId="77777777">
        <w:trPr>
          <w:trHeight w:val="521"/>
        </w:trPr>
        <w:tc>
          <w:tcPr>
            <w:tcW w:w="2410" w:type="dxa"/>
            <w:tcBorders>
              <w:top w:val="single" w:sz="4" w:space="0" w:color="000000"/>
              <w:left w:val="single" w:sz="4" w:space="0" w:color="000000"/>
              <w:bottom w:val="single" w:sz="4" w:space="0" w:color="000000"/>
              <w:right w:val="single" w:sz="4" w:space="0" w:color="000000"/>
            </w:tcBorders>
            <w:vAlign w:val="bottom"/>
          </w:tcPr>
          <w:p w14:paraId="551C691A" w14:textId="77777777" w:rsidR="0047002D" w:rsidRDefault="00D2613E">
            <w:pPr>
              <w:spacing w:after="0" w:line="259" w:lineRule="auto"/>
              <w:ind w:left="5" w:firstLine="0"/>
            </w:pPr>
            <w:r>
              <w:t xml:space="preserve">  </w:t>
            </w:r>
          </w:p>
        </w:tc>
        <w:tc>
          <w:tcPr>
            <w:tcW w:w="2405" w:type="dxa"/>
            <w:tcBorders>
              <w:top w:val="single" w:sz="4" w:space="0" w:color="000000"/>
              <w:left w:val="single" w:sz="4" w:space="0" w:color="000000"/>
              <w:bottom w:val="single" w:sz="4" w:space="0" w:color="000000"/>
              <w:right w:val="single" w:sz="4" w:space="0" w:color="000000"/>
            </w:tcBorders>
            <w:vAlign w:val="bottom"/>
          </w:tcPr>
          <w:p w14:paraId="3DF8E5A2" w14:textId="77777777" w:rsidR="0047002D" w:rsidRDefault="00D2613E">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14:paraId="108E53DE" w14:textId="77777777" w:rsidR="0047002D" w:rsidRDefault="00D2613E">
            <w:pPr>
              <w:spacing w:after="0" w:line="259" w:lineRule="auto"/>
              <w:ind w:left="5" w:firstLine="0"/>
            </w:pPr>
            <w:r>
              <w:t>Total (</w:t>
            </w:r>
            <w:proofErr w:type="spellStart"/>
            <w:r>
              <w:t>exc</w:t>
            </w:r>
            <w:proofErr w:type="spellEnd"/>
            <w:r>
              <w:t xml:space="preserve"> VAT)  </w:t>
            </w:r>
          </w:p>
        </w:tc>
        <w:tc>
          <w:tcPr>
            <w:tcW w:w="2410" w:type="dxa"/>
            <w:tcBorders>
              <w:top w:val="single" w:sz="4" w:space="0" w:color="000000"/>
              <w:left w:val="single" w:sz="4" w:space="0" w:color="000000"/>
              <w:bottom w:val="single" w:sz="4" w:space="0" w:color="000000"/>
              <w:right w:val="single" w:sz="4" w:space="0" w:color="000000"/>
            </w:tcBorders>
            <w:vAlign w:val="bottom"/>
          </w:tcPr>
          <w:p w14:paraId="3F342139" w14:textId="77777777" w:rsidR="0047002D" w:rsidRDefault="00D2613E">
            <w:pPr>
              <w:spacing w:after="0" w:line="259" w:lineRule="auto"/>
              <w:ind w:left="5" w:firstLine="0"/>
            </w:pPr>
            <w:r>
              <w:t xml:space="preserve">£268,090.00  </w:t>
            </w:r>
          </w:p>
        </w:tc>
      </w:tr>
    </w:tbl>
    <w:p w14:paraId="594F31F0" w14:textId="77777777" w:rsidR="0047002D" w:rsidRDefault="00D2613E">
      <w:pPr>
        <w:spacing w:after="11" w:line="259" w:lineRule="auto"/>
        <w:ind w:left="1133" w:firstLine="0"/>
      </w:pPr>
      <w:r>
        <w:t xml:space="preserve">  </w:t>
      </w:r>
    </w:p>
    <w:p w14:paraId="4E3B9CE7" w14:textId="77777777" w:rsidR="0047002D" w:rsidRDefault="00D2613E">
      <w:pPr>
        <w:ind w:left="1138"/>
      </w:pPr>
      <w:r>
        <w:t xml:space="preserve">The Services will be provided on a Time and Materials basis and invoiced in accordance with actual utilisation. The Estimated Total Charges are for the initial term and are exclusive of VAT.  </w:t>
      </w:r>
    </w:p>
    <w:p w14:paraId="5FFF2627" w14:textId="77777777" w:rsidR="0047002D" w:rsidRDefault="00D2613E">
      <w:pPr>
        <w:pStyle w:val="Heading1"/>
        <w:spacing w:after="67"/>
        <w:ind w:left="1114"/>
      </w:pPr>
      <w:bookmarkStart w:id="3" w:name="_Toc73780"/>
      <w:r>
        <w:t xml:space="preserve">Part B: Terms and conditions  </w:t>
      </w:r>
      <w:bookmarkEnd w:id="3"/>
    </w:p>
    <w:p w14:paraId="5A679702" w14:textId="77777777" w:rsidR="0047002D" w:rsidRDefault="00D2613E">
      <w:pPr>
        <w:pStyle w:val="Heading3"/>
        <w:tabs>
          <w:tab w:val="center" w:pos="1236"/>
          <w:tab w:val="center" w:pos="4235"/>
        </w:tabs>
        <w:spacing w:after="31"/>
        <w:ind w:left="0" w:right="0" w:firstLine="0"/>
      </w:pPr>
      <w:r>
        <w:rPr>
          <w:rFonts w:ascii="Calibri" w:eastAsia="Calibri" w:hAnsi="Calibri" w:cs="Calibri"/>
          <w:sz w:val="22"/>
        </w:rPr>
        <w:tab/>
      </w:r>
      <w:r>
        <w:t xml:space="preserve">1.  </w:t>
      </w:r>
      <w:r>
        <w:tab/>
        <w:t xml:space="preserve">Call-Off Contract Start date and length  </w:t>
      </w:r>
    </w:p>
    <w:p w14:paraId="531916B2" w14:textId="77777777" w:rsidR="0047002D" w:rsidRDefault="00D2613E">
      <w:pPr>
        <w:tabs>
          <w:tab w:val="center" w:pos="1272"/>
          <w:tab w:val="center" w:pos="6080"/>
        </w:tabs>
        <w:ind w:left="0" w:firstLine="0"/>
      </w:pP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048884E2" w14:textId="77777777" w:rsidR="0047002D" w:rsidRDefault="00D2613E">
      <w:pPr>
        <w:spacing w:after="11" w:line="259" w:lineRule="auto"/>
        <w:ind w:left="1853" w:firstLine="0"/>
      </w:pPr>
      <w:r>
        <w:t xml:space="preserve">  </w:t>
      </w:r>
    </w:p>
    <w:p w14:paraId="045E79E4" w14:textId="77777777" w:rsidR="0047002D" w:rsidRDefault="00D2613E">
      <w:pPr>
        <w:ind w:left="1848" w:hanging="720"/>
      </w:pPr>
      <w:proofErr w:type="gramStart"/>
      <w:r>
        <w:t xml:space="preserve">1.2  </w:t>
      </w:r>
      <w:r>
        <w:tab/>
      </w:r>
      <w:proofErr w:type="gramEnd"/>
      <w:r>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14:paraId="3776E49D" w14:textId="77777777" w:rsidR="0047002D" w:rsidRDefault="00D2613E">
      <w:pPr>
        <w:spacing w:after="19" w:line="259" w:lineRule="auto"/>
        <w:ind w:left="1853" w:firstLine="0"/>
      </w:pPr>
      <w:r>
        <w:t xml:space="preserve">  </w:t>
      </w:r>
    </w:p>
    <w:p w14:paraId="672D2B22" w14:textId="77777777" w:rsidR="0047002D" w:rsidRDefault="00D2613E">
      <w:pPr>
        <w:ind w:left="1848"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2 periods of up to 12 months each.  </w:t>
      </w:r>
    </w:p>
    <w:p w14:paraId="4ADC97DC" w14:textId="77777777" w:rsidR="0047002D" w:rsidRDefault="00D2613E">
      <w:pPr>
        <w:spacing w:after="14" w:line="259" w:lineRule="auto"/>
        <w:ind w:left="1853" w:firstLine="0"/>
      </w:pPr>
      <w:r>
        <w:t xml:space="preserve">  </w:t>
      </w:r>
    </w:p>
    <w:p w14:paraId="0BBAAAF7" w14:textId="77777777" w:rsidR="0047002D" w:rsidRDefault="00D2613E">
      <w:pPr>
        <w:spacing w:after="239"/>
        <w:ind w:left="1848" w:hanging="720"/>
      </w:pPr>
      <w:proofErr w:type="gramStart"/>
      <w:r>
        <w:t xml:space="preserve">1.4  </w:t>
      </w:r>
      <w:r>
        <w:tab/>
      </w:r>
      <w:proofErr w:type="gramEnd"/>
      <w:r>
        <w:t xml:space="preserve">The Parties must comply with the requirements under clauses 21.3 to 21.8 if the Buyer reserves the right in the Order Form to extend the contract beyond 24 months.  </w:t>
      </w:r>
    </w:p>
    <w:p w14:paraId="133D899E" w14:textId="77777777" w:rsidR="0047002D" w:rsidRDefault="00D2613E">
      <w:pPr>
        <w:spacing w:after="371" w:line="259" w:lineRule="auto"/>
        <w:ind w:left="1133" w:firstLine="0"/>
      </w:pPr>
      <w:r>
        <w:t xml:space="preserve">  </w:t>
      </w:r>
    </w:p>
    <w:p w14:paraId="3AD53B9B" w14:textId="77777777" w:rsidR="0047002D" w:rsidRDefault="00D2613E">
      <w:pPr>
        <w:pStyle w:val="Heading3"/>
        <w:tabs>
          <w:tab w:val="center" w:pos="1236"/>
          <w:tab w:val="center" w:pos="3218"/>
        </w:tabs>
        <w:spacing w:after="30"/>
        <w:ind w:left="0" w:right="0" w:firstLine="0"/>
      </w:pPr>
      <w:r>
        <w:rPr>
          <w:rFonts w:ascii="Calibri" w:eastAsia="Calibri" w:hAnsi="Calibri" w:cs="Calibri"/>
          <w:sz w:val="22"/>
        </w:rPr>
        <w:tab/>
      </w:r>
      <w:r>
        <w:t xml:space="preserve">2.  </w:t>
      </w:r>
      <w:r>
        <w:tab/>
        <w:t xml:space="preserve">Incorporation of terms  </w:t>
      </w:r>
    </w:p>
    <w:p w14:paraId="215C6E8B" w14:textId="77777777" w:rsidR="0047002D" w:rsidRDefault="00D2613E">
      <w:pPr>
        <w:spacing w:after="283"/>
        <w:ind w:left="1848"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72099E0A" w14:textId="77777777" w:rsidR="0047002D" w:rsidRDefault="00D2613E">
      <w:pPr>
        <w:numPr>
          <w:ilvl w:val="0"/>
          <w:numId w:val="5"/>
        </w:numPr>
        <w:ind w:left="1891" w:hanging="398"/>
      </w:pPr>
      <w:r>
        <w:t xml:space="preserve">4.1 (Warranties and representations)  </w:t>
      </w:r>
    </w:p>
    <w:p w14:paraId="7600D3C6" w14:textId="77777777" w:rsidR="0047002D" w:rsidRDefault="00D2613E">
      <w:pPr>
        <w:numPr>
          <w:ilvl w:val="0"/>
          <w:numId w:val="5"/>
        </w:numPr>
        <w:ind w:left="1891" w:hanging="398"/>
      </w:pPr>
      <w:r>
        <w:t xml:space="preserve">4.2 to 4.7 (Liability)  </w:t>
      </w:r>
    </w:p>
    <w:p w14:paraId="18C953BC" w14:textId="77777777" w:rsidR="0047002D" w:rsidRDefault="00D2613E">
      <w:pPr>
        <w:numPr>
          <w:ilvl w:val="0"/>
          <w:numId w:val="5"/>
        </w:numPr>
        <w:ind w:left="1891" w:hanging="398"/>
      </w:pPr>
      <w:r>
        <w:t xml:space="preserve">4.11 to 4.12 (IR35)  </w:t>
      </w:r>
    </w:p>
    <w:p w14:paraId="7E9E100F" w14:textId="77777777" w:rsidR="0047002D" w:rsidRDefault="00D2613E">
      <w:pPr>
        <w:numPr>
          <w:ilvl w:val="0"/>
          <w:numId w:val="5"/>
        </w:numPr>
        <w:ind w:left="1891" w:hanging="398"/>
      </w:pPr>
      <w:r>
        <w:t xml:space="preserve">5.4 to 5.5 (Force majeure)  </w:t>
      </w:r>
    </w:p>
    <w:p w14:paraId="10DB1B91" w14:textId="77777777" w:rsidR="0047002D" w:rsidRDefault="00D2613E">
      <w:pPr>
        <w:numPr>
          <w:ilvl w:val="0"/>
          <w:numId w:val="5"/>
        </w:numPr>
        <w:ind w:left="1891" w:hanging="398"/>
      </w:pPr>
      <w:r>
        <w:t xml:space="preserve">5.8 (Continuing rights)  </w:t>
      </w:r>
    </w:p>
    <w:p w14:paraId="40BD56ED" w14:textId="77777777" w:rsidR="0047002D" w:rsidRDefault="00D2613E">
      <w:pPr>
        <w:numPr>
          <w:ilvl w:val="0"/>
          <w:numId w:val="5"/>
        </w:numPr>
        <w:ind w:left="1891" w:hanging="398"/>
      </w:pPr>
      <w:r>
        <w:t xml:space="preserve">5.9 to 5.11 (Change of control)  </w:t>
      </w:r>
    </w:p>
    <w:p w14:paraId="3ABCA65A" w14:textId="77777777" w:rsidR="0047002D" w:rsidRDefault="00D2613E">
      <w:pPr>
        <w:numPr>
          <w:ilvl w:val="0"/>
          <w:numId w:val="5"/>
        </w:numPr>
        <w:ind w:left="1891" w:hanging="398"/>
      </w:pPr>
      <w:r>
        <w:t xml:space="preserve">5.12 (Fraud)  </w:t>
      </w:r>
    </w:p>
    <w:p w14:paraId="7246A5E1" w14:textId="77777777" w:rsidR="0047002D" w:rsidRDefault="00D2613E">
      <w:pPr>
        <w:numPr>
          <w:ilvl w:val="0"/>
          <w:numId w:val="5"/>
        </w:numPr>
        <w:ind w:left="1891" w:hanging="398"/>
      </w:pPr>
      <w:r>
        <w:t xml:space="preserve">5.13 (Notice of fraud)  </w:t>
      </w:r>
    </w:p>
    <w:p w14:paraId="1B56AB1E" w14:textId="77777777" w:rsidR="0047002D" w:rsidRDefault="00D2613E">
      <w:pPr>
        <w:numPr>
          <w:ilvl w:val="0"/>
          <w:numId w:val="5"/>
        </w:numPr>
        <w:ind w:left="1891" w:hanging="398"/>
      </w:pPr>
      <w:r>
        <w:t xml:space="preserve">7.1 to 7.2 (Transparency)  </w:t>
      </w:r>
    </w:p>
    <w:p w14:paraId="66EF5378" w14:textId="77777777" w:rsidR="0047002D" w:rsidRDefault="00D2613E">
      <w:pPr>
        <w:numPr>
          <w:ilvl w:val="0"/>
          <w:numId w:val="5"/>
        </w:numPr>
        <w:ind w:left="1891" w:hanging="398"/>
      </w:pPr>
      <w:r>
        <w:t xml:space="preserve">8.3 (Order of precedence)  </w:t>
      </w:r>
    </w:p>
    <w:p w14:paraId="06621DEE" w14:textId="77777777" w:rsidR="0047002D" w:rsidRDefault="00D2613E">
      <w:pPr>
        <w:numPr>
          <w:ilvl w:val="0"/>
          <w:numId w:val="5"/>
        </w:numPr>
        <w:ind w:left="1891" w:hanging="398"/>
      </w:pPr>
      <w:r>
        <w:t xml:space="preserve">8.6 (Relationship)  </w:t>
      </w:r>
    </w:p>
    <w:p w14:paraId="7D22E62F" w14:textId="77777777" w:rsidR="0047002D" w:rsidRDefault="00D2613E">
      <w:pPr>
        <w:numPr>
          <w:ilvl w:val="0"/>
          <w:numId w:val="5"/>
        </w:numPr>
        <w:ind w:left="1891" w:hanging="398"/>
      </w:pPr>
      <w:r>
        <w:t xml:space="preserve">8.9 to 8.11 (Entire agreement)  </w:t>
      </w:r>
    </w:p>
    <w:p w14:paraId="3EE59827" w14:textId="77777777" w:rsidR="0047002D" w:rsidRDefault="00D2613E">
      <w:pPr>
        <w:numPr>
          <w:ilvl w:val="0"/>
          <w:numId w:val="5"/>
        </w:numPr>
        <w:ind w:left="1891" w:hanging="398"/>
      </w:pPr>
      <w:r>
        <w:t xml:space="preserve">8.12 (Law and jurisdiction)  </w:t>
      </w:r>
    </w:p>
    <w:p w14:paraId="090AEC69" w14:textId="77777777" w:rsidR="0047002D" w:rsidRDefault="00D2613E">
      <w:pPr>
        <w:numPr>
          <w:ilvl w:val="0"/>
          <w:numId w:val="5"/>
        </w:numPr>
        <w:ind w:left="1891" w:hanging="398"/>
      </w:pPr>
      <w:r>
        <w:t xml:space="preserve">8.13 to 8.14 (Legislative change)  </w:t>
      </w:r>
    </w:p>
    <w:p w14:paraId="031C1C44" w14:textId="77777777" w:rsidR="0047002D" w:rsidRDefault="00D2613E">
      <w:pPr>
        <w:numPr>
          <w:ilvl w:val="0"/>
          <w:numId w:val="5"/>
        </w:numPr>
        <w:ind w:left="1891" w:hanging="398"/>
      </w:pPr>
      <w:r>
        <w:t xml:space="preserve">8.15 to 8.19 (Bribery and corruption)  </w:t>
      </w:r>
    </w:p>
    <w:p w14:paraId="6874FEF1" w14:textId="77777777" w:rsidR="0047002D" w:rsidRDefault="00D2613E">
      <w:pPr>
        <w:numPr>
          <w:ilvl w:val="0"/>
          <w:numId w:val="5"/>
        </w:numPr>
        <w:ind w:left="1891" w:hanging="398"/>
      </w:pPr>
      <w:r>
        <w:t xml:space="preserve">8.20 to 8.29 (Freedom of Information Act)  </w:t>
      </w:r>
    </w:p>
    <w:p w14:paraId="6B656421" w14:textId="77777777" w:rsidR="0047002D" w:rsidRDefault="00D2613E">
      <w:pPr>
        <w:numPr>
          <w:ilvl w:val="0"/>
          <w:numId w:val="5"/>
        </w:numPr>
        <w:ind w:left="1891" w:hanging="398"/>
      </w:pPr>
      <w:r>
        <w:t xml:space="preserve">8.30 to 8.31 (Promoting tax compliance)  </w:t>
      </w:r>
    </w:p>
    <w:p w14:paraId="2BBF2B25" w14:textId="77777777" w:rsidR="0047002D" w:rsidRDefault="00D2613E">
      <w:pPr>
        <w:numPr>
          <w:ilvl w:val="0"/>
          <w:numId w:val="5"/>
        </w:numPr>
        <w:ind w:left="1891" w:hanging="398"/>
      </w:pPr>
      <w:r>
        <w:t xml:space="preserve">8.32 to 8.33 (Official Secrets Act)  </w:t>
      </w:r>
    </w:p>
    <w:p w14:paraId="5FE6E64F" w14:textId="77777777" w:rsidR="0047002D" w:rsidRDefault="00D2613E">
      <w:pPr>
        <w:numPr>
          <w:ilvl w:val="0"/>
          <w:numId w:val="5"/>
        </w:numPr>
        <w:ind w:left="1891" w:hanging="398"/>
      </w:pPr>
      <w:r>
        <w:t xml:space="preserve">8.34 to 8.37 (Transfer and subcontracting)  </w:t>
      </w:r>
    </w:p>
    <w:p w14:paraId="381E438F" w14:textId="77777777" w:rsidR="0047002D" w:rsidRDefault="00D2613E">
      <w:pPr>
        <w:numPr>
          <w:ilvl w:val="0"/>
          <w:numId w:val="5"/>
        </w:numPr>
        <w:ind w:left="1891" w:hanging="398"/>
      </w:pPr>
      <w:r>
        <w:t xml:space="preserve">8.40 to 8.43 (Complaints handling and resolution)  </w:t>
      </w:r>
    </w:p>
    <w:p w14:paraId="7C129D23" w14:textId="77777777" w:rsidR="0047002D" w:rsidRDefault="00D2613E">
      <w:pPr>
        <w:numPr>
          <w:ilvl w:val="0"/>
          <w:numId w:val="5"/>
        </w:numPr>
        <w:ind w:left="1891" w:hanging="398"/>
      </w:pPr>
      <w:r>
        <w:t xml:space="preserve">8.44 to 8.50 (Conflicts of interest and ethical walls)  </w:t>
      </w:r>
    </w:p>
    <w:p w14:paraId="71233FE6" w14:textId="77777777" w:rsidR="0047002D" w:rsidRDefault="00D2613E">
      <w:pPr>
        <w:numPr>
          <w:ilvl w:val="0"/>
          <w:numId w:val="5"/>
        </w:numPr>
        <w:ind w:left="1891" w:hanging="398"/>
      </w:pPr>
      <w:r>
        <w:t xml:space="preserve">8.51 to 8.53 (Publicity and branding)  </w:t>
      </w:r>
    </w:p>
    <w:p w14:paraId="705741E1" w14:textId="77777777" w:rsidR="0047002D" w:rsidRDefault="00D2613E">
      <w:pPr>
        <w:numPr>
          <w:ilvl w:val="0"/>
          <w:numId w:val="5"/>
        </w:numPr>
        <w:ind w:left="1891" w:hanging="398"/>
      </w:pPr>
      <w:r>
        <w:t xml:space="preserve">8.54 to 8.56 (Equality and diversity)  </w:t>
      </w:r>
    </w:p>
    <w:p w14:paraId="5E874128" w14:textId="77777777" w:rsidR="0047002D" w:rsidRDefault="00D2613E">
      <w:pPr>
        <w:numPr>
          <w:ilvl w:val="0"/>
          <w:numId w:val="5"/>
        </w:numPr>
        <w:ind w:left="1891" w:hanging="398"/>
      </w:pPr>
      <w:r>
        <w:t xml:space="preserve">8.59 to 8.60 (Data protection  </w:t>
      </w:r>
    </w:p>
    <w:p w14:paraId="05DB9572" w14:textId="77777777" w:rsidR="0047002D" w:rsidRDefault="00D2613E">
      <w:pPr>
        <w:numPr>
          <w:ilvl w:val="0"/>
          <w:numId w:val="5"/>
        </w:numPr>
        <w:ind w:left="1891" w:hanging="398"/>
      </w:pPr>
      <w:r>
        <w:t xml:space="preserve">8.64 to 8.65 (Severability)  </w:t>
      </w:r>
    </w:p>
    <w:p w14:paraId="5400D7D5" w14:textId="77777777" w:rsidR="0047002D" w:rsidRDefault="00D2613E">
      <w:pPr>
        <w:numPr>
          <w:ilvl w:val="0"/>
          <w:numId w:val="5"/>
        </w:numPr>
        <w:ind w:left="1891" w:hanging="398"/>
      </w:pPr>
      <w:r>
        <w:t xml:space="preserve">8.66 to 8.69 (Managing disputes and Mediation)  </w:t>
      </w:r>
    </w:p>
    <w:p w14:paraId="3F64E0AB" w14:textId="77777777" w:rsidR="0047002D" w:rsidRDefault="00D2613E">
      <w:pPr>
        <w:numPr>
          <w:ilvl w:val="0"/>
          <w:numId w:val="5"/>
        </w:numPr>
        <w:ind w:left="1891" w:hanging="398"/>
      </w:pPr>
      <w:r>
        <w:t xml:space="preserve">8.80 to 8.88 (Confidentiality)  </w:t>
      </w:r>
    </w:p>
    <w:p w14:paraId="1C0BD53E" w14:textId="77777777" w:rsidR="0047002D" w:rsidRDefault="00D2613E">
      <w:pPr>
        <w:numPr>
          <w:ilvl w:val="0"/>
          <w:numId w:val="5"/>
        </w:numPr>
        <w:ind w:left="1891" w:hanging="398"/>
      </w:pPr>
      <w:r>
        <w:t xml:space="preserve">8.89 to 8.90 (Waiver and cumulative remedies)  </w:t>
      </w:r>
    </w:p>
    <w:p w14:paraId="0D006C31" w14:textId="77777777" w:rsidR="0047002D" w:rsidRDefault="00D2613E">
      <w:pPr>
        <w:numPr>
          <w:ilvl w:val="0"/>
          <w:numId w:val="5"/>
        </w:numPr>
        <w:ind w:left="1891" w:hanging="398"/>
      </w:pPr>
      <w:r>
        <w:t xml:space="preserve">8.91 to 8.101 (Corporate Social Responsibility)  </w:t>
      </w:r>
    </w:p>
    <w:p w14:paraId="64433DE9" w14:textId="77777777" w:rsidR="0047002D" w:rsidRDefault="00D2613E">
      <w:pPr>
        <w:numPr>
          <w:ilvl w:val="0"/>
          <w:numId w:val="5"/>
        </w:numPr>
        <w:ind w:left="1891" w:hanging="398"/>
      </w:pPr>
      <w:r>
        <w:t xml:space="preserve">paragraphs 1 to 10 of the Framework Agreement glossary and interpretation  </w:t>
      </w:r>
    </w:p>
    <w:p w14:paraId="02AAF0A2" w14:textId="77777777" w:rsidR="0047002D" w:rsidRDefault="00D2613E">
      <w:pPr>
        <w:numPr>
          <w:ilvl w:val="0"/>
          <w:numId w:val="5"/>
        </w:numPr>
        <w:ind w:left="1891" w:hanging="398"/>
      </w:pPr>
      <w:r>
        <w:t xml:space="preserve">any audit provisions from the Framework Agreement set out by the Buyer in the Order Form  </w:t>
      </w:r>
    </w:p>
    <w:p w14:paraId="72DE3A49" w14:textId="77777777" w:rsidR="0047002D" w:rsidRDefault="00D2613E">
      <w:pPr>
        <w:spacing w:after="16" w:line="259" w:lineRule="auto"/>
        <w:ind w:left="1853" w:firstLine="0"/>
      </w:pPr>
      <w:r>
        <w:t xml:space="preserve">   </w:t>
      </w:r>
    </w:p>
    <w:p w14:paraId="526EEEA5" w14:textId="77777777" w:rsidR="0047002D" w:rsidRDefault="00D2613E">
      <w:pPr>
        <w:tabs>
          <w:tab w:val="center" w:pos="1272"/>
          <w:tab w:val="center" w:pos="5693"/>
        </w:tabs>
        <w:spacing w:after="294"/>
        <w:ind w:left="0" w:firstLine="0"/>
      </w:pP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04C5FE8C" w14:textId="77777777" w:rsidR="0047002D" w:rsidRDefault="00D2613E">
      <w:pPr>
        <w:numPr>
          <w:ilvl w:val="2"/>
          <w:numId w:val="7"/>
        </w:numPr>
        <w:spacing w:after="37"/>
        <w:ind w:hanging="720"/>
      </w:pPr>
      <w:r>
        <w:t xml:space="preserve">a reference to the ‘Framework Agreement’ will be a reference to the ‘Call-Off Contract’  </w:t>
      </w:r>
    </w:p>
    <w:p w14:paraId="3AC2E2BA" w14:textId="77777777" w:rsidR="0047002D" w:rsidRDefault="00D2613E">
      <w:pPr>
        <w:numPr>
          <w:ilvl w:val="2"/>
          <w:numId w:val="7"/>
        </w:numPr>
        <w:spacing w:after="37"/>
        <w:ind w:hanging="720"/>
      </w:pPr>
      <w:r>
        <w:t xml:space="preserve">a reference to ‘CCS’ will be a reference to ‘the Buyer’  </w:t>
      </w:r>
    </w:p>
    <w:p w14:paraId="6180D74E" w14:textId="77777777" w:rsidR="0047002D" w:rsidRDefault="00D2613E">
      <w:pPr>
        <w:numPr>
          <w:ilvl w:val="2"/>
          <w:numId w:val="7"/>
        </w:numPr>
        <w:ind w:hanging="720"/>
      </w:pPr>
      <w:r>
        <w:t xml:space="preserve">a reference to the ‘Parties’ and a ‘Party’ will be a reference to the Buyer and Supplier as Parties under this Call-Off Contract  </w:t>
      </w:r>
    </w:p>
    <w:p w14:paraId="26D0AE18" w14:textId="77777777" w:rsidR="0047002D" w:rsidRDefault="00D2613E">
      <w:pPr>
        <w:spacing w:after="19" w:line="259" w:lineRule="auto"/>
        <w:ind w:left="1133" w:firstLine="0"/>
      </w:pPr>
      <w:r>
        <w:t xml:space="preserve">  </w:t>
      </w:r>
    </w:p>
    <w:p w14:paraId="2EB391A2" w14:textId="77777777" w:rsidR="0047002D" w:rsidRDefault="00D2613E">
      <w:pPr>
        <w:numPr>
          <w:ilvl w:val="1"/>
          <w:numId w:val="6"/>
        </w:numPr>
        <w:ind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39E6AF32" w14:textId="77777777" w:rsidR="0047002D" w:rsidRDefault="00D2613E">
      <w:pPr>
        <w:spacing w:after="19" w:line="259" w:lineRule="auto"/>
        <w:ind w:left="1853" w:firstLine="0"/>
      </w:pPr>
      <w:r>
        <w:t xml:space="preserve">  </w:t>
      </w:r>
    </w:p>
    <w:p w14:paraId="61DBE59B" w14:textId="77777777" w:rsidR="0047002D" w:rsidRDefault="00D2613E">
      <w:pPr>
        <w:numPr>
          <w:ilvl w:val="1"/>
          <w:numId w:val="6"/>
        </w:numPr>
        <w:spacing w:after="45"/>
        <w:ind w:hanging="720"/>
      </w:pPr>
      <w:r>
        <w:t xml:space="preserve">The Framework Agreement incorporated clauses will be referred to as incorporated </w:t>
      </w:r>
    </w:p>
    <w:p w14:paraId="4C046059" w14:textId="77777777" w:rsidR="0047002D" w:rsidRDefault="00D2613E">
      <w:pPr>
        <w:spacing w:after="19" w:line="259" w:lineRule="auto"/>
        <w:ind w:left="0" w:right="331" w:firstLine="0"/>
        <w:jc w:val="right"/>
      </w:pPr>
      <w:r>
        <w:t xml:space="preserve">Framework clause ‘XX’, where ‘XX’ is the Framework Agreement clause number.  </w:t>
      </w:r>
    </w:p>
    <w:p w14:paraId="5EF10588" w14:textId="77777777" w:rsidR="0047002D" w:rsidRDefault="00D2613E">
      <w:pPr>
        <w:spacing w:after="19" w:line="259" w:lineRule="auto"/>
        <w:ind w:left="1853" w:firstLine="0"/>
      </w:pPr>
      <w:r>
        <w:t xml:space="preserve">  </w:t>
      </w:r>
    </w:p>
    <w:p w14:paraId="5F6E0C05" w14:textId="77777777" w:rsidR="0047002D" w:rsidRDefault="00D2613E">
      <w:pPr>
        <w:numPr>
          <w:ilvl w:val="1"/>
          <w:numId w:val="6"/>
        </w:numPr>
        <w:ind w:hanging="720"/>
      </w:pPr>
      <w:r>
        <w:t xml:space="preserve">When an Order Form is signed, the terms and conditions agreed in it will be incorporated into this Call-Off Contract.  </w:t>
      </w:r>
    </w:p>
    <w:p w14:paraId="1BCFFEF3" w14:textId="77777777" w:rsidR="0047002D" w:rsidRDefault="00D2613E">
      <w:pPr>
        <w:spacing w:after="129" w:line="259" w:lineRule="auto"/>
        <w:ind w:left="1133" w:firstLine="0"/>
      </w:pPr>
      <w:r>
        <w:t xml:space="preserve">  </w:t>
      </w:r>
    </w:p>
    <w:p w14:paraId="15746FAB" w14:textId="77777777" w:rsidR="0047002D" w:rsidRDefault="00D2613E">
      <w:pPr>
        <w:pStyle w:val="Heading3"/>
        <w:tabs>
          <w:tab w:val="center" w:pos="1236"/>
          <w:tab w:val="center" w:pos="2990"/>
        </w:tabs>
        <w:spacing w:after="170"/>
        <w:ind w:left="0" w:right="0" w:firstLine="0"/>
      </w:pPr>
      <w:r>
        <w:rPr>
          <w:rFonts w:ascii="Calibri" w:eastAsia="Calibri" w:hAnsi="Calibri" w:cs="Calibri"/>
          <w:sz w:val="22"/>
        </w:rPr>
        <w:tab/>
      </w:r>
      <w:r>
        <w:t xml:space="preserve">3.  </w:t>
      </w:r>
      <w:r>
        <w:tab/>
        <w:t xml:space="preserve">Supply of services  </w:t>
      </w:r>
    </w:p>
    <w:p w14:paraId="2EECC039" w14:textId="77777777" w:rsidR="0047002D" w:rsidRDefault="00D2613E">
      <w:pPr>
        <w:spacing w:after="263"/>
        <w:ind w:left="1848"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4B972106" w14:textId="77777777" w:rsidR="0047002D" w:rsidRDefault="00D2613E">
      <w:pPr>
        <w:ind w:left="1848" w:hanging="720"/>
      </w:pPr>
      <w:proofErr w:type="gramStart"/>
      <w:r>
        <w:t xml:space="preserve">3.2  </w:t>
      </w:r>
      <w:r>
        <w:tab/>
      </w:r>
      <w:proofErr w:type="gramEnd"/>
      <w:r>
        <w:t xml:space="preserve">The Supplier undertakes that each G-Cloud Service will meet the Buyer’s acceptance criteria, as defined in the Order Form.  </w:t>
      </w:r>
    </w:p>
    <w:p w14:paraId="7FDAC69B" w14:textId="77777777" w:rsidR="0047002D" w:rsidRDefault="00D2613E">
      <w:pPr>
        <w:spacing w:after="129" w:line="259" w:lineRule="auto"/>
        <w:ind w:left="1133" w:firstLine="0"/>
      </w:pPr>
      <w:r>
        <w:t xml:space="preserve">  </w:t>
      </w:r>
    </w:p>
    <w:p w14:paraId="070229F0" w14:textId="77777777" w:rsidR="0047002D" w:rsidRDefault="00D2613E">
      <w:pPr>
        <w:pStyle w:val="Heading3"/>
        <w:tabs>
          <w:tab w:val="center" w:pos="1236"/>
          <w:tab w:val="center" w:pos="2671"/>
        </w:tabs>
        <w:spacing w:after="167"/>
        <w:ind w:left="0" w:right="0" w:firstLine="0"/>
      </w:pPr>
      <w:r>
        <w:rPr>
          <w:rFonts w:ascii="Calibri" w:eastAsia="Calibri" w:hAnsi="Calibri" w:cs="Calibri"/>
          <w:sz w:val="22"/>
        </w:rPr>
        <w:tab/>
      </w:r>
      <w:r>
        <w:t xml:space="preserve">4.  </w:t>
      </w:r>
      <w:r>
        <w:tab/>
        <w:t xml:space="preserve">Supplier staff  </w:t>
      </w:r>
    </w:p>
    <w:p w14:paraId="790F98F4" w14:textId="77777777" w:rsidR="0047002D" w:rsidRDefault="00D2613E">
      <w:pPr>
        <w:tabs>
          <w:tab w:val="center" w:pos="1272"/>
          <w:tab w:val="center" w:pos="3033"/>
        </w:tabs>
        <w:spacing w:after="265"/>
        <w:ind w:left="0" w:firstLine="0"/>
      </w:pPr>
      <w:r>
        <w:rPr>
          <w:rFonts w:ascii="Calibri" w:eastAsia="Calibri" w:hAnsi="Calibri" w:cs="Calibri"/>
        </w:rPr>
        <w:tab/>
      </w:r>
      <w:proofErr w:type="gramStart"/>
      <w:r>
        <w:t xml:space="preserve">4.1  </w:t>
      </w:r>
      <w:r>
        <w:tab/>
      </w:r>
      <w:proofErr w:type="gramEnd"/>
      <w:r>
        <w:t xml:space="preserve">The Supplier Staff must:  </w:t>
      </w:r>
    </w:p>
    <w:p w14:paraId="666BAE64" w14:textId="77777777" w:rsidR="0047002D" w:rsidRDefault="00D2613E">
      <w:pPr>
        <w:ind w:left="1863"/>
      </w:pPr>
      <w:r>
        <w:t xml:space="preserve">4.1.1 be appropriately experienced, </w:t>
      </w:r>
      <w:proofErr w:type="gramStart"/>
      <w:r>
        <w:t>qualified</w:t>
      </w:r>
      <w:proofErr w:type="gramEnd"/>
      <w:r>
        <w:t xml:space="preserve"> and trained to supply the Services  </w:t>
      </w:r>
    </w:p>
    <w:p w14:paraId="4C0E25F1" w14:textId="77777777" w:rsidR="0047002D" w:rsidRDefault="00D2613E">
      <w:pPr>
        <w:spacing w:after="14" w:line="259" w:lineRule="auto"/>
        <w:ind w:left="1133" w:firstLine="0"/>
      </w:pPr>
      <w:r>
        <w:t xml:space="preserve">  </w:t>
      </w:r>
    </w:p>
    <w:p w14:paraId="55D272CE" w14:textId="77777777" w:rsidR="0047002D" w:rsidRDefault="00D2613E">
      <w:pPr>
        <w:ind w:left="1863"/>
      </w:pPr>
      <w:r>
        <w:t xml:space="preserve">4.1.2 apply all due skill, </w:t>
      </w:r>
      <w:proofErr w:type="gramStart"/>
      <w:r>
        <w:t>care</w:t>
      </w:r>
      <w:proofErr w:type="gramEnd"/>
      <w:r>
        <w:t xml:space="preserve"> and diligence in faithfully performing those duties  </w:t>
      </w:r>
    </w:p>
    <w:p w14:paraId="058B2407" w14:textId="77777777" w:rsidR="0047002D" w:rsidRDefault="00D2613E">
      <w:pPr>
        <w:spacing w:after="19" w:line="259" w:lineRule="auto"/>
        <w:ind w:left="1133" w:firstLine="0"/>
      </w:pPr>
      <w:r>
        <w:t xml:space="preserve">  </w:t>
      </w:r>
    </w:p>
    <w:p w14:paraId="45F1D631" w14:textId="77777777" w:rsidR="0047002D" w:rsidRDefault="00D2613E">
      <w:pPr>
        <w:ind w:left="1863"/>
      </w:pPr>
      <w:r>
        <w:t xml:space="preserve">4.1.3 obey all lawful instructions and reasonable directions of the Buyer and provide the Services to the reasonable satisfaction of the Buyer  </w:t>
      </w:r>
    </w:p>
    <w:p w14:paraId="69B2F1BC" w14:textId="77777777" w:rsidR="0047002D" w:rsidRDefault="00D2613E">
      <w:pPr>
        <w:spacing w:after="16" w:line="259" w:lineRule="auto"/>
        <w:ind w:left="1133" w:firstLine="0"/>
      </w:pPr>
      <w:r>
        <w:t xml:space="preserve">  </w:t>
      </w:r>
    </w:p>
    <w:p w14:paraId="10F0B4A2" w14:textId="77777777" w:rsidR="0047002D" w:rsidRDefault="00D2613E">
      <w:pPr>
        <w:ind w:left="1863"/>
      </w:pPr>
      <w:r>
        <w:t xml:space="preserve">4.1.4 respond to any enquiries about the Services as soon as reasonably possible  </w:t>
      </w:r>
    </w:p>
    <w:p w14:paraId="7D4E5D93" w14:textId="77777777" w:rsidR="0047002D" w:rsidRDefault="00D2613E">
      <w:pPr>
        <w:spacing w:after="9" w:line="259" w:lineRule="auto"/>
        <w:ind w:left="1133" w:firstLine="0"/>
      </w:pPr>
      <w:r>
        <w:t xml:space="preserve">  </w:t>
      </w:r>
    </w:p>
    <w:p w14:paraId="4268CF7B" w14:textId="77777777" w:rsidR="0047002D" w:rsidRDefault="00D2613E">
      <w:pPr>
        <w:ind w:left="1863"/>
      </w:pPr>
      <w:r>
        <w:t xml:space="preserve">4.1.5 complete any necessary Supplier Staff vetting as specified by the Buyer  </w:t>
      </w:r>
    </w:p>
    <w:p w14:paraId="49EC7DEC" w14:textId="77777777" w:rsidR="0047002D" w:rsidRDefault="00D2613E">
      <w:pPr>
        <w:spacing w:after="14" w:line="259" w:lineRule="auto"/>
        <w:ind w:left="1133" w:firstLine="0"/>
      </w:pPr>
      <w:r>
        <w:t xml:space="preserve">  </w:t>
      </w:r>
    </w:p>
    <w:p w14:paraId="10A79137" w14:textId="77777777" w:rsidR="0047002D" w:rsidRDefault="00D2613E">
      <w:pPr>
        <w:ind w:left="1848"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077AB397" w14:textId="77777777" w:rsidR="0047002D" w:rsidRDefault="00D2613E">
      <w:pPr>
        <w:spacing w:after="0" w:line="259" w:lineRule="auto"/>
        <w:ind w:left="1853" w:firstLine="0"/>
      </w:pPr>
      <w:r>
        <w:t xml:space="preserve">  </w:t>
      </w:r>
    </w:p>
    <w:p w14:paraId="09485BB6" w14:textId="77777777" w:rsidR="0047002D" w:rsidRDefault="00D2613E">
      <w:pPr>
        <w:ind w:left="1848"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37F2FCE8" w14:textId="77777777" w:rsidR="0047002D" w:rsidRDefault="00D2613E">
      <w:pPr>
        <w:spacing w:after="14" w:line="259" w:lineRule="auto"/>
        <w:ind w:left="1853" w:firstLine="0"/>
      </w:pPr>
      <w:r>
        <w:t xml:space="preserve">  </w:t>
      </w:r>
    </w:p>
    <w:p w14:paraId="7FDD1510" w14:textId="77777777" w:rsidR="0047002D" w:rsidRDefault="00D2613E">
      <w:pPr>
        <w:ind w:left="1848" w:hanging="720"/>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5F7DFD46" w14:textId="77777777" w:rsidR="0047002D" w:rsidRDefault="00D2613E">
      <w:pPr>
        <w:spacing w:after="11" w:line="259" w:lineRule="auto"/>
        <w:ind w:left="1853" w:firstLine="0"/>
      </w:pPr>
      <w:r>
        <w:t xml:space="preserve">  </w:t>
      </w:r>
    </w:p>
    <w:p w14:paraId="7F6A4702" w14:textId="77777777" w:rsidR="0047002D" w:rsidRDefault="00D2613E">
      <w:pPr>
        <w:ind w:left="1848"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2B331D1A" w14:textId="77777777" w:rsidR="0047002D" w:rsidRDefault="00D2613E">
      <w:pPr>
        <w:spacing w:after="16" w:line="259" w:lineRule="auto"/>
        <w:ind w:left="1853" w:firstLine="0"/>
      </w:pPr>
      <w:r>
        <w:t xml:space="preserve">  </w:t>
      </w:r>
    </w:p>
    <w:p w14:paraId="62F02E35" w14:textId="77777777" w:rsidR="0047002D" w:rsidRDefault="00D2613E">
      <w:pPr>
        <w:ind w:left="1848" w:hanging="720"/>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3299733" w14:textId="77777777" w:rsidR="0047002D" w:rsidRDefault="00D2613E">
      <w:pPr>
        <w:spacing w:after="14" w:line="259" w:lineRule="auto"/>
        <w:ind w:left="1853" w:firstLine="0"/>
      </w:pPr>
      <w:r>
        <w:t xml:space="preserve">  </w:t>
      </w:r>
    </w:p>
    <w:p w14:paraId="5D9A413D" w14:textId="77777777" w:rsidR="0047002D" w:rsidRDefault="00D2613E">
      <w:pPr>
        <w:ind w:left="1848"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01C5A678" w14:textId="77777777" w:rsidR="0047002D" w:rsidRDefault="00D2613E">
      <w:pPr>
        <w:spacing w:after="19" w:line="259" w:lineRule="auto"/>
        <w:ind w:left="1853" w:firstLine="0"/>
      </w:pPr>
      <w:r>
        <w:t xml:space="preserve">  </w:t>
      </w:r>
    </w:p>
    <w:p w14:paraId="168FECE3" w14:textId="77777777" w:rsidR="0047002D" w:rsidRDefault="00D2613E">
      <w:pPr>
        <w:spacing w:after="244"/>
        <w:ind w:left="1848"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2A7F8926" w14:textId="77777777" w:rsidR="0047002D" w:rsidRDefault="00D2613E">
      <w:pPr>
        <w:spacing w:after="371" w:line="259" w:lineRule="auto"/>
        <w:ind w:left="1853" w:firstLine="0"/>
      </w:pPr>
      <w:r>
        <w:t xml:space="preserve">  </w:t>
      </w:r>
    </w:p>
    <w:p w14:paraId="79BD48A0" w14:textId="77777777" w:rsidR="0047002D" w:rsidRDefault="00D2613E">
      <w:pPr>
        <w:pStyle w:val="Heading3"/>
        <w:tabs>
          <w:tab w:val="center" w:pos="1236"/>
          <w:tab w:val="center" w:pos="2702"/>
        </w:tabs>
        <w:spacing w:after="167"/>
        <w:ind w:left="0" w:right="0" w:firstLine="0"/>
      </w:pPr>
      <w:r>
        <w:rPr>
          <w:rFonts w:ascii="Calibri" w:eastAsia="Calibri" w:hAnsi="Calibri" w:cs="Calibri"/>
          <w:sz w:val="22"/>
        </w:rPr>
        <w:tab/>
      </w:r>
      <w:r>
        <w:t xml:space="preserve">5.  </w:t>
      </w:r>
      <w:r>
        <w:tab/>
        <w:t xml:space="preserve">Due diligence  </w:t>
      </w:r>
    </w:p>
    <w:p w14:paraId="6D980973" w14:textId="77777777" w:rsidR="0047002D" w:rsidRDefault="00D2613E">
      <w:pPr>
        <w:tabs>
          <w:tab w:val="center" w:pos="1304"/>
          <w:tab w:val="center" w:pos="5119"/>
        </w:tabs>
        <w:spacing w:after="140"/>
        <w:ind w:left="0" w:firstLine="0"/>
      </w:pPr>
      <w:r>
        <w:rPr>
          <w:rFonts w:ascii="Calibri" w:eastAsia="Calibri" w:hAnsi="Calibri" w:cs="Calibri"/>
        </w:rPr>
        <w:tab/>
      </w:r>
      <w:r>
        <w:t xml:space="preserve"> </w:t>
      </w:r>
      <w:proofErr w:type="gramStart"/>
      <w:r>
        <w:t xml:space="preserve">5.1  </w:t>
      </w:r>
      <w:r>
        <w:tab/>
      </w:r>
      <w:proofErr w:type="gramEnd"/>
      <w:r>
        <w:t xml:space="preserve">Both Parties agree that when entering into a Call-Off Contract they:  </w:t>
      </w:r>
    </w:p>
    <w:p w14:paraId="7CAF6D32" w14:textId="77777777" w:rsidR="0047002D" w:rsidRDefault="00D2613E">
      <w:pPr>
        <w:spacing w:after="124"/>
        <w:ind w:left="2573" w:hanging="720"/>
      </w:pPr>
      <w:r>
        <w:t xml:space="preserve">5.1.1 have made their own enquiries and are satisfied by the accuracy of any information supplied by the other Party  </w:t>
      </w:r>
    </w:p>
    <w:p w14:paraId="70FD1112" w14:textId="77777777" w:rsidR="0047002D" w:rsidRDefault="00D2613E">
      <w:pPr>
        <w:spacing w:after="122"/>
        <w:ind w:left="2573" w:hanging="720"/>
      </w:pPr>
      <w:r>
        <w:t xml:space="preserve">5.1.2 are confident that they can fulfil their obligations according to the Call-Off Contract terms  </w:t>
      </w:r>
    </w:p>
    <w:p w14:paraId="3784CDC2" w14:textId="77777777" w:rsidR="0047002D" w:rsidRDefault="00D2613E">
      <w:pPr>
        <w:spacing w:after="126"/>
        <w:ind w:left="1863"/>
      </w:pPr>
      <w:r>
        <w:t xml:space="preserve">5.1.3 have raised all due diligence questions before signing the Call-Off Contract  </w:t>
      </w:r>
    </w:p>
    <w:p w14:paraId="7CD66CCE" w14:textId="77777777" w:rsidR="0047002D" w:rsidRDefault="00D2613E">
      <w:pPr>
        <w:spacing w:after="248"/>
        <w:ind w:left="1863"/>
      </w:pPr>
      <w:r>
        <w:t xml:space="preserve">5.1.4 have </w:t>
      </w:r>
      <w:proofErr w:type="gramStart"/>
      <w:r>
        <w:t>entered into</w:t>
      </w:r>
      <w:proofErr w:type="gramEnd"/>
      <w:r>
        <w:t xml:space="preserve"> the Call-Off Contract relying on its own due diligence  </w:t>
      </w:r>
    </w:p>
    <w:p w14:paraId="4919192A" w14:textId="77777777" w:rsidR="0047002D" w:rsidRDefault="00D2613E">
      <w:pPr>
        <w:spacing w:after="130" w:line="259" w:lineRule="auto"/>
        <w:ind w:left="1133" w:firstLine="0"/>
      </w:pPr>
      <w:r>
        <w:t xml:space="preserve">  </w:t>
      </w:r>
    </w:p>
    <w:p w14:paraId="62E743B0" w14:textId="77777777" w:rsidR="0047002D" w:rsidRDefault="00D2613E">
      <w:pPr>
        <w:pStyle w:val="Heading3"/>
        <w:tabs>
          <w:tab w:val="center" w:pos="1236"/>
          <w:tab w:val="center" w:pos="4429"/>
        </w:tabs>
        <w:spacing w:after="33"/>
        <w:ind w:left="0" w:right="0" w:firstLine="0"/>
      </w:pPr>
      <w:r>
        <w:rPr>
          <w:rFonts w:ascii="Calibri" w:eastAsia="Calibri" w:hAnsi="Calibri" w:cs="Calibri"/>
          <w:sz w:val="22"/>
        </w:rPr>
        <w:tab/>
      </w:r>
      <w:r>
        <w:t xml:space="preserve">6.   </w:t>
      </w:r>
      <w:r>
        <w:tab/>
        <w:t xml:space="preserve">Business continuity and disaster recovery  </w:t>
      </w:r>
    </w:p>
    <w:p w14:paraId="5D1C9233" w14:textId="77777777" w:rsidR="0047002D" w:rsidRDefault="00D2613E">
      <w:pPr>
        <w:ind w:left="1848" w:hanging="720"/>
      </w:pPr>
      <w:proofErr w:type="gramStart"/>
      <w:r>
        <w:t xml:space="preserve">6.1  </w:t>
      </w:r>
      <w:r>
        <w:tab/>
      </w:r>
      <w:proofErr w:type="gramEnd"/>
      <w:r>
        <w:t xml:space="preserve">The Supplier will have a clear business continuity and disaster recovery plan in their service descriptions.  </w:t>
      </w:r>
    </w:p>
    <w:p w14:paraId="2C219182" w14:textId="77777777" w:rsidR="0047002D" w:rsidRDefault="00D2613E">
      <w:pPr>
        <w:spacing w:after="51" w:line="259" w:lineRule="auto"/>
        <w:ind w:left="1133" w:firstLine="0"/>
      </w:pPr>
      <w:r>
        <w:t xml:space="preserve">  </w:t>
      </w:r>
    </w:p>
    <w:p w14:paraId="1ED8000B" w14:textId="77777777" w:rsidR="0047002D" w:rsidRDefault="00D2613E">
      <w:pPr>
        <w:ind w:left="1848"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5F867B56" w14:textId="77777777" w:rsidR="0047002D" w:rsidRDefault="00D2613E">
      <w:pPr>
        <w:ind w:left="1848"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45368E2C" w14:textId="77777777" w:rsidR="0047002D" w:rsidRDefault="00D2613E">
      <w:pPr>
        <w:spacing w:after="52" w:line="259" w:lineRule="auto"/>
        <w:ind w:left="1133" w:firstLine="0"/>
      </w:pPr>
      <w:r>
        <w:t xml:space="preserve">  </w:t>
      </w:r>
    </w:p>
    <w:p w14:paraId="58F91875" w14:textId="77777777" w:rsidR="0047002D" w:rsidRDefault="00D2613E">
      <w:pPr>
        <w:pStyle w:val="Heading3"/>
        <w:tabs>
          <w:tab w:val="center" w:pos="1236"/>
          <w:tab w:val="center" w:pos="4649"/>
        </w:tabs>
        <w:spacing w:after="70"/>
        <w:ind w:left="0" w:right="0" w:firstLine="0"/>
      </w:pPr>
      <w:r>
        <w:rPr>
          <w:rFonts w:ascii="Calibri" w:eastAsia="Calibri" w:hAnsi="Calibri" w:cs="Calibri"/>
          <w:sz w:val="22"/>
        </w:rPr>
        <w:tab/>
      </w:r>
      <w:r>
        <w:t xml:space="preserve">7.  </w:t>
      </w:r>
      <w:r>
        <w:tab/>
        <w:t xml:space="preserve">Payment, VAT and Call-Off Contract charges  </w:t>
      </w:r>
    </w:p>
    <w:p w14:paraId="672C1E9D" w14:textId="77777777" w:rsidR="0047002D" w:rsidRDefault="00D2613E">
      <w:pPr>
        <w:ind w:left="1848" w:hanging="720"/>
      </w:pPr>
      <w:proofErr w:type="gramStart"/>
      <w:r>
        <w:t xml:space="preserve">7.1  </w:t>
      </w:r>
      <w:r>
        <w:tab/>
      </w:r>
      <w:proofErr w:type="gramEnd"/>
      <w:r>
        <w:t xml:space="preserve">The Buyer must pay the Charges following clauses 7.2 to 7.11 for the Supplier’s delivery of the Services.  </w:t>
      </w:r>
    </w:p>
    <w:p w14:paraId="229F4C45" w14:textId="77777777" w:rsidR="0047002D" w:rsidRDefault="00D2613E">
      <w:pPr>
        <w:ind w:left="1848" w:hanging="720"/>
      </w:pPr>
      <w:proofErr w:type="gramStart"/>
      <w:r>
        <w:t xml:space="preserve">7.2  </w:t>
      </w:r>
      <w:r>
        <w:tab/>
      </w:r>
      <w:proofErr w:type="gramEnd"/>
      <w:r>
        <w:t xml:space="preserve">The Buyer will pay the Supplier within the number of days specified in the Order Form on receipt of a valid invoice.  </w:t>
      </w:r>
    </w:p>
    <w:p w14:paraId="543DC7BC" w14:textId="77777777" w:rsidR="0047002D" w:rsidRDefault="00D2613E">
      <w:pPr>
        <w:spacing w:after="126"/>
        <w:ind w:left="1848"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61245AE0" w14:textId="77777777" w:rsidR="0047002D" w:rsidRDefault="00D2613E">
      <w:pPr>
        <w:spacing w:after="124"/>
        <w:ind w:left="1848"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ABF2C93" w14:textId="77777777" w:rsidR="0047002D" w:rsidRDefault="00D2613E">
      <w:pPr>
        <w:spacing w:after="122"/>
        <w:ind w:left="1848"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14:paraId="231DDE25" w14:textId="77777777" w:rsidR="0047002D" w:rsidRDefault="00D2613E">
      <w:pPr>
        <w:spacing w:after="120"/>
        <w:ind w:left="1848"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4BDFE3A5" w14:textId="77777777" w:rsidR="0047002D" w:rsidRDefault="00D2613E">
      <w:pPr>
        <w:tabs>
          <w:tab w:val="center" w:pos="1272"/>
          <w:tab w:val="right" w:pos="10774"/>
        </w:tabs>
        <w:spacing w:after="145"/>
        <w:ind w:left="0" w:firstLine="0"/>
      </w:pP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672CFF3D" w14:textId="77777777" w:rsidR="0047002D" w:rsidRDefault="00D2613E">
      <w:pPr>
        <w:spacing w:after="126"/>
        <w:ind w:left="1848" w:hanging="720"/>
      </w:pPr>
      <w:proofErr w:type="gramStart"/>
      <w:r>
        <w:t xml:space="preserve">7.8  </w:t>
      </w:r>
      <w:r>
        <w:tab/>
      </w:r>
      <w:proofErr w:type="gramEnd"/>
      <w:r>
        <w:t xml:space="preserve">The Supplier must add VAT to the Charges at the appropriate rate with visibility of the amount as a separate line item.  </w:t>
      </w:r>
    </w:p>
    <w:p w14:paraId="4448C03F" w14:textId="77777777" w:rsidR="0047002D" w:rsidRDefault="00D2613E">
      <w:pPr>
        <w:ind w:left="1848"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603F8BE" w14:textId="77777777" w:rsidR="0047002D" w:rsidRDefault="00D2613E">
      <w:pPr>
        <w:spacing w:after="158"/>
        <w:ind w:left="1848" w:hanging="720"/>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516A7248" w14:textId="77777777" w:rsidR="0047002D" w:rsidRDefault="00D2613E">
      <w:pPr>
        <w:spacing w:after="152"/>
        <w:ind w:left="1848"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BAF0527" w14:textId="77777777" w:rsidR="0047002D" w:rsidRDefault="00D2613E">
      <w:pPr>
        <w:ind w:left="1848"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04659093" w14:textId="77777777" w:rsidR="0047002D" w:rsidRDefault="00D2613E">
      <w:pPr>
        <w:spacing w:after="449" w:line="259" w:lineRule="auto"/>
        <w:ind w:left="1853" w:firstLine="0"/>
      </w:pPr>
      <w:r>
        <w:t xml:space="preserve">  </w:t>
      </w:r>
    </w:p>
    <w:p w14:paraId="4767FDFE" w14:textId="77777777" w:rsidR="0047002D" w:rsidRDefault="00D2613E">
      <w:pPr>
        <w:pStyle w:val="Heading3"/>
        <w:tabs>
          <w:tab w:val="center" w:pos="1236"/>
          <w:tab w:val="center" w:pos="4415"/>
        </w:tabs>
        <w:spacing w:after="167"/>
        <w:ind w:left="0" w:right="0" w:firstLine="0"/>
      </w:pPr>
      <w:r>
        <w:rPr>
          <w:rFonts w:ascii="Calibri" w:eastAsia="Calibri" w:hAnsi="Calibri" w:cs="Calibri"/>
          <w:sz w:val="22"/>
        </w:rPr>
        <w:tab/>
      </w:r>
      <w:r>
        <w:t xml:space="preserve">8.  </w:t>
      </w:r>
      <w:r>
        <w:tab/>
        <w:t xml:space="preserve">Recovery of sums due and right of set-off  </w:t>
      </w:r>
    </w:p>
    <w:p w14:paraId="7B87C1A7" w14:textId="77777777" w:rsidR="0047002D" w:rsidRDefault="00D2613E">
      <w:pPr>
        <w:spacing w:after="247"/>
        <w:ind w:left="1848" w:hanging="720"/>
      </w:pPr>
      <w:proofErr w:type="gramStart"/>
      <w:r>
        <w:t>8.1  If</w:t>
      </w:r>
      <w:proofErr w:type="gramEnd"/>
      <w:r>
        <w:t xml:space="preserve"> a Supplier owes money to the Buyer, the Buyer may deduct that sum from the Call-Off Contract Charges.  </w:t>
      </w:r>
    </w:p>
    <w:p w14:paraId="221D0F58" w14:textId="77777777" w:rsidR="0047002D" w:rsidRDefault="00D2613E">
      <w:pPr>
        <w:spacing w:after="52" w:line="259" w:lineRule="auto"/>
        <w:ind w:left="1133" w:firstLine="0"/>
      </w:pPr>
      <w:r>
        <w:t xml:space="preserve">  </w:t>
      </w:r>
    </w:p>
    <w:p w14:paraId="4FE25731" w14:textId="77777777" w:rsidR="0047002D" w:rsidRDefault="00D2613E">
      <w:pPr>
        <w:pStyle w:val="Heading3"/>
        <w:tabs>
          <w:tab w:val="center" w:pos="1236"/>
          <w:tab w:val="center" w:pos="2469"/>
        </w:tabs>
        <w:spacing w:after="172"/>
        <w:ind w:left="0" w:right="0" w:firstLine="0"/>
      </w:pPr>
      <w:r>
        <w:rPr>
          <w:rFonts w:ascii="Calibri" w:eastAsia="Calibri" w:hAnsi="Calibri" w:cs="Calibri"/>
          <w:sz w:val="22"/>
        </w:rPr>
        <w:tab/>
      </w:r>
      <w:r>
        <w:t xml:space="preserve">9.  </w:t>
      </w:r>
      <w:r>
        <w:tab/>
        <w:t xml:space="preserve">Insurance  </w:t>
      </w:r>
    </w:p>
    <w:p w14:paraId="3937E3CB" w14:textId="77777777" w:rsidR="0047002D" w:rsidRDefault="00D2613E">
      <w:pPr>
        <w:spacing w:after="239"/>
        <w:ind w:left="1788" w:hanging="660"/>
      </w:pPr>
      <w:proofErr w:type="gramStart"/>
      <w:r>
        <w:t xml:space="preserve">9.1  </w:t>
      </w:r>
      <w:r>
        <w:tab/>
      </w:r>
      <w:proofErr w:type="gramEnd"/>
      <w:r>
        <w:t xml:space="preserve">The Supplier will maintain the insurances required by the Buyer including those in this clause.  </w:t>
      </w:r>
    </w:p>
    <w:p w14:paraId="302AB94A" w14:textId="77777777" w:rsidR="0047002D" w:rsidRDefault="00D2613E">
      <w:pPr>
        <w:tabs>
          <w:tab w:val="center" w:pos="1272"/>
          <w:tab w:val="center" w:pos="3272"/>
        </w:tabs>
        <w:ind w:left="0" w:firstLine="0"/>
      </w:pPr>
      <w:r>
        <w:rPr>
          <w:rFonts w:ascii="Calibri" w:eastAsia="Calibri" w:hAnsi="Calibri" w:cs="Calibri"/>
        </w:rPr>
        <w:tab/>
      </w:r>
      <w:proofErr w:type="gramStart"/>
      <w:r>
        <w:t xml:space="preserve">9.2  </w:t>
      </w:r>
      <w:r>
        <w:tab/>
      </w:r>
      <w:proofErr w:type="gramEnd"/>
      <w:r>
        <w:t xml:space="preserve">The Supplier will ensure that:  </w:t>
      </w:r>
    </w:p>
    <w:p w14:paraId="72131DDA" w14:textId="77777777" w:rsidR="0047002D" w:rsidRDefault="00D2613E">
      <w:pPr>
        <w:spacing w:after="19" w:line="259" w:lineRule="auto"/>
        <w:ind w:left="1133" w:firstLine="0"/>
      </w:pPr>
      <w:r>
        <w:t xml:space="preserve">  </w:t>
      </w:r>
    </w:p>
    <w:p w14:paraId="626D2975" w14:textId="77777777" w:rsidR="0047002D" w:rsidRDefault="00D2613E">
      <w:pPr>
        <w:ind w:left="2573"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0DC51B0" w14:textId="77777777" w:rsidR="0047002D" w:rsidRDefault="00D2613E">
      <w:pPr>
        <w:spacing w:after="40" w:line="259" w:lineRule="auto"/>
        <w:ind w:left="1853" w:firstLine="0"/>
      </w:pPr>
      <w:r>
        <w:t xml:space="preserve">  </w:t>
      </w:r>
    </w:p>
    <w:p w14:paraId="6F367ACB" w14:textId="77777777" w:rsidR="0047002D" w:rsidRDefault="00D2613E">
      <w:pPr>
        <w:ind w:left="2573" w:hanging="720"/>
      </w:pPr>
      <w:r>
        <w:t xml:space="preserve">9.2.2 the third-party public and products liability insurance contains an ‘indemnity to principals’ clause for the Buyer’s benefit  </w:t>
      </w:r>
    </w:p>
    <w:p w14:paraId="18119DE2" w14:textId="77777777" w:rsidR="0047002D" w:rsidRDefault="00D2613E">
      <w:pPr>
        <w:spacing w:after="11" w:line="259" w:lineRule="auto"/>
        <w:ind w:left="1853" w:firstLine="0"/>
      </w:pPr>
      <w:r>
        <w:t xml:space="preserve">  </w:t>
      </w:r>
    </w:p>
    <w:p w14:paraId="76E29C5F" w14:textId="77777777" w:rsidR="0047002D" w:rsidRDefault="00D2613E">
      <w:pPr>
        <w:ind w:left="2573"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E95EE55" w14:textId="77777777" w:rsidR="0047002D" w:rsidRDefault="00D2613E">
      <w:pPr>
        <w:spacing w:after="19" w:line="259" w:lineRule="auto"/>
        <w:ind w:left="1853" w:firstLine="0"/>
      </w:pPr>
      <w:r>
        <w:t xml:space="preserve">  </w:t>
      </w:r>
    </w:p>
    <w:p w14:paraId="08E51C9B" w14:textId="77777777" w:rsidR="0047002D" w:rsidRDefault="00D2613E">
      <w:pPr>
        <w:ind w:left="2573"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5887252C" w14:textId="77777777" w:rsidR="0047002D" w:rsidRDefault="00D2613E">
      <w:pPr>
        <w:spacing w:after="16" w:line="259" w:lineRule="auto"/>
        <w:ind w:left="1853" w:firstLine="0"/>
      </w:pPr>
      <w:r>
        <w:t xml:space="preserve">  </w:t>
      </w:r>
    </w:p>
    <w:p w14:paraId="53A9F208" w14:textId="77777777" w:rsidR="0047002D" w:rsidRDefault="00D2613E">
      <w:pPr>
        <w:ind w:left="1848"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39B71012" w14:textId="77777777" w:rsidR="0047002D" w:rsidRDefault="00D2613E">
      <w:pPr>
        <w:spacing w:after="16" w:line="259" w:lineRule="auto"/>
        <w:ind w:left="2573" w:firstLine="0"/>
      </w:pPr>
      <w:r>
        <w:t xml:space="preserve">  </w:t>
      </w:r>
    </w:p>
    <w:p w14:paraId="3EF06359" w14:textId="77777777" w:rsidR="0047002D" w:rsidRDefault="00D2613E">
      <w:pPr>
        <w:ind w:left="1848" w:hanging="720"/>
      </w:pPr>
      <w:proofErr w:type="gramStart"/>
      <w:r>
        <w:t xml:space="preserve">9.4  </w:t>
      </w:r>
      <w:r>
        <w:tab/>
      </w:r>
      <w:proofErr w:type="gramEnd"/>
      <w:r>
        <w:t xml:space="preserve">If requested by the Buyer, the Supplier will provide the following to show compliance with this clause:  </w:t>
      </w:r>
    </w:p>
    <w:p w14:paraId="27201AE2" w14:textId="77777777" w:rsidR="0047002D" w:rsidRDefault="00D2613E">
      <w:pPr>
        <w:spacing w:after="16" w:line="259" w:lineRule="auto"/>
        <w:ind w:left="1853" w:firstLine="0"/>
      </w:pPr>
      <w:r>
        <w:t xml:space="preserve">  </w:t>
      </w:r>
    </w:p>
    <w:p w14:paraId="15B429DE" w14:textId="77777777" w:rsidR="0047002D" w:rsidRDefault="00D2613E">
      <w:pPr>
        <w:ind w:left="1863"/>
      </w:pPr>
      <w:r>
        <w:t xml:space="preserve">9.4.1 a broker's verification of insurance  </w:t>
      </w:r>
    </w:p>
    <w:p w14:paraId="3BB6F45A" w14:textId="77777777" w:rsidR="0047002D" w:rsidRDefault="00D2613E">
      <w:pPr>
        <w:spacing w:after="17" w:line="259" w:lineRule="auto"/>
        <w:ind w:left="1853" w:firstLine="0"/>
      </w:pPr>
      <w:r>
        <w:t xml:space="preserve">  </w:t>
      </w:r>
    </w:p>
    <w:p w14:paraId="74C8FE34" w14:textId="77777777" w:rsidR="0047002D" w:rsidRDefault="00D2613E">
      <w:pPr>
        <w:ind w:left="1863"/>
      </w:pPr>
      <w:r>
        <w:t xml:space="preserve">9.4.2 receipts for the insurance premium  </w:t>
      </w:r>
    </w:p>
    <w:p w14:paraId="5DCD051A" w14:textId="77777777" w:rsidR="0047002D" w:rsidRDefault="00D2613E">
      <w:pPr>
        <w:spacing w:after="16" w:line="259" w:lineRule="auto"/>
        <w:ind w:left="1853" w:firstLine="0"/>
      </w:pPr>
      <w:r>
        <w:t xml:space="preserve">  </w:t>
      </w:r>
    </w:p>
    <w:p w14:paraId="1D49AC29" w14:textId="77777777" w:rsidR="0047002D" w:rsidRDefault="00D2613E">
      <w:pPr>
        <w:ind w:left="1863"/>
      </w:pPr>
      <w:r>
        <w:t xml:space="preserve">9.4.3 evidence of payment of the latest premiums due  </w:t>
      </w:r>
    </w:p>
    <w:p w14:paraId="2E5E6215" w14:textId="77777777" w:rsidR="0047002D" w:rsidRDefault="00D2613E">
      <w:pPr>
        <w:spacing w:after="11" w:line="259" w:lineRule="auto"/>
        <w:ind w:left="1853" w:firstLine="0"/>
      </w:pPr>
      <w:r>
        <w:t xml:space="preserve">  </w:t>
      </w:r>
    </w:p>
    <w:p w14:paraId="75E59A84" w14:textId="77777777" w:rsidR="0047002D" w:rsidRDefault="00D2613E">
      <w:pPr>
        <w:ind w:left="1848"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0465A076" w14:textId="77777777" w:rsidR="0047002D" w:rsidRDefault="00D2613E">
      <w:pPr>
        <w:spacing w:after="16" w:line="259" w:lineRule="auto"/>
        <w:ind w:left="1853" w:firstLine="0"/>
      </w:pPr>
      <w:r>
        <w:t xml:space="preserve">  </w:t>
      </w:r>
    </w:p>
    <w:p w14:paraId="49C96E90" w14:textId="77777777" w:rsidR="0047002D" w:rsidRDefault="00D2613E">
      <w:pPr>
        <w:ind w:left="2573" w:hanging="720"/>
      </w:pPr>
      <w:r>
        <w:t xml:space="preserve">9.5.1 take all risk control measures using Good Industry Practice, including the investigation and reports of claims to insurers  </w:t>
      </w:r>
    </w:p>
    <w:p w14:paraId="4FA35DC8" w14:textId="77777777" w:rsidR="0047002D" w:rsidRDefault="00D2613E">
      <w:pPr>
        <w:spacing w:after="19" w:line="259" w:lineRule="auto"/>
        <w:ind w:left="2573" w:firstLine="0"/>
      </w:pPr>
      <w:r>
        <w:t xml:space="preserve">  </w:t>
      </w:r>
    </w:p>
    <w:p w14:paraId="4951A8D5" w14:textId="77777777" w:rsidR="0047002D" w:rsidRDefault="00D2613E">
      <w:pPr>
        <w:ind w:left="2573" w:hanging="720"/>
      </w:pPr>
      <w:r>
        <w:t xml:space="preserve">9.5.2 promptly notify the insurers in writing of any relevant material fact under any Insurances  </w:t>
      </w:r>
    </w:p>
    <w:p w14:paraId="5CC6D1CA" w14:textId="77777777" w:rsidR="0047002D" w:rsidRDefault="00D2613E">
      <w:pPr>
        <w:spacing w:after="19" w:line="259" w:lineRule="auto"/>
        <w:ind w:left="1853" w:firstLine="0"/>
      </w:pPr>
      <w:r>
        <w:t xml:space="preserve">  </w:t>
      </w:r>
    </w:p>
    <w:p w14:paraId="526B0720" w14:textId="77777777" w:rsidR="0047002D" w:rsidRDefault="00D2613E">
      <w:pPr>
        <w:ind w:left="2573" w:hanging="720"/>
      </w:pPr>
      <w:r>
        <w:t xml:space="preserve">9.5.3 hold all insurance policies and require any broker arranging the insurance to hold any insurance slips and other evidence of insurance  </w:t>
      </w:r>
    </w:p>
    <w:p w14:paraId="6EFD412C" w14:textId="77777777" w:rsidR="0047002D" w:rsidRDefault="00D2613E">
      <w:pPr>
        <w:spacing w:after="19" w:line="259" w:lineRule="auto"/>
        <w:ind w:left="1133" w:firstLine="0"/>
      </w:pPr>
      <w:r>
        <w:t xml:space="preserve">   </w:t>
      </w:r>
    </w:p>
    <w:p w14:paraId="04BA1A11" w14:textId="77777777" w:rsidR="0047002D" w:rsidRDefault="00D2613E">
      <w:pPr>
        <w:ind w:left="1848" w:hanging="720"/>
      </w:pPr>
      <w:proofErr w:type="gramStart"/>
      <w:r>
        <w:t xml:space="preserve">9.6  </w:t>
      </w:r>
      <w:r>
        <w:tab/>
      </w:r>
      <w:proofErr w:type="gramEnd"/>
      <w:r>
        <w:t xml:space="preserve">The Supplier will not do or omit to do anything, which would destroy or impair the legal validity of the insurance.  </w:t>
      </w:r>
    </w:p>
    <w:p w14:paraId="7286B2FF" w14:textId="77777777" w:rsidR="0047002D" w:rsidRDefault="00D2613E">
      <w:pPr>
        <w:spacing w:after="0" w:line="259" w:lineRule="auto"/>
        <w:ind w:left="1853" w:firstLine="0"/>
      </w:pPr>
      <w:r>
        <w:t xml:space="preserve">  </w:t>
      </w:r>
    </w:p>
    <w:p w14:paraId="348DE303" w14:textId="77777777" w:rsidR="0047002D" w:rsidRDefault="00D2613E">
      <w:pPr>
        <w:ind w:left="1848"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424AC607" w14:textId="77777777" w:rsidR="0047002D" w:rsidRDefault="00D2613E">
      <w:pPr>
        <w:spacing w:after="14" w:line="259" w:lineRule="auto"/>
        <w:ind w:left="1853" w:firstLine="0"/>
      </w:pPr>
      <w:r>
        <w:t xml:space="preserve">  </w:t>
      </w:r>
    </w:p>
    <w:p w14:paraId="499BCF83" w14:textId="77777777" w:rsidR="0047002D" w:rsidRDefault="00D2613E">
      <w:pPr>
        <w:tabs>
          <w:tab w:val="center" w:pos="1272"/>
          <w:tab w:val="center" w:pos="4259"/>
        </w:tabs>
        <w:ind w:left="0" w:firstLine="0"/>
      </w:pPr>
      <w:r>
        <w:rPr>
          <w:rFonts w:ascii="Calibri" w:eastAsia="Calibri" w:hAnsi="Calibri" w:cs="Calibri"/>
        </w:rPr>
        <w:tab/>
      </w:r>
      <w:proofErr w:type="gramStart"/>
      <w:r>
        <w:t xml:space="preserve">9.8  </w:t>
      </w:r>
      <w:r>
        <w:tab/>
      </w:r>
      <w:proofErr w:type="gramEnd"/>
      <w:r>
        <w:t xml:space="preserve">The Supplier will be liable for the payment of any:  </w:t>
      </w:r>
    </w:p>
    <w:p w14:paraId="7974ADAD" w14:textId="77777777" w:rsidR="0047002D" w:rsidRDefault="00D2613E">
      <w:pPr>
        <w:spacing w:after="16" w:line="259" w:lineRule="auto"/>
        <w:ind w:left="1133" w:firstLine="0"/>
      </w:pPr>
      <w:r>
        <w:t xml:space="preserve">  </w:t>
      </w:r>
    </w:p>
    <w:p w14:paraId="0C37C4EE" w14:textId="77777777" w:rsidR="0047002D" w:rsidRDefault="00D2613E">
      <w:pPr>
        <w:ind w:left="1863"/>
      </w:pPr>
      <w:r>
        <w:t xml:space="preserve">9.8.1 premiums, which it will pay promptly  </w:t>
      </w:r>
    </w:p>
    <w:p w14:paraId="528A9455" w14:textId="77777777" w:rsidR="0047002D" w:rsidRDefault="00D2613E">
      <w:pPr>
        <w:ind w:left="1863"/>
      </w:pPr>
      <w:r>
        <w:t xml:space="preserve">9.8.2 excess or deductibles and will not be entitled to recover this from the Buyer  </w:t>
      </w:r>
    </w:p>
    <w:p w14:paraId="296971B9" w14:textId="77777777" w:rsidR="0047002D" w:rsidRDefault="00D2613E">
      <w:pPr>
        <w:spacing w:after="129" w:line="259" w:lineRule="auto"/>
        <w:ind w:left="1853" w:firstLine="0"/>
      </w:pPr>
      <w:r>
        <w:t xml:space="preserve">  </w:t>
      </w:r>
    </w:p>
    <w:p w14:paraId="4D3C8ED0" w14:textId="77777777" w:rsidR="0047002D" w:rsidRDefault="00D2613E">
      <w:pPr>
        <w:pStyle w:val="Heading3"/>
        <w:ind w:left="1114" w:right="0"/>
      </w:pPr>
      <w:r>
        <w:t xml:space="preserve">10.  Confidentiality  </w:t>
      </w:r>
    </w:p>
    <w:p w14:paraId="273F9BC7" w14:textId="77777777" w:rsidR="0047002D" w:rsidRDefault="00D2613E">
      <w:pPr>
        <w:ind w:left="1848" w:hanging="720"/>
      </w:pPr>
      <w:proofErr w:type="gramStart"/>
      <w:r>
        <w:t>10.1  Subject</w:t>
      </w:r>
      <w:proofErr w:type="gramEnd"/>
      <w:r>
        <w:t xml:space="preserve">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4E47EF71" w14:textId="77777777" w:rsidR="0047002D" w:rsidRDefault="00D2613E">
      <w:pPr>
        <w:spacing w:after="124" w:line="259" w:lineRule="auto"/>
        <w:ind w:left="1133" w:firstLine="0"/>
      </w:pPr>
      <w:r>
        <w:t xml:space="preserve">  </w:t>
      </w:r>
    </w:p>
    <w:p w14:paraId="38B9AD33" w14:textId="77777777" w:rsidR="0047002D" w:rsidRDefault="00D2613E">
      <w:pPr>
        <w:pStyle w:val="Heading3"/>
        <w:ind w:left="1114" w:right="0"/>
      </w:pPr>
      <w:r>
        <w:t xml:space="preserve">11.  Intellectual Property Rights  </w:t>
      </w:r>
    </w:p>
    <w:p w14:paraId="46364DA0" w14:textId="77777777" w:rsidR="0047002D" w:rsidRDefault="00D2613E">
      <w:pPr>
        <w:ind w:left="1848" w:hanging="720"/>
      </w:pPr>
      <w:proofErr w:type="gramStart"/>
      <w:r>
        <w:t>11.1  Unless</w:t>
      </w:r>
      <w:proofErr w:type="gramEnd"/>
      <w:r>
        <w:t xml:space="preserve"> otherwise specified in this Call-Off Contract, a Party will not acquire any right, title or interest in or to the Intellectual Property Rights (IPRs) of the other Party or its Licensors.  </w:t>
      </w:r>
    </w:p>
    <w:p w14:paraId="2C4CD3A2" w14:textId="77777777" w:rsidR="0047002D" w:rsidRDefault="00D2613E">
      <w:pPr>
        <w:spacing w:after="19" w:line="259" w:lineRule="auto"/>
        <w:ind w:left="1853" w:firstLine="0"/>
      </w:pPr>
      <w:r>
        <w:t xml:space="preserve">  </w:t>
      </w:r>
    </w:p>
    <w:p w14:paraId="1A5FC5E5" w14:textId="77777777" w:rsidR="0047002D" w:rsidRDefault="00D2613E">
      <w:pPr>
        <w:ind w:left="1848" w:hanging="720"/>
      </w:pPr>
      <w:proofErr w:type="gramStart"/>
      <w:r>
        <w:t>11.2  The</w:t>
      </w:r>
      <w:proofErr w:type="gramEnd"/>
      <w:r>
        <w:t xml:space="preserv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6737A613" w14:textId="77777777" w:rsidR="0047002D" w:rsidRDefault="00D2613E">
      <w:pPr>
        <w:spacing w:after="11" w:line="259" w:lineRule="auto"/>
        <w:ind w:left="1853" w:firstLine="0"/>
      </w:pPr>
      <w:r>
        <w:t xml:space="preserve">  </w:t>
      </w:r>
    </w:p>
    <w:p w14:paraId="5CEB1678" w14:textId="77777777" w:rsidR="0047002D" w:rsidRDefault="00D2613E">
      <w:pPr>
        <w:ind w:left="1848" w:hanging="720"/>
      </w:pPr>
      <w:proofErr w:type="gramStart"/>
      <w:r>
        <w:t>11.3  The</w:t>
      </w:r>
      <w:proofErr w:type="gramEnd"/>
      <w:r>
        <w:t xml:space="preserve"> Supplier must obtain the grant of any third-party IPRs and Background IPRs so the Buyer can enjoy full use of the Project Specific IPRs, including the Buyer’s right to publish the IPR as open source.  </w:t>
      </w:r>
    </w:p>
    <w:p w14:paraId="41C9E531" w14:textId="77777777" w:rsidR="0047002D" w:rsidRDefault="00D2613E">
      <w:pPr>
        <w:spacing w:after="41" w:line="259" w:lineRule="auto"/>
        <w:ind w:left="1853" w:firstLine="0"/>
      </w:pPr>
      <w:r>
        <w:t xml:space="preserve">  </w:t>
      </w:r>
    </w:p>
    <w:p w14:paraId="796A5C58" w14:textId="77777777" w:rsidR="0047002D" w:rsidRDefault="00D2613E">
      <w:pPr>
        <w:spacing w:after="33"/>
        <w:ind w:left="1848" w:hanging="720"/>
      </w:pPr>
      <w:proofErr w:type="gramStart"/>
      <w:r>
        <w:t>11.4  The</w:t>
      </w:r>
      <w:proofErr w:type="gramEnd"/>
      <w:r>
        <w:t xml:space="preserve"> Supplier must promptly inform the Buyer if it can’t comply with the clause above and the Supplier must not use third-party IPRs or Background IPRs in relation to the Project </w:t>
      </w:r>
    </w:p>
    <w:p w14:paraId="00658A1E" w14:textId="77777777" w:rsidR="0047002D" w:rsidRDefault="00D2613E">
      <w:pPr>
        <w:ind w:left="1849"/>
      </w:pPr>
      <w:r>
        <w:t xml:space="preserve">Specific IPRs if it can’t obtain the grant of a licence acceptable to the Buyer.  </w:t>
      </w:r>
    </w:p>
    <w:p w14:paraId="527054F9" w14:textId="77777777" w:rsidR="0047002D" w:rsidRDefault="00D2613E">
      <w:pPr>
        <w:spacing w:after="14" w:line="259" w:lineRule="auto"/>
        <w:ind w:left="1853" w:firstLine="0"/>
      </w:pPr>
      <w:r>
        <w:t xml:space="preserve">  </w:t>
      </w:r>
    </w:p>
    <w:p w14:paraId="3A78B784" w14:textId="77777777" w:rsidR="0047002D" w:rsidRDefault="00D2613E">
      <w:pPr>
        <w:ind w:left="1848" w:hanging="720"/>
      </w:pPr>
      <w:proofErr w:type="gramStart"/>
      <w:r>
        <w:t>11.5  The</w:t>
      </w:r>
      <w:proofErr w:type="gramEnd"/>
      <w:r>
        <w:t xml:space="preserve"> Supplier will, on written demand, fully indemnify the Buyer and the Crown for all Losses which it may incur at any time from any claim of infringement or alleged infringement of a third party’s IPRs because of the:  </w:t>
      </w:r>
    </w:p>
    <w:p w14:paraId="442509C3" w14:textId="77777777" w:rsidR="0047002D" w:rsidRDefault="00D2613E">
      <w:pPr>
        <w:spacing w:after="14" w:line="259" w:lineRule="auto"/>
        <w:ind w:left="1853" w:firstLine="0"/>
      </w:pPr>
      <w:r>
        <w:t xml:space="preserve">  </w:t>
      </w:r>
    </w:p>
    <w:p w14:paraId="5BF44A44" w14:textId="77777777" w:rsidR="0047002D" w:rsidRDefault="00D2613E">
      <w:pPr>
        <w:ind w:left="1863"/>
      </w:pPr>
      <w:r>
        <w:t xml:space="preserve">11.5.1 rights granted to the Buyer under this Call-Off Contract  </w:t>
      </w:r>
    </w:p>
    <w:p w14:paraId="45D1F708" w14:textId="77777777" w:rsidR="0047002D" w:rsidRDefault="00D2613E">
      <w:pPr>
        <w:spacing w:after="55" w:line="259" w:lineRule="auto"/>
        <w:ind w:left="1133" w:firstLine="0"/>
      </w:pPr>
      <w:r>
        <w:t xml:space="preserve">  </w:t>
      </w:r>
    </w:p>
    <w:p w14:paraId="22FED010" w14:textId="77777777" w:rsidR="0047002D" w:rsidRDefault="00D2613E">
      <w:pPr>
        <w:ind w:left="1863"/>
      </w:pPr>
      <w:r>
        <w:t xml:space="preserve">11.5.2 Supplier’s performance of the Services  </w:t>
      </w:r>
    </w:p>
    <w:p w14:paraId="2480CDB5" w14:textId="77777777" w:rsidR="0047002D" w:rsidRDefault="00D2613E">
      <w:pPr>
        <w:spacing w:after="9" w:line="259" w:lineRule="auto"/>
        <w:ind w:left="1853" w:firstLine="0"/>
      </w:pPr>
      <w:r>
        <w:t xml:space="preserve">  </w:t>
      </w:r>
    </w:p>
    <w:p w14:paraId="7C604EB3" w14:textId="77777777" w:rsidR="0047002D" w:rsidRDefault="00D2613E">
      <w:pPr>
        <w:ind w:left="1863"/>
      </w:pPr>
      <w:r>
        <w:t xml:space="preserve">11.5.3 use by the Buyer of the Services  </w:t>
      </w:r>
    </w:p>
    <w:p w14:paraId="15B820D7" w14:textId="77777777" w:rsidR="0047002D" w:rsidRDefault="00D2613E">
      <w:pPr>
        <w:spacing w:after="14" w:line="259" w:lineRule="auto"/>
        <w:ind w:left="1853" w:firstLine="0"/>
      </w:pPr>
      <w:r>
        <w:t xml:space="preserve">  </w:t>
      </w:r>
    </w:p>
    <w:p w14:paraId="53D09CAA" w14:textId="77777777" w:rsidR="0047002D" w:rsidRDefault="00D2613E">
      <w:pPr>
        <w:ind w:left="1848" w:hanging="720"/>
      </w:pPr>
      <w:proofErr w:type="gramStart"/>
      <w:r>
        <w:t>11.6  If</w:t>
      </w:r>
      <w:proofErr w:type="gramEnd"/>
      <w:r>
        <w:t xml:space="preserve"> an IPR Claim is made, or is likely to be made, the Supplier will immediately notify the Buyer in writing and must at its own expense after written approval from the Buyer, either:  </w:t>
      </w:r>
    </w:p>
    <w:p w14:paraId="05170752" w14:textId="77777777" w:rsidR="0047002D" w:rsidRDefault="00D2613E">
      <w:pPr>
        <w:spacing w:after="14" w:line="259" w:lineRule="auto"/>
        <w:ind w:left="1853" w:firstLine="0"/>
      </w:pPr>
      <w:r>
        <w:t xml:space="preserve">  </w:t>
      </w:r>
    </w:p>
    <w:p w14:paraId="5F8074EF" w14:textId="77777777" w:rsidR="0047002D" w:rsidRDefault="00D2613E">
      <w:pPr>
        <w:ind w:left="2573" w:hanging="720"/>
      </w:pPr>
      <w:r>
        <w:t xml:space="preserve">11.6.1 modify the relevant part of the Services without reducing its functionality or performance  </w:t>
      </w:r>
    </w:p>
    <w:p w14:paraId="5E12CBBD" w14:textId="77777777" w:rsidR="0047002D" w:rsidRDefault="00D2613E">
      <w:pPr>
        <w:spacing w:after="0" w:line="259" w:lineRule="auto"/>
        <w:ind w:left="2573" w:firstLine="0"/>
      </w:pPr>
      <w:r>
        <w:t xml:space="preserve">  </w:t>
      </w:r>
    </w:p>
    <w:p w14:paraId="121F067A" w14:textId="77777777" w:rsidR="0047002D" w:rsidRDefault="00D2613E">
      <w:pPr>
        <w:ind w:left="2573" w:hanging="720"/>
      </w:pPr>
      <w:r>
        <w:t xml:space="preserve">11.6.2 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4B48309D" w14:textId="77777777" w:rsidR="0047002D" w:rsidRDefault="00D2613E">
      <w:pPr>
        <w:spacing w:after="14" w:line="259" w:lineRule="auto"/>
        <w:ind w:left="2573" w:firstLine="0"/>
      </w:pPr>
      <w:r>
        <w:t xml:space="preserve">  </w:t>
      </w:r>
    </w:p>
    <w:p w14:paraId="2B7DDD04" w14:textId="77777777" w:rsidR="0047002D" w:rsidRDefault="00D2613E">
      <w:pPr>
        <w:ind w:left="2573" w:hanging="720"/>
      </w:pPr>
      <w:r>
        <w:t xml:space="preserve">11.6.3 buy a licence to use and supply the Services which are the subject of the alleged infringement, on terms acceptable to the Buyer  </w:t>
      </w:r>
    </w:p>
    <w:p w14:paraId="16949E19" w14:textId="77777777" w:rsidR="0047002D" w:rsidRDefault="00D2613E">
      <w:pPr>
        <w:spacing w:after="11" w:line="259" w:lineRule="auto"/>
        <w:ind w:left="2573" w:firstLine="0"/>
      </w:pPr>
      <w:r>
        <w:t xml:space="preserve">  </w:t>
      </w:r>
    </w:p>
    <w:p w14:paraId="5E81EF09" w14:textId="77777777" w:rsidR="0047002D" w:rsidRDefault="00D2613E">
      <w:pPr>
        <w:ind w:left="1138"/>
      </w:pPr>
      <w:proofErr w:type="gramStart"/>
      <w:r>
        <w:t>11.7  Clause</w:t>
      </w:r>
      <w:proofErr w:type="gramEnd"/>
      <w:r>
        <w:t xml:space="preserve"> 11.5 will not apply if the IPR Claim is from:  </w:t>
      </w:r>
    </w:p>
    <w:p w14:paraId="39BC10D3" w14:textId="77777777" w:rsidR="0047002D" w:rsidRDefault="00D2613E">
      <w:pPr>
        <w:spacing w:after="50" w:line="259" w:lineRule="auto"/>
        <w:ind w:left="1133" w:firstLine="0"/>
      </w:pPr>
      <w:r>
        <w:t xml:space="preserve">  </w:t>
      </w:r>
    </w:p>
    <w:p w14:paraId="7EDE3F59" w14:textId="77777777" w:rsidR="0047002D" w:rsidRDefault="00D2613E">
      <w:pPr>
        <w:ind w:left="2573" w:hanging="720"/>
      </w:pPr>
      <w:r>
        <w:t xml:space="preserve">11.7.2 the use of data supplied by the Buyer which the Supplier isn’t required to verify under this Call-Off Contract  </w:t>
      </w:r>
    </w:p>
    <w:p w14:paraId="2F312B39" w14:textId="77777777" w:rsidR="0047002D" w:rsidRDefault="00D2613E">
      <w:pPr>
        <w:spacing w:after="11" w:line="259" w:lineRule="auto"/>
        <w:ind w:left="2573" w:firstLine="0"/>
      </w:pPr>
      <w:r>
        <w:t xml:space="preserve">  </w:t>
      </w:r>
    </w:p>
    <w:p w14:paraId="0C540725" w14:textId="77777777" w:rsidR="0047002D" w:rsidRDefault="00D2613E">
      <w:pPr>
        <w:ind w:left="1863"/>
      </w:pPr>
      <w:r>
        <w:t xml:space="preserve">11.7.3 other material provided by the Buyer necessary for the Services  </w:t>
      </w:r>
    </w:p>
    <w:p w14:paraId="0EA2DD54" w14:textId="77777777" w:rsidR="0047002D" w:rsidRDefault="00D2613E">
      <w:pPr>
        <w:spacing w:after="16" w:line="259" w:lineRule="auto"/>
        <w:ind w:left="1853" w:firstLine="0"/>
      </w:pPr>
      <w:r>
        <w:t xml:space="preserve">  </w:t>
      </w:r>
    </w:p>
    <w:p w14:paraId="19118C8D" w14:textId="77777777" w:rsidR="0047002D" w:rsidRDefault="00D2613E">
      <w:pPr>
        <w:ind w:left="1848" w:hanging="720"/>
      </w:pPr>
      <w:proofErr w:type="gramStart"/>
      <w:r>
        <w:t>11.8  If</w:t>
      </w:r>
      <w:proofErr w:type="gramEnd"/>
      <w:r>
        <w:t xml:space="preserve"> the Supplier does not comply with clauses 11.2 to 11.6, the Buyer may End this Call-Off Contract for Material Breach. The Supplier will, on demand, refund the Buyer all the money paid for the affected Services.  </w:t>
      </w:r>
    </w:p>
    <w:p w14:paraId="5149B711" w14:textId="77777777" w:rsidR="0047002D" w:rsidRDefault="00D2613E">
      <w:pPr>
        <w:spacing w:after="451" w:line="259" w:lineRule="auto"/>
        <w:ind w:left="1133" w:firstLine="0"/>
      </w:pPr>
      <w:r>
        <w:t xml:space="preserve">  </w:t>
      </w:r>
    </w:p>
    <w:p w14:paraId="1400E9B6" w14:textId="77777777" w:rsidR="0047002D" w:rsidRDefault="00D2613E">
      <w:pPr>
        <w:pStyle w:val="Heading3"/>
        <w:spacing w:after="153"/>
        <w:ind w:left="1114" w:right="0"/>
      </w:pPr>
      <w:r>
        <w:t xml:space="preserve">12.  Protection of information  </w:t>
      </w:r>
    </w:p>
    <w:p w14:paraId="02129921" w14:textId="77777777" w:rsidR="0047002D" w:rsidRDefault="00D2613E">
      <w:pPr>
        <w:spacing w:after="285"/>
        <w:ind w:left="1138"/>
      </w:pPr>
      <w:proofErr w:type="gramStart"/>
      <w:r>
        <w:t>12.1  The</w:t>
      </w:r>
      <w:proofErr w:type="gramEnd"/>
      <w:r>
        <w:t xml:space="preserve"> Supplier must:  </w:t>
      </w:r>
    </w:p>
    <w:p w14:paraId="1E892855" w14:textId="77777777" w:rsidR="0047002D" w:rsidRDefault="00D2613E">
      <w:pPr>
        <w:ind w:left="2573" w:hanging="720"/>
      </w:pPr>
      <w:r>
        <w:t xml:space="preserve">12.1.1 comply with the Buyer’s written instructions and this Call-Off Contract when Processing Buyer Personal Data  </w:t>
      </w:r>
    </w:p>
    <w:p w14:paraId="0EDD1834" w14:textId="77777777" w:rsidR="0047002D" w:rsidRDefault="00D2613E">
      <w:pPr>
        <w:spacing w:after="14" w:line="259" w:lineRule="auto"/>
        <w:ind w:left="2573" w:firstLine="0"/>
      </w:pPr>
      <w:r>
        <w:t xml:space="preserve">  </w:t>
      </w:r>
    </w:p>
    <w:p w14:paraId="52F64CC5" w14:textId="77777777" w:rsidR="0047002D" w:rsidRDefault="00D2613E">
      <w:pPr>
        <w:ind w:left="2573" w:hanging="720"/>
      </w:pPr>
      <w:r>
        <w:t xml:space="preserve">12.1.2 only Process the Buyer Personal Data as necessary for the provision of the G-Cloud Services or as required by Law or any Regulatory Body  </w:t>
      </w:r>
    </w:p>
    <w:p w14:paraId="4DEBFF27" w14:textId="77777777" w:rsidR="0047002D" w:rsidRDefault="00D2613E">
      <w:pPr>
        <w:spacing w:after="19" w:line="259" w:lineRule="auto"/>
        <w:ind w:left="2573" w:firstLine="0"/>
      </w:pPr>
      <w:r>
        <w:t xml:space="preserve">  </w:t>
      </w:r>
    </w:p>
    <w:p w14:paraId="71A84FFC" w14:textId="77777777" w:rsidR="0047002D" w:rsidRDefault="00D2613E">
      <w:pPr>
        <w:ind w:left="2573" w:hanging="720"/>
      </w:pPr>
      <w:r>
        <w:t xml:space="preserve">12.1.3 take reasonable steps to ensure that any Supplier Staff who have access to Buyer Personal Data act in compliance with Supplier's security processes  </w:t>
      </w:r>
    </w:p>
    <w:p w14:paraId="61116810" w14:textId="77777777" w:rsidR="0047002D" w:rsidRDefault="00D2613E">
      <w:pPr>
        <w:spacing w:after="19" w:line="259" w:lineRule="auto"/>
        <w:ind w:left="2573" w:firstLine="0"/>
      </w:pPr>
      <w:r>
        <w:t xml:space="preserve">  </w:t>
      </w:r>
    </w:p>
    <w:p w14:paraId="73D20ED8" w14:textId="77777777" w:rsidR="0047002D" w:rsidRDefault="00D2613E">
      <w:pPr>
        <w:ind w:left="1848" w:hanging="720"/>
      </w:pPr>
      <w:proofErr w:type="gramStart"/>
      <w:r>
        <w:t>12.2  The</w:t>
      </w:r>
      <w:proofErr w:type="gramEnd"/>
      <w:r>
        <w:t xml:space="preserve"> Supplier must fully assist with any complaint or request for Buyer Personal Data including by:  </w:t>
      </w:r>
    </w:p>
    <w:p w14:paraId="5C9056EC" w14:textId="77777777" w:rsidR="0047002D" w:rsidRDefault="00D2613E">
      <w:pPr>
        <w:spacing w:after="16" w:line="259" w:lineRule="auto"/>
        <w:ind w:left="1853" w:firstLine="0"/>
      </w:pPr>
      <w:r>
        <w:t xml:space="preserve">  </w:t>
      </w:r>
    </w:p>
    <w:p w14:paraId="28638FA6" w14:textId="77777777" w:rsidR="0047002D" w:rsidRDefault="00D2613E">
      <w:pPr>
        <w:ind w:left="1863"/>
      </w:pPr>
      <w:r>
        <w:t xml:space="preserve">12.2.1 providing the Buyer with full details of the complaint or request  </w:t>
      </w:r>
    </w:p>
    <w:p w14:paraId="0E8AAD12" w14:textId="77777777" w:rsidR="0047002D" w:rsidRDefault="00D2613E">
      <w:pPr>
        <w:spacing w:after="19" w:line="259" w:lineRule="auto"/>
        <w:ind w:left="1853" w:firstLine="0"/>
      </w:pPr>
      <w:r>
        <w:t xml:space="preserve">  </w:t>
      </w:r>
    </w:p>
    <w:p w14:paraId="791E563D" w14:textId="77777777" w:rsidR="0047002D" w:rsidRDefault="00D2613E">
      <w:pPr>
        <w:spacing w:after="35"/>
        <w:ind w:left="1863"/>
      </w:pPr>
      <w:r>
        <w:t xml:space="preserve">12.2.2 complying with a data access request within the timescales in the Data Protection </w:t>
      </w:r>
    </w:p>
    <w:p w14:paraId="1BDF6609" w14:textId="77777777" w:rsidR="0047002D" w:rsidRDefault="00D2613E">
      <w:pPr>
        <w:ind w:left="2583"/>
      </w:pPr>
      <w:r>
        <w:t xml:space="preserve">Legislation and following the Buyer’s instructions  </w:t>
      </w:r>
    </w:p>
    <w:p w14:paraId="645A351E" w14:textId="77777777" w:rsidR="0047002D" w:rsidRDefault="00D2613E">
      <w:pPr>
        <w:spacing w:after="19" w:line="259" w:lineRule="auto"/>
        <w:ind w:left="1133" w:firstLine="0"/>
      </w:pPr>
      <w:r>
        <w:t xml:space="preserve">  </w:t>
      </w:r>
    </w:p>
    <w:p w14:paraId="73B4B588" w14:textId="77777777" w:rsidR="0047002D" w:rsidRDefault="00D2613E">
      <w:pPr>
        <w:ind w:left="2573" w:hanging="720"/>
      </w:pPr>
      <w:r>
        <w:t xml:space="preserve">12.2.3 providing the Buyer with any Buyer Personal Data it holds about a Data Subject (within the timescales required by the Buyer)  </w:t>
      </w:r>
    </w:p>
    <w:p w14:paraId="76A52959" w14:textId="77777777" w:rsidR="0047002D" w:rsidRDefault="00D2613E">
      <w:pPr>
        <w:spacing w:after="16" w:line="259" w:lineRule="auto"/>
        <w:ind w:left="2573" w:firstLine="0"/>
      </w:pPr>
      <w:r>
        <w:t xml:space="preserve">  </w:t>
      </w:r>
    </w:p>
    <w:p w14:paraId="393040C8" w14:textId="77777777" w:rsidR="0047002D" w:rsidRDefault="00D2613E">
      <w:pPr>
        <w:ind w:left="1863"/>
      </w:pPr>
      <w:r>
        <w:t xml:space="preserve">12.2.4 providing the Buyer with any information requested by the Data Subject  </w:t>
      </w:r>
    </w:p>
    <w:p w14:paraId="0B31FF78" w14:textId="77777777" w:rsidR="0047002D" w:rsidRDefault="00D2613E">
      <w:pPr>
        <w:spacing w:after="19" w:line="259" w:lineRule="auto"/>
        <w:ind w:left="1853" w:firstLine="0"/>
      </w:pPr>
      <w:r>
        <w:t xml:space="preserve">  </w:t>
      </w:r>
    </w:p>
    <w:p w14:paraId="182244A9" w14:textId="77777777" w:rsidR="0047002D" w:rsidRDefault="00D2613E">
      <w:pPr>
        <w:ind w:left="1848"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75B0C55B" w14:textId="77777777" w:rsidR="0047002D" w:rsidRDefault="00D2613E">
      <w:pPr>
        <w:spacing w:after="50" w:line="259" w:lineRule="auto"/>
        <w:ind w:left="1133" w:firstLine="0"/>
      </w:pPr>
      <w:r>
        <w:t xml:space="preserve">  </w:t>
      </w:r>
    </w:p>
    <w:p w14:paraId="19903C95" w14:textId="77777777" w:rsidR="0047002D" w:rsidRDefault="00D2613E">
      <w:pPr>
        <w:pStyle w:val="Heading3"/>
        <w:spacing w:after="160"/>
        <w:ind w:left="1114" w:right="0"/>
      </w:pPr>
      <w:r>
        <w:t xml:space="preserve">13.  Buyer data  </w:t>
      </w:r>
    </w:p>
    <w:p w14:paraId="4D70D1CE" w14:textId="77777777" w:rsidR="0047002D" w:rsidRDefault="00D2613E">
      <w:pPr>
        <w:spacing w:after="255"/>
        <w:ind w:left="1138"/>
      </w:pPr>
      <w:proofErr w:type="gramStart"/>
      <w:r>
        <w:t>13.1  The</w:t>
      </w:r>
      <w:proofErr w:type="gramEnd"/>
      <w:r>
        <w:t xml:space="preserve"> Supplier must not remove any proprietary notices in the Buyer Data.  </w:t>
      </w:r>
    </w:p>
    <w:p w14:paraId="7C2DB615" w14:textId="77777777" w:rsidR="0047002D" w:rsidRDefault="00D2613E">
      <w:pPr>
        <w:ind w:left="1138"/>
      </w:pPr>
      <w:proofErr w:type="gramStart"/>
      <w:r>
        <w:t>13.2  The</w:t>
      </w:r>
      <w:proofErr w:type="gramEnd"/>
      <w:r>
        <w:t xml:space="preserve"> Supplier will not store or use Buyer Data except if necessary to fulfil its obligations.  </w:t>
      </w:r>
    </w:p>
    <w:p w14:paraId="00AF3334" w14:textId="77777777" w:rsidR="0047002D" w:rsidRDefault="00D2613E">
      <w:pPr>
        <w:spacing w:after="19" w:line="259" w:lineRule="auto"/>
        <w:ind w:left="1133" w:firstLine="0"/>
      </w:pPr>
      <w:r>
        <w:t xml:space="preserve">  </w:t>
      </w:r>
    </w:p>
    <w:p w14:paraId="5C4BF0D6" w14:textId="77777777" w:rsidR="0047002D" w:rsidRDefault="00D2613E">
      <w:pPr>
        <w:ind w:left="1848" w:hanging="720"/>
      </w:pPr>
      <w:proofErr w:type="gramStart"/>
      <w:r>
        <w:t>13.3  If</w:t>
      </w:r>
      <w:proofErr w:type="gramEnd"/>
      <w:r>
        <w:t xml:space="preserve"> Buyer Data is processed by the Supplier, the Supplier will supply the data to the Buyer as requested.  </w:t>
      </w:r>
    </w:p>
    <w:p w14:paraId="68631C41" w14:textId="77777777" w:rsidR="0047002D" w:rsidRDefault="00D2613E">
      <w:pPr>
        <w:spacing w:after="0" w:line="259" w:lineRule="auto"/>
        <w:ind w:left="1133" w:firstLine="0"/>
      </w:pPr>
      <w:r>
        <w:t xml:space="preserve">  </w:t>
      </w:r>
    </w:p>
    <w:p w14:paraId="3D3FDF1A" w14:textId="77777777" w:rsidR="0047002D" w:rsidRDefault="00D2613E">
      <w:pPr>
        <w:ind w:left="1848" w:hanging="720"/>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565EBB17" w14:textId="77777777" w:rsidR="0047002D" w:rsidRDefault="00D2613E">
      <w:pPr>
        <w:spacing w:after="19" w:line="259" w:lineRule="auto"/>
        <w:ind w:left="1853" w:firstLine="0"/>
      </w:pPr>
      <w:r>
        <w:t xml:space="preserve">  </w:t>
      </w:r>
    </w:p>
    <w:p w14:paraId="0B3C489C" w14:textId="77777777" w:rsidR="0047002D" w:rsidRDefault="00D2613E">
      <w:pPr>
        <w:ind w:left="1848" w:hanging="720"/>
      </w:pPr>
      <w:proofErr w:type="gramStart"/>
      <w:r>
        <w:t>13.5  The</w:t>
      </w:r>
      <w:proofErr w:type="gramEnd"/>
      <w:r>
        <w:t xml:space="preserve"> Supplier will preserve the integrity of Buyer Data processed by the Supplier and prevent its corruption and loss.  </w:t>
      </w:r>
    </w:p>
    <w:p w14:paraId="22BA47B0" w14:textId="77777777" w:rsidR="0047002D" w:rsidRDefault="00D2613E">
      <w:pPr>
        <w:spacing w:after="19" w:line="259" w:lineRule="auto"/>
        <w:ind w:left="1853" w:firstLine="0"/>
      </w:pPr>
      <w:r>
        <w:t xml:space="preserve">  </w:t>
      </w:r>
    </w:p>
    <w:p w14:paraId="5F5CFB8F" w14:textId="77777777" w:rsidR="0047002D" w:rsidRDefault="00D2613E">
      <w:pPr>
        <w:ind w:left="1848" w:hanging="720"/>
      </w:pPr>
      <w:proofErr w:type="gramStart"/>
      <w:r>
        <w:t>13.6  The</w:t>
      </w:r>
      <w:proofErr w:type="gramEnd"/>
      <w:r>
        <w:t xml:space="preserve"> Supplier will ensure that any Supplier system which holds any protectively marked Buyer Data or other government data will comply with:  </w:t>
      </w:r>
    </w:p>
    <w:p w14:paraId="0D2B87E0" w14:textId="77777777" w:rsidR="0047002D" w:rsidRDefault="00D2613E">
      <w:pPr>
        <w:spacing w:after="16" w:line="259" w:lineRule="auto"/>
        <w:ind w:left="1853" w:firstLine="0"/>
      </w:pPr>
      <w:r>
        <w:t xml:space="preserve">  </w:t>
      </w:r>
    </w:p>
    <w:p w14:paraId="5A085791" w14:textId="77777777" w:rsidR="0047002D" w:rsidRDefault="00D2613E">
      <w:pPr>
        <w:ind w:left="1863"/>
      </w:pPr>
      <w:r>
        <w:t xml:space="preserve">13.6.1 the principles in the Security Policy Framework:   </w:t>
      </w:r>
    </w:p>
    <w:p w14:paraId="0D14428D" w14:textId="77777777" w:rsidR="0047002D" w:rsidRDefault="00D2613E">
      <w:pPr>
        <w:spacing w:after="0" w:line="277" w:lineRule="auto"/>
        <w:ind w:left="2573" w:firstLine="0"/>
      </w:pPr>
      <w:r>
        <w:rPr>
          <w:color w:val="0000FF"/>
          <w:u w:val="single" w:color="0000FF"/>
        </w:rPr>
        <w:t>https://www.gov.uk/government/publications/security-policy-framework</w:t>
      </w:r>
      <w:r>
        <w:rPr>
          <w:u w:val="single" w:color="0000FF"/>
        </w:rPr>
        <w:t xml:space="preserve"> and</w:t>
      </w:r>
      <w:r>
        <w:t xml:space="preserve"> the Government Security Classification policy:  </w:t>
      </w:r>
    </w:p>
    <w:p w14:paraId="5D49CBC6" w14:textId="77777777" w:rsidR="0047002D" w:rsidRDefault="00D2613E">
      <w:pPr>
        <w:pStyle w:val="Heading4"/>
        <w:ind w:left="2568"/>
      </w:pPr>
      <w:r>
        <w:t>https:/www.gov.uk/government/publications/government-security-classifications</w:t>
      </w:r>
      <w:r>
        <w:rPr>
          <w:u w:val="none"/>
        </w:rPr>
        <w:t xml:space="preserve">  </w:t>
      </w:r>
    </w:p>
    <w:p w14:paraId="731B5FBD" w14:textId="77777777" w:rsidR="0047002D" w:rsidRDefault="00D2613E">
      <w:pPr>
        <w:spacing w:after="19" w:line="259" w:lineRule="auto"/>
        <w:ind w:left="2573" w:firstLine="0"/>
      </w:pPr>
      <w:r>
        <w:t xml:space="preserve">  </w:t>
      </w:r>
    </w:p>
    <w:p w14:paraId="7C34DCAD" w14:textId="77777777" w:rsidR="0047002D" w:rsidRDefault="00D2613E">
      <w:pPr>
        <w:ind w:left="2573" w:right="318" w:hanging="720"/>
      </w:pPr>
      <w:r>
        <w:t xml:space="preserve">13.6.2 guidance issued by the Centre for Protection of National Infrastructure on Risk Management: </w:t>
      </w:r>
      <w:r>
        <w:rPr>
          <w:u w:val="single" w:color="000000"/>
        </w:rPr>
        <w:t>https://www.cpni.gov.uk/content/adopt-risk-managementapproach</w:t>
      </w:r>
      <w:r>
        <w:t xml:space="preserve"> and Protection of Sensitive Information and Assets:  </w:t>
      </w:r>
    </w:p>
    <w:p w14:paraId="1302E557" w14:textId="77777777" w:rsidR="0047002D" w:rsidRDefault="00D2613E">
      <w:pPr>
        <w:pStyle w:val="Heading4"/>
        <w:ind w:left="2568"/>
      </w:pPr>
      <w:r>
        <w:t>https://www.cpni.gov.uk/protection-sensitive-information-and-assets</w:t>
      </w:r>
      <w:r>
        <w:rPr>
          <w:u w:val="none"/>
        </w:rPr>
        <w:t xml:space="preserve">  </w:t>
      </w:r>
    </w:p>
    <w:p w14:paraId="71250442" w14:textId="77777777" w:rsidR="0047002D" w:rsidRDefault="00D2613E">
      <w:pPr>
        <w:spacing w:after="45" w:line="259" w:lineRule="auto"/>
        <w:ind w:left="2573" w:firstLine="0"/>
      </w:pPr>
      <w:r>
        <w:t xml:space="preserve">  </w:t>
      </w:r>
    </w:p>
    <w:p w14:paraId="34214705" w14:textId="77777777" w:rsidR="0047002D" w:rsidRDefault="00D2613E">
      <w:pPr>
        <w:ind w:left="2573" w:hanging="720"/>
      </w:pPr>
      <w:r>
        <w:t xml:space="preserve">13.6.3 the National Cyber Security Centre’s (NCSC) information risk management guidance:  </w:t>
      </w:r>
    </w:p>
    <w:p w14:paraId="7BAE6C25" w14:textId="77777777" w:rsidR="0047002D" w:rsidRDefault="00D2613E">
      <w:pPr>
        <w:pStyle w:val="Heading4"/>
        <w:ind w:left="2568"/>
      </w:pPr>
      <w:r>
        <w:t>https://www.ncsc.gov.uk/collection/risk-management-collection</w:t>
      </w:r>
      <w:r>
        <w:rPr>
          <w:u w:val="none"/>
        </w:rPr>
        <w:t xml:space="preserve">  </w:t>
      </w:r>
    </w:p>
    <w:p w14:paraId="6D77C5C5" w14:textId="77777777" w:rsidR="0047002D" w:rsidRDefault="00D2613E">
      <w:pPr>
        <w:spacing w:after="16" w:line="259" w:lineRule="auto"/>
        <w:ind w:left="1133" w:firstLine="0"/>
      </w:pPr>
      <w:r>
        <w:t xml:space="preserve">  </w:t>
      </w:r>
    </w:p>
    <w:p w14:paraId="26EAFA00" w14:textId="77777777" w:rsidR="0047002D" w:rsidRDefault="00D2613E">
      <w:pPr>
        <w:ind w:left="2573" w:hanging="720"/>
      </w:pPr>
      <w:r>
        <w:t xml:space="preserve">13.6.4 government best practice in the design and implementation of system components, including network principles, security design principles for digital services and the secure email blueprint: </w:t>
      </w:r>
      <w:r>
        <w:rPr>
          <w:u w:val="single" w:color="000000"/>
        </w:rPr>
        <w:t>https://www.gov.uk/government/publications/technologycode-ofpractice/technology-code-of-practice</w:t>
      </w:r>
      <w:r>
        <w:t xml:space="preserve">  </w:t>
      </w:r>
    </w:p>
    <w:p w14:paraId="1F8586FA" w14:textId="77777777" w:rsidR="0047002D" w:rsidRDefault="00D2613E">
      <w:pPr>
        <w:spacing w:after="14" w:line="259" w:lineRule="auto"/>
        <w:ind w:left="2573" w:firstLine="0"/>
      </w:pPr>
      <w:r>
        <w:t xml:space="preserve">  </w:t>
      </w:r>
    </w:p>
    <w:p w14:paraId="6097E867" w14:textId="77777777" w:rsidR="0047002D" w:rsidRDefault="00D2613E">
      <w:pPr>
        <w:ind w:left="2573" w:hanging="720"/>
      </w:pPr>
      <w:r>
        <w:t xml:space="preserve">13.6.5 the security requirements of cloud services using the NCSC Cloud Security Principles and accompanying guidance:   </w:t>
      </w:r>
    </w:p>
    <w:p w14:paraId="3EBBB17A" w14:textId="77777777" w:rsidR="0047002D" w:rsidRDefault="00D2613E">
      <w:pPr>
        <w:pStyle w:val="Heading4"/>
        <w:ind w:left="2568"/>
      </w:pPr>
      <w:r>
        <w:t>https://www.ncsc.gov.uk/guidance/implementing-cloud-security-principles</w:t>
      </w:r>
      <w:r>
        <w:rPr>
          <w:u w:val="none"/>
        </w:rPr>
        <w:t xml:space="preserve">  </w:t>
      </w:r>
    </w:p>
    <w:p w14:paraId="41946B0A" w14:textId="77777777" w:rsidR="0047002D" w:rsidRDefault="00D2613E">
      <w:pPr>
        <w:spacing w:after="11" w:line="259" w:lineRule="auto"/>
        <w:ind w:left="1133" w:firstLine="0"/>
      </w:pPr>
      <w:r>
        <w:t xml:space="preserve">  </w:t>
      </w:r>
    </w:p>
    <w:p w14:paraId="75DB30AD" w14:textId="77777777" w:rsidR="0047002D" w:rsidRDefault="00D2613E">
      <w:pPr>
        <w:ind w:left="1863"/>
      </w:pPr>
      <w:r>
        <w:t xml:space="preserve">13.6.6 buyer requirements in respect of AI ethical standards  </w:t>
      </w:r>
    </w:p>
    <w:p w14:paraId="74E75913" w14:textId="77777777" w:rsidR="0047002D" w:rsidRDefault="00D2613E">
      <w:pPr>
        <w:spacing w:after="14" w:line="259" w:lineRule="auto"/>
        <w:ind w:left="1133" w:firstLine="0"/>
      </w:pPr>
      <w:r>
        <w:t xml:space="preserve">  </w:t>
      </w:r>
    </w:p>
    <w:p w14:paraId="6A513465" w14:textId="77777777" w:rsidR="0047002D" w:rsidRDefault="00D2613E">
      <w:pPr>
        <w:ind w:left="1138"/>
      </w:pPr>
      <w:proofErr w:type="gramStart"/>
      <w:r>
        <w:t>13.7  The</w:t>
      </w:r>
      <w:proofErr w:type="gramEnd"/>
      <w:r>
        <w:t xml:space="preserve"> Buyer will specify any security requirements for this project in the Order Form.  </w:t>
      </w:r>
    </w:p>
    <w:p w14:paraId="485408B1" w14:textId="77777777" w:rsidR="0047002D" w:rsidRDefault="00D2613E">
      <w:pPr>
        <w:spacing w:after="14" w:line="259" w:lineRule="auto"/>
        <w:ind w:left="1133" w:firstLine="0"/>
      </w:pPr>
      <w:r>
        <w:t xml:space="preserve">  </w:t>
      </w:r>
    </w:p>
    <w:p w14:paraId="5ADE4DC2" w14:textId="77777777" w:rsidR="0047002D" w:rsidRDefault="00D2613E">
      <w:pPr>
        <w:ind w:left="1848"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D59F50E" w14:textId="77777777" w:rsidR="0047002D" w:rsidRDefault="00D2613E">
      <w:pPr>
        <w:spacing w:after="14" w:line="259" w:lineRule="auto"/>
        <w:ind w:left="1853" w:firstLine="0"/>
      </w:pPr>
      <w:r>
        <w:t xml:space="preserve">  </w:t>
      </w:r>
    </w:p>
    <w:p w14:paraId="1F1ACAF1" w14:textId="77777777" w:rsidR="0047002D" w:rsidRDefault="00D2613E">
      <w:pPr>
        <w:ind w:left="1848"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61E84382" w14:textId="77777777" w:rsidR="0047002D" w:rsidRDefault="00D2613E">
      <w:pPr>
        <w:spacing w:after="19" w:line="259" w:lineRule="auto"/>
        <w:ind w:left="1853" w:firstLine="0"/>
      </w:pPr>
      <w:r>
        <w:t xml:space="preserve">  </w:t>
      </w:r>
    </w:p>
    <w:p w14:paraId="2672C8C4" w14:textId="77777777" w:rsidR="0047002D" w:rsidRDefault="00D2613E">
      <w:pPr>
        <w:spacing w:after="242"/>
        <w:ind w:left="1848" w:hanging="720"/>
      </w:pPr>
      <w:r>
        <w:t xml:space="preserve">13.10 The provisions of this clause 13 will apply during the term of this Call-Off Contract and for as long as the Supplier holds the Buyer’s Data.  </w:t>
      </w:r>
    </w:p>
    <w:p w14:paraId="1C8CC851" w14:textId="77777777" w:rsidR="0047002D" w:rsidRDefault="00D2613E">
      <w:pPr>
        <w:spacing w:after="0" w:line="259" w:lineRule="auto"/>
        <w:ind w:left="1133" w:firstLine="0"/>
      </w:pPr>
      <w:r>
        <w:t xml:space="preserve">  </w:t>
      </w:r>
    </w:p>
    <w:p w14:paraId="5FED9F58" w14:textId="77777777" w:rsidR="0047002D" w:rsidRDefault="00D2613E">
      <w:pPr>
        <w:pStyle w:val="Heading3"/>
        <w:ind w:left="1114" w:right="0"/>
      </w:pPr>
      <w:r>
        <w:t xml:space="preserve">14.  Standards and quality  </w:t>
      </w:r>
    </w:p>
    <w:p w14:paraId="3A06DD98" w14:textId="77777777" w:rsidR="0047002D" w:rsidRDefault="00D2613E">
      <w:pPr>
        <w:ind w:left="1848" w:hanging="720"/>
      </w:pPr>
      <w:proofErr w:type="gramStart"/>
      <w:r>
        <w:t>14.1  The</w:t>
      </w:r>
      <w:proofErr w:type="gramEnd"/>
      <w:r>
        <w:t xml:space="preserve"> Supplier will comply with any standards in this Call-Off Contract, the Order Form and the Framework Agreement.  </w:t>
      </w:r>
    </w:p>
    <w:p w14:paraId="346FD5E7" w14:textId="77777777" w:rsidR="0047002D" w:rsidRDefault="00D2613E">
      <w:pPr>
        <w:spacing w:after="19" w:line="259" w:lineRule="auto"/>
        <w:ind w:left="1853" w:firstLine="0"/>
      </w:pPr>
      <w:r>
        <w:t xml:space="preserve">  </w:t>
      </w:r>
    </w:p>
    <w:p w14:paraId="416DD5E9" w14:textId="77777777" w:rsidR="0047002D" w:rsidRDefault="00D2613E">
      <w:pPr>
        <w:ind w:left="1848" w:hanging="720"/>
      </w:pPr>
      <w:proofErr w:type="gramStart"/>
      <w:r>
        <w:t>14.2  The</w:t>
      </w:r>
      <w:proofErr w:type="gramEnd"/>
      <w:r>
        <w:t xml:space="preserve"> Supplier will deliver the Services in a way that enables the Buyer to comply with its obligations under the Technology Code of Practice, which is at:   </w:t>
      </w:r>
      <w:r>
        <w:rPr>
          <w:u w:val="single" w:color="000000"/>
        </w:rPr>
        <w:t>https://www.gov.uk/government/publications/technology-code-of-practice/technology-</w:t>
      </w:r>
    </w:p>
    <w:p w14:paraId="2DB42110" w14:textId="77777777" w:rsidR="0047002D" w:rsidRDefault="00D2613E">
      <w:pPr>
        <w:pStyle w:val="Heading4"/>
        <w:ind w:left="1873"/>
      </w:pPr>
      <w:proofErr w:type="spellStart"/>
      <w:r>
        <w:t>codeof</w:t>
      </w:r>
      <w:proofErr w:type="spellEnd"/>
      <w:r>
        <w:t>-practice</w:t>
      </w:r>
      <w:r>
        <w:rPr>
          <w:u w:val="none"/>
        </w:rPr>
        <w:t xml:space="preserve">  </w:t>
      </w:r>
    </w:p>
    <w:p w14:paraId="72653F59" w14:textId="77777777" w:rsidR="0047002D" w:rsidRDefault="00D2613E">
      <w:pPr>
        <w:spacing w:after="19" w:line="259" w:lineRule="auto"/>
        <w:ind w:left="1133" w:firstLine="0"/>
      </w:pPr>
      <w:r>
        <w:t xml:space="preserve">  </w:t>
      </w:r>
    </w:p>
    <w:p w14:paraId="313C1FAF" w14:textId="77777777" w:rsidR="0047002D" w:rsidRDefault="00D2613E">
      <w:pPr>
        <w:ind w:left="1848" w:hanging="720"/>
      </w:pPr>
      <w:proofErr w:type="gramStart"/>
      <w:r>
        <w:t>14.3  If</w:t>
      </w:r>
      <w:proofErr w:type="gramEnd"/>
      <w:r>
        <w:t xml:space="preserve"> requested by the Buyer, the Supplier must, at its own cost, ensure that the G-Cloud Services comply with the requirements in the PSN Code of Practice.  </w:t>
      </w:r>
    </w:p>
    <w:p w14:paraId="6A985B35" w14:textId="77777777" w:rsidR="0047002D" w:rsidRDefault="00D2613E">
      <w:pPr>
        <w:spacing w:after="19" w:line="259" w:lineRule="auto"/>
        <w:ind w:left="1853" w:firstLine="0"/>
      </w:pPr>
      <w:r>
        <w:t xml:space="preserve">  </w:t>
      </w:r>
    </w:p>
    <w:p w14:paraId="71EFE9E6" w14:textId="77777777" w:rsidR="0047002D" w:rsidRDefault="00D2613E">
      <w:pPr>
        <w:ind w:left="1848" w:hanging="720"/>
      </w:pPr>
      <w:proofErr w:type="gramStart"/>
      <w:r>
        <w:t>14.4  If</w:t>
      </w:r>
      <w:proofErr w:type="gramEnd"/>
      <w:r>
        <w:t xml:space="preserve"> any PSN Services are Subcontracted by the Supplier, the Supplier must ensure that the services have the relevant PSN compliance certification.  </w:t>
      </w:r>
    </w:p>
    <w:p w14:paraId="1BED211B" w14:textId="77777777" w:rsidR="0047002D" w:rsidRDefault="00D2613E">
      <w:pPr>
        <w:spacing w:after="19" w:line="259" w:lineRule="auto"/>
        <w:ind w:left="1853" w:firstLine="0"/>
      </w:pPr>
      <w:r>
        <w:t xml:space="preserve">  </w:t>
      </w:r>
    </w:p>
    <w:p w14:paraId="731BC8B8" w14:textId="77777777" w:rsidR="0047002D" w:rsidRDefault="00D2613E">
      <w:pPr>
        <w:ind w:left="1848" w:hanging="720"/>
      </w:pPr>
      <w:proofErr w:type="gramStart"/>
      <w:r>
        <w:t>14.5  The</w:t>
      </w:r>
      <w:proofErr w:type="gramEnd"/>
      <w:r>
        <w:t xml:space="preserv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0BF038BA" w14:textId="77777777" w:rsidR="0047002D" w:rsidRDefault="00D2613E">
      <w:pPr>
        <w:spacing w:after="448" w:line="259" w:lineRule="auto"/>
        <w:ind w:left="1133" w:firstLine="0"/>
      </w:pPr>
      <w:r>
        <w:t xml:space="preserve">   </w:t>
      </w:r>
    </w:p>
    <w:p w14:paraId="19BCF10B" w14:textId="77777777" w:rsidR="0047002D" w:rsidRDefault="00D2613E">
      <w:pPr>
        <w:pStyle w:val="Heading3"/>
        <w:ind w:left="1114" w:right="0"/>
      </w:pPr>
      <w:r>
        <w:t xml:space="preserve">15.  Open source  </w:t>
      </w:r>
    </w:p>
    <w:p w14:paraId="0077F2B0" w14:textId="77777777" w:rsidR="0047002D" w:rsidRDefault="00D2613E">
      <w:pPr>
        <w:ind w:left="1848" w:hanging="720"/>
      </w:pPr>
      <w:proofErr w:type="gramStart"/>
      <w:r>
        <w:t>15.1  All</w:t>
      </w:r>
      <w:proofErr w:type="gramEnd"/>
      <w:r>
        <w:t xml:space="preserve"> software created for the Buyer must be suitable for publication as open source, unless otherwise agreed by the Buyer.  </w:t>
      </w:r>
    </w:p>
    <w:p w14:paraId="14A60C8D" w14:textId="77777777" w:rsidR="0047002D" w:rsidRDefault="00D2613E">
      <w:pPr>
        <w:spacing w:after="19" w:line="259" w:lineRule="auto"/>
        <w:ind w:left="1853" w:firstLine="0"/>
      </w:pPr>
      <w:r>
        <w:t xml:space="preserve">  </w:t>
      </w:r>
    </w:p>
    <w:p w14:paraId="413C430F" w14:textId="77777777" w:rsidR="0047002D" w:rsidRDefault="00D2613E">
      <w:pPr>
        <w:spacing w:after="242"/>
        <w:ind w:left="1848"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3FE56084" w14:textId="77777777" w:rsidR="0047002D" w:rsidRDefault="00D2613E">
      <w:pPr>
        <w:spacing w:after="451" w:line="259" w:lineRule="auto"/>
        <w:ind w:left="1853" w:firstLine="0"/>
      </w:pPr>
      <w:r>
        <w:t xml:space="preserve">   </w:t>
      </w:r>
    </w:p>
    <w:p w14:paraId="5DB483D0" w14:textId="77777777" w:rsidR="0047002D" w:rsidRDefault="00D2613E">
      <w:pPr>
        <w:pStyle w:val="Heading3"/>
        <w:ind w:left="1114" w:right="0"/>
      </w:pPr>
      <w:r>
        <w:t xml:space="preserve">16.  Security  </w:t>
      </w:r>
    </w:p>
    <w:p w14:paraId="7131B6EC" w14:textId="77777777" w:rsidR="0047002D" w:rsidRDefault="00D2613E">
      <w:pPr>
        <w:spacing w:after="36"/>
        <w:ind w:left="1848" w:hanging="720"/>
      </w:pPr>
      <w:proofErr w:type="gramStart"/>
      <w:r>
        <w:t>16.1  If</w:t>
      </w:r>
      <w:proofErr w:type="gramEnd"/>
      <w:r>
        <w:t xml:space="preserve"> requested to do so by the Buyer, before entering into this Call-Off Contract the Supplier will, within 15 Working Days of the date of this Call-Off Contract, develop (and obtain the </w:t>
      </w:r>
    </w:p>
    <w:p w14:paraId="1B437F50" w14:textId="77777777" w:rsidR="0047002D" w:rsidRDefault="00D2613E">
      <w:pPr>
        <w:ind w:left="1849"/>
      </w:pPr>
      <w:r>
        <w:t xml:space="preserve">Buyer’s written approval of) a Security Management Plan and an Information Security  </w:t>
      </w:r>
    </w:p>
    <w:p w14:paraId="0777D20B" w14:textId="77777777" w:rsidR="0047002D" w:rsidRDefault="00D2613E">
      <w:pPr>
        <w:ind w:left="1863"/>
      </w:pPr>
      <w:r>
        <w:t xml:space="preserve">Management System. After Buyer approval the Security Management Plan and </w:t>
      </w:r>
      <w:proofErr w:type="gramStart"/>
      <w:r>
        <w:t>Information  Security</w:t>
      </w:r>
      <w:proofErr w:type="gramEnd"/>
      <w:r>
        <w:t xml:space="preserve"> Management System will apply during the Term of this Call-Off Contract. </w:t>
      </w:r>
      <w:proofErr w:type="gramStart"/>
      <w:r>
        <w:t>Both  plans</w:t>
      </w:r>
      <w:proofErr w:type="gramEnd"/>
      <w:r>
        <w:t xml:space="preserve"> will comply with the Buyer’s security policy and protect all aspects and processes </w:t>
      </w:r>
    </w:p>
    <w:p w14:paraId="1AC1A965" w14:textId="77777777" w:rsidR="0047002D" w:rsidRDefault="00D2613E">
      <w:pPr>
        <w:ind w:left="1873"/>
      </w:pPr>
      <w:r>
        <w:t xml:space="preserve">associated with the delivery of the Services.  </w:t>
      </w:r>
    </w:p>
    <w:p w14:paraId="128C406A" w14:textId="77777777" w:rsidR="0047002D" w:rsidRDefault="00D2613E">
      <w:pPr>
        <w:spacing w:after="16" w:line="259" w:lineRule="auto"/>
        <w:ind w:left="1853" w:firstLine="0"/>
      </w:pPr>
      <w:r>
        <w:t xml:space="preserve">  </w:t>
      </w:r>
    </w:p>
    <w:p w14:paraId="298FE93E" w14:textId="77777777" w:rsidR="0047002D" w:rsidRDefault="00D2613E">
      <w:pPr>
        <w:ind w:left="1848"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10F3B4FC" w14:textId="77777777" w:rsidR="0047002D" w:rsidRDefault="00D2613E">
      <w:pPr>
        <w:spacing w:after="14" w:line="259" w:lineRule="auto"/>
        <w:ind w:left="1853" w:firstLine="0"/>
      </w:pPr>
      <w:r>
        <w:t xml:space="preserve">  </w:t>
      </w:r>
    </w:p>
    <w:p w14:paraId="7072E9A2" w14:textId="77777777" w:rsidR="0047002D" w:rsidRDefault="00D2613E">
      <w:pPr>
        <w:ind w:left="1848"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0379CDA3" w14:textId="77777777" w:rsidR="0047002D" w:rsidRDefault="00D2613E">
      <w:pPr>
        <w:spacing w:after="16" w:line="259" w:lineRule="auto"/>
        <w:ind w:left="1853" w:firstLine="0"/>
      </w:pPr>
      <w:r>
        <w:t xml:space="preserve">  </w:t>
      </w:r>
    </w:p>
    <w:p w14:paraId="72D29B56" w14:textId="77777777" w:rsidR="0047002D" w:rsidRDefault="00D2613E">
      <w:pPr>
        <w:ind w:left="1138"/>
      </w:pPr>
      <w:proofErr w:type="gramStart"/>
      <w:r>
        <w:t>16.4  Responsibility</w:t>
      </w:r>
      <w:proofErr w:type="gramEnd"/>
      <w:r>
        <w:t xml:space="preserve"> for costs will be at the:  </w:t>
      </w:r>
    </w:p>
    <w:p w14:paraId="149E2A21" w14:textId="77777777" w:rsidR="0047002D" w:rsidRDefault="00D2613E">
      <w:pPr>
        <w:spacing w:after="0" w:line="259" w:lineRule="auto"/>
        <w:ind w:left="1133" w:firstLine="0"/>
      </w:pPr>
      <w:r>
        <w:t xml:space="preserve">  </w:t>
      </w:r>
      <w:r>
        <w:tab/>
        <w:t xml:space="preserve">  </w:t>
      </w:r>
    </w:p>
    <w:p w14:paraId="12C2FF72" w14:textId="77777777" w:rsidR="0047002D" w:rsidRDefault="00D2613E">
      <w:pPr>
        <w:ind w:left="2573"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DCE6884" w14:textId="77777777" w:rsidR="0047002D" w:rsidRDefault="00D2613E">
      <w:pPr>
        <w:spacing w:after="16" w:line="259" w:lineRule="auto"/>
        <w:ind w:left="2573" w:firstLine="0"/>
      </w:pPr>
      <w:r>
        <w:t xml:space="preserve">  </w:t>
      </w:r>
    </w:p>
    <w:p w14:paraId="528C8152" w14:textId="77777777" w:rsidR="0047002D" w:rsidRDefault="00D2613E">
      <w:pPr>
        <w:ind w:left="2573" w:hanging="720"/>
      </w:pPr>
      <w:r>
        <w:t xml:space="preserve">16.4.2 Buyer’s expense if the Malicious Software originates from the Buyer software or the Service Data, while the Service Data was under the Buyer’s control  </w:t>
      </w:r>
    </w:p>
    <w:p w14:paraId="7349F9CF" w14:textId="77777777" w:rsidR="0047002D" w:rsidRDefault="00D2613E">
      <w:pPr>
        <w:spacing w:after="29" w:line="259" w:lineRule="auto"/>
        <w:ind w:left="2573" w:firstLine="0"/>
      </w:pPr>
      <w:r>
        <w:t xml:space="preserve">  </w:t>
      </w:r>
    </w:p>
    <w:p w14:paraId="78015DED" w14:textId="77777777" w:rsidR="0047002D" w:rsidRDefault="00D2613E">
      <w:pPr>
        <w:ind w:left="1848" w:hanging="720"/>
      </w:pPr>
      <w:proofErr w:type="gramStart"/>
      <w:r>
        <w:t>16.5  The</w:t>
      </w:r>
      <w:proofErr w:type="gramEnd"/>
      <w:r>
        <w:t xml:space="preserve"> Supplier will immediately notify the Buyer of any breach of security of Buyer’s Confidential Information (and the Buyer of any Buyer Confidential Information breach). Where the breach occurred because of a Supplier Default, the Supplier will recover the </w:t>
      </w:r>
    </w:p>
    <w:p w14:paraId="677D444E" w14:textId="77777777" w:rsidR="0047002D" w:rsidRDefault="00D2613E">
      <w:pPr>
        <w:ind w:left="1849"/>
      </w:pPr>
      <w:r>
        <w:t xml:space="preserve">Buyer’s Confidential Information however it may be recorded.  </w:t>
      </w:r>
    </w:p>
    <w:p w14:paraId="4BB2643D" w14:textId="77777777" w:rsidR="0047002D" w:rsidRDefault="00D2613E">
      <w:pPr>
        <w:spacing w:after="55" w:line="259" w:lineRule="auto"/>
        <w:ind w:left="1853" w:firstLine="0"/>
      </w:pPr>
      <w:r>
        <w:t xml:space="preserve">  </w:t>
      </w:r>
    </w:p>
    <w:p w14:paraId="15BC5453" w14:textId="77777777" w:rsidR="0047002D" w:rsidRDefault="00D2613E">
      <w:pPr>
        <w:ind w:left="1848" w:hanging="720"/>
      </w:pPr>
      <w:proofErr w:type="gramStart"/>
      <w:r>
        <w:t>16.6  Any</w:t>
      </w:r>
      <w:proofErr w:type="gramEnd"/>
      <w:r>
        <w:t xml:space="preserve"> system development by the Supplier should also comply with the government’s ‘10 Steps to Cyber Security’ guidance:   </w:t>
      </w:r>
    </w:p>
    <w:p w14:paraId="74FBB7A9" w14:textId="77777777" w:rsidR="0047002D" w:rsidRDefault="00D2613E">
      <w:pPr>
        <w:pStyle w:val="Heading4"/>
        <w:ind w:left="1863"/>
      </w:pPr>
      <w:r>
        <w:t>https://www.ncsc.gov.uk/guidance/10-steps-cyber-security</w:t>
      </w:r>
      <w:r>
        <w:rPr>
          <w:u w:val="none"/>
        </w:rPr>
        <w:t xml:space="preserve">  </w:t>
      </w:r>
    </w:p>
    <w:p w14:paraId="77C1C17B" w14:textId="77777777" w:rsidR="0047002D" w:rsidRDefault="00D2613E">
      <w:pPr>
        <w:spacing w:after="14" w:line="259" w:lineRule="auto"/>
        <w:ind w:left="1853" w:firstLine="0"/>
      </w:pPr>
      <w:r>
        <w:t xml:space="preserve">  </w:t>
      </w:r>
    </w:p>
    <w:p w14:paraId="5F288BE2" w14:textId="77777777" w:rsidR="0047002D" w:rsidRDefault="00D2613E">
      <w:pPr>
        <w:ind w:left="1848"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318B5536" w14:textId="77777777" w:rsidR="0047002D" w:rsidRDefault="00D2613E">
      <w:pPr>
        <w:spacing w:after="451" w:line="259" w:lineRule="auto"/>
        <w:ind w:left="1133" w:firstLine="0"/>
      </w:pPr>
      <w:r>
        <w:t xml:space="preserve">   </w:t>
      </w:r>
    </w:p>
    <w:p w14:paraId="4950D8FA" w14:textId="77777777" w:rsidR="0047002D" w:rsidRDefault="00D2613E">
      <w:pPr>
        <w:pStyle w:val="Heading3"/>
        <w:ind w:left="1114" w:right="0"/>
      </w:pPr>
      <w:r>
        <w:t xml:space="preserve">17.  Guarantee  </w:t>
      </w:r>
    </w:p>
    <w:p w14:paraId="3DA0B8ED" w14:textId="77777777" w:rsidR="0047002D" w:rsidRDefault="00D2613E">
      <w:pPr>
        <w:ind w:left="1848"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59E32839" w14:textId="77777777" w:rsidR="0047002D" w:rsidRDefault="00D2613E">
      <w:pPr>
        <w:spacing w:after="14" w:line="259" w:lineRule="auto"/>
        <w:ind w:left="1853" w:firstLine="0"/>
      </w:pPr>
      <w:r>
        <w:t xml:space="preserve">  </w:t>
      </w:r>
    </w:p>
    <w:p w14:paraId="7A8B0186" w14:textId="77777777" w:rsidR="0047002D" w:rsidRDefault="00D2613E">
      <w:pPr>
        <w:ind w:left="1863"/>
      </w:pPr>
      <w:r>
        <w:t xml:space="preserve">17.1.1 an executed Guarantee in the form at Schedule 5  </w:t>
      </w:r>
    </w:p>
    <w:p w14:paraId="41C66452" w14:textId="77777777" w:rsidR="0047002D" w:rsidRDefault="00D2613E">
      <w:pPr>
        <w:spacing w:after="14" w:line="259" w:lineRule="auto"/>
        <w:ind w:left="1133" w:firstLine="0"/>
      </w:pPr>
      <w:r>
        <w:t xml:space="preserve">  </w:t>
      </w:r>
    </w:p>
    <w:p w14:paraId="73037454" w14:textId="77777777" w:rsidR="0047002D" w:rsidRDefault="00D2613E">
      <w:pPr>
        <w:ind w:left="2573" w:hanging="720"/>
      </w:pPr>
      <w:r>
        <w:t xml:space="preserve">17.1.2 a certified copy of the passed resolution or board minutes of the guarantor approving the execution of the Guarantee  </w:t>
      </w:r>
    </w:p>
    <w:p w14:paraId="6692B2D9" w14:textId="77777777" w:rsidR="0047002D" w:rsidRDefault="00D2613E">
      <w:pPr>
        <w:spacing w:after="451" w:line="259" w:lineRule="auto"/>
        <w:ind w:left="2573" w:firstLine="0"/>
      </w:pPr>
      <w:r>
        <w:t xml:space="preserve">  </w:t>
      </w:r>
    </w:p>
    <w:p w14:paraId="24E4243F" w14:textId="77777777" w:rsidR="0047002D" w:rsidRDefault="00D2613E">
      <w:pPr>
        <w:pStyle w:val="Heading3"/>
        <w:ind w:left="1114" w:right="0"/>
      </w:pPr>
      <w:r>
        <w:t xml:space="preserve">18.  Ending the Call-Off Contract  </w:t>
      </w:r>
    </w:p>
    <w:p w14:paraId="5F4F5090" w14:textId="77777777" w:rsidR="0047002D" w:rsidRDefault="00D2613E">
      <w:pPr>
        <w:ind w:left="1848" w:hanging="720"/>
      </w:pPr>
      <w:proofErr w:type="gramStart"/>
      <w:r>
        <w:t>18.1  The</w:t>
      </w:r>
      <w:proofErr w:type="gramEnd"/>
      <w:r>
        <w:t xml:space="preserve"> Buyer can End this Call-Off Contract at any time by giving 30 days’ written notice to the Supplier, unless a shorter period is specified in the Order Form. The Supplier’s obligation to provide the Services will end on the date in the notice.  </w:t>
      </w:r>
    </w:p>
    <w:p w14:paraId="00D28FB0" w14:textId="77777777" w:rsidR="0047002D" w:rsidRDefault="00D2613E">
      <w:pPr>
        <w:spacing w:after="0" w:line="259" w:lineRule="auto"/>
        <w:ind w:left="1853" w:firstLine="0"/>
      </w:pPr>
      <w:r>
        <w:t xml:space="preserve">  </w:t>
      </w:r>
    </w:p>
    <w:p w14:paraId="28DF1194" w14:textId="77777777" w:rsidR="0047002D" w:rsidRDefault="00D2613E">
      <w:pPr>
        <w:ind w:left="1138"/>
      </w:pPr>
      <w:proofErr w:type="gramStart"/>
      <w:r>
        <w:t>18.2  The</w:t>
      </w:r>
      <w:proofErr w:type="gramEnd"/>
      <w:r>
        <w:t xml:space="preserve"> Parties agree that the:  </w:t>
      </w:r>
    </w:p>
    <w:p w14:paraId="10B22EEA" w14:textId="77777777" w:rsidR="0047002D" w:rsidRDefault="00D2613E">
      <w:pPr>
        <w:spacing w:after="31" w:line="259" w:lineRule="auto"/>
        <w:ind w:left="1133" w:firstLine="0"/>
      </w:pPr>
      <w:r>
        <w:t xml:space="preserve">  </w:t>
      </w:r>
    </w:p>
    <w:p w14:paraId="1EBE8550" w14:textId="77777777" w:rsidR="0047002D" w:rsidRDefault="00D2613E">
      <w:pPr>
        <w:ind w:left="2573" w:hanging="720"/>
      </w:pPr>
      <w:r>
        <w:t xml:space="preserve">18.2.1 Buyer’s right to End the Call-Off Contract under clause 18.1 is reasonable considering the type of cloud Service being provided  </w:t>
      </w:r>
    </w:p>
    <w:p w14:paraId="0E0D1609" w14:textId="77777777" w:rsidR="0047002D" w:rsidRDefault="00D2613E">
      <w:pPr>
        <w:spacing w:after="19" w:line="259" w:lineRule="auto"/>
        <w:ind w:left="1853" w:firstLine="0"/>
      </w:pPr>
      <w:r>
        <w:t xml:space="preserve">  </w:t>
      </w:r>
    </w:p>
    <w:p w14:paraId="27130970" w14:textId="77777777" w:rsidR="0047002D" w:rsidRDefault="00D2613E">
      <w:pPr>
        <w:ind w:left="2573" w:hanging="720"/>
      </w:pPr>
      <w:r>
        <w:t xml:space="preserve">18.2.2 Call-Off Contract Charges paid during the notice period is reasonable compensation and covers all the Supplier’s avoidable costs or Losses  </w:t>
      </w:r>
    </w:p>
    <w:p w14:paraId="205DC553" w14:textId="77777777" w:rsidR="0047002D" w:rsidRDefault="00D2613E">
      <w:pPr>
        <w:spacing w:after="19" w:line="259" w:lineRule="auto"/>
        <w:ind w:left="2573" w:firstLine="0"/>
      </w:pPr>
      <w:r>
        <w:t xml:space="preserve">  </w:t>
      </w:r>
    </w:p>
    <w:p w14:paraId="4867C2C0" w14:textId="77777777" w:rsidR="0047002D" w:rsidRDefault="00D2613E">
      <w:pPr>
        <w:ind w:left="1848" w:hanging="720"/>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p>
    <w:p w14:paraId="4FA72DC8" w14:textId="77777777" w:rsidR="0047002D" w:rsidRDefault="00D2613E">
      <w:pPr>
        <w:ind w:left="1849"/>
      </w:pPr>
      <w:r>
        <w:t xml:space="preserve">unavoidable costs by any insurance sums available. The Supplier will submit a fully itemised and costed list of the unavoidable Loss with supporting evidence.  </w:t>
      </w:r>
    </w:p>
    <w:p w14:paraId="5B9434B6" w14:textId="77777777" w:rsidR="0047002D" w:rsidRDefault="00D2613E">
      <w:pPr>
        <w:spacing w:after="14" w:line="259" w:lineRule="auto"/>
        <w:ind w:left="1853" w:firstLine="0"/>
      </w:pPr>
      <w:r>
        <w:t xml:space="preserve">  </w:t>
      </w:r>
    </w:p>
    <w:p w14:paraId="5FB708E6" w14:textId="77777777" w:rsidR="0047002D" w:rsidRDefault="00D2613E">
      <w:pPr>
        <w:ind w:left="1848"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0BDD5725" w14:textId="77777777" w:rsidR="0047002D" w:rsidRDefault="00D2613E">
      <w:pPr>
        <w:spacing w:after="16" w:line="259" w:lineRule="auto"/>
        <w:ind w:left="1853" w:firstLine="0"/>
      </w:pPr>
      <w:r>
        <w:t xml:space="preserve">  </w:t>
      </w:r>
    </w:p>
    <w:p w14:paraId="4564D605" w14:textId="77777777" w:rsidR="0047002D" w:rsidRDefault="00D2613E">
      <w:pPr>
        <w:ind w:left="2573" w:hanging="720"/>
      </w:pPr>
      <w:r>
        <w:t xml:space="preserve">18.4.1 a Supplier Default and if the Supplier Default cannot, in the reasonable opinion of the Buyer, be remedied  </w:t>
      </w:r>
    </w:p>
    <w:p w14:paraId="487364C5" w14:textId="77777777" w:rsidR="0047002D" w:rsidRDefault="00D2613E">
      <w:pPr>
        <w:spacing w:after="14" w:line="259" w:lineRule="auto"/>
        <w:ind w:left="2573" w:firstLine="0"/>
      </w:pPr>
      <w:r>
        <w:t xml:space="preserve">  </w:t>
      </w:r>
    </w:p>
    <w:p w14:paraId="0DEDA313" w14:textId="77777777" w:rsidR="0047002D" w:rsidRDefault="00D2613E">
      <w:pPr>
        <w:ind w:left="1863"/>
      </w:pPr>
      <w:r>
        <w:t xml:space="preserve">18.4.2 any fraud  </w:t>
      </w:r>
    </w:p>
    <w:p w14:paraId="7095CAA5" w14:textId="77777777" w:rsidR="0047002D" w:rsidRDefault="00D2613E">
      <w:pPr>
        <w:spacing w:after="16" w:line="259" w:lineRule="auto"/>
        <w:ind w:left="1853" w:firstLine="0"/>
      </w:pPr>
      <w:r>
        <w:t xml:space="preserve">  </w:t>
      </w:r>
    </w:p>
    <w:p w14:paraId="3D8C055E" w14:textId="77777777" w:rsidR="0047002D" w:rsidRDefault="00D2613E">
      <w:pPr>
        <w:tabs>
          <w:tab w:val="center" w:pos="1334"/>
          <w:tab w:val="right" w:pos="10774"/>
        </w:tabs>
        <w:ind w:left="0" w:firstLine="0"/>
      </w:pP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3FB6B081" w14:textId="77777777" w:rsidR="0047002D" w:rsidRDefault="00D2613E">
      <w:pPr>
        <w:spacing w:after="14" w:line="259" w:lineRule="auto"/>
        <w:ind w:left="1853" w:firstLine="0"/>
      </w:pPr>
      <w:r>
        <w:t xml:space="preserve">  </w:t>
      </w:r>
    </w:p>
    <w:p w14:paraId="5E9E1808" w14:textId="77777777" w:rsidR="0047002D" w:rsidRDefault="00D2613E">
      <w:pPr>
        <w:ind w:left="2573"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20CDC92" w14:textId="77777777" w:rsidR="0047002D" w:rsidRDefault="00D2613E">
      <w:pPr>
        <w:spacing w:after="14" w:line="259" w:lineRule="auto"/>
        <w:ind w:left="2573" w:firstLine="0"/>
      </w:pPr>
      <w:r>
        <w:t xml:space="preserve">  </w:t>
      </w:r>
    </w:p>
    <w:p w14:paraId="7276BBEE" w14:textId="77777777" w:rsidR="0047002D" w:rsidRDefault="00D2613E">
      <w:pPr>
        <w:ind w:left="1863"/>
      </w:pPr>
      <w:r>
        <w:t xml:space="preserve">18.5.2 an Insolvency Event of the other Party happens  </w:t>
      </w:r>
    </w:p>
    <w:p w14:paraId="50149312" w14:textId="77777777" w:rsidR="0047002D" w:rsidRDefault="00D2613E">
      <w:pPr>
        <w:spacing w:after="19" w:line="259" w:lineRule="auto"/>
        <w:ind w:left="1853" w:firstLine="0"/>
      </w:pPr>
      <w:r>
        <w:t xml:space="preserve">  </w:t>
      </w:r>
    </w:p>
    <w:p w14:paraId="405AEBE3" w14:textId="77777777" w:rsidR="0047002D" w:rsidRDefault="00D2613E">
      <w:pPr>
        <w:ind w:left="2573" w:hanging="720"/>
      </w:pPr>
      <w:r>
        <w:t xml:space="preserve">18.5.3 the other Party ceases or threatens to cease to carry </w:t>
      </w:r>
      <w:proofErr w:type="gramStart"/>
      <w:r>
        <w:t>on the whole</w:t>
      </w:r>
      <w:proofErr w:type="gramEnd"/>
      <w:r>
        <w:t xml:space="preserve"> or any material part of its business  </w:t>
      </w:r>
    </w:p>
    <w:p w14:paraId="7B182ED7" w14:textId="77777777" w:rsidR="0047002D" w:rsidRDefault="00D2613E">
      <w:pPr>
        <w:spacing w:after="19" w:line="259" w:lineRule="auto"/>
        <w:ind w:left="2573" w:firstLine="0"/>
      </w:pPr>
      <w:r>
        <w:t xml:space="preserve">  </w:t>
      </w:r>
    </w:p>
    <w:p w14:paraId="69C9E3F7" w14:textId="77777777" w:rsidR="0047002D" w:rsidRDefault="00D2613E">
      <w:pPr>
        <w:ind w:left="1848" w:hanging="720"/>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13B704C" w14:textId="77777777" w:rsidR="0047002D" w:rsidRDefault="00D2613E">
      <w:pPr>
        <w:spacing w:after="51" w:line="259" w:lineRule="auto"/>
        <w:ind w:left="1853" w:firstLine="0"/>
      </w:pPr>
      <w:r>
        <w:t xml:space="preserve">  </w:t>
      </w:r>
    </w:p>
    <w:p w14:paraId="604FC6DC" w14:textId="77777777" w:rsidR="0047002D" w:rsidRDefault="00D2613E">
      <w:pPr>
        <w:ind w:left="1848" w:hanging="720"/>
      </w:pPr>
      <w:proofErr w:type="gramStart"/>
      <w:r>
        <w:t>18.7  A</w:t>
      </w:r>
      <w:proofErr w:type="gramEnd"/>
      <w:r>
        <w:t xml:space="preserve"> Party who isn’t relying on a Force Majeure event will have the right to End this Call-Off Contract if clause 23.1 applies.  </w:t>
      </w:r>
    </w:p>
    <w:p w14:paraId="6F8CC90D" w14:textId="77777777" w:rsidR="0047002D" w:rsidRDefault="00D2613E">
      <w:pPr>
        <w:spacing w:after="448" w:line="259" w:lineRule="auto"/>
        <w:ind w:left="1133" w:firstLine="0"/>
      </w:pPr>
      <w:r>
        <w:t xml:space="preserve">   </w:t>
      </w:r>
    </w:p>
    <w:p w14:paraId="0709E8F1" w14:textId="77777777" w:rsidR="0047002D" w:rsidRDefault="00D2613E">
      <w:pPr>
        <w:pStyle w:val="Heading3"/>
        <w:ind w:left="1114" w:right="0"/>
      </w:pPr>
      <w:r>
        <w:t xml:space="preserve">19.  Consequences of suspension, ending and expiry  </w:t>
      </w:r>
    </w:p>
    <w:p w14:paraId="223A2AB6" w14:textId="77777777" w:rsidR="0047002D" w:rsidRDefault="00D2613E">
      <w:pPr>
        <w:ind w:left="1848" w:hanging="720"/>
      </w:pPr>
      <w:proofErr w:type="gramStart"/>
      <w:r>
        <w:t>19.1  If</w:t>
      </w:r>
      <w:proofErr w:type="gramEnd"/>
      <w:r>
        <w:t xml:space="preserve"> a Buyer has the right to End a Call-Off Contract, it may elect to suspend this Call-Off Contract or any part of it.  </w:t>
      </w:r>
    </w:p>
    <w:p w14:paraId="2C8554B2" w14:textId="77777777" w:rsidR="0047002D" w:rsidRDefault="00D2613E">
      <w:pPr>
        <w:spacing w:after="19" w:line="259" w:lineRule="auto"/>
        <w:ind w:left="1133" w:firstLine="0"/>
      </w:pPr>
      <w:r>
        <w:t xml:space="preserve">  </w:t>
      </w:r>
    </w:p>
    <w:p w14:paraId="120EFC92" w14:textId="77777777" w:rsidR="0047002D" w:rsidRDefault="00D2613E">
      <w:pPr>
        <w:ind w:left="1848"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63FC2096" w14:textId="77777777" w:rsidR="0047002D" w:rsidRDefault="00D2613E">
      <w:pPr>
        <w:spacing w:after="0" w:line="259" w:lineRule="auto"/>
        <w:ind w:left="1133" w:firstLine="0"/>
      </w:pPr>
      <w:r>
        <w:t xml:space="preserve">  </w:t>
      </w:r>
    </w:p>
    <w:p w14:paraId="5A7B197F" w14:textId="77777777" w:rsidR="0047002D" w:rsidRDefault="00D2613E">
      <w:pPr>
        <w:ind w:left="1848"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3F8DF268" w14:textId="77777777" w:rsidR="0047002D" w:rsidRDefault="00D2613E">
      <w:pPr>
        <w:spacing w:after="11" w:line="259" w:lineRule="auto"/>
        <w:ind w:left="1133" w:firstLine="0"/>
      </w:pPr>
      <w:r>
        <w:t xml:space="preserve">  </w:t>
      </w:r>
    </w:p>
    <w:p w14:paraId="43994E62" w14:textId="77777777" w:rsidR="0047002D" w:rsidRDefault="00D2613E">
      <w:pPr>
        <w:ind w:left="1138"/>
      </w:pPr>
      <w:proofErr w:type="gramStart"/>
      <w:r>
        <w:t>19.4  Ending</w:t>
      </w:r>
      <w:proofErr w:type="gramEnd"/>
      <w:r>
        <w:t xml:space="preserve"> or expiry of this Call-Off Contract will not affect:  </w:t>
      </w:r>
    </w:p>
    <w:p w14:paraId="6B60CDD5" w14:textId="77777777" w:rsidR="0047002D" w:rsidRDefault="00D2613E">
      <w:pPr>
        <w:spacing w:after="16" w:line="259" w:lineRule="auto"/>
        <w:ind w:left="1133" w:firstLine="0"/>
      </w:pPr>
      <w:r>
        <w:t xml:space="preserve">  </w:t>
      </w:r>
    </w:p>
    <w:p w14:paraId="7BC5421C" w14:textId="77777777" w:rsidR="0047002D" w:rsidRDefault="00D2613E">
      <w:pPr>
        <w:ind w:left="1863"/>
      </w:pPr>
      <w:r>
        <w:t xml:space="preserve">19.4.1 any rights, remedies or obligations accrued before its Ending or expiration  </w:t>
      </w:r>
    </w:p>
    <w:p w14:paraId="5986355D" w14:textId="77777777" w:rsidR="0047002D" w:rsidRDefault="00D2613E">
      <w:pPr>
        <w:spacing w:after="19" w:line="259" w:lineRule="auto"/>
        <w:ind w:left="1133" w:firstLine="0"/>
      </w:pPr>
      <w:r>
        <w:t xml:space="preserve">  </w:t>
      </w:r>
    </w:p>
    <w:p w14:paraId="0CBA211B" w14:textId="77777777" w:rsidR="0047002D" w:rsidRDefault="00D2613E">
      <w:pPr>
        <w:ind w:left="2573" w:hanging="720"/>
      </w:pPr>
      <w:r>
        <w:t xml:space="preserve">19.4.2 the right of either Party to recover any amount outstanding at the time of Ending or expiry  </w:t>
      </w:r>
    </w:p>
    <w:p w14:paraId="5B94C6FF" w14:textId="77777777" w:rsidR="0047002D" w:rsidRDefault="00D2613E">
      <w:pPr>
        <w:spacing w:after="0" w:line="259" w:lineRule="auto"/>
        <w:ind w:left="1133" w:firstLine="0"/>
      </w:pPr>
      <w:r>
        <w:t xml:space="preserve">  </w:t>
      </w:r>
    </w:p>
    <w:p w14:paraId="75A31BB2" w14:textId="77777777" w:rsidR="0047002D" w:rsidRDefault="00D2613E">
      <w:pPr>
        <w:spacing w:after="41"/>
        <w:ind w:left="2573" w:hanging="720"/>
      </w:pPr>
      <w:r>
        <w:t xml:space="preserve">19.4.3 the continuing rights, remedies or obligations of the Buyer or the Supplier under clauses  </w:t>
      </w:r>
    </w:p>
    <w:p w14:paraId="0D6A6D8F" w14:textId="77777777" w:rsidR="0047002D" w:rsidRDefault="00D2613E">
      <w:pPr>
        <w:numPr>
          <w:ilvl w:val="0"/>
          <w:numId w:val="8"/>
        </w:numPr>
        <w:ind w:hanging="360"/>
      </w:pPr>
      <w:r>
        <w:t xml:space="preserve">7 (Payment, VAT and Call-Off Contract charges)  </w:t>
      </w:r>
    </w:p>
    <w:p w14:paraId="46F9BE05" w14:textId="77777777" w:rsidR="0047002D" w:rsidRDefault="00D2613E">
      <w:pPr>
        <w:numPr>
          <w:ilvl w:val="0"/>
          <w:numId w:val="8"/>
        </w:numPr>
        <w:ind w:hanging="360"/>
      </w:pPr>
      <w:r>
        <w:t xml:space="preserve">8 (Recovery of sums due and right of set-off)  </w:t>
      </w:r>
    </w:p>
    <w:p w14:paraId="75FBB30F" w14:textId="77777777" w:rsidR="0047002D" w:rsidRDefault="00D2613E">
      <w:pPr>
        <w:numPr>
          <w:ilvl w:val="0"/>
          <w:numId w:val="8"/>
        </w:numPr>
        <w:ind w:hanging="360"/>
      </w:pPr>
      <w:r>
        <w:t xml:space="preserve">9 (Insurance)  </w:t>
      </w:r>
    </w:p>
    <w:p w14:paraId="54114035" w14:textId="77777777" w:rsidR="0047002D" w:rsidRDefault="00D2613E">
      <w:pPr>
        <w:numPr>
          <w:ilvl w:val="0"/>
          <w:numId w:val="8"/>
        </w:numPr>
        <w:ind w:hanging="360"/>
      </w:pPr>
      <w:r>
        <w:t xml:space="preserve">10 (Confidentiality)  </w:t>
      </w:r>
    </w:p>
    <w:p w14:paraId="34D9118A" w14:textId="77777777" w:rsidR="0047002D" w:rsidRDefault="00D2613E">
      <w:pPr>
        <w:numPr>
          <w:ilvl w:val="0"/>
          <w:numId w:val="8"/>
        </w:numPr>
        <w:ind w:hanging="360"/>
      </w:pPr>
      <w:r>
        <w:t xml:space="preserve">11 (Intellectual property rights)  </w:t>
      </w:r>
    </w:p>
    <w:p w14:paraId="06829E46" w14:textId="77777777" w:rsidR="0047002D" w:rsidRDefault="00D2613E">
      <w:pPr>
        <w:numPr>
          <w:ilvl w:val="0"/>
          <w:numId w:val="8"/>
        </w:numPr>
        <w:ind w:hanging="360"/>
      </w:pPr>
      <w:r>
        <w:t xml:space="preserve">12 (Protection of information)  </w:t>
      </w:r>
    </w:p>
    <w:p w14:paraId="5BFE8D50" w14:textId="77777777" w:rsidR="0047002D" w:rsidRDefault="00D2613E">
      <w:pPr>
        <w:numPr>
          <w:ilvl w:val="0"/>
          <w:numId w:val="8"/>
        </w:numPr>
        <w:ind w:hanging="360"/>
      </w:pPr>
      <w:r>
        <w:t xml:space="preserve">13 (Buyer data)  </w:t>
      </w:r>
    </w:p>
    <w:p w14:paraId="4F802482" w14:textId="77777777" w:rsidR="0047002D" w:rsidRDefault="00D2613E">
      <w:pPr>
        <w:numPr>
          <w:ilvl w:val="0"/>
          <w:numId w:val="8"/>
        </w:numPr>
        <w:ind w:hanging="360"/>
      </w:pPr>
      <w:r>
        <w:t xml:space="preserve">19 (Consequences of suspension, ending and expiry)  </w:t>
      </w:r>
    </w:p>
    <w:p w14:paraId="02055F08" w14:textId="77777777" w:rsidR="0047002D" w:rsidRDefault="00D2613E">
      <w:pPr>
        <w:numPr>
          <w:ilvl w:val="0"/>
          <w:numId w:val="8"/>
        </w:numPr>
        <w:ind w:hanging="360"/>
      </w:pPr>
      <w:r>
        <w:t xml:space="preserve">24 (Liability); incorporated Framework Agreement clauses: 4.2 to 4.7 (Liability)  </w:t>
      </w:r>
    </w:p>
    <w:p w14:paraId="231B542E" w14:textId="77777777" w:rsidR="0047002D" w:rsidRDefault="00D2613E">
      <w:pPr>
        <w:numPr>
          <w:ilvl w:val="0"/>
          <w:numId w:val="8"/>
        </w:numPr>
        <w:ind w:hanging="360"/>
      </w:pPr>
      <w:r>
        <w:t xml:space="preserve">8.44 to 8.50 (Conflicts of interest and ethical walls)  </w:t>
      </w:r>
    </w:p>
    <w:p w14:paraId="6A792ADF" w14:textId="77777777" w:rsidR="0047002D" w:rsidRDefault="00D2613E">
      <w:pPr>
        <w:numPr>
          <w:ilvl w:val="0"/>
          <w:numId w:val="8"/>
        </w:numPr>
        <w:ind w:hanging="360"/>
      </w:pPr>
      <w:r>
        <w:t xml:space="preserve">8.89 to 8.90 (Waiver and cumulative remedies)  </w:t>
      </w:r>
    </w:p>
    <w:p w14:paraId="456EACC4" w14:textId="77777777" w:rsidR="0047002D" w:rsidRDefault="00D2613E">
      <w:pPr>
        <w:spacing w:after="14" w:line="259" w:lineRule="auto"/>
        <w:ind w:left="1853" w:firstLine="0"/>
      </w:pPr>
      <w:r>
        <w:t xml:space="preserve">  </w:t>
      </w:r>
    </w:p>
    <w:p w14:paraId="41E6A96E" w14:textId="77777777" w:rsidR="0047002D" w:rsidRDefault="00D2613E">
      <w:pPr>
        <w:ind w:left="2573" w:hanging="720"/>
      </w:pPr>
      <w:r>
        <w:t xml:space="preserve">19.4.4 any other provision of the Framework Agreement or this Call-Off Contract which expressly or by implication is in force even if it Ends or expires  </w:t>
      </w:r>
    </w:p>
    <w:p w14:paraId="48FEACB7" w14:textId="77777777" w:rsidR="0047002D" w:rsidRDefault="00D2613E">
      <w:pPr>
        <w:spacing w:after="16" w:line="259" w:lineRule="auto"/>
        <w:ind w:left="1133" w:firstLine="0"/>
      </w:pPr>
      <w:r>
        <w:t xml:space="preserve">   </w:t>
      </w:r>
    </w:p>
    <w:p w14:paraId="6D34B475" w14:textId="77777777" w:rsidR="0047002D" w:rsidRDefault="00D2613E">
      <w:pPr>
        <w:ind w:left="1138"/>
      </w:pPr>
      <w:proofErr w:type="gramStart"/>
      <w:r>
        <w:t>19.5  At</w:t>
      </w:r>
      <w:proofErr w:type="gramEnd"/>
      <w:r>
        <w:t xml:space="preserve"> the end of the Call-Off Contract Term, the Supplier must promptly:  </w:t>
      </w:r>
    </w:p>
    <w:p w14:paraId="19FBCD64" w14:textId="77777777" w:rsidR="0047002D" w:rsidRDefault="00D2613E">
      <w:pPr>
        <w:spacing w:after="11" w:line="259" w:lineRule="auto"/>
        <w:ind w:left="1133" w:firstLine="0"/>
      </w:pPr>
      <w:r>
        <w:t xml:space="preserve">  </w:t>
      </w:r>
    </w:p>
    <w:p w14:paraId="6C03238E" w14:textId="77777777" w:rsidR="0047002D" w:rsidRDefault="00D2613E">
      <w:pPr>
        <w:numPr>
          <w:ilvl w:val="2"/>
          <w:numId w:val="9"/>
        </w:numPr>
        <w:ind w:hanging="720"/>
      </w:pPr>
      <w:r>
        <w:t xml:space="preserve">return all Buyer Data including all copies of Buyer software, code and any other software licensed by the Buyer to the Supplier under it  </w:t>
      </w:r>
    </w:p>
    <w:p w14:paraId="4F78018F" w14:textId="77777777" w:rsidR="0047002D" w:rsidRDefault="00D2613E">
      <w:pPr>
        <w:spacing w:after="19" w:line="259" w:lineRule="auto"/>
        <w:ind w:left="1853" w:firstLine="0"/>
      </w:pPr>
      <w:r>
        <w:t xml:space="preserve">  </w:t>
      </w:r>
    </w:p>
    <w:p w14:paraId="49E0B845" w14:textId="77777777" w:rsidR="0047002D" w:rsidRDefault="00D2613E">
      <w:pPr>
        <w:numPr>
          <w:ilvl w:val="2"/>
          <w:numId w:val="9"/>
        </w:numPr>
        <w:ind w:hanging="720"/>
      </w:pPr>
      <w:r>
        <w:t xml:space="preserve">return any materials created by the Supplier under this Call-Off Contract if the IPRs are owned by the Buyer  </w:t>
      </w:r>
    </w:p>
    <w:p w14:paraId="4D0A096E" w14:textId="77777777" w:rsidR="0047002D" w:rsidRDefault="00D2613E">
      <w:pPr>
        <w:spacing w:after="19" w:line="259" w:lineRule="auto"/>
        <w:ind w:left="1853" w:firstLine="0"/>
      </w:pPr>
      <w:r>
        <w:t xml:space="preserve">  </w:t>
      </w:r>
    </w:p>
    <w:p w14:paraId="15189D0D" w14:textId="77777777" w:rsidR="0047002D" w:rsidRDefault="00D2613E">
      <w:pPr>
        <w:numPr>
          <w:ilvl w:val="2"/>
          <w:numId w:val="9"/>
        </w:numPr>
        <w:ind w:hanging="720"/>
      </w:pPr>
      <w:r>
        <w:t xml:space="preserve">stop using the Buyer Data and, at the direction of the Buyer, provide the Buyer with a complete and uncorrupted version in electronic form in the formats and on media agreed with the Buyer  </w:t>
      </w:r>
    </w:p>
    <w:p w14:paraId="6C4DB843" w14:textId="77777777" w:rsidR="0047002D" w:rsidRDefault="00D2613E">
      <w:pPr>
        <w:spacing w:after="44" w:line="259" w:lineRule="auto"/>
        <w:ind w:left="1853" w:firstLine="0"/>
      </w:pPr>
      <w:r>
        <w:t xml:space="preserve">  </w:t>
      </w:r>
    </w:p>
    <w:p w14:paraId="7CA2D98C" w14:textId="77777777" w:rsidR="0047002D" w:rsidRDefault="00D2613E">
      <w:pPr>
        <w:numPr>
          <w:ilvl w:val="2"/>
          <w:numId w:val="9"/>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E80CFC4" w14:textId="77777777" w:rsidR="0047002D" w:rsidRDefault="00D2613E">
      <w:pPr>
        <w:spacing w:after="11" w:line="259" w:lineRule="auto"/>
        <w:ind w:left="1853" w:firstLine="0"/>
      </w:pPr>
      <w:r>
        <w:t xml:space="preserve">  </w:t>
      </w:r>
    </w:p>
    <w:p w14:paraId="7EAF4813" w14:textId="77777777" w:rsidR="0047002D" w:rsidRDefault="00D2613E">
      <w:pPr>
        <w:numPr>
          <w:ilvl w:val="2"/>
          <w:numId w:val="9"/>
        </w:numPr>
        <w:ind w:hanging="720"/>
      </w:pPr>
      <w:r>
        <w:t xml:space="preserve">work with the Buyer on any ongoing work  </w:t>
      </w:r>
    </w:p>
    <w:p w14:paraId="256CF1BF" w14:textId="77777777" w:rsidR="0047002D" w:rsidRDefault="00D2613E">
      <w:pPr>
        <w:spacing w:after="16" w:line="259" w:lineRule="auto"/>
        <w:ind w:left="1133" w:firstLine="0"/>
      </w:pPr>
      <w:r>
        <w:t xml:space="preserve">  </w:t>
      </w:r>
    </w:p>
    <w:p w14:paraId="5F82F524" w14:textId="77777777" w:rsidR="0047002D" w:rsidRDefault="00D2613E">
      <w:pPr>
        <w:numPr>
          <w:ilvl w:val="2"/>
          <w:numId w:val="9"/>
        </w:numPr>
        <w:ind w:hanging="720"/>
      </w:pPr>
      <w:r>
        <w:t xml:space="preserve">return any sums prepaid for Services which have not been delivered to the Buyer, within 10 Working Days of the End or Expiry Date  </w:t>
      </w:r>
    </w:p>
    <w:p w14:paraId="3E034E3B" w14:textId="77777777" w:rsidR="0047002D" w:rsidRDefault="00D2613E">
      <w:pPr>
        <w:spacing w:after="0" w:line="259" w:lineRule="auto"/>
        <w:ind w:left="1853" w:firstLine="0"/>
      </w:pPr>
      <w:r>
        <w:t xml:space="preserve">  </w:t>
      </w:r>
    </w:p>
    <w:p w14:paraId="1FDCF358" w14:textId="77777777" w:rsidR="0047002D" w:rsidRDefault="00D2613E">
      <w:pPr>
        <w:spacing w:after="53" w:line="259" w:lineRule="auto"/>
        <w:ind w:left="1133" w:firstLine="0"/>
      </w:pPr>
      <w:r>
        <w:t xml:space="preserve">  </w:t>
      </w:r>
    </w:p>
    <w:p w14:paraId="7A703C80" w14:textId="77777777" w:rsidR="0047002D" w:rsidRDefault="00D2613E">
      <w:pPr>
        <w:numPr>
          <w:ilvl w:val="1"/>
          <w:numId w:val="10"/>
        </w:numPr>
        <w:ind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3ECDE9EB" w14:textId="77777777" w:rsidR="0047002D" w:rsidRDefault="00D2613E">
      <w:pPr>
        <w:spacing w:after="19" w:line="259" w:lineRule="auto"/>
        <w:ind w:left="1853" w:firstLine="0"/>
      </w:pPr>
      <w:r>
        <w:t xml:space="preserve">  </w:t>
      </w:r>
    </w:p>
    <w:p w14:paraId="7C93BA1A" w14:textId="77777777" w:rsidR="0047002D" w:rsidRDefault="00D2613E">
      <w:pPr>
        <w:numPr>
          <w:ilvl w:val="1"/>
          <w:numId w:val="10"/>
        </w:numPr>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A578090" w14:textId="77777777" w:rsidR="0047002D" w:rsidRDefault="00D2613E">
      <w:pPr>
        <w:spacing w:after="0" w:line="259" w:lineRule="auto"/>
        <w:ind w:left="1133" w:firstLine="0"/>
      </w:pPr>
      <w:r>
        <w:t xml:space="preserve">  </w:t>
      </w:r>
    </w:p>
    <w:p w14:paraId="19EBFDBD" w14:textId="77777777" w:rsidR="0047002D" w:rsidRDefault="00D2613E">
      <w:pPr>
        <w:pStyle w:val="Heading3"/>
        <w:ind w:left="1114" w:right="0"/>
      </w:pPr>
      <w:r>
        <w:t xml:space="preserve">20.  Notices  </w:t>
      </w:r>
    </w:p>
    <w:p w14:paraId="0D7204F2" w14:textId="77777777" w:rsidR="0047002D" w:rsidRDefault="00D2613E">
      <w:pPr>
        <w:ind w:left="1848"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6A345DC0" w14:textId="77777777" w:rsidR="0047002D" w:rsidRDefault="00D2613E">
      <w:pPr>
        <w:spacing w:after="53" w:line="259" w:lineRule="auto"/>
        <w:ind w:left="1133" w:firstLine="0"/>
      </w:pPr>
      <w:r>
        <w:t xml:space="preserve">  </w:t>
      </w:r>
    </w:p>
    <w:p w14:paraId="75FD8489" w14:textId="77777777" w:rsidR="0047002D" w:rsidRDefault="00D2613E">
      <w:pPr>
        <w:numPr>
          <w:ilvl w:val="0"/>
          <w:numId w:val="11"/>
        </w:numPr>
        <w:spacing w:after="225"/>
        <w:ind w:hanging="360"/>
      </w:pPr>
      <w:r>
        <w:t xml:space="preserve">Manner of delivery: email  </w:t>
      </w:r>
    </w:p>
    <w:p w14:paraId="19D26A4B" w14:textId="77777777" w:rsidR="0047002D" w:rsidRDefault="00D2613E">
      <w:pPr>
        <w:numPr>
          <w:ilvl w:val="0"/>
          <w:numId w:val="11"/>
        </w:numPr>
        <w:spacing w:after="105"/>
        <w:ind w:hanging="360"/>
      </w:pPr>
      <w:r>
        <w:t xml:space="preserve">Deemed time of delivery: 9am on the first Working Day after sending  </w:t>
      </w:r>
    </w:p>
    <w:p w14:paraId="38446FBA" w14:textId="77777777" w:rsidR="0047002D" w:rsidRDefault="00D2613E">
      <w:pPr>
        <w:numPr>
          <w:ilvl w:val="0"/>
          <w:numId w:val="11"/>
        </w:numPr>
        <w:ind w:hanging="360"/>
      </w:pPr>
      <w:r>
        <w:t xml:space="preserve">Proof of service: Sent in an emailed letter in PDF format to the correct email address without any error message  </w:t>
      </w:r>
    </w:p>
    <w:p w14:paraId="347EFA0E" w14:textId="77777777" w:rsidR="0047002D" w:rsidRDefault="00D2613E">
      <w:pPr>
        <w:spacing w:after="19" w:line="259" w:lineRule="auto"/>
        <w:ind w:left="1133" w:firstLine="0"/>
      </w:pPr>
      <w:r>
        <w:t xml:space="preserve">  </w:t>
      </w:r>
    </w:p>
    <w:p w14:paraId="064BA981" w14:textId="77777777" w:rsidR="0047002D" w:rsidRDefault="00D2613E">
      <w:pPr>
        <w:spacing w:after="248"/>
        <w:ind w:left="1848"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1FB2791B" w14:textId="77777777" w:rsidR="0047002D" w:rsidRDefault="00D2613E">
      <w:pPr>
        <w:spacing w:after="446" w:line="259" w:lineRule="auto"/>
        <w:ind w:left="1853" w:firstLine="0"/>
      </w:pPr>
      <w:r>
        <w:t xml:space="preserve">  </w:t>
      </w:r>
    </w:p>
    <w:p w14:paraId="1CDCBFFA" w14:textId="77777777" w:rsidR="0047002D" w:rsidRDefault="00D2613E">
      <w:pPr>
        <w:pStyle w:val="Heading3"/>
        <w:ind w:left="1114" w:right="0"/>
      </w:pPr>
      <w:r>
        <w:t xml:space="preserve">21.  Exit plan  </w:t>
      </w:r>
    </w:p>
    <w:p w14:paraId="5BBD9204" w14:textId="77777777" w:rsidR="0047002D" w:rsidRDefault="00D2613E">
      <w:pPr>
        <w:ind w:left="1848" w:hanging="720"/>
      </w:pPr>
      <w:proofErr w:type="gramStart"/>
      <w:r>
        <w:t>21.1  The</w:t>
      </w:r>
      <w:proofErr w:type="gramEnd"/>
      <w:r>
        <w:t xml:space="preserve"> Supplier must provide an exit plan in its Application which ensures continuity of service and the Supplier will follow it.  </w:t>
      </w:r>
    </w:p>
    <w:p w14:paraId="12978623" w14:textId="77777777" w:rsidR="0047002D" w:rsidRDefault="00D2613E">
      <w:pPr>
        <w:spacing w:after="16" w:line="259" w:lineRule="auto"/>
        <w:ind w:left="1853" w:firstLine="0"/>
      </w:pPr>
      <w:r>
        <w:t xml:space="preserve">  </w:t>
      </w:r>
    </w:p>
    <w:p w14:paraId="5A01A8A8" w14:textId="77777777" w:rsidR="0047002D" w:rsidRDefault="00D2613E">
      <w:pPr>
        <w:ind w:left="1848"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0CB01ADD" w14:textId="77777777" w:rsidR="0047002D" w:rsidRDefault="00D2613E">
      <w:pPr>
        <w:spacing w:after="11" w:line="259" w:lineRule="auto"/>
        <w:ind w:left="1853" w:firstLine="0"/>
      </w:pPr>
      <w:r>
        <w:t xml:space="preserve">  </w:t>
      </w:r>
    </w:p>
    <w:p w14:paraId="5B033DFD" w14:textId="77777777" w:rsidR="0047002D" w:rsidRDefault="00D2613E">
      <w:pPr>
        <w:ind w:left="1848" w:hanging="720"/>
      </w:pPr>
      <w:proofErr w:type="gramStart"/>
      <w:r>
        <w:t>21.3  If</w:t>
      </w:r>
      <w:proofErr w:type="gramEnd"/>
      <w:r>
        <w:t xml:space="preserve">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66E0B79" w14:textId="77777777" w:rsidR="0047002D" w:rsidRDefault="00D2613E">
      <w:pPr>
        <w:spacing w:after="55" w:line="259" w:lineRule="auto"/>
        <w:ind w:left="1853" w:firstLine="0"/>
      </w:pPr>
      <w:r>
        <w:t xml:space="preserve">  </w:t>
      </w:r>
    </w:p>
    <w:p w14:paraId="66BADE65" w14:textId="77777777" w:rsidR="0047002D" w:rsidRDefault="00D2613E">
      <w:pPr>
        <w:ind w:left="1848"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9F2C6CC" w14:textId="77777777" w:rsidR="0047002D" w:rsidRDefault="00D2613E">
      <w:pPr>
        <w:spacing w:after="16" w:line="259" w:lineRule="auto"/>
        <w:ind w:left="1853" w:firstLine="0"/>
      </w:pPr>
      <w:r>
        <w:t xml:space="preserve">  </w:t>
      </w:r>
    </w:p>
    <w:p w14:paraId="61C14E7C" w14:textId="77777777" w:rsidR="0047002D" w:rsidRDefault="00D2613E">
      <w:pPr>
        <w:ind w:left="1848"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4FECC4BC" w14:textId="77777777" w:rsidR="0047002D" w:rsidRDefault="00D2613E">
      <w:pPr>
        <w:spacing w:after="54" w:line="259" w:lineRule="auto"/>
        <w:ind w:left="1853" w:firstLine="0"/>
      </w:pPr>
      <w:r>
        <w:t xml:space="preserve">  </w:t>
      </w:r>
    </w:p>
    <w:p w14:paraId="49444A65" w14:textId="77777777" w:rsidR="0047002D" w:rsidRDefault="00D2613E">
      <w:pPr>
        <w:ind w:left="1848" w:hanging="720"/>
      </w:pPr>
      <w:proofErr w:type="gramStart"/>
      <w:r>
        <w:t>21.6  The</w:t>
      </w:r>
      <w:proofErr w:type="gramEnd"/>
      <w:r>
        <w:t xml:space="preserv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BE6E652" w14:textId="77777777" w:rsidR="0047002D" w:rsidRDefault="00D2613E">
      <w:pPr>
        <w:spacing w:after="19" w:line="259" w:lineRule="auto"/>
        <w:ind w:left="1853" w:firstLine="0"/>
      </w:pPr>
      <w:r>
        <w:t xml:space="preserve">  </w:t>
      </w:r>
    </w:p>
    <w:p w14:paraId="441ECBA1" w14:textId="77777777" w:rsidR="0047002D" w:rsidRDefault="00D2613E">
      <w:pPr>
        <w:ind w:left="2573" w:hanging="720"/>
      </w:pPr>
      <w:r>
        <w:t xml:space="preserve">21.6.1 the Buyer will be able to transfer the Services to a replacement supplier before the expiry or Ending of the extension period on terms that are commercially reasonable and acceptable to the Buyer  </w:t>
      </w:r>
    </w:p>
    <w:p w14:paraId="6C76B248" w14:textId="77777777" w:rsidR="0047002D" w:rsidRDefault="00D2613E">
      <w:pPr>
        <w:spacing w:after="11" w:line="259" w:lineRule="auto"/>
        <w:ind w:left="1133" w:firstLine="0"/>
      </w:pPr>
      <w:r>
        <w:t xml:space="preserve">  </w:t>
      </w:r>
    </w:p>
    <w:p w14:paraId="20A26959" w14:textId="77777777" w:rsidR="0047002D" w:rsidRDefault="00D2613E">
      <w:pPr>
        <w:ind w:left="1863"/>
      </w:pPr>
      <w:r>
        <w:t xml:space="preserve">21.6.2 there will be no adverse impact on service continuity  </w:t>
      </w:r>
    </w:p>
    <w:p w14:paraId="11B0321C" w14:textId="77777777" w:rsidR="0047002D" w:rsidRDefault="00D2613E">
      <w:pPr>
        <w:spacing w:after="32" w:line="259" w:lineRule="auto"/>
        <w:ind w:left="1853" w:firstLine="0"/>
      </w:pPr>
      <w:r>
        <w:t xml:space="preserve">  </w:t>
      </w:r>
    </w:p>
    <w:p w14:paraId="2F7F072F" w14:textId="77777777" w:rsidR="0047002D" w:rsidRDefault="00D2613E">
      <w:pPr>
        <w:ind w:left="1863"/>
      </w:pPr>
      <w:r>
        <w:t xml:space="preserve">21.6.3 there is no vendor lock-in to the Supplier’s Service at exit  </w:t>
      </w:r>
    </w:p>
    <w:p w14:paraId="37435397" w14:textId="77777777" w:rsidR="0047002D" w:rsidRDefault="00D2613E">
      <w:pPr>
        <w:spacing w:after="16" w:line="259" w:lineRule="auto"/>
        <w:ind w:left="1133" w:firstLine="0"/>
      </w:pPr>
      <w:r>
        <w:t xml:space="preserve">  </w:t>
      </w:r>
    </w:p>
    <w:p w14:paraId="2CEAA691" w14:textId="77777777" w:rsidR="0047002D" w:rsidRDefault="00D2613E">
      <w:pPr>
        <w:ind w:left="1863"/>
      </w:pPr>
      <w:r>
        <w:t xml:space="preserve">21.6.4 it enables the Buyer to meet its obligations under the Technology Code </w:t>
      </w:r>
      <w:proofErr w:type="gramStart"/>
      <w:r>
        <w:t>Of</w:t>
      </w:r>
      <w:proofErr w:type="gramEnd"/>
      <w:r>
        <w:t xml:space="preserve"> Practice  </w:t>
      </w:r>
    </w:p>
    <w:p w14:paraId="4104D2EE" w14:textId="77777777" w:rsidR="0047002D" w:rsidRDefault="00D2613E">
      <w:pPr>
        <w:spacing w:after="17" w:line="259" w:lineRule="auto"/>
        <w:ind w:left="2573" w:firstLine="0"/>
      </w:pPr>
      <w:r>
        <w:t xml:space="preserve">  </w:t>
      </w:r>
    </w:p>
    <w:p w14:paraId="711CCE86" w14:textId="77777777" w:rsidR="0047002D" w:rsidRDefault="00D2613E">
      <w:pPr>
        <w:ind w:left="1848" w:hanging="720"/>
      </w:pPr>
      <w:proofErr w:type="gramStart"/>
      <w:r>
        <w:t>21.7  If</w:t>
      </w:r>
      <w:proofErr w:type="gramEnd"/>
      <w:r>
        <w:t xml:space="preserve"> approval is obtained by the Buyer to extend the Term, then the Supplier will comply with its obligations in the additional exit plan.  </w:t>
      </w:r>
    </w:p>
    <w:p w14:paraId="792BD141" w14:textId="77777777" w:rsidR="0047002D" w:rsidRDefault="00D2613E">
      <w:pPr>
        <w:spacing w:after="16" w:line="259" w:lineRule="auto"/>
        <w:ind w:left="1853" w:firstLine="0"/>
      </w:pPr>
      <w:r>
        <w:t xml:space="preserve">  </w:t>
      </w:r>
    </w:p>
    <w:p w14:paraId="21079E14" w14:textId="77777777" w:rsidR="0047002D" w:rsidRDefault="00D2613E">
      <w:pPr>
        <w:ind w:left="1848" w:hanging="720"/>
      </w:pPr>
      <w:proofErr w:type="gramStart"/>
      <w:r>
        <w:t>21.8  The</w:t>
      </w:r>
      <w:proofErr w:type="gramEnd"/>
      <w:r>
        <w:t xml:space="preserve"> additional exit plan must set out full details of timescales, activities and roles and responsibilities of the Parties for:  </w:t>
      </w:r>
    </w:p>
    <w:p w14:paraId="3C483BA9" w14:textId="77777777" w:rsidR="0047002D" w:rsidRDefault="00D2613E">
      <w:pPr>
        <w:spacing w:after="19" w:line="259" w:lineRule="auto"/>
        <w:ind w:left="1853" w:firstLine="0"/>
      </w:pPr>
      <w:r>
        <w:t xml:space="preserve">  </w:t>
      </w:r>
    </w:p>
    <w:p w14:paraId="3A25866E" w14:textId="77777777" w:rsidR="0047002D" w:rsidRDefault="00D2613E">
      <w:pPr>
        <w:ind w:left="2573"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4CA3011A" w14:textId="77777777" w:rsidR="0047002D" w:rsidRDefault="00D2613E">
      <w:pPr>
        <w:spacing w:after="16" w:line="259" w:lineRule="auto"/>
        <w:ind w:left="2573" w:firstLine="0"/>
      </w:pPr>
      <w:r>
        <w:t xml:space="preserve">  </w:t>
      </w:r>
    </w:p>
    <w:p w14:paraId="246E25CD" w14:textId="77777777" w:rsidR="0047002D" w:rsidRDefault="00D2613E">
      <w:pPr>
        <w:ind w:left="2573" w:hanging="720"/>
      </w:pPr>
      <w:r>
        <w:t xml:space="preserve">21.8.2 the strategy for exportation and migration of Buyer Data from the Supplier system to the Buyer or a replacement supplier, including conversion to open standards or other standards required by the Buyer  </w:t>
      </w:r>
    </w:p>
    <w:p w14:paraId="30ACFDC5" w14:textId="77777777" w:rsidR="0047002D" w:rsidRDefault="00D2613E">
      <w:pPr>
        <w:spacing w:after="14" w:line="259" w:lineRule="auto"/>
        <w:ind w:left="2573" w:firstLine="0"/>
      </w:pPr>
      <w:r>
        <w:t xml:space="preserve">  </w:t>
      </w:r>
    </w:p>
    <w:p w14:paraId="77902F4D" w14:textId="77777777" w:rsidR="0047002D" w:rsidRDefault="00D2613E">
      <w:pPr>
        <w:ind w:left="2573" w:hanging="720"/>
      </w:pPr>
      <w:r>
        <w:t xml:space="preserve">21.8.3 the transfer of Project Specific IPR items and other Buyer customisations, configurations and databases to the Buyer or a replacement supplier  </w:t>
      </w:r>
    </w:p>
    <w:p w14:paraId="71739AC6" w14:textId="77777777" w:rsidR="0047002D" w:rsidRDefault="00D2613E">
      <w:pPr>
        <w:spacing w:after="9" w:line="259" w:lineRule="auto"/>
        <w:ind w:left="2573" w:firstLine="0"/>
      </w:pPr>
      <w:r>
        <w:t xml:space="preserve">  </w:t>
      </w:r>
    </w:p>
    <w:p w14:paraId="7B059D3B" w14:textId="77777777" w:rsidR="0047002D" w:rsidRDefault="00D2613E">
      <w:pPr>
        <w:ind w:left="1863"/>
      </w:pPr>
      <w:r>
        <w:t xml:space="preserve">21.8.4 the testing and assurance strategy for exported Buyer Data  </w:t>
      </w:r>
    </w:p>
    <w:p w14:paraId="216DD1A7" w14:textId="77777777" w:rsidR="0047002D" w:rsidRDefault="00D2613E">
      <w:pPr>
        <w:spacing w:after="16" w:line="259" w:lineRule="auto"/>
        <w:ind w:left="1853" w:firstLine="0"/>
      </w:pPr>
      <w:r>
        <w:t xml:space="preserve">  </w:t>
      </w:r>
    </w:p>
    <w:p w14:paraId="0D10B8D5" w14:textId="77777777" w:rsidR="0047002D" w:rsidRDefault="00D2613E">
      <w:pPr>
        <w:ind w:left="1863"/>
      </w:pPr>
      <w:r>
        <w:t xml:space="preserve">21.8.5 if relevant, TUPE-related activity to comply with the TUPE regulations  </w:t>
      </w:r>
    </w:p>
    <w:p w14:paraId="558F6997" w14:textId="77777777" w:rsidR="0047002D" w:rsidRDefault="00D2613E">
      <w:pPr>
        <w:spacing w:after="16" w:line="259" w:lineRule="auto"/>
        <w:ind w:left="1853" w:firstLine="0"/>
      </w:pPr>
      <w:r>
        <w:t xml:space="preserve">  </w:t>
      </w:r>
    </w:p>
    <w:p w14:paraId="79D2B81E" w14:textId="77777777" w:rsidR="0047002D" w:rsidRDefault="00D2613E">
      <w:pPr>
        <w:ind w:left="2573" w:hanging="720"/>
      </w:pPr>
      <w:r>
        <w:t xml:space="preserve">21.8.6 any other activities and information which is reasonably required to ensure continuity of Service during the exit period and an orderly transition  </w:t>
      </w:r>
    </w:p>
    <w:p w14:paraId="23EE572D" w14:textId="77777777" w:rsidR="0047002D" w:rsidRDefault="00D2613E">
      <w:pPr>
        <w:spacing w:after="448" w:line="259" w:lineRule="auto"/>
        <w:ind w:left="1133" w:firstLine="0"/>
      </w:pPr>
      <w:r>
        <w:t xml:space="preserve">  </w:t>
      </w:r>
    </w:p>
    <w:p w14:paraId="099331FE" w14:textId="77777777" w:rsidR="0047002D" w:rsidRDefault="00D2613E">
      <w:pPr>
        <w:pStyle w:val="Heading3"/>
        <w:ind w:left="1114" w:right="0"/>
      </w:pPr>
      <w:r>
        <w:t xml:space="preserve">22.  Handover to replacement supplier  </w:t>
      </w:r>
    </w:p>
    <w:p w14:paraId="6EF18C2D" w14:textId="77777777" w:rsidR="0047002D" w:rsidRDefault="00D2613E">
      <w:pPr>
        <w:ind w:left="1848" w:hanging="720"/>
      </w:pPr>
      <w:proofErr w:type="gramStart"/>
      <w:r>
        <w:t>22.1  At</w:t>
      </w:r>
      <w:proofErr w:type="gramEnd"/>
      <w:r>
        <w:t xml:space="preserve"> least 10 Working Days before the Expiry Date or End Date, the Supplier must provide any:  </w:t>
      </w:r>
    </w:p>
    <w:p w14:paraId="439B8F50" w14:textId="77777777" w:rsidR="0047002D" w:rsidRDefault="00D2613E">
      <w:pPr>
        <w:spacing w:after="19" w:line="259" w:lineRule="auto"/>
        <w:ind w:left="1853" w:firstLine="0"/>
      </w:pPr>
      <w:r>
        <w:t xml:space="preserve">  </w:t>
      </w:r>
    </w:p>
    <w:p w14:paraId="41D5B85E" w14:textId="77777777" w:rsidR="0047002D" w:rsidRDefault="00D2613E">
      <w:pPr>
        <w:ind w:left="2573" w:hanging="720"/>
      </w:pPr>
      <w:r>
        <w:t xml:space="preserve">22.1.1 data (including Buyer Data), Buyer Personal Data and Buyer Confidential Information in the Supplier’s possession, </w:t>
      </w:r>
      <w:proofErr w:type="gramStart"/>
      <w:r>
        <w:t>power</w:t>
      </w:r>
      <w:proofErr w:type="gramEnd"/>
      <w:r>
        <w:t xml:space="preserve"> or control  </w:t>
      </w:r>
    </w:p>
    <w:p w14:paraId="3F0ED2DA" w14:textId="77777777" w:rsidR="0047002D" w:rsidRDefault="00D2613E">
      <w:pPr>
        <w:spacing w:after="16" w:line="259" w:lineRule="auto"/>
        <w:ind w:left="2573" w:firstLine="0"/>
      </w:pPr>
      <w:r>
        <w:t xml:space="preserve">  </w:t>
      </w:r>
    </w:p>
    <w:p w14:paraId="36BBD3D5" w14:textId="77777777" w:rsidR="0047002D" w:rsidRDefault="00D2613E">
      <w:pPr>
        <w:ind w:left="1863"/>
      </w:pPr>
      <w:r>
        <w:t xml:space="preserve">22.1.2 other information reasonably requested by the Buyer  </w:t>
      </w:r>
    </w:p>
    <w:p w14:paraId="5EBA55AA" w14:textId="77777777" w:rsidR="0047002D" w:rsidRDefault="00D2613E">
      <w:pPr>
        <w:spacing w:after="19" w:line="259" w:lineRule="auto"/>
        <w:ind w:left="1853" w:firstLine="0"/>
      </w:pPr>
      <w:r>
        <w:t xml:space="preserve">  </w:t>
      </w:r>
    </w:p>
    <w:p w14:paraId="2D7538F2" w14:textId="77777777" w:rsidR="0047002D" w:rsidRDefault="00D2613E">
      <w:pPr>
        <w:ind w:left="1848"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w:t>
      </w:r>
      <w:proofErr w:type="gramStart"/>
      <w:r>
        <w:t>This  will</w:t>
      </w:r>
      <w:proofErr w:type="gramEnd"/>
      <w:r>
        <w:t xml:space="preserve"> help the Buyer understand how the Services have been provided and to run a fair </w:t>
      </w:r>
    </w:p>
    <w:p w14:paraId="05165BC2" w14:textId="77777777" w:rsidR="0047002D" w:rsidRDefault="00D2613E">
      <w:pPr>
        <w:ind w:left="1873"/>
      </w:pPr>
      <w:r>
        <w:t xml:space="preserve">competition for a new supplier.  </w:t>
      </w:r>
    </w:p>
    <w:p w14:paraId="45CACBA9" w14:textId="77777777" w:rsidR="0047002D" w:rsidRDefault="00D2613E">
      <w:pPr>
        <w:spacing w:after="19" w:line="259" w:lineRule="auto"/>
        <w:ind w:left="1853" w:firstLine="0"/>
      </w:pPr>
      <w:r>
        <w:t xml:space="preserve">  </w:t>
      </w:r>
    </w:p>
    <w:p w14:paraId="0FF3F65A" w14:textId="77777777" w:rsidR="0047002D" w:rsidRDefault="00D2613E">
      <w:pPr>
        <w:ind w:left="1848"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D3E9A03" w14:textId="77777777" w:rsidR="0047002D" w:rsidRDefault="00D2613E">
      <w:pPr>
        <w:spacing w:after="0" w:line="259" w:lineRule="auto"/>
        <w:ind w:left="1853" w:firstLine="0"/>
      </w:pPr>
      <w:r>
        <w:t xml:space="preserve">  </w:t>
      </w:r>
    </w:p>
    <w:p w14:paraId="05A72B3A" w14:textId="77777777" w:rsidR="0047002D" w:rsidRDefault="00D2613E">
      <w:pPr>
        <w:pStyle w:val="Heading3"/>
        <w:ind w:left="1114" w:right="0"/>
      </w:pPr>
      <w:r>
        <w:t xml:space="preserve">23.  Force majeure  </w:t>
      </w:r>
    </w:p>
    <w:p w14:paraId="79320424" w14:textId="77777777" w:rsidR="0047002D" w:rsidRDefault="00D2613E">
      <w:pPr>
        <w:ind w:left="1848" w:hanging="720"/>
      </w:pPr>
      <w:proofErr w:type="gramStart"/>
      <w:r>
        <w:t>23.1  If</w:t>
      </w:r>
      <w:proofErr w:type="gramEnd"/>
      <w:r>
        <w:t xml:space="preserve"> a Force Majeure event prevents a Party from performing its obligations under this Call-Off Contract for more than the number of consecutive days set out in the Order Form, the other Party may End this Call-Off Contract with immediate effect by written notice.  </w:t>
      </w:r>
    </w:p>
    <w:p w14:paraId="0ED5E280" w14:textId="77777777" w:rsidR="0047002D" w:rsidRDefault="00D2613E">
      <w:pPr>
        <w:spacing w:after="448" w:line="259" w:lineRule="auto"/>
        <w:ind w:left="1133" w:firstLine="0"/>
      </w:pPr>
      <w:r>
        <w:t xml:space="preserve">  </w:t>
      </w:r>
    </w:p>
    <w:p w14:paraId="3E5F0112" w14:textId="77777777" w:rsidR="0047002D" w:rsidRDefault="00D2613E">
      <w:pPr>
        <w:pStyle w:val="Heading3"/>
        <w:ind w:left="1114" w:right="0"/>
      </w:pPr>
      <w:r>
        <w:t xml:space="preserve">24.  Liability  </w:t>
      </w:r>
    </w:p>
    <w:p w14:paraId="5DB8EEB2" w14:textId="77777777" w:rsidR="0047002D" w:rsidRDefault="00D2613E">
      <w:pPr>
        <w:ind w:left="1848" w:hanging="720"/>
      </w:pPr>
      <w:proofErr w:type="gramStart"/>
      <w:r>
        <w:t>24.1  Subject</w:t>
      </w:r>
      <w:proofErr w:type="gramEnd"/>
      <w:r>
        <w:t xml:space="preserve"> to incorporated Framework Agreement clauses 4.2 to 4.7, each Party's Yearly total liability for Defaults under or in connection with this Call-Off Contract (whether expressed as an indemnity or otherwise) will be set as follows:  </w:t>
      </w:r>
    </w:p>
    <w:p w14:paraId="1AAA16BB" w14:textId="77777777" w:rsidR="0047002D" w:rsidRDefault="00D2613E">
      <w:pPr>
        <w:spacing w:after="16" w:line="259" w:lineRule="auto"/>
        <w:ind w:left="1853" w:firstLine="0"/>
      </w:pPr>
      <w:r>
        <w:t xml:space="preserve">  </w:t>
      </w:r>
    </w:p>
    <w:p w14:paraId="0A36C546" w14:textId="77777777" w:rsidR="0047002D" w:rsidRDefault="00D2613E">
      <w:pPr>
        <w:ind w:left="2573"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723AD0E3" w14:textId="77777777" w:rsidR="0047002D" w:rsidRDefault="00D2613E">
      <w:pPr>
        <w:spacing w:after="19" w:line="259" w:lineRule="auto"/>
        <w:ind w:left="2573" w:firstLine="0"/>
      </w:pPr>
      <w:r>
        <w:t xml:space="preserve">  </w:t>
      </w:r>
    </w:p>
    <w:p w14:paraId="556C9916" w14:textId="77777777" w:rsidR="0047002D" w:rsidRDefault="00D2613E">
      <w:pPr>
        <w:ind w:left="2573" w:hanging="720"/>
      </w:pPr>
      <w:r>
        <w:t xml:space="preserve">24.1.2 Buyer Data: for all Defaults by the Supplier resulting in direct loss, destruction, corruption, </w:t>
      </w:r>
      <w:proofErr w:type="gramStart"/>
      <w:r>
        <w:t>degradation</w:t>
      </w:r>
      <w:proofErr w:type="gramEnd"/>
      <w:r>
        <w:t xml:space="preserve"> or damage to any Buyer Data, will not exceed the amount in the Order Form  </w:t>
      </w:r>
    </w:p>
    <w:p w14:paraId="4239CE50" w14:textId="77777777" w:rsidR="0047002D" w:rsidRDefault="00D2613E">
      <w:pPr>
        <w:spacing w:after="11" w:line="259" w:lineRule="auto"/>
        <w:ind w:left="2573" w:firstLine="0"/>
      </w:pPr>
      <w:r>
        <w:t xml:space="preserve">  </w:t>
      </w:r>
    </w:p>
    <w:p w14:paraId="3EACAD6D" w14:textId="77777777" w:rsidR="0047002D" w:rsidRDefault="00D2613E">
      <w:pPr>
        <w:spacing w:after="247"/>
        <w:ind w:left="2573" w:hanging="720"/>
      </w:pPr>
      <w:r>
        <w:t xml:space="preserve">24.1.3 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  </w:t>
      </w:r>
    </w:p>
    <w:p w14:paraId="01860AB0" w14:textId="77777777" w:rsidR="0047002D" w:rsidRDefault="00D2613E">
      <w:pPr>
        <w:spacing w:after="443" w:line="259" w:lineRule="auto"/>
        <w:ind w:left="1133" w:firstLine="0"/>
      </w:pPr>
      <w:r>
        <w:t xml:space="preserve">  </w:t>
      </w:r>
    </w:p>
    <w:p w14:paraId="0E54BE7C" w14:textId="77777777" w:rsidR="0047002D" w:rsidRDefault="00D2613E">
      <w:pPr>
        <w:pStyle w:val="Heading3"/>
        <w:spacing w:after="25"/>
        <w:ind w:left="1114" w:right="0"/>
      </w:pPr>
      <w:r>
        <w:t xml:space="preserve">25.  Premises  </w:t>
      </w:r>
    </w:p>
    <w:p w14:paraId="641C4588" w14:textId="77777777" w:rsidR="0047002D" w:rsidRDefault="00D2613E">
      <w:pPr>
        <w:ind w:left="1848"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2BA45760" w14:textId="77777777" w:rsidR="0047002D" w:rsidRDefault="00D2613E">
      <w:pPr>
        <w:spacing w:after="25" w:line="259" w:lineRule="auto"/>
        <w:ind w:left="1853" w:firstLine="0"/>
      </w:pPr>
      <w:r>
        <w:t xml:space="preserve">  </w:t>
      </w:r>
    </w:p>
    <w:p w14:paraId="5AB8BB51" w14:textId="77777777" w:rsidR="0047002D" w:rsidRDefault="00D2613E">
      <w:pPr>
        <w:ind w:left="1848" w:hanging="720"/>
      </w:pPr>
      <w:proofErr w:type="gramStart"/>
      <w:r>
        <w:t>25.2  The</w:t>
      </w:r>
      <w:proofErr w:type="gramEnd"/>
      <w:r>
        <w:t xml:space="preserve"> Supplier will use the Buyer’s premises solely for the performance of its obligations under this Call-Off Contract.  </w:t>
      </w:r>
    </w:p>
    <w:p w14:paraId="7BF6EA2A" w14:textId="77777777" w:rsidR="0047002D" w:rsidRDefault="00D2613E">
      <w:pPr>
        <w:spacing w:after="38" w:line="259" w:lineRule="auto"/>
        <w:ind w:left="1853" w:firstLine="0"/>
      </w:pPr>
      <w:r>
        <w:t xml:space="preserve">  </w:t>
      </w:r>
    </w:p>
    <w:p w14:paraId="4A8241FF" w14:textId="77777777" w:rsidR="0047002D" w:rsidRDefault="00D2613E">
      <w:pPr>
        <w:tabs>
          <w:tab w:val="center" w:pos="1334"/>
          <w:tab w:val="right" w:pos="10774"/>
        </w:tabs>
        <w:ind w:left="0" w:firstLine="0"/>
      </w:pPr>
      <w:r>
        <w:rPr>
          <w:rFonts w:ascii="Calibri" w:eastAsia="Calibri" w:hAnsi="Calibri" w:cs="Calibri"/>
        </w:rPr>
        <w:tab/>
      </w:r>
      <w:proofErr w:type="gramStart"/>
      <w:r>
        <w:t xml:space="preserve">25.3  </w:t>
      </w:r>
      <w:r>
        <w:tab/>
      </w:r>
      <w:proofErr w:type="gramEnd"/>
      <w:r>
        <w:t xml:space="preserve">The Supplier will vacate the Buyer’s premises when the Call-Off Contract Ends or expires.  </w:t>
      </w:r>
    </w:p>
    <w:p w14:paraId="022AAD7B" w14:textId="77777777" w:rsidR="0047002D" w:rsidRDefault="00D2613E">
      <w:pPr>
        <w:spacing w:after="11" w:line="259" w:lineRule="auto"/>
        <w:ind w:left="1853" w:firstLine="0"/>
      </w:pPr>
      <w:r>
        <w:t xml:space="preserve">  </w:t>
      </w:r>
    </w:p>
    <w:p w14:paraId="3A4DF2FE" w14:textId="77777777" w:rsidR="0047002D" w:rsidRDefault="00D2613E">
      <w:pPr>
        <w:ind w:left="1138"/>
      </w:pPr>
      <w:proofErr w:type="gramStart"/>
      <w:r>
        <w:t>25.4  This</w:t>
      </w:r>
      <w:proofErr w:type="gramEnd"/>
      <w:r>
        <w:t xml:space="preserve"> clause does not create a tenancy or exclusive right of occupation.  </w:t>
      </w:r>
    </w:p>
    <w:p w14:paraId="5B6FD3AA" w14:textId="77777777" w:rsidR="0047002D" w:rsidRDefault="00D2613E">
      <w:pPr>
        <w:spacing w:after="44" w:line="259" w:lineRule="auto"/>
        <w:ind w:left="1133" w:firstLine="0"/>
      </w:pPr>
      <w:r>
        <w:t xml:space="preserve">  </w:t>
      </w:r>
    </w:p>
    <w:p w14:paraId="6C1805FC" w14:textId="77777777" w:rsidR="0047002D" w:rsidRDefault="00D2613E">
      <w:pPr>
        <w:ind w:left="1138"/>
      </w:pPr>
      <w:proofErr w:type="gramStart"/>
      <w:r>
        <w:t>25.5  While</w:t>
      </w:r>
      <w:proofErr w:type="gramEnd"/>
      <w:r>
        <w:t xml:space="preserve"> on the Buyer’s premises, the Supplier will:  </w:t>
      </w:r>
    </w:p>
    <w:p w14:paraId="70AA7D98" w14:textId="77777777" w:rsidR="0047002D" w:rsidRDefault="00D2613E">
      <w:pPr>
        <w:ind w:left="2573" w:hanging="720"/>
      </w:pPr>
      <w:r>
        <w:t xml:space="preserve">25.5.1 comply with any security requirements at the premises and not do anything to weaken the security of the premises  </w:t>
      </w:r>
    </w:p>
    <w:p w14:paraId="57A12388" w14:textId="77777777" w:rsidR="0047002D" w:rsidRDefault="00D2613E">
      <w:pPr>
        <w:spacing w:after="9" w:line="259" w:lineRule="auto"/>
        <w:ind w:left="1853" w:firstLine="0"/>
      </w:pPr>
      <w:r>
        <w:t xml:space="preserve">  </w:t>
      </w:r>
    </w:p>
    <w:p w14:paraId="5BDD0739" w14:textId="77777777" w:rsidR="0047002D" w:rsidRDefault="00D2613E">
      <w:pPr>
        <w:ind w:left="1863"/>
      </w:pPr>
      <w:r>
        <w:t xml:space="preserve">25.5.2 comply with Buyer requirements for the conduct of personnel  </w:t>
      </w:r>
    </w:p>
    <w:p w14:paraId="496B0859" w14:textId="77777777" w:rsidR="0047002D" w:rsidRDefault="00D2613E">
      <w:pPr>
        <w:spacing w:after="16" w:line="259" w:lineRule="auto"/>
        <w:ind w:left="1853" w:firstLine="0"/>
      </w:pPr>
      <w:r>
        <w:t xml:space="preserve">  </w:t>
      </w:r>
    </w:p>
    <w:p w14:paraId="2A2C14BA" w14:textId="77777777" w:rsidR="0047002D" w:rsidRDefault="00D2613E">
      <w:pPr>
        <w:ind w:left="1863"/>
      </w:pPr>
      <w:r>
        <w:t xml:space="preserve">25.5.3 comply with any health and safety measures implemented by the Buyer  </w:t>
      </w:r>
    </w:p>
    <w:p w14:paraId="7823E79A" w14:textId="77777777" w:rsidR="0047002D" w:rsidRDefault="00D2613E">
      <w:pPr>
        <w:spacing w:after="19" w:line="259" w:lineRule="auto"/>
        <w:ind w:left="1853" w:firstLine="0"/>
      </w:pPr>
      <w:r>
        <w:t xml:space="preserve">  </w:t>
      </w:r>
    </w:p>
    <w:p w14:paraId="1478FC74" w14:textId="77777777" w:rsidR="0047002D" w:rsidRDefault="00D2613E">
      <w:pPr>
        <w:ind w:left="2573" w:hanging="720"/>
      </w:pPr>
      <w:r>
        <w:t xml:space="preserve">25.5.4 immediately notify the Buyer of any incident on the premises that causes any damage to Property which could cause personal injury  </w:t>
      </w:r>
    </w:p>
    <w:p w14:paraId="0079AB36" w14:textId="77777777" w:rsidR="0047002D" w:rsidRDefault="00D2613E">
      <w:pPr>
        <w:spacing w:after="19" w:line="259" w:lineRule="auto"/>
        <w:ind w:left="2573" w:firstLine="0"/>
      </w:pPr>
      <w:r>
        <w:t xml:space="preserve">  </w:t>
      </w:r>
    </w:p>
    <w:p w14:paraId="56A9EB84" w14:textId="77777777" w:rsidR="0047002D" w:rsidRDefault="00D2613E">
      <w:pPr>
        <w:ind w:left="1848"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4FBD09EF" w14:textId="77777777" w:rsidR="0047002D" w:rsidRDefault="00D2613E">
      <w:pPr>
        <w:spacing w:after="451" w:line="259" w:lineRule="auto"/>
        <w:ind w:left="1133" w:firstLine="0"/>
      </w:pPr>
      <w:r>
        <w:t xml:space="preserve">  </w:t>
      </w:r>
    </w:p>
    <w:p w14:paraId="2232F91B" w14:textId="77777777" w:rsidR="0047002D" w:rsidRDefault="00D2613E">
      <w:pPr>
        <w:pStyle w:val="Heading3"/>
        <w:spacing w:after="155"/>
        <w:ind w:left="1114" w:right="0"/>
      </w:pPr>
      <w:r>
        <w:t xml:space="preserve">26.  Equipment  </w:t>
      </w:r>
    </w:p>
    <w:p w14:paraId="188B4E23" w14:textId="77777777" w:rsidR="0047002D" w:rsidRDefault="00D2613E">
      <w:pPr>
        <w:spacing w:after="247"/>
        <w:ind w:left="1138"/>
      </w:pPr>
      <w:proofErr w:type="gramStart"/>
      <w:r>
        <w:t>26.1  The</w:t>
      </w:r>
      <w:proofErr w:type="gramEnd"/>
      <w:r>
        <w:t xml:space="preserve"> Supplier is responsible for providing any Equipment which the Supplier requires to provide the Services.  </w:t>
      </w:r>
    </w:p>
    <w:p w14:paraId="33415993" w14:textId="77777777" w:rsidR="0047002D" w:rsidRDefault="00D2613E">
      <w:pPr>
        <w:spacing w:after="11" w:line="259" w:lineRule="auto"/>
        <w:ind w:left="1853" w:firstLine="0"/>
      </w:pPr>
      <w:r>
        <w:t xml:space="preserve">  </w:t>
      </w:r>
    </w:p>
    <w:p w14:paraId="6D163377" w14:textId="77777777" w:rsidR="0047002D" w:rsidRDefault="00D2613E">
      <w:pPr>
        <w:ind w:left="1848" w:hanging="720"/>
      </w:pPr>
      <w:proofErr w:type="gramStart"/>
      <w:r>
        <w:t>26.2  Any</w:t>
      </w:r>
      <w:proofErr w:type="gramEnd"/>
      <w:r>
        <w:t xml:space="preserve"> Equipment brought onto the premises will be at the Supplier's own risk and the Buyer will have no liability for any loss of, or damage to, any Equipment.  </w:t>
      </w:r>
    </w:p>
    <w:p w14:paraId="07C15EFC" w14:textId="77777777" w:rsidR="0047002D" w:rsidRDefault="00D2613E">
      <w:pPr>
        <w:spacing w:after="17" w:line="259" w:lineRule="auto"/>
        <w:ind w:left="1853" w:firstLine="0"/>
      </w:pPr>
      <w:r>
        <w:t xml:space="preserve">  </w:t>
      </w:r>
    </w:p>
    <w:p w14:paraId="20659BAD" w14:textId="77777777" w:rsidR="0047002D" w:rsidRDefault="00D2613E">
      <w:pPr>
        <w:ind w:left="1848"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7512032D" w14:textId="77777777" w:rsidR="0047002D" w:rsidRDefault="00D2613E">
      <w:pPr>
        <w:spacing w:after="451" w:line="259" w:lineRule="auto"/>
        <w:ind w:left="1133" w:firstLine="0"/>
      </w:pPr>
      <w:r>
        <w:t xml:space="preserve">  </w:t>
      </w:r>
    </w:p>
    <w:p w14:paraId="4F10D28D" w14:textId="77777777" w:rsidR="0047002D" w:rsidRDefault="00D2613E">
      <w:pPr>
        <w:pStyle w:val="Heading3"/>
        <w:ind w:left="1114" w:right="0"/>
      </w:pPr>
      <w:r>
        <w:t xml:space="preserve">27.  The Contracts (Rights of Third Parties) Act 1999  </w:t>
      </w:r>
    </w:p>
    <w:p w14:paraId="536A5924" w14:textId="77777777" w:rsidR="0047002D" w:rsidRDefault="00D2613E">
      <w:pPr>
        <w:spacing w:after="35" w:line="259" w:lineRule="auto"/>
        <w:ind w:left="1133" w:firstLine="0"/>
      </w:pPr>
      <w:r>
        <w:t xml:space="preserve">  </w:t>
      </w:r>
    </w:p>
    <w:p w14:paraId="31EAA5D4" w14:textId="77777777" w:rsidR="0047002D" w:rsidRDefault="00D2613E">
      <w:pPr>
        <w:ind w:left="1848"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1E87123" w14:textId="77777777" w:rsidR="0047002D" w:rsidRDefault="00D2613E">
      <w:pPr>
        <w:spacing w:after="444" w:line="259" w:lineRule="auto"/>
        <w:ind w:left="1133" w:firstLine="0"/>
      </w:pPr>
      <w:r>
        <w:t xml:space="preserve">  </w:t>
      </w:r>
    </w:p>
    <w:p w14:paraId="1D490B42" w14:textId="77777777" w:rsidR="0047002D" w:rsidRDefault="00D2613E">
      <w:pPr>
        <w:pStyle w:val="Heading3"/>
        <w:ind w:left="1114" w:right="0"/>
      </w:pPr>
      <w:r>
        <w:t xml:space="preserve">28.  Environmental requirements  </w:t>
      </w:r>
    </w:p>
    <w:p w14:paraId="164197A7" w14:textId="77777777" w:rsidR="0047002D" w:rsidRDefault="00D2613E">
      <w:pPr>
        <w:ind w:left="1848" w:hanging="720"/>
      </w:pPr>
      <w:proofErr w:type="gramStart"/>
      <w:r>
        <w:t>28.1  The</w:t>
      </w:r>
      <w:proofErr w:type="gramEnd"/>
      <w:r>
        <w:t xml:space="preserve"> Buyer will provide a copy of its environmental policy to the Supplier on request, which the Supplier will comply with.  </w:t>
      </w:r>
    </w:p>
    <w:p w14:paraId="6D63AFBE" w14:textId="77777777" w:rsidR="0047002D" w:rsidRDefault="00D2613E">
      <w:pPr>
        <w:spacing w:after="19" w:line="259" w:lineRule="auto"/>
        <w:ind w:left="1853" w:firstLine="0"/>
      </w:pPr>
      <w:r>
        <w:t xml:space="preserve">  </w:t>
      </w:r>
    </w:p>
    <w:p w14:paraId="2459F034" w14:textId="77777777" w:rsidR="0047002D" w:rsidRDefault="00D2613E">
      <w:pPr>
        <w:ind w:left="1848"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2960CF30" w14:textId="77777777" w:rsidR="0047002D" w:rsidRDefault="00D2613E">
      <w:pPr>
        <w:spacing w:after="451" w:line="259" w:lineRule="auto"/>
        <w:ind w:left="1133" w:firstLine="0"/>
      </w:pPr>
      <w:r>
        <w:t xml:space="preserve">  </w:t>
      </w:r>
    </w:p>
    <w:p w14:paraId="01F9252E" w14:textId="77777777" w:rsidR="0047002D" w:rsidRDefault="00D2613E">
      <w:pPr>
        <w:pStyle w:val="Heading3"/>
        <w:ind w:left="1114" w:right="0"/>
      </w:pPr>
      <w:r>
        <w:t xml:space="preserve">29.  The Employment Regulations (TUPE)  </w:t>
      </w:r>
    </w:p>
    <w:p w14:paraId="4E1406CA" w14:textId="77777777" w:rsidR="0047002D" w:rsidRDefault="00D2613E">
      <w:pPr>
        <w:ind w:left="1848" w:hanging="720"/>
      </w:pPr>
      <w:proofErr w:type="gramStart"/>
      <w:r>
        <w:t>29.1  The</w:t>
      </w:r>
      <w:proofErr w:type="gramEnd"/>
      <w:r>
        <w:t xml:space="preserv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1554C3F" w14:textId="77777777" w:rsidR="0047002D" w:rsidRDefault="00D2613E">
      <w:pPr>
        <w:spacing w:after="16" w:line="259" w:lineRule="auto"/>
        <w:ind w:left="1853" w:firstLine="0"/>
      </w:pPr>
      <w:r>
        <w:t xml:space="preserve">  </w:t>
      </w:r>
    </w:p>
    <w:p w14:paraId="705B0E0F" w14:textId="77777777" w:rsidR="0047002D" w:rsidRDefault="00D2613E">
      <w:pPr>
        <w:ind w:left="1848" w:hanging="720"/>
      </w:pPr>
      <w:proofErr w:type="gramStart"/>
      <w:r>
        <w:t>29.2  Twelve</w:t>
      </w:r>
      <w:proofErr w:type="gramEnd"/>
      <w:r>
        <w:t xml:space="preser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375B58" w14:textId="77777777" w:rsidR="0047002D" w:rsidRDefault="00D2613E">
      <w:pPr>
        <w:spacing w:after="9" w:line="259" w:lineRule="auto"/>
        <w:ind w:left="1853" w:firstLine="0"/>
      </w:pPr>
      <w:r>
        <w:t xml:space="preserve">  </w:t>
      </w:r>
    </w:p>
    <w:p w14:paraId="16B82F97" w14:textId="77777777" w:rsidR="0047002D" w:rsidRDefault="00D2613E">
      <w:pPr>
        <w:tabs>
          <w:tab w:val="center" w:pos="1133"/>
          <w:tab w:val="center" w:pos="2163"/>
          <w:tab w:val="center" w:pos="4546"/>
        </w:tabs>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30667A2" w14:textId="77777777" w:rsidR="0047002D" w:rsidRDefault="00D2613E">
      <w:pPr>
        <w:tabs>
          <w:tab w:val="center" w:pos="1133"/>
          <w:tab w:val="center" w:pos="2163"/>
          <w:tab w:val="center" w:pos="3479"/>
        </w:tabs>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17C27909" w14:textId="77777777" w:rsidR="0047002D" w:rsidRDefault="00D2613E">
      <w:pPr>
        <w:tabs>
          <w:tab w:val="center" w:pos="1133"/>
          <w:tab w:val="center" w:pos="2163"/>
          <w:tab w:val="center" w:pos="3753"/>
        </w:tabs>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AAA172D" w14:textId="77777777" w:rsidR="0047002D" w:rsidRDefault="00D2613E">
      <w:pPr>
        <w:tabs>
          <w:tab w:val="center" w:pos="1133"/>
          <w:tab w:val="center" w:pos="2163"/>
          <w:tab w:val="center" w:pos="3942"/>
        </w:tabs>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A47E913" w14:textId="77777777" w:rsidR="0047002D" w:rsidRDefault="00D2613E">
      <w:pPr>
        <w:tabs>
          <w:tab w:val="center" w:pos="1133"/>
          <w:tab w:val="center" w:pos="2163"/>
          <w:tab w:val="center" w:pos="3927"/>
        </w:tabs>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3C53B93" w14:textId="77777777" w:rsidR="0047002D" w:rsidRDefault="00D2613E">
      <w:pPr>
        <w:tabs>
          <w:tab w:val="center" w:pos="1133"/>
          <w:tab w:val="center" w:pos="2163"/>
          <w:tab w:val="center" w:pos="4890"/>
        </w:tabs>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08B1652" w14:textId="77777777" w:rsidR="0047002D" w:rsidRDefault="00D2613E">
      <w:pPr>
        <w:tabs>
          <w:tab w:val="center" w:pos="1133"/>
          <w:tab w:val="center" w:pos="2163"/>
          <w:tab w:val="center" w:pos="5287"/>
        </w:tabs>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32E4302A" w14:textId="77777777" w:rsidR="0047002D" w:rsidRDefault="00D2613E">
      <w:pPr>
        <w:tabs>
          <w:tab w:val="center" w:pos="1133"/>
          <w:tab w:val="center" w:pos="2163"/>
          <w:tab w:val="center" w:pos="4217"/>
        </w:tabs>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7189611" w14:textId="77777777" w:rsidR="0047002D" w:rsidRDefault="00D2613E">
      <w:pPr>
        <w:tabs>
          <w:tab w:val="center" w:pos="1133"/>
          <w:tab w:val="center" w:pos="2163"/>
          <w:tab w:val="center" w:pos="4248"/>
        </w:tabs>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5421014" w14:textId="77777777" w:rsidR="0047002D" w:rsidRDefault="00D2613E">
      <w:pPr>
        <w:tabs>
          <w:tab w:val="center" w:pos="1133"/>
          <w:tab w:val="center" w:pos="2222"/>
          <w:tab w:val="center" w:pos="4385"/>
        </w:tabs>
        <w:ind w:left="0" w:firstLine="0"/>
      </w:pP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526F7328" w14:textId="77777777" w:rsidR="0047002D" w:rsidRDefault="00D2613E">
      <w:pPr>
        <w:tabs>
          <w:tab w:val="center" w:pos="1133"/>
          <w:tab w:val="center" w:pos="2222"/>
          <w:tab w:val="center" w:pos="4309"/>
        </w:tabs>
        <w:ind w:left="0" w:firstLine="0"/>
      </w:pPr>
      <w:r>
        <w:rPr>
          <w:rFonts w:ascii="Calibri" w:eastAsia="Calibri" w:hAnsi="Calibri" w:cs="Calibri"/>
        </w:rPr>
        <w:tab/>
        <w:t xml:space="preserve"> </w:t>
      </w:r>
      <w:r>
        <w:rPr>
          <w:rFonts w:ascii="Calibri" w:eastAsia="Calibri" w:hAnsi="Calibri" w:cs="Calibri"/>
        </w:rPr>
        <w:tab/>
      </w:r>
      <w:proofErr w:type="gramStart"/>
      <w:r>
        <w:t xml:space="preserve">29.2.11  </w:t>
      </w:r>
      <w:r>
        <w:tab/>
      </w:r>
      <w:proofErr w:type="gramEnd"/>
      <w:r>
        <w:t xml:space="preserve">outstanding liabilities  </w:t>
      </w:r>
    </w:p>
    <w:p w14:paraId="18A19F99" w14:textId="77777777" w:rsidR="0047002D" w:rsidRDefault="00D2613E">
      <w:pPr>
        <w:tabs>
          <w:tab w:val="center" w:pos="1133"/>
          <w:tab w:val="center" w:pos="2222"/>
          <w:tab w:val="center" w:pos="4163"/>
        </w:tabs>
        <w:ind w:left="0" w:firstLine="0"/>
      </w:pP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0B7470CD" w14:textId="77777777" w:rsidR="0047002D" w:rsidRDefault="00D2613E">
      <w:pPr>
        <w:tabs>
          <w:tab w:val="center" w:pos="1133"/>
          <w:tab w:val="center" w:pos="2222"/>
          <w:tab w:val="center" w:pos="6554"/>
        </w:tabs>
        <w:ind w:left="0" w:firstLine="0"/>
      </w:pP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0D180F24" w14:textId="77777777" w:rsidR="0047002D" w:rsidRDefault="00D2613E">
      <w:pPr>
        <w:ind w:left="3293" w:hanging="1440"/>
      </w:pPr>
      <w:proofErr w:type="gramStart"/>
      <w:r>
        <w:t>29.2.14  all</w:t>
      </w:r>
      <w:proofErr w:type="gramEnd"/>
      <w:r>
        <w:t xml:space="preserve"> information required under regulation 11 of TUPE or as reasonably requested by the Buyer  </w:t>
      </w:r>
    </w:p>
    <w:p w14:paraId="6F098110" w14:textId="77777777" w:rsidR="0047002D" w:rsidRDefault="00D2613E">
      <w:pPr>
        <w:spacing w:after="16" w:line="259" w:lineRule="auto"/>
        <w:ind w:left="2573" w:firstLine="0"/>
      </w:pPr>
      <w:r>
        <w:t xml:space="preserve">  </w:t>
      </w:r>
    </w:p>
    <w:p w14:paraId="5AA92A5D" w14:textId="77777777" w:rsidR="0047002D" w:rsidRDefault="00D2613E">
      <w:pPr>
        <w:ind w:left="1848" w:hanging="720"/>
      </w:pPr>
      <w:proofErr w:type="gramStart"/>
      <w:r>
        <w:t>29.3  The</w:t>
      </w:r>
      <w:proofErr w:type="gramEnd"/>
      <w:r>
        <w:t xml:space="preserv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26CB0CD3" w14:textId="77777777" w:rsidR="0047002D" w:rsidRDefault="00D2613E">
      <w:pPr>
        <w:spacing w:after="19" w:line="259" w:lineRule="auto"/>
        <w:ind w:left="1853" w:firstLine="0"/>
      </w:pPr>
      <w:r>
        <w:t xml:space="preserve">  </w:t>
      </w:r>
    </w:p>
    <w:p w14:paraId="56B7C8BA" w14:textId="77777777" w:rsidR="0047002D" w:rsidRDefault="00D2613E">
      <w:pPr>
        <w:ind w:left="1848" w:hanging="720"/>
      </w:pPr>
      <w:proofErr w:type="gramStart"/>
      <w:r>
        <w:t>29.4  In</w:t>
      </w:r>
      <w:proofErr w:type="gramEnd"/>
      <w:r>
        <w:t xml:space="preserve">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639C6BBF" w14:textId="77777777" w:rsidR="0047002D" w:rsidRDefault="00D2613E">
      <w:pPr>
        <w:spacing w:after="16" w:line="259" w:lineRule="auto"/>
        <w:ind w:left="1853" w:firstLine="0"/>
      </w:pPr>
      <w:r>
        <w:t xml:space="preserve">  </w:t>
      </w:r>
    </w:p>
    <w:p w14:paraId="02DE78F9" w14:textId="77777777" w:rsidR="0047002D" w:rsidRDefault="00D2613E">
      <w:pPr>
        <w:ind w:left="1848" w:hanging="720"/>
      </w:pPr>
      <w:proofErr w:type="gramStart"/>
      <w:r>
        <w:t>29.5  The</w:t>
      </w:r>
      <w:proofErr w:type="gramEnd"/>
      <w:r>
        <w:t xml:space="preserve"> Supplier will co-operate with the re-tendering of this Call-Off Contract by allowing the Replacement Supplier to communicate with and meet the affected employees or their representatives.  </w:t>
      </w:r>
    </w:p>
    <w:p w14:paraId="2BD3A23A" w14:textId="77777777" w:rsidR="0047002D" w:rsidRDefault="00D2613E">
      <w:pPr>
        <w:spacing w:after="19" w:line="259" w:lineRule="auto"/>
        <w:ind w:left="1853" w:firstLine="0"/>
      </w:pPr>
      <w:r>
        <w:t xml:space="preserve">  </w:t>
      </w:r>
    </w:p>
    <w:p w14:paraId="710366A2" w14:textId="77777777" w:rsidR="0047002D" w:rsidRDefault="00D2613E">
      <w:pPr>
        <w:ind w:left="1848" w:hanging="720"/>
      </w:pPr>
      <w:proofErr w:type="gramStart"/>
      <w:r>
        <w:t>29.6  The</w:t>
      </w:r>
      <w:proofErr w:type="gramEnd"/>
      <w:r>
        <w:t xml:space="preserve"> Supplier will indemnify the Buyer or any Replacement Supplier for all Loss arising from both:  </w:t>
      </w:r>
    </w:p>
    <w:p w14:paraId="2A854459" w14:textId="77777777" w:rsidR="0047002D" w:rsidRDefault="00D2613E">
      <w:pPr>
        <w:spacing w:after="14" w:line="259" w:lineRule="auto"/>
        <w:ind w:left="1853" w:firstLine="0"/>
      </w:pPr>
      <w:r>
        <w:t xml:space="preserve">  </w:t>
      </w:r>
    </w:p>
    <w:p w14:paraId="559BC899" w14:textId="77777777" w:rsidR="0047002D" w:rsidRDefault="00D2613E">
      <w:pPr>
        <w:ind w:left="1863"/>
      </w:pPr>
      <w:r>
        <w:t xml:space="preserve">29.6.1 its failure to comply with the provisions of this clause  </w:t>
      </w:r>
    </w:p>
    <w:p w14:paraId="546B6D3F" w14:textId="77777777" w:rsidR="0047002D" w:rsidRDefault="00D2613E">
      <w:pPr>
        <w:spacing w:after="19" w:line="259" w:lineRule="auto"/>
        <w:ind w:left="1853" w:firstLine="0"/>
      </w:pPr>
      <w:r>
        <w:t xml:space="preserve">  </w:t>
      </w:r>
    </w:p>
    <w:p w14:paraId="384AF7A8" w14:textId="77777777" w:rsidR="0047002D" w:rsidRDefault="00D2613E">
      <w:pPr>
        <w:ind w:left="2573"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2F0BC5D8" w14:textId="77777777" w:rsidR="0047002D" w:rsidRDefault="00D2613E">
      <w:pPr>
        <w:spacing w:after="14" w:line="259" w:lineRule="auto"/>
        <w:ind w:left="2573" w:firstLine="0"/>
      </w:pPr>
      <w:r>
        <w:t xml:space="preserve">  </w:t>
      </w:r>
    </w:p>
    <w:p w14:paraId="71B1B2D4" w14:textId="77777777" w:rsidR="0047002D" w:rsidRDefault="00D2613E">
      <w:pPr>
        <w:ind w:left="1848" w:hanging="720"/>
      </w:pPr>
      <w:proofErr w:type="gramStart"/>
      <w:r>
        <w:t>29.7  The</w:t>
      </w:r>
      <w:proofErr w:type="gramEnd"/>
      <w:r>
        <w:t xml:space="preserve"> provisions of this clause apply during the Term of this Call-Off Contract and indefinitely after it Ends or expires.  </w:t>
      </w:r>
    </w:p>
    <w:p w14:paraId="4926542B" w14:textId="77777777" w:rsidR="0047002D" w:rsidRDefault="00D2613E">
      <w:pPr>
        <w:spacing w:after="14" w:line="259" w:lineRule="auto"/>
        <w:ind w:left="1853" w:firstLine="0"/>
      </w:pPr>
      <w:r>
        <w:t xml:space="preserve">  </w:t>
      </w:r>
    </w:p>
    <w:p w14:paraId="5E77D7DA" w14:textId="77777777" w:rsidR="0047002D" w:rsidRDefault="00D2613E">
      <w:pPr>
        <w:spacing w:after="62"/>
        <w:ind w:left="1848" w:hanging="720"/>
      </w:pPr>
      <w:proofErr w:type="gramStart"/>
      <w:r>
        <w:t>29.8  For</w:t>
      </w:r>
      <w:proofErr w:type="gramEnd"/>
      <w:r>
        <w:t xml:space="preserve"> these TUPE clauses, the relevant third party will be able to enforce its rights under this clause but their consent will not be required to vary these clauses as the Buyer and Supplier may agree.  </w:t>
      </w:r>
    </w:p>
    <w:p w14:paraId="36A0A50E" w14:textId="77777777" w:rsidR="0047002D" w:rsidRDefault="00D2613E">
      <w:pPr>
        <w:pStyle w:val="Heading3"/>
        <w:spacing w:after="33"/>
        <w:ind w:left="1114" w:right="0"/>
      </w:pPr>
      <w:r>
        <w:t xml:space="preserve">30.  Additional G-Cloud services  </w:t>
      </w:r>
    </w:p>
    <w:p w14:paraId="4BE8E247" w14:textId="77777777" w:rsidR="0047002D" w:rsidRDefault="00D2613E">
      <w:pPr>
        <w:ind w:left="1848" w:hanging="720"/>
      </w:pPr>
      <w:r>
        <w:t xml:space="preserve">30.1   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03D8F9D" w14:textId="77777777" w:rsidR="0047002D" w:rsidRDefault="00D2613E">
      <w:pPr>
        <w:spacing w:after="19" w:line="259" w:lineRule="auto"/>
        <w:ind w:left="1853" w:firstLine="0"/>
      </w:pPr>
      <w:r>
        <w:t xml:space="preserve">  </w:t>
      </w:r>
    </w:p>
    <w:p w14:paraId="14BB615D" w14:textId="77777777" w:rsidR="0047002D" w:rsidRDefault="00D2613E">
      <w:pPr>
        <w:ind w:left="1848"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7392F2C4" w14:textId="77777777" w:rsidR="0047002D" w:rsidRDefault="00D2613E">
      <w:pPr>
        <w:spacing w:after="0" w:line="259" w:lineRule="auto"/>
        <w:ind w:left="1133" w:firstLine="0"/>
      </w:pPr>
      <w:r>
        <w:t xml:space="preserve">  </w:t>
      </w:r>
    </w:p>
    <w:p w14:paraId="67783C11" w14:textId="77777777" w:rsidR="0047002D" w:rsidRDefault="00D2613E">
      <w:pPr>
        <w:pStyle w:val="Heading3"/>
        <w:ind w:left="1114" w:right="0"/>
      </w:pPr>
      <w:r>
        <w:t xml:space="preserve">31.  Collaboration  </w:t>
      </w:r>
    </w:p>
    <w:p w14:paraId="0AA5438D" w14:textId="77777777" w:rsidR="0047002D" w:rsidRDefault="00D2613E">
      <w:pPr>
        <w:ind w:left="1848"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011D36DE" w14:textId="77777777" w:rsidR="0047002D" w:rsidRDefault="00D2613E">
      <w:pPr>
        <w:spacing w:after="9" w:line="259" w:lineRule="auto"/>
        <w:ind w:left="1853" w:firstLine="0"/>
      </w:pPr>
      <w:r>
        <w:t xml:space="preserve">  </w:t>
      </w:r>
    </w:p>
    <w:p w14:paraId="58CE906E" w14:textId="77777777" w:rsidR="0047002D" w:rsidRDefault="00D2613E">
      <w:pPr>
        <w:ind w:left="1138"/>
      </w:pPr>
      <w:proofErr w:type="gramStart"/>
      <w:r>
        <w:t>31.2  In</w:t>
      </w:r>
      <w:proofErr w:type="gramEnd"/>
      <w:r>
        <w:t xml:space="preserve"> addition to any obligations under the Collaboration Agreement, the Supplier must:  </w:t>
      </w:r>
    </w:p>
    <w:p w14:paraId="0787A521" w14:textId="77777777" w:rsidR="0047002D" w:rsidRDefault="00D2613E">
      <w:pPr>
        <w:spacing w:after="44" w:line="259" w:lineRule="auto"/>
        <w:ind w:left="1133" w:firstLine="0"/>
      </w:pPr>
      <w:r>
        <w:t xml:space="preserve">  </w:t>
      </w:r>
    </w:p>
    <w:p w14:paraId="79D6A7C5" w14:textId="77777777" w:rsidR="0047002D" w:rsidRDefault="00D2613E">
      <w:pPr>
        <w:ind w:left="1863"/>
      </w:pPr>
      <w:r>
        <w:t xml:space="preserve">31.2.1 work proactively and in good faith with each of the Buyer’s contractors  </w:t>
      </w:r>
    </w:p>
    <w:p w14:paraId="3AEF2707" w14:textId="77777777" w:rsidR="0047002D" w:rsidRDefault="00D2613E">
      <w:pPr>
        <w:spacing w:after="51" w:line="259" w:lineRule="auto"/>
        <w:ind w:left="1853" w:firstLine="0"/>
      </w:pPr>
      <w:r>
        <w:t xml:space="preserve">  </w:t>
      </w:r>
    </w:p>
    <w:p w14:paraId="03B91821" w14:textId="77777777" w:rsidR="0047002D" w:rsidRDefault="00D2613E">
      <w:pPr>
        <w:ind w:left="2573" w:hanging="720"/>
      </w:pPr>
      <w:r>
        <w:t xml:space="preserve">31.2.2 co-operate and share information with the Buyer’s contractors to enable the efficient operation of the Buyer’s ICT services and G-Cloud Services  </w:t>
      </w:r>
    </w:p>
    <w:p w14:paraId="6EDF62A2" w14:textId="77777777" w:rsidR="0047002D" w:rsidRDefault="00D2613E">
      <w:pPr>
        <w:spacing w:after="448" w:line="259" w:lineRule="auto"/>
        <w:ind w:left="1853" w:firstLine="0"/>
      </w:pPr>
      <w:r>
        <w:t xml:space="preserve">  </w:t>
      </w:r>
    </w:p>
    <w:p w14:paraId="0AD7C6FB" w14:textId="77777777" w:rsidR="0047002D" w:rsidRDefault="00D2613E">
      <w:pPr>
        <w:pStyle w:val="Heading3"/>
        <w:ind w:left="1114" w:right="0"/>
      </w:pPr>
      <w:r>
        <w:t xml:space="preserve">32.  Variation process  </w:t>
      </w:r>
    </w:p>
    <w:p w14:paraId="12F954D7" w14:textId="77777777" w:rsidR="0047002D" w:rsidRDefault="00D2613E">
      <w:pPr>
        <w:ind w:left="1848"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023884CA" w14:textId="77777777" w:rsidR="0047002D" w:rsidRDefault="00D2613E">
      <w:pPr>
        <w:spacing w:after="11" w:line="259" w:lineRule="auto"/>
        <w:ind w:left="1853" w:firstLine="0"/>
      </w:pPr>
      <w:r>
        <w:t xml:space="preserve">  </w:t>
      </w:r>
    </w:p>
    <w:p w14:paraId="4D4AF433" w14:textId="77777777" w:rsidR="0047002D" w:rsidRDefault="00D2613E">
      <w:pPr>
        <w:ind w:left="1848"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4F8738EC" w14:textId="77777777" w:rsidR="0047002D" w:rsidRDefault="00D2613E">
      <w:pPr>
        <w:spacing w:after="40" w:line="259" w:lineRule="auto"/>
        <w:ind w:left="1133" w:firstLine="0"/>
      </w:pPr>
      <w:r>
        <w:t xml:space="preserve">  </w:t>
      </w:r>
    </w:p>
    <w:p w14:paraId="119F91E6" w14:textId="77777777" w:rsidR="0047002D" w:rsidRDefault="00D2613E">
      <w:pPr>
        <w:ind w:left="1848"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31ACE811" w14:textId="77777777" w:rsidR="0047002D" w:rsidRDefault="00D2613E">
      <w:pPr>
        <w:spacing w:after="446" w:line="259" w:lineRule="auto"/>
        <w:ind w:left="1133" w:firstLine="0"/>
      </w:pPr>
      <w:r>
        <w:t xml:space="preserve">  </w:t>
      </w:r>
    </w:p>
    <w:p w14:paraId="514FA0E7" w14:textId="77777777" w:rsidR="0047002D" w:rsidRDefault="00D2613E">
      <w:pPr>
        <w:pStyle w:val="Heading3"/>
        <w:ind w:left="1114" w:right="0"/>
      </w:pPr>
      <w:r>
        <w:t xml:space="preserve">33.  Data Protection Legislation (GDPR)  </w:t>
      </w:r>
    </w:p>
    <w:p w14:paraId="76DC97C1" w14:textId="77777777" w:rsidR="0047002D" w:rsidRDefault="00D2613E">
      <w:pPr>
        <w:ind w:left="1848" w:hanging="720"/>
      </w:pPr>
      <w:proofErr w:type="gramStart"/>
      <w:r>
        <w:t>33.1  Pursuant</w:t>
      </w:r>
      <w:proofErr w:type="gramEnd"/>
      <w:r>
        <w:t xml:space="preserve">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07B6BF27" w14:textId="77777777" w:rsidR="0047002D" w:rsidRDefault="00D2613E">
      <w:pPr>
        <w:spacing w:after="0" w:line="259" w:lineRule="auto"/>
        <w:ind w:left="1133" w:firstLine="0"/>
      </w:pPr>
      <w:r>
        <w:t xml:space="preserve">  </w:t>
      </w:r>
    </w:p>
    <w:p w14:paraId="08CFEE59" w14:textId="77777777" w:rsidR="0047002D" w:rsidRDefault="00D2613E">
      <w:pPr>
        <w:spacing w:after="564" w:line="259" w:lineRule="auto"/>
        <w:ind w:left="1133" w:firstLine="0"/>
      </w:pPr>
      <w:r>
        <w:rPr>
          <w:b/>
        </w:rPr>
        <w:t xml:space="preserve"> </w:t>
      </w:r>
      <w:r>
        <w:t xml:space="preserve"> </w:t>
      </w:r>
    </w:p>
    <w:p w14:paraId="2BF78222" w14:textId="77777777" w:rsidR="0047002D" w:rsidRDefault="00D2613E">
      <w:pPr>
        <w:pStyle w:val="Heading1"/>
        <w:ind w:left="1114"/>
      </w:pPr>
      <w:bookmarkStart w:id="4" w:name="_Toc73781"/>
      <w:r>
        <w:t xml:space="preserve">Schedule 3: Collaboration agreement  </w:t>
      </w:r>
      <w:bookmarkEnd w:id="4"/>
    </w:p>
    <w:p w14:paraId="514815DC" w14:textId="77777777" w:rsidR="0047002D" w:rsidRDefault="00D2613E">
      <w:pPr>
        <w:ind w:left="1138"/>
      </w:pPr>
      <w:r>
        <w:t xml:space="preserve">Not applicable to this contract.   </w:t>
      </w:r>
    </w:p>
    <w:p w14:paraId="557B8C03" w14:textId="77777777" w:rsidR="0047002D" w:rsidRDefault="00D2613E">
      <w:pPr>
        <w:spacing w:after="251" w:line="259" w:lineRule="auto"/>
        <w:ind w:left="1133" w:firstLine="0"/>
      </w:pPr>
      <w:r>
        <w:t xml:space="preserve">  </w:t>
      </w:r>
    </w:p>
    <w:p w14:paraId="7FB728ED" w14:textId="77777777" w:rsidR="0047002D" w:rsidRDefault="00D2613E">
      <w:pPr>
        <w:spacing w:after="263" w:line="259" w:lineRule="auto"/>
        <w:ind w:left="1133" w:firstLine="0"/>
      </w:pPr>
      <w:r>
        <w:rPr>
          <w:sz w:val="20"/>
        </w:rPr>
        <w:t xml:space="preserve"> </w:t>
      </w:r>
      <w:r>
        <w:t xml:space="preserve"> </w:t>
      </w:r>
    </w:p>
    <w:p w14:paraId="30AA0422" w14:textId="77777777" w:rsidR="0047002D" w:rsidRDefault="00D2613E">
      <w:pPr>
        <w:spacing w:after="265" w:line="259" w:lineRule="auto"/>
        <w:ind w:left="1133" w:firstLine="0"/>
      </w:pPr>
      <w:r>
        <w:rPr>
          <w:sz w:val="20"/>
        </w:rPr>
        <w:t xml:space="preserve"> </w:t>
      </w:r>
      <w:r>
        <w:t xml:space="preserve"> </w:t>
      </w:r>
    </w:p>
    <w:p w14:paraId="056D65E5" w14:textId="77777777" w:rsidR="0047002D" w:rsidRDefault="00D2613E">
      <w:pPr>
        <w:spacing w:after="273" w:line="259" w:lineRule="auto"/>
        <w:ind w:left="1133" w:firstLine="0"/>
      </w:pPr>
      <w:r>
        <w:rPr>
          <w:sz w:val="20"/>
        </w:rPr>
        <w:t xml:space="preserve"> </w:t>
      </w:r>
      <w:r>
        <w:t xml:space="preserve"> </w:t>
      </w:r>
    </w:p>
    <w:p w14:paraId="50EAB7FD" w14:textId="77777777" w:rsidR="0047002D" w:rsidRDefault="00D2613E">
      <w:pPr>
        <w:spacing w:after="259" w:line="259" w:lineRule="auto"/>
        <w:ind w:left="1133" w:firstLine="0"/>
      </w:pPr>
      <w:r>
        <w:rPr>
          <w:b/>
        </w:rPr>
        <w:t xml:space="preserve"> </w:t>
      </w:r>
      <w:r>
        <w:t xml:space="preserve"> </w:t>
      </w:r>
    </w:p>
    <w:p w14:paraId="57A14EC8" w14:textId="77777777" w:rsidR="0047002D" w:rsidRDefault="00D2613E">
      <w:pPr>
        <w:spacing w:after="0" w:line="259" w:lineRule="auto"/>
        <w:ind w:left="1133" w:firstLine="0"/>
      </w:pPr>
      <w:r>
        <w:rPr>
          <w:b/>
        </w:rPr>
        <w:t xml:space="preserve"> </w:t>
      </w:r>
      <w:r>
        <w:t xml:space="preserve"> </w:t>
      </w:r>
    </w:p>
    <w:p w14:paraId="625841BF" w14:textId="77777777" w:rsidR="0047002D" w:rsidRDefault="00D2613E">
      <w:pPr>
        <w:spacing w:after="0" w:line="259" w:lineRule="auto"/>
        <w:ind w:left="1133" w:firstLine="0"/>
        <w:jc w:val="both"/>
      </w:pPr>
      <w:r>
        <w:t xml:space="preserve">   </w:t>
      </w:r>
      <w:r>
        <w:tab/>
        <w:t xml:space="preserve"> </w:t>
      </w:r>
      <w:r>
        <w:br w:type="page"/>
      </w:r>
    </w:p>
    <w:p w14:paraId="6EDF1639" w14:textId="77777777" w:rsidR="0047002D" w:rsidRDefault="00D2613E">
      <w:pPr>
        <w:spacing w:after="0" w:line="259" w:lineRule="auto"/>
        <w:ind w:left="1114"/>
      </w:pPr>
      <w:r>
        <w:rPr>
          <w:sz w:val="32"/>
        </w:rPr>
        <w:t xml:space="preserve">Schedule 4: Alternative clauses </w:t>
      </w:r>
      <w:r>
        <w:rPr>
          <w:sz w:val="32"/>
          <w:vertAlign w:val="subscript"/>
        </w:rPr>
        <w:t xml:space="preserve"> </w:t>
      </w:r>
    </w:p>
    <w:p w14:paraId="7F6480BD" w14:textId="77777777" w:rsidR="0047002D" w:rsidRDefault="00D2613E">
      <w:pPr>
        <w:tabs>
          <w:tab w:val="center" w:pos="2592"/>
          <w:tab w:val="center" w:pos="7069"/>
        </w:tabs>
        <w:ind w:left="0" w:firstLine="0"/>
      </w:pPr>
      <w:r>
        <w:rPr>
          <w:rFonts w:ascii="Calibri" w:eastAsia="Calibri" w:hAnsi="Calibri" w:cs="Calibri"/>
        </w:rPr>
        <w:tab/>
      </w:r>
      <w:r>
        <w:t xml:space="preserve">Not applicable to this contract.   </w:t>
      </w:r>
      <w:r>
        <w:tab/>
        <w:t xml:space="preserve"> </w:t>
      </w:r>
      <w:r>
        <w:br w:type="page"/>
      </w:r>
    </w:p>
    <w:p w14:paraId="4DABD290" w14:textId="77777777" w:rsidR="0047002D" w:rsidRDefault="00D2613E">
      <w:pPr>
        <w:spacing w:after="0" w:line="259" w:lineRule="auto"/>
        <w:ind w:left="1114"/>
      </w:pPr>
      <w:r>
        <w:rPr>
          <w:sz w:val="32"/>
        </w:rPr>
        <w:t xml:space="preserve">Schedule 5: Guarantee </w:t>
      </w:r>
      <w:r>
        <w:rPr>
          <w:sz w:val="32"/>
          <w:vertAlign w:val="subscript"/>
        </w:rPr>
        <w:t xml:space="preserve"> </w:t>
      </w:r>
    </w:p>
    <w:p w14:paraId="53B9BA8C" w14:textId="77777777" w:rsidR="0047002D" w:rsidRDefault="00D2613E">
      <w:pPr>
        <w:tabs>
          <w:tab w:val="center" w:pos="2561"/>
          <w:tab w:val="center" w:pos="6947"/>
        </w:tabs>
        <w:ind w:left="0" w:firstLine="0"/>
      </w:pPr>
      <w:r>
        <w:rPr>
          <w:rFonts w:ascii="Calibri" w:eastAsia="Calibri" w:hAnsi="Calibri" w:cs="Calibri"/>
        </w:rPr>
        <w:tab/>
      </w:r>
      <w:r>
        <w:t xml:space="preserve">Not applicable to this </w:t>
      </w:r>
      <w:proofErr w:type="gramStart"/>
      <w:r>
        <w:t xml:space="preserve">contract  </w:t>
      </w:r>
      <w:r>
        <w:tab/>
      </w:r>
      <w:proofErr w:type="gramEnd"/>
      <w:r>
        <w:t xml:space="preserve"> </w:t>
      </w:r>
      <w:r>
        <w:br w:type="page"/>
      </w:r>
    </w:p>
    <w:p w14:paraId="17367DB4" w14:textId="77777777" w:rsidR="0047002D" w:rsidRDefault="00D2613E">
      <w:pPr>
        <w:spacing w:after="566" w:line="259" w:lineRule="auto"/>
        <w:ind w:left="1133" w:firstLine="0"/>
      </w:pPr>
      <w:r>
        <w:rPr>
          <w:b/>
        </w:rPr>
        <w:t xml:space="preserve"> </w:t>
      </w:r>
      <w:r>
        <w:t xml:space="preserve"> </w:t>
      </w:r>
    </w:p>
    <w:p w14:paraId="20812B00" w14:textId="77777777" w:rsidR="0047002D" w:rsidRDefault="00D2613E">
      <w:pPr>
        <w:pStyle w:val="Heading2"/>
        <w:ind w:left="1114"/>
      </w:pPr>
      <w:r>
        <w:t xml:space="preserve">Schedule 6: Glossary and interpretations  </w:t>
      </w:r>
    </w:p>
    <w:p w14:paraId="165B52DA" w14:textId="77777777" w:rsidR="0047002D" w:rsidRDefault="00D2613E">
      <w:pPr>
        <w:ind w:left="1138"/>
      </w:pPr>
      <w:r>
        <w:t xml:space="preserve">In this Call-Off Contract the following expressions mean:  </w:t>
      </w:r>
    </w:p>
    <w:p w14:paraId="48864358" w14:textId="77777777" w:rsidR="0047002D" w:rsidRDefault="00D2613E">
      <w:pPr>
        <w:spacing w:after="0" w:line="259" w:lineRule="auto"/>
        <w:ind w:left="1133" w:firstLine="0"/>
      </w:pPr>
      <w:r>
        <w:t xml:space="preserve">  </w:t>
      </w:r>
    </w:p>
    <w:tbl>
      <w:tblPr>
        <w:tblStyle w:val="TableGrid"/>
        <w:tblW w:w="8896" w:type="dxa"/>
        <w:tblInd w:w="1157" w:type="dxa"/>
        <w:tblCellMar>
          <w:left w:w="101" w:type="dxa"/>
          <w:bottom w:w="171" w:type="dxa"/>
        </w:tblCellMar>
        <w:tblLook w:val="04A0" w:firstRow="1" w:lastRow="0" w:firstColumn="1" w:lastColumn="0" w:noHBand="0" w:noVBand="1"/>
      </w:tblPr>
      <w:tblGrid>
        <w:gridCol w:w="2621"/>
        <w:gridCol w:w="6275"/>
      </w:tblGrid>
      <w:tr w:rsidR="0047002D" w14:paraId="3C75EF25" w14:textId="77777777">
        <w:trPr>
          <w:trHeight w:val="1246"/>
        </w:trPr>
        <w:tc>
          <w:tcPr>
            <w:tcW w:w="2621" w:type="dxa"/>
            <w:tcBorders>
              <w:top w:val="single" w:sz="8" w:space="0" w:color="000000"/>
              <w:left w:val="single" w:sz="8" w:space="0" w:color="000000"/>
              <w:bottom w:val="single" w:sz="8" w:space="0" w:color="000000"/>
              <w:right w:val="single" w:sz="8" w:space="0" w:color="000000"/>
            </w:tcBorders>
            <w:vAlign w:val="bottom"/>
          </w:tcPr>
          <w:p w14:paraId="61D2721D" w14:textId="77777777" w:rsidR="0047002D" w:rsidRDefault="00D2613E">
            <w:pPr>
              <w:spacing w:after="0" w:line="259" w:lineRule="auto"/>
              <w:ind w:left="0" w:firstLine="0"/>
            </w:pPr>
            <w:r>
              <w:rPr>
                <w:sz w:val="20"/>
              </w:rPr>
              <w:t xml:space="preserve">Expression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170B8FF" w14:textId="77777777" w:rsidR="0047002D" w:rsidRDefault="00D2613E">
            <w:pPr>
              <w:spacing w:after="0" w:line="259" w:lineRule="auto"/>
              <w:ind w:left="0" w:firstLine="0"/>
            </w:pPr>
            <w:r>
              <w:rPr>
                <w:sz w:val="20"/>
              </w:rPr>
              <w:t xml:space="preserve">Meaning </w:t>
            </w:r>
            <w:r>
              <w:t xml:space="preserve"> </w:t>
            </w:r>
          </w:p>
        </w:tc>
      </w:tr>
      <w:tr w:rsidR="0047002D" w14:paraId="1C2FF808" w14:textId="77777777">
        <w:trPr>
          <w:trHeight w:val="1772"/>
        </w:trPr>
        <w:tc>
          <w:tcPr>
            <w:tcW w:w="2621" w:type="dxa"/>
            <w:tcBorders>
              <w:top w:val="single" w:sz="8" w:space="0" w:color="000000"/>
              <w:left w:val="single" w:sz="8" w:space="0" w:color="000000"/>
              <w:bottom w:val="single" w:sz="8" w:space="0" w:color="000000"/>
              <w:right w:val="single" w:sz="8" w:space="0" w:color="000000"/>
            </w:tcBorders>
          </w:tcPr>
          <w:p w14:paraId="1364367C" w14:textId="77777777" w:rsidR="0047002D" w:rsidRDefault="00D2613E">
            <w:pPr>
              <w:spacing w:after="0" w:line="259" w:lineRule="auto"/>
              <w:ind w:left="0" w:firstLine="0"/>
            </w:pPr>
            <w:r>
              <w:rPr>
                <w:b/>
                <w:sz w:val="20"/>
              </w:rPr>
              <w:t xml:space="preserve">Additional Services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68AF6F0" w14:textId="77777777" w:rsidR="0047002D" w:rsidRDefault="00D2613E">
            <w:pPr>
              <w:spacing w:after="0" w:line="259" w:lineRule="auto"/>
              <w:ind w:left="0" w:right="47" w:firstLine="0"/>
            </w:pPr>
            <w:r>
              <w:rPr>
                <w:sz w:val="20"/>
              </w:rPr>
              <w:t xml:space="preserve">Any services ancillary to the G-Cloud Services that are in the scope of Framework Agreement Section 2 (Services Offered) which a Buyer may request. </w:t>
            </w:r>
            <w:r>
              <w:t xml:space="preserve"> </w:t>
            </w:r>
          </w:p>
        </w:tc>
      </w:tr>
      <w:tr w:rsidR="0047002D" w14:paraId="29D2A9FC" w14:textId="77777777">
        <w:trPr>
          <w:trHeight w:val="1507"/>
        </w:trPr>
        <w:tc>
          <w:tcPr>
            <w:tcW w:w="2621" w:type="dxa"/>
            <w:tcBorders>
              <w:top w:val="single" w:sz="8" w:space="0" w:color="000000"/>
              <w:left w:val="single" w:sz="8" w:space="0" w:color="000000"/>
              <w:bottom w:val="single" w:sz="8" w:space="0" w:color="000000"/>
              <w:right w:val="single" w:sz="8" w:space="0" w:color="000000"/>
            </w:tcBorders>
            <w:vAlign w:val="bottom"/>
          </w:tcPr>
          <w:p w14:paraId="774B1023" w14:textId="77777777" w:rsidR="0047002D" w:rsidRDefault="00D2613E">
            <w:pPr>
              <w:spacing w:after="0" w:line="259" w:lineRule="auto"/>
              <w:ind w:left="0" w:firstLine="0"/>
            </w:pPr>
            <w:r>
              <w:rPr>
                <w:b/>
                <w:sz w:val="20"/>
              </w:rPr>
              <w:t xml:space="preserve">Admission Agreement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5B708A0" w14:textId="77777777" w:rsidR="0047002D" w:rsidRDefault="00D2613E">
            <w:pPr>
              <w:spacing w:after="0" w:line="259" w:lineRule="auto"/>
              <w:ind w:left="0" w:right="10" w:firstLine="0"/>
            </w:pPr>
            <w:r>
              <w:rPr>
                <w:sz w:val="20"/>
              </w:rPr>
              <w:t xml:space="preserve">The agreement to be entered into to enable the Supplier to participate in the relevant Civil Service pension scheme(s). </w:t>
            </w:r>
            <w:r>
              <w:t xml:space="preserve"> </w:t>
            </w:r>
          </w:p>
        </w:tc>
      </w:tr>
      <w:tr w:rsidR="0047002D" w14:paraId="332DAEC3"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11CFE372" w14:textId="77777777" w:rsidR="0047002D" w:rsidRDefault="00D2613E">
            <w:pPr>
              <w:spacing w:after="0" w:line="259" w:lineRule="auto"/>
              <w:ind w:left="0" w:firstLine="0"/>
            </w:pPr>
            <w:r>
              <w:rPr>
                <w:b/>
                <w:sz w:val="20"/>
              </w:rPr>
              <w:t xml:space="preserve">Application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F55370C" w14:textId="77777777" w:rsidR="0047002D" w:rsidRDefault="00D2613E">
            <w:pPr>
              <w:spacing w:after="0" w:line="259" w:lineRule="auto"/>
              <w:ind w:left="0" w:firstLine="0"/>
            </w:pPr>
            <w:r>
              <w:rPr>
                <w:sz w:val="20"/>
              </w:rPr>
              <w:t xml:space="preserve">The response submitted by the Supplier to the Invitation to Tender (known as the Invitation to Apply on the Digital Marketplace). </w:t>
            </w:r>
            <w:r>
              <w:t xml:space="preserve"> </w:t>
            </w:r>
          </w:p>
        </w:tc>
      </w:tr>
      <w:tr w:rsidR="0047002D" w14:paraId="11FEEE73" w14:textId="77777777">
        <w:trPr>
          <w:trHeight w:val="1507"/>
        </w:trPr>
        <w:tc>
          <w:tcPr>
            <w:tcW w:w="2621" w:type="dxa"/>
            <w:tcBorders>
              <w:top w:val="single" w:sz="8" w:space="0" w:color="000000"/>
              <w:left w:val="single" w:sz="8" w:space="0" w:color="000000"/>
              <w:bottom w:val="single" w:sz="8" w:space="0" w:color="000000"/>
              <w:right w:val="single" w:sz="8" w:space="0" w:color="000000"/>
            </w:tcBorders>
            <w:vAlign w:val="bottom"/>
          </w:tcPr>
          <w:p w14:paraId="7A963BCA" w14:textId="77777777" w:rsidR="0047002D" w:rsidRDefault="00D2613E">
            <w:pPr>
              <w:spacing w:after="0" w:line="259" w:lineRule="auto"/>
              <w:ind w:left="0" w:firstLine="0"/>
            </w:pPr>
            <w:r>
              <w:rPr>
                <w:b/>
                <w:sz w:val="20"/>
              </w:rPr>
              <w:t xml:space="preserve">Audit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080A320" w14:textId="77777777" w:rsidR="0047002D" w:rsidRDefault="00D2613E">
            <w:pPr>
              <w:spacing w:after="0" w:line="259" w:lineRule="auto"/>
              <w:ind w:left="0" w:firstLine="0"/>
            </w:pPr>
            <w:r>
              <w:rPr>
                <w:sz w:val="20"/>
              </w:rPr>
              <w:t xml:space="preserve">An audit carried out under the incorporated Framework Agreement clauses specified by the Buyer in the Order (if any). </w:t>
            </w:r>
            <w:r>
              <w:t xml:space="preserve"> </w:t>
            </w:r>
          </w:p>
        </w:tc>
      </w:tr>
      <w:tr w:rsidR="0047002D" w14:paraId="2B69889C" w14:textId="77777777">
        <w:trPr>
          <w:trHeight w:val="4054"/>
        </w:trPr>
        <w:tc>
          <w:tcPr>
            <w:tcW w:w="2621" w:type="dxa"/>
            <w:tcBorders>
              <w:top w:val="single" w:sz="8" w:space="0" w:color="000000"/>
              <w:left w:val="single" w:sz="8" w:space="0" w:color="000000"/>
              <w:bottom w:val="single" w:sz="8" w:space="0" w:color="000000"/>
              <w:right w:val="single" w:sz="8" w:space="0" w:color="000000"/>
            </w:tcBorders>
          </w:tcPr>
          <w:p w14:paraId="7C0E73F0" w14:textId="77777777" w:rsidR="0047002D" w:rsidRDefault="00D2613E">
            <w:pPr>
              <w:spacing w:after="0" w:line="259" w:lineRule="auto"/>
              <w:ind w:left="0" w:firstLine="0"/>
            </w:pPr>
            <w:r>
              <w:rPr>
                <w:b/>
                <w:sz w:val="20"/>
              </w:rPr>
              <w:t xml:space="preserve">Background IPRs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182A6F0" w14:textId="77777777" w:rsidR="0047002D" w:rsidRDefault="00D2613E">
            <w:pPr>
              <w:spacing w:after="26" w:line="259" w:lineRule="auto"/>
              <w:ind w:left="0" w:firstLine="0"/>
            </w:pPr>
            <w:r>
              <w:rPr>
                <w:sz w:val="20"/>
              </w:rPr>
              <w:t xml:space="preserve">For each Party, IPRs: </w:t>
            </w:r>
            <w:r>
              <w:t xml:space="preserve"> </w:t>
            </w:r>
          </w:p>
          <w:p w14:paraId="1C4B1CA2" w14:textId="77777777" w:rsidR="0047002D" w:rsidRDefault="00D2613E">
            <w:pPr>
              <w:numPr>
                <w:ilvl w:val="0"/>
                <w:numId w:val="17"/>
              </w:numPr>
              <w:spacing w:after="8" w:line="276" w:lineRule="auto"/>
              <w:ind w:hanging="360"/>
            </w:pPr>
            <w:r>
              <w:rPr>
                <w:sz w:val="20"/>
              </w:rPr>
              <w:t xml:space="preserve">owned by that Party before the date of this Call-Off Contract (as may be enhanced and/or modified but not </w:t>
            </w:r>
            <w:proofErr w:type="gramStart"/>
            <w:r>
              <w:rPr>
                <w:sz w:val="20"/>
              </w:rPr>
              <w:t>as a consequence of</w:t>
            </w:r>
            <w:proofErr w:type="gramEnd"/>
            <w:r>
              <w:rPr>
                <w:sz w:val="20"/>
              </w:rPr>
              <w:t xml:space="preserve"> the Services) including IPRs contained in any of the Party's Know-How, documentation and processes </w:t>
            </w:r>
            <w:r>
              <w:t xml:space="preserve"> </w:t>
            </w:r>
          </w:p>
          <w:p w14:paraId="0896255B" w14:textId="77777777" w:rsidR="0047002D" w:rsidRDefault="00D2613E">
            <w:pPr>
              <w:numPr>
                <w:ilvl w:val="0"/>
                <w:numId w:val="17"/>
              </w:numPr>
              <w:spacing w:after="41" w:line="259" w:lineRule="auto"/>
              <w:ind w:hanging="360"/>
            </w:pPr>
            <w:r>
              <w:rPr>
                <w:sz w:val="20"/>
              </w:rPr>
              <w:t xml:space="preserve">created by the Party independently of this Call-Off Contract, </w:t>
            </w:r>
          </w:p>
          <w:p w14:paraId="0323D7DF" w14:textId="77777777" w:rsidR="0047002D" w:rsidRDefault="00D2613E">
            <w:pPr>
              <w:spacing w:after="233" w:line="259" w:lineRule="auto"/>
              <w:ind w:left="720" w:firstLine="0"/>
            </w:pPr>
            <w:r>
              <w:rPr>
                <w:sz w:val="20"/>
              </w:rPr>
              <w:t xml:space="preserve">or </w:t>
            </w:r>
            <w:r>
              <w:t xml:space="preserve"> </w:t>
            </w:r>
          </w:p>
          <w:p w14:paraId="111D4840" w14:textId="77777777" w:rsidR="0047002D" w:rsidRDefault="00D2613E">
            <w:pPr>
              <w:spacing w:after="0" w:line="259" w:lineRule="auto"/>
              <w:ind w:left="0"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 </w:t>
            </w:r>
            <w:r>
              <w:t xml:space="preserve"> </w:t>
            </w:r>
          </w:p>
        </w:tc>
      </w:tr>
      <w:tr w:rsidR="0047002D" w14:paraId="59A840E0" w14:textId="77777777">
        <w:trPr>
          <w:trHeight w:val="1508"/>
        </w:trPr>
        <w:tc>
          <w:tcPr>
            <w:tcW w:w="2621" w:type="dxa"/>
            <w:tcBorders>
              <w:top w:val="single" w:sz="8" w:space="0" w:color="000000"/>
              <w:left w:val="single" w:sz="8" w:space="0" w:color="000000"/>
              <w:bottom w:val="single" w:sz="8" w:space="0" w:color="000000"/>
              <w:right w:val="single" w:sz="8" w:space="0" w:color="000000"/>
            </w:tcBorders>
            <w:vAlign w:val="bottom"/>
          </w:tcPr>
          <w:p w14:paraId="0AAA8C7C" w14:textId="77777777" w:rsidR="0047002D" w:rsidRDefault="00D2613E">
            <w:pPr>
              <w:spacing w:after="0" w:line="259" w:lineRule="auto"/>
              <w:ind w:left="0" w:firstLine="0"/>
            </w:pPr>
            <w:r>
              <w:rPr>
                <w:b/>
                <w:sz w:val="20"/>
              </w:rPr>
              <w:t xml:space="preserve">Buyer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BDC3348" w14:textId="77777777" w:rsidR="0047002D" w:rsidRDefault="00D2613E">
            <w:pPr>
              <w:spacing w:after="0" w:line="259" w:lineRule="auto"/>
              <w:ind w:left="0" w:firstLine="0"/>
            </w:pPr>
            <w:r>
              <w:rPr>
                <w:sz w:val="20"/>
              </w:rPr>
              <w:t xml:space="preserve">The contracting authority ordering services as set out in the Order Form. </w:t>
            </w:r>
            <w:r>
              <w:t xml:space="preserve"> </w:t>
            </w:r>
          </w:p>
        </w:tc>
      </w:tr>
      <w:tr w:rsidR="0047002D" w14:paraId="1F45C5CA"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26CDA48C" w14:textId="77777777" w:rsidR="0047002D" w:rsidRDefault="00D2613E">
            <w:pPr>
              <w:spacing w:after="0" w:line="259" w:lineRule="auto"/>
              <w:ind w:left="0" w:firstLine="0"/>
            </w:pPr>
            <w:r>
              <w:rPr>
                <w:b/>
                <w:sz w:val="20"/>
              </w:rPr>
              <w:t xml:space="preserve">Buyer Data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A2E5A2A" w14:textId="77777777" w:rsidR="0047002D" w:rsidRDefault="00D2613E">
            <w:pPr>
              <w:spacing w:after="0" w:line="259" w:lineRule="auto"/>
              <w:ind w:left="0" w:firstLine="0"/>
            </w:pPr>
            <w:r>
              <w:rPr>
                <w:sz w:val="20"/>
              </w:rPr>
              <w:t xml:space="preserve">All data supplied by the Buyer to the Supplier including Personal Data and Service Data that is owned and managed by the Buyer. </w:t>
            </w:r>
            <w:r>
              <w:t xml:space="preserve"> </w:t>
            </w:r>
          </w:p>
        </w:tc>
      </w:tr>
      <w:tr w:rsidR="0047002D" w14:paraId="7E54983F" w14:textId="77777777">
        <w:trPr>
          <w:trHeight w:val="1508"/>
        </w:trPr>
        <w:tc>
          <w:tcPr>
            <w:tcW w:w="2621" w:type="dxa"/>
            <w:tcBorders>
              <w:top w:val="single" w:sz="8" w:space="0" w:color="000000"/>
              <w:left w:val="single" w:sz="8" w:space="0" w:color="000000"/>
              <w:bottom w:val="single" w:sz="8" w:space="0" w:color="000000"/>
              <w:right w:val="single" w:sz="8" w:space="0" w:color="000000"/>
            </w:tcBorders>
            <w:vAlign w:val="bottom"/>
          </w:tcPr>
          <w:p w14:paraId="52C1A9A1" w14:textId="77777777" w:rsidR="0047002D" w:rsidRDefault="00D2613E">
            <w:pPr>
              <w:spacing w:after="0" w:line="259" w:lineRule="auto"/>
              <w:ind w:left="0" w:firstLine="0"/>
            </w:pPr>
            <w:r>
              <w:rPr>
                <w:b/>
                <w:sz w:val="20"/>
              </w:rPr>
              <w:t xml:space="preserve">Buyer Personal Data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A9557C2" w14:textId="77777777" w:rsidR="0047002D" w:rsidRDefault="00D2613E">
            <w:pPr>
              <w:spacing w:after="0" w:line="259" w:lineRule="auto"/>
              <w:ind w:left="0" w:firstLine="0"/>
            </w:pPr>
            <w:r>
              <w:rPr>
                <w:sz w:val="20"/>
              </w:rPr>
              <w:t xml:space="preserve">The Personal Data supplied by the Buyer to the Supplier for purposes of, or in connection with, this Call-Off Contract. </w:t>
            </w:r>
            <w:r>
              <w:t xml:space="preserve"> </w:t>
            </w:r>
          </w:p>
        </w:tc>
      </w:tr>
      <w:tr w:rsidR="0047002D" w14:paraId="14ACF603"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0E61A2E0" w14:textId="77777777" w:rsidR="0047002D" w:rsidRDefault="00D2613E">
            <w:pPr>
              <w:spacing w:after="0" w:line="259" w:lineRule="auto"/>
              <w:ind w:left="0" w:firstLine="0"/>
            </w:pPr>
            <w:r>
              <w:rPr>
                <w:b/>
                <w:sz w:val="20"/>
              </w:rPr>
              <w:t xml:space="preserve">Buyer Representative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2B213C3" w14:textId="77777777" w:rsidR="0047002D" w:rsidRDefault="00D2613E">
            <w:pPr>
              <w:spacing w:after="0" w:line="259" w:lineRule="auto"/>
              <w:ind w:left="0" w:firstLine="0"/>
            </w:pPr>
            <w:r>
              <w:rPr>
                <w:sz w:val="20"/>
              </w:rPr>
              <w:t xml:space="preserve">The representative appointed by the Buyer under this Call-Off Contract. </w:t>
            </w:r>
            <w:r>
              <w:t xml:space="preserve"> </w:t>
            </w:r>
          </w:p>
        </w:tc>
      </w:tr>
    </w:tbl>
    <w:p w14:paraId="4A668038" w14:textId="77777777" w:rsidR="0047002D" w:rsidRDefault="00D2613E">
      <w:pPr>
        <w:spacing w:after="0" w:line="259" w:lineRule="auto"/>
        <w:ind w:left="0" w:firstLine="0"/>
        <w:jc w:val="both"/>
      </w:pPr>
      <w:r>
        <w:t xml:space="preserve"> </w:t>
      </w:r>
    </w:p>
    <w:tbl>
      <w:tblPr>
        <w:tblStyle w:val="TableGrid"/>
        <w:tblW w:w="8896" w:type="dxa"/>
        <w:tblInd w:w="1157" w:type="dxa"/>
        <w:tblCellMar>
          <w:top w:w="370" w:type="dxa"/>
          <w:left w:w="101" w:type="dxa"/>
          <w:bottom w:w="167" w:type="dxa"/>
        </w:tblCellMar>
        <w:tblLook w:val="04A0" w:firstRow="1" w:lastRow="0" w:firstColumn="1" w:lastColumn="0" w:noHBand="0" w:noVBand="1"/>
      </w:tblPr>
      <w:tblGrid>
        <w:gridCol w:w="2621"/>
        <w:gridCol w:w="6275"/>
      </w:tblGrid>
      <w:tr w:rsidR="0047002D" w14:paraId="31F7EEAC" w14:textId="77777777">
        <w:trPr>
          <w:trHeight w:val="1769"/>
        </w:trPr>
        <w:tc>
          <w:tcPr>
            <w:tcW w:w="2621" w:type="dxa"/>
            <w:tcBorders>
              <w:top w:val="single" w:sz="8" w:space="0" w:color="000000"/>
              <w:left w:val="single" w:sz="8" w:space="0" w:color="000000"/>
              <w:bottom w:val="single" w:sz="8" w:space="0" w:color="000000"/>
              <w:right w:val="single" w:sz="8" w:space="0" w:color="000000"/>
            </w:tcBorders>
          </w:tcPr>
          <w:p w14:paraId="5951C7D9" w14:textId="77777777" w:rsidR="0047002D" w:rsidRDefault="00D2613E">
            <w:pPr>
              <w:spacing w:after="0" w:line="259" w:lineRule="auto"/>
              <w:ind w:left="0" w:firstLine="0"/>
            </w:pPr>
            <w:r>
              <w:rPr>
                <w:b/>
                <w:sz w:val="20"/>
              </w:rPr>
              <w:t xml:space="preserve">Buyer Software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16CB210" w14:textId="77777777" w:rsidR="0047002D" w:rsidRDefault="00D2613E">
            <w:pPr>
              <w:spacing w:after="0" w:line="259" w:lineRule="auto"/>
              <w:ind w:left="0" w:firstLine="0"/>
            </w:pPr>
            <w:r>
              <w:rPr>
                <w:sz w:val="20"/>
              </w:rPr>
              <w:t xml:space="preserve">Software owned by or licensed to the Buyer (other than under this Agreement), which is or will be used by the Supplier to provide the Services. </w:t>
            </w:r>
            <w:r>
              <w:t xml:space="preserve"> </w:t>
            </w:r>
          </w:p>
        </w:tc>
      </w:tr>
      <w:tr w:rsidR="0047002D" w14:paraId="17349EC3" w14:textId="77777777">
        <w:trPr>
          <w:trHeight w:val="2297"/>
        </w:trPr>
        <w:tc>
          <w:tcPr>
            <w:tcW w:w="2621" w:type="dxa"/>
            <w:tcBorders>
              <w:top w:val="single" w:sz="8" w:space="0" w:color="000000"/>
              <w:left w:val="single" w:sz="8" w:space="0" w:color="000000"/>
              <w:bottom w:val="single" w:sz="8" w:space="0" w:color="000000"/>
              <w:right w:val="single" w:sz="8" w:space="0" w:color="000000"/>
            </w:tcBorders>
          </w:tcPr>
          <w:p w14:paraId="0F8C14AE" w14:textId="77777777" w:rsidR="0047002D" w:rsidRDefault="00D2613E">
            <w:pPr>
              <w:spacing w:after="0" w:line="259" w:lineRule="auto"/>
              <w:ind w:left="0" w:firstLine="0"/>
            </w:pPr>
            <w:r>
              <w:rPr>
                <w:b/>
                <w:sz w:val="20"/>
              </w:rPr>
              <w:t xml:space="preserve">Call-Off Contract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C0202AC" w14:textId="77777777" w:rsidR="0047002D" w:rsidRDefault="00D2613E">
            <w:pPr>
              <w:spacing w:after="0" w:line="259" w:lineRule="auto"/>
              <w:ind w:left="0" w:firstLine="0"/>
            </w:pPr>
            <w:r>
              <w:rPr>
                <w:sz w:val="20"/>
              </w:rPr>
              <w:t xml:space="preserve">This call-off contract </w:t>
            </w:r>
            <w:proofErr w:type="gramStart"/>
            <w:r>
              <w:rPr>
                <w:sz w:val="20"/>
              </w:rPr>
              <w:t>entered into</w:t>
            </w:r>
            <w:proofErr w:type="gramEnd"/>
            <w:r>
              <w:rPr>
                <w:sz w:val="20"/>
              </w:rPr>
              <w:t xml:space="preserve"> following the provisions of the </w:t>
            </w:r>
            <w:r>
              <w:t xml:space="preserve"> </w:t>
            </w:r>
          </w:p>
          <w:p w14:paraId="442D4173" w14:textId="77777777" w:rsidR="0047002D" w:rsidRDefault="00D2613E">
            <w:pPr>
              <w:spacing w:after="0" w:line="259" w:lineRule="auto"/>
              <w:ind w:left="0" w:firstLine="0"/>
            </w:pPr>
            <w:r>
              <w:rPr>
                <w:sz w:val="20"/>
              </w:rPr>
              <w:t xml:space="preserve">Framework Agreement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 </w:t>
            </w:r>
            <w:r>
              <w:t xml:space="preserve"> </w:t>
            </w:r>
          </w:p>
        </w:tc>
      </w:tr>
      <w:tr w:rsidR="0047002D" w14:paraId="2BFB22F4" w14:textId="77777777">
        <w:trPr>
          <w:trHeight w:val="1503"/>
        </w:trPr>
        <w:tc>
          <w:tcPr>
            <w:tcW w:w="2621" w:type="dxa"/>
            <w:tcBorders>
              <w:top w:val="single" w:sz="8" w:space="0" w:color="000000"/>
              <w:left w:val="single" w:sz="8" w:space="0" w:color="000000"/>
              <w:bottom w:val="single" w:sz="8" w:space="0" w:color="000000"/>
              <w:right w:val="single" w:sz="8" w:space="0" w:color="000000"/>
            </w:tcBorders>
            <w:vAlign w:val="bottom"/>
          </w:tcPr>
          <w:p w14:paraId="58BB6B57" w14:textId="77777777" w:rsidR="0047002D" w:rsidRDefault="00D2613E">
            <w:pPr>
              <w:spacing w:after="0" w:line="259" w:lineRule="auto"/>
              <w:ind w:left="0" w:firstLine="0"/>
            </w:pPr>
            <w:r>
              <w:rPr>
                <w:b/>
                <w:sz w:val="20"/>
              </w:rPr>
              <w:t xml:space="preserve">Charges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911D3E8" w14:textId="77777777" w:rsidR="0047002D" w:rsidRDefault="00D2613E">
            <w:pPr>
              <w:spacing w:after="0" w:line="259" w:lineRule="auto"/>
              <w:ind w:left="0" w:firstLine="0"/>
            </w:pPr>
            <w:r>
              <w:rPr>
                <w:sz w:val="20"/>
              </w:rPr>
              <w:t xml:space="preserve">The prices (excluding any applicable VAT), payable to the Supplier by the Buyer under this Call-Off Contract. </w:t>
            </w:r>
            <w:r>
              <w:t xml:space="preserve"> </w:t>
            </w:r>
          </w:p>
        </w:tc>
      </w:tr>
      <w:tr w:rsidR="0047002D" w14:paraId="0CB3F0BF" w14:textId="77777777">
        <w:trPr>
          <w:trHeight w:val="2302"/>
        </w:trPr>
        <w:tc>
          <w:tcPr>
            <w:tcW w:w="2621" w:type="dxa"/>
            <w:tcBorders>
              <w:top w:val="single" w:sz="8" w:space="0" w:color="000000"/>
              <w:left w:val="single" w:sz="8" w:space="0" w:color="000000"/>
              <w:bottom w:val="single" w:sz="8" w:space="0" w:color="000000"/>
              <w:right w:val="single" w:sz="8" w:space="0" w:color="000000"/>
            </w:tcBorders>
          </w:tcPr>
          <w:p w14:paraId="5C78C2E8" w14:textId="77777777" w:rsidR="0047002D" w:rsidRDefault="00D2613E">
            <w:pPr>
              <w:spacing w:after="0" w:line="259" w:lineRule="auto"/>
              <w:ind w:left="0" w:firstLine="0"/>
            </w:pPr>
            <w:r>
              <w:rPr>
                <w:b/>
                <w:sz w:val="20"/>
              </w:rPr>
              <w:t xml:space="preserve">Collaboration Agreement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FDA1713" w14:textId="77777777" w:rsidR="0047002D" w:rsidRDefault="00D2613E">
            <w:pPr>
              <w:spacing w:after="0" w:line="259" w:lineRule="auto"/>
              <w:ind w:left="0"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r>
              <w:t xml:space="preserve"> </w:t>
            </w:r>
          </w:p>
        </w:tc>
      </w:tr>
      <w:tr w:rsidR="0047002D" w14:paraId="7FAAB1FD" w14:textId="77777777">
        <w:trPr>
          <w:trHeight w:val="1769"/>
        </w:trPr>
        <w:tc>
          <w:tcPr>
            <w:tcW w:w="2621" w:type="dxa"/>
            <w:tcBorders>
              <w:top w:val="single" w:sz="8" w:space="0" w:color="000000"/>
              <w:left w:val="single" w:sz="8" w:space="0" w:color="000000"/>
              <w:bottom w:val="single" w:sz="8" w:space="0" w:color="000000"/>
              <w:right w:val="single" w:sz="8" w:space="0" w:color="000000"/>
            </w:tcBorders>
            <w:vAlign w:val="bottom"/>
          </w:tcPr>
          <w:p w14:paraId="6E2795BE" w14:textId="77777777" w:rsidR="0047002D" w:rsidRDefault="00D2613E">
            <w:pPr>
              <w:spacing w:after="0" w:line="259" w:lineRule="auto"/>
              <w:ind w:left="0" w:firstLine="0"/>
            </w:pPr>
            <w:r>
              <w:rPr>
                <w:b/>
                <w:sz w:val="20"/>
              </w:rPr>
              <w:t xml:space="preserve">Commercially Sensitive 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FA8895D" w14:textId="77777777" w:rsidR="0047002D" w:rsidRDefault="00D2613E">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r>
              <w:t xml:space="preserve"> </w:t>
            </w:r>
          </w:p>
        </w:tc>
      </w:tr>
      <w:tr w:rsidR="0047002D" w14:paraId="0DC6590E" w14:textId="77777777">
        <w:trPr>
          <w:trHeight w:val="3380"/>
        </w:trPr>
        <w:tc>
          <w:tcPr>
            <w:tcW w:w="2621" w:type="dxa"/>
            <w:tcBorders>
              <w:top w:val="single" w:sz="8" w:space="0" w:color="000000"/>
              <w:left w:val="single" w:sz="8" w:space="0" w:color="000000"/>
              <w:bottom w:val="single" w:sz="8" w:space="0" w:color="000000"/>
              <w:right w:val="single" w:sz="8" w:space="0" w:color="000000"/>
            </w:tcBorders>
          </w:tcPr>
          <w:p w14:paraId="527B24D4" w14:textId="77777777" w:rsidR="0047002D" w:rsidRDefault="00D2613E">
            <w:pPr>
              <w:spacing w:after="0" w:line="259" w:lineRule="auto"/>
              <w:ind w:left="0" w:firstLine="0"/>
            </w:pPr>
            <w:r>
              <w:rPr>
                <w:b/>
                <w:sz w:val="20"/>
              </w:rPr>
              <w:t xml:space="preserve">Confidential 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940C4D6" w14:textId="77777777" w:rsidR="0047002D" w:rsidRDefault="00D2613E">
            <w:pPr>
              <w:spacing w:after="0" w:line="297" w:lineRule="auto"/>
              <w:ind w:left="0" w:right="14" w:firstLine="0"/>
            </w:pPr>
            <w:r>
              <w:rPr>
                <w:sz w:val="20"/>
              </w:rPr>
              <w:t xml:space="preserve">Data, Personal </w:t>
            </w:r>
            <w:proofErr w:type="gramStart"/>
            <w:r>
              <w:rPr>
                <w:sz w:val="20"/>
              </w:rPr>
              <w:t>Data</w:t>
            </w:r>
            <w:proofErr w:type="gramEnd"/>
            <w:r>
              <w:rPr>
                <w:sz w:val="20"/>
              </w:rPr>
              <w:t xml:space="preserve"> and any information, which may include (but isn’t limited to) any: </w:t>
            </w:r>
            <w:r>
              <w:t xml:space="preserve"> </w:t>
            </w:r>
          </w:p>
          <w:p w14:paraId="24CC2E32" w14:textId="77777777" w:rsidR="0047002D" w:rsidRDefault="00D2613E">
            <w:pPr>
              <w:numPr>
                <w:ilvl w:val="0"/>
                <w:numId w:val="18"/>
              </w:numPr>
              <w:spacing w:after="0" w:line="279" w:lineRule="auto"/>
              <w:ind w:hanging="360"/>
            </w:pPr>
            <w:r>
              <w:rPr>
                <w:sz w:val="20"/>
              </w:rPr>
              <w:t xml:space="preserve">information about business, affairs, developments, trade secrets, know-how, personnel, and third parties, including all </w:t>
            </w:r>
            <w:r>
              <w:t xml:space="preserve"> </w:t>
            </w:r>
          </w:p>
          <w:p w14:paraId="4814EF95" w14:textId="77777777" w:rsidR="0047002D" w:rsidRDefault="00D2613E">
            <w:pPr>
              <w:spacing w:after="20" w:line="265" w:lineRule="auto"/>
              <w:ind w:left="720" w:firstLine="0"/>
            </w:pPr>
            <w:r>
              <w:rPr>
                <w:sz w:val="20"/>
              </w:rPr>
              <w:t xml:space="preserve">Intellectual Property Rights (IPRs), together with all information derived from any of the above </w:t>
            </w:r>
            <w:r>
              <w:t xml:space="preserve"> </w:t>
            </w:r>
          </w:p>
          <w:p w14:paraId="6638028A" w14:textId="77777777" w:rsidR="0047002D" w:rsidRDefault="00D2613E">
            <w:pPr>
              <w:numPr>
                <w:ilvl w:val="0"/>
                <w:numId w:val="18"/>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r>
              <w:t xml:space="preserve"> </w:t>
            </w:r>
          </w:p>
        </w:tc>
      </w:tr>
      <w:tr w:rsidR="0047002D" w14:paraId="30DE77A3" w14:textId="77777777">
        <w:trPr>
          <w:trHeight w:val="1745"/>
        </w:trPr>
        <w:tc>
          <w:tcPr>
            <w:tcW w:w="2621" w:type="dxa"/>
            <w:tcBorders>
              <w:top w:val="single" w:sz="8" w:space="0" w:color="000000"/>
              <w:left w:val="single" w:sz="8" w:space="0" w:color="000000"/>
              <w:bottom w:val="single" w:sz="8" w:space="0" w:color="000000"/>
              <w:right w:val="single" w:sz="8" w:space="0" w:color="000000"/>
            </w:tcBorders>
          </w:tcPr>
          <w:p w14:paraId="0D53174D" w14:textId="77777777" w:rsidR="0047002D" w:rsidRDefault="00D2613E">
            <w:pPr>
              <w:spacing w:after="0" w:line="259" w:lineRule="auto"/>
              <w:ind w:left="0" w:firstLine="0"/>
            </w:pPr>
            <w:r>
              <w:rPr>
                <w:b/>
                <w:sz w:val="20"/>
              </w:rPr>
              <w:t xml:space="preserve">Control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7B194B4" w14:textId="77777777" w:rsidR="0047002D" w:rsidRDefault="00D2613E">
            <w:pPr>
              <w:spacing w:after="19" w:line="259" w:lineRule="auto"/>
              <w:ind w:left="0" w:firstLine="0"/>
            </w:pPr>
            <w:r>
              <w:rPr>
                <w:sz w:val="20"/>
              </w:rPr>
              <w:t xml:space="preserve">‘Control’ as defined in section 1124 and 450 of the Corporation Tax </w:t>
            </w:r>
          </w:p>
          <w:p w14:paraId="02A28BEB" w14:textId="77777777" w:rsidR="0047002D" w:rsidRDefault="00D2613E">
            <w:pPr>
              <w:spacing w:after="0" w:line="259" w:lineRule="auto"/>
              <w:ind w:left="0" w:firstLine="0"/>
            </w:pPr>
            <w:r>
              <w:rPr>
                <w:sz w:val="20"/>
              </w:rPr>
              <w:t xml:space="preserve">Act 2010. 'Controls' and 'Controlled' will be interpreted accordingly. </w:t>
            </w:r>
            <w:r>
              <w:t xml:space="preserve"> </w:t>
            </w:r>
          </w:p>
        </w:tc>
      </w:tr>
      <w:tr w:rsidR="0047002D" w14:paraId="595DF271" w14:textId="77777777">
        <w:trPr>
          <w:trHeight w:val="1241"/>
        </w:trPr>
        <w:tc>
          <w:tcPr>
            <w:tcW w:w="2621" w:type="dxa"/>
            <w:tcBorders>
              <w:top w:val="single" w:sz="8" w:space="0" w:color="000000"/>
              <w:left w:val="single" w:sz="8" w:space="0" w:color="000000"/>
              <w:bottom w:val="single" w:sz="8" w:space="0" w:color="000000"/>
              <w:right w:val="single" w:sz="8" w:space="0" w:color="000000"/>
            </w:tcBorders>
            <w:vAlign w:val="bottom"/>
          </w:tcPr>
          <w:p w14:paraId="61A063B5" w14:textId="77777777" w:rsidR="0047002D" w:rsidRDefault="00D2613E">
            <w:pPr>
              <w:spacing w:after="0" w:line="259" w:lineRule="auto"/>
              <w:ind w:left="0" w:firstLine="0"/>
            </w:pPr>
            <w:r>
              <w:rPr>
                <w:b/>
                <w:sz w:val="20"/>
              </w:rPr>
              <w:t xml:space="preserve">Controller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11E1023" w14:textId="77777777" w:rsidR="0047002D" w:rsidRDefault="00D2613E">
            <w:pPr>
              <w:spacing w:after="0" w:line="259" w:lineRule="auto"/>
              <w:ind w:left="0" w:firstLine="0"/>
            </w:pPr>
            <w:r>
              <w:rPr>
                <w:sz w:val="20"/>
              </w:rPr>
              <w:t xml:space="preserve">Takes the meaning given in the GDPR. </w:t>
            </w:r>
            <w:r>
              <w:t xml:space="preserve"> </w:t>
            </w:r>
          </w:p>
        </w:tc>
      </w:tr>
      <w:tr w:rsidR="0047002D" w14:paraId="723F5955" w14:textId="77777777">
        <w:trPr>
          <w:trHeight w:val="2566"/>
        </w:trPr>
        <w:tc>
          <w:tcPr>
            <w:tcW w:w="2621" w:type="dxa"/>
            <w:tcBorders>
              <w:top w:val="single" w:sz="8" w:space="0" w:color="000000"/>
              <w:left w:val="single" w:sz="8" w:space="0" w:color="000000"/>
              <w:bottom w:val="single" w:sz="8" w:space="0" w:color="000000"/>
              <w:right w:val="single" w:sz="8" w:space="0" w:color="000000"/>
            </w:tcBorders>
          </w:tcPr>
          <w:p w14:paraId="042AD031" w14:textId="77777777" w:rsidR="0047002D" w:rsidRDefault="00D2613E">
            <w:pPr>
              <w:spacing w:after="266" w:line="259" w:lineRule="auto"/>
              <w:ind w:left="0" w:firstLine="0"/>
            </w:pPr>
            <w:r>
              <w:rPr>
                <w:b/>
                <w:sz w:val="20"/>
              </w:rPr>
              <w:t xml:space="preserve">Crown </w:t>
            </w:r>
            <w:r>
              <w:t xml:space="preserve"> </w:t>
            </w:r>
          </w:p>
          <w:p w14:paraId="798193EE" w14:textId="77777777" w:rsidR="0047002D" w:rsidRDefault="00D2613E">
            <w:pPr>
              <w:spacing w:after="0" w:line="259" w:lineRule="auto"/>
              <w:ind w:left="0" w:firstLine="0"/>
            </w:pPr>
            <w:r>
              <w:rPr>
                <w:b/>
                <w:sz w:val="20"/>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B151123" w14:textId="77777777" w:rsidR="0047002D" w:rsidRDefault="00D2613E">
            <w:pPr>
              <w:spacing w:after="0" w:line="259" w:lineRule="auto"/>
              <w:ind w:left="0" w:firstLine="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particular bodies, persons, commissions or agencies carrying out functions on its behalf. </w:t>
            </w:r>
            <w:r>
              <w:t xml:space="preserve"> </w:t>
            </w:r>
          </w:p>
        </w:tc>
      </w:tr>
    </w:tbl>
    <w:p w14:paraId="03530832" w14:textId="77777777" w:rsidR="0047002D" w:rsidRDefault="00D2613E">
      <w:pPr>
        <w:spacing w:after="0" w:line="259" w:lineRule="auto"/>
        <w:ind w:left="0" w:firstLine="0"/>
        <w:jc w:val="both"/>
      </w:pPr>
      <w:r>
        <w:t xml:space="preserve"> </w:t>
      </w:r>
    </w:p>
    <w:tbl>
      <w:tblPr>
        <w:tblStyle w:val="TableGrid"/>
        <w:tblW w:w="8896" w:type="dxa"/>
        <w:tblInd w:w="1157" w:type="dxa"/>
        <w:tblCellMar>
          <w:top w:w="371" w:type="dxa"/>
          <w:left w:w="101" w:type="dxa"/>
          <w:bottom w:w="167" w:type="dxa"/>
          <w:right w:w="50" w:type="dxa"/>
        </w:tblCellMar>
        <w:tblLook w:val="04A0" w:firstRow="1" w:lastRow="0" w:firstColumn="1" w:lastColumn="0" w:noHBand="0" w:noVBand="1"/>
      </w:tblPr>
      <w:tblGrid>
        <w:gridCol w:w="2621"/>
        <w:gridCol w:w="6275"/>
      </w:tblGrid>
      <w:tr w:rsidR="0047002D" w14:paraId="6B292423" w14:textId="77777777">
        <w:trPr>
          <w:trHeight w:val="2030"/>
        </w:trPr>
        <w:tc>
          <w:tcPr>
            <w:tcW w:w="2621" w:type="dxa"/>
            <w:tcBorders>
              <w:top w:val="single" w:sz="8" w:space="0" w:color="000000"/>
              <w:left w:val="single" w:sz="8" w:space="0" w:color="000000"/>
              <w:bottom w:val="single" w:sz="8" w:space="0" w:color="000000"/>
              <w:right w:val="single" w:sz="8" w:space="0" w:color="000000"/>
            </w:tcBorders>
          </w:tcPr>
          <w:p w14:paraId="236E1273" w14:textId="77777777" w:rsidR="0047002D" w:rsidRDefault="00D2613E">
            <w:pPr>
              <w:spacing w:after="0" w:line="259" w:lineRule="auto"/>
              <w:ind w:left="0" w:firstLine="0"/>
            </w:pPr>
            <w:r>
              <w:rPr>
                <w:b/>
                <w:sz w:val="20"/>
              </w:rPr>
              <w:t xml:space="preserve">Data Loss Event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0C686AB" w14:textId="77777777" w:rsidR="0047002D" w:rsidRDefault="00D2613E">
            <w:pPr>
              <w:spacing w:after="0" w:line="259" w:lineRule="auto"/>
              <w:ind w:left="0"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r>
              <w:t xml:space="preserve"> </w:t>
            </w:r>
          </w:p>
        </w:tc>
      </w:tr>
      <w:tr w:rsidR="0047002D" w14:paraId="64C418EF" w14:textId="77777777">
        <w:trPr>
          <w:trHeight w:val="1505"/>
        </w:trPr>
        <w:tc>
          <w:tcPr>
            <w:tcW w:w="2621" w:type="dxa"/>
            <w:tcBorders>
              <w:top w:val="single" w:sz="8" w:space="0" w:color="000000"/>
              <w:left w:val="single" w:sz="8" w:space="0" w:color="000000"/>
              <w:bottom w:val="single" w:sz="8" w:space="0" w:color="000000"/>
              <w:right w:val="single" w:sz="8" w:space="0" w:color="000000"/>
            </w:tcBorders>
            <w:vAlign w:val="bottom"/>
          </w:tcPr>
          <w:p w14:paraId="245C40A3" w14:textId="77777777" w:rsidR="0047002D" w:rsidRDefault="00D2613E">
            <w:pPr>
              <w:spacing w:after="0" w:line="259" w:lineRule="auto"/>
              <w:ind w:left="0" w:firstLine="0"/>
            </w:pPr>
            <w:r>
              <w:rPr>
                <w:b/>
                <w:sz w:val="20"/>
              </w:rPr>
              <w:t xml:space="preserve">Data Protection Impact Assessment (DPIA)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22872AD" w14:textId="77777777" w:rsidR="0047002D" w:rsidRDefault="00D2613E">
            <w:pPr>
              <w:spacing w:after="0" w:line="259" w:lineRule="auto"/>
              <w:ind w:left="0" w:firstLine="0"/>
            </w:pPr>
            <w:r>
              <w:rPr>
                <w:sz w:val="20"/>
              </w:rPr>
              <w:t xml:space="preserve">An assessment by the Controller of the impact of the envisaged Processing on the protection of Personal Data. </w:t>
            </w:r>
            <w:r>
              <w:t xml:space="preserve"> </w:t>
            </w:r>
          </w:p>
        </w:tc>
      </w:tr>
    </w:tbl>
    <w:p w14:paraId="51FD6A9B" w14:textId="77777777" w:rsidR="0047002D" w:rsidRDefault="0047002D">
      <w:pPr>
        <w:spacing w:after="0" w:line="259" w:lineRule="auto"/>
        <w:ind w:left="0" w:right="721" w:firstLine="0"/>
      </w:pPr>
    </w:p>
    <w:tbl>
      <w:tblPr>
        <w:tblStyle w:val="TableGrid"/>
        <w:tblW w:w="8896" w:type="dxa"/>
        <w:tblInd w:w="1157" w:type="dxa"/>
        <w:tblCellMar>
          <w:left w:w="101" w:type="dxa"/>
          <w:bottom w:w="167" w:type="dxa"/>
          <w:right w:w="3" w:type="dxa"/>
        </w:tblCellMar>
        <w:tblLook w:val="04A0" w:firstRow="1" w:lastRow="0" w:firstColumn="1" w:lastColumn="0" w:noHBand="0" w:noVBand="1"/>
      </w:tblPr>
      <w:tblGrid>
        <w:gridCol w:w="2621"/>
        <w:gridCol w:w="6275"/>
      </w:tblGrid>
      <w:tr w:rsidR="0047002D" w14:paraId="39E50D95" w14:textId="77777777">
        <w:trPr>
          <w:trHeight w:val="3094"/>
        </w:trPr>
        <w:tc>
          <w:tcPr>
            <w:tcW w:w="2621" w:type="dxa"/>
            <w:tcBorders>
              <w:top w:val="single" w:sz="8" w:space="0" w:color="000000"/>
              <w:left w:val="single" w:sz="8" w:space="0" w:color="000000"/>
              <w:bottom w:val="single" w:sz="8" w:space="0" w:color="000000"/>
              <w:right w:val="single" w:sz="8" w:space="0" w:color="000000"/>
            </w:tcBorders>
          </w:tcPr>
          <w:p w14:paraId="01EFAEBA" w14:textId="77777777" w:rsidR="0047002D" w:rsidRDefault="00D2613E">
            <w:pPr>
              <w:spacing w:after="21" w:line="259" w:lineRule="auto"/>
              <w:ind w:left="0" w:firstLine="0"/>
            </w:pPr>
            <w:r>
              <w:rPr>
                <w:b/>
                <w:sz w:val="20"/>
              </w:rPr>
              <w:t xml:space="preserve">Data Protection </w:t>
            </w:r>
          </w:p>
          <w:p w14:paraId="630ED70E" w14:textId="77777777" w:rsidR="0047002D" w:rsidRDefault="00D2613E">
            <w:pPr>
              <w:spacing w:after="0" w:line="259" w:lineRule="auto"/>
              <w:ind w:left="0" w:firstLine="0"/>
            </w:pPr>
            <w:r>
              <w:rPr>
                <w:b/>
                <w:sz w:val="20"/>
              </w:rPr>
              <w:t xml:space="preserve">Legislation (DPL)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B5D2AD9" w14:textId="77777777" w:rsidR="0047002D" w:rsidRDefault="00D2613E">
            <w:pPr>
              <w:spacing w:after="11" w:line="259" w:lineRule="auto"/>
              <w:ind w:left="0" w:firstLine="0"/>
            </w:pPr>
            <w:r>
              <w:rPr>
                <w:sz w:val="20"/>
              </w:rPr>
              <w:t xml:space="preserve">Data Protection Legislation means: </w:t>
            </w:r>
            <w:r>
              <w:t xml:space="preserve"> </w:t>
            </w:r>
          </w:p>
          <w:p w14:paraId="5041B3DA" w14:textId="77777777" w:rsidR="0047002D" w:rsidRDefault="00D2613E">
            <w:pPr>
              <w:numPr>
                <w:ilvl w:val="0"/>
                <w:numId w:val="19"/>
              </w:numPr>
              <w:spacing w:after="11" w:line="259" w:lineRule="auto"/>
              <w:ind w:hanging="322"/>
            </w:pPr>
            <w:r>
              <w:rPr>
                <w:sz w:val="20"/>
              </w:rPr>
              <w:t xml:space="preserve">the GDPR, the LED and any applicable national implementing </w:t>
            </w:r>
            <w:r>
              <w:t xml:space="preserve"> </w:t>
            </w:r>
          </w:p>
          <w:p w14:paraId="039D970E" w14:textId="77777777" w:rsidR="0047002D" w:rsidRDefault="00D2613E">
            <w:pPr>
              <w:spacing w:after="0" w:line="259" w:lineRule="auto"/>
              <w:ind w:left="0" w:firstLine="0"/>
            </w:pPr>
            <w:r>
              <w:rPr>
                <w:sz w:val="20"/>
              </w:rPr>
              <w:t xml:space="preserve">Laws as amended from time to time </w:t>
            </w:r>
            <w:r>
              <w:t xml:space="preserve"> </w:t>
            </w:r>
          </w:p>
          <w:p w14:paraId="4FB893EE" w14:textId="77777777" w:rsidR="0047002D" w:rsidRDefault="00D2613E">
            <w:pPr>
              <w:numPr>
                <w:ilvl w:val="0"/>
                <w:numId w:val="19"/>
              </w:numPr>
              <w:spacing w:after="0" w:line="265" w:lineRule="auto"/>
              <w:ind w:hanging="322"/>
            </w:pPr>
            <w:r>
              <w:rPr>
                <w:sz w:val="20"/>
              </w:rPr>
              <w:t xml:space="preserve">the DPA 2018 to the extent that it relates to Processing of Personal Data and privacy </w:t>
            </w:r>
            <w:r>
              <w:t xml:space="preserve"> </w:t>
            </w:r>
          </w:p>
          <w:p w14:paraId="770FF2DD" w14:textId="77777777" w:rsidR="0047002D" w:rsidRDefault="00D2613E">
            <w:pPr>
              <w:numPr>
                <w:ilvl w:val="0"/>
                <w:numId w:val="19"/>
              </w:numPr>
              <w:spacing w:after="0" w:line="259" w:lineRule="auto"/>
              <w:ind w:hanging="322"/>
            </w:pPr>
            <w:r>
              <w:rPr>
                <w:sz w:val="20"/>
              </w:rPr>
              <w:t xml:space="preserve">all applicable Law about the Processing of Personal Data and privacy including if applicable legally binding guidance and codes of practice issued by the Information Commissioner </w:t>
            </w:r>
            <w:r>
              <w:t xml:space="preserve"> </w:t>
            </w:r>
          </w:p>
        </w:tc>
      </w:tr>
      <w:tr w:rsidR="0047002D" w14:paraId="0FDAC5B9" w14:textId="77777777">
        <w:trPr>
          <w:trHeight w:val="1239"/>
        </w:trPr>
        <w:tc>
          <w:tcPr>
            <w:tcW w:w="2621" w:type="dxa"/>
            <w:tcBorders>
              <w:top w:val="single" w:sz="8" w:space="0" w:color="000000"/>
              <w:left w:val="single" w:sz="8" w:space="0" w:color="000000"/>
              <w:bottom w:val="single" w:sz="8" w:space="0" w:color="000000"/>
              <w:right w:val="single" w:sz="8" w:space="0" w:color="000000"/>
            </w:tcBorders>
            <w:vAlign w:val="bottom"/>
          </w:tcPr>
          <w:p w14:paraId="2346EC5D" w14:textId="77777777" w:rsidR="0047002D" w:rsidRDefault="00D2613E">
            <w:pPr>
              <w:spacing w:after="0" w:line="259" w:lineRule="auto"/>
              <w:ind w:left="0" w:firstLine="0"/>
            </w:pPr>
            <w:r>
              <w:rPr>
                <w:b/>
                <w:sz w:val="20"/>
              </w:rPr>
              <w:t xml:space="preserve">Data Subject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2E68074" w14:textId="77777777" w:rsidR="0047002D" w:rsidRDefault="00D2613E">
            <w:pPr>
              <w:spacing w:after="0" w:line="259" w:lineRule="auto"/>
              <w:ind w:left="0" w:firstLine="0"/>
            </w:pPr>
            <w:r>
              <w:rPr>
                <w:sz w:val="20"/>
              </w:rPr>
              <w:t xml:space="preserve">Takes the meaning given in the GDPR </w:t>
            </w:r>
            <w:r>
              <w:t xml:space="preserve"> </w:t>
            </w:r>
          </w:p>
        </w:tc>
      </w:tr>
      <w:tr w:rsidR="0047002D" w14:paraId="558894C8" w14:textId="77777777">
        <w:trPr>
          <w:trHeight w:val="4150"/>
        </w:trPr>
        <w:tc>
          <w:tcPr>
            <w:tcW w:w="2621" w:type="dxa"/>
            <w:tcBorders>
              <w:top w:val="single" w:sz="8" w:space="0" w:color="000000"/>
              <w:left w:val="single" w:sz="8" w:space="0" w:color="000000"/>
              <w:bottom w:val="single" w:sz="8" w:space="0" w:color="000000"/>
              <w:right w:val="single" w:sz="8" w:space="0" w:color="000000"/>
            </w:tcBorders>
          </w:tcPr>
          <w:p w14:paraId="56E00D1E" w14:textId="77777777" w:rsidR="0047002D" w:rsidRDefault="00D2613E">
            <w:pPr>
              <w:spacing w:after="0" w:line="259" w:lineRule="auto"/>
              <w:ind w:left="0" w:firstLine="0"/>
            </w:pPr>
            <w:r>
              <w:rPr>
                <w:b/>
                <w:sz w:val="20"/>
              </w:rPr>
              <w:t xml:space="preserve">Default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C64199A" w14:textId="77777777" w:rsidR="0047002D" w:rsidRDefault="00D2613E">
            <w:pPr>
              <w:spacing w:after="28" w:line="259" w:lineRule="auto"/>
              <w:ind w:left="0" w:firstLine="0"/>
            </w:pPr>
            <w:r>
              <w:rPr>
                <w:sz w:val="20"/>
              </w:rPr>
              <w:t xml:space="preserve">Default is any: </w:t>
            </w:r>
            <w:r>
              <w:t xml:space="preserve"> </w:t>
            </w:r>
          </w:p>
          <w:p w14:paraId="573723C0" w14:textId="77777777" w:rsidR="0047002D" w:rsidRDefault="00D2613E">
            <w:pPr>
              <w:numPr>
                <w:ilvl w:val="0"/>
                <w:numId w:val="20"/>
              </w:numPr>
              <w:spacing w:after="10" w:line="276" w:lineRule="auto"/>
              <w:ind w:hanging="360"/>
            </w:pPr>
            <w:r>
              <w:rPr>
                <w:sz w:val="20"/>
              </w:rPr>
              <w:t xml:space="preserve">breach of the obligations of the Supplier (including any fundamental breach or breach of a fundamental term) </w:t>
            </w:r>
            <w:r>
              <w:t xml:space="preserve"> </w:t>
            </w:r>
          </w:p>
          <w:p w14:paraId="796371DC" w14:textId="77777777" w:rsidR="0047002D" w:rsidRDefault="00D2613E">
            <w:pPr>
              <w:numPr>
                <w:ilvl w:val="0"/>
                <w:numId w:val="20"/>
              </w:numPr>
              <w:spacing w:after="215" w:line="275" w:lineRule="auto"/>
              <w:ind w:hanging="360"/>
            </w:pPr>
            <w:r>
              <w:rPr>
                <w:sz w:val="20"/>
              </w:rPr>
              <w:t xml:space="preserve">other Default, </w:t>
            </w:r>
            <w:proofErr w:type="gramStart"/>
            <w:r>
              <w:rPr>
                <w:sz w:val="20"/>
              </w:rPr>
              <w:t>negligence</w:t>
            </w:r>
            <w:proofErr w:type="gramEnd"/>
            <w:r>
              <w:rPr>
                <w:sz w:val="20"/>
              </w:rPr>
              <w:t xml:space="preserve"> or negligent statement of the Supplier, of its Subcontractors or any Supplier Staff (whether by act or omission), in connection with or in relation to this Call-Off Contract </w:t>
            </w:r>
            <w:r>
              <w:t xml:space="preserve"> </w:t>
            </w:r>
          </w:p>
          <w:p w14:paraId="77140173" w14:textId="77777777" w:rsidR="0047002D" w:rsidRDefault="00D2613E">
            <w:pPr>
              <w:spacing w:after="0" w:line="259" w:lineRule="auto"/>
              <w:ind w:left="0" w:right="53"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r>
              <w:t xml:space="preserve"> </w:t>
            </w:r>
          </w:p>
        </w:tc>
      </w:tr>
      <w:tr w:rsidR="0047002D" w14:paraId="49D22F30" w14:textId="77777777">
        <w:trPr>
          <w:trHeight w:val="1505"/>
        </w:trPr>
        <w:tc>
          <w:tcPr>
            <w:tcW w:w="2621" w:type="dxa"/>
            <w:tcBorders>
              <w:top w:val="single" w:sz="8" w:space="0" w:color="000000"/>
              <w:left w:val="single" w:sz="8" w:space="0" w:color="000000"/>
              <w:bottom w:val="single" w:sz="8" w:space="0" w:color="000000"/>
              <w:right w:val="single" w:sz="8" w:space="0" w:color="000000"/>
            </w:tcBorders>
            <w:vAlign w:val="bottom"/>
          </w:tcPr>
          <w:p w14:paraId="73C0AE2B" w14:textId="77777777" w:rsidR="0047002D" w:rsidRDefault="00D2613E">
            <w:pPr>
              <w:spacing w:after="0" w:line="259" w:lineRule="auto"/>
              <w:ind w:left="0" w:firstLine="0"/>
            </w:pPr>
            <w:r>
              <w:rPr>
                <w:b/>
                <w:sz w:val="20"/>
              </w:rPr>
              <w:t xml:space="preserve">Deliverable(s)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1E6AEF1" w14:textId="77777777" w:rsidR="0047002D" w:rsidRDefault="00D2613E">
            <w:pPr>
              <w:spacing w:after="0" w:line="259" w:lineRule="auto"/>
              <w:ind w:left="0" w:firstLine="0"/>
            </w:pPr>
            <w:r>
              <w:rPr>
                <w:sz w:val="20"/>
              </w:rPr>
              <w:t xml:space="preserve">The G-Cloud Services the Buyer contracts the Supplier to provide under this Call-Off Contract. </w:t>
            </w:r>
            <w:r>
              <w:t xml:space="preserve"> </w:t>
            </w:r>
          </w:p>
        </w:tc>
      </w:tr>
      <w:tr w:rsidR="0047002D" w14:paraId="6351C36B" w14:textId="77777777">
        <w:trPr>
          <w:trHeight w:val="1503"/>
        </w:trPr>
        <w:tc>
          <w:tcPr>
            <w:tcW w:w="2621" w:type="dxa"/>
            <w:tcBorders>
              <w:top w:val="single" w:sz="8" w:space="0" w:color="000000"/>
              <w:left w:val="single" w:sz="8" w:space="0" w:color="000000"/>
              <w:bottom w:val="single" w:sz="8" w:space="0" w:color="000000"/>
              <w:right w:val="single" w:sz="8" w:space="0" w:color="000000"/>
            </w:tcBorders>
            <w:vAlign w:val="bottom"/>
          </w:tcPr>
          <w:p w14:paraId="1F6923E6" w14:textId="77777777" w:rsidR="0047002D" w:rsidRDefault="00D2613E">
            <w:pPr>
              <w:spacing w:after="0" w:line="259" w:lineRule="auto"/>
              <w:ind w:left="0" w:firstLine="0"/>
            </w:pPr>
            <w:r>
              <w:rPr>
                <w:b/>
                <w:sz w:val="20"/>
              </w:rPr>
              <w:t xml:space="preserve">Digital Marketplace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F92F1C5" w14:textId="77777777" w:rsidR="0047002D" w:rsidRDefault="00D2613E">
            <w:pPr>
              <w:spacing w:after="0" w:line="259" w:lineRule="auto"/>
              <w:ind w:left="0" w:firstLine="0"/>
            </w:pPr>
            <w:r>
              <w:rPr>
                <w:sz w:val="20"/>
              </w:rPr>
              <w:t>The government marketplace where Services are available for Buyers to buy. (</w:t>
            </w:r>
            <w:r>
              <w:rPr>
                <w:sz w:val="20"/>
                <w:u w:val="single" w:color="000000"/>
              </w:rPr>
              <w:t>https://www.digitalmarketplace.service.gov.uk</w:t>
            </w:r>
            <w:r>
              <w:rPr>
                <w:sz w:val="20"/>
              </w:rPr>
              <w:t>/)</w:t>
            </w:r>
            <w:r>
              <w:t xml:space="preserve">  </w:t>
            </w:r>
          </w:p>
        </w:tc>
      </w:tr>
      <w:tr w:rsidR="0047002D" w14:paraId="7520BAB7" w14:textId="77777777">
        <w:trPr>
          <w:trHeight w:val="1241"/>
        </w:trPr>
        <w:tc>
          <w:tcPr>
            <w:tcW w:w="2621" w:type="dxa"/>
            <w:tcBorders>
              <w:top w:val="single" w:sz="8" w:space="0" w:color="000000"/>
              <w:left w:val="single" w:sz="8" w:space="0" w:color="000000"/>
              <w:bottom w:val="single" w:sz="8" w:space="0" w:color="000000"/>
              <w:right w:val="single" w:sz="8" w:space="0" w:color="000000"/>
            </w:tcBorders>
            <w:vAlign w:val="bottom"/>
          </w:tcPr>
          <w:p w14:paraId="52C2CA32" w14:textId="77777777" w:rsidR="0047002D" w:rsidRDefault="00D2613E">
            <w:pPr>
              <w:spacing w:after="0" w:line="259" w:lineRule="auto"/>
              <w:ind w:left="0" w:firstLine="0"/>
            </w:pPr>
            <w:r>
              <w:rPr>
                <w:b/>
                <w:sz w:val="20"/>
              </w:rPr>
              <w:t xml:space="preserve">DPA 2018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5D3B057" w14:textId="77777777" w:rsidR="0047002D" w:rsidRDefault="00D2613E">
            <w:pPr>
              <w:spacing w:after="0" w:line="259" w:lineRule="auto"/>
              <w:ind w:left="0" w:firstLine="0"/>
            </w:pPr>
            <w:r>
              <w:rPr>
                <w:sz w:val="20"/>
              </w:rPr>
              <w:t xml:space="preserve">Data Protection Act 2018. </w:t>
            </w:r>
            <w:r>
              <w:t xml:space="preserve"> </w:t>
            </w:r>
          </w:p>
        </w:tc>
      </w:tr>
      <w:tr w:rsidR="0047002D" w14:paraId="239909EA" w14:textId="77777777">
        <w:trPr>
          <w:trHeight w:val="1769"/>
        </w:trPr>
        <w:tc>
          <w:tcPr>
            <w:tcW w:w="2621" w:type="dxa"/>
            <w:tcBorders>
              <w:top w:val="single" w:sz="8" w:space="0" w:color="000000"/>
              <w:left w:val="single" w:sz="8" w:space="0" w:color="000000"/>
              <w:bottom w:val="single" w:sz="8" w:space="0" w:color="000000"/>
              <w:right w:val="single" w:sz="8" w:space="0" w:color="000000"/>
            </w:tcBorders>
          </w:tcPr>
          <w:p w14:paraId="03A7F8C4" w14:textId="77777777" w:rsidR="0047002D" w:rsidRDefault="00D2613E">
            <w:pPr>
              <w:spacing w:after="0" w:line="259" w:lineRule="auto"/>
              <w:ind w:left="0" w:firstLine="0"/>
              <w:jc w:val="both"/>
            </w:pPr>
            <w:r>
              <w:rPr>
                <w:b/>
                <w:sz w:val="20"/>
              </w:rPr>
              <w:t xml:space="preserve">Employment Regulations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DFF3B76" w14:textId="77777777" w:rsidR="0047002D" w:rsidRDefault="00D2613E">
            <w:pPr>
              <w:spacing w:after="0" w:line="259" w:lineRule="auto"/>
              <w:ind w:left="0" w:firstLine="0"/>
            </w:pPr>
            <w:r>
              <w:rPr>
                <w:sz w:val="20"/>
              </w:rPr>
              <w:t xml:space="preserve">The Transfer of Undertakings (Protection of Employment) Regulations 2006 (SI 2006/246) (‘TUPE’) which implements the Acquired Rights Directive. </w:t>
            </w:r>
            <w:r>
              <w:t xml:space="preserve"> </w:t>
            </w:r>
          </w:p>
        </w:tc>
      </w:tr>
      <w:tr w:rsidR="0047002D" w14:paraId="514E9B68"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411E2D00" w14:textId="77777777" w:rsidR="0047002D" w:rsidRDefault="00D2613E">
            <w:pPr>
              <w:spacing w:after="0" w:line="259" w:lineRule="auto"/>
              <w:ind w:left="0" w:firstLine="0"/>
            </w:pPr>
            <w:r>
              <w:rPr>
                <w:b/>
                <w:sz w:val="20"/>
              </w:rPr>
              <w:t xml:space="preserve">End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DB12E6B" w14:textId="77777777" w:rsidR="0047002D" w:rsidRDefault="00D2613E">
            <w:pPr>
              <w:spacing w:after="0" w:line="259" w:lineRule="auto"/>
              <w:ind w:left="0" w:firstLine="0"/>
            </w:pPr>
            <w:r>
              <w:rPr>
                <w:sz w:val="20"/>
              </w:rPr>
              <w:t xml:space="preserve">Means to terminate; and Ended and Ending are construed accordingly. </w:t>
            </w:r>
            <w:r>
              <w:t xml:space="preserve"> </w:t>
            </w:r>
          </w:p>
        </w:tc>
      </w:tr>
    </w:tbl>
    <w:p w14:paraId="4FACCB22" w14:textId="77777777" w:rsidR="0047002D" w:rsidRDefault="00D2613E">
      <w:pPr>
        <w:spacing w:after="0" w:line="259" w:lineRule="auto"/>
        <w:ind w:left="0" w:firstLine="0"/>
      </w:pPr>
      <w:r>
        <w:t xml:space="preserve"> </w:t>
      </w:r>
    </w:p>
    <w:tbl>
      <w:tblPr>
        <w:tblStyle w:val="TableGrid"/>
        <w:tblW w:w="8896" w:type="dxa"/>
        <w:tblInd w:w="1157" w:type="dxa"/>
        <w:tblCellMar>
          <w:top w:w="371" w:type="dxa"/>
          <w:left w:w="101" w:type="dxa"/>
          <w:bottom w:w="167" w:type="dxa"/>
          <w:right w:w="8" w:type="dxa"/>
        </w:tblCellMar>
        <w:tblLook w:val="04A0" w:firstRow="1" w:lastRow="0" w:firstColumn="1" w:lastColumn="0" w:noHBand="0" w:noVBand="1"/>
      </w:tblPr>
      <w:tblGrid>
        <w:gridCol w:w="2621"/>
        <w:gridCol w:w="6275"/>
      </w:tblGrid>
      <w:tr w:rsidR="0047002D" w14:paraId="260CD795" w14:textId="77777777">
        <w:trPr>
          <w:trHeight w:val="2033"/>
        </w:trPr>
        <w:tc>
          <w:tcPr>
            <w:tcW w:w="2621" w:type="dxa"/>
            <w:tcBorders>
              <w:top w:val="single" w:sz="8" w:space="0" w:color="000000"/>
              <w:left w:val="single" w:sz="8" w:space="0" w:color="000000"/>
              <w:bottom w:val="single" w:sz="8" w:space="0" w:color="000000"/>
              <w:right w:val="single" w:sz="8" w:space="0" w:color="000000"/>
            </w:tcBorders>
            <w:vAlign w:val="bottom"/>
          </w:tcPr>
          <w:p w14:paraId="32F9B5D6" w14:textId="77777777" w:rsidR="0047002D" w:rsidRDefault="00D2613E">
            <w:pPr>
              <w:spacing w:after="11" w:line="259" w:lineRule="auto"/>
              <w:ind w:left="0" w:firstLine="0"/>
            </w:pPr>
            <w:r>
              <w:rPr>
                <w:b/>
                <w:sz w:val="20"/>
              </w:rPr>
              <w:t xml:space="preserve">Environmental </w:t>
            </w:r>
            <w:r>
              <w:t xml:space="preserve"> </w:t>
            </w:r>
          </w:p>
          <w:p w14:paraId="30C1AE75" w14:textId="77777777" w:rsidR="0047002D" w:rsidRDefault="00D2613E">
            <w:pPr>
              <w:spacing w:after="0" w:line="259" w:lineRule="auto"/>
              <w:ind w:left="0" w:firstLine="0"/>
            </w:pPr>
            <w:r>
              <w:rPr>
                <w:b/>
                <w:sz w:val="20"/>
              </w:rPr>
              <w:t xml:space="preserve">Information </w:t>
            </w:r>
            <w:proofErr w:type="gramStart"/>
            <w:r>
              <w:rPr>
                <w:b/>
                <w:sz w:val="20"/>
              </w:rPr>
              <w:t xml:space="preserve">Regulations </w:t>
            </w:r>
            <w:r>
              <w:t xml:space="preserve"> </w:t>
            </w:r>
            <w:r>
              <w:rPr>
                <w:b/>
                <w:sz w:val="20"/>
              </w:rPr>
              <w:t>or</w:t>
            </w:r>
            <w:proofErr w:type="gramEnd"/>
            <w:r>
              <w:rPr>
                <w:b/>
                <w:sz w:val="20"/>
              </w:rPr>
              <w:t xml:space="preserve"> EIR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14E7E92" w14:textId="77777777" w:rsidR="0047002D" w:rsidRDefault="00D2613E">
            <w:pPr>
              <w:spacing w:after="0" w:line="259" w:lineRule="auto"/>
              <w:ind w:left="0" w:firstLine="0"/>
            </w:pPr>
            <w:r>
              <w:rPr>
                <w:sz w:val="20"/>
              </w:rPr>
              <w:t xml:space="preserve">The Environmental Information Regulations 2004 together with any guidance or codes of practice issued by the Information </w:t>
            </w:r>
          </w:p>
          <w:p w14:paraId="0B5A6622" w14:textId="77777777" w:rsidR="0047002D" w:rsidRDefault="00D2613E">
            <w:pPr>
              <w:spacing w:after="0" w:line="259" w:lineRule="auto"/>
              <w:ind w:left="0" w:firstLine="0"/>
            </w:pPr>
            <w:r>
              <w:rPr>
                <w:sz w:val="20"/>
              </w:rPr>
              <w:t xml:space="preserve">Commissioner or relevant government department about the regulations. </w:t>
            </w:r>
            <w:r>
              <w:t xml:space="preserve"> </w:t>
            </w:r>
          </w:p>
        </w:tc>
      </w:tr>
      <w:tr w:rsidR="0047002D" w14:paraId="3565B6A9" w14:textId="77777777">
        <w:trPr>
          <w:trHeight w:val="2031"/>
        </w:trPr>
        <w:tc>
          <w:tcPr>
            <w:tcW w:w="2621" w:type="dxa"/>
            <w:tcBorders>
              <w:top w:val="single" w:sz="8" w:space="0" w:color="000000"/>
              <w:left w:val="single" w:sz="8" w:space="0" w:color="000000"/>
              <w:bottom w:val="single" w:sz="8" w:space="0" w:color="000000"/>
              <w:right w:val="single" w:sz="8" w:space="0" w:color="000000"/>
            </w:tcBorders>
          </w:tcPr>
          <w:p w14:paraId="55B72F91" w14:textId="77777777" w:rsidR="0047002D" w:rsidRDefault="00D2613E">
            <w:pPr>
              <w:spacing w:after="0" w:line="259" w:lineRule="auto"/>
              <w:ind w:left="0" w:firstLine="0"/>
            </w:pPr>
            <w:r>
              <w:rPr>
                <w:b/>
                <w:sz w:val="20"/>
              </w:rPr>
              <w:t xml:space="preserve">Equipment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FA8AF9B" w14:textId="77777777" w:rsidR="0047002D" w:rsidRDefault="00D2613E">
            <w:pPr>
              <w:spacing w:after="0" w:line="259" w:lineRule="auto"/>
              <w:ind w:left="0"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 </w:t>
            </w:r>
            <w:r>
              <w:t xml:space="preserve"> </w:t>
            </w:r>
          </w:p>
        </w:tc>
      </w:tr>
      <w:tr w:rsidR="0047002D" w14:paraId="5F52DD18" w14:textId="77777777">
        <w:trPr>
          <w:trHeight w:val="1505"/>
        </w:trPr>
        <w:tc>
          <w:tcPr>
            <w:tcW w:w="2621" w:type="dxa"/>
            <w:tcBorders>
              <w:top w:val="single" w:sz="8" w:space="0" w:color="000000"/>
              <w:left w:val="single" w:sz="8" w:space="0" w:color="000000"/>
              <w:bottom w:val="single" w:sz="8" w:space="0" w:color="000000"/>
              <w:right w:val="single" w:sz="8" w:space="0" w:color="000000"/>
            </w:tcBorders>
            <w:vAlign w:val="bottom"/>
          </w:tcPr>
          <w:p w14:paraId="1A1D33DC" w14:textId="77777777" w:rsidR="0047002D" w:rsidRDefault="00D2613E">
            <w:pPr>
              <w:spacing w:after="0" w:line="259" w:lineRule="auto"/>
              <w:ind w:left="0" w:firstLine="0"/>
            </w:pPr>
            <w:r>
              <w:rPr>
                <w:b/>
                <w:sz w:val="20"/>
              </w:rPr>
              <w:t xml:space="preserve">ESI Reference Number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D5B36D1" w14:textId="77777777" w:rsidR="0047002D" w:rsidRDefault="00D2613E">
            <w:pPr>
              <w:spacing w:after="0" w:line="259" w:lineRule="auto"/>
              <w:ind w:left="0" w:firstLine="0"/>
            </w:pPr>
            <w:r>
              <w:rPr>
                <w:sz w:val="20"/>
              </w:rPr>
              <w:t xml:space="preserve">The </w:t>
            </w:r>
            <w:proofErr w:type="gramStart"/>
            <w:r>
              <w:rPr>
                <w:sz w:val="20"/>
              </w:rPr>
              <w:t>14 digit</w:t>
            </w:r>
            <w:proofErr w:type="gramEnd"/>
            <w:r>
              <w:rPr>
                <w:sz w:val="20"/>
              </w:rPr>
              <w:t xml:space="preserve"> ESI reference number from the summary of the outcome screen of the ESI tool. </w:t>
            </w:r>
            <w:r>
              <w:t xml:space="preserve"> </w:t>
            </w:r>
          </w:p>
        </w:tc>
      </w:tr>
      <w:tr w:rsidR="0047002D" w14:paraId="6DFE411D" w14:textId="77777777">
        <w:trPr>
          <w:trHeight w:val="2062"/>
        </w:trPr>
        <w:tc>
          <w:tcPr>
            <w:tcW w:w="2621" w:type="dxa"/>
            <w:tcBorders>
              <w:top w:val="single" w:sz="8" w:space="0" w:color="000000"/>
              <w:left w:val="single" w:sz="8" w:space="0" w:color="000000"/>
              <w:bottom w:val="single" w:sz="8" w:space="0" w:color="000000"/>
              <w:right w:val="single" w:sz="8" w:space="0" w:color="000000"/>
            </w:tcBorders>
            <w:vAlign w:val="bottom"/>
          </w:tcPr>
          <w:p w14:paraId="08F8D496" w14:textId="77777777" w:rsidR="0047002D" w:rsidRDefault="00D2613E">
            <w:pPr>
              <w:spacing w:after="0" w:line="259" w:lineRule="auto"/>
              <w:ind w:left="0" w:right="190" w:firstLine="0"/>
              <w:jc w:val="both"/>
            </w:pPr>
            <w:r>
              <w:rPr>
                <w:b/>
                <w:sz w:val="20"/>
              </w:rPr>
              <w:t xml:space="preserve">Employment </w:t>
            </w:r>
            <w:proofErr w:type="gramStart"/>
            <w:r>
              <w:rPr>
                <w:b/>
                <w:sz w:val="20"/>
              </w:rPr>
              <w:t xml:space="preserve">Status </w:t>
            </w:r>
            <w:r>
              <w:t xml:space="preserve"> </w:t>
            </w:r>
            <w:r>
              <w:rPr>
                <w:b/>
                <w:sz w:val="20"/>
              </w:rPr>
              <w:t>Indicator</w:t>
            </w:r>
            <w:proofErr w:type="gramEnd"/>
            <w:r>
              <w:rPr>
                <w:b/>
                <w:sz w:val="20"/>
              </w:rPr>
              <w:t xml:space="preserve"> test tool or ESI tool</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D00436D" w14:textId="77777777" w:rsidR="0047002D" w:rsidRDefault="00D2613E">
            <w:pPr>
              <w:spacing w:after="22" w:line="272" w:lineRule="auto"/>
              <w:ind w:left="0"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 </w:t>
            </w:r>
            <w:r>
              <w:t xml:space="preserve"> </w:t>
            </w:r>
          </w:p>
          <w:p w14:paraId="1E278AA3" w14:textId="77777777" w:rsidR="0047002D" w:rsidRDefault="00D2613E">
            <w:pPr>
              <w:spacing w:after="0" w:line="259" w:lineRule="auto"/>
              <w:ind w:left="0" w:firstLine="0"/>
              <w:jc w:val="both"/>
            </w:pPr>
            <w:r>
              <w:rPr>
                <w:u w:val="single" w:color="000000"/>
              </w:rPr>
              <w:t>https://www.gov.uk/guidance/check-employment-status-for-tax</w:t>
            </w:r>
            <w:r>
              <w:t xml:space="preserve"> </w:t>
            </w:r>
          </w:p>
        </w:tc>
      </w:tr>
      <w:tr w:rsidR="0047002D" w14:paraId="1EE21CAC" w14:textId="77777777">
        <w:trPr>
          <w:trHeight w:val="1241"/>
        </w:trPr>
        <w:tc>
          <w:tcPr>
            <w:tcW w:w="2621" w:type="dxa"/>
            <w:tcBorders>
              <w:top w:val="single" w:sz="8" w:space="0" w:color="000000"/>
              <w:left w:val="single" w:sz="8" w:space="0" w:color="000000"/>
              <w:bottom w:val="single" w:sz="8" w:space="0" w:color="000000"/>
              <w:right w:val="single" w:sz="8" w:space="0" w:color="000000"/>
            </w:tcBorders>
            <w:vAlign w:val="bottom"/>
          </w:tcPr>
          <w:p w14:paraId="4E14F4B0" w14:textId="77777777" w:rsidR="0047002D" w:rsidRDefault="00D2613E">
            <w:pPr>
              <w:spacing w:after="0" w:line="259" w:lineRule="auto"/>
              <w:ind w:left="0" w:firstLine="0"/>
            </w:pPr>
            <w:r>
              <w:rPr>
                <w:b/>
                <w:sz w:val="20"/>
              </w:rPr>
              <w:t xml:space="preserve">Expiry Date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4FBE738" w14:textId="77777777" w:rsidR="0047002D" w:rsidRDefault="00D2613E">
            <w:pPr>
              <w:spacing w:after="0" w:line="259" w:lineRule="auto"/>
              <w:ind w:left="0" w:firstLine="0"/>
            </w:pPr>
            <w:r>
              <w:rPr>
                <w:sz w:val="20"/>
              </w:rPr>
              <w:t xml:space="preserve">The expiry date of this Call-Off Contract in the Order Form. </w:t>
            </w:r>
            <w:r>
              <w:t xml:space="preserve"> </w:t>
            </w:r>
          </w:p>
        </w:tc>
      </w:tr>
      <w:tr w:rsidR="0047002D" w14:paraId="69266738" w14:textId="77777777">
        <w:trPr>
          <w:trHeight w:val="7472"/>
        </w:trPr>
        <w:tc>
          <w:tcPr>
            <w:tcW w:w="2621" w:type="dxa"/>
            <w:tcBorders>
              <w:top w:val="single" w:sz="8" w:space="0" w:color="000000"/>
              <w:left w:val="single" w:sz="8" w:space="0" w:color="000000"/>
              <w:bottom w:val="single" w:sz="8" w:space="0" w:color="000000"/>
              <w:right w:val="single" w:sz="8" w:space="0" w:color="000000"/>
            </w:tcBorders>
          </w:tcPr>
          <w:p w14:paraId="6372B757" w14:textId="77777777" w:rsidR="0047002D" w:rsidRDefault="00D2613E">
            <w:pPr>
              <w:spacing w:after="0" w:line="259" w:lineRule="auto"/>
              <w:ind w:left="0" w:firstLine="0"/>
            </w:pPr>
            <w:r>
              <w:rPr>
                <w:b/>
                <w:sz w:val="20"/>
              </w:rPr>
              <w:t xml:space="preserve">Force Majeure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2F08209" w14:textId="77777777" w:rsidR="0047002D" w:rsidRDefault="00D2613E">
            <w:pPr>
              <w:spacing w:after="19" w:line="266" w:lineRule="auto"/>
              <w:ind w:left="0" w:firstLine="0"/>
            </w:pPr>
            <w:r>
              <w:rPr>
                <w:sz w:val="20"/>
              </w:rPr>
              <w:t xml:space="preserve">A force Majeure event means anything affecting either Party's performance of their obligations arising from any: </w:t>
            </w:r>
            <w:r>
              <w:t xml:space="preserve"> </w:t>
            </w:r>
          </w:p>
          <w:p w14:paraId="1FB96FA9" w14:textId="77777777" w:rsidR="0047002D" w:rsidRDefault="00D2613E">
            <w:pPr>
              <w:numPr>
                <w:ilvl w:val="0"/>
                <w:numId w:val="21"/>
              </w:numPr>
              <w:spacing w:after="6" w:line="278"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 </w:t>
            </w:r>
            <w:r>
              <w:t xml:space="preserve"> </w:t>
            </w:r>
          </w:p>
          <w:p w14:paraId="27FD5873" w14:textId="77777777" w:rsidR="0047002D" w:rsidRDefault="00D2613E">
            <w:pPr>
              <w:numPr>
                <w:ilvl w:val="0"/>
                <w:numId w:val="21"/>
              </w:numPr>
              <w:spacing w:after="49" w:line="278" w:lineRule="auto"/>
              <w:ind w:hanging="360"/>
            </w:pPr>
            <w:r>
              <w:rPr>
                <w:sz w:val="20"/>
              </w:rPr>
              <w:t xml:space="preserve">riots, </w:t>
            </w:r>
            <w:proofErr w:type="gramStart"/>
            <w:r>
              <w:rPr>
                <w:sz w:val="20"/>
              </w:rPr>
              <w:t>war</w:t>
            </w:r>
            <w:proofErr w:type="gramEnd"/>
            <w:r>
              <w:rPr>
                <w:sz w:val="20"/>
              </w:rPr>
              <w:t xml:space="preserve"> or armed conflict, acts of terrorism, nuclear, biological or chemical warfare </w:t>
            </w:r>
            <w:r>
              <w:t xml:space="preserve"> </w:t>
            </w:r>
          </w:p>
          <w:p w14:paraId="3D36F424" w14:textId="77777777" w:rsidR="0047002D" w:rsidRDefault="00D2613E">
            <w:pPr>
              <w:numPr>
                <w:ilvl w:val="0"/>
                <w:numId w:val="21"/>
              </w:numPr>
              <w:spacing w:after="70" w:line="259"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0040E40C" w14:textId="77777777" w:rsidR="0047002D" w:rsidRDefault="00D2613E">
            <w:pPr>
              <w:numPr>
                <w:ilvl w:val="0"/>
                <w:numId w:val="21"/>
              </w:numPr>
              <w:spacing w:after="6" w:line="259" w:lineRule="auto"/>
              <w:ind w:hanging="360"/>
            </w:pPr>
            <w:r>
              <w:rPr>
                <w:sz w:val="20"/>
              </w:rPr>
              <w:t>fire, flood or disaster and any failure or shortage of power or fuel</w:t>
            </w:r>
            <w:r>
              <w:t xml:space="preserve">  </w:t>
            </w:r>
          </w:p>
          <w:p w14:paraId="5479411A" w14:textId="77777777" w:rsidR="0047002D" w:rsidRDefault="00D2613E">
            <w:pPr>
              <w:numPr>
                <w:ilvl w:val="0"/>
                <w:numId w:val="21"/>
              </w:numPr>
              <w:spacing w:after="196" w:line="311" w:lineRule="auto"/>
              <w:ind w:hanging="360"/>
            </w:pPr>
            <w:r>
              <w:rPr>
                <w:sz w:val="20"/>
              </w:rPr>
              <w:t xml:space="preserve">industrial dispute affecting a third party for which a substitute third party isn’t reasonably available </w:t>
            </w:r>
            <w:r>
              <w:t xml:space="preserve"> </w:t>
            </w:r>
          </w:p>
          <w:p w14:paraId="4AC36ABF" w14:textId="77777777" w:rsidR="0047002D" w:rsidRDefault="00D2613E">
            <w:pPr>
              <w:spacing w:after="28" w:line="259" w:lineRule="auto"/>
              <w:ind w:left="0" w:firstLine="0"/>
            </w:pPr>
            <w:r>
              <w:rPr>
                <w:sz w:val="20"/>
              </w:rPr>
              <w:t xml:space="preserve">The following do not constitute a Force Majeure event: </w:t>
            </w:r>
            <w:r>
              <w:t xml:space="preserve"> </w:t>
            </w:r>
          </w:p>
          <w:p w14:paraId="45E3039E" w14:textId="77777777" w:rsidR="0047002D" w:rsidRDefault="00D2613E">
            <w:pPr>
              <w:numPr>
                <w:ilvl w:val="0"/>
                <w:numId w:val="21"/>
              </w:numPr>
              <w:spacing w:after="62" w:line="259" w:lineRule="auto"/>
              <w:ind w:hanging="360"/>
            </w:pPr>
            <w:r>
              <w:rPr>
                <w:sz w:val="20"/>
              </w:rPr>
              <w:t xml:space="preserve">any industrial dispute about the Supplier, its staff, or failure in the </w:t>
            </w:r>
          </w:p>
          <w:p w14:paraId="310EA342" w14:textId="77777777" w:rsidR="0047002D" w:rsidRDefault="00D2613E">
            <w:pPr>
              <w:spacing w:after="28" w:line="259" w:lineRule="auto"/>
              <w:ind w:left="360" w:firstLine="0"/>
            </w:pPr>
            <w:r>
              <w:rPr>
                <w:sz w:val="20"/>
              </w:rPr>
              <w:t xml:space="preserve">Supplier’s (or a Subcontractor's) supply chain </w:t>
            </w:r>
            <w:r>
              <w:t xml:space="preserve"> </w:t>
            </w:r>
          </w:p>
          <w:p w14:paraId="1999F32B" w14:textId="77777777" w:rsidR="0047002D" w:rsidRDefault="00D2613E">
            <w:pPr>
              <w:numPr>
                <w:ilvl w:val="0"/>
                <w:numId w:val="21"/>
              </w:numPr>
              <w:spacing w:after="15" w:line="276" w:lineRule="auto"/>
              <w:ind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 </w:t>
            </w:r>
            <w:r>
              <w:t xml:space="preserve"> </w:t>
            </w:r>
          </w:p>
          <w:p w14:paraId="42128A71" w14:textId="77777777" w:rsidR="0047002D" w:rsidRDefault="00D2613E">
            <w:pPr>
              <w:numPr>
                <w:ilvl w:val="0"/>
                <w:numId w:val="21"/>
              </w:numPr>
              <w:spacing w:after="10" w:line="276" w:lineRule="auto"/>
              <w:ind w:hanging="360"/>
            </w:pPr>
            <w:r>
              <w:rPr>
                <w:sz w:val="20"/>
              </w:rPr>
              <w:t xml:space="preserve">the event was foreseeable by the Party seeking to rely on Force Majeure at the time this Call-Off Contract was entered into </w:t>
            </w:r>
            <w:r>
              <w:t xml:space="preserve"> </w:t>
            </w:r>
          </w:p>
          <w:p w14:paraId="5C55F860" w14:textId="77777777" w:rsidR="0047002D" w:rsidRDefault="00D2613E">
            <w:pPr>
              <w:numPr>
                <w:ilvl w:val="0"/>
                <w:numId w:val="21"/>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r>
              <w:t xml:space="preserve"> </w:t>
            </w:r>
          </w:p>
        </w:tc>
      </w:tr>
      <w:tr w:rsidR="0047002D" w14:paraId="6B923D42" w14:textId="77777777">
        <w:trPr>
          <w:trHeight w:val="2033"/>
        </w:trPr>
        <w:tc>
          <w:tcPr>
            <w:tcW w:w="2621" w:type="dxa"/>
            <w:tcBorders>
              <w:top w:val="single" w:sz="8" w:space="0" w:color="000000"/>
              <w:left w:val="single" w:sz="8" w:space="0" w:color="000000"/>
              <w:bottom w:val="single" w:sz="8" w:space="0" w:color="000000"/>
              <w:right w:val="single" w:sz="8" w:space="0" w:color="000000"/>
            </w:tcBorders>
          </w:tcPr>
          <w:p w14:paraId="0152C237" w14:textId="77777777" w:rsidR="0047002D" w:rsidRDefault="00D2613E">
            <w:pPr>
              <w:spacing w:after="0" w:line="259" w:lineRule="auto"/>
              <w:ind w:left="0" w:firstLine="0"/>
            </w:pPr>
            <w:r>
              <w:rPr>
                <w:b/>
                <w:sz w:val="20"/>
              </w:rPr>
              <w:t xml:space="preserve">Former Supplier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EF1568D" w14:textId="77777777" w:rsidR="0047002D" w:rsidRDefault="00D2613E">
            <w:pPr>
              <w:spacing w:after="0" w:line="259" w:lineRule="auto"/>
              <w:ind w:left="0"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 </w:t>
            </w:r>
            <w:r>
              <w:t xml:space="preserve"> </w:t>
            </w:r>
          </w:p>
        </w:tc>
      </w:tr>
    </w:tbl>
    <w:p w14:paraId="6444F0B4" w14:textId="77777777" w:rsidR="0047002D" w:rsidRDefault="00D2613E">
      <w:pPr>
        <w:spacing w:after="0" w:line="259" w:lineRule="auto"/>
        <w:ind w:left="0" w:firstLine="0"/>
      </w:pPr>
      <w:r>
        <w:t xml:space="preserve"> </w:t>
      </w:r>
    </w:p>
    <w:tbl>
      <w:tblPr>
        <w:tblStyle w:val="TableGrid"/>
        <w:tblW w:w="8896" w:type="dxa"/>
        <w:tblInd w:w="1157" w:type="dxa"/>
        <w:tblCellMar>
          <w:top w:w="370" w:type="dxa"/>
          <w:left w:w="101" w:type="dxa"/>
          <w:bottom w:w="171" w:type="dxa"/>
          <w:right w:w="112" w:type="dxa"/>
        </w:tblCellMar>
        <w:tblLook w:val="04A0" w:firstRow="1" w:lastRow="0" w:firstColumn="1" w:lastColumn="0" w:noHBand="0" w:noVBand="1"/>
      </w:tblPr>
      <w:tblGrid>
        <w:gridCol w:w="2621"/>
        <w:gridCol w:w="6275"/>
      </w:tblGrid>
      <w:tr w:rsidR="0047002D" w14:paraId="4BBBCA56"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43D3209A" w14:textId="77777777" w:rsidR="0047002D" w:rsidRDefault="00D2613E">
            <w:pPr>
              <w:spacing w:after="0" w:line="259" w:lineRule="auto"/>
              <w:ind w:left="0" w:firstLine="0"/>
            </w:pPr>
            <w:r>
              <w:rPr>
                <w:b/>
                <w:sz w:val="20"/>
              </w:rPr>
              <w:t xml:space="preserve">Framework Agreement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5968D6A" w14:textId="77777777" w:rsidR="0047002D" w:rsidRDefault="00D2613E">
            <w:pPr>
              <w:spacing w:after="0" w:line="259" w:lineRule="auto"/>
              <w:ind w:left="0" w:firstLine="0"/>
            </w:pPr>
            <w:r>
              <w:rPr>
                <w:sz w:val="20"/>
              </w:rPr>
              <w:t xml:space="preserve">The clauses of framework agreement RM1557.12 together with the Framework Schedules. </w:t>
            </w:r>
            <w:r>
              <w:t xml:space="preserve"> </w:t>
            </w:r>
          </w:p>
        </w:tc>
      </w:tr>
      <w:tr w:rsidR="0047002D" w14:paraId="27C5BA07" w14:textId="77777777">
        <w:trPr>
          <w:trHeight w:val="2299"/>
        </w:trPr>
        <w:tc>
          <w:tcPr>
            <w:tcW w:w="2621" w:type="dxa"/>
            <w:tcBorders>
              <w:top w:val="single" w:sz="8" w:space="0" w:color="000000"/>
              <w:left w:val="single" w:sz="8" w:space="0" w:color="000000"/>
              <w:bottom w:val="single" w:sz="8" w:space="0" w:color="000000"/>
              <w:right w:val="single" w:sz="8" w:space="0" w:color="000000"/>
            </w:tcBorders>
          </w:tcPr>
          <w:p w14:paraId="7E4E333C" w14:textId="77777777" w:rsidR="0047002D" w:rsidRDefault="00D2613E">
            <w:pPr>
              <w:spacing w:after="0" w:line="259" w:lineRule="auto"/>
              <w:ind w:left="0" w:firstLine="0"/>
            </w:pPr>
            <w:r>
              <w:rPr>
                <w:b/>
                <w:sz w:val="20"/>
              </w:rPr>
              <w:t xml:space="preserve">Fraud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9107784" w14:textId="77777777" w:rsidR="0047002D" w:rsidRDefault="00D2613E">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r>
              <w:t xml:space="preserve"> </w:t>
            </w:r>
          </w:p>
        </w:tc>
      </w:tr>
    </w:tbl>
    <w:p w14:paraId="677E656C" w14:textId="77777777" w:rsidR="0047002D" w:rsidRDefault="0047002D">
      <w:pPr>
        <w:spacing w:after="0" w:line="259" w:lineRule="auto"/>
        <w:ind w:left="0" w:right="721" w:firstLine="0"/>
      </w:pPr>
    </w:p>
    <w:tbl>
      <w:tblPr>
        <w:tblStyle w:val="TableGrid"/>
        <w:tblW w:w="8896" w:type="dxa"/>
        <w:tblInd w:w="1157" w:type="dxa"/>
        <w:tblCellMar>
          <w:top w:w="371" w:type="dxa"/>
          <w:left w:w="101" w:type="dxa"/>
          <w:bottom w:w="172" w:type="dxa"/>
          <w:right w:w="63" w:type="dxa"/>
        </w:tblCellMar>
        <w:tblLook w:val="04A0" w:firstRow="1" w:lastRow="0" w:firstColumn="1" w:lastColumn="0" w:noHBand="0" w:noVBand="1"/>
      </w:tblPr>
      <w:tblGrid>
        <w:gridCol w:w="2621"/>
        <w:gridCol w:w="6275"/>
      </w:tblGrid>
      <w:tr w:rsidR="0047002D" w14:paraId="380CE237" w14:textId="77777777">
        <w:trPr>
          <w:trHeight w:val="2040"/>
        </w:trPr>
        <w:tc>
          <w:tcPr>
            <w:tcW w:w="2621" w:type="dxa"/>
            <w:tcBorders>
              <w:top w:val="single" w:sz="8" w:space="0" w:color="000000"/>
              <w:left w:val="single" w:sz="8" w:space="0" w:color="000000"/>
              <w:bottom w:val="single" w:sz="8" w:space="0" w:color="000000"/>
              <w:right w:val="single" w:sz="8" w:space="0" w:color="000000"/>
            </w:tcBorders>
          </w:tcPr>
          <w:p w14:paraId="7705D9FD" w14:textId="77777777" w:rsidR="0047002D" w:rsidRDefault="00D2613E">
            <w:pPr>
              <w:spacing w:after="0" w:line="259" w:lineRule="auto"/>
              <w:ind w:left="0" w:firstLine="0"/>
            </w:pPr>
            <w:r>
              <w:rPr>
                <w:b/>
                <w:sz w:val="20"/>
              </w:rPr>
              <w:t xml:space="preserve">Freedom of Information Act or </w:t>
            </w:r>
            <w:proofErr w:type="spellStart"/>
            <w:r>
              <w:rPr>
                <w:b/>
                <w:sz w:val="20"/>
              </w:rPr>
              <w:t>FoIA</w:t>
            </w:r>
            <w:proofErr w:type="spellEnd"/>
            <w:r>
              <w:rPr>
                <w:b/>
                <w:sz w:val="20"/>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688C57B" w14:textId="77777777" w:rsidR="0047002D" w:rsidRDefault="00D2613E">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r>
              <w:t xml:space="preserve"> </w:t>
            </w:r>
          </w:p>
        </w:tc>
      </w:tr>
      <w:tr w:rsidR="0047002D" w14:paraId="5E6A0F34" w14:textId="77777777">
        <w:trPr>
          <w:trHeight w:val="2566"/>
        </w:trPr>
        <w:tc>
          <w:tcPr>
            <w:tcW w:w="2621" w:type="dxa"/>
            <w:tcBorders>
              <w:top w:val="single" w:sz="8" w:space="0" w:color="000000"/>
              <w:left w:val="single" w:sz="8" w:space="0" w:color="000000"/>
              <w:bottom w:val="single" w:sz="8" w:space="0" w:color="000000"/>
              <w:right w:val="single" w:sz="8" w:space="0" w:color="000000"/>
            </w:tcBorders>
          </w:tcPr>
          <w:p w14:paraId="614F2C59" w14:textId="77777777" w:rsidR="0047002D" w:rsidRDefault="00D2613E">
            <w:pPr>
              <w:spacing w:after="0" w:line="259" w:lineRule="auto"/>
              <w:ind w:left="0" w:firstLine="0"/>
            </w:pPr>
            <w:r>
              <w:rPr>
                <w:b/>
                <w:sz w:val="20"/>
              </w:rPr>
              <w:t xml:space="preserve">G-Cloud Services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5654067" w14:textId="77777777" w:rsidR="0047002D" w:rsidRDefault="00D2613E">
            <w:pPr>
              <w:spacing w:after="11" w:line="259" w:lineRule="auto"/>
              <w:ind w:left="0" w:firstLine="0"/>
            </w:pPr>
            <w:r>
              <w:rPr>
                <w:sz w:val="20"/>
              </w:rPr>
              <w:t xml:space="preserve">The cloud services described in Framework Agreement Section 2 </w:t>
            </w:r>
            <w:r>
              <w:t xml:space="preserve"> </w:t>
            </w:r>
          </w:p>
          <w:p w14:paraId="086482BE" w14:textId="77777777" w:rsidR="0047002D" w:rsidRDefault="00D2613E">
            <w:pPr>
              <w:spacing w:after="0" w:line="259" w:lineRule="auto"/>
              <w:ind w:left="0" w:firstLine="0"/>
            </w:pPr>
            <w:r>
              <w:rPr>
                <w:sz w:val="20"/>
              </w:rPr>
              <w:t xml:space="preserve">(Services Offered) as defined by the Service Definition, the Supplier </w:t>
            </w:r>
            <w:r>
              <w:t xml:space="preserve"> </w:t>
            </w:r>
          </w:p>
          <w:p w14:paraId="12F865E7" w14:textId="77777777" w:rsidR="0047002D" w:rsidRDefault="00D2613E">
            <w:pPr>
              <w:spacing w:after="0" w:line="259" w:lineRule="auto"/>
              <w:ind w:left="0" w:right="14" w:firstLine="0"/>
            </w:pPr>
            <w:r>
              <w:rPr>
                <w:sz w:val="20"/>
              </w:rPr>
              <w:t xml:space="preserve">Terms and any related Application documentation, which the Supplier must make available to CCS and Buyers and those services which are deliverable by the Supplier under the Collaboration Agreement. </w:t>
            </w:r>
            <w:r>
              <w:t xml:space="preserve"> </w:t>
            </w:r>
          </w:p>
        </w:tc>
      </w:tr>
      <w:tr w:rsidR="0047002D" w14:paraId="6956C23E" w14:textId="77777777">
        <w:trPr>
          <w:trHeight w:val="1378"/>
        </w:trPr>
        <w:tc>
          <w:tcPr>
            <w:tcW w:w="2621" w:type="dxa"/>
            <w:tcBorders>
              <w:top w:val="single" w:sz="8" w:space="0" w:color="000000"/>
              <w:left w:val="single" w:sz="8" w:space="0" w:color="000000"/>
              <w:bottom w:val="single" w:sz="8" w:space="0" w:color="000000"/>
              <w:right w:val="single" w:sz="8" w:space="0" w:color="000000"/>
            </w:tcBorders>
            <w:vAlign w:val="bottom"/>
          </w:tcPr>
          <w:p w14:paraId="25D63840" w14:textId="77777777" w:rsidR="0047002D" w:rsidRDefault="00D2613E">
            <w:pPr>
              <w:spacing w:after="0" w:line="259" w:lineRule="auto"/>
              <w:ind w:left="0" w:firstLine="0"/>
            </w:pPr>
            <w:r>
              <w:rPr>
                <w:b/>
                <w:sz w:val="20"/>
              </w:rPr>
              <w:t xml:space="preserve">GDPR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638BA7B" w14:textId="77777777" w:rsidR="0047002D" w:rsidRDefault="00D2613E">
            <w:pPr>
              <w:spacing w:after="0" w:line="259" w:lineRule="auto"/>
              <w:ind w:left="0" w:firstLine="0"/>
            </w:pPr>
            <w:r>
              <w:rPr>
                <w:sz w:val="20"/>
              </w:rPr>
              <w:t xml:space="preserve">General Data Protection Regulation (Regulation (EU) 2016/679) </w:t>
            </w:r>
            <w:r>
              <w:t xml:space="preserve"> </w:t>
            </w:r>
          </w:p>
        </w:tc>
      </w:tr>
      <w:tr w:rsidR="0047002D" w14:paraId="7774AE85" w14:textId="77777777">
        <w:trPr>
          <w:trHeight w:val="2304"/>
        </w:trPr>
        <w:tc>
          <w:tcPr>
            <w:tcW w:w="2621" w:type="dxa"/>
            <w:tcBorders>
              <w:top w:val="single" w:sz="8" w:space="0" w:color="000000"/>
              <w:left w:val="single" w:sz="8" w:space="0" w:color="000000"/>
              <w:bottom w:val="single" w:sz="8" w:space="0" w:color="000000"/>
              <w:right w:val="single" w:sz="8" w:space="0" w:color="000000"/>
            </w:tcBorders>
          </w:tcPr>
          <w:p w14:paraId="4066C241" w14:textId="77777777" w:rsidR="0047002D" w:rsidRDefault="00D2613E">
            <w:pPr>
              <w:spacing w:after="0" w:line="259" w:lineRule="auto"/>
              <w:ind w:left="0" w:firstLine="0"/>
            </w:pPr>
            <w:r>
              <w:rPr>
                <w:b/>
                <w:sz w:val="20"/>
              </w:rPr>
              <w:t xml:space="preserve">Good Industry Practice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1370983" w14:textId="77777777" w:rsidR="0047002D" w:rsidRDefault="00D2613E">
            <w:pPr>
              <w:spacing w:after="0" w:line="259" w:lineRule="auto"/>
              <w:ind w:left="0"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r>
              <w:t xml:space="preserve"> </w:t>
            </w:r>
          </w:p>
        </w:tc>
      </w:tr>
      <w:tr w:rsidR="0047002D" w14:paraId="72EF0333" w14:textId="77777777">
        <w:trPr>
          <w:trHeight w:val="1817"/>
        </w:trPr>
        <w:tc>
          <w:tcPr>
            <w:tcW w:w="2621" w:type="dxa"/>
            <w:tcBorders>
              <w:top w:val="single" w:sz="8" w:space="0" w:color="000000"/>
              <w:left w:val="single" w:sz="8" w:space="0" w:color="000000"/>
              <w:bottom w:val="single" w:sz="8" w:space="0" w:color="000000"/>
              <w:right w:val="single" w:sz="8" w:space="0" w:color="000000"/>
            </w:tcBorders>
            <w:vAlign w:val="bottom"/>
          </w:tcPr>
          <w:p w14:paraId="52580C8A" w14:textId="77777777" w:rsidR="0047002D" w:rsidRDefault="00D2613E">
            <w:pPr>
              <w:spacing w:after="11" w:line="259" w:lineRule="auto"/>
              <w:ind w:left="0" w:firstLine="0"/>
            </w:pPr>
            <w:r>
              <w:rPr>
                <w:b/>
                <w:sz w:val="20"/>
              </w:rPr>
              <w:t xml:space="preserve">Government </w:t>
            </w:r>
            <w:r>
              <w:t xml:space="preserve"> </w:t>
            </w:r>
          </w:p>
          <w:p w14:paraId="16E5FD73" w14:textId="77777777" w:rsidR="0047002D" w:rsidRDefault="00D2613E">
            <w:pPr>
              <w:spacing w:after="0" w:line="259" w:lineRule="auto"/>
              <w:ind w:left="0" w:firstLine="0"/>
            </w:pPr>
            <w:r>
              <w:rPr>
                <w:b/>
                <w:sz w:val="20"/>
              </w:rPr>
              <w:t xml:space="preserve">Procurement Card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038ED29" w14:textId="77777777" w:rsidR="0047002D" w:rsidRDefault="00D2613E">
            <w:pPr>
              <w:spacing w:after="0" w:line="259" w:lineRule="auto"/>
              <w:ind w:left="0" w:firstLine="0"/>
            </w:pPr>
            <w:r>
              <w:rPr>
                <w:sz w:val="20"/>
              </w:rPr>
              <w:t xml:space="preserve">The government’s preferred method of purchasing and payment for low value goods or services. </w:t>
            </w:r>
            <w:r>
              <w:t xml:space="preserve"> </w:t>
            </w:r>
          </w:p>
        </w:tc>
      </w:tr>
      <w:tr w:rsidR="0047002D" w14:paraId="37A9BAB7" w14:textId="77777777">
        <w:trPr>
          <w:trHeight w:val="1244"/>
        </w:trPr>
        <w:tc>
          <w:tcPr>
            <w:tcW w:w="2621" w:type="dxa"/>
            <w:tcBorders>
              <w:top w:val="single" w:sz="8" w:space="0" w:color="000000"/>
              <w:left w:val="single" w:sz="8" w:space="0" w:color="000000"/>
              <w:bottom w:val="single" w:sz="8" w:space="0" w:color="000000"/>
              <w:right w:val="single" w:sz="8" w:space="0" w:color="000000"/>
            </w:tcBorders>
            <w:vAlign w:val="bottom"/>
          </w:tcPr>
          <w:p w14:paraId="565ABC67" w14:textId="77777777" w:rsidR="0047002D" w:rsidRDefault="00D2613E">
            <w:pPr>
              <w:spacing w:after="0" w:line="259" w:lineRule="auto"/>
              <w:ind w:left="0" w:firstLine="0"/>
            </w:pPr>
            <w:r>
              <w:rPr>
                <w:b/>
                <w:sz w:val="20"/>
              </w:rPr>
              <w:t xml:space="preserve">Guarantee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1FAA570" w14:textId="77777777" w:rsidR="0047002D" w:rsidRDefault="00D2613E">
            <w:pPr>
              <w:spacing w:after="0" w:line="259" w:lineRule="auto"/>
              <w:ind w:left="0" w:firstLine="0"/>
            </w:pPr>
            <w:r>
              <w:rPr>
                <w:sz w:val="20"/>
              </w:rPr>
              <w:t xml:space="preserve">The guarantee described in Schedule 5. </w:t>
            </w:r>
            <w:r>
              <w:t xml:space="preserve"> </w:t>
            </w:r>
          </w:p>
        </w:tc>
      </w:tr>
      <w:tr w:rsidR="0047002D" w14:paraId="6D784310" w14:textId="77777777">
        <w:trPr>
          <w:trHeight w:val="2042"/>
        </w:trPr>
        <w:tc>
          <w:tcPr>
            <w:tcW w:w="2621" w:type="dxa"/>
            <w:tcBorders>
              <w:top w:val="single" w:sz="8" w:space="0" w:color="000000"/>
              <w:left w:val="single" w:sz="8" w:space="0" w:color="000000"/>
              <w:bottom w:val="single" w:sz="8" w:space="0" w:color="000000"/>
              <w:right w:val="single" w:sz="8" w:space="0" w:color="000000"/>
            </w:tcBorders>
          </w:tcPr>
          <w:p w14:paraId="056CD03B" w14:textId="77777777" w:rsidR="0047002D" w:rsidRDefault="00D2613E">
            <w:pPr>
              <w:spacing w:after="0" w:line="259" w:lineRule="auto"/>
              <w:ind w:left="0" w:firstLine="0"/>
            </w:pPr>
            <w:r>
              <w:rPr>
                <w:b/>
                <w:sz w:val="20"/>
              </w:rPr>
              <w:t xml:space="preserve">Guidance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A7D216E" w14:textId="77777777" w:rsidR="0047002D" w:rsidRDefault="00D2613E">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r>
              <w:t xml:space="preserve"> </w:t>
            </w:r>
          </w:p>
        </w:tc>
      </w:tr>
      <w:tr w:rsidR="0047002D" w14:paraId="20943706" w14:textId="77777777">
        <w:trPr>
          <w:trHeight w:val="1772"/>
        </w:trPr>
        <w:tc>
          <w:tcPr>
            <w:tcW w:w="2621" w:type="dxa"/>
            <w:tcBorders>
              <w:top w:val="single" w:sz="8" w:space="0" w:color="000000"/>
              <w:left w:val="single" w:sz="8" w:space="0" w:color="000000"/>
              <w:bottom w:val="single" w:sz="8" w:space="0" w:color="000000"/>
              <w:right w:val="single" w:sz="8" w:space="0" w:color="000000"/>
            </w:tcBorders>
          </w:tcPr>
          <w:p w14:paraId="39B1AF4E" w14:textId="77777777" w:rsidR="0047002D" w:rsidRDefault="00D2613E">
            <w:pPr>
              <w:spacing w:after="0" w:line="259" w:lineRule="auto"/>
              <w:ind w:left="0" w:firstLine="0"/>
            </w:pPr>
            <w:r>
              <w:rPr>
                <w:b/>
                <w:sz w:val="20"/>
              </w:rPr>
              <w:t xml:space="preserve">Implementation Plan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09F0BCA" w14:textId="77777777" w:rsidR="0047002D" w:rsidRDefault="00D2613E">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r>
              <w:t xml:space="preserve"> </w:t>
            </w:r>
          </w:p>
        </w:tc>
      </w:tr>
      <w:tr w:rsidR="0047002D" w14:paraId="65E1E1C2"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710FB7B8" w14:textId="77777777" w:rsidR="0047002D" w:rsidRDefault="00D2613E">
            <w:pPr>
              <w:spacing w:after="0" w:line="259" w:lineRule="auto"/>
              <w:ind w:left="0" w:firstLine="0"/>
            </w:pPr>
            <w:r>
              <w:rPr>
                <w:b/>
                <w:sz w:val="20"/>
              </w:rPr>
              <w:t xml:space="preserve">Indicative test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308062F" w14:textId="77777777" w:rsidR="0047002D" w:rsidRDefault="00D2613E">
            <w:pPr>
              <w:spacing w:after="0" w:line="259" w:lineRule="auto"/>
              <w:ind w:left="0" w:firstLine="0"/>
            </w:pPr>
            <w:r>
              <w:rPr>
                <w:sz w:val="20"/>
              </w:rPr>
              <w:t xml:space="preserve">ESI tool completed by contractors on their own behalf at the request of CCS or the Buyer (as applicable) under clause 4.6. </w:t>
            </w:r>
            <w:r>
              <w:t xml:space="preserve"> </w:t>
            </w:r>
          </w:p>
        </w:tc>
      </w:tr>
    </w:tbl>
    <w:p w14:paraId="259EC186" w14:textId="77777777" w:rsidR="0047002D" w:rsidRDefault="00D2613E">
      <w:pPr>
        <w:spacing w:after="0" w:line="259" w:lineRule="auto"/>
        <w:ind w:left="0" w:firstLine="0"/>
        <w:jc w:val="both"/>
      </w:pPr>
      <w:r>
        <w:t xml:space="preserve"> </w:t>
      </w:r>
    </w:p>
    <w:tbl>
      <w:tblPr>
        <w:tblStyle w:val="TableGrid"/>
        <w:tblW w:w="8896" w:type="dxa"/>
        <w:tblInd w:w="1157" w:type="dxa"/>
        <w:tblCellMar>
          <w:top w:w="369" w:type="dxa"/>
          <w:left w:w="101" w:type="dxa"/>
          <w:bottom w:w="172" w:type="dxa"/>
          <w:right w:w="64" w:type="dxa"/>
        </w:tblCellMar>
        <w:tblLook w:val="04A0" w:firstRow="1" w:lastRow="0" w:firstColumn="1" w:lastColumn="0" w:noHBand="0" w:noVBand="1"/>
      </w:tblPr>
      <w:tblGrid>
        <w:gridCol w:w="2621"/>
        <w:gridCol w:w="6275"/>
      </w:tblGrid>
      <w:tr w:rsidR="0047002D" w14:paraId="480B001C" w14:textId="77777777">
        <w:trPr>
          <w:trHeight w:val="1508"/>
        </w:trPr>
        <w:tc>
          <w:tcPr>
            <w:tcW w:w="2621" w:type="dxa"/>
            <w:tcBorders>
              <w:top w:val="single" w:sz="8" w:space="0" w:color="000000"/>
              <w:left w:val="single" w:sz="8" w:space="0" w:color="000000"/>
              <w:bottom w:val="single" w:sz="8" w:space="0" w:color="000000"/>
              <w:right w:val="single" w:sz="8" w:space="0" w:color="000000"/>
            </w:tcBorders>
            <w:vAlign w:val="bottom"/>
          </w:tcPr>
          <w:p w14:paraId="5672E754" w14:textId="77777777" w:rsidR="0047002D" w:rsidRDefault="00D2613E">
            <w:pPr>
              <w:spacing w:after="0" w:line="259" w:lineRule="auto"/>
              <w:ind w:left="0" w:firstLine="0"/>
            </w:pPr>
            <w:r>
              <w:rPr>
                <w:b/>
                <w:sz w:val="20"/>
              </w:rPr>
              <w:t xml:space="preserve">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1215D75" w14:textId="77777777" w:rsidR="0047002D" w:rsidRDefault="00D2613E">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r>
              <w:t xml:space="preserve"> </w:t>
            </w:r>
          </w:p>
        </w:tc>
      </w:tr>
      <w:tr w:rsidR="0047002D" w14:paraId="62C90F52" w14:textId="77777777">
        <w:trPr>
          <w:trHeight w:val="1507"/>
        </w:trPr>
        <w:tc>
          <w:tcPr>
            <w:tcW w:w="2621" w:type="dxa"/>
            <w:tcBorders>
              <w:top w:val="single" w:sz="8" w:space="0" w:color="000000"/>
              <w:left w:val="single" w:sz="8" w:space="0" w:color="000000"/>
              <w:bottom w:val="single" w:sz="8" w:space="0" w:color="000000"/>
              <w:right w:val="single" w:sz="8" w:space="0" w:color="000000"/>
            </w:tcBorders>
            <w:vAlign w:val="bottom"/>
          </w:tcPr>
          <w:p w14:paraId="69100B42" w14:textId="77777777" w:rsidR="0047002D" w:rsidRDefault="00D2613E">
            <w:pPr>
              <w:spacing w:after="0" w:line="259" w:lineRule="auto"/>
              <w:ind w:left="0" w:firstLine="0"/>
            </w:pPr>
            <w:r>
              <w:rPr>
                <w:b/>
                <w:sz w:val="20"/>
              </w:rPr>
              <w:t xml:space="preserve">Information security management system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78CE20F" w14:textId="77777777" w:rsidR="0047002D" w:rsidRDefault="00D2613E">
            <w:pPr>
              <w:spacing w:after="0" w:line="259" w:lineRule="auto"/>
              <w:ind w:left="0" w:firstLine="0"/>
            </w:pPr>
            <w:r>
              <w:rPr>
                <w:sz w:val="20"/>
              </w:rPr>
              <w:t xml:space="preserve">The information security management system and process developed by the Supplier in accordance with clause 16.1. </w:t>
            </w:r>
            <w:r>
              <w:t xml:space="preserve"> </w:t>
            </w:r>
          </w:p>
        </w:tc>
      </w:tr>
      <w:tr w:rsidR="0047002D" w14:paraId="0314AAB9" w14:textId="77777777">
        <w:trPr>
          <w:trHeight w:val="1774"/>
        </w:trPr>
        <w:tc>
          <w:tcPr>
            <w:tcW w:w="2621" w:type="dxa"/>
            <w:tcBorders>
              <w:top w:val="single" w:sz="8" w:space="0" w:color="000000"/>
              <w:left w:val="single" w:sz="8" w:space="0" w:color="000000"/>
              <w:bottom w:val="single" w:sz="8" w:space="0" w:color="000000"/>
              <w:right w:val="single" w:sz="8" w:space="0" w:color="000000"/>
            </w:tcBorders>
          </w:tcPr>
          <w:p w14:paraId="565DADA1" w14:textId="77777777" w:rsidR="0047002D" w:rsidRDefault="00D2613E">
            <w:pPr>
              <w:spacing w:after="0" w:line="259" w:lineRule="auto"/>
              <w:ind w:left="0" w:firstLine="0"/>
            </w:pPr>
            <w:r>
              <w:rPr>
                <w:b/>
                <w:sz w:val="20"/>
              </w:rPr>
              <w:t xml:space="preserve">Inside IR35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2DAE875" w14:textId="77777777" w:rsidR="0047002D" w:rsidRDefault="00D2613E">
            <w:pPr>
              <w:spacing w:after="0" w:line="259" w:lineRule="auto"/>
              <w:ind w:left="0" w:firstLine="0"/>
            </w:pPr>
            <w:r>
              <w:rPr>
                <w:sz w:val="20"/>
              </w:rPr>
              <w:t xml:space="preserve">Contractual engagements which would be determined to be within the scope of the IR35 Intermediaries legislation if assessed using the ESI tool. </w:t>
            </w:r>
            <w:r>
              <w:t xml:space="preserve"> </w:t>
            </w:r>
          </w:p>
        </w:tc>
      </w:tr>
      <w:tr w:rsidR="0047002D" w14:paraId="7ACEDF08" w14:textId="77777777">
        <w:trPr>
          <w:trHeight w:val="2684"/>
        </w:trPr>
        <w:tc>
          <w:tcPr>
            <w:tcW w:w="2621" w:type="dxa"/>
            <w:tcBorders>
              <w:top w:val="single" w:sz="8" w:space="0" w:color="000000"/>
              <w:left w:val="single" w:sz="8" w:space="0" w:color="000000"/>
              <w:bottom w:val="single" w:sz="8" w:space="0" w:color="000000"/>
              <w:right w:val="single" w:sz="8" w:space="0" w:color="000000"/>
            </w:tcBorders>
          </w:tcPr>
          <w:p w14:paraId="4AE622FE" w14:textId="77777777" w:rsidR="0047002D" w:rsidRDefault="00D2613E">
            <w:pPr>
              <w:spacing w:after="0" w:line="259" w:lineRule="auto"/>
              <w:ind w:left="0" w:firstLine="0"/>
            </w:pPr>
            <w:r>
              <w:rPr>
                <w:b/>
                <w:sz w:val="20"/>
              </w:rPr>
              <w:t xml:space="preserve">Insolvency event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9D9556C" w14:textId="77777777" w:rsidR="0047002D" w:rsidRDefault="00D2613E">
            <w:pPr>
              <w:spacing w:after="99" w:line="259" w:lineRule="auto"/>
              <w:ind w:left="0" w:firstLine="0"/>
            </w:pPr>
            <w:r>
              <w:rPr>
                <w:sz w:val="20"/>
              </w:rPr>
              <w:t xml:space="preserve">Can be: </w:t>
            </w:r>
            <w:r>
              <w:t xml:space="preserve"> </w:t>
            </w:r>
          </w:p>
          <w:p w14:paraId="21AEF756" w14:textId="77777777" w:rsidR="0047002D" w:rsidRDefault="00D2613E">
            <w:pPr>
              <w:numPr>
                <w:ilvl w:val="0"/>
                <w:numId w:val="22"/>
              </w:numPr>
              <w:spacing w:after="25" w:line="259" w:lineRule="auto"/>
              <w:ind w:hanging="398"/>
            </w:pPr>
            <w:r>
              <w:rPr>
                <w:sz w:val="20"/>
              </w:rPr>
              <w:t>a voluntary arrangement</w:t>
            </w:r>
            <w:r>
              <w:t xml:space="preserve">  </w:t>
            </w:r>
          </w:p>
          <w:p w14:paraId="505375AF" w14:textId="77777777" w:rsidR="0047002D" w:rsidRDefault="00D2613E">
            <w:pPr>
              <w:numPr>
                <w:ilvl w:val="0"/>
                <w:numId w:val="22"/>
              </w:numPr>
              <w:spacing w:after="37" w:line="259" w:lineRule="auto"/>
              <w:ind w:hanging="398"/>
            </w:pPr>
            <w:r>
              <w:rPr>
                <w:sz w:val="20"/>
              </w:rPr>
              <w:t xml:space="preserve">a winding-up petition </w:t>
            </w:r>
            <w:r>
              <w:t xml:space="preserve"> </w:t>
            </w:r>
          </w:p>
          <w:p w14:paraId="2CD69371" w14:textId="77777777" w:rsidR="0047002D" w:rsidRDefault="00D2613E">
            <w:pPr>
              <w:numPr>
                <w:ilvl w:val="0"/>
                <w:numId w:val="22"/>
              </w:numPr>
              <w:spacing w:after="40" w:line="259" w:lineRule="auto"/>
              <w:ind w:hanging="398"/>
            </w:pPr>
            <w:r>
              <w:rPr>
                <w:sz w:val="20"/>
              </w:rPr>
              <w:t xml:space="preserve">the appointment of a receiver or administrator </w:t>
            </w:r>
            <w:r>
              <w:t xml:space="preserve"> </w:t>
            </w:r>
          </w:p>
          <w:p w14:paraId="3EE319DC" w14:textId="77777777" w:rsidR="0047002D" w:rsidRDefault="00D2613E">
            <w:pPr>
              <w:numPr>
                <w:ilvl w:val="0"/>
                <w:numId w:val="22"/>
              </w:numPr>
              <w:spacing w:after="70" w:line="259" w:lineRule="auto"/>
              <w:ind w:hanging="398"/>
            </w:pPr>
            <w:r>
              <w:rPr>
                <w:sz w:val="20"/>
              </w:rPr>
              <w:t xml:space="preserve">an unresolved statutory demand </w:t>
            </w:r>
            <w:r>
              <w:t xml:space="preserve"> </w:t>
            </w:r>
          </w:p>
          <w:p w14:paraId="2963F586" w14:textId="77777777" w:rsidR="0047002D" w:rsidRDefault="00D2613E">
            <w:pPr>
              <w:numPr>
                <w:ilvl w:val="0"/>
                <w:numId w:val="22"/>
              </w:numPr>
              <w:spacing w:after="0" w:line="259" w:lineRule="auto"/>
              <w:ind w:hanging="398"/>
            </w:pPr>
            <w:r>
              <w:t>a S</w:t>
            </w:r>
            <w:r>
              <w:rPr>
                <w:sz w:val="20"/>
              </w:rPr>
              <w:t>chedule A1 moratorium</w:t>
            </w:r>
            <w:r>
              <w:t xml:space="preserve">  </w:t>
            </w:r>
          </w:p>
        </w:tc>
      </w:tr>
      <w:tr w:rsidR="0047002D" w14:paraId="03765946" w14:textId="77777777">
        <w:trPr>
          <w:trHeight w:val="4191"/>
        </w:trPr>
        <w:tc>
          <w:tcPr>
            <w:tcW w:w="2621" w:type="dxa"/>
            <w:tcBorders>
              <w:top w:val="single" w:sz="8" w:space="0" w:color="000000"/>
              <w:left w:val="single" w:sz="8" w:space="0" w:color="000000"/>
              <w:bottom w:val="single" w:sz="8" w:space="0" w:color="000000"/>
              <w:right w:val="single" w:sz="8" w:space="0" w:color="000000"/>
            </w:tcBorders>
          </w:tcPr>
          <w:p w14:paraId="6D4F2F70" w14:textId="77777777" w:rsidR="0047002D" w:rsidRDefault="00D2613E">
            <w:pPr>
              <w:spacing w:after="0" w:line="259" w:lineRule="auto"/>
              <w:ind w:left="0" w:firstLine="0"/>
            </w:pPr>
            <w:r>
              <w:rPr>
                <w:b/>
                <w:sz w:val="20"/>
              </w:rPr>
              <w:t xml:space="preserve">Intellectual Property Rights or IPR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1DBCD82" w14:textId="77777777" w:rsidR="0047002D" w:rsidRDefault="00D2613E">
            <w:pPr>
              <w:spacing w:after="26" w:line="259" w:lineRule="auto"/>
              <w:ind w:left="0" w:firstLine="0"/>
            </w:pPr>
            <w:r>
              <w:rPr>
                <w:sz w:val="20"/>
              </w:rPr>
              <w:t xml:space="preserve">Intellectual Property Rights are: </w:t>
            </w:r>
            <w:r>
              <w:t xml:space="preserve"> </w:t>
            </w:r>
          </w:p>
          <w:p w14:paraId="3867A468" w14:textId="77777777" w:rsidR="0047002D" w:rsidRDefault="00D2613E">
            <w:pPr>
              <w:numPr>
                <w:ilvl w:val="0"/>
                <w:numId w:val="23"/>
              </w:numPr>
              <w:spacing w:after="11" w:line="276"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xml:space="preserve">, rights in internet domain names and website addresses and other rights in trade names, designs, Know-How, trade secrets and other rights in Confidential Information </w:t>
            </w:r>
            <w:r>
              <w:t xml:space="preserve"> </w:t>
            </w:r>
          </w:p>
          <w:p w14:paraId="7B1AFBC0" w14:textId="77777777" w:rsidR="0047002D" w:rsidRDefault="00D2613E">
            <w:pPr>
              <w:numPr>
                <w:ilvl w:val="0"/>
                <w:numId w:val="23"/>
              </w:numPr>
              <w:spacing w:after="7" w:line="277" w:lineRule="auto"/>
              <w:ind w:hanging="360"/>
            </w:pPr>
            <w:r>
              <w:rPr>
                <w:sz w:val="20"/>
              </w:rPr>
              <w:t xml:space="preserve">applications for registration, and the right to apply for registration, for any of the rights listed at (a) that are capable of being registered in any country or jurisdiction </w:t>
            </w:r>
            <w:r>
              <w:t xml:space="preserve"> </w:t>
            </w:r>
          </w:p>
          <w:p w14:paraId="5538EA03" w14:textId="77777777" w:rsidR="0047002D" w:rsidRDefault="00D2613E">
            <w:pPr>
              <w:numPr>
                <w:ilvl w:val="0"/>
                <w:numId w:val="23"/>
              </w:numPr>
              <w:spacing w:after="0" w:line="259" w:lineRule="auto"/>
              <w:ind w:hanging="360"/>
            </w:pPr>
            <w:r>
              <w:rPr>
                <w:sz w:val="20"/>
              </w:rPr>
              <w:t xml:space="preserve">all other rights having equivalent or similar effect in any country or jurisdiction </w:t>
            </w:r>
            <w:r>
              <w:t xml:space="preserve"> </w:t>
            </w:r>
          </w:p>
        </w:tc>
      </w:tr>
      <w:tr w:rsidR="0047002D" w14:paraId="371427B0" w14:textId="77777777">
        <w:trPr>
          <w:trHeight w:val="2938"/>
        </w:trPr>
        <w:tc>
          <w:tcPr>
            <w:tcW w:w="2621" w:type="dxa"/>
            <w:tcBorders>
              <w:top w:val="single" w:sz="8" w:space="0" w:color="000000"/>
              <w:left w:val="single" w:sz="8" w:space="0" w:color="000000"/>
              <w:bottom w:val="single" w:sz="8" w:space="0" w:color="000000"/>
              <w:right w:val="single" w:sz="8" w:space="0" w:color="000000"/>
            </w:tcBorders>
          </w:tcPr>
          <w:p w14:paraId="6E4B8049" w14:textId="77777777" w:rsidR="0047002D" w:rsidRDefault="00D2613E">
            <w:pPr>
              <w:spacing w:after="0" w:line="259" w:lineRule="auto"/>
              <w:ind w:left="0" w:firstLine="0"/>
            </w:pPr>
            <w:r>
              <w:rPr>
                <w:b/>
                <w:sz w:val="20"/>
              </w:rPr>
              <w:t xml:space="preserve">Intermediary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18550A7" w14:textId="77777777" w:rsidR="0047002D" w:rsidRDefault="00D2613E">
            <w:pPr>
              <w:spacing w:after="45" w:line="259" w:lineRule="auto"/>
              <w:ind w:left="0" w:firstLine="0"/>
            </w:pPr>
            <w:r>
              <w:rPr>
                <w:sz w:val="20"/>
              </w:rPr>
              <w:t xml:space="preserve">For the purposes of the IR35 rules an intermediary can be: </w:t>
            </w:r>
            <w:r>
              <w:t xml:space="preserve"> </w:t>
            </w:r>
          </w:p>
          <w:p w14:paraId="5273F24E" w14:textId="77777777" w:rsidR="0047002D" w:rsidRDefault="00D2613E">
            <w:pPr>
              <w:numPr>
                <w:ilvl w:val="0"/>
                <w:numId w:val="24"/>
              </w:numPr>
              <w:spacing w:after="16" w:line="259" w:lineRule="auto"/>
              <w:ind w:hanging="360"/>
            </w:pPr>
            <w:r>
              <w:rPr>
                <w:sz w:val="20"/>
              </w:rPr>
              <w:t xml:space="preserve">the supplier's own limited company </w:t>
            </w:r>
            <w:r>
              <w:t xml:space="preserve"> </w:t>
            </w:r>
          </w:p>
          <w:p w14:paraId="452379CB" w14:textId="77777777" w:rsidR="0047002D" w:rsidRDefault="00D2613E">
            <w:pPr>
              <w:numPr>
                <w:ilvl w:val="0"/>
                <w:numId w:val="24"/>
              </w:numPr>
              <w:spacing w:after="14" w:line="259" w:lineRule="auto"/>
              <w:ind w:hanging="360"/>
            </w:pPr>
            <w:r>
              <w:rPr>
                <w:sz w:val="20"/>
              </w:rPr>
              <w:t xml:space="preserve">a service or a personal service company </w:t>
            </w:r>
            <w:r>
              <w:t xml:space="preserve"> </w:t>
            </w:r>
          </w:p>
          <w:p w14:paraId="7D044A51" w14:textId="77777777" w:rsidR="0047002D" w:rsidRDefault="00D2613E">
            <w:pPr>
              <w:numPr>
                <w:ilvl w:val="0"/>
                <w:numId w:val="24"/>
              </w:numPr>
              <w:spacing w:after="203" w:line="259" w:lineRule="auto"/>
              <w:ind w:hanging="360"/>
            </w:pPr>
            <w:r>
              <w:rPr>
                <w:sz w:val="20"/>
              </w:rPr>
              <w:t xml:space="preserve">a partnership </w:t>
            </w:r>
            <w:r>
              <w:t xml:space="preserve"> </w:t>
            </w:r>
          </w:p>
          <w:p w14:paraId="28A40302" w14:textId="77777777" w:rsidR="0047002D" w:rsidRDefault="00D2613E">
            <w:pPr>
              <w:spacing w:after="0" w:line="259" w:lineRule="auto"/>
              <w:ind w:left="0" w:firstLine="0"/>
            </w:pPr>
            <w:r>
              <w:rPr>
                <w:sz w:val="20"/>
              </w:rPr>
              <w:t xml:space="preserve">It does not apply if you work for a client through a Managed Service Company (MSC) or agency (for example, an employment agency). </w:t>
            </w:r>
            <w:r>
              <w:t xml:space="preserve"> </w:t>
            </w:r>
          </w:p>
        </w:tc>
      </w:tr>
      <w:tr w:rsidR="0047002D" w14:paraId="01233C3B" w14:textId="77777777">
        <w:trPr>
          <w:trHeight w:val="1246"/>
        </w:trPr>
        <w:tc>
          <w:tcPr>
            <w:tcW w:w="2621" w:type="dxa"/>
            <w:tcBorders>
              <w:top w:val="single" w:sz="8" w:space="0" w:color="000000"/>
              <w:left w:val="single" w:sz="8" w:space="0" w:color="000000"/>
              <w:bottom w:val="single" w:sz="8" w:space="0" w:color="000000"/>
              <w:right w:val="single" w:sz="8" w:space="0" w:color="000000"/>
            </w:tcBorders>
            <w:vAlign w:val="bottom"/>
          </w:tcPr>
          <w:p w14:paraId="1B435B1D" w14:textId="77777777" w:rsidR="0047002D" w:rsidRDefault="00D2613E">
            <w:pPr>
              <w:spacing w:after="0" w:line="259" w:lineRule="auto"/>
              <w:ind w:left="0" w:firstLine="0"/>
            </w:pPr>
            <w:r>
              <w:rPr>
                <w:b/>
                <w:sz w:val="20"/>
              </w:rPr>
              <w:t xml:space="preserve">IPR claim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20B28A7" w14:textId="77777777" w:rsidR="0047002D" w:rsidRDefault="00D2613E">
            <w:pPr>
              <w:spacing w:after="0" w:line="259" w:lineRule="auto"/>
              <w:ind w:left="0" w:firstLine="0"/>
            </w:pPr>
            <w:r>
              <w:rPr>
                <w:sz w:val="20"/>
              </w:rPr>
              <w:t xml:space="preserve">As set out in clause 11.5. </w:t>
            </w:r>
            <w:r>
              <w:t xml:space="preserve"> </w:t>
            </w:r>
          </w:p>
        </w:tc>
      </w:tr>
      <w:tr w:rsidR="0047002D" w14:paraId="26EEED22" w14:textId="77777777">
        <w:trPr>
          <w:trHeight w:val="1771"/>
        </w:trPr>
        <w:tc>
          <w:tcPr>
            <w:tcW w:w="2621" w:type="dxa"/>
            <w:tcBorders>
              <w:top w:val="single" w:sz="8" w:space="0" w:color="000000"/>
              <w:left w:val="single" w:sz="8" w:space="0" w:color="000000"/>
              <w:bottom w:val="single" w:sz="8" w:space="0" w:color="000000"/>
              <w:right w:val="single" w:sz="8" w:space="0" w:color="000000"/>
            </w:tcBorders>
          </w:tcPr>
          <w:p w14:paraId="3FCA4155" w14:textId="77777777" w:rsidR="0047002D" w:rsidRDefault="00D2613E">
            <w:pPr>
              <w:spacing w:after="0" w:line="259" w:lineRule="auto"/>
              <w:ind w:left="0" w:firstLine="0"/>
            </w:pPr>
            <w:r>
              <w:rPr>
                <w:b/>
                <w:sz w:val="20"/>
              </w:rPr>
              <w:t xml:space="preserve">IR35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D39368F" w14:textId="77777777" w:rsidR="0047002D" w:rsidRDefault="00D2613E">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r>
              <w:t xml:space="preserve"> </w:t>
            </w:r>
          </w:p>
        </w:tc>
      </w:tr>
      <w:tr w:rsidR="0047002D" w14:paraId="5D123C6A" w14:textId="77777777">
        <w:trPr>
          <w:trHeight w:val="1515"/>
        </w:trPr>
        <w:tc>
          <w:tcPr>
            <w:tcW w:w="2621" w:type="dxa"/>
            <w:tcBorders>
              <w:top w:val="single" w:sz="8" w:space="0" w:color="000000"/>
              <w:left w:val="single" w:sz="8" w:space="0" w:color="000000"/>
              <w:bottom w:val="single" w:sz="8" w:space="0" w:color="000000"/>
              <w:right w:val="single" w:sz="8" w:space="0" w:color="000000"/>
            </w:tcBorders>
            <w:vAlign w:val="bottom"/>
          </w:tcPr>
          <w:p w14:paraId="370BFB62" w14:textId="77777777" w:rsidR="0047002D" w:rsidRDefault="00D2613E">
            <w:pPr>
              <w:spacing w:after="0" w:line="259" w:lineRule="auto"/>
              <w:ind w:left="0" w:firstLine="0"/>
            </w:pPr>
            <w:r>
              <w:rPr>
                <w:b/>
                <w:sz w:val="20"/>
              </w:rPr>
              <w:t xml:space="preserve">IR35 assessment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1B7A3C2" w14:textId="77777777" w:rsidR="0047002D" w:rsidRDefault="00D2613E">
            <w:pPr>
              <w:spacing w:after="0" w:line="259" w:lineRule="auto"/>
              <w:ind w:left="0" w:firstLine="0"/>
            </w:pPr>
            <w:r>
              <w:rPr>
                <w:sz w:val="20"/>
              </w:rPr>
              <w:t xml:space="preserve">Assessment of employment status using the ESI tool to determine if engagement is Inside or Outside IR35. </w:t>
            </w:r>
            <w:r>
              <w:t xml:space="preserve"> </w:t>
            </w:r>
          </w:p>
        </w:tc>
      </w:tr>
    </w:tbl>
    <w:p w14:paraId="1FA4A0C7" w14:textId="77777777" w:rsidR="0047002D" w:rsidRDefault="00D2613E">
      <w:pPr>
        <w:spacing w:after="0" w:line="259" w:lineRule="auto"/>
        <w:ind w:left="0" w:firstLine="0"/>
        <w:jc w:val="both"/>
      </w:pPr>
      <w:r>
        <w:t xml:space="preserve"> </w:t>
      </w:r>
    </w:p>
    <w:tbl>
      <w:tblPr>
        <w:tblStyle w:val="TableGrid"/>
        <w:tblW w:w="8896" w:type="dxa"/>
        <w:tblInd w:w="1157" w:type="dxa"/>
        <w:tblCellMar>
          <w:top w:w="131" w:type="dxa"/>
          <w:left w:w="101" w:type="dxa"/>
          <w:bottom w:w="171" w:type="dxa"/>
          <w:right w:w="115" w:type="dxa"/>
        </w:tblCellMar>
        <w:tblLook w:val="04A0" w:firstRow="1" w:lastRow="0" w:firstColumn="1" w:lastColumn="0" w:noHBand="0" w:noVBand="1"/>
      </w:tblPr>
      <w:tblGrid>
        <w:gridCol w:w="2621"/>
        <w:gridCol w:w="6275"/>
      </w:tblGrid>
      <w:tr w:rsidR="0047002D" w14:paraId="3F728F71" w14:textId="77777777">
        <w:trPr>
          <w:trHeight w:val="1795"/>
        </w:trPr>
        <w:tc>
          <w:tcPr>
            <w:tcW w:w="2621" w:type="dxa"/>
            <w:tcBorders>
              <w:top w:val="single" w:sz="8" w:space="0" w:color="000000"/>
              <w:left w:val="single" w:sz="8" w:space="0" w:color="000000"/>
              <w:bottom w:val="single" w:sz="8" w:space="0" w:color="000000"/>
              <w:right w:val="single" w:sz="8" w:space="0" w:color="000000"/>
            </w:tcBorders>
          </w:tcPr>
          <w:p w14:paraId="09B8A5D9" w14:textId="77777777" w:rsidR="0047002D" w:rsidRDefault="00D2613E">
            <w:pPr>
              <w:spacing w:after="0" w:line="259" w:lineRule="auto"/>
              <w:ind w:left="0" w:firstLine="0"/>
            </w:pPr>
            <w:r>
              <w:rPr>
                <w:b/>
                <w:sz w:val="20"/>
              </w:rPr>
              <w:t xml:space="preserve">Know-How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BBF281D" w14:textId="77777777" w:rsidR="0047002D" w:rsidRDefault="00D2613E">
            <w:pPr>
              <w:spacing w:after="0" w:line="259" w:lineRule="auto"/>
              <w:ind w:left="0"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r>
              <w:t xml:space="preserve"> </w:t>
            </w:r>
          </w:p>
        </w:tc>
      </w:tr>
    </w:tbl>
    <w:p w14:paraId="28F5B0A7" w14:textId="77777777" w:rsidR="0047002D" w:rsidRDefault="0047002D">
      <w:pPr>
        <w:spacing w:after="0" w:line="259" w:lineRule="auto"/>
        <w:ind w:left="0" w:right="721" w:firstLine="0"/>
      </w:pPr>
    </w:p>
    <w:tbl>
      <w:tblPr>
        <w:tblStyle w:val="TableGrid"/>
        <w:tblW w:w="8896" w:type="dxa"/>
        <w:tblInd w:w="1157" w:type="dxa"/>
        <w:tblCellMar>
          <w:top w:w="129" w:type="dxa"/>
          <w:left w:w="101" w:type="dxa"/>
          <w:bottom w:w="172" w:type="dxa"/>
          <w:right w:w="25" w:type="dxa"/>
        </w:tblCellMar>
        <w:tblLook w:val="04A0" w:firstRow="1" w:lastRow="0" w:firstColumn="1" w:lastColumn="0" w:noHBand="0" w:noVBand="1"/>
      </w:tblPr>
      <w:tblGrid>
        <w:gridCol w:w="2621"/>
        <w:gridCol w:w="6275"/>
      </w:tblGrid>
      <w:tr w:rsidR="0047002D" w14:paraId="3BF908B7" w14:textId="77777777">
        <w:trPr>
          <w:trHeight w:val="2088"/>
        </w:trPr>
        <w:tc>
          <w:tcPr>
            <w:tcW w:w="2621" w:type="dxa"/>
            <w:tcBorders>
              <w:top w:val="single" w:sz="8" w:space="0" w:color="000000"/>
              <w:left w:val="single" w:sz="8" w:space="0" w:color="000000"/>
              <w:bottom w:val="single" w:sz="8" w:space="0" w:color="000000"/>
              <w:right w:val="single" w:sz="8" w:space="0" w:color="000000"/>
            </w:tcBorders>
          </w:tcPr>
          <w:p w14:paraId="7486BEE5" w14:textId="77777777" w:rsidR="0047002D" w:rsidRDefault="00D2613E">
            <w:pPr>
              <w:spacing w:after="0" w:line="259" w:lineRule="auto"/>
              <w:ind w:left="0" w:firstLine="0"/>
            </w:pPr>
            <w:r>
              <w:rPr>
                <w:b/>
                <w:sz w:val="20"/>
              </w:rPr>
              <w:t xml:space="preserve">Law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center"/>
          </w:tcPr>
          <w:p w14:paraId="70565B4A" w14:textId="77777777" w:rsidR="0047002D" w:rsidRDefault="00D2613E">
            <w:pPr>
              <w:spacing w:after="0" w:line="259" w:lineRule="auto"/>
              <w:ind w:left="0" w:firstLine="0"/>
            </w:pPr>
            <w:r>
              <w:rPr>
                <w:sz w:val="20"/>
              </w:rPr>
              <w:t xml:space="preserve">Any law, subordinate legislation within the meaning of Section 21(1) of the Interpretation Act 1978, </w:t>
            </w:r>
            <w:proofErr w:type="gramStart"/>
            <w:r>
              <w:rPr>
                <w:sz w:val="20"/>
              </w:rPr>
              <w:t>bye-law</w:t>
            </w:r>
            <w:proofErr w:type="gramEnd"/>
            <w:r>
              <w:rPr>
                <w:sz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47002D" w14:paraId="7559C46F" w14:textId="77777777">
        <w:trPr>
          <w:trHeight w:val="1006"/>
        </w:trPr>
        <w:tc>
          <w:tcPr>
            <w:tcW w:w="2621" w:type="dxa"/>
            <w:tcBorders>
              <w:top w:val="single" w:sz="8" w:space="0" w:color="000000"/>
              <w:left w:val="single" w:sz="8" w:space="0" w:color="000000"/>
              <w:bottom w:val="single" w:sz="8" w:space="0" w:color="000000"/>
              <w:right w:val="single" w:sz="8" w:space="0" w:color="000000"/>
            </w:tcBorders>
            <w:vAlign w:val="bottom"/>
          </w:tcPr>
          <w:p w14:paraId="5BD01E6F" w14:textId="77777777" w:rsidR="0047002D" w:rsidRDefault="00D2613E">
            <w:pPr>
              <w:spacing w:after="0" w:line="259" w:lineRule="auto"/>
              <w:ind w:left="0" w:firstLine="0"/>
            </w:pPr>
            <w:r>
              <w:rPr>
                <w:b/>
                <w:sz w:val="20"/>
              </w:rPr>
              <w:t xml:space="preserve">LED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A2C6CE0" w14:textId="77777777" w:rsidR="0047002D" w:rsidRDefault="00D2613E">
            <w:pPr>
              <w:spacing w:after="0" w:line="259" w:lineRule="auto"/>
              <w:ind w:left="0" w:firstLine="0"/>
            </w:pPr>
            <w:r>
              <w:rPr>
                <w:sz w:val="20"/>
              </w:rPr>
              <w:t xml:space="preserve">Law Enforcement Directive (EU) 2016/680. </w:t>
            </w:r>
            <w:r>
              <w:t xml:space="preserve"> </w:t>
            </w:r>
          </w:p>
        </w:tc>
      </w:tr>
      <w:tr w:rsidR="0047002D" w14:paraId="1827A6C2" w14:textId="77777777">
        <w:trPr>
          <w:trHeight w:val="2218"/>
        </w:trPr>
        <w:tc>
          <w:tcPr>
            <w:tcW w:w="2621" w:type="dxa"/>
            <w:tcBorders>
              <w:top w:val="single" w:sz="8" w:space="0" w:color="000000"/>
              <w:left w:val="single" w:sz="8" w:space="0" w:color="000000"/>
              <w:bottom w:val="single" w:sz="8" w:space="0" w:color="000000"/>
              <w:right w:val="single" w:sz="8" w:space="0" w:color="000000"/>
            </w:tcBorders>
          </w:tcPr>
          <w:p w14:paraId="0FD1C838" w14:textId="77777777" w:rsidR="0047002D" w:rsidRDefault="00D2613E">
            <w:pPr>
              <w:spacing w:after="0" w:line="259" w:lineRule="auto"/>
              <w:ind w:left="0" w:firstLine="0"/>
            </w:pPr>
            <w:r>
              <w:rPr>
                <w:b/>
                <w:sz w:val="20"/>
              </w:rPr>
              <w:t xml:space="preserve">Loss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center"/>
          </w:tcPr>
          <w:p w14:paraId="7DFAC36A" w14:textId="77777777" w:rsidR="0047002D" w:rsidRDefault="00D2613E">
            <w:pPr>
              <w:spacing w:after="0" w:line="259" w:lineRule="auto"/>
              <w:ind w:left="0" w:right="75"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47002D" w14:paraId="0B2D9CA4" w14:textId="77777777">
        <w:trPr>
          <w:trHeight w:val="1267"/>
        </w:trPr>
        <w:tc>
          <w:tcPr>
            <w:tcW w:w="2621" w:type="dxa"/>
            <w:tcBorders>
              <w:top w:val="single" w:sz="8" w:space="0" w:color="000000"/>
              <w:left w:val="single" w:sz="8" w:space="0" w:color="000000"/>
              <w:bottom w:val="single" w:sz="8" w:space="0" w:color="000000"/>
              <w:right w:val="single" w:sz="8" w:space="0" w:color="000000"/>
            </w:tcBorders>
            <w:vAlign w:val="center"/>
          </w:tcPr>
          <w:p w14:paraId="44350DA9" w14:textId="77777777" w:rsidR="0047002D" w:rsidRDefault="00D2613E">
            <w:pPr>
              <w:spacing w:after="0" w:line="259" w:lineRule="auto"/>
              <w:ind w:left="0" w:firstLine="0"/>
            </w:pPr>
            <w:r>
              <w:rPr>
                <w:b/>
                <w:sz w:val="20"/>
              </w:rPr>
              <w:t xml:space="preserve">Lot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259D42D" w14:textId="77777777" w:rsidR="0047002D" w:rsidRDefault="00D2613E">
            <w:pPr>
              <w:spacing w:after="0" w:line="259" w:lineRule="auto"/>
              <w:ind w:left="0" w:firstLine="0"/>
            </w:pPr>
            <w:r>
              <w:rPr>
                <w:sz w:val="20"/>
              </w:rPr>
              <w:t xml:space="preserve">Any of the 3 Lots specified in the ITT and Lots will be construed accordingly. </w:t>
            </w:r>
            <w:r>
              <w:t xml:space="preserve"> </w:t>
            </w:r>
          </w:p>
        </w:tc>
      </w:tr>
      <w:tr w:rsidR="0047002D" w14:paraId="3F70A9D4" w14:textId="77777777">
        <w:trPr>
          <w:trHeight w:val="2331"/>
        </w:trPr>
        <w:tc>
          <w:tcPr>
            <w:tcW w:w="2621" w:type="dxa"/>
            <w:tcBorders>
              <w:top w:val="single" w:sz="8" w:space="0" w:color="000000"/>
              <w:left w:val="single" w:sz="8" w:space="0" w:color="000000"/>
              <w:bottom w:val="single" w:sz="8" w:space="0" w:color="000000"/>
              <w:right w:val="single" w:sz="8" w:space="0" w:color="000000"/>
            </w:tcBorders>
          </w:tcPr>
          <w:p w14:paraId="6FDEEE55" w14:textId="77777777" w:rsidR="0047002D" w:rsidRDefault="00D2613E">
            <w:pPr>
              <w:spacing w:after="0" w:line="259" w:lineRule="auto"/>
              <w:ind w:left="0" w:firstLine="0"/>
            </w:pPr>
            <w:r>
              <w:rPr>
                <w:b/>
                <w:sz w:val="20"/>
              </w:rPr>
              <w:t xml:space="preserve">Malicious Software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66A19E7" w14:textId="77777777" w:rsidR="0047002D" w:rsidRDefault="00D2613E">
            <w:pPr>
              <w:spacing w:after="0" w:line="259" w:lineRule="auto"/>
              <w:ind w:left="0" w:right="18"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whether the malicious software is introduced wilfully, negligently or without knowledge of its existence. </w:t>
            </w:r>
            <w:r>
              <w:t xml:space="preserve"> </w:t>
            </w:r>
          </w:p>
        </w:tc>
      </w:tr>
      <w:tr w:rsidR="0047002D" w14:paraId="1CE71A11" w14:textId="77777777">
        <w:trPr>
          <w:trHeight w:val="2060"/>
        </w:trPr>
        <w:tc>
          <w:tcPr>
            <w:tcW w:w="2621" w:type="dxa"/>
            <w:tcBorders>
              <w:top w:val="single" w:sz="8" w:space="0" w:color="000000"/>
              <w:left w:val="single" w:sz="8" w:space="0" w:color="000000"/>
              <w:bottom w:val="single" w:sz="8" w:space="0" w:color="000000"/>
              <w:right w:val="single" w:sz="8" w:space="0" w:color="000000"/>
            </w:tcBorders>
          </w:tcPr>
          <w:p w14:paraId="60300DF8" w14:textId="77777777" w:rsidR="0047002D" w:rsidRDefault="00D2613E">
            <w:pPr>
              <w:spacing w:after="0" w:line="259" w:lineRule="auto"/>
              <w:ind w:left="0" w:firstLine="0"/>
            </w:pPr>
            <w:r>
              <w:rPr>
                <w:b/>
                <w:sz w:val="20"/>
              </w:rPr>
              <w:t xml:space="preserve">Management Charge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E94C8C6" w14:textId="77777777" w:rsidR="0047002D" w:rsidRDefault="00D2613E">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r>
              <w:t xml:space="preserve"> </w:t>
            </w:r>
          </w:p>
        </w:tc>
      </w:tr>
      <w:tr w:rsidR="0047002D" w14:paraId="146BA320" w14:textId="77777777">
        <w:trPr>
          <w:trHeight w:val="1267"/>
        </w:trPr>
        <w:tc>
          <w:tcPr>
            <w:tcW w:w="2621" w:type="dxa"/>
            <w:tcBorders>
              <w:top w:val="single" w:sz="8" w:space="0" w:color="000000"/>
              <w:left w:val="single" w:sz="8" w:space="0" w:color="000000"/>
              <w:bottom w:val="single" w:sz="8" w:space="0" w:color="000000"/>
              <w:right w:val="single" w:sz="8" w:space="0" w:color="000000"/>
            </w:tcBorders>
            <w:vAlign w:val="center"/>
          </w:tcPr>
          <w:p w14:paraId="68DFB240" w14:textId="77777777" w:rsidR="0047002D" w:rsidRDefault="00D2613E">
            <w:pPr>
              <w:spacing w:after="0" w:line="259" w:lineRule="auto"/>
              <w:ind w:left="0" w:firstLine="0"/>
              <w:jc w:val="both"/>
            </w:pPr>
            <w:r>
              <w:rPr>
                <w:b/>
                <w:sz w:val="20"/>
              </w:rPr>
              <w:t xml:space="preserve">Management Information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8C6244E" w14:textId="77777777" w:rsidR="0047002D" w:rsidRDefault="00D2613E">
            <w:pPr>
              <w:spacing w:after="0" w:line="259" w:lineRule="auto"/>
              <w:ind w:left="0" w:firstLine="0"/>
            </w:pPr>
            <w:r>
              <w:rPr>
                <w:sz w:val="20"/>
              </w:rPr>
              <w:t xml:space="preserve">The management information specified in Framework Agreement section 6 (What you report to CCS). </w:t>
            </w:r>
            <w:r>
              <w:t xml:space="preserve"> </w:t>
            </w:r>
          </w:p>
        </w:tc>
      </w:tr>
      <w:tr w:rsidR="0047002D" w14:paraId="249E27DD" w14:textId="77777777">
        <w:trPr>
          <w:trHeight w:val="1534"/>
        </w:trPr>
        <w:tc>
          <w:tcPr>
            <w:tcW w:w="2621" w:type="dxa"/>
            <w:tcBorders>
              <w:top w:val="single" w:sz="8" w:space="0" w:color="000000"/>
              <w:left w:val="single" w:sz="8" w:space="0" w:color="000000"/>
              <w:bottom w:val="single" w:sz="8" w:space="0" w:color="000000"/>
              <w:right w:val="single" w:sz="8" w:space="0" w:color="000000"/>
            </w:tcBorders>
          </w:tcPr>
          <w:p w14:paraId="005DAD7D" w14:textId="77777777" w:rsidR="0047002D" w:rsidRDefault="00D2613E">
            <w:pPr>
              <w:spacing w:after="0" w:line="259" w:lineRule="auto"/>
              <w:ind w:left="0" w:firstLine="0"/>
            </w:pPr>
            <w:r>
              <w:rPr>
                <w:b/>
                <w:sz w:val="20"/>
              </w:rPr>
              <w:t xml:space="preserve">Material Breach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4D543FE" w14:textId="77777777" w:rsidR="0047002D" w:rsidRDefault="00D2613E">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r>
              <w:t xml:space="preserve"> </w:t>
            </w:r>
          </w:p>
        </w:tc>
      </w:tr>
      <w:tr w:rsidR="0047002D" w14:paraId="5B5AC5F4" w14:textId="77777777">
        <w:trPr>
          <w:trHeight w:val="1534"/>
        </w:trPr>
        <w:tc>
          <w:tcPr>
            <w:tcW w:w="2621" w:type="dxa"/>
            <w:tcBorders>
              <w:top w:val="single" w:sz="8" w:space="0" w:color="000000"/>
              <w:left w:val="single" w:sz="8" w:space="0" w:color="000000"/>
              <w:bottom w:val="single" w:sz="8" w:space="0" w:color="000000"/>
              <w:right w:val="single" w:sz="8" w:space="0" w:color="000000"/>
            </w:tcBorders>
          </w:tcPr>
          <w:p w14:paraId="626C212D" w14:textId="77777777" w:rsidR="0047002D" w:rsidRDefault="00D2613E">
            <w:pPr>
              <w:spacing w:after="0" w:line="259" w:lineRule="auto"/>
              <w:ind w:left="0" w:firstLine="0"/>
            </w:pPr>
            <w:r>
              <w:rPr>
                <w:b/>
                <w:sz w:val="20"/>
              </w:rPr>
              <w:t xml:space="preserve">Ministry of Justice Code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94197A8" w14:textId="77777777" w:rsidR="0047002D" w:rsidRDefault="00D2613E">
            <w:pPr>
              <w:spacing w:after="16" w:line="262" w:lineRule="auto"/>
              <w:ind w:left="0" w:firstLine="0"/>
            </w:pPr>
            <w:r>
              <w:rPr>
                <w:sz w:val="20"/>
              </w:rPr>
              <w:t xml:space="preserve">The Ministry of Justice’s Code of Practice on the Discharge of the Functions of Public Authorities under Part 1 of the Freedom of </w:t>
            </w:r>
          </w:p>
          <w:p w14:paraId="1463FFD8" w14:textId="77777777" w:rsidR="0047002D" w:rsidRDefault="00D2613E">
            <w:pPr>
              <w:spacing w:after="0" w:line="259" w:lineRule="auto"/>
              <w:ind w:left="0" w:firstLine="0"/>
            </w:pPr>
            <w:r>
              <w:rPr>
                <w:sz w:val="20"/>
              </w:rPr>
              <w:t xml:space="preserve">Information Act 2000. </w:t>
            </w:r>
            <w:r>
              <w:t xml:space="preserve"> </w:t>
            </w:r>
          </w:p>
        </w:tc>
      </w:tr>
    </w:tbl>
    <w:p w14:paraId="4468FC3B" w14:textId="77777777" w:rsidR="0047002D" w:rsidRDefault="00D2613E">
      <w:pPr>
        <w:spacing w:after="0" w:line="259" w:lineRule="auto"/>
        <w:ind w:left="0" w:firstLine="0"/>
        <w:jc w:val="both"/>
      </w:pPr>
      <w:r>
        <w:t xml:space="preserve"> </w:t>
      </w:r>
    </w:p>
    <w:tbl>
      <w:tblPr>
        <w:tblStyle w:val="TableGrid"/>
        <w:tblW w:w="8896" w:type="dxa"/>
        <w:tblInd w:w="1157" w:type="dxa"/>
        <w:tblCellMar>
          <w:top w:w="371" w:type="dxa"/>
          <w:left w:w="101" w:type="dxa"/>
          <w:bottom w:w="171" w:type="dxa"/>
          <w:right w:w="98" w:type="dxa"/>
        </w:tblCellMar>
        <w:tblLook w:val="04A0" w:firstRow="1" w:lastRow="0" w:firstColumn="1" w:lastColumn="0" w:noHBand="0" w:noVBand="1"/>
      </w:tblPr>
      <w:tblGrid>
        <w:gridCol w:w="2621"/>
        <w:gridCol w:w="6275"/>
      </w:tblGrid>
      <w:tr w:rsidR="0047002D" w14:paraId="5C0E5F07" w14:textId="77777777">
        <w:trPr>
          <w:trHeight w:val="1774"/>
        </w:trPr>
        <w:tc>
          <w:tcPr>
            <w:tcW w:w="2621" w:type="dxa"/>
            <w:tcBorders>
              <w:top w:val="single" w:sz="8" w:space="0" w:color="000000"/>
              <w:left w:val="single" w:sz="8" w:space="0" w:color="000000"/>
              <w:bottom w:val="single" w:sz="8" w:space="0" w:color="000000"/>
              <w:right w:val="single" w:sz="8" w:space="0" w:color="000000"/>
            </w:tcBorders>
          </w:tcPr>
          <w:p w14:paraId="0AA12E11" w14:textId="77777777" w:rsidR="0047002D" w:rsidRDefault="00D2613E">
            <w:pPr>
              <w:spacing w:after="0" w:line="259" w:lineRule="auto"/>
              <w:ind w:left="0" w:firstLine="0"/>
            </w:pPr>
            <w:r>
              <w:rPr>
                <w:b/>
                <w:sz w:val="20"/>
              </w:rPr>
              <w:t xml:space="preserve">New Fair Deal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470F25A" w14:textId="77777777" w:rsidR="0047002D" w:rsidRDefault="00D2613E">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r>
              <w:t xml:space="preserve"> </w:t>
            </w:r>
          </w:p>
        </w:tc>
      </w:tr>
      <w:tr w:rsidR="0047002D" w14:paraId="201E08CE" w14:textId="77777777">
        <w:trPr>
          <w:trHeight w:val="1508"/>
        </w:trPr>
        <w:tc>
          <w:tcPr>
            <w:tcW w:w="2621" w:type="dxa"/>
            <w:tcBorders>
              <w:top w:val="single" w:sz="8" w:space="0" w:color="000000"/>
              <w:left w:val="single" w:sz="8" w:space="0" w:color="000000"/>
              <w:bottom w:val="single" w:sz="8" w:space="0" w:color="000000"/>
              <w:right w:val="single" w:sz="8" w:space="0" w:color="000000"/>
            </w:tcBorders>
            <w:vAlign w:val="bottom"/>
          </w:tcPr>
          <w:p w14:paraId="2E6084CF" w14:textId="77777777" w:rsidR="0047002D" w:rsidRDefault="00D2613E">
            <w:pPr>
              <w:spacing w:after="0" w:line="259" w:lineRule="auto"/>
              <w:ind w:left="0" w:firstLine="0"/>
            </w:pPr>
            <w:r>
              <w:rPr>
                <w:b/>
                <w:sz w:val="20"/>
              </w:rPr>
              <w:t xml:space="preserve">Order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7D3B6F1" w14:textId="77777777" w:rsidR="0047002D" w:rsidRDefault="00D2613E">
            <w:pPr>
              <w:spacing w:after="0" w:line="259" w:lineRule="auto"/>
              <w:ind w:left="0" w:firstLine="0"/>
            </w:pPr>
            <w:r>
              <w:rPr>
                <w:sz w:val="20"/>
              </w:rPr>
              <w:t xml:space="preserve">An order for G-Cloud Services placed by a contracting body with the Supplier in accordance with the ordering processes. </w:t>
            </w:r>
            <w:r>
              <w:t xml:space="preserve"> </w:t>
            </w:r>
          </w:p>
        </w:tc>
      </w:tr>
      <w:tr w:rsidR="0047002D" w14:paraId="1ED1247E" w14:textId="77777777">
        <w:trPr>
          <w:trHeight w:val="1507"/>
        </w:trPr>
        <w:tc>
          <w:tcPr>
            <w:tcW w:w="2621" w:type="dxa"/>
            <w:tcBorders>
              <w:top w:val="single" w:sz="8" w:space="0" w:color="000000"/>
              <w:left w:val="single" w:sz="8" w:space="0" w:color="000000"/>
              <w:bottom w:val="single" w:sz="8" w:space="0" w:color="000000"/>
              <w:right w:val="single" w:sz="8" w:space="0" w:color="000000"/>
            </w:tcBorders>
            <w:vAlign w:val="bottom"/>
          </w:tcPr>
          <w:p w14:paraId="3B4484BA" w14:textId="77777777" w:rsidR="0047002D" w:rsidRDefault="00D2613E">
            <w:pPr>
              <w:spacing w:after="0" w:line="259" w:lineRule="auto"/>
              <w:ind w:left="0" w:firstLine="0"/>
            </w:pPr>
            <w:r>
              <w:rPr>
                <w:b/>
                <w:sz w:val="20"/>
              </w:rPr>
              <w:t xml:space="preserve">Order Form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EA4AEC2" w14:textId="77777777" w:rsidR="0047002D" w:rsidRDefault="00D2613E">
            <w:pPr>
              <w:spacing w:after="0" w:line="259" w:lineRule="auto"/>
              <w:ind w:left="0" w:firstLine="0"/>
            </w:pPr>
            <w:r>
              <w:rPr>
                <w:sz w:val="20"/>
              </w:rPr>
              <w:t xml:space="preserve">The order form set out in Part A of the Call-Off Contract to be used by a Buyer to order G-Cloud Services. </w:t>
            </w:r>
            <w:r>
              <w:t xml:space="preserve"> </w:t>
            </w:r>
          </w:p>
        </w:tc>
      </w:tr>
      <w:tr w:rsidR="0047002D" w14:paraId="477A4510" w14:textId="77777777">
        <w:trPr>
          <w:trHeight w:val="1510"/>
        </w:trPr>
        <w:tc>
          <w:tcPr>
            <w:tcW w:w="2621" w:type="dxa"/>
            <w:tcBorders>
              <w:top w:val="single" w:sz="8" w:space="0" w:color="000000"/>
              <w:left w:val="single" w:sz="8" w:space="0" w:color="000000"/>
              <w:bottom w:val="single" w:sz="8" w:space="0" w:color="000000"/>
              <w:right w:val="single" w:sz="8" w:space="0" w:color="000000"/>
            </w:tcBorders>
            <w:vAlign w:val="bottom"/>
          </w:tcPr>
          <w:p w14:paraId="5871AB59" w14:textId="77777777" w:rsidR="0047002D" w:rsidRDefault="00D2613E">
            <w:pPr>
              <w:spacing w:after="0" w:line="259" w:lineRule="auto"/>
              <w:ind w:left="0" w:firstLine="0"/>
            </w:pPr>
            <w:r>
              <w:rPr>
                <w:b/>
                <w:sz w:val="20"/>
              </w:rPr>
              <w:t xml:space="preserve">Ordered G-Cloud Services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BC74A4E" w14:textId="77777777" w:rsidR="0047002D" w:rsidRDefault="00D2613E">
            <w:pPr>
              <w:spacing w:after="0" w:line="259" w:lineRule="auto"/>
              <w:ind w:left="0" w:firstLine="0"/>
            </w:pPr>
            <w:r>
              <w:rPr>
                <w:sz w:val="20"/>
              </w:rPr>
              <w:t xml:space="preserve">G-Cloud Services which are the subject of an order by the Buyer. </w:t>
            </w:r>
            <w:r>
              <w:t xml:space="preserve"> </w:t>
            </w:r>
          </w:p>
        </w:tc>
      </w:tr>
      <w:tr w:rsidR="0047002D" w14:paraId="6B8FF6A2" w14:textId="77777777">
        <w:trPr>
          <w:trHeight w:val="1771"/>
        </w:trPr>
        <w:tc>
          <w:tcPr>
            <w:tcW w:w="2621" w:type="dxa"/>
            <w:tcBorders>
              <w:top w:val="single" w:sz="8" w:space="0" w:color="000000"/>
              <w:left w:val="single" w:sz="8" w:space="0" w:color="000000"/>
              <w:bottom w:val="single" w:sz="8" w:space="0" w:color="000000"/>
              <w:right w:val="single" w:sz="8" w:space="0" w:color="000000"/>
            </w:tcBorders>
          </w:tcPr>
          <w:p w14:paraId="38B84F87" w14:textId="77777777" w:rsidR="0047002D" w:rsidRDefault="00D2613E">
            <w:pPr>
              <w:spacing w:after="0" w:line="259" w:lineRule="auto"/>
              <w:ind w:left="0" w:firstLine="0"/>
            </w:pPr>
            <w:r>
              <w:rPr>
                <w:b/>
                <w:sz w:val="20"/>
              </w:rPr>
              <w:t xml:space="preserve">Outside IR35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1CFCA48" w14:textId="77777777" w:rsidR="0047002D" w:rsidRDefault="00D2613E">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r>
              <w:t xml:space="preserve"> </w:t>
            </w:r>
          </w:p>
        </w:tc>
      </w:tr>
      <w:tr w:rsidR="0047002D" w14:paraId="35C037E3" w14:textId="77777777">
        <w:trPr>
          <w:trHeight w:val="1508"/>
        </w:trPr>
        <w:tc>
          <w:tcPr>
            <w:tcW w:w="2621" w:type="dxa"/>
            <w:tcBorders>
              <w:top w:val="single" w:sz="8" w:space="0" w:color="000000"/>
              <w:left w:val="single" w:sz="8" w:space="0" w:color="000000"/>
              <w:bottom w:val="single" w:sz="8" w:space="0" w:color="000000"/>
              <w:right w:val="single" w:sz="8" w:space="0" w:color="000000"/>
            </w:tcBorders>
            <w:vAlign w:val="bottom"/>
          </w:tcPr>
          <w:p w14:paraId="0CF593D3" w14:textId="77777777" w:rsidR="0047002D" w:rsidRDefault="00D2613E">
            <w:pPr>
              <w:spacing w:after="0" w:line="259" w:lineRule="auto"/>
              <w:ind w:left="0" w:firstLine="0"/>
            </w:pPr>
            <w:r>
              <w:rPr>
                <w:b/>
                <w:sz w:val="20"/>
              </w:rPr>
              <w:t xml:space="preserve">Party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434B994" w14:textId="77777777" w:rsidR="0047002D" w:rsidRDefault="00D2613E">
            <w:pPr>
              <w:spacing w:after="0" w:line="259" w:lineRule="auto"/>
              <w:ind w:left="0" w:firstLine="0"/>
            </w:pPr>
            <w:r>
              <w:rPr>
                <w:sz w:val="20"/>
              </w:rPr>
              <w:t xml:space="preserve">The Buyer or the Supplier and ‘Parties’ will be interpreted accordingly. </w:t>
            </w:r>
            <w:r>
              <w:t xml:space="preserve"> </w:t>
            </w:r>
          </w:p>
        </w:tc>
      </w:tr>
      <w:tr w:rsidR="0047002D" w14:paraId="7A40C5DA" w14:textId="77777777">
        <w:trPr>
          <w:trHeight w:val="1246"/>
        </w:trPr>
        <w:tc>
          <w:tcPr>
            <w:tcW w:w="2621" w:type="dxa"/>
            <w:tcBorders>
              <w:top w:val="single" w:sz="8" w:space="0" w:color="000000"/>
              <w:left w:val="single" w:sz="8" w:space="0" w:color="000000"/>
              <w:bottom w:val="single" w:sz="8" w:space="0" w:color="000000"/>
              <w:right w:val="single" w:sz="8" w:space="0" w:color="000000"/>
            </w:tcBorders>
            <w:vAlign w:val="bottom"/>
          </w:tcPr>
          <w:p w14:paraId="2A2CC021" w14:textId="77777777" w:rsidR="0047002D" w:rsidRDefault="00D2613E">
            <w:pPr>
              <w:spacing w:after="0" w:line="259" w:lineRule="auto"/>
              <w:ind w:left="0" w:firstLine="0"/>
            </w:pPr>
            <w:r>
              <w:rPr>
                <w:b/>
                <w:sz w:val="20"/>
              </w:rPr>
              <w:t xml:space="preserve">Personal Data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1D38277" w14:textId="77777777" w:rsidR="0047002D" w:rsidRDefault="00D2613E">
            <w:pPr>
              <w:spacing w:after="0" w:line="259" w:lineRule="auto"/>
              <w:ind w:left="0" w:firstLine="0"/>
            </w:pPr>
            <w:r>
              <w:rPr>
                <w:sz w:val="20"/>
              </w:rPr>
              <w:t xml:space="preserve">Takes the meaning given in the GDPR. </w:t>
            </w:r>
            <w:r>
              <w:t xml:space="preserve"> </w:t>
            </w:r>
          </w:p>
        </w:tc>
      </w:tr>
      <w:tr w:rsidR="0047002D" w14:paraId="534299A7" w14:textId="77777777">
        <w:trPr>
          <w:trHeight w:val="1243"/>
        </w:trPr>
        <w:tc>
          <w:tcPr>
            <w:tcW w:w="2621" w:type="dxa"/>
            <w:tcBorders>
              <w:top w:val="single" w:sz="8" w:space="0" w:color="000000"/>
              <w:left w:val="single" w:sz="8" w:space="0" w:color="000000"/>
              <w:bottom w:val="single" w:sz="8" w:space="0" w:color="000000"/>
              <w:right w:val="single" w:sz="8" w:space="0" w:color="000000"/>
            </w:tcBorders>
            <w:vAlign w:val="bottom"/>
          </w:tcPr>
          <w:p w14:paraId="21F325FF" w14:textId="77777777" w:rsidR="0047002D" w:rsidRDefault="00D2613E">
            <w:pPr>
              <w:spacing w:after="0" w:line="259" w:lineRule="auto"/>
              <w:ind w:left="0" w:firstLine="0"/>
            </w:pPr>
            <w:r>
              <w:rPr>
                <w:b/>
                <w:sz w:val="20"/>
              </w:rPr>
              <w:t xml:space="preserve">Personal Data Breach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8056D66" w14:textId="77777777" w:rsidR="0047002D" w:rsidRDefault="00D2613E">
            <w:pPr>
              <w:spacing w:after="0" w:line="259" w:lineRule="auto"/>
              <w:ind w:left="0" w:firstLine="0"/>
            </w:pPr>
            <w:r>
              <w:rPr>
                <w:sz w:val="20"/>
              </w:rPr>
              <w:t xml:space="preserve">Takes the meaning given in the GDPR. </w:t>
            </w:r>
            <w:r>
              <w:t xml:space="preserve"> </w:t>
            </w:r>
          </w:p>
        </w:tc>
      </w:tr>
      <w:tr w:rsidR="0047002D" w14:paraId="4FC9A268" w14:textId="77777777">
        <w:trPr>
          <w:trHeight w:val="1244"/>
        </w:trPr>
        <w:tc>
          <w:tcPr>
            <w:tcW w:w="2621" w:type="dxa"/>
            <w:tcBorders>
              <w:top w:val="single" w:sz="8" w:space="0" w:color="000000"/>
              <w:left w:val="single" w:sz="8" w:space="0" w:color="000000"/>
              <w:bottom w:val="single" w:sz="8" w:space="0" w:color="000000"/>
              <w:right w:val="single" w:sz="8" w:space="0" w:color="000000"/>
            </w:tcBorders>
            <w:vAlign w:val="bottom"/>
          </w:tcPr>
          <w:p w14:paraId="3D0D6CF7" w14:textId="77777777" w:rsidR="0047002D" w:rsidRDefault="00D2613E">
            <w:pPr>
              <w:spacing w:after="0" w:line="259" w:lineRule="auto"/>
              <w:ind w:left="0" w:firstLine="0"/>
            </w:pPr>
            <w:r>
              <w:rPr>
                <w:b/>
                <w:sz w:val="20"/>
              </w:rPr>
              <w:t xml:space="preserve">Processing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71A1CA4" w14:textId="77777777" w:rsidR="0047002D" w:rsidRDefault="00D2613E">
            <w:pPr>
              <w:spacing w:after="0" w:line="259" w:lineRule="auto"/>
              <w:ind w:left="0" w:firstLine="0"/>
            </w:pPr>
            <w:r>
              <w:rPr>
                <w:sz w:val="20"/>
              </w:rPr>
              <w:t xml:space="preserve">Takes the meaning given in the GDPR. </w:t>
            </w:r>
            <w:r>
              <w:t xml:space="preserve"> </w:t>
            </w:r>
          </w:p>
        </w:tc>
      </w:tr>
      <w:tr w:rsidR="0047002D" w14:paraId="67EF6B05" w14:textId="77777777">
        <w:trPr>
          <w:trHeight w:val="1246"/>
        </w:trPr>
        <w:tc>
          <w:tcPr>
            <w:tcW w:w="2621" w:type="dxa"/>
            <w:tcBorders>
              <w:top w:val="single" w:sz="8" w:space="0" w:color="000000"/>
              <w:left w:val="single" w:sz="8" w:space="0" w:color="000000"/>
              <w:bottom w:val="single" w:sz="8" w:space="0" w:color="000000"/>
              <w:right w:val="single" w:sz="8" w:space="0" w:color="000000"/>
            </w:tcBorders>
            <w:vAlign w:val="bottom"/>
          </w:tcPr>
          <w:p w14:paraId="05686007" w14:textId="77777777" w:rsidR="0047002D" w:rsidRDefault="00D2613E">
            <w:pPr>
              <w:spacing w:after="0" w:line="259" w:lineRule="auto"/>
              <w:ind w:left="0" w:firstLine="0"/>
            </w:pPr>
            <w:r>
              <w:rPr>
                <w:b/>
                <w:sz w:val="20"/>
              </w:rPr>
              <w:t xml:space="preserve">Processor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038A3C5" w14:textId="77777777" w:rsidR="0047002D" w:rsidRDefault="00D2613E">
            <w:pPr>
              <w:spacing w:after="0" w:line="259" w:lineRule="auto"/>
              <w:ind w:left="0" w:firstLine="0"/>
            </w:pPr>
            <w:r>
              <w:rPr>
                <w:sz w:val="20"/>
              </w:rPr>
              <w:t xml:space="preserve">Takes the meaning given in the GDPR. </w:t>
            </w:r>
            <w:r>
              <w:t xml:space="preserve"> </w:t>
            </w:r>
          </w:p>
        </w:tc>
      </w:tr>
      <w:tr w:rsidR="0047002D" w14:paraId="3AB21EA1" w14:textId="77777777">
        <w:trPr>
          <w:trHeight w:val="3980"/>
        </w:trPr>
        <w:tc>
          <w:tcPr>
            <w:tcW w:w="2621" w:type="dxa"/>
            <w:tcBorders>
              <w:top w:val="single" w:sz="8" w:space="0" w:color="000000"/>
              <w:left w:val="single" w:sz="8" w:space="0" w:color="000000"/>
              <w:bottom w:val="single" w:sz="8" w:space="0" w:color="000000"/>
              <w:right w:val="single" w:sz="8" w:space="0" w:color="000000"/>
            </w:tcBorders>
          </w:tcPr>
          <w:p w14:paraId="66E99055" w14:textId="77777777" w:rsidR="0047002D" w:rsidRDefault="00D2613E">
            <w:pPr>
              <w:spacing w:after="0" w:line="259" w:lineRule="auto"/>
              <w:ind w:left="0" w:firstLine="0"/>
            </w:pPr>
            <w:r>
              <w:rPr>
                <w:b/>
                <w:sz w:val="20"/>
              </w:rPr>
              <w:t xml:space="preserve">Prohibited act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952EDD6" w14:textId="77777777" w:rsidR="0047002D" w:rsidRDefault="00D2613E">
            <w:pPr>
              <w:spacing w:after="37" w:line="236" w:lineRule="auto"/>
              <w:ind w:left="0" w:firstLine="0"/>
            </w:pPr>
            <w:r>
              <w:rPr>
                <w:sz w:val="20"/>
              </w:rPr>
              <w:t xml:space="preserve">To directly or indirectly offer, promise or give any person working for or engaged by a Buyer or CCS a financial or other advantage to: </w:t>
            </w:r>
            <w:r>
              <w:t xml:space="preserve"> </w:t>
            </w:r>
          </w:p>
          <w:p w14:paraId="6D7B063A" w14:textId="77777777" w:rsidR="0047002D" w:rsidRDefault="00D2613E">
            <w:pPr>
              <w:numPr>
                <w:ilvl w:val="0"/>
                <w:numId w:val="25"/>
              </w:numPr>
              <w:spacing w:after="0" w:line="259" w:lineRule="auto"/>
              <w:ind w:hanging="360"/>
              <w:jc w:val="both"/>
            </w:pPr>
            <w:r>
              <w:rPr>
                <w:sz w:val="20"/>
              </w:rPr>
              <w:t xml:space="preserve">induce that person to perform improperly a relevant function or </w:t>
            </w:r>
            <w:r>
              <w:t xml:space="preserve"> </w:t>
            </w:r>
          </w:p>
          <w:p w14:paraId="23AAD6F5" w14:textId="77777777" w:rsidR="0047002D" w:rsidRDefault="00D2613E">
            <w:pPr>
              <w:spacing w:after="26" w:line="259" w:lineRule="auto"/>
              <w:ind w:left="360" w:firstLine="0"/>
            </w:pPr>
            <w:r>
              <w:rPr>
                <w:sz w:val="20"/>
              </w:rPr>
              <w:t xml:space="preserve">activity </w:t>
            </w:r>
            <w:r>
              <w:t xml:space="preserve"> </w:t>
            </w:r>
          </w:p>
          <w:p w14:paraId="6C054074" w14:textId="77777777" w:rsidR="0047002D" w:rsidRDefault="00D2613E">
            <w:pPr>
              <w:numPr>
                <w:ilvl w:val="0"/>
                <w:numId w:val="25"/>
              </w:numPr>
              <w:spacing w:after="33" w:line="272" w:lineRule="auto"/>
              <w:ind w:hanging="360"/>
              <w:jc w:val="both"/>
            </w:pPr>
            <w:r>
              <w:rPr>
                <w:sz w:val="20"/>
              </w:rPr>
              <w:t xml:space="preserve">reward that person for improper performance of a relevant function or activity </w:t>
            </w:r>
            <w:r>
              <w:t xml:space="preserve"> </w:t>
            </w:r>
          </w:p>
          <w:p w14:paraId="20869EF9" w14:textId="77777777" w:rsidR="0047002D" w:rsidRDefault="00D2613E">
            <w:pPr>
              <w:numPr>
                <w:ilvl w:val="0"/>
                <w:numId w:val="25"/>
              </w:numPr>
              <w:spacing w:after="0" w:line="329" w:lineRule="auto"/>
              <w:ind w:hanging="360"/>
              <w:jc w:val="both"/>
            </w:pPr>
            <w:r>
              <w:rPr>
                <w:sz w:val="20"/>
              </w:rPr>
              <w:t xml:space="preserve">commit any offence: </w:t>
            </w:r>
            <w:proofErr w:type="gramStart"/>
            <w:r>
              <w:rPr>
                <w:rFonts w:ascii="Courier New" w:eastAsia="Courier New" w:hAnsi="Courier New" w:cs="Courier New"/>
                <w:sz w:val="20"/>
              </w:rPr>
              <w:t>o</w:t>
            </w:r>
            <w:r>
              <w:rPr>
                <w:sz w:val="20"/>
              </w:rPr>
              <w:t xml:space="preserve">  under</w:t>
            </w:r>
            <w:proofErr w:type="gramEnd"/>
            <w:r>
              <w:rPr>
                <w:sz w:val="20"/>
              </w:rPr>
              <w:t xml:space="preserve"> the Bribery Act 2010 </w:t>
            </w:r>
            <w:r>
              <w:t xml:space="preserve"> </w:t>
            </w:r>
            <w:r>
              <w:rPr>
                <w:rFonts w:ascii="Courier New" w:eastAsia="Courier New" w:hAnsi="Courier New" w:cs="Courier New"/>
                <w:sz w:val="20"/>
              </w:rPr>
              <w:t>o</w:t>
            </w:r>
            <w:r>
              <w:rPr>
                <w:sz w:val="20"/>
              </w:rPr>
              <w:t xml:space="preserve"> under legislation creating offences concerning Fraud </w:t>
            </w:r>
            <w:r>
              <w:rPr>
                <w:rFonts w:ascii="Courier New" w:eastAsia="Courier New" w:hAnsi="Courier New" w:cs="Courier New"/>
              </w:rPr>
              <w:t>o</w:t>
            </w:r>
            <w:r>
              <w:t xml:space="preserve"> at common Law concerning Fraud  </w:t>
            </w:r>
          </w:p>
          <w:p w14:paraId="678D819C" w14:textId="77777777" w:rsidR="0047002D" w:rsidRDefault="00D2613E">
            <w:pPr>
              <w:tabs>
                <w:tab w:val="center" w:pos="420"/>
                <w:tab w:val="center" w:pos="3165"/>
              </w:tabs>
              <w:spacing w:after="0" w:line="259" w:lineRule="auto"/>
              <w:ind w:left="0" w:firstLine="0"/>
            </w:pPr>
            <w:r>
              <w:rPr>
                <w:rFonts w:ascii="Calibri" w:eastAsia="Calibri" w:hAnsi="Calibri" w:cs="Calibri"/>
              </w:rPr>
              <w:tab/>
            </w:r>
            <w:r>
              <w:rPr>
                <w:rFonts w:ascii="Courier New" w:eastAsia="Courier New" w:hAnsi="Courier New" w:cs="Courier New"/>
                <w:sz w:val="20"/>
              </w:rPr>
              <w:t>o</w:t>
            </w:r>
            <w:r>
              <w:rPr>
                <w:sz w:val="20"/>
              </w:rPr>
              <w:t xml:space="preserve"> </w:t>
            </w:r>
            <w:r>
              <w:rPr>
                <w:sz w:val="20"/>
              </w:rPr>
              <w:tab/>
              <w:t xml:space="preserve">committing or attempting or conspiring to commit Fraud </w:t>
            </w:r>
            <w:r>
              <w:t xml:space="preserve"> </w:t>
            </w:r>
          </w:p>
        </w:tc>
      </w:tr>
      <w:tr w:rsidR="0047002D" w14:paraId="5C50CC6C" w14:textId="77777777">
        <w:trPr>
          <w:trHeight w:val="2043"/>
        </w:trPr>
        <w:tc>
          <w:tcPr>
            <w:tcW w:w="2621" w:type="dxa"/>
            <w:tcBorders>
              <w:top w:val="single" w:sz="8" w:space="0" w:color="000000"/>
              <w:left w:val="single" w:sz="8" w:space="0" w:color="000000"/>
              <w:bottom w:val="single" w:sz="8" w:space="0" w:color="000000"/>
              <w:right w:val="single" w:sz="8" w:space="0" w:color="000000"/>
            </w:tcBorders>
          </w:tcPr>
          <w:p w14:paraId="5E4DE1F9" w14:textId="77777777" w:rsidR="0047002D" w:rsidRDefault="00D2613E">
            <w:pPr>
              <w:spacing w:after="0" w:line="259" w:lineRule="auto"/>
              <w:ind w:left="0" w:firstLine="0"/>
            </w:pPr>
            <w:r>
              <w:rPr>
                <w:b/>
                <w:sz w:val="20"/>
              </w:rPr>
              <w:t xml:space="preserve">Project Specific IPRs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CE30557" w14:textId="77777777" w:rsidR="0047002D" w:rsidRDefault="00D2613E">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t xml:space="preserve"> </w:t>
            </w:r>
          </w:p>
        </w:tc>
      </w:tr>
    </w:tbl>
    <w:p w14:paraId="22BF21C7" w14:textId="77777777" w:rsidR="0047002D" w:rsidRDefault="00D2613E">
      <w:pPr>
        <w:spacing w:after="0" w:line="259" w:lineRule="auto"/>
        <w:ind w:left="0" w:firstLine="0"/>
        <w:jc w:val="both"/>
      </w:pPr>
      <w:r>
        <w:t xml:space="preserve"> </w:t>
      </w:r>
    </w:p>
    <w:tbl>
      <w:tblPr>
        <w:tblStyle w:val="TableGrid"/>
        <w:tblW w:w="8896" w:type="dxa"/>
        <w:tblInd w:w="1157" w:type="dxa"/>
        <w:tblCellMar>
          <w:top w:w="131" w:type="dxa"/>
          <w:left w:w="101" w:type="dxa"/>
          <w:bottom w:w="171" w:type="dxa"/>
          <w:right w:w="31" w:type="dxa"/>
        </w:tblCellMar>
        <w:tblLook w:val="04A0" w:firstRow="1" w:lastRow="0" w:firstColumn="1" w:lastColumn="0" w:noHBand="0" w:noVBand="1"/>
      </w:tblPr>
      <w:tblGrid>
        <w:gridCol w:w="2621"/>
        <w:gridCol w:w="6275"/>
      </w:tblGrid>
      <w:tr w:rsidR="0047002D" w14:paraId="3A6B040D" w14:textId="77777777">
        <w:trPr>
          <w:trHeight w:val="1248"/>
        </w:trPr>
        <w:tc>
          <w:tcPr>
            <w:tcW w:w="2621" w:type="dxa"/>
            <w:tcBorders>
              <w:top w:val="single" w:sz="8" w:space="0" w:color="000000"/>
              <w:left w:val="single" w:sz="8" w:space="0" w:color="000000"/>
              <w:bottom w:val="single" w:sz="8" w:space="0" w:color="000000"/>
              <w:right w:val="single" w:sz="8" w:space="0" w:color="000000"/>
            </w:tcBorders>
          </w:tcPr>
          <w:p w14:paraId="197FA144" w14:textId="77777777" w:rsidR="0047002D" w:rsidRDefault="00D2613E">
            <w:pPr>
              <w:spacing w:after="0" w:line="259" w:lineRule="auto"/>
              <w:ind w:left="0" w:firstLine="0"/>
            </w:pPr>
            <w:r>
              <w:t xml:space="preserve"> </w:t>
            </w:r>
          </w:p>
        </w:tc>
        <w:tc>
          <w:tcPr>
            <w:tcW w:w="6275" w:type="dxa"/>
            <w:tcBorders>
              <w:top w:val="single" w:sz="8" w:space="0" w:color="000000"/>
              <w:left w:val="single" w:sz="8" w:space="0" w:color="000000"/>
              <w:bottom w:val="single" w:sz="8" w:space="0" w:color="000000"/>
              <w:right w:val="single" w:sz="8" w:space="0" w:color="000000"/>
            </w:tcBorders>
          </w:tcPr>
          <w:p w14:paraId="505A7C9A" w14:textId="77777777" w:rsidR="0047002D" w:rsidRDefault="00D2613E">
            <w:pPr>
              <w:spacing w:after="0" w:line="259" w:lineRule="auto"/>
              <w:ind w:left="0" w:firstLine="0"/>
            </w:pPr>
            <w:r>
              <w:rPr>
                <w:sz w:val="20"/>
              </w:rPr>
              <w:t xml:space="preserve">documentation and schema but not including the Supplier’s Background IPRs. </w:t>
            </w:r>
            <w:r>
              <w:t xml:space="preserve"> </w:t>
            </w:r>
          </w:p>
        </w:tc>
      </w:tr>
      <w:tr w:rsidR="0047002D" w14:paraId="1DEB104F" w14:textId="77777777">
        <w:trPr>
          <w:trHeight w:val="1268"/>
        </w:trPr>
        <w:tc>
          <w:tcPr>
            <w:tcW w:w="2621" w:type="dxa"/>
            <w:tcBorders>
              <w:top w:val="single" w:sz="8" w:space="0" w:color="000000"/>
              <w:left w:val="single" w:sz="8" w:space="0" w:color="000000"/>
              <w:bottom w:val="single" w:sz="8" w:space="0" w:color="000000"/>
              <w:right w:val="single" w:sz="8" w:space="0" w:color="000000"/>
            </w:tcBorders>
            <w:vAlign w:val="center"/>
          </w:tcPr>
          <w:p w14:paraId="368733FA" w14:textId="77777777" w:rsidR="0047002D" w:rsidRDefault="00D2613E">
            <w:pPr>
              <w:spacing w:after="0" w:line="259" w:lineRule="auto"/>
              <w:ind w:left="0" w:firstLine="0"/>
            </w:pPr>
            <w:r>
              <w:rPr>
                <w:b/>
                <w:sz w:val="20"/>
              </w:rPr>
              <w:t xml:space="preserve">Property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BE1BBB5" w14:textId="77777777" w:rsidR="0047002D" w:rsidRDefault="00D2613E">
            <w:pPr>
              <w:spacing w:after="0" w:line="259" w:lineRule="auto"/>
              <w:ind w:left="0" w:firstLine="0"/>
            </w:pPr>
            <w:r>
              <w:rPr>
                <w:sz w:val="20"/>
              </w:rPr>
              <w:t xml:space="preserve">Assets and property including technical infrastructure, IPRs and equipment. </w:t>
            </w:r>
            <w:r>
              <w:t xml:space="preserve"> </w:t>
            </w:r>
          </w:p>
        </w:tc>
      </w:tr>
      <w:tr w:rsidR="0047002D" w14:paraId="0906FBEE" w14:textId="77777777">
        <w:trPr>
          <w:trHeight w:val="2594"/>
        </w:trPr>
        <w:tc>
          <w:tcPr>
            <w:tcW w:w="2621" w:type="dxa"/>
            <w:tcBorders>
              <w:top w:val="single" w:sz="8" w:space="0" w:color="000000"/>
              <w:left w:val="single" w:sz="8" w:space="0" w:color="000000"/>
              <w:bottom w:val="single" w:sz="8" w:space="0" w:color="000000"/>
              <w:right w:val="single" w:sz="8" w:space="0" w:color="000000"/>
            </w:tcBorders>
          </w:tcPr>
          <w:p w14:paraId="5DDD5C6C" w14:textId="77777777" w:rsidR="0047002D" w:rsidRDefault="00D2613E">
            <w:pPr>
              <w:spacing w:after="0" w:line="259" w:lineRule="auto"/>
              <w:ind w:left="0" w:firstLine="0"/>
            </w:pPr>
            <w:r>
              <w:rPr>
                <w:b/>
                <w:sz w:val="20"/>
              </w:rPr>
              <w:t xml:space="preserve">Protective Measures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02F7E25" w14:textId="77777777" w:rsidR="0047002D" w:rsidRDefault="00D2613E">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r>
              <w:t xml:space="preserve"> </w:t>
            </w:r>
          </w:p>
        </w:tc>
      </w:tr>
      <w:tr w:rsidR="0047002D" w14:paraId="051353F0" w14:textId="77777777">
        <w:trPr>
          <w:trHeight w:val="1532"/>
        </w:trPr>
        <w:tc>
          <w:tcPr>
            <w:tcW w:w="2621" w:type="dxa"/>
            <w:tcBorders>
              <w:top w:val="single" w:sz="8" w:space="0" w:color="000000"/>
              <w:left w:val="single" w:sz="8" w:space="0" w:color="000000"/>
              <w:bottom w:val="single" w:sz="8" w:space="0" w:color="000000"/>
              <w:right w:val="single" w:sz="8" w:space="0" w:color="000000"/>
            </w:tcBorders>
            <w:vAlign w:val="center"/>
          </w:tcPr>
          <w:p w14:paraId="6BFB8C8F" w14:textId="77777777" w:rsidR="0047002D" w:rsidRDefault="00D2613E">
            <w:pPr>
              <w:spacing w:after="0" w:line="259" w:lineRule="auto"/>
              <w:ind w:left="0" w:firstLine="0"/>
            </w:pPr>
            <w:r>
              <w:rPr>
                <w:b/>
                <w:sz w:val="20"/>
              </w:rPr>
              <w:t xml:space="preserve">PSN or Public Services Network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C4C4582" w14:textId="77777777" w:rsidR="0047002D" w:rsidRDefault="00D2613E">
            <w:pPr>
              <w:spacing w:after="0" w:line="259" w:lineRule="auto"/>
              <w:ind w:left="0"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 </w:t>
            </w:r>
            <w:r>
              <w:t xml:space="preserve"> </w:t>
            </w:r>
          </w:p>
        </w:tc>
      </w:tr>
      <w:tr w:rsidR="0047002D" w14:paraId="652AB0DC" w14:textId="77777777">
        <w:trPr>
          <w:trHeight w:val="1534"/>
        </w:trPr>
        <w:tc>
          <w:tcPr>
            <w:tcW w:w="2621" w:type="dxa"/>
            <w:tcBorders>
              <w:top w:val="single" w:sz="8" w:space="0" w:color="000000"/>
              <w:left w:val="single" w:sz="8" w:space="0" w:color="000000"/>
              <w:bottom w:val="single" w:sz="8" w:space="0" w:color="000000"/>
              <w:right w:val="single" w:sz="8" w:space="0" w:color="000000"/>
            </w:tcBorders>
            <w:vAlign w:val="center"/>
          </w:tcPr>
          <w:p w14:paraId="5187CB25" w14:textId="77777777" w:rsidR="0047002D" w:rsidRDefault="00D2613E">
            <w:pPr>
              <w:spacing w:after="0" w:line="259" w:lineRule="auto"/>
              <w:ind w:left="0" w:firstLine="0"/>
            </w:pPr>
            <w:r>
              <w:rPr>
                <w:b/>
                <w:sz w:val="20"/>
              </w:rPr>
              <w:t xml:space="preserve">Regulatory body or bodies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18923AE" w14:textId="77777777" w:rsidR="0047002D" w:rsidRDefault="00D2613E">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r>
              <w:t xml:space="preserve"> </w:t>
            </w:r>
          </w:p>
        </w:tc>
      </w:tr>
      <w:tr w:rsidR="0047002D" w14:paraId="26DD2A87" w14:textId="77777777">
        <w:trPr>
          <w:trHeight w:val="1532"/>
        </w:trPr>
        <w:tc>
          <w:tcPr>
            <w:tcW w:w="2621" w:type="dxa"/>
            <w:tcBorders>
              <w:top w:val="single" w:sz="8" w:space="0" w:color="000000"/>
              <w:left w:val="single" w:sz="8" w:space="0" w:color="000000"/>
              <w:bottom w:val="single" w:sz="8" w:space="0" w:color="000000"/>
              <w:right w:val="single" w:sz="8" w:space="0" w:color="000000"/>
            </w:tcBorders>
          </w:tcPr>
          <w:p w14:paraId="31CFE248" w14:textId="77777777" w:rsidR="0047002D" w:rsidRDefault="00D2613E">
            <w:pPr>
              <w:spacing w:after="0" w:line="259" w:lineRule="auto"/>
              <w:ind w:left="0" w:firstLine="0"/>
            </w:pPr>
            <w:r>
              <w:rPr>
                <w:b/>
                <w:sz w:val="20"/>
              </w:rPr>
              <w:t xml:space="preserve">Relevant person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F28AF63" w14:textId="77777777" w:rsidR="0047002D" w:rsidRDefault="00D2613E">
            <w:pPr>
              <w:spacing w:after="0" w:line="259" w:lineRule="auto"/>
              <w:ind w:left="0" w:right="1" w:firstLine="0"/>
            </w:pPr>
            <w:r>
              <w:rPr>
                <w:sz w:val="20"/>
              </w:rPr>
              <w:t xml:space="preserve">Any employee, agent, servant, or representative of the Buyer, any other public body or person employed by or on behalf of the Buyer, or any other public body. </w:t>
            </w:r>
            <w:r>
              <w:t xml:space="preserve"> </w:t>
            </w:r>
          </w:p>
        </w:tc>
      </w:tr>
      <w:tr w:rsidR="0047002D" w14:paraId="7FE4F7EC" w14:textId="77777777">
        <w:trPr>
          <w:trHeight w:val="1267"/>
        </w:trPr>
        <w:tc>
          <w:tcPr>
            <w:tcW w:w="2621" w:type="dxa"/>
            <w:tcBorders>
              <w:top w:val="single" w:sz="8" w:space="0" w:color="000000"/>
              <w:left w:val="single" w:sz="8" w:space="0" w:color="000000"/>
              <w:bottom w:val="single" w:sz="8" w:space="0" w:color="000000"/>
              <w:right w:val="single" w:sz="8" w:space="0" w:color="000000"/>
            </w:tcBorders>
            <w:vAlign w:val="center"/>
          </w:tcPr>
          <w:p w14:paraId="0DB5546A" w14:textId="77777777" w:rsidR="0047002D" w:rsidRDefault="00D2613E">
            <w:pPr>
              <w:spacing w:after="0" w:line="259" w:lineRule="auto"/>
              <w:ind w:left="0" w:firstLine="0"/>
            </w:pPr>
            <w:r>
              <w:rPr>
                <w:b/>
                <w:sz w:val="20"/>
              </w:rPr>
              <w:t xml:space="preserve">Relevant Transfer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074120C" w14:textId="77777777" w:rsidR="0047002D" w:rsidRDefault="00D2613E">
            <w:pPr>
              <w:spacing w:after="0" w:line="259" w:lineRule="auto"/>
              <w:ind w:left="0" w:firstLine="0"/>
            </w:pPr>
            <w:r>
              <w:rPr>
                <w:sz w:val="20"/>
              </w:rPr>
              <w:t xml:space="preserve">A transfer of employment to which the employment regulations </w:t>
            </w:r>
            <w:proofErr w:type="gramStart"/>
            <w:r>
              <w:rPr>
                <w:sz w:val="20"/>
              </w:rPr>
              <w:t>applies</w:t>
            </w:r>
            <w:proofErr w:type="gramEnd"/>
            <w:r>
              <w:rPr>
                <w:sz w:val="20"/>
              </w:rPr>
              <w:t xml:space="preserve">. </w:t>
            </w:r>
            <w:r>
              <w:t xml:space="preserve"> </w:t>
            </w:r>
          </w:p>
        </w:tc>
      </w:tr>
      <w:tr w:rsidR="0047002D" w14:paraId="56364846" w14:textId="77777777">
        <w:trPr>
          <w:trHeight w:val="2067"/>
        </w:trPr>
        <w:tc>
          <w:tcPr>
            <w:tcW w:w="2621" w:type="dxa"/>
            <w:tcBorders>
              <w:top w:val="single" w:sz="8" w:space="0" w:color="000000"/>
              <w:left w:val="single" w:sz="8" w:space="0" w:color="000000"/>
              <w:bottom w:val="single" w:sz="8" w:space="0" w:color="000000"/>
              <w:right w:val="single" w:sz="8" w:space="0" w:color="000000"/>
            </w:tcBorders>
          </w:tcPr>
          <w:p w14:paraId="0E082754" w14:textId="77777777" w:rsidR="0047002D" w:rsidRDefault="00D2613E">
            <w:pPr>
              <w:spacing w:after="0" w:line="259" w:lineRule="auto"/>
              <w:ind w:left="0" w:firstLine="0"/>
            </w:pPr>
            <w:r>
              <w:rPr>
                <w:b/>
                <w:sz w:val="20"/>
              </w:rPr>
              <w:t xml:space="preserve">Replacement Services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9D973A4" w14:textId="77777777" w:rsidR="0047002D" w:rsidRDefault="00D2613E">
            <w:pPr>
              <w:spacing w:after="0" w:line="259" w:lineRule="auto"/>
              <w:ind w:left="0" w:right="50"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w:t>
            </w:r>
            <w:proofErr w:type="spellStart"/>
            <w:r>
              <w:rPr>
                <w:sz w:val="20"/>
              </w:rPr>
              <w:t>CallOff</w:t>
            </w:r>
            <w:proofErr w:type="spellEnd"/>
            <w:r>
              <w:rPr>
                <w:sz w:val="20"/>
              </w:rPr>
              <w:t xml:space="preserve"> Contract, whether those services are provided by the Buyer or a third party. </w:t>
            </w:r>
            <w:r>
              <w:t xml:space="preserve"> </w:t>
            </w:r>
          </w:p>
        </w:tc>
      </w:tr>
      <w:tr w:rsidR="0047002D" w14:paraId="005FDF94" w14:textId="77777777">
        <w:trPr>
          <w:trHeight w:val="1531"/>
        </w:trPr>
        <w:tc>
          <w:tcPr>
            <w:tcW w:w="2621" w:type="dxa"/>
            <w:tcBorders>
              <w:top w:val="single" w:sz="8" w:space="0" w:color="000000"/>
              <w:left w:val="single" w:sz="8" w:space="0" w:color="000000"/>
              <w:bottom w:val="single" w:sz="8" w:space="0" w:color="000000"/>
              <w:right w:val="single" w:sz="8" w:space="0" w:color="000000"/>
            </w:tcBorders>
          </w:tcPr>
          <w:p w14:paraId="7B7F7C45" w14:textId="77777777" w:rsidR="0047002D" w:rsidRDefault="00D2613E">
            <w:pPr>
              <w:spacing w:after="0" w:line="259" w:lineRule="auto"/>
              <w:ind w:left="0" w:firstLine="0"/>
            </w:pPr>
            <w:r>
              <w:rPr>
                <w:b/>
                <w:sz w:val="20"/>
              </w:rPr>
              <w:t xml:space="preserve">Replacement supplier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4CF50E9" w14:textId="77777777" w:rsidR="0047002D" w:rsidRDefault="00D2613E">
            <w:pPr>
              <w:spacing w:after="0" w:line="259" w:lineRule="auto"/>
              <w:ind w:left="0" w:right="14" w:firstLine="0"/>
            </w:pPr>
            <w:r>
              <w:rPr>
                <w:sz w:val="20"/>
              </w:rPr>
              <w:t xml:space="preserve">Any third-party service provider of replacement services appointed by the Buyer (or where the Buyer is providing replacement Services for its own account, the Buyer). </w:t>
            </w:r>
            <w:r>
              <w:t xml:space="preserve"> </w:t>
            </w:r>
          </w:p>
        </w:tc>
      </w:tr>
      <w:tr w:rsidR="0047002D" w14:paraId="41B5F595" w14:textId="77777777">
        <w:trPr>
          <w:trHeight w:val="1267"/>
        </w:trPr>
        <w:tc>
          <w:tcPr>
            <w:tcW w:w="2621" w:type="dxa"/>
            <w:tcBorders>
              <w:top w:val="single" w:sz="8" w:space="0" w:color="000000"/>
              <w:left w:val="single" w:sz="8" w:space="0" w:color="000000"/>
              <w:bottom w:val="single" w:sz="8" w:space="0" w:color="000000"/>
              <w:right w:val="single" w:sz="8" w:space="0" w:color="000000"/>
            </w:tcBorders>
            <w:vAlign w:val="bottom"/>
          </w:tcPr>
          <w:p w14:paraId="7910D793" w14:textId="77777777" w:rsidR="0047002D" w:rsidRDefault="00D2613E">
            <w:pPr>
              <w:spacing w:after="17" w:line="259" w:lineRule="auto"/>
              <w:ind w:left="0" w:firstLine="0"/>
            </w:pPr>
            <w:r>
              <w:rPr>
                <w:b/>
                <w:sz w:val="20"/>
              </w:rPr>
              <w:t xml:space="preserve">Security management </w:t>
            </w:r>
          </w:p>
          <w:p w14:paraId="162B260E" w14:textId="77777777" w:rsidR="0047002D" w:rsidRDefault="00D2613E">
            <w:pPr>
              <w:spacing w:after="0" w:line="259" w:lineRule="auto"/>
              <w:ind w:left="0" w:firstLine="0"/>
            </w:pPr>
            <w:r>
              <w:rPr>
                <w:b/>
                <w:sz w:val="20"/>
              </w:rPr>
              <w:t xml:space="preserve">plan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05FAE7F" w14:textId="77777777" w:rsidR="0047002D" w:rsidRDefault="00D2613E">
            <w:pPr>
              <w:spacing w:after="0" w:line="259" w:lineRule="auto"/>
              <w:ind w:left="0" w:firstLine="0"/>
            </w:pPr>
            <w:r>
              <w:rPr>
                <w:sz w:val="20"/>
              </w:rPr>
              <w:t xml:space="preserve">The Supplier's security management plan developed by the Supplier in accordance with clause 16.1. </w:t>
            </w:r>
            <w:r>
              <w:t xml:space="preserve"> </w:t>
            </w:r>
          </w:p>
        </w:tc>
      </w:tr>
      <w:tr w:rsidR="0047002D" w14:paraId="72B1368F" w14:textId="77777777">
        <w:trPr>
          <w:trHeight w:val="1006"/>
        </w:trPr>
        <w:tc>
          <w:tcPr>
            <w:tcW w:w="2621" w:type="dxa"/>
            <w:tcBorders>
              <w:top w:val="single" w:sz="8" w:space="0" w:color="000000"/>
              <w:left w:val="single" w:sz="8" w:space="0" w:color="000000"/>
              <w:bottom w:val="single" w:sz="8" w:space="0" w:color="000000"/>
              <w:right w:val="single" w:sz="8" w:space="0" w:color="000000"/>
            </w:tcBorders>
            <w:vAlign w:val="bottom"/>
          </w:tcPr>
          <w:p w14:paraId="7C9B3ED9" w14:textId="77777777" w:rsidR="0047002D" w:rsidRDefault="00D2613E">
            <w:pPr>
              <w:spacing w:after="0" w:line="259" w:lineRule="auto"/>
              <w:ind w:left="0" w:firstLine="0"/>
            </w:pPr>
            <w:r>
              <w:rPr>
                <w:b/>
                <w:sz w:val="20"/>
              </w:rPr>
              <w:t xml:space="preserve">Services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AC71659" w14:textId="77777777" w:rsidR="0047002D" w:rsidRDefault="00D2613E">
            <w:pPr>
              <w:spacing w:after="0" w:line="259" w:lineRule="auto"/>
              <w:ind w:left="0" w:firstLine="0"/>
            </w:pPr>
            <w:r>
              <w:rPr>
                <w:sz w:val="20"/>
              </w:rPr>
              <w:t xml:space="preserve">The services ordered by the Buyer as set out in the Order Form. </w:t>
            </w:r>
            <w:r>
              <w:t xml:space="preserve"> </w:t>
            </w:r>
          </w:p>
        </w:tc>
      </w:tr>
      <w:tr w:rsidR="0047002D" w14:paraId="7DA5E2ED" w14:textId="77777777">
        <w:trPr>
          <w:trHeight w:val="1267"/>
        </w:trPr>
        <w:tc>
          <w:tcPr>
            <w:tcW w:w="2621" w:type="dxa"/>
            <w:tcBorders>
              <w:top w:val="single" w:sz="8" w:space="0" w:color="000000"/>
              <w:left w:val="single" w:sz="8" w:space="0" w:color="000000"/>
              <w:bottom w:val="single" w:sz="8" w:space="0" w:color="000000"/>
              <w:right w:val="single" w:sz="8" w:space="0" w:color="000000"/>
            </w:tcBorders>
            <w:vAlign w:val="center"/>
          </w:tcPr>
          <w:p w14:paraId="13871140" w14:textId="77777777" w:rsidR="0047002D" w:rsidRDefault="00D2613E">
            <w:pPr>
              <w:spacing w:after="0" w:line="259" w:lineRule="auto"/>
              <w:ind w:left="0" w:firstLine="0"/>
            </w:pPr>
            <w:r>
              <w:rPr>
                <w:b/>
                <w:sz w:val="20"/>
              </w:rPr>
              <w:t xml:space="preserve">Service data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FAD7D1F" w14:textId="77777777" w:rsidR="0047002D" w:rsidRDefault="00D2613E">
            <w:pPr>
              <w:spacing w:after="0" w:line="259" w:lineRule="auto"/>
              <w:ind w:left="0"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r>
              <w:t xml:space="preserve"> </w:t>
            </w:r>
          </w:p>
        </w:tc>
      </w:tr>
    </w:tbl>
    <w:p w14:paraId="5FFFA80A" w14:textId="77777777" w:rsidR="0047002D" w:rsidRDefault="00D2613E">
      <w:pPr>
        <w:spacing w:after="0" w:line="259" w:lineRule="auto"/>
        <w:ind w:left="0" w:firstLine="0"/>
        <w:jc w:val="both"/>
      </w:pPr>
      <w:r>
        <w:t xml:space="preserve"> </w:t>
      </w:r>
    </w:p>
    <w:tbl>
      <w:tblPr>
        <w:tblStyle w:val="TableGrid"/>
        <w:tblW w:w="8896" w:type="dxa"/>
        <w:tblInd w:w="1157" w:type="dxa"/>
        <w:tblCellMar>
          <w:top w:w="16" w:type="dxa"/>
          <w:left w:w="101" w:type="dxa"/>
          <w:bottom w:w="169" w:type="dxa"/>
          <w:right w:w="101" w:type="dxa"/>
        </w:tblCellMar>
        <w:tblLook w:val="04A0" w:firstRow="1" w:lastRow="0" w:firstColumn="1" w:lastColumn="0" w:noHBand="0" w:noVBand="1"/>
      </w:tblPr>
      <w:tblGrid>
        <w:gridCol w:w="2621"/>
        <w:gridCol w:w="6275"/>
      </w:tblGrid>
      <w:tr w:rsidR="0047002D" w14:paraId="1A559F5B" w14:textId="77777777">
        <w:trPr>
          <w:trHeight w:val="1414"/>
        </w:trPr>
        <w:tc>
          <w:tcPr>
            <w:tcW w:w="2621" w:type="dxa"/>
            <w:tcBorders>
              <w:top w:val="single" w:sz="8" w:space="0" w:color="000000"/>
              <w:left w:val="single" w:sz="8" w:space="0" w:color="000000"/>
              <w:bottom w:val="single" w:sz="8" w:space="0" w:color="000000"/>
              <w:right w:val="single" w:sz="8" w:space="0" w:color="000000"/>
            </w:tcBorders>
          </w:tcPr>
          <w:p w14:paraId="6DDE70E8" w14:textId="77777777" w:rsidR="0047002D" w:rsidRDefault="00D2613E">
            <w:pPr>
              <w:spacing w:after="0" w:line="259" w:lineRule="auto"/>
              <w:ind w:left="0" w:firstLine="0"/>
            </w:pPr>
            <w:r>
              <w:rPr>
                <w:b/>
                <w:sz w:val="20"/>
              </w:rPr>
              <w:t xml:space="preserve">Service definition(s)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99E55FE" w14:textId="77777777" w:rsidR="0047002D" w:rsidRDefault="00D2613E">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r>
              <w:t xml:space="preserve"> </w:t>
            </w:r>
          </w:p>
        </w:tc>
      </w:tr>
    </w:tbl>
    <w:p w14:paraId="61CF34BB" w14:textId="77777777" w:rsidR="0047002D" w:rsidRDefault="0047002D">
      <w:pPr>
        <w:spacing w:after="0" w:line="259" w:lineRule="auto"/>
        <w:ind w:left="0" w:right="721" w:firstLine="0"/>
      </w:pPr>
    </w:p>
    <w:tbl>
      <w:tblPr>
        <w:tblStyle w:val="TableGrid"/>
        <w:tblW w:w="8896" w:type="dxa"/>
        <w:tblInd w:w="1157" w:type="dxa"/>
        <w:tblCellMar>
          <w:top w:w="16" w:type="dxa"/>
          <w:left w:w="101" w:type="dxa"/>
          <w:bottom w:w="167" w:type="dxa"/>
          <w:right w:w="44" w:type="dxa"/>
        </w:tblCellMar>
        <w:tblLook w:val="04A0" w:firstRow="1" w:lastRow="0" w:firstColumn="1" w:lastColumn="0" w:noHBand="0" w:noVBand="1"/>
      </w:tblPr>
      <w:tblGrid>
        <w:gridCol w:w="2621"/>
        <w:gridCol w:w="6275"/>
      </w:tblGrid>
      <w:tr w:rsidR="0047002D" w14:paraId="304C7CE2" w14:textId="77777777">
        <w:trPr>
          <w:trHeight w:val="1150"/>
        </w:trPr>
        <w:tc>
          <w:tcPr>
            <w:tcW w:w="2621" w:type="dxa"/>
            <w:tcBorders>
              <w:top w:val="single" w:sz="8" w:space="0" w:color="000000"/>
              <w:left w:val="single" w:sz="8" w:space="0" w:color="000000"/>
              <w:bottom w:val="single" w:sz="8" w:space="0" w:color="000000"/>
              <w:right w:val="single" w:sz="8" w:space="0" w:color="000000"/>
            </w:tcBorders>
          </w:tcPr>
          <w:p w14:paraId="6526DF7E" w14:textId="77777777" w:rsidR="0047002D" w:rsidRDefault="00D2613E">
            <w:pPr>
              <w:spacing w:after="0" w:line="259" w:lineRule="auto"/>
              <w:ind w:left="0" w:firstLine="0"/>
            </w:pPr>
            <w:r>
              <w:rPr>
                <w:b/>
                <w:sz w:val="20"/>
              </w:rPr>
              <w:t xml:space="preserve">Service description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F58E4C1" w14:textId="77777777" w:rsidR="0047002D" w:rsidRDefault="00D2613E">
            <w:pPr>
              <w:spacing w:after="0" w:line="259" w:lineRule="auto"/>
              <w:ind w:left="0" w:firstLine="0"/>
            </w:pPr>
            <w:r>
              <w:rPr>
                <w:sz w:val="20"/>
              </w:rPr>
              <w:t xml:space="preserve">The description of the Supplier service offering as published on the Digital Marketplace. </w:t>
            </w:r>
            <w:r>
              <w:t xml:space="preserve"> </w:t>
            </w:r>
          </w:p>
        </w:tc>
      </w:tr>
      <w:tr w:rsidR="0047002D" w14:paraId="74654EB1" w14:textId="77777777">
        <w:trPr>
          <w:trHeight w:val="1411"/>
        </w:trPr>
        <w:tc>
          <w:tcPr>
            <w:tcW w:w="2621" w:type="dxa"/>
            <w:tcBorders>
              <w:top w:val="single" w:sz="8" w:space="0" w:color="000000"/>
              <w:left w:val="single" w:sz="8" w:space="0" w:color="000000"/>
              <w:bottom w:val="single" w:sz="8" w:space="0" w:color="000000"/>
              <w:right w:val="single" w:sz="8" w:space="0" w:color="000000"/>
            </w:tcBorders>
          </w:tcPr>
          <w:p w14:paraId="015FA97F" w14:textId="77777777" w:rsidR="0047002D" w:rsidRDefault="00D2613E">
            <w:pPr>
              <w:spacing w:after="0" w:line="259" w:lineRule="auto"/>
              <w:ind w:left="0" w:firstLine="0"/>
            </w:pPr>
            <w:r>
              <w:rPr>
                <w:b/>
                <w:sz w:val="20"/>
              </w:rPr>
              <w:t xml:space="preserve">Service Personal Data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4DF613E0" w14:textId="77777777" w:rsidR="0047002D" w:rsidRDefault="00D2613E">
            <w:pPr>
              <w:spacing w:after="0" w:line="259" w:lineRule="auto"/>
              <w:ind w:left="0"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 </w:t>
            </w:r>
            <w:r>
              <w:t xml:space="preserve"> </w:t>
            </w:r>
          </w:p>
        </w:tc>
      </w:tr>
      <w:tr w:rsidR="0047002D" w14:paraId="68CA5E7D" w14:textId="77777777">
        <w:trPr>
          <w:trHeight w:val="1683"/>
        </w:trPr>
        <w:tc>
          <w:tcPr>
            <w:tcW w:w="2621" w:type="dxa"/>
            <w:tcBorders>
              <w:top w:val="single" w:sz="8" w:space="0" w:color="000000"/>
              <w:left w:val="single" w:sz="8" w:space="0" w:color="000000"/>
              <w:bottom w:val="single" w:sz="8" w:space="0" w:color="000000"/>
              <w:right w:val="single" w:sz="8" w:space="0" w:color="000000"/>
            </w:tcBorders>
          </w:tcPr>
          <w:p w14:paraId="6D88CB31" w14:textId="77777777" w:rsidR="0047002D" w:rsidRDefault="00D2613E">
            <w:pPr>
              <w:spacing w:after="0" w:line="259" w:lineRule="auto"/>
              <w:ind w:left="0" w:firstLine="0"/>
            </w:pPr>
            <w:r>
              <w:rPr>
                <w:b/>
                <w:sz w:val="20"/>
              </w:rPr>
              <w:t xml:space="preserve">Spend controls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33E81069" w14:textId="77777777" w:rsidR="0047002D" w:rsidRDefault="00D2613E">
            <w:pPr>
              <w:spacing w:after="0" w:line="259" w:lineRule="auto"/>
              <w:ind w:left="0" w:right="37" w:firstLine="0"/>
            </w:pPr>
            <w:r>
              <w:rPr>
                <w:sz w:val="20"/>
              </w:rPr>
              <w:t>The approval process used by a central government Buyer if it needs to spend money on certain digital or technology services, see</w:t>
            </w:r>
            <w:r>
              <w:t xml:space="preserve"> </w:t>
            </w:r>
            <w:r>
              <w:rPr>
                <w:sz w:val="20"/>
                <w:u w:val="single" w:color="000000"/>
              </w:rPr>
              <w:t>https://www.gov.uk/service-manual/agile-delivery/spendcontrolscheck-if-you-need-approval-to-spend-money-on-a-service</w:t>
            </w:r>
            <w:r>
              <w:t xml:space="preserve">  </w:t>
            </w:r>
          </w:p>
        </w:tc>
      </w:tr>
      <w:tr w:rsidR="0047002D" w14:paraId="16B2C540" w14:textId="77777777">
        <w:trPr>
          <w:trHeight w:val="881"/>
        </w:trPr>
        <w:tc>
          <w:tcPr>
            <w:tcW w:w="2621" w:type="dxa"/>
            <w:tcBorders>
              <w:top w:val="single" w:sz="8" w:space="0" w:color="000000"/>
              <w:left w:val="single" w:sz="8" w:space="0" w:color="000000"/>
              <w:bottom w:val="single" w:sz="8" w:space="0" w:color="000000"/>
              <w:right w:val="single" w:sz="8" w:space="0" w:color="000000"/>
            </w:tcBorders>
            <w:vAlign w:val="bottom"/>
          </w:tcPr>
          <w:p w14:paraId="3697D327" w14:textId="77777777" w:rsidR="0047002D" w:rsidRDefault="00D2613E">
            <w:pPr>
              <w:spacing w:after="0" w:line="259" w:lineRule="auto"/>
              <w:ind w:left="0" w:firstLine="0"/>
            </w:pPr>
            <w:r>
              <w:rPr>
                <w:b/>
                <w:sz w:val="20"/>
              </w:rPr>
              <w:t xml:space="preserve">Start date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798C4EAA" w14:textId="77777777" w:rsidR="0047002D" w:rsidRDefault="00D2613E">
            <w:pPr>
              <w:spacing w:after="0" w:line="259" w:lineRule="auto"/>
              <w:ind w:left="0" w:firstLine="0"/>
            </w:pPr>
            <w:r>
              <w:rPr>
                <w:sz w:val="20"/>
              </w:rPr>
              <w:t xml:space="preserve">The Start date of this Call-Off Contract as set out in the Order Form. </w:t>
            </w:r>
            <w:r>
              <w:t xml:space="preserve"> </w:t>
            </w:r>
          </w:p>
        </w:tc>
      </w:tr>
      <w:tr w:rsidR="0047002D" w14:paraId="1244AE6A" w14:textId="77777777">
        <w:trPr>
          <w:trHeight w:val="1946"/>
        </w:trPr>
        <w:tc>
          <w:tcPr>
            <w:tcW w:w="2621" w:type="dxa"/>
            <w:tcBorders>
              <w:top w:val="single" w:sz="8" w:space="0" w:color="000000"/>
              <w:left w:val="single" w:sz="8" w:space="0" w:color="000000"/>
              <w:bottom w:val="single" w:sz="8" w:space="0" w:color="000000"/>
              <w:right w:val="single" w:sz="8" w:space="0" w:color="000000"/>
            </w:tcBorders>
          </w:tcPr>
          <w:p w14:paraId="6345D488" w14:textId="77777777" w:rsidR="0047002D" w:rsidRDefault="00D2613E">
            <w:pPr>
              <w:spacing w:after="0" w:line="259" w:lineRule="auto"/>
              <w:ind w:left="0" w:firstLine="0"/>
            </w:pPr>
            <w:r>
              <w:rPr>
                <w:b/>
                <w:sz w:val="20"/>
              </w:rPr>
              <w:t xml:space="preserve">Subcontract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8F74CA9" w14:textId="77777777" w:rsidR="0047002D" w:rsidRDefault="00D2613E">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r>
              <w:t xml:space="preserve"> </w:t>
            </w:r>
          </w:p>
        </w:tc>
      </w:tr>
      <w:tr w:rsidR="0047002D" w14:paraId="58096E74" w14:textId="77777777">
        <w:trPr>
          <w:trHeight w:val="1678"/>
        </w:trPr>
        <w:tc>
          <w:tcPr>
            <w:tcW w:w="2621" w:type="dxa"/>
            <w:tcBorders>
              <w:top w:val="single" w:sz="8" w:space="0" w:color="000000"/>
              <w:left w:val="single" w:sz="8" w:space="0" w:color="000000"/>
              <w:bottom w:val="single" w:sz="8" w:space="0" w:color="000000"/>
              <w:right w:val="single" w:sz="8" w:space="0" w:color="000000"/>
            </w:tcBorders>
          </w:tcPr>
          <w:p w14:paraId="6FE3C2C4" w14:textId="77777777" w:rsidR="0047002D" w:rsidRDefault="00D2613E">
            <w:pPr>
              <w:spacing w:after="0" w:line="259" w:lineRule="auto"/>
              <w:ind w:left="0" w:firstLine="0"/>
            </w:pPr>
            <w:r>
              <w:rPr>
                <w:b/>
                <w:sz w:val="20"/>
              </w:rPr>
              <w:t xml:space="preserve">Subcontractor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0FB3C421" w14:textId="77777777" w:rsidR="0047002D" w:rsidRDefault="00D2613E">
            <w:pPr>
              <w:spacing w:after="11" w:line="259" w:lineRule="auto"/>
              <w:ind w:left="0" w:firstLine="0"/>
            </w:pPr>
            <w:r>
              <w:rPr>
                <w:sz w:val="20"/>
              </w:rPr>
              <w:t xml:space="preserve">Any third party engaged by the Supplier under a subcontract </w:t>
            </w:r>
            <w:r>
              <w:t xml:space="preserve"> </w:t>
            </w:r>
          </w:p>
          <w:p w14:paraId="7E77E141" w14:textId="77777777" w:rsidR="0047002D" w:rsidRDefault="00D2613E">
            <w:pPr>
              <w:spacing w:after="0" w:line="259" w:lineRule="auto"/>
              <w:ind w:left="0" w:firstLine="0"/>
            </w:pPr>
            <w:r>
              <w:rPr>
                <w:sz w:val="20"/>
              </w:rPr>
              <w:t>(permitted under the Framework Agreement and the Call-</w:t>
            </w:r>
            <w:proofErr w:type="gramStart"/>
            <w:r>
              <w:rPr>
                <w:sz w:val="20"/>
              </w:rPr>
              <w:t xml:space="preserve">Off </w:t>
            </w:r>
            <w:r>
              <w:t xml:space="preserve"> </w:t>
            </w:r>
            <w:r>
              <w:rPr>
                <w:sz w:val="20"/>
              </w:rPr>
              <w:t>Contract</w:t>
            </w:r>
            <w:proofErr w:type="gramEnd"/>
            <w:r>
              <w:rPr>
                <w:sz w:val="20"/>
              </w:rPr>
              <w:t xml:space="preserve">) and its servants or agents in connection with the provision of G-Cloud Services. </w:t>
            </w:r>
            <w:r>
              <w:t xml:space="preserve"> </w:t>
            </w:r>
          </w:p>
        </w:tc>
      </w:tr>
      <w:tr w:rsidR="0047002D" w14:paraId="38F00C28" w14:textId="77777777">
        <w:trPr>
          <w:trHeight w:val="1147"/>
        </w:trPr>
        <w:tc>
          <w:tcPr>
            <w:tcW w:w="2621" w:type="dxa"/>
            <w:tcBorders>
              <w:top w:val="single" w:sz="8" w:space="0" w:color="000000"/>
              <w:left w:val="single" w:sz="8" w:space="0" w:color="000000"/>
              <w:bottom w:val="single" w:sz="8" w:space="0" w:color="000000"/>
              <w:right w:val="single" w:sz="8" w:space="0" w:color="000000"/>
            </w:tcBorders>
          </w:tcPr>
          <w:p w14:paraId="7CDF2B15" w14:textId="77777777" w:rsidR="0047002D" w:rsidRDefault="00D2613E">
            <w:pPr>
              <w:spacing w:after="0" w:line="259" w:lineRule="auto"/>
              <w:ind w:left="0" w:firstLine="0"/>
            </w:pPr>
            <w:proofErr w:type="spellStart"/>
            <w:r>
              <w:rPr>
                <w:b/>
                <w:sz w:val="20"/>
              </w:rPr>
              <w:t>Subprocessor</w:t>
            </w:r>
            <w:proofErr w:type="spellEnd"/>
            <w:r>
              <w:rPr>
                <w:b/>
                <w:sz w:val="20"/>
              </w:rPr>
              <w:t xml:space="preserv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884C7C2" w14:textId="77777777" w:rsidR="0047002D" w:rsidRDefault="00D2613E">
            <w:pPr>
              <w:spacing w:after="0" w:line="259" w:lineRule="auto"/>
              <w:ind w:left="0" w:firstLine="0"/>
            </w:pPr>
            <w:r>
              <w:rPr>
                <w:sz w:val="20"/>
              </w:rPr>
              <w:t xml:space="preserve">Any third party appointed to process Personal Data on behalf of the Supplier under this Call-Off Contract. </w:t>
            </w:r>
            <w:r>
              <w:t xml:space="preserve"> </w:t>
            </w:r>
          </w:p>
        </w:tc>
      </w:tr>
      <w:tr w:rsidR="0047002D" w14:paraId="16242377" w14:textId="77777777">
        <w:trPr>
          <w:trHeight w:val="886"/>
        </w:trPr>
        <w:tc>
          <w:tcPr>
            <w:tcW w:w="2621" w:type="dxa"/>
            <w:tcBorders>
              <w:top w:val="single" w:sz="8" w:space="0" w:color="000000"/>
              <w:left w:val="single" w:sz="8" w:space="0" w:color="000000"/>
              <w:bottom w:val="single" w:sz="8" w:space="0" w:color="000000"/>
              <w:right w:val="single" w:sz="8" w:space="0" w:color="000000"/>
            </w:tcBorders>
            <w:vAlign w:val="bottom"/>
          </w:tcPr>
          <w:p w14:paraId="6C0F3A96" w14:textId="77777777" w:rsidR="0047002D" w:rsidRDefault="00D2613E">
            <w:pPr>
              <w:spacing w:after="0" w:line="259" w:lineRule="auto"/>
              <w:ind w:left="0" w:firstLine="0"/>
            </w:pPr>
            <w:r>
              <w:rPr>
                <w:b/>
                <w:sz w:val="20"/>
              </w:rPr>
              <w:t xml:space="preserve">Supplier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F478774" w14:textId="77777777" w:rsidR="0047002D" w:rsidRDefault="00D2613E">
            <w:pPr>
              <w:spacing w:after="0" w:line="259" w:lineRule="auto"/>
              <w:ind w:left="0" w:firstLine="0"/>
            </w:pPr>
            <w:r>
              <w:rPr>
                <w:sz w:val="20"/>
              </w:rPr>
              <w:t xml:space="preserve">The person, firm or company identified in the Order Form. </w:t>
            </w:r>
            <w:r>
              <w:t xml:space="preserve"> </w:t>
            </w:r>
          </w:p>
        </w:tc>
      </w:tr>
      <w:tr w:rsidR="0047002D" w14:paraId="45EB3664" w14:textId="77777777">
        <w:trPr>
          <w:trHeight w:val="1150"/>
        </w:trPr>
        <w:tc>
          <w:tcPr>
            <w:tcW w:w="2621" w:type="dxa"/>
            <w:tcBorders>
              <w:top w:val="single" w:sz="8" w:space="0" w:color="000000"/>
              <w:left w:val="single" w:sz="8" w:space="0" w:color="000000"/>
              <w:bottom w:val="single" w:sz="8" w:space="0" w:color="000000"/>
              <w:right w:val="single" w:sz="8" w:space="0" w:color="000000"/>
            </w:tcBorders>
          </w:tcPr>
          <w:p w14:paraId="03715A29" w14:textId="77777777" w:rsidR="0047002D" w:rsidRDefault="00D2613E">
            <w:pPr>
              <w:spacing w:after="0" w:line="259" w:lineRule="auto"/>
              <w:ind w:left="0" w:firstLine="0"/>
            </w:pPr>
            <w:r>
              <w:rPr>
                <w:b/>
                <w:sz w:val="20"/>
              </w:rPr>
              <w:t xml:space="preserve">Supplier Representative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2E9C86C6" w14:textId="77777777" w:rsidR="0047002D" w:rsidRDefault="00D2613E">
            <w:pPr>
              <w:spacing w:after="0" w:line="259" w:lineRule="auto"/>
              <w:ind w:left="0" w:firstLine="0"/>
            </w:pPr>
            <w:r>
              <w:rPr>
                <w:sz w:val="20"/>
              </w:rPr>
              <w:t xml:space="preserve">The representative appointed by the Supplier from time to time in relation to the Call-Off Contract. </w:t>
            </w:r>
            <w:r>
              <w:t xml:space="preserve"> </w:t>
            </w:r>
          </w:p>
        </w:tc>
      </w:tr>
      <w:tr w:rsidR="0047002D" w14:paraId="4F051D8B" w14:textId="77777777">
        <w:trPr>
          <w:trHeight w:val="1414"/>
        </w:trPr>
        <w:tc>
          <w:tcPr>
            <w:tcW w:w="2621" w:type="dxa"/>
            <w:tcBorders>
              <w:top w:val="single" w:sz="8" w:space="0" w:color="000000"/>
              <w:left w:val="single" w:sz="8" w:space="0" w:color="000000"/>
              <w:bottom w:val="single" w:sz="8" w:space="0" w:color="000000"/>
              <w:right w:val="single" w:sz="8" w:space="0" w:color="000000"/>
            </w:tcBorders>
          </w:tcPr>
          <w:p w14:paraId="6B9279B6" w14:textId="77777777" w:rsidR="0047002D" w:rsidRDefault="00D2613E">
            <w:pPr>
              <w:spacing w:after="0" w:line="259" w:lineRule="auto"/>
              <w:ind w:left="0" w:firstLine="0"/>
            </w:pPr>
            <w:r>
              <w:rPr>
                <w:b/>
                <w:sz w:val="20"/>
              </w:rPr>
              <w:t xml:space="preserve">Supplier staff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D541DB8" w14:textId="77777777" w:rsidR="0047002D" w:rsidRDefault="00D2613E">
            <w:pPr>
              <w:spacing w:after="0" w:line="259" w:lineRule="auto"/>
              <w:ind w:left="0"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 </w:t>
            </w:r>
            <w:r>
              <w:t xml:space="preserve"> </w:t>
            </w:r>
          </w:p>
        </w:tc>
      </w:tr>
      <w:tr w:rsidR="0047002D" w14:paraId="3D50D5C8" w14:textId="77777777">
        <w:trPr>
          <w:trHeight w:val="1414"/>
        </w:trPr>
        <w:tc>
          <w:tcPr>
            <w:tcW w:w="2621" w:type="dxa"/>
            <w:tcBorders>
              <w:top w:val="single" w:sz="8" w:space="0" w:color="000000"/>
              <w:left w:val="single" w:sz="8" w:space="0" w:color="000000"/>
              <w:bottom w:val="single" w:sz="8" w:space="0" w:color="000000"/>
              <w:right w:val="single" w:sz="8" w:space="0" w:color="000000"/>
            </w:tcBorders>
          </w:tcPr>
          <w:p w14:paraId="124B4786" w14:textId="77777777" w:rsidR="0047002D" w:rsidRDefault="00D2613E">
            <w:pPr>
              <w:spacing w:after="0" w:line="259" w:lineRule="auto"/>
              <w:ind w:left="0" w:firstLine="0"/>
            </w:pPr>
            <w:r>
              <w:rPr>
                <w:b/>
                <w:sz w:val="20"/>
              </w:rPr>
              <w:t xml:space="preserve">Supplier terms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6D0393FA" w14:textId="77777777" w:rsidR="0047002D" w:rsidRDefault="00D2613E">
            <w:pPr>
              <w:spacing w:after="0" w:line="259" w:lineRule="auto"/>
              <w:ind w:left="0" w:firstLine="0"/>
            </w:pPr>
            <w:r>
              <w:rPr>
                <w:sz w:val="20"/>
              </w:rPr>
              <w:t xml:space="preserve">The relevant G-Cloud Service terms and conditions as set out in the Terms and Conditions document supplied as part of the Supplier’s Application. </w:t>
            </w:r>
            <w:r>
              <w:t xml:space="preserve"> </w:t>
            </w:r>
          </w:p>
        </w:tc>
      </w:tr>
      <w:tr w:rsidR="0047002D" w14:paraId="00A4354F" w14:textId="77777777">
        <w:trPr>
          <w:trHeight w:val="886"/>
        </w:trPr>
        <w:tc>
          <w:tcPr>
            <w:tcW w:w="2621" w:type="dxa"/>
            <w:tcBorders>
              <w:top w:val="single" w:sz="8" w:space="0" w:color="000000"/>
              <w:left w:val="single" w:sz="8" w:space="0" w:color="000000"/>
              <w:bottom w:val="single" w:sz="8" w:space="0" w:color="000000"/>
              <w:right w:val="single" w:sz="8" w:space="0" w:color="000000"/>
            </w:tcBorders>
            <w:vAlign w:val="bottom"/>
          </w:tcPr>
          <w:p w14:paraId="61262C27" w14:textId="77777777" w:rsidR="0047002D" w:rsidRDefault="00D2613E">
            <w:pPr>
              <w:spacing w:after="0" w:line="259" w:lineRule="auto"/>
              <w:ind w:left="0" w:firstLine="0"/>
            </w:pPr>
            <w:r>
              <w:rPr>
                <w:b/>
                <w:sz w:val="20"/>
              </w:rPr>
              <w:t xml:space="preserve">Term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078AD7C" w14:textId="77777777" w:rsidR="0047002D" w:rsidRDefault="00D2613E">
            <w:pPr>
              <w:spacing w:after="0" w:line="259" w:lineRule="auto"/>
              <w:ind w:left="0" w:firstLine="0"/>
            </w:pPr>
            <w:r>
              <w:rPr>
                <w:sz w:val="20"/>
              </w:rPr>
              <w:t xml:space="preserve">The term of this Call-Off Contract as set out in the Order Form. </w:t>
            </w:r>
            <w:r>
              <w:t xml:space="preserve"> </w:t>
            </w:r>
          </w:p>
        </w:tc>
      </w:tr>
      <w:tr w:rsidR="0047002D" w14:paraId="63B75436" w14:textId="77777777">
        <w:trPr>
          <w:trHeight w:val="886"/>
        </w:trPr>
        <w:tc>
          <w:tcPr>
            <w:tcW w:w="2621" w:type="dxa"/>
            <w:tcBorders>
              <w:top w:val="single" w:sz="8" w:space="0" w:color="000000"/>
              <w:left w:val="single" w:sz="8" w:space="0" w:color="000000"/>
              <w:bottom w:val="single" w:sz="8" w:space="0" w:color="000000"/>
              <w:right w:val="single" w:sz="8" w:space="0" w:color="000000"/>
            </w:tcBorders>
            <w:vAlign w:val="bottom"/>
          </w:tcPr>
          <w:p w14:paraId="369DC136" w14:textId="77777777" w:rsidR="0047002D" w:rsidRDefault="00D2613E">
            <w:pPr>
              <w:spacing w:after="0" w:line="259" w:lineRule="auto"/>
              <w:ind w:left="0" w:firstLine="0"/>
            </w:pPr>
            <w:r>
              <w:rPr>
                <w:b/>
                <w:sz w:val="20"/>
              </w:rPr>
              <w:t xml:space="preserve">Variation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D0A0038" w14:textId="77777777" w:rsidR="0047002D" w:rsidRDefault="00D2613E">
            <w:pPr>
              <w:spacing w:after="0" w:line="259" w:lineRule="auto"/>
              <w:ind w:left="0" w:firstLine="0"/>
            </w:pPr>
            <w:r>
              <w:rPr>
                <w:sz w:val="20"/>
              </w:rPr>
              <w:t xml:space="preserve">This has the meaning given to it in clause 32 (Variation process). </w:t>
            </w:r>
            <w:r>
              <w:t xml:space="preserve"> </w:t>
            </w:r>
          </w:p>
        </w:tc>
      </w:tr>
      <w:tr w:rsidR="0047002D" w14:paraId="2FB74622" w14:textId="77777777">
        <w:trPr>
          <w:trHeight w:val="1147"/>
        </w:trPr>
        <w:tc>
          <w:tcPr>
            <w:tcW w:w="2621" w:type="dxa"/>
            <w:tcBorders>
              <w:top w:val="single" w:sz="8" w:space="0" w:color="000000"/>
              <w:left w:val="single" w:sz="8" w:space="0" w:color="000000"/>
              <w:bottom w:val="single" w:sz="8" w:space="0" w:color="000000"/>
              <w:right w:val="single" w:sz="8" w:space="0" w:color="000000"/>
            </w:tcBorders>
          </w:tcPr>
          <w:p w14:paraId="0B267CBA" w14:textId="77777777" w:rsidR="0047002D" w:rsidRDefault="00D2613E">
            <w:pPr>
              <w:spacing w:after="0" w:line="259" w:lineRule="auto"/>
              <w:ind w:left="0" w:firstLine="0"/>
            </w:pPr>
            <w:r>
              <w:rPr>
                <w:b/>
                <w:sz w:val="20"/>
              </w:rPr>
              <w:t xml:space="preserve">Working Days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5E8BAEA1" w14:textId="77777777" w:rsidR="0047002D" w:rsidRDefault="00D2613E">
            <w:pPr>
              <w:spacing w:after="0" w:line="259" w:lineRule="auto"/>
              <w:ind w:left="0" w:firstLine="0"/>
            </w:pPr>
            <w:r>
              <w:rPr>
                <w:sz w:val="20"/>
              </w:rPr>
              <w:t xml:space="preserve">Any day other than a Saturday, Sunday or public holiday in England and Wales. </w:t>
            </w:r>
            <w:r>
              <w:t xml:space="preserve"> </w:t>
            </w:r>
          </w:p>
        </w:tc>
      </w:tr>
      <w:tr w:rsidR="0047002D" w14:paraId="677DF83E" w14:textId="77777777">
        <w:trPr>
          <w:trHeight w:val="886"/>
        </w:trPr>
        <w:tc>
          <w:tcPr>
            <w:tcW w:w="2621" w:type="dxa"/>
            <w:tcBorders>
              <w:top w:val="single" w:sz="8" w:space="0" w:color="000000"/>
              <w:left w:val="single" w:sz="8" w:space="0" w:color="000000"/>
              <w:bottom w:val="single" w:sz="8" w:space="0" w:color="000000"/>
              <w:right w:val="single" w:sz="8" w:space="0" w:color="000000"/>
            </w:tcBorders>
            <w:vAlign w:val="bottom"/>
          </w:tcPr>
          <w:p w14:paraId="250A528E" w14:textId="77777777" w:rsidR="0047002D" w:rsidRDefault="00D2613E">
            <w:pPr>
              <w:spacing w:after="0" w:line="259" w:lineRule="auto"/>
              <w:ind w:left="0" w:firstLine="0"/>
            </w:pPr>
            <w:r>
              <w:rPr>
                <w:b/>
                <w:sz w:val="20"/>
              </w:rPr>
              <w:t xml:space="preserve">Year </w:t>
            </w:r>
            <w:r>
              <w:t xml:space="preserve"> </w:t>
            </w:r>
          </w:p>
        </w:tc>
        <w:tc>
          <w:tcPr>
            <w:tcW w:w="6275" w:type="dxa"/>
            <w:tcBorders>
              <w:top w:val="single" w:sz="8" w:space="0" w:color="000000"/>
              <w:left w:val="single" w:sz="8" w:space="0" w:color="000000"/>
              <w:bottom w:val="single" w:sz="8" w:space="0" w:color="000000"/>
              <w:right w:val="single" w:sz="8" w:space="0" w:color="000000"/>
            </w:tcBorders>
            <w:vAlign w:val="bottom"/>
          </w:tcPr>
          <w:p w14:paraId="180DE103" w14:textId="77777777" w:rsidR="0047002D" w:rsidRDefault="00D2613E">
            <w:pPr>
              <w:spacing w:after="0" w:line="259" w:lineRule="auto"/>
              <w:ind w:left="0" w:firstLine="0"/>
            </w:pPr>
            <w:r>
              <w:rPr>
                <w:sz w:val="20"/>
              </w:rPr>
              <w:t xml:space="preserve">A contract year. </w:t>
            </w:r>
            <w:r>
              <w:t xml:space="preserve"> </w:t>
            </w:r>
          </w:p>
        </w:tc>
      </w:tr>
    </w:tbl>
    <w:p w14:paraId="66A95FA7" w14:textId="77777777" w:rsidR="0047002D" w:rsidRDefault="00D2613E">
      <w:pPr>
        <w:spacing w:after="0" w:line="259" w:lineRule="auto"/>
        <w:ind w:left="1133" w:firstLine="0"/>
        <w:jc w:val="both"/>
      </w:pPr>
      <w:r>
        <w:t xml:space="preserve">   </w:t>
      </w:r>
      <w:r>
        <w:tab/>
        <w:t xml:space="preserve"> </w:t>
      </w:r>
      <w:r>
        <w:br w:type="page"/>
      </w:r>
    </w:p>
    <w:p w14:paraId="0AC7708C" w14:textId="77777777" w:rsidR="0047002D" w:rsidRDefault="00D2613E">
      <w:pPr>
        <w:spacing w:after="566" w:line="259" w:lineRule="auto"/>
        <w:ind w:left="1133" w:firstLine="0"/>
      </w:pPr>
      <w:r>
        <w:t xml:space="preserve">  </w:t>
      </w:r>
    </w:p>
    <w:p w14:paraId="20356D66" w14:textId="77777777" w:rsidR="0047002D" w:rsidRDefault="00D2613E">
      <w:pPr>
        <w:pStyle w:val="Heading2"/>
        <w:ind w:left="1114"/>
      </w:pPr>
      <w:r>
        <w:t xml:space="preserve">Schedule 7: GDPR Information  </w:t>
      </w:r>
    </w:p>
    <w:p w14:paraId="3CB2A0EC" w14:textId="77777777" w:rsidR="0047002D" w:rsidRDefault="00D2613E">
      <w:pPr>
        <w:spacing w:after="442"/>
        <w:ind w:left="1138"/>
      </w:pPr>
      <w:r>
        <w:t xml:space="preserve">This schedule reproduces the annexes to the GDPR schedule contained within the Framework Agreement and incorporated into this Call-off Contract.  </w:t>
      </w:r>
    </w:p>
    <w:p w14:paraId="2BD4406C" w14:textId="77777777" w:rsidR="0047002D" w:rsidRDefault="00D2613E">
      <w:pPr>
        <w:pStyle w:val="Heading3"/>
        <w:ind w:left="1114" w:right="0"/>
      </w:pPr>
      <w:r>
        <w:t xml:space="preserve">Annex 1: Processing Personal Data  </w:t>
      </w:r>
    </w:p>
    <w:p w14:paraId="08B83C0A" w14:textId="77777777" w:rsidR="0047002D" w:rsidRDefault="00D2613E">
      <w:pPr>
        <w:spacing w:after="158"/>
        <w:ind w:left="1138"/>
      </w:pPr>
      <w:r>
        <w:t xml:space="preserve">This Annex shall be completed by the Controller, who may take account of the view of </w:t>
      </w:r>
      <w:proofErr w:type="gramStart"/>
      <w:r>
        <w:t>the  Processors</w:t>
      </w:r>
      <w:proofErr w:type="gramEnd"/>
      <w:r>
        <w:t xml:space="preserve">, however the final decision as to the content of this Annex shall be with the Buyer at its absolute discretion.  </w:t>
      </w:r>
    </w:p>
    <w:p w14:paraId="1EE40614" w14:textId="77777777" w:rsidR="0047002D" w:rsidRDefault="00D2613E">
      <w:pPr>
        <w:spacing w:after="36"/>
        <w:ind w:left="1138"/>
      </w:pPr>
      <w:proofErr w:type="gramStart"/>
      <w:r>
        <w:t xml:space="preserve">1.1  </w:t>
      </w:r>
      <w:r>
        <w:tab/>
      </w:r>
      <w:proofErr w:type="gramEnd"/>
      <w:r>
        <w:t xml:space="preserve">The contact details of the Buyer’s Data Protection Officer are: Dominic Hartley data.protection@dwp.gov.uk  </w:t>
      </w:r>
    </w:p>
    <w:p w14:paraId="2CC9FAD1" w14:textId="77777777" w:rsidR="0047002D" w:rsidRDefault="00D2613E">
      <w:pPr>
        <w:tabs>
          <w:tab w:val="center" w:pos="1287"/>
          <w:tab w:val="center" w:pos="6170"/>
        </w:tabs>
        <w:spacing w:after="26" w:line="259" w:lineRule="auto"/>
        <w:ind w:left="0" w:firstLine="0"/>
      </w:pPr>
      <w:r>
        <w:rPr>
          <w:rFonts w:ascii="Calibri" w:eastAsia="Calibri" w:hAnsi="Calibri" w:cs="Calibri"/>
        </w:rPr>
        <w:tab/>
      </w:r>
      <w:proofErr w:type="gramStart"/>
      <w:r>
        <w:rPr>
          <w:shd w:val="clear" w:color="auto" w:fill="FFFF00"/>
        </w:rPr>
        <w:t xml:space="preserve">1.2  </w:t>
      </w:r>
      <w:r>
        <w:rPr>
          <w:shd w:val="clear" w:color="auto" w:fill="FFFF00"/>
        </w:rPr>
        <w:tab/>
      </w:r>
      <w:proofErr w:type="gramEnd"/>
      <w:r>
        <w:rPr>
          <w:shd w:val="clear" w:color="auto" w:fill="FFFF00"/>
        </w:rPr>
        <w:t>The contact details of the Supplier’s Data Protection Officer are: [</w:t>
      </w:r>
      <w:r>
        <w:rPr>
          <w:b/>
          <w:shd w:val="clear" w:color="auto" w:fill="FFFF00"/>
        </w:rPr>
        <w:t>Insert Contact details</w:t>
      </w:r>
      <w:r>
        <w:rPr>
          <w:shd w:val="clear" w:color="auto" w:fill="FFFF00"/>
        </w:rPr>
        <w:t>]</w:t>
      </w:r>
      <w:r>
        <w:t xml:space="preserve">  </w:t>
      </w:r>
    </w:p>
    <w:p w14:paraId="5BA7FDB0" w14:textId="77777777" w:rsidR="0047002D" w:rsidRDefault="00D2613E">
      <w:pPr>
        <w:ind w:left="1848" w:hanging="720"/>
      </w:pPr>
      <w:proofErr w:type="gramStart"/>
      <w:r>
        <w:t xml:space="preserve">1.3  </w:t>
      </w:r>
      <w:r>
        <w:tab/>
      </w:r>
      <w:proofErr w:type="gramEnd"/>
      <w:r>
        <w:t xml:space="preserve">The Processor shall comply with any further written instructions with respect to Processing by the Controller.  </w:t>
      </w:r>
    </w:p>
    <w:p w14:paraId="56BC3A01" w14:textId="77777777" w:rsidR="0047002D" w:rsidRDefault="00D2613E">
      <w:pPr>
        <w:tabs>
          <w:tab w:val="center" w:pos="1272"/>
          <w:tab w:val="center" w:pos="5076"/>
        </w:tabs>
        <w:ind w:left="0" w:firstLine="0"/>
      </w:pPr>
      <w:r>
        <w:rPr>
          <w:rFonts w:ascii="Calibri" w:eastAsia="Calibri" w:hAnsi="Calibri" w:cs="Calibri"/>
        </w:rPr>
        <w:tab/>
      </w:r>
      <w:proofErr w:type="gramStart"/>
      <w:r>
        <w:t xml:space="preserve">1.4  </w:t>
      </w:r>
      <w:r>
        <w:tab/>
      </w:r>
      <w:proofErr w:type="gramEnd"/>
      <w:r>
        <w:t xml:space="preserve">Any such further instructions shall be incorporated into this Annex.  </w:t>
      </w:r>
    </w:p>
    <w:p w14:paraId="0E0A15E1" w14:textId="77777777" w:rsidR="0047002D" w:rsidRDefault="00D2613E">
      <w:pPr>
        <w:spacing w:after="0" w:line="259" w:lineRule="auto"/>
        <w:ind w:left="1133" w:firstLine="0"/>
      </w:pPr>
      <w:r>
        <w:t xml:space="preserve">  </w:t>
      </w:r>
    </w:p>
    <w:tbl>
      <w:tblPr>
        <w:tblStyle w:val="TableGrid"/>
        <w:tblW w:w="9030" w:type="dxa"/>
        <w:tblInd w:w="1157" w:type="dxa"/>
        <w:tblCellMar>
          <w:top w:w="129" w:type="dxa"/>
          <w:left w:w="101" w:type="dxa"/>
          <w:bottom w:w="28" w:type="dxa"/>
          <w:right w:w="35" w:type="dxa"/>
        </w:tblCellMar>
        <w:tblLook w:val="04A0" w:firstRow="1" w:lastRow="0" w:firstColumn="1" w:lastColumn="0" w:noHBand="0" w:noVBand="1"/>
      </w:tblPr>
      <w:tblGrid>
        <w:gridCol w:w="4095"/>
        <w:gridCol w:w="4935"/>
      </w:tblGrid>
      <w:tr w:rsidR="0047002D" w14:paraId="0D0F908E" w14:textId="77777777">
        <w:trPr>
          <w:trHeight w:val="1121"/>
        </w:trPr>
        <w:tc>
          <w:tcPr>
            <w:tcW w:w="4095" w:type="dxa"/>
            <w:tcBorders>
              <w:top w:val="single" w:sz="8" w:space="0" w:color="000000"/>
              <w:left w:val="single" w:sz="8" w:space="0" w:color="000000"/>
              <w:bottom w:val="single" w:sz="8" w:space="0" w:color="000000"/>
              <w:right w:val="single" w:sz="8" w:space="0" w:color="000000"/>
            </w:tcBorders>
            <w:vAlign w:val="bottom"/>
          </w:tcPr>
          <w:p w14:paraId="33F6003A" w14:textId="77777777" w:rsidR="0047002D" w:rsidRDefault="00D2613E">
            <w:pPr>
              <w:spacing w:after="0" w:line="259" w:lineRule="auto"/>
              <w:ind w:left="0" w:right="57" w:firstLine="0"/>
              <w:jc w:val="center"/>
            </w:pPr>
            <w:r>
              <w:rPr>
                <w:b/>
              </w:rPr>
              <w:t>Descriptions</w:t>
            </w:r>
            <w:r>
              <w:t xml:space="preserve">  </w:t>
            </w:r>
          </w:p>
        </w:tc>
        <w:tc>
          <w:tcPr>
            <w:tcW w:w="4935" w:type="dxa"/>
            <w:tcBorders>
              <w:top w:val="single" w:sz="8" w:space="0" w:color="000000"/>
              <w:left w:val="single" w:sz="8" w:space="0" w:color="000000"/>
              <w:bottom w:val="single" w:sz="8" w:space="0" w:color="000000"/>
              <w:right w:val="single" w:sz="8" w:space="0" w:color="000000"/>
            </w:tcBorders>
            <w:vAlign w:val="bottom"/>
          </w:tcPr>
          <w:p w14:paraId="7F738057" w14:textId="77777777" w:rsidR="0047002D" w:rsidRDefault="00D2613E">
            <w:pPr>
              <w:spacing w:after="0" w:line="259" w:lineRule="auto"/>
              <w:ind w:left="0" w:right="56" w:firstLine="0"/>
              <w:jc w:val="center"/>
            </w:pPr>
            <w:r>
              <w:rPr>
                <w:b/>
              </w:rPr>
              <w:t>Details</w:t>
            </w:r>
            <w:r>
              <w:t xml:space="preserve">  </w:t>
            </w:r>
          </w:p>
        </w:tc>
      </w:tr>
      <w:tr w:rsidR="0047002D" w14:paraId="5F10E3F0" w14:textId="77777777">
        <w:trPr>
          <w:trHeight w:val="6171"/>
        </w:trPr>
        <w:tc>
          <w:tcPr>
            <w:tcW w:w="4095" w:type="dxa"/>
            <w:tcBorders>
              <w:top w:val="single" w:sz="8" w:space="0" w:color="000000"/>
              <w:left w:val="single" w:sz="8" w:space="0" w:color="000000"/>
              <w:bottom w:val="single" w:sz="8" w:space="0" w:color="000000"/>
              <w:right w:val="single" w:sz="8" w:space="0" w:color="000000"/>
            </w:tcBorders>
          </w:tcPr>
          <w:p w14:paraId="2929504F" w14:textId="77777777" w:rsidR="0047002D" w:rsidRDefault="00D2613E">
            <w:pPr>
              <w:spacing w:after="0" w:line="259" w:lineRule="auto"/>
              <w:ind w:left="0" w:firstLine="0"/>
              <w:jc w:val="both"/>
            </w:pPr>
            <w:r>
              <w:t xml:space="preserve">Identity of Controller for each Category of Personal Data  </w:t>
            </w:r>
          </w:p>
        </w:tc>
        <w:tc>
          <w:tcPr>
            <w:tcW w:w="4935" w:type="dxa"/>
            <w:tcBorders>
              <w:top w:val="single" w:sz="8" w:space="0" w:color="000000"/>
              <w:left w:val="single" w:sz="8" w:space="0" w:color="000000"/>
              <w:bottom w:val="single" w:sz="8" w:space="0" w:color="000000"/>
              <w:right w:val="single" w:sz="8" w:space="0" w:color="000000"/>
            </w:tcBorders>
            <w:vAlign w:val="bottom"/>
          </w:tcPr>
          <w:p w14:paraId="30FAAD6F" w14:textId="77777777" w:rsidR="0047002D" w:rsidRDefault="00D2613E">
            <w:pPr>
              <w:spacing w:after="0" w:line="247" w:lineRule="auto"/>
              <w:ind w:left="5" w:firstLine="0"/>
            </w:pPr>
            <w:r>
              <w:t xml:space="preserve">1. The Parties acknowledge that they </w:t>
            </w:r>
            <w:proofErr w:type="gramStart"/>
            <w:r>
              <w:t>are  Independent</w:t>
            </w:r>
            <w:proofErr w:type="gramEnd"/>
            <w:r>
              <w:t xml:space="preserve"> Controllers for the purposes of the Data Protection Legislation in respect of:   </w:t>
            </w:r>
          </w:p>
          <w:p w14:paraId="1BDC40C9" w14:textId="77777777" w:rsidR="0047002D" w:rsidRDefault="00D2613E">
            <w:pPr>
              <w:spacing w:after="0" w:line="259" w:lineRule="auto"/>
              <w:ind w:left="5" w:firstLine="0"/>
            </w:pPr>
            <w:r>
              <w:t xml:space="preserve">  </w:t>
            </w:r>
          </w:p>
          <w:p w14:paraId="6BAE211B" w14:textId="77777777" w:rsidR="0047002D" w:rsidRDefault="00D2613E">
            <w:pPr>
              <w:numPr>
                <w:ilvl w:val="0"/>
                <w:numId w:val="26"/>
              </w:numPr>
              <w:spacing w:after="2" w:line="243" w:lineRule="auto"/>
              <w:ind w:firstLine="0"/>
            </w:pPr>
            <w:r>
              <w:t xml:space="preserve">business contact details of Supplier Staff for which the Supplier is the Controller; and   </w:t>
            </w:r>
          </w:p>
          <w:p w14:paraId="1238EA98" w14:textId="77777777" w:rsidR="0047002D" w:rsidRDefault="00D2613E">
            <w:pPr>
              <w:spacing w:after="0" w:line="259" w:lineRule="auto"/>
              <w:ind w:left="5" w:firstLine="0"/>
            </w:pPr>
            <w:r>
              <w:t xml:space="preserve">  </w:t>
            </w:r>
          </w:p>
          <w:p w14:paraId="2C8C7E58" w14:textId="77777777" w:rsidR="0047002D" w:rsidRDefault="00D2613E">
            <w:pPr>
              <w:numPr>
                <w:ilvl w:val="0"/>
                <w:numId w:val="26"/>
              </w:numPr>
              <w:spacing w:after="0" w:line="241" w:lineRule="auto"/>
              <w:ind w:firstLine="0"/>
            </w:pPr>
            <w:r>
              <w:t xml:space="preserve">business contact details of any directors, officers, employees, agents, </w:t>
            </w:r>
            <w:proofErr w:type="gramStart"/>
            <w:r>
              <w:t>consultants</w:t>
            </w:r>
            <w:proofErr w:type="gramEnd"/>
            <w:r>
              <w:t xml:space="preserve"> and contractors of Buyer (excluding the Supplier Staff) for which the Buyer is the Controller.  </w:t>
            </w:r>
          </w:p>
          <w:p w14:paraId="24D7C77E" w14:textId="77777777" w:rsidR="0047002D" w:rsidRDefault="00D2613E">
            <w:pPr>
              <w:spacing w:after="0" w:line="259" w:lineRule="auto"/>
              <w:ind w:left="5" w:firstLine="0"/>
            </w:pPr>
            <w:r>
              <w:t xml:space="preserve">  </w:t>
            </w:r>
          </w:p>
          <w:p w14:paraId="050CF83B" w14:textId="77777777" w:rsidR="0047002D" w:rsidRDefault="00D2613E">
            <w:pPr>
              <w:spacing w:after="0" w:line="240" w:lineRule="auto"/>
              <w:ind w:left="5" w:firstLine="0"/>
            </w:pPr>
            <w:r>
              <w:t xml:space="preserve">2. Buyer shall be a Controller for the purposes of Data Protection Legislation in respect of:   </w:t>
            </w:r>
          </w:p>
          <w:p w14:paraId="5D9B9F89" w14:textId="77777777" w:rsidR="0047002D" w:rsidRDefault="00D2613E">
            <w:pPr>
              <w:spacing w:after="0" w:line="259" w:lineRule="auto"/>
              <w:ind w:left="5" w:firstLine="0"/>
            </w:pPr>
            <w:r>
              <w:t xml:space="preserve">  </w:t>
            </w:r>
          </w:p>
          <w:p w14:paraId="36443C23" w14:textId="77777777" w:rsidR="0047002D" w:rsidRDefault="00D2613E">
            <w:pPr>
              <w:spacing w:after="1" w:line="240" w:lineRule="auto"/>
              <w:ind w:left="5" w:firstLine="0"/>
            </w:pPr>
            <w:r>
              <w:t xml:space="preserve">a. opinions and responses provided (including any special category personal data that may be collected) during any research activity by:  </w:t>
            </w:r>
          </w:p>
          <w:p w14:paraId="72C3DDBC" w14:textId="77777777" w:rsidR="0047002D" w:rsidRDefault="00D2613E">
            <w:pPr>
              <w:spacing w:after="0" w:line="259" w:lineRule="auto"/>
              <w:ind w:left="5" w:firstLine="0"/>
            </w:pPr>
            <w:r>
              <w:t xml:space="preserve">  </w:t>
            </w:r>
          </w:p>
          <w:p w14:paraId="5F1E5906" w14:textId="77777777" w:rsidR="0047002D" w:rsidRDefault="00D2613E">
            <w:pPr>
              <w:numPr>
                <w:ilvl w:val="0"/>
                <w:numId w:val="27"/>
              </w:numPr>
              <w:spacing w:after="5" w:line="238" w:lineRule="auto"/>
              <w:ind w:firstLine="0"/>
            </w:pPr>
            <w:r>
              <w:t xml:space="preserve">directors, officers, employees, agents, </w:t>
            </w:r>
            <w:proofErr w:type="gramStart"/>
            <w:r>
              <w:t>consultants</w:t>
            </w:r>
            <w:proofErr w:type="gramEnd"/>
            <w:r>
              <w:t xml:space="preserve"> and contractors of Buyer; and   </w:t>
            </w:r>
          </w:p>
          <w:p w14:paraId="2A4A3264" w14:textId="77777777" w:rsidR="0047002D" w:rsidRDefault="00D2613E">
            <w:pPr>
              <w:spacing w:after="0" w:line="259" w:lineRule="auto"/>
              <w:ind w:left="5" w:firstLine="0"/>
            </w:pPr>
            <w:r>
              <w:t xml:space="preserve">  </w:t>
            </w:r>
          </w:p>
          <w:p w14:paraId="7B7BFFCA" w14:textId="77777777" w:rsidR="0047002D" w:rsidRDefault="00D2613E">
            <w:pPr>
              <w:numPr>
                <w:ilvl w:val="0"/>
                <w:numId w:val="27"/>
              </w:numPr>
              <w:spacing w:after="0" w:line="259" w:lineRule="auto"/>
              <w:ind w:firstLine="0"/>
            </w:pPr>
            <w:r>
              <w:t xml:space="preserve">members of the public.  </w:t>
            </w:r>
          </w:p>
        </w:tc>
      </w:tr>
      <w:tr w:rsidR="0047002D" w14:paraId="44A3F3D9" w14:textId="77777777">
        <w:trPr>
          <w:trHeight w:val="607"/>
        </w:trPr>
        <w:tc>
          <w:tcPr>
            <w:tcW w:w="4095" w:type="dxa"/>
            <w:tcBorders>
              <w:top w:val="single" w:sz="8" w:space="0" w:color="000000"/>
              <w:left w:val="single" w:sz="8" w:space="0" w:color="000000"/>
              <w:bottom w:val="single" w:sz="8" w:space="0" w:color="000000"/>
              <w:right w:val="single" w:sz="8" w:space="0" w:color="000000"/>
            </w:tcBorders>
            <w:vAlign w:val="bottom"/>
          </w:tcPr>
          <w:p w14:paraId="26055C42" w14:textId="77777777" w:rsidR="0047002D" w:rsidRDefault="00D2613E">
            <w:pPr>
              <w:spacing w:after="0" w:line="259" w:lineRule="auto"/>
              <w:ind w:left="0" w:firstLine="0"/>
            </w:pPr>
            <w:r>
              <w:t xml:space="preserve">Duration of the Processing  </w:t>
            </w:r>
          </w:p>
        </w:tc>
        <w:tc>
          <w:tcPr>
            <w:tcW w:w="4935" w:type="dxa"/>
            <w:tcBorders>
              <w:top w:val="single" w:sz="8" w:space="0" w:color="000000"/>
              <w:left w:val="single" w:sz="8" w:space="0" w:color="000000"/>
              <w:bottom w:val="single" w:sz="8" w:space="0" w:color="000000"/>
              <w:right w:val="single" w:sz="8" w:space="0" w:color="000000"/>
            </w:tcBorders>
            <w:vAlign w:val="bottom"/>
          </w:tcPr>
          <w:p w14:paraId="36B1234C" w14:textId="77777777" w:rsidR="0047002D" w:rsidRDefault="00D2613E">
            <w:pPr>
              <w:spacing w:after="0" w:line="259" w:lineRule="auto"/>
              <w:ind w:left="5" w:firstLine="0"/>
            </w:pPr>
            <w:r>
              <w:t xml:space="preserve">The duration of the Call-Off Contract  </w:t>
            </w:r>
          </w:p>
        </w:tc>
      </w:tr>
      <w:tr w:rsidR="0047002D" w14:paraId="7C626AA1" w14:textId="77777777">
        <w:trPr>
          <w:trHeight w:val="1870"/>
        </w:trPr>
        <w:tc>
          <w:tcPr>
            <w:tcW w:w="4095" w:type="dxa"/>
            <w:tcBorders>
              <w:top w:val="single" w:sz="8" w:space="0" w:color="000000"/>
              <w:left w:val="single" w:sz="8" w:space="0" w:color="000000"/>
              <w:bottom w:val="single" w:sz="8" w:space="0" w:color="000000"/>
              <w:right w:val="single" w:sz="8" w:space="0" w:color="000000"/>
            </w:tcBorders>
          </w:tcPr>
          <w:p w14:paraId="60CEB27B" w14:textId="77777777" w:rsidR="0047002D" w:rsidRDefault="00D2613E">
            <w:pPr>
              <w:spacing w:after="0" w:line="259" w:lineRule="auto"/>
              <w:ind w:left="0" w:firstLine="0"/>
              <w:jc w:val="both"/>
            </w:pPr>
            <w:r>
              <w:t xml:space="preserve">Nature and purposes of the Processing  </w:t>
            </w:r>
          </w:p>
        </w:tc>
        <w:tc>
          <w:tcPr>
            <w:tcW w:w="4935" w:type="dxa"/>
            <w:tcBorders>
              <w:top w:val="single" w:sz="8" w:space="0" w:color="000000"/>
              <w:left w:val="single" w:sz="8" w:space="0" w:color="000000"/>
              <w:bottom w:val="single" w:sz="8" w:space="0" w:color="000000"/>
              <w:right w:val="single" w:sz="8" w:space="0" w:color="000000"/>
            </w:tcBorders>
            <w:vAlign w:val="bottom"/>
          </w:tcPr>
          <w:p w14:paraId="74A2130A" w14:textId="77777777" w:rsidR="0047002D" w:rsidRDefault="00D2613E">
            <w:pPr>
              <w:spacing w:after="3" w:line="240" w:lineRule="auto"/>
              <w:ind w:left="5" w:firstLine="0"/>
            </w:pPr>
            <w:r>
              <w:t xml:space="preserve">Supplier Processing Supplier Processing – is as set out broadly in this Call Off </w:t>
            </w:r>
            <w:proofErr w:type="spellStart"/>
            <w:r>
              <w:t>Contract.The</w:t>
            </w:r>
            <w:proofErr w:type="spellEnd"/>
            <w:r>
              <w:t xml:space="preserve"> parties agree that:   </w:t>
            </w:r>
          </w:p>
          <w:p w14:paraId="08C1583A" w14:textId="77777777" w:rsidR="0047002D" w:rsidRDefault="00D2613E">
            <w:pPr>
              <w:spacing w:after="0" w:line="259" w:lineRule="auto"/>
              <w:ind w:left="5" w:firstLine="0"/>
            </w:pPr>
            <w:r>
              <w:t xml:space="preserve">1. The Supplier will follow the Buyer’s 53 direction and guidelines on staff security clearance and processes for access to Buyer  </w:t>
            </w:r>
          </w:p>
        </w:tc>
      </w:tr>
      <w:tr w:rsidR="0047002D" w14:paraId="4BA62842" w14:textId="77777777">
        <w:trPr>
          <w:trHeight w:val="3999"/>
        </w:trPr>
        <w:tc>
          <w:tcPr>
            <w:tcW w:w="4095" w:type="dxa"/>
            <w:tcBorders>
              <w:top w:val="single" w:sz="8" w:space="0" w:color="000000"/>
              <w:left w:val="single" w:sz="8" w:space="0" w:color="000000"/>
              <w:bottom w:val="single" w:sz="8" w:space="0" w:color="000000"/>
              <w:right w:val="single" w:sz="8" w:space="0" w:color="000000"/>
            </w:tcBorders>
          </w:tcPr>
          <w:p w14:paraId="66A1A037" w14:textId="77777777" w:rsidR="0047002D" w:rsidRDefault="00D2613E">
            <w:pPr>
              <w:spacing w:after="0" w:line="259" w:lineRule="auto"/>
              <w:ind w:left="0" w:firstLine="0"/>
            </w:pPr>
            <w:r>
              <w:t xml:space="preserve"> </w:t>
            </w:r>
          </w:p>
        </w:tc>
        <w:tc>
          <w:tcPr>
            <w:tcW w:w="4935" w:type="dxa"/>
            <w:tcBorders>
              <w:top w:val="single" w:sz="8" w:space="0" w:color="000000"/>
              <w:left w:val="single" w:sz="8" w:space="0" w:color="000000"/>
              <w:bottom w:val="single" w:sz="8" w:space="0" w:color="000000"/>
              <w:right w:val="single" w:sz="8" w:space="0" w:color="000000"/>
            </w:tcBorders>
            <w:vAlign w:val="bottom"/>
          </w:tcPr>
          <w:p w14:paraId="618C5663" w14:textId="77777777" w:rsidR="0047002D" w:rsidRDefault="00D2613E">
            <w:pPr>
              <w:spacing w:after="5" w:line="238" w:lineRule="auto"/>
              <w:ind w:left="5" w:firstLine="0"/>
            </w:pPr>
            <w:r>
              <w:t xml:space="preserve">systems, including role-based access controls and security standards. Where the Supplier is required to grant user access, this will be undertaken at the Buyer's direction.   </w:t>
            </w:r>
          </w:p>
          <w:p w14:paraId="5FDB1032" w14:textId="77777777" w:rsidR="0047002D" w:rsidRDefault="00D2613E">
            <w:pPr>
              <w:spacing w:after="0" w:line="259" w:lineRule="auto"/>
              <w:ind w:left="5" w:firstLine="0"/>
            </w:pPr>
            <w:r>
              <w:t xml:space="preserve">  </w:t>
            </w:r>
          </w:p>
          <w:p w14:paraId="72092E25" w14:textId="77777777" w:rsidR="0047002D" w:rsidRDefault="00D2613E">
            <w:pPr>
              <w:numPr>
                <w:ilvl w:val="0"/>
                <w:numId w:val="28"/>
              </w:numPr>
              <w:spacing w:after="2" w:line="242" w:lineRule="auto"/>
              <w:ind w:firstLine="0"/>
            </w:pPr>
            <w:r>
              <w:t xml:space="preserve">Any access for the Supplier to Buyer systems will be limited to Buyer provisioned laptops and approved USB devices.   </w:t>
            </w:r>
          </w:p>
          <w:p w14:paraId="653C356E" w14:textId="77777777" w:rsidR="0047002D" w:rsidRDefault="00D2613E">
            <w:pPr>
              <w:spacing w:after="0" w:line="259" w:lineRule="auto"/>
              <w:ind w:left="5" w:firstLine="0"/>
            </w:pPr>
            <w:r>
              <w:t xml:space="preserve">  </w:t>
            </w:r>
          </w:p>
          <w:p w14:paraId="51DA9DB1" w14:textId="77777777" w:rsidR="0047002D" w:rsidRDefault="00D2613E">
            <w:pPr>
              <w:numPr>
                <w:ilvl w:val="0"/>
                <w:numId w:val="28"/>
              </w:numPr>
              <w:spacing w:after="0" w:line="259" w:lineRule="auto"/>
              <w:ind w:firstLine="0"/>
            </w:pPr>
            <w:r>
              <w:t xml:space="preserve">Any requirement to share data </w:t>
            </w:r>
          </w:p>
          <w:p w14:paraId="4AE07C3F" w14:textId="77777777" w:rsidR="0047002D" w:rsidRDefault="00D2613E">
            <w:pPr>
              <w:spacing w:after="10" w:line="236" w:lineRule="auto"/>
              <w:ind w:left="5" w:firstLine="0"/>
            </w:pPr>
            <w:r>
              <w:t xml:space="preserve">externally, such as with third parties for diagnostic purposes, is not to be undertaken by the  </w:t>
            </w:r>
          </w:p>
          <w:p w14:paraId="210B5AC6" w14:textId="77777777" w:rsidR="0047002D" w:rsidRDefault="00D2613E">
            <w:pPr>
              <w:spacing w:after="0" w:line="259" w:lineRule="auto"/>
              <w:ind w:left="5" w:firstLine="0"/>
            </w:pPr>
            <w:r>
              <w:t xml:space="preserve">Supplier and will remain the responsibility of the Buyer.  </w:t>
            </w:r>
          </w:p>
        </w:tc>
      </w:tr>
      <w:tr w:rsidR="0047002D" w14:paraId="34A8607A" w14:textId="77777777">
        <w:trPr>
          <w:trHeight w:val="2628"/>
        </w:trPr>
        <w:tc>
          <w:tcPr>
            <w:tcW w:w="4095" w:type="dxa"/>
            <w:tcBorders>
              <w:top w:val="single" w:sz="8" w:space="0" w:color="000000"/>
              <w:left w:val="single" w:sz="8" w:space="0" w:color="000000"/>
              <w:bottom w:val="single" w:sz="8" w:space="0" w:color="000000"/>
              <w:right w:val="single" w:sz="8" w:space="0" w:color="000000"/>
            </w:tcBorders>
          </w:tcPr>
          <w:p w14:paraId="40634D02" w14:textId="77777777" w:rsidR="0047002D" w:rsidRDefault="00D2613E">
            <w:pPr>
              <w:spacing w:after="0" w:line="259" w:lineRule="auto"/>
              <w:ind w:left="0" w:firstLine="0"/>
            </w:pPr>
            <w:r>
              <w:t xml:space="preserve">Type of Personal Data  </w:t>
            </w:r>
          </w:p>
        </w:tc>
        <w:tc>
          <w:tcPr>
            <w:tcW w:w="4935" w:type="dxa"/>
            <w:tcBorders>
              <w:top w:val="single" w:sz="8" w:space="0" w:color="000000"/>
              <w:left w:val="single" w:sz="8" w:space="0" w:color="000000"/>
              <w:bottom w:val="single" w:sz="8" w:space="0" w:color="000000"/>
              <w:right w:val="single" w:sz="8" w:space="0" w:color="000000"/>
            </w:tcBorders>
            <w:vAlign w:val="bottom"/>
          </w:tcPr>
          <w:p w14:paraId="3C8E282F" w14:textId="77777777" w:rsidR="0047002D" w:rsidRDefault="00D2613E">
            <w:pPr>
              <w:spacing w:after="0" w:line="259" w:lineRule="auto"/>
              <w:ind w:left="5" w:right="28" w:firstLine="0"/>
            </w:pPr>
            <w:r>
              <w:t>1. Contact information (</w:t>
            </w:r>
            <w:proofErr w:type="gramStart"/>
            <w:r>
              <w:t>e.g.</w:t>
            </w:r>
            <w:proofErr w:type="gramEnd"/>
            <w:r>
              <w:t xml:space="preserve"> business e-mail address, telephone number etc.). 2. Personal life information (</w:t>
            </w:r>
            <w:proofErr w:type="gramStart"/>
            <w:r>
              <w:t>e.g.</w:t>
            </w:r>
            <w:proofErr w:type="gramEnd"/>
            <w:r>
              <w:t xml:space="preserve"> life habits, family situation). 3. Employment information (</w:t>
            </w:r>
            <w:proofErr w:type="gramStart"/>
            <w:r>
              <w:t>e.g.</w:t>
            </w:r>
            <w:proofErr w:type="gramEnd"/>
            <w:r>
              <w:t xml:space="preserve"> position, experience or employment history). 4. Identification information (</w:t>
            </w:r>
            <w:proofErr w:type="gramStart"/>
            <w:r>
              <w:t>e.g.</w:t>
            </w:r>
            <w:proofErr w:type="gramEnd"/>
            <w:r>
              <w:t xml:space="preserve"> name, gender, image in communication systems). 5. Data concerning health. 6. Data revealing racial or ethnic origin.  </w:t>
            </w:r>
          </w:p>
        </w:tc>
      </w:tr>
      <w:tr w:rsidR="0047002D" w14:paraId="0EF9B127" w14:textId="77777777">
        <w:trPr>
          <w:trHeight w:val="2696"/>
        </w:trPr>
        <w:tc>
          <w:tcPr>
            <w:tcW w:w="4095" w:type="dxa"/>
            <w:tcBorders>
              <w:top w:val="single" w:sz="8" w:space="0" w:color="000000"/>
              <w:left w:val="single" w:sz="8" w:space="0" w:color="000000"/>
              <w:bottom w:val="single" w:sz="8" w:space="0" w:color="000000"/>
              <w:right w:val="single" w:sz="8" w:space="0" w:color="000000"/>
            </w:tcBorders>
          </w:tcPr>
          <w:p w14:paraId="3A89F426" w14:textId="77777777" w:rsidR="0047002D" w:rsidRDefault="00D2613E">
            <w:pPr>
              <w:spacing w:after="0" w:line="259" w:lineRule="auto"/>
              <w:ind w:left="0" w:firstLine="0"/>
            </w:pPr>
            <w:r>
              <w:t xml:space="preserve">Categories of Data Subject  </w:t>
            </w:r>
          </w:p>
        </w:tc>
        <w:tc>
          <w:tcPr>
            <w:tcW w:w="4935" w:type="dxa"/>
            <w:tcBorders>
              <w:top w:val="single" w:sz="8" w:space="0" w:color="000000"/>
              <w:left w:val="single" w:sz="8" w:space="0" w:color="000000"/>
              <w:bottom w:val="single" w:sz="8" w:space="0" w:color="000000"/>
              <w:right w:val="single" w:sz="8" w:space="0" w:color="000000"/>
            </w:tcBorders>
            <w:vAlign w:val="bottom"/>
          </w:tcPr>
          <w:p w14:paraId="596828C0" w14:textId="77777777" w:rsidR="0047002D" w:rsidRDefault="00D2613E">
            <w:pPr>
              <w:numPr>
                <w:ilvl w:val="0"/>
                <w:numId w:val="29"/>
              </w:numPr>
              <w:spacing w:after="2" w:line="236" w:lineRule="auto"/>
              <w:ind w:firstLine="0"/>
            </w:pPr>
            <w:r>
              <w:t xml:space="preserve">Any directors, officers, employees, agents, </w:t>
            </w:r>
            <w:proofErr w:type="gramStart"/>
            <w:r>
              <w:t>consultants</w:t>
            </w:r>
            <w:proofErr w:type="gramEnd"/>
            <w:r>
              <w:t xml:space="preserve"> and contractors of Buyer </w:t>
            </w:r>
          </w:p>
          <w:p w14:paraId="0BF02A84" w14:textId="77777777" w:rsidR="0047002D" w:rsidRDefault="00D2613E">
            <w:pPr>
              <w:spacing w:after="0" w:line="259" w:lineRule="auto"/>
              <w:ind w:left="5" w:firstLine="0"/>
            </w:pPr>
            <w:r>
              <w:t>(</w:t>
            </w:r>
            <w:proofErr w:type="gramStart"/>
            <w:r>
              <w:t>excluding</w:t>
            </w:r>
            <w:proofErr w:type="gramEnd"/>
            <w:r>
              <w:t xml:space="preserve"> the Supplier Staff) for which the </w:t>
            </w:r>
          </w:p>
          <w:p w14:paraId="179BB87D" w14:textId="77777777" w:rsidR="0047002D" w:rsidRDefault="00D2613E">
            <w:pPr>
              <w:spacing w:after="0" w:line="259" w:lineRule="auto"/>
              <w:ind w:left="5" w:firstLine="0"/>
            </w:pPr>
            <w:r>
              <w:t xml:space="preserve">Buyer is the  </w:t>
            </w:r>
          </w:p>
          <w:p w14:paraId="4C013F2B" w14:textId="77777777" w:rsidR="0047002D" w:rsidRDefault="00D2613E">
            <w:pPr>
              <w:spacing w:after="0" w:line="259" w:lineRule="auto"/>
              <w:ind w:left="5" w:firstLine="0"/>
            </w:pPr>
            <w:r>
              <w:t xml:space="preserve">Controller   </w:t>
            </w:r>
          </w:p>
          <w:p w14:paraId="66E13175" w14:textId="77777777" w:rsidR="0047002D" w:rsidRDefault="00D2613E">
            <w:pPr>
              <w:numPr>
                <w:ilvl w:val="0"/>
                <w:numId w:val="29"/>
              </w:numPr>
              <w:spacing w:after="0" w:line="241" w:lineRule="auto"/>
              <w:ind w:firstLine="0"/>
            </w:pPr>
            <w:r>
              <w:t xml:space="preserve">Supplier Staff engaged in the performance of the Supplier’s duties under the Call Off Contract for which the Supplier is the Controller.   </w:t>
            </w:r>
          </w:p>
          <w:p w14:paraId="6833315D" w14:textId="77777777" w:rsidR="0047002D" w:rsidRDefault="00D2613E">
            <w:pPr>
              <w:numPr>
                <w:ilvl w:val="0"/>
                <w:numId w:val="29"/>
              </w:numPr>
              <w:spacing w:after="0" w:line="259" w:lineRule="auto"/>
              <w:ind w:firstLine="0"/>
            </w:pPr>
            <w:r>
              <w:t xml:space="preserve">Members of the general public  </w:t>
            </w:r>
          </w:p>
        </w:tc>
      </w:tr>
      <w:tr w:rsidR="0047002D" w14:paraId="54211481" w14:textId="77777777">
        <w:trPr>
          <w:trHeight w:val="1620"/>
        </w:trPr>
        <w:tc>
          <w:tcPr>
            <w:tcW w:w="4095" w:type="dxa"/>
            <w:tcBorders>
              <w:top w:val="single" w:sz="8" w:space="0" w:color="000000"/>
              <w:left w:val="single" w:sz="8" w:space="0" w:color="000000"/>
              <w:bottom w:val="single" w:sz="8" w:space="0" w:color="000000"/>
              <w:right w:val="single" w:sz="8" w:space="0" w:color="000000"/>
            </w:tcBorders>
            <w:vAlign w:val="bottom"/>
          </w:tcPr>
          <w:p w14:paraId="1C0DDC05" w14:textId="77777777" w:rsidR="0047002D" w:rsidRDefault="00D2613E">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5" w:type="dxa"/>
            <w:tcBorders>
              <w:top w:val="single" w:sz="8" w:space="0" w:color="000000"/>
              <w:left w:val="single" w:sz="8" w:space="0" w:color="000000"/>
              <w:bottom w:val="single" w:sz="8" w:space="0" w:color="000000"/>
              <w:right w:val="single" w:sz="8" w:space="0" w:color="000000"/>
            </w:tcBorders>
          </w:tcPr>
          <w:p w14:paraId="5ABE5DCB" w14:textId="77777777" w:rsidR="0047002D" w:rsidRDefault="00D2613E">
            <w:pPr>
              <w:spacing w:after="0" w:line="259" w:lineRule="auto"/>
              <w:ind w:left="5" w:firstLine="0"/>
            </w:pPr>
            <w:r>
              <w:t xml:space="preserve">Delete or </w:t>
            </w:r>
            <w:proofErr w:type="gramStart"/>
            <w:r>
              <w:t>Return</w:t>
            </w:r>
            <w:proofErr w:type="gramEnd"/>
            <w:r>
              <w:t xml:space="preserve"> as directed by the buyer.   </w:t>
            </w:r>
          </w:p>
        </w:tc>
      </w:tr>
    </w:tbl>
    <w:p w14:paraId="141C77F3" w14:textId="77777777" w:rsidR="0047002D" w:rsidRDefault="00D2613E">
      <w:pPr>
        <w:spacing w:after="426" w:line="245" w:lineRule="auto"/>
        <w:ind w:left="1133" w:right="9512" w:firstLine="0"/>
      </w:pPr>
      <w:r>
        <w:rPr>
          <w:b/>
        </w:rPr>
        <w:t xml:space="preserve"> </w:t>
      </w:r>
      <w:r>
        <w:t xml:space="preserve"> </w:t>
      </w:r>
      <w:r>
        <w:rPr>
          <w:sz w:val="24"/>
        </w:rPr>
        <w:t xml:space="preserve"> </w:t>
      </w:r>
      <w:r>
        <w:t xml:space="preserve"> </w:t>
      </w:r>
    </w:p>
    <w:p w14:paraId="23326C03" w14:textId="77777777" w:rsidR="0047002D" w:rsidRDefault="00D2613E">
      <w:pPr>
        <w:pStyle w:val="Heading3"/>
        <w:ind w:left="1114" w:right="0"/>
      </w:pPr>
      <w:r>
        <w:t xml:space="preserve">Annex 2: Joint Controller Agreement  </w:t>
      </w:r>
    </w:p>
    <w:p w14:paraId="6066748C" w14:textId="77777777" w:rsidR="0047002D" w:rsidRDefault="00D2613E">
      <w:pPr>
        <w:ind w:left="1138"/>
      </w:pPr>
      <w:r>
        <w:t xml:space="preserve">Not applicable  </w:t>
      </w:r>
    </w:p>
    <w:sectPr w:rsidR="0047002D">
      <w:footerReference w:type="even" r:id="rId8"/>
      <w:footerReference w:type="default" r:id="rId9"/>
      <w:footerReference w:type="first" r:id="rId10"/>
      <w:pgSz w:w="11899" w:h="16841"/>
      <w:pgMar w:top="720" w:right="1125" w:bottom="1338" w:left="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51C6" w14:textId="77777777" w:rsidR="0011032D" w:rsidRDefault="0011032D">
      <w:pPr>
        <w:spacing w:after="0" w:line="240" w:lineRule="auto"/>
      </w:pPr>
      <w:r>
        <w:separator/>
      </w:r>
    </w:p>
  </w:endnote>
  <w:endnote w:type="continuationSeparator" w:id="0">
    <w:p w14:paraId="25332DA8" w14:textId="77777777" w:rsidR="0011032D" w:rsidRDefault="0011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623F" w14:textId="77777777" w:rsidR="0047002D" w:rsidRDefault="00D2613E">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3853C781" w14:textId="77777777" w:rsidR="0047002D" w:rsidRDefault="00D2613E">
    <w:pPr>
      <w:spacing w:after="0" w:line="259" w:lineRule="auto"/>
      <w:ind w:left="113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38E" w14:textId="77777777" w:rsidR="0047002D" w:rsidRDefault="00D2613E">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318DD428" w14:textId="77777777" w:rsidR="0047002D" w:rsidRDefault="00D2613E">
    <w:pPr>
      <w:spacing w:after="0" w:line="259" w:lineRule="auto"/>
      <w:ind w:left="113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2BE8" w14:textId="77777777" w:rsidR="0047002D" w:rsidRDefault="00D2613E">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48F60B71" w14:textId="77777777" w:rsidR="0047002D" w:rsidRDefault="00D2613E">
    <w:pPr>
      <w:spacing w:after="0" w:line="259" w:lineRule="auto"/>
      <w:ind w:left="113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5FB2" w14:textId="77777777" w:rsidR="0011032D" w:rsidRDefault="0011032D">
      <w:pPr>
        <w:spacing w:after="0" w:line="240" w:lineRule="auto"/>
      </w:pPr>
      <w:r>
        <w:separator/>
      </w:r>
    </w:p>
  </w:footnote>
  <w:footnote w:type="continuationSeparator" w:id="0">
    <w:p w14:paraId="1B59BD81" w14:textId="77777777" w:rsidR="0011032D" w:rsidRDefault="00110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AF7"/>
    <w:multiLevelType w:val="hybridMultilevel"/>
    <w:tmpl w:val="14405B6C"/>
    <w:lvl w:ilvl="0" w:tplc="AAD4F4C2">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AA820">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CD010">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C7C52">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88828">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8CE1F4">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CF5D8">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18D4CA">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242C3A">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D6E5F"/>
    <w:multiLevelType w:val="hybridMultilevel"/>
    <w:tmpl w:val="F89AF1E2"/>
    <w:lvl w:ilvl="0" w:tplc="1B7258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A8ECB4">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09084">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8FF70">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4F20C">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A65DC">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083C2">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72DF2E">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EE614">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A4C23"/>
    <w:multiLevelType w:val="hybridMultilevel"/>
    <w:tmpl w:val="37BCA990"/>
    <w:lvl w:ilvl="0" w:tplc="75B2A1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B078AE">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FE46CE">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DC4E20">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40B20">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1035A0">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A44B1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7E7B2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3C14A6">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2D7F3D"/>
    <w:multiLevelType w:val="hybridMultilevel"/>
    <w:tmpl w:val="32DC8E7A"/>
    <w:lvl w:ilvl="0" w:tplc="6846CB4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A68C4">
      <w:start w:val="1"/>
      <w:numFmt w:val="bullet"/>
      <w:lvlText w:val="o"/>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8AE484">
      <w:start w:val="1"/>
      <w:numFmt w:val="bullet"/>
      <w:lvlText w:val="▪"/>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82F72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5239AE">
      <w:start w:val="1"/>
      <w:numFmt w:val="bullet"/>
      <w:lvlText w:val="o"/>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F4443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004F6C">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AAC96A">
      <w:start w:val="1"/>
      <w:numFmt w:val="bullet"/>
      <w:lvlText w:val="o"/>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3C3F2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796E9F"/>
    <w:multiLevelType w:val="hybridMultilevel"/>
    <w:tmpl w:val="262A6ACE"/>
    <w:lvl w:ilvl="0" w:tplc="F37C8D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E890C">
      <w:start w:val="1"/>
      <w:numFmt w:val="bullet"/>
      <w:lvlText w:val="o"/>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E60970">
      <w:start w:val="1"/>
      <w:numFmt w:val="bullet"/>
      <w:lvlText w:val="▪"/>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CEE4EA">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723688">
      <w:start w:val="1"/>
      <w:numFmt w:val="bullet"/>
      <w:lvlText w:val="o"/>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807BAC">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BC039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CBA5E">
      <w:start w:val="1"/>
      <w:numFmt w:val="bullet"/>
      <w:lvlText w:val="o"/>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00F43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8C1C79"/>
    <w:multiLevelType w:val="hybridMultilevel"/>
    <w:tmpl w:val="FE9AFFAE"/>
    <w:lvl w:ilvl="0" w:tplc="5D2E36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C4A64">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82D166">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54AA6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E642E8">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BEA856">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54051A">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42180">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04D312">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4E466B6"/>
    <w:multiLevelType w:val="hybridMultilevel"/>
    <w:tmpl w:val="60E8164C"/>
    <w:lvl w:ilvl="0" w:tplc="B10CA6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206ED2">
      <w:start w:val="1"/>
      <w:numFmt w:val="bullet"/>
      <w:lvlText w:val="o"/>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16A68C">
      <w:start w:val="1"/>
      <w:numFmt w:val="bullet"/>
      <w:lvlText w:val="▪"/>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94657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AE2906">
      <w:start w:val="1"/>
      <w:numFmt w:val="bullet"/>
      <w:lvlText w:val="o"/>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4A8CF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289F86">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DE34EC">
      <w:start w:val="1"/>
      <w:numFmt w:val="bullet"/>
      <w:lvlText w:val="o"/>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80F584">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F20585"/>
    <w:multiLevelType w:val="hybridMultilevel"/>
    <w:tmpl w:val="CDB090C4"/>
    <w:lvl w:ilvl="0" w:tplc="4E0E037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655F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E345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949B7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F84082">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106D9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EEE89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28A3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4C90E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A548BF"/>
    <w:multiLevelType w:val="multilevel"/>
    <w:tmpl w:val="0A7EBD4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12C76"/>
    <w:multiLevelType w:val="hybridMultilevel"/>
    <w:tmpl w:val="D9E82DA4"/>
    <w:lvl w:ilvl="0" w:tplc="3F2874BE">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D64DE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4A008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608D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50D31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AA773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E8B3F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046C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A8E1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C309B4"/>
    <w:multiLevelType w:val="hybridMultilevel"/>
    <w:tmpl w:val="E0F82BAC"/>
    <w:lvl w:ilvl="0" w:tplc="E272B25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DEA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707A2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6E1B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306D3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D8BA0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92EE8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854A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E833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B92A1F"/>
    <w:multiLevelType w:val="hybridMultilevel"/>
    <w:tmpl w:val="6824A1EC"/>
    <w:lvl w:ilvl="0" w:tplc="8B6E61E6">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CCBFC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92B0C0">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26F31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16A0A4">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203DA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54A28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F6E37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3821E6">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AD39B5"/>
    <w:multiLevelType w:val="hybridMultilevel"/>
    <w:tmpl w:val="1D26B238"/>
    <w:lvl w:ilvl="0" w:tplc="9918BB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A207E">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A4403C">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5A34F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CC88C">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CB384">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AC6E2">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24D5A">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529D20">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4D2430"/>
    <w:multiLevelType w:val="multilevel"/>
    <w:tmpl w:val="01F6944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EB255F"/>
    <w:multiLevelType w:val="hybridMultilevel"/>
    <w:tmpl w:val="B700EFCC"/>
    <w:lvl w:ilvl="0" w:tplc="EDD6E85E">
      <w:start w:val="1"/>
      <w:numFmt w:val="lowerRoman"/>
      <w:lvlText w:val="(%1)"/>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BE7EDE">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82776">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C42F74">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84C2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E83B64">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EA1C3E">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88BA82">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183E42">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3178E4"/>
    <w:multiLevelType w:val="hybridMultilevel"/>
    <w:tmpl w:val="2A708AD6"/>
    <w:lvl w:ilvl="0" w:tplc="A50C30A2">
      <w:start w:val="2"/>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68A92">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6A4660">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2DB18">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28182">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92907A">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6C1AF4">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225DEA">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AA96E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225ABA"/>
    <w:multiLevelType w:val="hybridMultilevel"/>
    <w:tmpl w:val="B49C454C"/>
    <w:lvl w:ilvl="0" w:tplc="C16E0EEC">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4F96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07B4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3A54C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05DB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EAFC3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F88F1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EB27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E897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F16943"/>
    <w:multiLevelType w:val="hybridMultilevel"/>
    <w:tmpl w:val="FFEE0B94"/>
    <w:lvl w:ilvl="0" w:tplc="8B52386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808FA0">
      <w:start w:val="1"/>
      <w:numFmt w:val="bullet"/>
      <w:lvlText w:val="o"/>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B8389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542DBA">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5AFA02">
      <w:start w:val="1"/>
      <w:numFmt w:val="bullet"/>
      <w:lvlText w:val="o"/>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04B8C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E88672">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45664">
      <w:start w:val="1"/>
      <w:numFmt w:val="bullet"/>
      <w:lvlText w:val="o"/>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6EC3C">
      <w:start w:val="1"/>
      <w:numFmt w:val="bullet"/>
      <w:lvlText w:val="▪"/>
      <w:lvlJc w:val="left"/>
      <w:pPr>
        <w:ind w:left="7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9231ED"/>
    <w:multiLevelType w:val="hybridMultilevel"/>
    <w:tmpl w:val="2CFC0524"/>
    <w:lvl w:ilvl="0" w:tplc="73DC1E8E">
      <w:start w:val="1"/>
      <w:numFmt w:val="bullet"/>
      <w:lvlText w:val="▪"/>
      <w:lvlJc w:val="left"/>
      <w:pPr>
        <w:ind w:left="1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6275B4">
      <w:start w:val="1"/>
      <w:numFmt w:val="bullet"/>
      <w:lvlText w:val="o"/>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A27D72">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C4AB26">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8843BA">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B83A64">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9AC684">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7EBBE0">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B42F202">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3F7E9B"/>
    <w:multiLevelType w:val="hybridMultilevel"/>
    <w:tmpl w:val="B2E0B218"/>
    <w:lvl w:ilvl="0" w:tplc="F6C6B8A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65BE">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54BC0C">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18D87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6F3C2">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8AEB6C">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A23FB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25710">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B4C184">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375453"/>
    <w:multiLevelType w:val="hybridMultilevel"/>
    <w:tmpl w:val="8B98DB38"/>
    <w:lvl w:ilvl="0" w:tplc="86D879EE">
      <w:start w:val="1"/>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855C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1477F2">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44F68A">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CB154">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3E8D90">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D056EA">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758">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6281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554148"/>
    <w:multiLevelType w:val="multilevel"/>
    <w:tmpl w:val="6672A47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EC4B85"/>
    <w:multiLevelType w:val="hybridMultilevel"/>
    <w:tmpl w:val="C2AE2F06"/>
    <w:lvl w:ilvl="0" w:tplc="747426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604770">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50804A">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667BB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C2EAC">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721F98">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A8BD8A">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440E8E">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34F546">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001177F"/>
    <w:multiLevelType w:val="hybridMultilevel"/>
    <w:tmpl w:val="45706F02"/>
    <w:lvl w:ilvl="0" w:tplc="F9501BE6">
      <w:start w:val="1"/>
      <w:numFmt w:val="lowerRoman"/>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267B72">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3C386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7070B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00805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8C5404">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4893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8B6B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5E62A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B96CBD"/>
    <w:multiLevelType w:val="hybridMultilevel"/>
    <w:tmpl w:val="AA2000AC"/>
    <w:lvl w:ilvl="0" w:tplc="1AFA2D7A">
      <w:start w:val="2"/>
      <w:numFmt w:val="lowerLetter"/>
      <w:lvlText w:val="%1."/>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EE59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18BD6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1E0C1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488E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343EE4">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48371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8B63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B2936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F675DA"/>
    <w:multiLevelType w:val="multilevel"/>
    <w:tmpl w:val="F48C273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1A6BB2"/>
    <w:multiLevelType w:val="hybridMultilevel"/>
    <w:tmpl w:val="A962BA2E"/>
    <w:lvl w:ilvl="0" w:tplc="2AAA1C68">
      <w:start w:val="1"/>
      <w:numFmt w:val="lowerLetter"/>
      <w:lvlText w:val="%1."/>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ED89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60A9E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BA058C">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A0F41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4032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82ED2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411D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5A9A9A">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5C515F"/>
    <w:multiLevelType w:val="hybridMultilevel"/>
    <w:tmpl w:val="C15C608C"/>
    <w:lvl w:ilvl="0" w:tplc="53928A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6A798">
      <w:start w:val="1"/>
      <w:numFmt w:val="bullet"/>
      <w:lvlText w:val="o"/>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361276">
      <w:start w:val="1"/>
      <w:numFmt w:val="bullet"/>
      <w:lvlText w:val="▪"/>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6002A">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80C170">
      <w:start w:val="1"/>
      <w:numFmt w:val="bullet"/>
      <w:lvlText w:val="o"/>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FCE60C">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D6450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A8E0BE">
      <w:start w:val="1"/>
      <w:numFmt w:val="bullet"/>
      <w:lvlText w:val="o"/>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28225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F7155AA"/>
    <w:multiLevelType w:val="hybridMultilevel"/>
    <w:tmpl w:val="2D440E88"/>
    <w:lvl w:ilvl="0" w:tplc="EB1E86D8">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09248">
      <w:start w:val="1"/>
      <w:numFmt w:val="bullet"/>
      <w:lvlText w:val="o"/>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8AEBA">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9273EC">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47DE0">
      <w:start w:val="1"/>
      <w:numFmt w:val="bullet"/>
      <w:lvlText w:val="o"/>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52FCE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667D78">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8109A">
      <w:start w:val="1"/>
      <w:numFmt w:val="bullet"/>
      <w:lvlText w:val="o"/>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6C243E">
      <w:start w:val="1"/>
      <w:numFmt w:val="bullet"/>
      <w:lvlText w:val="▪"/>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8"/>
  </w:num>
  <w:num w:numId="3">
    <w:abstractNumId w:val="24"/>
  </w:num>
  <w:num w:numId="4">
    <w:abstractNumId w:val="26"/>
  </w:num>
  <w:num w:numId="5">
    <w:abstractNumId w:val="16"/>
  </w:num>
  <w:num w:numId="6">
    <w:abstractNumId w:val="13"/>
  </w:num>
  <w:num w:numId="7">
    <w:abstractNumId w:val="21"/>
  </w:num>
  <w:num w:numId="8">
    <w:abstractNumId w:val="17"/>
  </w:num>
  <w:num w:numId="9">
    <w:abstractNumId w:val="8"/>
  </w:num>
  <w:num w:numId="10">
    <w:abstractNumId w:val="25"/>
  </w:num>
  <w:num w:numId="11">
    <w:abstractNumId w:val="28"/>
  </w:num>
  <w:num w:numId="12">
    <w:abstractNumId w:val="19"/>
  </w:num>
  <w:num w:numId="13">
    <w:abstractNumId w:val="10"/>
  </w:num>
  <w:num w:numId="14">
    <w:abstractNumId w:val="12"/>
  </w:num>
  <w:num w:numId="15">
    <w:abstractNumId w:val="9"/>
  </w:num>
  <w:num w:numId="16">
    <w:abstractNumId w:val="1"/>
  </w:num>
  <w:num w:numId="17">
    <w:abstractNumId w:val="5"/>
  </w:num>
  <w:num w:numId="18">
    <w:abstractNumId w:val="2"/>
  </w:num>
  <w:num w:numId="19">
    <w:abstractNumId w:val="14"/>
  </w:num>
  <w:num w:numId="20">
    <w:abstractNumId w:val="22"/>
  </w:num>
  <w:num w:numId="21">
    <w:abstractNumId w:val="3"/>
  </w:num>
  <w:num w:numId="22">
    <w:abstractNumId w:val="0"/>
  </w:num>
  <w:num w:numId="23">
    <w:abstractNumId w:val="27"/>
  </w:num>
  <w:num w:numId="24">
    <w:abstractNumId w:val="4"/>
  </w:num>
  <w:num w:numId="25">
    <w:abstractNumId w:val="6"/>
  </w:num>
  <w:num w:numId="26">
    <w:abstractNumId w:val="11"/>
  </w:num>
  <w:num w:numId="27">
    <w:abstractNumId w:val="23"/>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2D"/>
    <w:rsid w:val="0011032D"/>
    <w:rsid w:val="0047002D"/>
    <w:rsid w:val="00694559"/>
    <w:rsid w:val="006C0562"/>
    <w:rsid w:val="00722901"/>
    <w:rsid w:val="008D0D2D"/>
    <w:rsid w:val="009F33B2"/>
    <w:rsid w:val="00D2613E"/>
    <w:rsid w:val="00F4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E85D"/>
  <w15:docId w15:val="{A2F64011-B427-4C75-9EB7-9EAB59BD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71" w:lineRule="auto"/>
      <w:ind w:left="1129"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129"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1129"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4"/>
      <w:ind w:left="1129" w:right="6203" w:hanging="10"/>
      <w:outlineLvl w:val="2"/>
    </w:pPr>
    <w:rPr>
      <w:rFonts w:ascii="Arial" w:eastAsia="Arial" w:hAnsi="Arial" w:cs="Arial"/>
      <w:color w:val="000000"/>
      <w:sz w:val="28"/>
    </w:rPr>
  </w:style>
  <w:style w:type="paragraph" w:styleId="Heading4">
    <w:name w:val="heading 4"/>
    <w:next w:val="Normal"/>
    <w:link w:val="Heading4Char"/>
    <w:uiPriority w:val="9"/>
    <w:unhideWhenUsed/>
    <w:qFormat/>
    <w:pPr>
      <w:keepNext/>
      <w:keepLines/>
      <w:spacing w:after="20"/>
      <w:ind w:left="1143" w:hanging="10"/>
      <w:outlineLvl w:val="3"/>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000000"/>
      <w:sz w:val="28"/>
    </w:rPr>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34" w:line="271" w:lineRule="auto"/>
      <w:ind w:left="1393"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60</Pages>
  <Words>13721</Words>
  <Characters>78212</Characters>
  <Application>Microsoft Office Word</Application>
  <DocSecurity>0</DocSecurity>
  <Lines>651</Lines>
  <Paragraphs>183</Paragraphs>
  <ScaleCrop>false</ScaleCrop>
  <Company/>
  <LinksUpToDate>false</LinksUpToDate>
  <CharactersWithSpaces>91750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G-Cloud-12-Call-Off-Contract ecm10471 v0.5 - IBM Signed</dc:title>
  <dc:subject/>
  <dc:creator>Matt Pickersgill</dc:creator>
  <cp:keywords/>
  <cp:lastModifiedBy>Bunting Paul DIGITAL GROUP PEEL PARK CONTROL CENTRE</cp:lastModifiedBy>
  <cp:revision>5</cp:revision>
  <dcterms:created xsi:type="dcterms:W3CDTF">2022-10-04T09:31:00Z</dcterms:created>
  <dcterms:modified xsi:type="dcterms:W3CDTF">2022-10-07T12:36:00Z</dcterms:modified>
</cp:coreProperties>
</file>