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A0" w:rsidRDefault="00AB68A0" w:rsidP="001442BC">
      <w:pPr>
        <w:pStyle w:val="ScheduleTitle"/>
        <w:numPr>
          <w:ilvl w:val="0"/>
          <w:numId w:val="0"/>
        </w:numPr>
      </w:pPr>
      <w:bookmarkStart w:id="0" w:name="_Toc379197353"/>
      <w:r>
        <w:t>Schedule 2 Call-Off Terms</w:t>
      </w:r>
      <w:bookmarkEnd w:id="0"/>
    </w:p>
    <w:p w:rsidR="00AB68A0" w:rsidRPr="00A9527C" w:rsidRDefault="00AB68A0" w:rsidP="0007614D">
      <w:pPr>
        <w:jc w:val="both"/>
        <w:rPr>
          <w:rStyle w:val="GuidanceNote"/>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3442"/>
        <w:gridCol w:w="1651"/>
        <w:gridCol w:w="4703"/>
      </w:tblGrid>
      <w:tr w:rsidR="00AB68A0" w:rsidRPr="00F2721F" w:rsidTr="00636FA4">
        <w:trPr>
          <w:trHeight w:val="217"/>
        </w:trPr>
        <w:tc>
          <w:tcPr>
            <w:tcW w:w="694" w:type="dxa"/>
            <w:shd w:val="clear" w:color="auto" w:fill="E6E6E6"/>
          </w:tcPr>
          <w:p w:rsidR="00AB68A0" w:rsidRPr="00F2721F" w:rsidRDefault="00AB68A0" w:rsidP="00636FA4">
            <w:pPr>
              <w:rPr>
                <w:b/>
              </w:rPr>
            </w:pPr>
            <w:r w:rsidRPr="00F2721F">
              <w:rPr>
                <w:b/>
              </w:rPr>
              <w:t>Date</w:t>
            </w:r>
          </w:p>
        </w:tc>
        <w:tc>
          <w:tcPr>
            <w:tcW w:w="3442" w:type="dxa"/>
          </w:tcPr>
          <w:p w:rsidR="00AB68A0" w:rsidRPr="00F2721F" w:rsidRDefault="00AB68A0" w:rsidP="00216F3D">
            <w:r w:rsidRPr="00F2721F">
              <w:t>06 November 2015</w:t>
            </w:r>
          </w:p>
        </w:tc>
        <w:tc>
          <w:tcPr>
            <w:tcW w:w="1651" w:type="dxa"/>
            <w:shd w:val="clear" w:color="auto" w:fill="E6E6E6"/>
          </w:tcPr>
          <w:p w:rsidR="00AB68A0" w:rsidRPr="00F2721F" w:rsidRDefault="00AB68A0" w:rsidP="00636FA4">
            <w:pPr>
              <w:rPr>
                <w:b/>
              </w:rPr>
            </w:pPr>
            <w:r w:rsidRPr="00F2721F">
              <w:rPr>
                <w:b/>
              </w:rPr>
              <w:t>Order Reference</w:t>
            </w:r>
          </w:p>
        </w:tc>
        <w:tc>
          <w:tcPr>
            <w:tcW w:w="4703" w:type="dxa"/>
          </w:tcPr>
          <w:p w:rsidR="00AB68A0" w:rsidRPr="00F2721F" w:rsidRDefault="00AB68A0" w:rsidP="009D1487">
            <w:pPr>
              <w:pStyle w:val="PlainText"/>
              <w:rPr>
                <w:rFonts w:ascii="Arial" w:hAnsi="Arial" w:cs="Arial"/>
                <w:sz w:val="20"/>
              </w:rPr>
            </w:pPr>
            <w:r w:rsidRPr="00F2721F">
              <w:rPr>
                <w:rFonts w:ascii="Arial" w:hAnsi="Arial" w:cs="Arial"/>
                <w:sz w:val="20"/>
              </w:rPr>
              <w:t>4932-1-ICT-ICT-Contract Provision of support, maintenance and ad hoc development for Criminal Injuries Compensation Authority (CICA):  Case Management System (Tempus) and On Line Application System. A Managed Service.</w:t>
            </w:r>
          </w:p>
        </w:tc>
      </w:tr>
    </w:tbl>
    <w:p w:rsidR="00AB68A0" w:rsidRDefault="00AB68A0" w:rsidP="00636FA4">
      <w:pPr>
        <w:rPr>
          <w:b/>
        </w:rPr>
      </w:pPr>
    </w:p>
    <w:p w:rsidR="00AB68A0" w:rsidRPr="00636FA4" w:rsidRDefault="00AB68A0"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8363"/>
      </w:tblGrid>
      <w:tr w:rsidR="00AB68A0" w:rsidRPr="00F2721F" w:rsidTr="00216F3D">
        <w:tc>
          <w:tcPr>
            <w:tcW w:w="2127" w:type="dxa"/>
            <w:shd w:val="clear" w:color="auto" w:fill="E6E6E6"/>
          </w:tcPr>
          <w:p w:rsidR="00AB68A0" w:rsidRPr="00F2721F" w:rsidRDefault="00AB68A0" w:rsidP="00636FA4">
            <w:r w:rsidRPr="00F2721F">
              <w:t>Customer</w:t>
            </w:r>
          </w:p>
        </w:tc>
        <w:tc>
          <w:tcPr>
            <w:tcW w:w="8363" w:type="dxa"/>
          </w:tcPr>
          <w:p w:rsidR="00AB68A0" w:rsidRPr="00F2721F" w:rsidRDefault="00AB68A0" w:rsidP="009D1487">
            <w:r w:rsidRPr="00F2721F">
              <w:t>The Ministry Of Justice as part of the Crown (on behalf of Criminal Injuries Compensation Authority (CICA))</w:t>
            </w:r>
            <w:r w:rsidRPr="00F2721F">
              <w:tab/>
              <w:t>“</w:t>
            </w:r>
            <w:r w:rsidRPr="00F2721F">
              <w:rPr>
                <w:rStyle w:val="DefinedTerm"/>
              </w:rPr>
              <w:t>Customer</w:t>
            </w:r>
            <w:r w:rsidRPr="00F2721F">
              <w:t>”</w:t>
            </w:r>
          </w:p>
        </w:tc>
      </w:tr>
      <w:tr w:rsidR="00AB68A0" w:rsidRPr="00F2721F" w:rsidTr="00216F3D">
        <w:tc>
          <w:tcPr>
            <w:tcW w:w="2127" w:type="dxa"/>
            <w:shd w:val="clear" w:color="auto" w:fill="E6E6E6"/>
          </w:tcPr>
          <w:p w:rsidR="00AB68A0" w:rsidRPr="00F2721F" w:rsidRDefault="00AB68A0" w:rsidP="00636FA4">
            <w:r w:rsidRPr="00F2721F">
              <w:t>Customer’s Address</w:t>
            </w:r>
          </w:p>
        </w:tc>
        <w:tc>
          <w:tcPr>
            <w:tcW w:w="8363" w:type="dxa"/>
          </w:tcPr>
          <w:p w:rsidR="00AB68A0" w:rsidRPr="00F2721F" w:rsidRDefault="00AB68A0" w:rsidP="00636FA4">
            <w:r w:rsidRPr="00F2721F">
              <w:t>102 Petty France, London, WCX1H 9AJ</w:t>
            </w:r>
          </w:p>
        </w:tc>
      </w:tr>
      <w:tr w:rsidR="00AB68A0" w:rsidRPr="00F2721F" w:rsidTr="00216F3D">
        <w:tc>
          <w:tcPr>
            <w:tcW w:w="2127" w:type="dxa"/>
            <w:shd w:val="clear" w:color="auto" w:fill="E6E6E6"/>
          </w:tcPr>
          <w:p w:rsidR="00AB68A0" w:rsidRPr="00F2721F" w:rsidRDefault="00AB68A0" w:rsidP="00636FA4">
            <w:r w:rsidRPr="00F2721F">
              <w:t>Invoice Address</w:t>
            </w:r>
          </w:p>
        </w:tc>
        <w:tc>
          <w:tcPr>
            <w:tcW w:w="8363" w:type="dxa"/>
          </w:tcPr>
          <w:p w:rsidR="00AB68A0" w:rsidRPr="00F2721F" w:rsidRDefault="00AB68A0" w:rsidP="00636FA4">
            <w:r w:rsidRPr="00F2721F">
              <w:t>As detailed on the purchase order.</w:t>
            </w:r>
          </w:p>
        </w:tc>
      </w:tr>
      <w:tr w:rsidR="00AB68A0" w:rsidRPr="00F2721F" w:rsidTr="00216F3D">
        <w:tc>
          <w:tcPr>
            <w:tcW w:w="2127" w:type="dxa"/>
            <w:shd w:val="clear" w:color="auto" w:fill="E6E6E6"/>
          </w:tcPr>
          <w:p w:rsidR="00AB68A0" w:rsidRPr="00F2721F" w:rsidRDefault="00AB68A0" w:rsidP="00636FA4">
            <w:r w:rsidRPr="00F2721F">
              <w:t>Principal Contact</w:t>
            </w:r>
          </w:p>
        </w:tc>
        <w:tc>
          <w:tcPr>
            <w:tcW w:w="8363" w:type="dxa"/>
          </w:tcPr>
          <w:p w:rsidR="00AB68A0" w:rsidRPr="00F2721F" w:rsidRDefault="00AB68A0" w:rsidP="00AF5508">
            <w:pPr>
              <w:autoSpaceDE w:val="0"/>
              <w:autoSpaceDN w:val="0"/>
              <w:spacing w:after="0" w:line="240" w:lineRule="auto"/>
              <w:rPr>
                <w:rFonts w:ascii="Calibri" w:hAnsi="Calibri"/>
                <w:color w:val="000000"/>
                <w:szCs w:val="20"/>
              </w:rPr>
            </w:pPr>
            <w:r w:rsidRPr="00F2721F">
              <w:rPr>
                <w:color w:val="000000"/>
                <w:szCs w:val="20"/>
              </w:rPr>
              <w:t xml:space="preserve">Name:  </w:t>
            </w: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r w:rsidRPr="00F2721F">
              <w:rPr>
                <w:color w:val="000000"/>
                <w:szCs w:val="20"/>
              </w:rPr>
              <w:t xml:space="preserve"> </w:t>
            </w:r>
          </w:p>
          <w:p w:rsidR="00AB68A0" w:rsidRPr="00F2721F" w:rsidRDefault="00AB68A0" w:rsidP="00636FA4">
            <w:pPr>
              <w:rPr>
                <w:color w:val="000000"/>
                <w:szCs w:val="20"/>
              </w:rPr>
            </w:pPr>
          </w:p>
          <w:p w:rsidR="00AB68A0" w:rsidRPr="00AF5508" w:rsidRDefault="00AB68A0" w:rsidP="00636FA4">
            <w:pPr>
              <w:rPr>
                <w:color w:val="000000"/>
                <w:szCs w:val="20"/>
                <w:lang w:eastAsia="en-GB"/>
              </w:rPr>
            </w:pPr>
            <w:r w:rsidRPr="00F2721F">
              <w:rPr>
                <w:color w:val="000000"/>
                <w:szCs w:val="20"/>
              </w:rPr>
              <w:t xml:space="preserve">Address: </w:t>
            </w:r>
            <w:r w:rsidRPr="00AF5508">
              <w:rPr>
                <w:color w:val="000000"/>
                <w:szCs w:val="20"/>
                <w:lang w:eastAsia="en-GB"/>
              </w:rPr>
              <w:t>Criminal Injuries Compensation Authority, Alexander Bain House,  Atlantic Quay, Glasgow, G2 8JQ</w:t>
            </w:r>
          </w:p>
          <w:p w:rsidR="00AB68A0" w:rsidRPr="00F2721F" w:rsidRDefault="00AB68A0" w:rsidP="00636FA4">
            <w:pPr>
              <w:rPr>
                <w:color w:val="000000"/>
                <w:szCs w:val="20"/>
              </w:rPr>
            </w:pPr>
            <w:r w:rsidRPr="00F2721F">
              <w:rPr>
                <w:color w:val="000000"/>
                <w:szCs w:val="20"/>
              </w:rPr>
              <w:t xml:space="preserve">Phone: </w:t>
            </w: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p w:rsidR="00AB68A0" w:rsidRPr="00F2721F" w:rsidRDefault="00AB68A0" w:rsidP="00636FA4">
            <w:pPr>
              <w:rPr>
                <w:color w:val="000000"/>
                <w:szCs w:val="20"/>
              </w:rPr>
            </w:pPr>
            <w:r w:rsidRPr="00F2721F">
              <w:rPr>
                <w:color w:val="000000"/>
                <w:szCs w:val="20"/>
              </w:rPr>
              <w:t xml:space="preserve">e-mail: </w:t>
            </w: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p w:rsidR="00AB68A0" w:rsidRPr="00F2721F" w:rsidRDefault="00AB68A0" w:rsidP="00636FA4">
            <w:r w:rsidRPr="00F2721F">
              <w:t>Fax: NA</w:t>
            </w:r>
          </w:p>
        </w:tc>
      </w:tr>
    </w:tbl>
    <w:p w:rsidR="00AB68A0" w:rsidRPr="00636FA4" w:rsidRDefault="00AB68A0" w:rsidP="00636FA4"/>
    <w:p w:rsidR="00AB68A0" w:rsidRPr="00636FA4" w:rsidRDefault="00AB68A0"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8363"/>
      </w:tblGrid>
      <w:tr w:rsidR="00AB68A0" w:rsidRPr="00F2721F" w:rsidTr="00216F3D">
        <w:tc>
          <w:tcPr>
            <w:tcW w:w="2127" w:type="dxa"/>
            <w:shd w:val="clear" w:color="auto" w:fill="E6E6E6"/>
          </w:tcPr>
          <w:p w:rsidR="00AB68A0" w:rsidRPr="00F2721F" w:rsidRDefault="00AB68A0" w:rsidP="00636FA4">
            <w:r w:rsidRPr="00F2721F">
              <w:t>Supplier</w:t>
            </w:r>
          </w:p>
        </w:tc>
        <w:tc>
          <w:tcPr>
            <w:tcW w:w="8363" w:type="dxa"/>
          </w:tcPr>
          <w:p w:rsidR="00AB68A0" w:rsidRPr="00F2721F" w:rsidRDefault="00AB68A0" w:rsidP="00E521BC">
            <w:r w:rsidRPr="00F2721F">
              <w:t>Informed Solutions Ltd</w:t>
            </w:r>
            <w:r w:rsidRPr="00F2721F">
              <w:rPr>
                <w:b/>
              </w:rPr>
              <w:tab/>
            </w:r>
            <w:r w:rsidRPr="00F2721F">
              <w:t xml:space="preserve"> “</w:t>
            </w:r>
            <w:r w:rsidRPr="00F2721F">
              <w:rPr>
                <w:rStyle w:val="DefinedTerm"/>
              </w:rPr>
              <w:t>Supplier</w:t>
            </w:r>
            <w:r w:rsidRPr="00F2721F">
              <w:t>”</w:t>
            </w:r>
          </w:p>
        </w:tc>
      </w:tr>
      <w:tr w:rsidR="00AB68A0" w:rsidRPr="00F2721F" w:rsidTr="00216F3D">
        <w:tc>
          <w:tcPr>
            <w:tcW w:w="2127" w:type="dxa"/>
            <w:shd w:val="clear" w:color="auto" w:fill="E6E6E6"/>
          </w:tcPr>
          <w:p w:rsidR="00AB68A0" w:rsidRPr="00F2721F" w:rsidRDefault="00AB68A0" w:rsidP="00636FA4">
            <w:r w:rsidRPr="00F2721F">
              <w:t>Supplier’s Address</w:t>
            </w:r>
          </w:p>
        </w:tc>
        <w:tc>
          <w:tcPr>
            <w:tcW w:w="8363" w:type="dxa"/>
          </w:tcPr>
          <w:p w:rsidR="00AB68A0" w:rsidRPr="00F2721F" w:rsidRDefault="00AB68A0" w:rsidP="00636FA4">
            <w:r w:rsidRPr="00F2721F">
              <w:t>The Old Bank, Old Market Place, Altrincham, WA14 4PA</w:t>
            </w:r>
          </w:p>
        </w:tc>
      </w:tr>
      <w:tr w:rsidR="00AB68A0" w:rsidRPr="00F2721F" w:rsidTr="00216F3D">
        <w:tc>
          <w:tcPr>
            <w:tcW w:w="2127" w:type="dxa"/>
            <w:shd w:val="clear" w:color="auto" w:fill="E6E6E6"/>
          </w:tcPr>
          <w:p w:rsidR="00AB68A0" w:rsidRPr="00F2721F" w:rsidRDefault="00AB68A0" w:rsidP="00636FA4">
            <w:r w:rsidRPr="00F2721F">
              <w:t>Account Manager</w:t>
            </w:r>
          </w:p>
        </w:tc>
        <w:tc>
          <w:tcPr>
            <w:tcW w:w="8363" w:type="dxa"/>
          </w:tcPr>
          <w:p w:rsidR="00AB68A0" w:rsidRPr="00F2721F" w:rsidRDefault="00AB68A0" w:rsidP="00636FA4">
            <w:r w:rsidRPr="00F2721F">
              <w:t xml:space="preserve">Name: </w:t>
            </w: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p w:rsidR="00AB68A0" w:rsidRPr="00F2721F" w:rsidRDefault="00AB68A0" w:rsidP="00636FA4">
            <w:r w:rsidRPr="00F2721F">
              <w:t>Address: The Old Bank, Ols Market Place, Altrincham, WA14 4PA</w:t>
            </w:r>
          </w:p>
          <w:p w:rsidR="00AB68A0" w:rsidRPr="00F2721F" w:rsidRDefault="00AB68A0" w:rsidP="00636FA4">
            <w:r w:rsidRPr="00F2721F">
              <w:t xml:space="preserve">Phone: </w:t>
            </w: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p w:rsidR="00AB68A0" w:rsidRPr="00F2721F" w:rsidRDefault="00AB68A0" w:rsidP="00636FA4">
            <w:r w:rsidRPr="00F2721F">
              <w:t xml:space="preserve">e-mail: </w:t>
            </w:r>
          </w:p>
          <w:p w:rsidR="00AB68A0" w:rsidRPr="00F2721F" w:rsidRDefault="00AB68A0" w:rsidP="00216F3D">
            <w:r w:rsidRPr="00F2721F">
              <w:t>Fax: 0161 942 2015</w:t>
            </w:r>
          </w:p>
        </w:tc>
      </w:tr>
    </w:tbl>
    <w:p w:rsidR="00AB68A0" w:rsidRDefault="00AB68A0" w:rsidP="00636FA4">
      <w:pPr>
        <w:ind w:left="60"/>
        <w:rPr>
          <w:b/>
        </w:rPr>
      </w:pPr>
      <w:r w:rsidRPr="00636FA4">
        <w:rPr>
          <w:b/>
        </w:rPr>
        <w:t xml:space="preserve"> </w:t>
      </w:r>
    </w:p>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5"/>
        <w:gridCol w:w="8345"/>
      </w:tblGrid>
      <w:tr w:rsidR="00AB68A0" w:rsidRPr="00F2721F" w:rsidTr="00636FA4">
        <w:tc>
          <w:tcPr>
            <w:tcW w:w="10490" w:type="dxa"/>
            <w:gridSpan w:val="2"/>
            <w:shd w:val="clear" w:color="auto" w:fill="E6E6E6"/>
          </w:tcPr>
          <w:p w:rsidR="00AB68A0" w:rsidRPr="00F2721F" w:rsidRDefault="00AB68A0" w:rsidP="00636FA4">
            <w:pPr>
              <w:rPr>
                <w:b/>
              </w:rPr>
            </w:pPr>
            <w:r w:rsidRPr="00F2721F">
              <w:rPr>
                <w:b/>
              </w:rPr>
              <w:t xml:space="preserve">1. </w:t>
            </w:r>
            <w:r w:rsidRPr="00F2721F">
              <w:rPr>
                <w:b/>
              </w:rPr>
              <w:tab/>
              <w:t>TERM</w:t>
            </w:r>
          </w:p>
        </w:tc>
      </w:tr>
      <w:tr w:rsidR="00AB68A0" w:rsidRPr="00F2721F" w:rsidTr="00F814C2">
        <w:tc>
          <w:tcPr>
            <w:tcW w:w="10490" w:type="dxa"/>
            <w:gridSpan w:val="2"/>
            <w:tcBorders>
              <w:bottom w:val="nil"/>
            </w:tcBorders>
          </w:tcPr>
          <w:p w:rsidR="00AB68A0" w:rsidRPr="00F2721F" w:rsidRDefault="00AB68A0" w:rsidP="00C75C1E">
            <w:pPr>
              <w:rPr>
                <w:b/>
              </w:rPr>
            </w:pPr>
            <w:r w:rsidRPr="00F2721F">
              <w:rPr>
                <w:b/>
              </w:rPr>
              <w:t>1.1</w:t>
            </w:r>
            <w:r w:rsidRPr="00F2721F">
              <w:rPr>
                <w:b/>
              </w:rPr>
              <w:tab/>
              <w:t>Commencement Date</w:t>
            </w:r>
          </w:p>
          <w:p w:rsidR="00AB68A0" w:rsidRPr="00F2721F" w:rsidRDefault="00AB68A0" w:rsidP="00636FA4">
            <w:pPr>
              <w:rPr>
                <w:b/>
              </w:rPr>
            </w:pPr>
            <w:r w:rsidRPr="00F2721F">
              <w:t>This Call-Off Agreement commences on: 12 November 2015</w:t>
            </w:r>
          </w:p>
          <w:p w:rsidR="00AB68A0" w:rsidRPr="00F2721F" w:rsidRDefault="00AB68A0" w:rsidP="00636FA4">
            <w:pPr>
              <w:rPr>
                <w:rStyle w:val="GuidanceNote"/>
                <w:b/>
              </w:rPr>
            </w:pPr>
          </w:p>
          <w:p w:rsidR="00AB68A0" w:rsidRPr="00F2721F" w:rsidRDefault="00AB68A0" w:rsidP="00F814C2">
            <w:pPr>
              <w:rPr>
                <w:b/>
              </w:rPr>
            </w:pPr>
            <w:r w:rsidRPr="00F2721F">
              <w:rPr>
                <w:b/>
              </w:rPr>
              <w:t>1.2</w:t>
            </w:r>
            <w:r w:rsidRPr="00F2721F">
              <w:tab/>
            </w:r>
            <w:r w:rsidRPr="00F2721F">
              <w:rPr>
                <w:b/>
              </w:rPr>
              <w:t>Expiry Date</w:t>
            </w:r>
          </w:p>
          <w:p w:rsidR="00AB68A0" w:rsidRPr="00F2721F" w:rsidRDefault="00AB68A0" w:rsidP="00F814C2">
            <w:r w:rsidRPr="00F2721F">
              <w:t>This Call-Off Agreement shall expire on:</w:t>
            </w:r>
          </w:p>
          <w:p w:rsidR="00AB68A0" w:rsidRPr="00F2721F" w:rsidRDefault="00AB68A0" w:rsidP="00F814C2">
            <w:r w:rsidRPr="00F2721F">
              <w:t xml:space="preserve">1.2.1 </w:t>
            </w:r>
            <w:r w:rsidRPr="00F2721F">
              <w:tab/>
              <w:t>11 November 2017; or</w:t>
            </w:r>
          </w:p>
          <w:p w:rsidR="00AB68A0" w:rsidRPr="00F2721F" w:rsidRDefault="00AB68A0" w:rsidP="00F814C2">
            <w:pPr>
              <w:rPr>
                <w:b/>
              </w:rPr>
            </w:pPr>
            <w:r w:rsidRPr="00F2721F">
              <w:t>1.2.2</w:t>
            </w:r>
            <w:r w:rsidRPr="00F2721F">
              <w:tab/>
              <w:t xml:space="preserve"> the second (2) anniversary of the Commencement Date; whichever is the earlier, unless terminated earlier pursuant to Clause CO-9 of the Call-Off Agreement.</w:t>
            </w:r>
            <w:r w:rsidRPr="00F2721F">
              <w:rPr>
                <w:b/>
              </w:rPr>
              <w:t xml:space="preserve"> </w:t>
            </w:r>
          </w:p>
          <w:p w:rsidR="00AB68A0" w:rsidRPr="00F2721F" w:rsidRDefault="00AB68A0" w:rsidP="00F34D81">
            <w:pPr>
              <w:jc w:val="both"/>
            </w:pPr>
            <w:r w:rsidRPr="00F2721F">
              <w:rPr>
                <w:b/>
              </w:rPr>
              <w:t>1.3</w:t>
            </w:r>
            <w:r w:rsidRPr="00F2721F">
              <w:rPr>
                <w:b/>
              </w:rPr>
              <w:tab/>
              <w:t>Services Requirements</w:t>
            </w:r>
          </w:p>
          <w:p w:rsidR="00AB68A0" w:rsidRPr="00F2721F" w:rsidRDefault="00AB68A0" w:rsidP="00F34D81">
            <w:pPr>
              <w:jc w:val="both"/>
              <w:rPr>
                <w:lang w:val="en-US"/>
              </w:rPr>
            </w:pPr>
            <w:r w:rsidRPr="00F2721F">
              <w:t xml:space="preserve">1.3.1 </w:t>
            </w:r>
            <w:r w:rsidRPr="00F2721F">
              <w:tab/>
            </w:r>
            <w:r w:rsidRPr="00F2721F">
              <w:rPr>
                <w:lang w:val="en-US"/>
              </w:rPr>
              <w:t xml:space="preserve">This Order is for the G-Cloud Services outlined below. It is acknowledged </w:t>
            </w:r>
            <w:r w:rsidRPr="00F2721F">
              <w:t>by the Parties</w:t>
            </w:r>
            <w:r w:rsidRPr="00F2721F">
              <w:rPr>
                <w:lang w:val="en-US"/>
              </w:rPr>
              <w:t xml:space="preserve"> that the volume of the G-Cloud Services utilized by Customer may vary from time to time during the course of this Call-Off Agreement, subject always to the terms of the Call-Off Agreement.</w:t>
            </w:r>
          </w:p>
          <w:p w:rsidR="00AB68A0" w:rsidRPr="00F2721F" w:rsidRDefault="00AB68A0" w:rsidP="00F34D81">
            <w:pPr>
              <w:jc w:val="both"/>
              <w:rPr>
                <w:lang w:val="en-US"/>
              </w:rPr>
            </w:pPr>
            <w:r w:rsidRPr="00F2721F">
              <w:rPr>
                <w:lang w:val="en-US"/>
              </w:rPr>
              <w:t xml:space="preserve">1.3.2 </w:t>
            </w:r>
            <w:r w:rsidRPr="00F2721F">
              <w:rPr>
                <w:lang w:val="en-US"/>
              </w:rPr>
              <w:tab/>
              <w:t xml:space="preserve">G-Cloud Services </w:t>
            </w:r>
          </w:p>
          <w:p w:rsidR="00AB68A0" w:rsidRPr="00F2721F" w:rsidRDefault="00AB68A0" w:rsidP="00E521BC">
            <w:pPr>
              <w:jc w:val="both"/>
              <w:rPr>
                <w:bCs/>
                <w:szCs w:val="20"/>
              </w:rPr>
            </w:pPr>
            <w:r w:rsidRPr="00F2721F">
              <w:rPr>
                <w:bCs/>
                <w:szCs w:val="20"/>
              </w:rPr>
              <w:t>T</w:t>
            </w:r>
            <w:r w:rsidRPr="00F2721F">
              <w:t>he Supplier shall deliver to the Customer</w:t>
            </w:r>
            <w:r w:rsidRPr="00F2721F">
              <w:rPr>
                <w:bCs/>
                <w:szCs w:val="20"/>
              </w:rPr>
              <w:t xml:space="preserve">  the following obligations;</w:t>
            </w:r>
          </w:p>
          <w:p w:rsidR="00AB68A0" w:rsidRPr="00F2721F" w:rsidRDefault="00AB68A0" w:rsidP="00473D64">
            <w:pPr>
              <w:pStyle w:val="ListParagraph"/>
              <w:numPr>
                <w:ilvl w:val="0"/>
                <w:numId w:val="77"/>
              </w:numPr>
            </w:pPr>
            <w:r w:rsidRPr="00F2721F">
              <w:rPr>
                <w:szCs w:val="20"/>
              </w:rPr>
              <w:t>Annex 1 Customer Requirements dated 29/09/2015 titled CICA Case Management System (Tempus) and On Line Application System (OAS) – A Managed Service</w:t>
            </w:r>
          </w:p>
          <w:p w:rsidR="00AB68A0" w:rsidRPr="00F2721F" w:rsidRDefault="00AB68A0" w:rsidP="00473D64">
            <w:pPr>
              <w:pStyle w:val="ListParagraph"/>
            </w:pPr>
          </w:p>
          <w:p w:rsidR="00AB68A0" w:rsidRPr="00F2721F" w:rsidRDefault="00AB68A0" w:rsidP="005B1829">
            <w:pPr>
              <w:pStyle w:val="ListParagraph"/>
              <w:numPr>
                <w:ilvl w:val="0"/>
                <w:numId w:val="77"/>
              </w:numPr>
              <w:rPr>
                <w:rFonts w:cs="Arial"/>
                <w:szCs w:val="20"/>
              </w:rPr>
            </w:pPr>
            <w:r w:rsidRPr="00F2721F">
              <w:t>Annex 2 Supplier GCloud response dated 8/10/15 v1.0.0 titled Criminal Injuries Compensation Authority (CICA):  Case Management System (Tempus) and On Line Application System – A Managed Service</w:t>
            </w:r>
          </w:p>
          <w:p w:rsidR="00AB68A0" w:rsidRPr="00F2721F" w:rsidRDefault="00AB68A0" w:rsidP="005B1829">
            <w:pPr>
              <w:pStyle w:val="ListParagraph"/>
              <w:rPr>
                <w:rFonts w:cs="Arial"/>
                <w:szCs w:val="20"/>
              </w:rPr>
            </w:pPr>
          </w:p>
          <w:p w:rsidR="00AB68A0" w:rsidRPr="00F2721F" w:rsidRDefault="00AB68A0" w:rsidP="005B1829">
            <w:pPr>
              <w:pStyle w:val="ListParagraph"/>
              <w:numPr>
                <w:ilvl w:val="0"/>
                <w:numId w:val="77"/>
              </w:numPr>
            </w:pPr>
            <w:r w:rsidRPr="00F2721F">
              <w:t xml:space="preserve">Annex 3 Supplier clarification response dated 27/10/2015 timed at 19:26 </w:t>
            </w:r>
          </w:p>
          <w:p w:rsidR="00AB68A0" w:rsidRPr="00F2721F" w:rsidRDefault="00AB68A0" w:rsidP="005B1829">
            <w:pPr>
              <w:pStyle w:val="ListParagraph"/>
              <w:rPr>
                <w:rFonts w:cs="Arial"/>
                <w:szCs w:val="20"/>
              </w:rPr>
            </w:pPr>
          </w:p>
          <w:p w:rsidR="00AB68A0" w:rsidRDefault="00AB68A0" w:rsidP="00E14AC3">
            <w:pPr>
              <w:suppressAutoHyphens/>
              <w:rPr>
                <w:rFonts w:cs="Arial"/>
                <w:lang w:val="en-US"/>
              </w:rPr>
            </w:pPr>
            <w:r>
              <w:rPr>
                <w:rFonts w:cs="Arial"/>
                <w:lang w:val="en-US"/>
              </w:rPr>
              <w:t>The scope of services may</w:t>
            </w:r>
            <w:r w:rsidRPr="00E14AC3">
              <w:rPr>
                <w:rFonts w:cs="Arial"/>
                <w:lang w:val="en-US"/>
              </w:rPr>
              <w:t xml:space="preserve"> include </w:t>
            </w:r>
            <w:r>
              <w:rPr>
                <w:rFonts w:cs="Arial"/>
                <w:lang w:val="en-US"/>
              </w:rPr>
              <w:t xml:space="preserve">the following </w:t>
            </w:r>
            <w:r w:rsidRPr="00E14AC3">
              <w:rPr>
                <w:rFonts w:cs="Arial"/>
                <w:lang w:val="en-US"/>
              </w:rPr>
              <w:t>additional optional business requirements</w:t>
            </w:r>
            <w:r>
              <w:rPr>
                <w:rFonts w:cs="Arial"/>
                <w:lang w:val="en-US"/>
              </w:rPr>
              <w:t>, at the Customers written request and in line with the charges set out in Section 6.</w:t>
            </w:r>
          </w:p>
          <w:p w:rsidR="00AB68A0" w:rsidRPr="00E14AC3" w:rsidRDefault="00AB68A0" w:rsidP="00E14AC3">
            <w:pPr>
              <w:suppressAutoHyphens/>
              <w:rPr>
                <w:rFonts w:cs="Arial"/>
                <w:lang w:val="en-US"/>
              </w:rPr>
            </w:pPr>
            <w:r w:rsidRPr="00F2721F">
              <w:t xml:space="preserve"> </w:t>
            </w: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p w:rsidR="00AB68A0" w:rsidRPr="00E14AC3" w:rsidRDefault="00AB68A0" w:rsidP="00617F42">
            <w:pPr>
              <w:suppressAutoHyphens/>
              <w:rPr>
                <w:rFonts w:cs="Arial"/>
                <w:lang w:val="en-US"/>
              </w:rPr>
            </w:pPr>
            <w:r w:rsidRPr="00E14AC3">
              <w:rPr>
                <w:rFonts w:cs="Arial"/>
                <w:lang w:val="en-US"/>
              </w:rPr>
              <w:t xml:space="preserve">The Customer does not guarantee </w:t>
            </w:r>
            <w:r>
              <w:rPr>
                <w:rFonts w:cs="Arial"/>
                <w:lang w:val="en-US"/>
              </w:rPr>
              <w:t>n</w:t>
            </w:r>
            <w:r w:rsidRPr="00E14AC3">
              <w:rPr>
                <w:rFonts w:cs="Arial"/>
                <w:lang w:val="en-US"/>
              </w:rPr>
              <w:t xml:space="preserve">or commit to </w:t>
            </w:r>
            <w:r>
              <w:rPr>
                <w:rFonts w:cs="Arial"/>
                <w:lang w:val="en-US"/>
              </w:rPr>
              <w:t xml:space="preserve">ordering </w:t>
            </w:r>
            <w:r w:rsidRPr="00E14AC3">
              <w:rPr>
                <w:rFonts w:cs="Arial"/>
                <w:lang w:val="en-US"/>
              </w:rPr>
              <w:t>any of the additional optional business requirements</w:t>
            </w:r>
            <w:r>
              <w:rPr>
                <w:rFonts w:cs="Arial"/>
                <w:lang w:val="en-US"/>
              </w:rPr>
              <w:t>.</w:t>
            </w:r>
            <w:r w:rsidRPr="00E14AC3">
              <w:rPr>
                <w:rFonts w:cs="Arial"/>
                <w:lang w:val="en-US"/>
              </w:rPr>
              <w:t xml:space="preserve"> </w:t>
            </w:r>
          </w:p>
          <w:p w:rsidR="00AB68A0" w:rsidRPr="00E14AC3" w:rsidRDefault="00AB68A0" w:rsidP="00E14AC3">
            <w:pPr>
              <w:suppressAutoHyphens/>
              <w:rPr>
                <w:rFonts w:cs="Arial"/>
                <w:lang w:val="en-US"/>
              </w:rPr>
            </w:pPr>
            <w:r w:rsidRPr="00E14AC3">
              <w:rPr>
                <w:rFonts w:cs="Arial"/>
                <w:lang w:val="en-US"/>
              </w:rPr>
              <w:t>The additional optional business requirements are subject to the Customer</w:t>
            </w:r>
            <w:r>
              <w:rPr>
                <w:rFonts w:cs="Arial"/>
                <w:lang w:val="en-US"/>
              </w:rPr>
              <w:t>’</w:t>
            </w:r>
            <w:r w:rsidRPr="00E14AC3">
              <w:rPr>
                <w:rFonts w:cs="Arial"/>
                <w:lang w:val="en-US"/>
              </w:rPr>
              <w:t>s internal approval and governance processes.</w:t>
            </w:r>
          </w:p>
          <w:p w:rsidR="00AB68A0" w:rsidRPr="00F2721F" w:rsidRDefault="00AB68A0" w:rsidP="005B1829">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p w:rsidR="00AB68A0" w:rsidRPr="00F2721F" w:rsidRDefault="00AB68A0" w:rsidP="00E521BC">
            <w:pPr>
              <w:jc w:val="both"/>
              <w:rPr>
                <w:rStyle w:val="GuidanceNote"/>
                <w:szCs w:val="20"/>
              </w:rPr>
            </w:pPr>
            <w:r w:rsidRPr="00F2721F">
              <w:t>The G-Cloud Services shall be delivered in accordance with;</w:t>
            </w:r>
          </w:p>
        </w:tc>
      </w:tr>
      <w:tr w:rsidR="00AB68A0" w:rsidRPr="00F2721F" w:rsidTr="00F814C2">
        <w:tblPrEx>
          <w:tblLook w:val="00A0"/>
        </w:tblPrEx>
        <w:tc>
          <w:tcPr>
            <w:tcW w:w="2145" w:type="dxa"/>
            <w:tcBorders>
              <w:top w:val="nil"/>
              <w:bottom w:val="nil"/>
              <w:right w:val="nil"/>
            </w:tcBorders>
            <w:shd w:val="clear" w:color="auto" w:fill="FFFFFF"/>
          </w:tcPr>
          <w:p w:rsidR="00AB68A0" w:rsidRPr="00F2721F" w:rsidRDefault="00AB68A0" w:rsidP="00C75C1E">
            <w:pPr>
              <w:ind w:left="60"/>
            </w:pPr>
            <w:r w:rsidRPr="00F2721F">
              <w:t xml:space="preserve">1.3.2.1 Lot1 IaaS </w:t>
            </w:r>
          </w:p>
        </w:tc>
        <w:tc>
          <w:tcPr>
            <w:tcW w:w="8345" w:type="dxa"/>
            <w:tcBorders>
              <w:top w:val="nil"/>
              <w:left w:val="nil"/>
              <w:bottom w:val="nil"/>
            </w:tcBorders>
            <w:shd w:val="clear" w:color="auto" w:fill="FFFFFF"/>
          </w:tcPr>
          <w:p w:rsidR="00AB68A0" w:rsidRPr="00F2721F" w:rsidRDefault="00AB68A0" w:rsidP="00C75C1E">
            <w:r w:rsidRPr="00F2721F">
              <w:t>Not used</w:t>
            </w:r>
          </w:p>
        </w:tc>
      </w:tr>
      <w:tr w:rsidR="00AB68A0" w:rsidRPr="00F2721F" w:rsidTr="00F814C2">
        <w:tblPrEx>
          <w:tblLook w:val="00A0"/>
        </w:tblPrEx>
        <w:tc>
          <w:tcPr>
            <w:tcW w:w="2145" w:type="dxa"/>
            <w:tcBorders>
              <w:top w:val="nil"/>
              <w:bottom w:val="nil"/>
              <w:right w:val="nil"/>
            </w:tcBorders>
            <w:shd w:val="clear" w:color="auto" w:fill="FFFFFF"/>
          </w:tcPr>
          <w:p w:rsidR="00AB68A0" w:rsidRPr="00F2721F" w:rsidRDefault="00AB68A0" w:rsidP="00C75C1E">
            <w:pPr>
              <w:ind w:left="60"/>
            </w:pPr>
            <w:r w:rsidRPr="00F2721F">
              <w:t>1.3.2.2 Lot 2 PaaS</w:t>
            </w:r>
          </w:p>
        </w:tc>
        <w:tc>
          <w:tcPr>
            <w:tcW w:w="8345" w:type="dxa"/>
            <w:tcBorders>
              <w:top w:val="nil"/>
              <w:left w:val="nil"/>
              <w:bottom w:val="nil"/>
            </w:tcBorders>
            <w:shd w:val="clear" w:color="auto" w:fill="FFFFFF"/>
          </w:tcPr>
          <w:p w:rsidR="00AB68A0" w:rsidRPr="00F2721F" w:rsidRDefault="00AB68A0" w:rsidP="00C75C1E">
            <w:r w:rsidRPr="00F2721F">
              <w:t>Not used;</w:t>
            </w:r>
          </w:p>
        </w:tc>
      </w:tr>
      <w:tr w:rsidR="00AB68A0" w:rsidRPr="00F2721F" w:rsidTr="00F814C2">
        <w:tblPrEx>
          <w:tblLook w:val="00A0"/>
        </w:tblPrEx>
        <w:tc>
          <w:tcPr>
            <w:tcW w:w="2145" w:type="dxa"/>
            <w:tcBorders>
              <w:top w:val="nil"/>
              <w:bottom w:val="nil"/>
              <w:right w:val="nil"/>
            </w:tcBorders>
            <w:shd w:val="clear" w:color="auto" w:fill="FFFFFF"/>
          </w:tcPr>
          <w:p w:rsidR="00AB68A0" w:rsidRPr="00F2721F" w:rsidRDefault="00AB68A0" w:rsidP="00C75C1E">
            <w:pPr>
              <w:ind w:left="60"/>
            </w:pPr>
            <w:r w:rsidRPr="00F2721F">
              <w:t>1.3.2.3 Lot 3 SaaS</w:t>
            </w:r>
          </w:p>
        </w:tc>
        <w:tc>
          <w:tcPr>
            <w:tcW w:w="8345" w:type="dxa"/>
            <w:tcBorders>
              <w:top w:val="nil"/>
              <w:left w:val="nil"/>
              <w:bottom w:val="nil"/>
            </w:tcBorders>
            <w:shd w:val="clear" w:color="auto" w:fill="FFFFFF"/>
          </w:tcPr>
          <w:p w:rsidR="00AB68A0" w:rsidRPr="00F2721F" w:rsidRDefault="00AB68A0" w:rsidP="00C75C1E">
            <w:r w:rsidRPr="00F2721F">
              <w:t>Not used</w:t>
            </w:r>
          </w:p>
        </w:tc>
      </w:tr>
      <w:tr w:rsidR="00AB68A0" w:rsidRPr="00F2721F" w:rsidTr="00F814C2">
        <w:tblPrEx>
          <w:tblLook w:val="00A0"/>
        </w:tblPrEx>
        <w:tc>
          <w:tcPr>
            <w:tcW w:w="2145" w:type="dxa"/>
            <w:tcBorders>
              <w:top w:val="nil"/>
              <w:right w:val="nil"/>
            </w:tcBorders>
            <w:shd w:val="clear" w:color="auto" w:fill="FFFFFF"/>
          </w:tcPr>
          <w:p w:rsidR="00AB68A0" w:rsidRPr="00F2721F" w:rsidRDefault="00AB68A0" w:rsidP="00C75C1E">
            <w:pPr>
              <w:ind w:left="60"/>
            </w:pPr>
            <w:r w:rsidRPr="00F2721F">
              <w:t>1.3.2.4 Lot 4 Specialist Cloud Services</w:t>
            </w:r>
          </w:p>
          <w:p w:rsidR="00AB68A0" w:rsidRPr="00F2721F" w:rsidRDefault="00AB68A0" w:rsidP="00C75C1E">
            <w:pPr>
              <w:ind w:left="60"/>
            </w:pPr>
          </w:p>
        </w:tc>
        <w:tc>
          <w:tcPr>
            <w:tcW w:w="8345" w:type="dxa"/>
            <w:tcBorders>
              <w:top w:val="nil"/>
              <w:left w:val="nil"/>
            </w:tcBorders>
            <w:shd w:val="clear" w:color="auto" w:fill="FFFFFF"/>
          </w:tcPr>
          <w:p w:rsidR="00AB68A0" w:rsidRPr="00F2721F" w:rsidRDefault="00AB68A0" w:rsidP="00473D64">
            <w:r w:rsidRPr="00F2721F">
              <w:rPr>
                <w:lang/>
              </w:rPr>
              <w:t>The Suppliers GCloud Service Offering; InformedCONSULT - Case Management &amp; Workflow Services</w:t>
            </w:r>
            <w:r w:rsidRPr="00F2721F">
              <w:rPr>
                <w:rStyle w:val="service-id-chunk"/>
                <w:lang/>
              </w:rPr>
              <w:t xml:space="preserve"> GCloud Service code: 5-G4-0273-202. See Annex 4 Service Description.</w:t>
            </w: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C75C1E">
        <w:tc>
          <w:tcPr>
            <w:tcW w:w="10490" w:type="dxa"/>
            <w:shd w:val="clear" w:color="auto" w:fill="E6E6E6"/>
          </w:tcPr>
          <w:p w:rsidR="00AB68A0" w:rsidRPr="00F2721F" w:rsidRDefault="00AB68A0" w:rsidP="00636FA4">
            <w:pPr>
              <w:rPr>
                <w:b/>
              </w:rPr>
            </w:pPr>
            <w:r w:rsidRPr="00F2721F">
              <w:rPr>
                <w:b/>
              </w:rPr>
              <w:t xml:space="preserve">2. </w:t>
            </w:r>
            <w:r w:rsidRPr="00F2721F">
              <w:rPr>
                <w:b/>
              </w:rPr>
              <w:tab/>
              <w:t>PRINCIPAL LOCATIONS</w:t>
            </w:r>
          </w:p>
        </w:tc>
      </w:tr>
      <w:tr w:rsidR="00AB68A0" w:rsidRPr="00F2721F" w:rsidTr="00C75C1E">
        <w:tc>
          <w:tcPr>
            <w:tcW w:w="10490" w:type="dxa"/>
          </w:tcPr>
          <w:p w:rsidR="00AB68A0" w:rsidRPr="00F2721F" w:rsidRDefault="00AB68A0" w:rsidP="00636FA4">
            <w:pPr>
              <w:rPr>
                <w:b/>
              </w:rPr>
            </w:pPr>
            <w:r w:rsidRPr="00F2721F">
              <w:rPr>
                <w:b/>
              </w:rPr>
              <w:t xml:space="preserve">2.1 </w:t>
            </w:r>
            <w:r w:rsidRPr="00F2721F">
              <w:rPr>
                <w:b/>
              </w:rPr>
              <w:tab/>
              <w:t>Principal locations where the services are being performed</w:t>
            </w:r>
          </w:p>
          <w:p w:rsidR="00AB68A0" w:rsidRPr="008A0D93" w:rsidRDefault="00AB68A0" w:rsidP="008A0D93">
            <w:pPr>
              <w:rPr>
                <w:color w:val="000000"/>
                <w:szCs w:val="20"/>
                <w:lang w:eastAsia="en-GB"/>
              </w:rPr>
            </w:pPr>
            <w:r w:rsidRPr="00F2721F">
              <w:t xml:space="preserve">The principle location for Criminal Injuries Compensation Authority is </w:t>
            </w:r>
            <w:r w:rsidRPr="00AF5508">
              <w:rPr>
                <w:color w:val="000000"/>
                <w:szCs w:val="20"/>
                <w:lang w:eastAsia="en-GB"/>
              </w:rPr>
              <w:t>Alexander Bain House, Atlantic Quay, Glasgow, G2 8JQ</w:t>
            </w:r>
            <w:r>
              <w:rPr>
                <w:color w:val="000000"/>
                <w:szCs w:val="20"/>
                <w:lang w:eastAsia="en-GB"/>
              </w:rPr>
              <w:t>.</w:t>
            </w:r>
          </w:p>
          <w:p w:rsidR="00AB68A0" w:rsidRPr="00F2721F" w:rsidRDefault="00AB68A0" w:rsidP="008A0D93">
            <w:pPr>
              <w:rPr>
                <w:b/>
              </w:rPr>
            </w:pPr>
            <w:r w:rsidRPr="00F2721F">
              <w:t>Any ad-hoc development and support services shall be delivered from the Suppliers premises or at the Customers premises as determined and agreed in writing, at least 10 working days in adavcned of the planned delivery planned deliver by both Parties.</w:t>
            </w: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C75C1E">
        <w:tc>
          <w:tcPr>
            <w:tcW w:w="10490" w:type="dxa"/>
            <w:shd w:val="pct15" w:color="auto" w:fill="auto"/>
          </w:tcPr>
          <w:p w:rsidR="00AB68A0" w:rsidRPr="00F2721F" w:rsidRDefault="00AB68A0" w:rsidP="00636FA4">
            <w:pPr>
              <w:rPr>
                <w:b/>
              </w:rPr>
            </w:pPr>
            <w:r w:rsidRPr="00F2721F">
              <w:rPr>
                <w:b/>
              </w:rPr>
              <w:t xml:space="preserve">3. </w:t>
            </w:r>
            <w:r w:rsidRPr="00F2721F">
              <w:rPr>
                <w:b/>
              </w:rPr>
              <w:tab/>
              <w:t xml:space="preserve">STANDARDS </w:t>
            </w:r>
          </w:p>
        </w:tc>
      </w:tr>
      <w:tr w:rsidR="00AB68A0" w:rsidRPr="00F2721F" w:rsidTr="00C75C1E">
        <w:tc>
          <w:tcPr>
            <w:tcW w:w="10490" w:type="dxa"/>
          </w:tcPr>
          <w:p w:rsidR="00AB68A0" w:rsidRPr="00F2721F" w:rsidRDefault="00AB68A0" w:rsidP="00636FA4">
            <w:pPr>
              <w:rPr>
                <w:b/>
              </w:rPr>
            </w:pPr>
            <w:r w:rsidRPr="00F2721F">
              <w:rPr>
                <w:b/>
              </w:rPr>
              <w:t xml:space="preserve">3.1 </w:t>
            </w:r>
            <w:r w:rsidRPr="00F2721F">
              <w:rPr>
                <w:b/>
              </w:rPr>
              <w:tab/>
              <w:t>Quality Standards</w:t>
            </w:r>
          </w:p>
          <w:p w:rsidR="00AB68A0" w:rsidRPr="00F2721F" w:rsidRDefault="00AB68A0" w:rsidP="00636FA4">
            <w:r w:rsidRPr="00F2721F">
              <w:t>The Services shall be delivered in accordance with the following quality obligations;</w:t>
            </w:r>
          </w:p>
          <w:p w:rsidR="00AB68A0" w:rsidRPr="00F2721F" w:rsidRDefault="00AB68A0" w:rsidP="004D0B8B">
            <w:pPr>
              <w:pStyle w:val="ListParagraph"/>
              <w:numPr>
                <w:ilvl w:val="0"/>
                <w:numId w:val="77"/>
              </w:numPr>
            </w:pPr>
            <w:r w:rsidRPr="00F2721F">
              <w:t xml:space="preserve">ITIL Service Management </w:t>
            </w:r>
          </w:p>
          <w:p w:rsidR="00AB68A0" w:rsidRPr="00F2721F" w:rsidRDefault="00AB68A0" w:rsidP="004D0B8B">
            <w:pPr>
              <w:pStyle w:val="ListParagraph"/>
              <w:numPr>
                <w:ilvl w:val="0"/>
                <w:numId w:val="77"/>
              </w:numPr>
            </w:pPr>
            <w:r w:rsidRPr="00F2721F">
              <w:t>ISO9001:2008</w:t>
            </w:r>
          </w:p>
          <w:p w:rsidR="00AB68A0" w:rsidRPr="00F2721F" w:rsidRDefault="00AB68A0" w:rsidP="00636FA4">
            <w:r w:rsidRPr="00F2721F">
              <w:t>and</w:t>
            </w:r>
          </w:p>
          <w:p w:rsidR="00AB68A0" w:rsidRPr="00F2721F" w:rsidRDefault="00AB68A0" w:rsidP="00465CFA">
            <w:pPr>
              <w:pStyle w:val="ListParagraph"/>
              <w:numPr>
                <w:ilvl w:val="0"/>
                <w:numId w:val="77"/>
              </w:numPr>
            </w:pPr>
            <w:r w:rsidRPr="00F2721F">
              <w:t>Annex 4 GCloud Service Code 5-44-0273-202</w:t>
            </w:r>
          </w:p>
          <w:p w:rsidR="00AB68A0" w:rsidRPr="00F2721F" w:rsidRDefault="00AB68A0" w:rsidP="00465CFA">
            <w:pPr>
              <w:pStyle w:val="ListParagraph"/>
              <w:numPr>
                <w:ilvl w:val="0"/>
                <w:numId w:val="77"/>
              </w:numPr>
            </w:pPr>
            <w:r w:rsidRPr="00F2721F">
              <w:rPr>
                <w:szCs w:val="20"/>
              </w:rPr>
              <w:t>Annex 1 Customer Requirements dated 29/09/2015 titled CICA Case Management System (Tempus) and On Line Application System (OAS) – A Managed Service</w:t>
            </w:r>
          </w:p>
          <w:p w:rsidR="00AB68A0" w:rsidRPr="00F2721F" w:rsidRDefault="00AB68A0" w:rsidP="00636FA4">
            <w:pPr>
              <w:pStyle w:val="ListParagraph"/>
              <w:numPr>
                <w:ilvl w:val="0"/>
                <w:numId w:val="77"/>
              </w:numPr>
            </w:pPr>
            <w:r w:rsidRPr="00F2721F">
              <w:t>Annex 2 Supplier GCloud response dated 8/10/15 v1.0.0 titled Criminal Injuries Compensation Authority (CICA):  Case Management System (Tempus) and On Line Application System – A Managed Service</w:t>
            </w:r>
          </w:p>
          <w:p w:rsidR="00AB68A0" w:rsidRPr="00F2721F" w:rsidRDefault="00AB68A0" w:rsidP="00636FA4"/>
          <w:p w:rsidR="00AB68A0" w:rsidRPr="00F2721F" w:rsidRDefault="00AB68A0" w:rsidP="00636FA4">
            <w:pPr>
              <w:rPr>
                <w:b/>
              </w:rPr>
            </w:pPr>
            <w:r w:rsidRPr="00F2721F">
              <w:rPr>
                <w:b/>
              </w:rPr>
              <w:t xml:space="preserve">3.2 </w:t>
            </w:r>
            <w:r w:rsidRPr="00F2721F">
              <w:rPr>
                <w:b/>
              </w:rPr>
              <w:tab/>
              <w:t>Technical Standards</w:t>
            </w:r>
          </w:p>
          <w:p w:rsidR="00AB68A0" w:rsidRPr="00F2721F" w:rsidRDefault="00AB68A0" w:rsidP="008A0D93">
            <w:r w:rsidRPr="00F2721F">
              <w:t>The Services shall be delivered in accordance with following technical obligations;</w:t>
            </w:r>
          </w:p>
          <w:p w:rsidR="00AB68A0" w:rsidRPr="00F2721F" w:rsidRDefault="00AB68A0" w:rsidP="00817C18">
            <w:pPr>
              <w:pStyle w:val="ListParagraph"/>
              <w:numPr>
                <w:ilvl w:val="0"/>
                <w:numId w:val="77"/>
              </w:numPr>
            </w:pPr>
            <w:r w:rsidRPr="00F2721F">
              <w:t>BSI ISO 27001:2013</w:t>
            </w:r>
          </w:p>
          <w:p w:rsidR="00AB68A0" w:rsidRPr="00F2721F" w:rsidRDefault="00AB68A0" w:rsidP="00817C18">
            <w:pPr>
              <w:pStyle w:val="ListParagraph"/>
              <w:numPr>
                <w:ilvl w:val="0"/>
                <w:numId w:val="77"/>
              </w:numPr>
            </w:pPr>
            <w:r w:rsidRPr="00F2721F">
              <w:t>PSN security standards</w:t>
            </w:r>
          </w:p>
          <w:p w:rsidR="00AB68A0" w:rsidRPr="00F2721F" w:rsidRDefault="00AB68A0" w:rsidP="008A0D93">
            <w:r w:rsidRPr="00F2721F">
              <w:t>and</w:t>
            </w:r>
          </w:p>
          <w:p w:rsidR="00AB68A0" w:rsidRPr="00F2721F" w:rsidRDefault="00AB68A0" w:rsidP="008A0D93">
            <w:pPr>
              <w:pStyle w:val="ListParagraph"/>
              <w:numPr>
                <w:ilvl w:val="0"/>
                <w:numId w:val="77"/>
              </w:numPr>
            </w:pPr>
            <w:r w:rsidRPr="00F2721F">
              <w:t>Annex 4 GCloud Service Code 5-44-0273-202</w:t>
            </w:r>
          </w:p>
          <w:p w:rsidR="00AB68A0" w:rsidRPr="00F2721F" w:rsidRDefault="00AB68A0" w:rsidP="008A0D93">
            <w:pPr>
              <w:pStyle w:val="ListParagraph"/>
              <w:numPr>
                <w:ilvl w:val="0"/>
                <w:numId w:val="77"/>
              </w:numPr>
            </w:pPr>
            <w:r w:rsidRPr="00F2721F">
              <w:rPr>
                <w:szCs w:val="20"/>
              </w:rPr>
              <w:t>Annex 1 Customer Requirements dated 29/09/2015 titled CICA Case Management System (Tempus) and On Line Application System (OAS) – A Managed Service</w:t>
            </w:r>
          </w:p>
          <w:p w:rsidR="00AB68A0" w:rsidRPr="00F2721F" w:rsidRDefault="00AB68A0" w:rsidP="00636FA4">
            <w:pPr>
              <w:pStyle w:val="ListParagraph"/>
              <w:numPr>
                <w:ilvl w:val="0"/>
                <w:numId w:val="77"/>
              </w:numPr>
            </w:pPr>
            <w:r w:rsidRPr="00F2721F">
              <w:t>Annex 2 Supplier Clarification response dated 8/10/15 v1.0.0 titled Criminal Injuries Compensation Authority (CICA):  Case Management System (Tempus) and On Line Application System – A Managed Service</w:t>
            </w:r>
          </w:p>
          <w:p w:rsidR="00AB68A0" w:rsidRPr="00F2721F" w:rsidRDefault="00AB68A0" w:rsidP="00280F67"/>
          <w:p w:rsidR="00AB68A0" w:rsidRPr="00F2721F" w:rsidRDefault="00AB68A0" w:rsidP="00280F67"/>
          <w:p w:rsidR="00AB68A0" w:rsidRPr="00F2721F" w:rsidRDefault="00AB68A0" w:rsidP="00280F67"/>
        </w:tc>
      </w:tr>
    </w:tbl>
    <w:p w:rsidR="00AB68A0" w:rsidRDefault="00AB68A0" w:rsidP="00636FA4"/>
    <w:p w:rsidR="00AB68A0" w:rsidRDefault="00AB68A0" w:rsidP="00636FA4"/>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AB68A0" w:rsidRPr="00F2721F" w:rsidTr="00C75C1E">
        <w:tc>
          <w:tcPr>
            <w:tcW w:w="10490" w:type="dxa"/>
            <w:shd w:val="clear" w:color="auto" w:fill="E6E6E6"/>
          </w:tcPr>
          <w:p w:rsidR="00AB68A0" w:rsidRPr="00F2721F" w:rsidRDefault="00AB68A0" w:rsidP="00636FA4">
            <w:pPr>
              <w:rPr>
                <w:b/>
              </w:rPr>
            </w:pPr>
            <w:r w:rsidRPr="00F2721F">
              <w:rPr>
                <w:b/>
              </w:rPr>
              <w:t>4.</w:t>
            </w:r>
            <w:r w:rsidRPr="00F2721F">
              <w:rPr>
                <w:b/>
              </w:rPr>
              <w:tab/>
              <w:t>ONBOARDING</w:t>
            </w:r>
          </w:p>
        </w:tc>
      </w:tr>
      <w:tr w:rsidR="00AB68A0" w:rsidRPr="00F2721F" w:rsidTr="00C75C1E">
        <w:trPr>
          <w:trHeight w:val="1542"/>
        </w:trPr>
        <w:tc>
          <w:tcPr>
            <w:tcW w:w="10490" w:type="dxa"/>
          </w:tcPr>
          <w:p w:rsidR="00AB68A0" w:rsidRPr="00F2721F" w:rsidRDefault="00AB68A0" w:rsidP="001442BC">
            <w:pPr>
              <w:tabs>
                <w:tab w:val="left" w:pos="720"/>
                <w:tab w:val="left" w:pos="1440"/>
                <w:tab w:val="left" w:pos="3120"/>
              </w:tabs>
            </w:pPr>
            <w:r w:rsidRPr="00F2721F">
              <w:rPr>
                <w:b/>
              </w:rPr>
              <w:t xml:space="preserve">4.1 </w:t>
            </w:r>
            <w:r w:rsidRPr="00F2721F">
              <w:rPr>
                <w:b/>
              </w:rPr>
              <w:tab/>
              <w:t>On-boarding</w:t>
            </w:r>
          </w:p>
          <w:p w:rsidR="00AB68A0" w:rsidRPr="00F2721F" w:rsidRDefault="00AB68A0" w:rsidP="00636FA4">
            <w:r w:rsidRPr="00F2721F">
              <w:t>The on-boarding obligations shall be delivered in accordance with;</w:t>
            </w:r>
          </w:p>
          <w:p w:rsidR="00AB68A0" w:rsidRPr="00F2721F" w:rsidRDefault="00AB68A0" w:rsidP="00636FA4">
            <w:r w:rsidRPr="00F2721F">
              <w:t>Annex 2 Supplier Clarification response dated 8/10/15 v1.0.0 titled Criminal Injuries Compensation Authority (CICA):  Case Management System (Tempus) and On Line Application System – A Managed Service.</w:t>
            </w: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2F4326">
        <w:tc>
          <w:tcPr>
            <w:tcW w:w="10490" w:type="dxa"/>
            <w:shd w:val="clear" w:color="auto" w:fill="E6E6E6"/>
          </w:tcPr>
          <w:p w:rsidR="00AB68A0" w:rsidRPr="00F2721F" w:rsidRDefault="00AB68A0" w:rsidP="00636FA4">
            <w:pPr>
              <w:rPr>
                <w:b/>
              </w:rPr>
            </w:pPr>
            <w:r w:rsidRPr="00F2721F">
              <w:rPr>
                <w:b/>
              </w:rPr>
              <w:t xml:space="preserve">5. </w:t>
            </w:r>
            <w:r w:rsidRPr="00F2721F">
              <w:rPr>
                <w:b/>
              </w:rPr>
              <w:tab/>
              <w:t>CUSTOMER RESPONSIBILITIES</w:t>
            </w:r>
          </w:p>
        </w:tc>
      </w:tr>
      <w:tr w:rsidR="00AB68A0" w:rsidRPr="00F2721F" w:rsidTr="002F4326">
        <w:tc>
          <w:tcPr>
            <w:tcW w:w="10490" w:type="dxa"/>
          </w:tcPr>
          <w:p w:rsidR="00AB68A0" w:rsidRPr="00F2721F" w:rsidRDefault="00AB68A0" w:rsidP="00636FA4">
            <w:pPr>
              <w:rPr>
                <w:b/>
              </w:rPr>
            </w:pPr>
            <w:r w:rsidRPr="00F2721F">
              <w:rPr>
                <w:b/>
              </w:rPr>
              <w:t xml:space="preserve">5.1 </w:t>
            </w:r>
            <w:r w:rsidRPr="00F2721F">
              <w:rPr>
                <w:b/>
              </w:rPr>
              <w:tab/>
              <w:t>Customer’s Responsibilities</w:t>
            </w:r>
          </w:p>
          <w:p w:rsidR="00AB68A0" w:rsidRPr="00F2721F" w:rsidRDefault="00AB68A0" w:rsidP="00F814C2">
            <w:r w:rsidRPr="00F2721F">
              <w:t>The Customers responsibilities are as per Annex 2 Supplier Clarification response dated 8/10/15 v1.0.0 titled Criminal Injuries Compensation Authority (CICA):  Case Management System (Tempus) and On Line Application System – A Managed Service.</w:t>
            </w:r>
          </w:p>
          <w:p w:rsidR="00AB68A0" w:rsidRPr="00F2721F" w:rsidRDefault="00AB68A0" w:rsidP="00F814C2">
            <w:pPr>
              <w:rPr>
                <w:b/>
              </w:rPr>
            </w:pPr>
            <w:r w:rsidRPr="00F2721F">
              <w:rPr>
                <w:b/>
              </w:rPr>
              <w:t xml:space="preserve">5.2 </w:t>
            </w:r>
            <w:r w:rsidRPr="00F2721F">
              <w:rPr>
                <w:b/>
              </w:rPr>
              <w:tab/>
              <w:t>Customer’s equipment</w:t>
            </w:r>
          </w:p>
          <w:p w:rsidR="00AB68A0" w:rsidRPr="00F2721F" w:rsidRDefault="00AB68A0" w:rsidP="00280F67">
            <w:pPr>
              <w:rPr>
                <w:b/>
              </w:rPr>
            </w:pPr>
            <w:r w:rsidRPr="00F2721F">
              <w:t>The customer is responsible for the support of its own infrastructure network and desktop assets not procured under this contract, including suitably configured client-side infrastructure and suitably configured network infrastructure.</w:t>
            </w: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F814C2">
        <w:tc>
          <w:tcPr>
            <w:tcW w:w="10490" w:type="dxa"/>
            <w:shd w:val="clear" w:color="auto" w:fill="E6E6E6"/>
          </w:tcPr>
          <w:p w:rsidR="00AB68A0" w:rsidRPr="00F2721F" w:rsidRDefault="00AB68A0" w:rsidP="00636FA4">
            <w:pPr>
              <w:rPr>
                <w:b/>
              </w:rPr>
            </w:pPr>
            <w:r w:rsidRPr="00F2721F">
              <w:rPr>
                <w:b/>
              </w:rPr>
              <w:t xml:space="preserve">6. </w:t>
            </w:r>
            <w:r w:rsidRPr="00F2721F">
              <w:rPr>
                <w:b/>
              </w:rPr>
              <w:tab/>
              <w:t>PAYMENT</w:t>
            </w:r>
          </w:p>
        </w:tc>
      </w:tr>
      <w:tr w:rsidR="00AB68A0" w:rsidRPr="00F2721F" w:rsidTr="00553690">
        <w:tc>
          <w:tcPr>
            <w:tcW w:w="10490" w:type="dxa"/>
            <w:shd w:val="clear" w:color="auto" w:fill="FFFFFF"/>
          </w:tcPr>
          <w:p w:rsidR="00AB68A0" w:rsidRPr="00F2721F" w:rsidRDefault="00AB68A0" w:rsidP="00636FA4">
            <w:pPr>
              <w:rPr>
                <w:b/>
                <w:szCs w:val="20"/>
              </w:rPr>
            </w:pPr>
            <w:r w:rsidRPr="00F2721F">
              <w:rPr>
                <w:b/>
                <w:szCs w:val="20"/>
              </w:rPr>
              <w:t xml:space="preserve">6.1 </w:t>
            </w:r>
            <w:r w:rsidRPr="00F2721F">
              <w:rPr>
                <w:b/>
                <w:szCs w:val="20"/>
              </w:rPr>
              <w:tab/>
              <w:t>Payment profile and method of payment</w:t>
            </w:r>
          </w:p>
          <w:p w:rsidR="00AB68A0" w:rsidRPr="00F2721F" w:rsidRDefault="00AB68A0" w:rsidP="00636FA4">
            <w:pPr>
              <w:rPr>
                <w:szCs w:val="20"/>
              </w:rPr>
            </w:pPr>
            <w:r w:rsidRPr="00F2721F">
              <w:rPr>
                <w:szCs w:val="20"/>
              </w:rPr>
              <w:t>Charges payable by the Customer shall be based on a fixed price and variable charges. Table 1 below provides a high level summary of the charges;</w:t>
            </w:r>
          </w:p>
          <w:p w:rsidR="00AB68A0" w:rsidRPr="00F2721F" w:rsidRDefault="00AB68A0" w:rsidP="00636FA4">
            <w:pPr>
              <w:rPr>
                <w:szCs w:val="20"/>
                <w:u w:val="single"/>
              </w:rPr>
            </w:pPr>
            <w:r w:rsidRPr="00F2721F">
              <w:rPr>
                <w:szCs w:val="20"/>
                <w:u w:val="single"/>
              </w:rPr>
              <w:t>Table 1 – Summary of charges</w:t>
            </w:r>
          </w:p>
          <w:tbl>
            <w:tblPr>
              <w:tblW w:w="10005" w:type="dxa"/>
              <w:tblLook w:val="0000"/>
            </w:tblPr>
            <w:tblGrid>
              <w:gridCol w:w="9557"/>
              <w:gridCol w:w="236"/>
              <w:gridCol w:w="236"/>
            </w:tblGrid>
            <w:tr w:rsidR="00AB68A0" w:rsidRPr="00F2721F" w:rsidTr="005B1829">
              <w:trPr>
                <w:trHeight w:val="103"/>
              </w:trPr>
              <w:tc>
                <w:tcPr>
                  <w:tcW w:w="0" w:type="auto"/>
                </w:tcPr>
                <w:tbl>
                  <w:tblPr>
                    <w:tblW w:w="93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4"/>
                    <w:gridCol w:w="2938"/>
                    <w:gridCol w:w="2938"/>
                  </w:tblGrid>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Service Area</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Frequency</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Cost (£)</w:t>
                        </w:r>
                      </w:p>
                    </w:tc>
                  </w:tr>
                  <w:tr w:rsidR="00AB68A0" w:rsidRPr="00F2721F" w:rsidTr="00F2721F">
                    <w:trPr>
                      <w:trHeight w:val="221"/>
                    </w:trPr>
                    <w:tc>
                      <w:tcPr>
                        <w:tcW w:w="0" w:type="auto"/>
                        <w:gridSpan w:val="3"/>
                        <w:tcBorders>
                          <w:top w:val="single" w:sz="4" w:space="0" w:color="auto"/>
                          <w:left w:val="single" w:sz="4" w:space="0" w:color="auto"/>
                          <w:bottom w:val="single" w:sz="4" w:space="0" w:color="auto"/>
                          <w:right w:val="single" w:sz="4" w:space="0" w:color="auto"/>
                        </w:tcBorders>
                      </w:tcPr>
                      <w:p w:rsidR="00AB68A0" w:rsidRPr="00F2721F" w:rsidRDefault="00AB68A0" w:rsidP="00F2721F">
                        <w:pPr>
                          <w:pStyle w:val="Default"/>
                          <w:jc w:val="center"/>
                          <w:rPr>
                            <w:sz w:val="20"/>
                            <w:szCs w:val="20"/>
                          </w:rPr>
                        </w:pPr>
                        <w:r w:rsidRPr="00F2721F">
                          <w:rPr>
                            <w:sz w:val="20"/>
                            <w:szCs w:val="20"/>
                          </w:rPr>
                          <w:t>Fixed Costs</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115"/>
                    </w:trPr>
                    <w:tc>
                      <w:tcPr>
                        <w:tcW w:w="0" w:type="auto"/>
                        <w:vMerge w:val="restart"/>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115"/>
                    </w:trPr>
                    <w:tc>
                      <w:tcPr>
                        <w:tcW w:w="0" w:type="auto"/>
                        <w:vMerge/>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443"/>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pStyle w:val="Default"/>
                          <w:jc w:val="center"/>
                          <w:rPr>
                            <w:sz w:val="20"/>
                            <w:szCs w:val="20"/>
                          </w:rPr>
                        </w:pPr>
                        <w:r w:rsidRPr="00F2721F">
                          <w:rPr>
                            <w:sz w:val="20"/>
                            <w:szCs w:val="20"/>
                          </w:rPr>
                          <w:t>Variable Costs</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vMerge w:val="restart"/>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vMerge/>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vMerge/>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2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3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AB68A0" w:rsidRPr="00F2721F" w:rsidRDefault="00AB68A0" w:rsidP="00554D97">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rPr>
                      <w:trHeight w:val="231"/>
                    </w:trPr>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Overall Total</w:t>
                        </w: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795,300.00</w:t>
                        </w:r>
                      </w:p>
                    </w:tc>
                  </w:tr>
                </w:tbl>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r>
            <w:tr w:rsidR="00AB68A0" w:rsidRPr="00F2721F" w:rsidTr="005B1829">
              <w:trPr>
                <w:trHeight w:val="103"/>
              </w:trPr>
              <w:tc>
                <w:tcPr>
                  <w:tcW w:w="0" w:type="auto"/>
                  <w:gridSpan w:val="3"/>
                </w:tcPr>
                <w:p w:rsidR="00AB68A0" w:rsidRPr="00F2721F" w:rsidRDefault="00AB68A0" w:rsidP="00BD5A2D">
                  <w:pPr>
                    <w:pStyle w:val="Default"/>
                    <w:rPr>
                      <w:sz w:val="20"/>
                      <w:szCs w:val="20"/>
                    </w:rPr>
                  </w:pPr>
                </w:p>
              </w:tc>
            </w:tr>
            <w:tr w:rsidR="00AB68A0" w:rsidRPr="00F2721F" w:rsidTr="005B1829">
              <w:trPr>
                <w:trHeight w:val="103"/>
              </w:trPr>
              <w:tc>
                <w:tcPr>
                  <w:tcW w:w="0" w:type="auto"/>
                </w:tcPr>
                <w:p w:rsidR="00AB68A0" w:rsidRPr="00F2721F" w:rsidRDefault="00AB68A0" w:rsidP="003A1722">
                  <w:pPr>
                    <w:pStyle w:val="Default"/>
                    <w:ind w:left="1080"/>
                    <w:rPr>
                      <w:sz w:val="20"/>
                      <w:szCs w:val="20"/>
                    </w:rPr>
                  </w:pPr>
                </w:p>
                <w:p w:rsidR="00AB68A0" w:rsidRPr="00F2721F" w:rsidRDefault="00AB68A0" w:rsidP="00BF4E8E">
                  <w:pPr>
                    <w:pStyle w:val="Default"/>
                    <w:rPr>
                      <w:sz w:val="20"/>
                      <w:szCs w:val="20"/>
                    </w:rPr>
                  </w:pPr>
                  <w:r w:rsidRPr="00F2721F">
                    <w:rPr>
                      <w:sz w:val="20"/>
                      <w:szCs w:val="20"/>
                    </w:rPr>
                    <w:t xml:space="preserve"> </w:t>
                  </w:r>
                  <w:r w:rsidRPr="00F2721F">
                    <w:rPr>
                      <w:szCs w:val="20"/>
                      <w:highlight w:val="black"/>
                    </w:rPr>
                    <w:t>XX</w:t>
                  </w:r>
                  <w:r w:rsidRPr="00F2721F">
                    <w:rPr>
                      <w:szCs w:val="20"/>
                    </w:rPr>
                    <w:t xml:space="preserve"> Redacted </w:t>
                  </w:r>
                  <w:r w:rsidRPr="00F2721F">
                    <w:rPr>
                      <w:szCs w:val="20"/>
                      <w:highlight w:val="black"/>
                    </w:rPr>
                    <w:t>XX</w:t>
                  </w:r>
                </w:p>
              </w:tc>
              <w:tc>
                <w:tcPr>
                  <w:tcW w:w="0" w:type="auto"/>
                </w:tcPr>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r>
            <w:tr w:rsidR="00AB68A0" w:rsidRPr="00F2721F" w:rsidTr="005B1829">
              <w:trPr>
                <w:trHeight w:val="231"/>
              </w:trPr>
              <w:tc>
                <w:tcPr>
                  <w:tcW w:w="0" w:type="auto"/>
                </w:tcPr>
                <w:p w:rsidR="00AB68A0" w:rsidRPr="00F2721F" w:rsidRDefault="00AB68A0" w:rsidP="00A948CA">
                  <w:pPr>
                    <w:pStyle w:val="ListParagraph"/>
                    <w:spacing w:after="0" w:line="240" w:lineRule="auto"/>
                    <w:ind w:left="360"/>
                    <w:contextualSpacing w:val="0"/>
                    <w:rPr>
                      <w:szCs w:val="20"/>
                    </w:rPr>
                  </w:pPr>
                </w:p>
              </w:tc>
              <w:tc>
                <w:tcPr>
                  <w:tcW w:w="0" w:type="auto"/>
                </w:tcPr>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r>
            <w:tr w:rsidR="00AB68A0" w:rsidRPr="00F2721F" w:rsidTr="005B1829">
              <w:trPr>
                <w:trHeight w:val="231"/>
              </w:trPr>
              <w:tc>
                <w:tcPr>
                  <w:tcW w:w="0" w:type="auto"/>
                </w:tcPr>
                <w:p w:rsidR="00AB68A0" w:rsidRPr="00F2721F" w:rsidRDefault="00AB68A0" w:rsidP="005B1829">
                  <w:pPr>
                    <w:pStyle w:val="Default"/>
                    <w:rPr>
                      <w:sz w:val="20"/>
                      <w:szCs w:val="20"/>
                    </w:rPr>
                  </w:pPr>
                </w:p>
                <w:p w:rsidR="00AB68A0" w:rsidRPr="00F2721F" w:rsidRDefault="00AB68A0" w:rsidP="005B1829">
                  <w:pPr>
                    <w:pStyle w:val="Default"/>
                    <w:rPr>
                      <w:sz w:val="20"/>
                      <w:szCs w:val="20"/>
                    </w:rPr>
                  </w:pPr>
                  <w:r w:rsidRPr="00F2721F">
                    <w:rPr>
                      <w:sz w:val="20"/>
                      <w:szCs w:val="20"/>
                    </w:rPr>
                    <w:t>Any ad hoc development shall be charged in accordance with the rates in the table 2 below.</w:t>
                  </w:r>
                </w:p>
              </w:tc>
              <w:tc>
                <w:tcPr>
                  <w:tcW w:w="0" w:type="auto"/>
                </w:tcPr>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r>
            <w:tr w:rsidR="00AB68A0" w:rsidRPr="00F2721F" w:rsidTr="005B1829">
              <w:trPr>
                <w:trHeight w:val="231"/>
              </w:trPr>
              <w:tc>
                <w:tcPr>
                  <w:tcW w:w="0" w:type="auto"/>
                </w:tcPr>
                <w:p w:rsidR="00AB68A0" w:rsidRPr="00F2721F" w:rsidRDefault="00AB68A0" w:rsidP="00BD5A2D">
                  <w:pPr>
                    <w:pStyle w:val="Default"/>
                    <w:rPr>
                      <w:sz w:val="20"/>
                      <w:szCs w:val="20"/>
                    </w:rPr>
                  </w:pPr>
                </w:p>
                <w:p w:rsidR="00AB68A0" w:rsidRPr="00F2721F" w:rsidRDefault="00AB68A0" w:rsidP="005B1829">
                  <w:pPr>
                    <w:pStyle w:val="Default"/>
                    <w:rPr>
                      <w:sz w:val="20"/>
                      <w:szCs w:val="20"/>
                      <w:u w:val="single"/>
                    </w:rPr>
                  </w:pPr>
                  <w:r w:rsidRPr="00F2721F">
                    <w:rPr>
                      <w:sz w:val="20"/>
                      <w:szCs w:val="20"/>
                      <w:u w:val="single"/>
                    </w:rPr>
                    <w:t>Table 2 Day rates applicable for the duration of the Call-off Agreement are:</w:t>
                  </w:r>
                </w:p>
                <w:p w:rsidR="00AB68A0" w:rsidRPr="00F2721F" w:rsidRDefault="00AB68A0" w:rsidP="005B1829">
                  <w:pPr>
                    <w:pStyle w:val="Default"/>
                    <w:tabs>
                      <w:tab w:val="center" w:pos="4637"/>
                    </w:tabs>
                    <w:rPr>
                      <w:sz w:val="20"/>
                      <w:szCs w:val="20"/>
                    </w:rPr>
                  </w:pPr>
                  <w:r w:rsidRPr="00F2721F">
                    <w:rPr>
                      <w:sz w:val="20"/>
                      <w:szCs w:val="20"/>
                    </w:rPr>
                    <w:tab/>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7"/>
                    <w:gridCol w:w="3108"/>
                    <w:gridCol w:w="3108"/>
                  </w:tblGrid>
                  <w:tr w:rsidR="00AB68A0" w:rsidRPr="00F2721F" w:rsidTr="00F2721F">
                    <w:trPr>
                      <w:trHeight w:val="251"/>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G Cloud Role</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Description</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Rate £</w:t>
                        </w:r>
                      </w:p>
                    </w:tc>
                  </w:tr>
                  <w:tr w:rsidR="00AB68A0" w:rsidRPr="00F2721F" w:rsidTr="00F2721F">
                    <w:trPr>
                      <w:trHeight w:val="251"/>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Follow</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NA</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NA</w:t>
                        </w:r>
                      </w:p>
                    </w:tc>
                  </w:tr>
                  <w:tr w:rsidR="00AB68A0" w:rsidRPr="00F2721F" w:rsidTr="00F2721F">
                    <w:trPr>
                      <w:trHeight w:val="513"/>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Assist</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Service Management Coordinator</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r>
                  <w:tr w:rsidR="00AB68A0" w:rsidRPr="00F2721F" w:rsidTr="00F2721F">
                    <w:trPr>
                      <w:trHeight w:val="513"/>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Apply</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Service Management Specialist</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r>
                  <w:tr w:rsidR="00AB68A0" w:rsidRPr="00F2721F" w:rsidTr="00F2721F">
                    <w:trPr>
                      <w:trHeight w:val="503"/>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EB3EB3">
                        <w:pPr>
                          <w:pStyle w:val="Default"/>
                          <w:rPr>
                            <w:sz w:val="20"/>
                            <w:szCs w:val="20"/>
                          </w:rPr>
                        </w:pPr>
                        <w:r w:rsidRPr="00F2721F">
                          <w:rPr>
                            <w:sz w:val="20"/>
                            <w:szCs w:val="20"/>
                          </w:rPr>
                          <w:t>Enable</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Senior Service Management Specialist</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r>
                  <w:tr w:rsidR="00AB68A0" w:rsidRPr="00F2721F" w:rsidTr="00F2721F">
                    <w:trPr>
                      <w:trHeight w:val="1277"/>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Assure/ Advise</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pStyle w:val="Default"/>
                          <w:numPr>
                            <w:ilvl w:val="0"/>
                            <w:numId w:val="77"/>
                          </w:numPr>
                          <w:rPr>
                            <w:sz w:val="20"/>
                            <w:szCs w:val="20"/>
                          </w:rPr>
                        </w:pPr>
                        <w:r w:rsidRPr="00F2721F">
                          <w:rPr>
                            <w:sz w:val="20"/>
                            <w:szCs w:val="20"/>
                          </w:rPr>
                          <w:t>Service Delivery Manager</w:t>
                        </w:r>
                      </w:p>
                      <w:p w:rsidR="00AB68A0" w:rsidRPr="00F2721F" w:rsidRDefault="00AB68A0" w:rsidP="00F2721F">
                        <w:pPr>
                          <w:pStyle w:val="Default"/>
                          <w:numPr>
                            <w:ilvl w:val="0"/>
                            <w:numId w:val="77"/>
                          </w:numPr>
                          <w:rPr>
                            <w:sz w:val="20"/>
                            <w:szCs w:val="20"/>
                          </w:rPr>
                        </w:pPr>
                        <w:r w:rsidRPr="00F2721F">
                          <w:rPr>
                            <w:sz w:val="20"/>
                            <w:szCs w:val="20"/>
                          </w:rPr>
                          <w:t>Lead Service Management Specialist</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r>
                  <w:tr w:rsidR="00AB68A0" w:rsidRPr="00F2721F" w:rsidTr="00F2721F">
                    <w:trPr>
                      <w:trHeight w:val="251"/>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Initiate /Influence</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Principal Architect</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r>
                  <w:tr w:rsidR="00AB68A0" w:rsidRPr="00F2721F" w:rsidTr="00F2721F">
                    <w:trPr>
                      <w:trHeight w:val="251"/>
                    </w:trPr>
                    <w:tc>
                      <w:tcPr>
                        <w:tcW w:w="3107"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Set Strategy/ Inspire</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Engagement Director</w:t>
                        </w:r>
                      </w:p>
                    </w:tc>
                    <w:tc>
                      <w:tcPr>
                        <w:tcW w:w="3108"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Cs w:val="20"/>
                            <w:highlight w:val="black"/>
                          </w:rPr>
                          <w:t>XX</w:t>
                        </w:r>
                        <w:r w:rsidRPr="00F2721F">
                          <w:rPr>
                            <w:szCs w:val="20"/>
                          </w:rPr>
                          <w:t xml:space="preserve"> Redacted </w:t>
                        </w:r>
                        <w:r w:rsidRPr="00F2721F">
                          <w:rPr>
                            <w:szCs w:val="20"/>
                            <w:highlight w:val="black"/>
                          </w:rPr>
                          <w:t>XX</w:t>
                        </w:r>
                      </w:p>
                    </w:tc>
                  </w:tr>
                </w:tbl>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r>
            <w:tr w:rsidR="00AB68A0" w:rsidRPr="00F2721F" w:rsidTr="005B1829">
              <w:trPr>
                <w:trHeight w:val="233"/>
              </w:trPr>
              <w:tc>
                <w:tcPr>
                  <w:tcW w:w="0" w:type="auto"/>
                </w:tcPr>
                <w:p w:rsidR="00AB68A0" w:rsidRPr="00F2721F" w:rsidRDefault="00AB68A0" w:rsidP="00BD5A2D">
                  <w:pPr>
                    <w:pStyle w:val="Default"/>
                    <w:rPr>
                      <w:sz w:val="20"/>
                      <w:szCs w:val="20"/>
                    </w:rPr>
                  </w:pPr>
                </w:p>
                <w:p w:rsidR="00AB68A0" w:rsidRPr="00F2721F" w:rsidRDefault="00AB68A0" w:rsidP="00BD5A2D">
                  <w:pPr>
                    <w:pStyle w:val="Default"/>
                    <w:rPr>
                      <w:sz w:val="20"/>
                      <w:szCs w:val="20"/>
                    </w:rPr>
                  </w:pPr>
                  <w:r w:rsidRPr="00F2721F">
                    <w:rPr>
                      <w:sz w:val="20"/>
                      <w:szCs w:val="20"/>
                    </w:rPr>
                    <w:t xml:space="preserve">Working day defined at 8 hours exclusive of lunch and travel. </w:t>
                  </w:r>
                </w:p>
                <w:p w:rsidR="00AB68A0" w:rsidRPr="00F2721F" w:rsidRDefault="00AB68A0" w:rsidP="00BD5A2D">
                  <w:pPr>
                    <w:pStyle w:val="Default"/>
                    <w:rPr>
                      <w:sz w:val="20"/>
                      <w:szCs w:val="20"/>
                    </w:rPr>
                  </w:pPr>
                  <w:r w:rsidRPr="00F2721F">
                    <w:rPr>
                      <w:sz w:val="20"/>
                      <w:szCs w:val="20"/>
                    </w:rPr>
                    <w:t>Travel and Subsistence (T&amp;S) included in day rates within the M25. T&amp;S payable at the Customers standard T&amp;S rates outside of the M25.</w:t>
                  </w:r>
                </w:p>
                <w:p w:rsidR="00AB68A0" w:rsidRPr="00F2721F" w:rsidRDefault="00AB68A0" w:rsidP="00BD5A2D">
                  <w:pPr>
                    <w:pStyle w:val="Defaul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0"/>
                    <w:gridCol w:w="3110"/>
                    <w:gridCol w:w="3110"/>
                  </w:tblGrid>
                  <w:tr w:rsidR="00AB68A0" w:rsidRPr="00F2721F" w:rsidTr="00F2721F">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Expense</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Description</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BD5A2D">
                        <w:pPr>
                          <w:pStyle w:val="Default"/>
                          <w:rPr>
                            <w:sz w:val="20"/>
                            <w:szCs w:val="20"/>
                          </w:rPr>
                        </w:pPr>
                        <w:r w:rsidRPr="00F2721F">
                          <w:rPr>
                            <w:sz w:val="20"/>
                            <w:szCs w:val="20"/>
                          </w:rPr>
                          <w:t>Expense rate</w:t>
                        </w:r>
                      </w:p>
                    </w:tc>
                  </w:tr>
                  <w:tr w:rsidR="00AB68A0" w:rsidRPr="00F2721F" w:rsidTr="00F2721F">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 w:val="20"/>
                            <w:szCs w:val="20"/>
                          </w:rPr>
                          <w:t>Travel</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 w:val="20"/>
                            <w:szCs w:val="20"/>
                          </w:rPr>
                          <w:t>Car</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 w:val="20"/>
                            <w:szCs w:val="20"/>
                          </w:rPr>
                          <w:t>Train</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 w:val="20"/>
                            <w:szCs w:val="20"/>
                          </w:rPr>
                          <w:t>Air</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 w:val="20"/>
                            <w:szCs w:val="20"/>
                          </w:rPr>
                          <w:t>Taxi</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 w:val="20"/>
                            <w:szCs w:val="20"/>
                          </w:rPr>
                          <w:t>Accommodation and Subsistence</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554D97">
                        <w:pPr>
                          <w:pStyle w:val="Default"/>
                          <w:rPr>
                            <w:sz w:val="20"/>
                            <w:szCs w:val="20"/>
                          </w:rPr>
                        </w:pPr>
                        <w:r w:rsidRPr="00F2721F">
                          <w:rPr>
                            <w:sz w:val="20"/>
                            <w:szCs w:val="20"/>
                          </w:rPr>
                          <w:t>Per idem on site consultancy</w:t>
                        </w:r>
                      </w:p>
                    </w:tc>
                    <w:tc>
                      <w:tcPr>
                        <w:tcW w:w="311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bl>
                <w:p w:rsidR="00AB68A0" w:rsidRPr="00F2721F" w:rsidRDefault="00AB68A0" w:rsidP="00BD5A2D">
                  <w:pPr>
                    <w:pStyle w:val="Default"/>
                    <w:rPr>
                      <w:sz w:val="20"/>
                      <w:szCs w:val="20"/>
                    </w:rPr>
                  </w:pPr>
                </w:p>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c>
                <w:tcPr>
                  <w:tcW w:w="0" w:type="auto"/>
                </w:tcPr>
                <w:p w:rsidR="00AB68A0" w:rsidRPr="00F2721F" w:rsidRDefault="00AB68A0" w:rsidP="00BD5A2D">
                  <w:pPr>
                    <w:pStyle w:val="Default"/>
                    <w:rPr>
                      <w:sz w:val="20"/>
                      <w:szCs w:val="20"/>
                    </w:rPr>
                  </w:pPr>
                </w:p>
              </w:tc>
            </w:tr>
          </w:tbl>
          <w:p w:rsidR="00AB68A0" w:rsidRPr="00F2721F" w:rsidRDefault="00AB68A0" w:rsidP="00636FA4">
            <w:pPr>
              <w:rPr>
                <w:szCs w:val="20"/>
              </w:rPr>
            </w:pPr>
            <w:r w:rsidRPr="00F2721F">
              <w:rPr>
                <w:szCs w:val="20"/>
              </w:rPr>
              <w:t>More detailed/ granular pricing can be found within Annex 5 – pricing schedule.</w:t>
            </w:r>
          </w:p>
          <w:p w:rsidR="00AB68A0" w:rsidRPr="00F2721F" w:rsidRDefault="00AB68A0" w:rsidP="00636FA4">
            <w:pPr>
              <w:rPr>
                <w:szCs w:val="20"/>
                <w:u w:val="single"/>
              </w:rPr>
            </w:pPr>
            <w:r w:rsidRPr="00F2721F">
              <w:rPr>
                <w:szCs w:val="20"/>
                <w:u w:val="single"/>
              </w:rPr>
              <w:t>Table 3 Optional Business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29"/>
              <w:gridCol w:w="5130"/>
            </w:tblGrid>
            <w:tr w:rsidR="00AB68A0" w:rsidRPr="00F2721F" w:rsidTr="00F2721F">
              <w:tc>
                <w:tcPr>
                  <w:tcW w:w="5129"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uppressAutoHyphens/>
                    <w:spacing w:after="0" w:line="240" w:lineRule="auto"/>
                    <w:rPr>
                      <w:rFonts w:cs="Arial"/>
                      <w:szCs w:val="20"/>
                      <w:lang w:val="en-US"/>
                    </w:rPr>
                  </w:pPr>
                  <w:r w:rsidRPr="00F2721F">
                    <w:rPr>
                      <w:rFonts w:cs="Arial"/>
                      <w:szCs w:val="20"/>
                      <w:lang w:val="en-US"/>
                    </w:rPr>
                    <w:t>Optional Additional Business Requirements</w:t>
                  </w:r>
                </w:p>
              </w:tc>
              <w:tc>
                <w:tcPr>
                  <w:tcW w:w="513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uppressAutoHyphens/>
                    <w:spacing w:after="0" w:line="240" w:lineRule="auto"/>
                    <w:rPr>
                      <w:rFonts w:cs="Arial"/>
                      <w:szCs w:val="20"/>
                      <w:lang w:val="en-US"/>
                    </w:rPr>
                  </w:pPr>
                  <w:r w:rsidRPr="00F2721F">
                    <w:rPr>
                      <w:rFonts w:cs="Arial"/>
                      <w:szCs w:val="20"/>
                      <w:lang w:val="en-US"/>
                    </w:rPr>
                    <w:t>Indicative costs for budgetary purposes (+/-30%)</w:t>
                  </w:r>
                </w:p>
              </w:tc>
            </w:tr>
            <w:tr w:rsidR="00AB68A0" w:rsidRPr="00F2721F" w:rsidTr="00F2721F">
              <w:tc>
                <w:tcPr>
                  <w:tcW w:w="5129"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513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5129"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513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5129"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513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5129"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c>
                <w:tcPr>
                  <w:tcW w:w="513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pacing w:after="0" w:line="240" w:lineRule="auto"/>
                  </w:pP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tc>
            </w:tr>
            <w:tr w:rsidR="00AB68A0" w:rsidRPr="00F2721F" w:rsidTr="00F2721F">
              <w:tc>
                <w:tcPr>
                  <w:tcW w:w="5129"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uppressAutoHyphens/>
                    <w:spacing w:after="0" w:line="240" w:lineRule="auto"/>
                    <w:rPr>
                      <w:rFonts w:cs="Arial"/>
                      <w:szCs w:val="20"/>
                      <w:lang w:val="en-US"/>
                    </w:rPr>
                  </w:pPr>
                  <w:r w:rsidRPr="00F2721F">
                    <w:rPr>
                      <w:rFonts w:cs="Arial"/>
                      <w:szCs w:val="20"/>
                      <w:lang w:val="en-US"/>
                    </w:rPr>
                    <w:t xml:space="preserve">Total </w:t>
                  </w:r>
                </w:p>
              </w:tc>
              <w:tc>
                <w:tcPr>
                  <w:tcW w:w="5130" w:type="dxa"/>
                  <w:tcBorders>
                    <w:top w:val="single" w:sz="4" w:space="0" w:color="auto"/>
                    <w:left w:val="single" w:sz="4" w:space="0" w:color="auto"/>
                    <w:bottom w:val="single" w:sz="4" w:space="0" w:color="auto"/>
                    <w:right w:val="single" w:sz="4" w:space="0" w:color="auto"/>
                  </w:tcBorders>
                </w:tcPr>
                <w:p w:rsidR="00AB68A0" w:rsidRPr="00F2721F" w:rsidRDefault="00AB68A0" w:rsidP="00F2721F">
                  <w:pPr>
                    <w:suppressAutoHyphens/>
                    <w:spacing w:after="0" w:line="240" w:lineRule="auto"/>
                    <w:rPr>
                      <w:rFonts w:cs="Arial"/>
                      <w:szCs w:val="20"/>
                      <w:lang w:val="en-US"/>
                    </w:rPr>
                  </w:pPr>
                  <w:r w:rsidRPr="00F2721F">
                    <w:rPr>
                      <w:rFonts w:cs="Arial"/>
                      <w:szCs w:val="20"/>
                      <w:lang w:val="en-US"/>
                    </w:rPr>
                    <w:t>£350,000</w:t>
                  </w:r>
                </w:p>
              </w:tc>
            </w:tr>
          </w:tbl>
          <w:p w:rsidR="00AB68A0" w:rsidRPr="00F2721F" w:rsidRDefault="00AB68A0" w:rsidP="00636FA4">
            <w:pPr>
              <w:rPr>
                <w:szCs w:val="20"/>
              </w:rPr>
            </w:pPr>
          </w:p>
          <w:p w:rsidR="00AB68A0" w:rsidRPr="00F2721F" w:rsidRDefault="00AB68A0" w:rsidP="00636FA4">
            <w:pPr>
              <w:rPr>
                <w:szCs w:val="20"/>
              </w:rPr>
            </w:pPr>
            <w:r w:rsidRPr="00F2721F">
              <w:rPr>
                <w:szCs w:val="20"/>
              </w:rPr>
              <w:t>The total potential value of this Call Off Agreement is £1,495,300.</w:t>
            </w:r>
          </w:p>
          <w:p w:rsidR="00AB68A0" w:rsidRPr="00F2721F" w:rsidRDefault="00AB68A0" w:rsidP="00636FA4">
            <w:pPr>
              <w:rPr>
                <w:szCs w:val="20"/>
              </w:rPr>
            </w:pPr>
            <w:r w:rsidRPr="00F2721F">
              <w:rPr>
                <w:szCs w:val="20"/>
              </w:rPr>
              <w:t>The method of payment shall be BACS.</w:t>
            </w:r>
          </w:p>
          <w:p w:rsidR="00AB68A0" w:rsidRPr="00F2721F" w:rsidRDefault="00AB68A0" w:rsidP="00636FA4">
            <w:pPr>
              <w:rPr>
                <w:b/>
                <w:szCs w:val="20"/>
              </w:rPr>
            </w:pPr>
            <w:r w:rsidRPr="00F2721F">
              <w:rPr>
                <w:b/>
                <w:szCs w:val="20"/>
              </w:rPr>
              <w:t xml:space="preserve">Indicate preferred payment profile by selecting one from: </w:t>
            </w:r>
          </w:p>
          <w:p w:rsidR="00AB68A0" w:rsidRPr="00F2721F" w:rsidRDefault="00AB68A0" w:rsidP="00636FA4">
            <w:pPr>
              <w:rPr>
                <w:szCs w:val="20"/>
              </w:rPr>
            </w:pPr>
            <w:r w:rsidRPr="00F2721F">
              <w:rPr>
                <w:szCs w:val="20"/>
              </w:rPr>
              <w:t xml:space="preserve">6.1.1 </w:t>
            </w:r>
            <w:r w:rsidRPr="00F2721F">
              <w:rPr>
                <w:szCs w:val="20"/>
              </w:rPr>
              <w:tab/>
              <w:t xml:space="preserve">The Payment Profile shall be 24 payments of £32,950 (excluding VAT), invoiced monthly in arrears.  Additionally, a one-off payment of £4,500 (excluding VAT) wil be added to the first invoice </w:t>
            </w:r>
            <w:r w:rsidRPr="00F2721F">
              <w:rPr>
                <w:color w:val="000000"/>
                <w:szCs w:val="20"/>
                <w:highlight w:val="black"/>
              </w:rPr>
              <w:t>XX</w:t>
            </w:r>
            <w:r w:rsidRPr="00F2721F">
              <w:rPr>
                <w:color w:val="000000"/>
                <w:szCs w:val="20"/>
              </w:rPr>
              <w:t xml:space="preserve"> Redacted </w:t>
            </w:r>
            <w:r w:rsidRPr="00F2721F">
              <w:rPr>
                <w:color w:val="000000"/>
                <w:szCs w:val="20"/>
                <w:highlight w:val="black"/>
              </w:rPr>
              <w:t>XX</w:t>
            </w:r>
          </w:p>
          <w:p w:rsidR="00AB68A0" w:rsidRPr="00F2721F" w:rsidRDefault="00AB68A0" w:rsidP="00F814C2">
            <w:pPr>
              <w:rPr>
                <w:b/>
                <w:szCs w:val="20"/>
              </w:rPr>
            </w:pPr>
            <w:r w:rsidRPr="00F2721F">
              <w:rPr>
                <w:b/>
                <w:szCs w:val="20"/>
              </w:rPr>
              <w:t>6.2</w:t>
            </w:r>
            <w:r w:rsidRPr="00F2721F">
              <w:rPr>
                <w:b/>
                <w:szCs w:val="20"/>
              </w:rPr>
              <w:tab/>
              <w:t xml:space="preserve"> Invoice format</w:t>
            </w:r>
          </w:p>
          <w:p w:rsidR="00AB68A0" w:rsidRPr="00F2721F" w:rsidRDefault="00AB68A0" w:rsidP="00F814C2">
            <w:pPr>
              <w:rPr>
                <w:szCs w:val="20"/>
              </w:rPr>
            </w:pPr>
            <w:r w:rsidRPr="00F2721F">
              <w:rPr>
                <w:szCs w:val="20"/>
              </w:rPr>
              <w:t xml:space="preserve">The Supplier shall issue accurate and valid invoices Monthly in arrears.  The Customer shall pay the Supplier within </w:t>
            </w:r>
            <w:r w:rsidRPr="00F2721F">
              <w:rPr>
                <w:rStyle w:val="InfillNote"/>
                <w:color w:val="000000"/>
                <w:szCs w:val="20"/>
                <w:shd w:val="clear" w:color="auto" w:fill="FFFFFF"/>
              </w:rPr>
              <w:t>thirty (30) calendar days</w:t>
            </w:r>
            <w:r w:rsidRPr="00F2721F">
              <w:rPr>
                <w:color w:val="000000"/>
                <w:szCs w:val="20"/>
              </w:rPr>
              <w:t xml:space="preserve"> </w:t>
            </w:r>
            <w:r w:rsidRPr="00F2721F">
              <w:rPr>
                <w:szCs w:val="20"/>
              </w:rPr>
              <w:t>of receipt of a valid invoice, submitted in accordance with this paragraph 6.2 the payment profile set out in paragraph 6.1 above and the provisions of this Call-Off Agreement.</w:t>
            </w:r>
          </w:p>
          <w:p w:rsidR="00AB68A0" w:rsidRPr="00F2721F" w:rsidRDefault="00AB68A0" w:rsidP="0045185E">
            <w:pPr>
              <w:rPr>
                <w:b/>
                <w:szCs w:val="20"/>
              </w:rPr>
            </w:pPr>
          </w:p>
        </w:tc>
      </w:tr>
    </w:tbl>
    <w:p w:rsidR="00AB68A0" w:rsidRPr="007F5EB6" w:rsidRDefault="00AB68A0"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F814C2">
        <w:tc>
          <w:tcPr>
            <w:tcW w:w="10490" w:type="dxa"/>
            <w:shd w:val="clear" w:color="auto" w:fill="E6E6E6"/>
          </w:tcPr>
          <w:p w:rsidR="00AB68A0" w:rsidRPr="00F2721F" w:rsidRDefault="00AB68A0" w:rsidP="00636FA4">
            <w:pPr>
              <w:rPr>
                <w:b/>
                <w:szCs w:val="20"/>
              </w:rPr>
            </w:pPr>
            <w:r w:rsidRPr="00F2721F">
              <w:rPr>
                <w:b/>
                <w:szCs w:val="20"/>
              </w:rPr>
              <w:t xml:space="preserve">7. </w:t>
            </w:r>
            <w:r w:rsidRPr="00F2721F">
              <w:rPr>
                <w:b/>
                <w:szCs w:val="20"/>
              </w:rPr>
              <w:tab/>
              <w:t>DISPUTE RESOLUTION</w:t>
            </w:r>
          </w:p>
        </w:tc>
      </w:tr>
      <w:tr w:rsidR="00AB68A0" w:rsidRPr="00F2721F" w:rsidTr="00F814C2">
        <w:tc>
          <w:tcPr>
            <w:tcW w:w="10490" w:type="dxa"/>
          </w:tcPr>
          <w:p w:rsidR="00AB68A0" w:rsidRPr="00F2721F" w:rsidRDefault="00AB68A0" w:rsidP="00636FA4">
            <w:pPr>
              <w:rPr>
                <w:b/>
                <w:szCs w:val="20"/>
              </w:rPr>
            </w:pPr>
            <w:r w:rsidRPr="00F2721F">
              <w:rPr>
                <w:b/>
                <w:szCs w:val="20"/>
              </w:rPr>
              <w:t>7.1</w:t>
            </w:r>
            <w:r w:rsidRPr="00F2721F">
              <w:rPr>
                <w:b/>
                <w:szCs w:val="20"/>
              </w:rPr>
              <w:tab/>
              <w:t>Level of Representative to whom disputes should be escalated to:</w:t>
            </w:r>
          </w:p>
          <w:p w:rsidR="00AB68A0" w:rsidRPr="00F2721F" w:rsidRDefault="00AB68A0" w:rsidP="00636FA4">
            <w:pPr>
              <w:rPr>
                <w:szCs w:val="20"/>
              </w:rPr>
            </w:pPr>
            <w:r w:rsidRPr="00F2721F">
              <w:rPr>
                <w:szCs w:val="20"/>
              </w:rPr>
              <w:t>For the Supplier:</w:t>
            </w:r>
            <w:r w:rsidRPr="00F2721F">
              <w:rPr>
                <w:color w:val="000000"/>
                <w:szCs w:val="20"/>
                <w:highlight w:val="black"/>
              </w:rPr>
              <w:t xml:space="preserve"> XX</w:t>
            </w:r>
            <w:r w:rsidRPr="00F2721F">
              <w:rPr>
                <w:color w:val="000000"/>
                <w:szCs w:val="20"/>
              </w:rPr>
              <w:t xml:space="preserve"> Redacted </w:t>
            </w:r>
            <w:r w:rsidRPr="00F2721F">
              <w:rPr>
                <w:color w:val="000000"/>
                <w:szCs w:val="20"/>
                <w:highlight w:val="black"/>
              </w:rPr>
              <w:t>XX</w:t>
            </w:r>
            <w:r w:rsidRPr="00F2721F">
              <w:rPr>
                <w:szCs w:val="20"/>
              </w:rPr>
              <w:t xml:space="preserve"> , The Old Bank, Old Market Place, WA14 4PA</w:t>
            </w:r>
          </w:p>
          <w:p w:rsidR="00AB68A0" w:rsidRPr="00F2721F" w:rsidRDefault="00AB68A0" w:rsidP="00636FA4">
            <w:pPr>
              <w:rPr>
                <w:szCs w:val="20"/>
              </w:rPr>
            </w:pPr>
            <w:r w:rsidRPr="00F2721F">
              <w:rPr>
                <w:szCs w:val="20"/>
              </w:rPr>
              <w:t>For the Customer:</w:t>
            </w:r>
            <w:r w:rsidRPr="00F2721F">
              <w:rPr>
                <w:color w:val="000000"/>
                <w:szCs w:val="20"/>
                <w:highlight w:val="black"/>
              </w:rPr>
              <w:t xml:space="preserve"> XX</w:t>
            </w:r>
            <w:r w:rsidRPr="00F2721F">
              <w:rPr>
                <w:color w:val="000000"/>
                <w:szCs w:val="20"/>
              </w:rPr>
              <w:t xml:space="preserve"> Redacted </w:t>
            </w:r>
            <w:r w:rsidRPr="00F2721F">
              <w:rPr>
                <w:color w:val="000000"/>
                <w:szCs w:val="20"/>
                <w:highlight w:val="black"/>
              </w:rPr>
              <w:t>XX</w:t>
            </w:r>
            <w:r w:rsidRPr="00F2721F">
              <w:rPr>
                <w:szCs w:val="20"/>
              </w:rPr>
              <w:t xml:space="preserve">   </w:t>
            </w:r>
            <w:r w:rsidRPr="00F2721F">
              <w:rPr>
                <w:rFonts w:cs="Arial"/>
                <w:color w:val="000000"/>
                <w:szCs w:val="20"/>
              </w:rPr>
              <w:t>- Technology &amp; Digital, Ministry of Justice, Area 10.01 102 Petty France, London, SW1H 9AJ</w:t>
            </w:r>
          </w:p>
          <w:p w:rsidR="00AB68A0" w:rsidRPr="00F2721F" w:rsidRDefault="00AB68A0" w:rsidP="00636FA4">
            <w:pPr>
              <w:rPr>
                <w:b/>
                <w:szCs w:val="20"/>
              </w:rPr>
            </w:pPr>
            <w:r w:rsidRPr="00F2721F">
              <w:rPr>
                <w:b/>
                <w:szCs w:val="20"/>
              </w:rPr>
              <w:t xml:space="preserve">7.2 </w:t>
            </w:r>
            <w:r w:rsidRPr="00F2721F">
              <w:rPr>
                <w:b/>
                <w:szCs w:val="20"/>
              </w:rPr>
              <w:tab/>
              <w:t>Mediation Provider</w:t>
            </w:r>
          </w:p>
          <w:p w:rsidR="00AB68A0" w:rsidRPr="00F2721F" w:rsidRDefault="00AB68A0" w:rsidP="00636FA4">
            <w:pPr>
              <w:rPr>
                <w:szCs w:val="20"/>
              </w:rPr>
            </w:pPr>
            <w:r w:rsidRPr="00F2721F">
              <w:rPr>
                <w:szCs w:val="20"/>
              </w:rPr>
              <w:t xml:space="preserve"> Centre for Effective Dispute Resolution.</w:t>
            </w: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3737EC">
        <w:tc>
          <w:tcPr>
            <w:tcW w:w="10490" w:type="dxa"/>
            <w:shd w:val="clear" w:color="auto" w:fill="D9D9D9"/>
          </w:tcPr>
          <w:p w:rsidR="00AB68A0" w:rsidRPr="00F2721F" w:rsidRDefault="00AB68A0" w:rsidP="003737EC">
            <w:pPr>
              <w:rPr>
                <w:b/>
                <w:u w:val="single"/>
              </w:rPr>
            </w:pPr>
            <w:r w:rsidRPr="00F2721F">
              <w:rPr>
                <w:b/>
              </w:rPr>
              <w:t>8.</w:t>
            </w:r>
            <w:r w:rsidRPr="00F2721F">
              <w:rPr>
                <w:b/>
              </w:rPr>
              <w:tab/>
              <w:t>LIABILITY</w:t>
            </w:r>
          </w:p>
        </w:tc>
      </w:tr>
      <w:tr w:rsidR="00AB68A0" w:rsidRPr="00F2721F" w:rsidTr="003737EC">
        <w:tc>
          <w:tcPr>
            <w:tcW w:w="10490" w:type="dxa"/>
            <w:shd w:val="clear" w:color="auto" w:fill="FFFFFF"/>
          </w:tcPr>
          <w:p w:rsidR="00AB68A0" w:rsidRPr="00F2721F" w:rsidRDefault="00AB68A0" w:rsidP="00AC7E74">
            <w:pPr>
              <w:rPr>
                <w:b/>
              </w:rPr>
            </w:pPr>
            <w:r w:rsidRPr="00F2721F">
              <w:rPr>
                <w:b/>
              </w:rPr>
              <w:t>Subject to the provisions of Clause CO 11 ‘Liability’ of the Call–Off Agreement:</w:t>
            </w:r>
          </w:p>
        </w:tc>
      </w:tr>
      <w:tr w:rsidR="00AB68A0" w:rsidRPr="00F2721F" w:rsidTr="003737EC">
        <w:tc>
          <w:tcPr>
            <w:tcW w:w="10490" w:type="dxa"/>
            <w:shd w:val="clear" w:color="auto" w:fill="FFFFFF"/>
          </w:tcPr>
          <w:p w:rsidR="00AB68A0" w:rsidRPr="00F2721F" w:rsidRDefault="00AB68A0" w:rsidP="003737EC">
            <w:pPr>
              <w:rPr>
                <w:b/>
              </w:rPr>
            </w:pPr>
            <w:r w:rsidRPr="00F2721F">
              <w:t xml:space="preserve">8.1 The annual aggregate liability of either Party for all defaults resulting in direct loss of or damage to the property of the other Party </w:t>
            </w:r>
            <w:r w:rsidRPr="00F2721F">
              <w:rPr>
                <w:rFonts w:cs="Arial"/>
              </w:rPr>
              <w:t xml:space="preserve">(including technical infrastructure, assets, equipment or IPR but excluding any loss or damage to the Customer Data or Customer Personal Data) </w:t>
            </w:r>
            <w:r w:rsidRPr="00F2721F">
              <w:t>under or in connection with this Call–Off Agreement shall in no event exceed one million pounds sterling (£1,000,000).</w:t>
            </w:r>
          </w:p>
          <w:p w:rsidR="00AB68A0" w:rsidRPr="00F2721F" w:rsidRDefault="00AB68A0" w:rsidP="003233BC">
            <w:pPr>
              <w:pStyle w:val="CommentText"/>
              <w:jc w:val="both"/>
            </w:pPr>
            <w:r w:rsidRPr="00F2721F">
              <w:t xml:space="preserve">8.2 The annual aggregate liability for all defaults resulting in direct loss, </w:t>
            </w:r>
            <w:bookmarkStart w:id="1" w:name="_Ref64698026"/>
            <w:bookmarkStart w:id="2" w:name="_Toc139080435"/>
            <w:bookmarkStart w:id="3" w:name="_Ref308602868"/>
            <w:r w:rsidRPr="00F2721F">
              <w:rPr>
                <w:rFonts w:cs="Arial"/>
              </w:rPr>
              <w:t xml:space="preserve">destruction, corruption, degradation or damage to the Customer Data or the Customer Personal Data or any copy of such Customer Data, caused by the Supplier's default </w:t>
            </w:r>
            <w:r w:rsidRPr="00F2721F">
              <w:t>under or in connection with this Call–Off Agreement shall in no event exceed</w:t>
            </w:r>
            <w:bookmarkEnd w:id="1"/>
            <w:bookmarkEnd w:id="2"/>
            <w:r w:rsidRPr="00F2721F">
              <w:t xml:space="preserve"> one million pounds sterling (£1,000,000).</w:t>
            </w:r>
          </w:p>
          <w:p w:rsidR="00AB68A0" w:rsidRPr="00F2721F" w:rsidRDefault="00AB68A0" w:rsidP="003233BC">
            <w:pPr>
              <w:pStyle w:val="CommentText"/>
              <w:jc w:val="both"/>
            </w:pPr>
            <w:r w:rsidRPr="00F2721F">
              <w:rPr>
                <w:rFonts w:cs="Arial"/>
                <w:color w:val="FF0000"/>
              </w:rPr>
              <w:t xml:space="preserve"> </w:t>
            </w:r>
            <w:bookmarkEnd w:id="3"/>
            <w:r w:rsidRPr="00F2721F">
              <w:t xml:space="preserve">8.3 The annual aggregate liability under this Call–Off Agreement of either Party for all defaults shall in no event exceed one hundred and twenty five per cent (125%) per cent of the Charges payable by the Customer to the Supplier during the Call-Off-Agreement Period. </w:t>
            </w:r>
          </w:p>
          <w:p w:rsidR="00AB68A0" w:rsidRPr="00F2721F" w:rsidRDefault="00AB68A0" w:rsidP="0007614D">
            <w:pPr>
              <w:jc w:val="both"/>
            </w:pP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3737EC">
        <w:tc>
          <w:tcPr>
            <w:tcW w:w="10490" w:type="dxa"/>
            <w:shd w:val="clear" w:color="auto" w:fill="E6E6E6"/>
          </w:tcPr>
          <w:p w:rsidR="00AB68A0" w:rsidRPr="00F2721F" w:rsidRDefault="00AB68A0" w:rsidP="00636FA4">
            <w:pPr>
              <w:rPr>
                <w:b/>
              </w:rPr>
            </w:pPr>
            <w:r w:rsidRPr="00F2721F">
              <w:rPr>
                <w:b/>
              </w:rPr>
              <w:t xml:space="preserve">9. </w:t>
            </w:r>
            <w:r w:rsidRPr="00F2721F">
              <w:rPr>
                <w:b/>
              </w:rPr>
              <w:tab/>
              <w:t>INSURANCE</w:t>
            </w:r>
          </w:p>
        </w:tc>
      </w:tr>
      <w:tr w:rsidR="00AB68A0" w:rsidRPr="00F2721F" w:rsidTr="003737EC">
        <w:tc>
          <w:tcPr>
            <w:tcW w:w="10490" w:type="dxa"/>
            <w:shd w:val="clear" w:color="auto" w:fill="FFFFFF"/>
          </w:tcPr>
          <w:p w:rsidR="00AB68A0" w:rsidRPr="00F2721F" w:rsidRDefault="00AB68A0" w:rsidP="00636FA4">
            <w:pPr>
              <w:rPr>
                <w:b/>
              </w:rPr>
            </w:pPr>
            <w:bookmarkStart w:id="4" w:name="_Ref311745480"/>
            <w:r w:rsidRPr="00F2721F">
              <w:rPr>
                <w:b/>
              </w:rPr>
              <w:t xml:space="preserve">9.1 </w:t>
            </w:r>
            <w:r w:rsidRPr="00F2721F">
              <w:rPr>
                <w:b/>
              </w:rPr>
              <w:tab/>
              <w:t>Minimum Insurance Period</w:t>
            </w:r>
            <w:bookmarkEnd w:id="4"/>
          </w:p>
          <w:p w:rsidR="00AB68A0" w:rsidRPr="00F2721F" w:rsidRDefault="00AB68A0" w:rsidP="00636FA4">
            <w:r w:rsidRPr="00F2721F">
              <w:t>Six (6) Years following the expiration or earlier termination of this call-Off Agreement</w:t>
            </w:r>
          </w:p>
          <w:p w:rsidR="00AB68A0" w:rsidRPr="00F2721F" w:rsidRDefault="00AB68A0" w:rsidP="00216F3D">
            <w:pPr>
              <w:rPr>
                <w:b/>
              </w:rPr>
            </w:pPr>
            <w:r w:rsidRPr="00F2721F">
              <w:rPr>
                <w:b/>
              </w:rPr>
              <w:t xml:space="preserve">9.2 </w:t>
            </w:r>
            <w:r w:rsidRPr="00F2721F">
              <w:rPr>
                <w:b/>
              </w:rPr>
              <w:tab/>
              <w:t>To comply with its obligations under this Call-Off Agreement and as a minimum, where requested by the Customer in writing the Supplier shall ensure that:</w:t>
            </w:r>
          </w:p>
          <w:p w:rsidR="00AB68A0" w:rsidRPr="00F2721F" w:rsidRDefault="00AB68A0" w:rsidP="00954C66">
            <w:pPr>
              <w:pStyle w:val="CommentText"/>
              <w:jc w:val="both"/>
            </w:pPr>
            <w:r w:rsidRPr="00F2721F">
              <w:rPr>
                <w:b/>
              </w:rPr>
              <w:t>professional indemnity insurance</w:t>
            </w:r>
            <w:r w:rsidRPr="00F2721F">
              <w:t xml:space="preserve"> is held by the Supplier and by any agent, Sub-Contractor or consultant involved in the supply of the G-Cloud Services and that such professional indemnity insurance has a minimum limit of indemnity of one million pounds sterling (£1,000,000) for each individual claim or such higher limit as the Customer may reasonably require (and as required by Law) from time to time;</w:t>
            </w:r>
          </w:p>
          <w:p w:rsidR="00AB68A0" w:rsidRPr="00F2721F" w:rsidRDefault="00AB68A0" w:rsidP="00216F3D">
            <w:pPr>
              <w:numPr>
                <w:ilvl w:val="0"/>
                <w:numId w:val="28"/>
              </w:numPr>
              <w:jc w:val="both"/>
            </w:pPr>
            <w:r w:rsidRPr="00F2721F">
              <w:rPr>
                <w:b/>
              </w:rPr>
              <w:t>employers' liability insurance</w:t>
            </w:r>
            <w:r w:rsidRPr="00F2721F">
              <w:t xml:space="preserve"> with a minimum limit of five million pounds sterling (£5,000,000) or such higher minimum limit as required by Law from time to time.</w:t>
            </w: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216F3D">
        <w:tc>
          <w:tcPr>
            <w:tcW w:w="10490" w:type="dxa"/>
            <w:shd w:val="clear" w:color="auto" w:fill="E6E6E6"/>
          </w:tcPr>
          <w:p w:rsidR="00AB68A0" w:rsidRPr="00F2721F" w:rsidRDefault="00AB68A0" w:rsidP="00636FA4">
            <w:pPr>
              <w:rPr>
                <w:b/>
              </w:rPr>
            </w:pPr>
            <w:r w:rsidRPr="00F2721F">
              <w:rPr>
                <w:b/>
              </w:rPr>
              <w:t xml:space="preserve">10. </w:t>
            </w:r>
            <w:r w:rsidRPr="00F2721F">
              <w:rPr>
                <w:b/>
              </w:rPr>
              <w:tab/>
              <w:t>TERMINATION</w:t>
            </w:r>
          </w:p>
        </w:tc>
      </w:tr>
      <w:tr w:rsidR="00AB68A0" w:rsidRPr="00F2721F" w:rsidTr="00216F3D">
        <w:trPr>
          <w:trHeight w:val="281"/>
        </w:trPr>
        <w:tc>
          <w:tcPr>
            <w:tcW w:w="10490" w:type="dxa"/>
            <w:shd w:val="clear" w:color="auto" w:fill="FFFFFF"/>
          </w:tcPr>
          <w:p w:rsidR="00AB68A0" w:rsidRPr="00F2721F" w:rsidRDefault="00AB68A0" w:rsidP="00636FA4">
            <w:pPr>
              <w:rPr>
                <w:b/>
              </w:rPr>
            </w:pPr>
            <w:bookmarkStart w:id="5" w:name="_Ref311745953"/>
            <w:r w:rsidRPr="00F2721F">
              <w:rPr>
                <w:b/>
              </w:rPr>
              <w:t xml:space="preserve">10.1 </w:t>
            </w:r>
            <w:r w:rsidRPr="00F2721F">
              <w:rPr>
                <w:b/>
              </w:rPr>
              <w:tab/>
              <w:t>Undisputed Sums Time Period</w:t>
            </w:r>
            <w:bookmarkEnd w:id="5"/>
          </w:p>
          <w:p w:rsidR="00AB68A0" w:rsidRPr="00F2721F" w:rsidRDefault="00AB68A0" w:rsidP="00636FA4">
            <w:pPr>
              <w:rPr>
                <w:b/>
              </w:rPr>
            </w:pPr>
            <w:r w:rsidRPr="00F2721F">
              <w:t>At least ninety (90) Working Days of the date of the written notice specified in Clause CO 9.4   of the Call-Off Agreement</w:t>
            </w:r>
            <w:r w:rsidRPr="00F2721F">
              <w:rPr>
                <w:b/>
              </w:rPr>
              <w:t>.</w:t>
            </w:r>
          </w:p>
          <w:p w:rsidR="00AB68A0" w:rsidRPr="00F2721F" w:rsidRDefault="00AB68A0" w:rsidP="00636FA4">
            <w:pPr>
              <w:rPr>
                <w:b/>
              </w:rPr>
            </w:pPr>
            <w:bookmarkStart w:id="6" w:name="_Ref311746290"/>
            <w:r w:rsidRPr="00F2721F">
              <w:rPr>
                <w:b/>
              </w:rPr>
              <w:t xml:space="preserve">10.2 </w:t>
            </w:r>
            <w:r w:rsidRPr="00F2721F">
              <w:rPr>
                <w:b/>
              </w:rPr>
              <w:tab/>
              <w:t>Termination Without Cause</w:t>
            </w:r>
            <w:bookmarkEnd w:id="6"/>
          </w:p>
          <w:p w:rsidR="00AB68A0" w:rsidRPr="00F2721F" w:rsidRDefault="00AB68A0" w:rsidP="00AC7E74">
            <w:r w:rsidRPr="00F2721F">
              <w:t>At least thirty (30) Working Days in accordance with Clause CO9.2 of the Call-Off Agreement.</w:t>
            </w:r>
          </w:p>
        </w:tc>
      </w:tr>
    </w:tbl>
    <w:p w:rsidR="00AB68A0" w:rsidRPr="00636FA4" w:rsidRDefault="00AB68A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AB68A0" w:rsidRPr="00F2721F" w:rsidTr="00216F3D">
        <w:tc>
          <w:tcPr>
            <w:tcW w:w="10490" w:type="dxa"/>
            <w:shd w:val="clear" w:color="auto" w:fill="E6E6E6"/>
          </w:tcPr>
          <w:p w:rsidR="00AB68A0" w:rsidRPr="00F2721F" w:rsidRDefault="00AB68A0" w:rsidP="00636FA4">
            <w:pPr>
              <w:rPr>
                <w:b/>
              </w:rPr>
            </w:pPr>
            <w:r w:rsidRPr="00F2721F">
              <w:rPr>
                <w:b/>
              </w:rPr>
              <w:t xml:space="preserve">11. </w:t>
            </w:r>
            <w:r w:rsidRPr="00F2721F">
              <w:rPr>
                <w:b/>
              </w:rPr>
              <w:tab/>
              <w:t>AUDIT AND ACCESS</w:t>
            </w:r>
          </w:p>
        </w:tc>
      </w:tr>
      <w:tr w:rsidR="00AB68A0" w:rsidRPr="00F2721F" w:rsidTr="00216F3D">
        <w:tc>
          <w:tcPr>
            <w:tcW w:w="10490" w:type="dxa"/>
            <w:shd w:val="clear" w:color="auto" w:fill="FFFFFF"/>
          </w:tcPr>
          <w:p w:rsidR="00AB68A0" w:rsidRPr="00F2721F" w:rsidRDefault="00AB68A0" w:rsidP="00636FA4">
            <w:bookmarkStart w:id="7" w:name="_Ref320888519"/>
            <w:r w:rsidRPr="00F2721F">
              <w:t>Twelve (12) Months after the expiry of the Call-Off Agreement Period or following termination of this Call-Off Agreement.</w:t>
            </w:r>
            <w:bookmarkEnd w:id="7"/>
          </w:p>
        </w:tc>
      </w:tr>
    </w:tbl>
    <w:p w:rsidR="00AB68A0" w:rsidRDefault="00AB68A0"/>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AB68A0" w:rsidRPr="00F2721F" w:rsidTr="007D5456">
        <w:trPr>
          <w:trHeight w:val="601"/>
        </w:trPr>
        <w:tc>
          <w:tcPr>
            <w:tcW w:w="10598" w:type="dxa"/>
            <w:shd w:val="clear" w:color="auto" w:fill="D9D9D9"/>
          </w:tcPr>
          <w:p w:rsidR="00AB68A0" w:rsidRPr="00F2721F" w:rsidRDefault="00AB68A0" w:rsidP="000802CD">
            <w:pPr>
              <w:rPr>
                <w:rFonts w:cs="Arial"/>
                <w:b/>
              </w:rPr>
            </w:pPr>
            <w:bookmarkStart w:id="8" w:name="_Ref311745135"/>
            <w:r w:rsidRPr="00F2721F">
              <w:rPr>
                <w:b/>
              </w:rPr>
              <w:t>12. PERFORMANCE OF THE SERVICES AND DELIVERABLES</w:t>
            </w:r>
            <w:bookmarkEnd w:id="8"/>
          </w:p>
        </w:tc>
      </w:tr>
      <w:tr w:rsidR="00AB68A0" w:rsidRPr="00F2721F" w:rsidTr="00263FF1">
        <w:tc>
          <w:tcPr>
            <w:tcW w:w="10598" w:type="dxa"/>
            <w:tcBorders>
              <w:bottom w:val="nil"/>
            </w:tcBorders>
            <w:shd w:val="clear" w:color="auto" w:fill="FFFFFF"/>
          </w:tcPr>
          <w:p w:rsidR="00AB68A0" w:rsidRPr="00F2721F" w:rsidRDefault="00AB68A0" w:rsidP="00E14AC3">
            <w:pPr>
              <w:rPr>
                <w:b/>
              </w:rPr>
            </w:pPr>
            <w:bookmarkStart w:id="9" w:name="_Ref311745074"/>
            <w:r w:rsidRPr="00F2721F">
              <w:rPr>
                <w:b/>
              </w:rPr>
              <w:t xml:space="preserve">12.1 </w:t>
            </w:r>
            <w:bookmarkEnd w:id="9"/>
            <w:r w:rsidRPr="00F2721F">
              <w:rPr>
                <w:b/>
              </w:rPr>
              <w:t>Service levels</w:t>
            </w:r>
          </w:p>
          <w:p w:rsidR="00AB68A0" w:rsidRPr="00F2721F" w:rsidRDefault="00AB68A0" w:rsidP="00E14AC3">
            <w:r w:rsidRPr="00F2721F">
              <w:t>The Servcies shall be delivered in accordance with the following;</w:t>
            </w:r>
          </w:p>
          <w:p w:rsidR="00AB68A0" w:rsidRPr="00F2721F" w:rsidRDefault="00AB68A0" w:rsidP="00011498">
            <w:pPr>
              <w:pStyle w:val="ListParagraph"/>
              <w:numPr>
                <w:ilvl w:val="0"/>
                <w:numId w:val="77"/>
              </w:numPr>
            </w:pPr>
            <w:r w:rsidRPr="00F2721F">
              <w:rPr>
                <w:szCs w:val="20"/>
              </w:rPr>
              <w:t>Annex 1 Customer Requirements dated 29/09/2015 titled CICA Case Management System (Tempus) and On Line Application System (OAS) – A Managed Service</w:t>
            </w:r>
          </w:p>
          <w:p w:rsidR="00AB68A0" w:rsidRPr="00F2721F" w:rsidRDefault="00AB68A0" w:rsidP="00011498">
            <w:pPr>
              <w:pStyle w:val="ListParagraph"/>
              <w:numPr>
                <w:ilvl w:val="0"/>
                <w:numId w:val="77"/>
              </w:numPr>
            </w:pPr>
            <w:r w:rsidRPr="00F2721F">
              <w:t>Annex 2 Supplier GCloud response dated 8/10/15 v1.0.0 titled Criminal Injuries Compensation Authority (CICA):  Case Management System (Tempus) and On Line Application System – A Managed Service</w:t>
            </w:r>
          </w:p>
          <w:p w:rsidR="00AB68A0" w:rsidRPr="00F2721F" w:rsidRDefault="00AB68A0" w:rsidP="00E14AC3">
            <w:pPr>
              <w:rPr>
                <w:sz w:val="22"/>
              </w:rPr>
            </w:pPr>
            <w:r w:rsidRPr="00F2721F">
              <w:rPr>
                <w:sz w:val="22"/>
              </w:rPr>
              <w:t>And</w:t>
            </w:r>
          </w:p>
          <w:p w:rsidR="00AB68A0" w:rsidRPr="00F2721F" w:rsidRDefault="00AB68A0" w:rsidP="00E14AC3">
            <w:pPr>
              <w:rPr>
                <w:sz w:val="22"/>
              </w:rPr>
            </w:pPr>
            <w:r w:rsidRPr="00F2721F">
              <w:rPr>
                <w:sz w:val="22"/>
                <w:highlight w:val="black"/>
              </w:rPr>
              <w:t>Xx</w:t>
            </w:r>
            <w:r w:rsidRPr="00F2721F">
              <w:rPr>
                <w:sz w:val="22"/>
              </w:rPr>
              <w:t xml:space="preserve"> Redacted </w:t>
            </w:r>
            <w:r w:rsidRPr="00F2721F">
              <w:rPr>
                <w:sz w:val="22"/>
                <w:highlight w:val="black"/>
              </w:rPr>
              <w:t>XX</w:t>
            </w:r>
          </w:p>
          <w:p w:rsidR="00AB68A0" w:rsidRPr="00F2721F" w:rsidRDefault="00AB68A0" w:rsidP="00554D97">
            <w:pPr>
              <w:pStyle w:val="ListParagraph"/>
              <w:spacing w:after="0" w:line="240" w:lineRule="auto"/>
              <w:ind w:left="851"/>
              <w:jc w:val="both"/>
              <w:rPr>
                <w:sz w:val="22"/>
              </w:rPr>
            </w:pPr>
          </w:p>
          <w:p w:rsidR="00AB68A0" w:rsidRPr="00F2721F" w:rsidRDefault="00AB68A0" w:rsidP="00E14AC3"/>
        </w:tc>
      </w:tr>
    </w:tbl>
    <w:p w:rsidR="00AB68A0" w:rsidRDefault="00AB68A0">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AB68A0" w:rsidRPr="00F2721F" w:rsidTr="00232655">
        <w:tc>
          <w:tcPr>
            <w:tcW w:w="10598" w:type="dxa"/>
            <w:shd w:val="clear" w:color="auto" w:fill="D9D9D9"/>
          </w:tcPr>
          <w:p w:rsidR="00AB68A0" w:rsidRPr="00F2721F" w:rsidRDefault="00AB68A0" w:rsidP="000802CD">
            <w:pPr>
              <w:rPr>
                <w:rFonts w:cs="Arial"/>
                <w:b/>
              </w:rPr>
            </w:pPr>
            <w:r w:rsidRPr="00F2721F">
              <w:rPr>
                <w:b/>
              </w:rPr>
              <w:t>13. COLLABORATION AGREEMENT</w:t>
            </w:r>
          </w:p>
        </w:tc>
      </w:tr>
      <w:tr w:rsidR="00AB68A0" w:rsidRPr="00F2721F" w:rsidTr="00232655">
        <w:tc>
          <w:tcPr>
            <w:tcW w:w="10598" w:type="dxa"/>
            <w:shd w:val="clear" w:color="auto" w:fill="FFFFFF"/>
          </w:tcPr>
          <w:p w:rsidR="00AB68A0" w:rsidRPr="00F2721F" w:rsidRDefault="00AB68A0" w:rsidP="00606247">
            <w:pPr>
              <w:ind w:left="720"/>
            </w:pPr>
            <w:r w:rsidRPr="00F2721F">
              <w:t xml:space="preserve">In accordance with Clause CO-21 of this Contract, the Customer may require the Supplier to enter into a Collaboration Agreement during the period of the Call Off Agreement. </w:t>
            </w:r>
          </w:p>
        </w:tc>
      </w:tr>
    </w:tbl>
    <w:p w:rsidR="00AB68A0" w:rsidRDefault="00AB68A0">
      <w:pPr>
        <w:widowControl w:val="0"/>
        <w:jc w:val="both"/>
        <w:rPr>
          <w:rFonts w:cs="Arial"/>
          <w:b/>
        </w:rPr>
      </w:pPr>
    </w:p>
    <w:p w:rsidR="00AB68A0" w:rsidRDefault="00AB68A0">
      <w:pPr>
        <w:widowControl w:val="0"/>
        <w:jc w:val="both"/>
        <w:rPr>
          <w:rFonts w:cs="Arial"/>
        </w:rPr>
      </w:pPr>
      <w:r w:rsidRPr="002D698F">
        <w:rPr>
          <w:rFonts w:cs="Arial"/>
          <w:b/>
        </w:rPr>
        <w:t>BY SIGNING AND RETURNING THIS ORDER FORM THE SUPPLIER AGREES</w:t>
      </w:r>
      <w:r w:rsidRPr="002D698F">
        <w:rPr>
          <w:rFonts w:cs="Arial"/>
        </w:rPr>
        <w:t xml:space="preserve"> to enter a legally binding contract with the Customer to provide the G-Cloud Services. </w:t>
      </w:r>
      <w:r w:rsidRPr="002D698F">
        <w:rPr>
          <w:rFonts w:cs="Arial"/>
          <w:color w:val="000000"/>
        </w:rPr>
        <w:t>The Parties hereby acknowledge and agree that they have read the Call-Off Terms and the Order Form and by signing below agree to be b</w:t>
      </w:r>
      <w:r>
        <w:rPr>
          <w:rFonts w:cs="Arial"/>
          <w:color w:val="000000"/>
        </w:rPr>
        <w:t>ound by the terms of this Call-O</w:t>
      </w:r>
      <w:r w:rsidRPr="002D698F">
        <w:rPr>
          <w:rFonts w:cs="Arial"/>
          <w:color w:val="000000"/>
        </w:rPr>
        <w:t>ff Agreement.</w:t>
      </w:r>
    </w:p>
    <w:p w:rsidR="00AB68A0" w:rsidRPr="002D698F" w:rsidRDefault="00AB68A0" w:rsidP="009B68A1">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6"/>
        <w:gridCol w:w="6479"/>
      </w:tblGrid>
      <w:tr w:rsidR="00AB68A0" w:rsidRPr="00F2721F" w:rsidTr="00F8548A">
        <w:tc>
          <w:tcPr>
            <w:tcW w:w="8755" w:type="dxa"/>
            <w:gridSpan w:val="2"/>
            <w:tcBorders>
              <w:top w:val="nil"/>
              <w:left w:val="nil"/>
              <w:right w:val="nil"/>
            </w:tcBorders>
          </w:tcPr>
          <w:p w:rsidR="00AB68A0" w:rsidRPr="00F2721F" w:rsidRDefault="00AB68A0" w:rsidP="00F8548A">
            <w:pPr>
              <w:widowControl w:val="0"/>
              <w:rPr>
                <w:rFonts w:cs="Arial"/>
                <w:b/>
              </w:rPr>
            </w:pPr>
            <w:r w:rsidRPr="00F2721F">
              <w:rPr>
                <w:rFonts w:cs="Arial"/>
                <w:b/>
              </w:rPr>
              <w:t>For and on behalf of the Supplier:</w:t>
            </w:r>
          </w:p>
          <w:p w:rsidR="00AB68A0" w:rsidRPr="00F2721F" w:rsidRDefault="00AB68A0" w:rsidP="00F8548A">
            <w:pPr>
              <w:widowControl w:val="0"/>
              <w:rPr>
                <w:rFonts w:cs="Arial"/>
              </w:rPr>
            </w:pP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Name and Title</w:t>
            </w:r>
          </w:p>
        </w:tc>
        <w:tc>
          <w:tcPr>
            <w:tcW w:w="6479" w:type="dxa"/>
          </w:tcPr>
          <w:p w:rsidR="00AB68A0" w:rsidRPr="00F2721F" w:rsidRDefault="00AB68A0" w:rsidP="00F8548A">
            <w:pPr>
              <w:widowControl w:val="0"/>
              <w:rPr>
                <w:rFonts w:cs="Arial"/>
              </w:rPr>
            </w:pPr>
            <w:r w:rsidRPr="00F2721F">
              <w:rPr>
                <w:rFonts w:cs="Arial"/>
                <w:highlight w:val="black"/>
              </w:rPr>
              <w:t>Xx</w:t>
            </w:r>
            <w:r w:rsidRPr="00F2721F">
              <w:rPr>
                <w:rFonts w:cs="Arial"/>
              </w:rPr>
              <w:t xml:space="preserve"> Redacted </w:t>
            </w:r>
            <w:r w:rsidRPr="00F2721F">
              <w:rPr>
                <w:rFonts w:cs="Arial"/>
                <w:highlight w:val="black"/>
              </w:rPr>
              <w:t>xx</w:t>
            </w: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Position</w:t>
            </w:r>
          </w:p>
        </w:tc>
        <w:tc>
          <w:tcPr>
            <w:tcW w:w="6479" w:type="dxa"/>
          </w:tcPr>
          <w:p w:rsidR="00AB68A0" w:rsidRPr="00F2721F" w:rsidRDefault="00AB68A0" w:rsidP="00F8548A">
            <w:pPr>
              <w:widowControl w:val="0"/>
              <w:rPr>
                <w:rFonts w:cs="Arial"/>
              </w:rPr>
            </w:pPr>
            <w:r w:rsidRPr="00F2721F">
              <w:rPr>
                <w:rFonts w:cs="Arial"/>
                <w:highlight w:val="black"/>
              </w:rPr>
              <w:t>Xx</w:t>
            </w:r>
            <w:r w:rsidRPr="00F2721F">
              <w:rPr>
                <w:rFonts w:cs="Arial"/>
              </w:rPr>
              <w:t xml:space="preserve"> Redacted </w:t>
            </w:r>
            <w:r w:rsidRPr="00F2721F">
              <w:rPr>
                <w:rFonts w:cs="Arial"/>
                <w:highlight w:val="black"/>
              </w:rPr>
              <w:t>xx</w:t>
            </w: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Signature</w:t>
            </w:r>
          </w:p>
        </w:tc>
        <w:tc>
          <w:tcPr>
            <w:tcW w:w="6479" w:type="dxa"/>
          </w:tcPr>
          <w:p w:rsidR="00AB68A0" w:rsidRPr="00F2721F" w:rsidRDefault="00AB68A0" w:rsidP="00F8548A">
            <w:pPr>
              <w:widowControl w:val="0"/>
              <w:rPr>
                <w:rFonts w:cs="Arial"/>
              </w:rPr>
            </w:pPr>
            <w:r w:rsidRPr="00F2721F">
              <w:rPr>
                <w:rFonts w:cs="Arial"/>
                <w:highlight w:val="black"/>
              </w:rPr>
              <w:t>Xx</w:t>
            </w:r>
            <w:r w:rsidRPr="00F2721F">
              <w:rPr>
                <w:rFonts w:cs="Arial"/>
              </w:rPr>
              <w:t xml:space="preserve"> Redacted </w:t>
            </w:r>
            <w:r w:rsidRPr="00F2721F">
              <w:rPr>
                <w:rFonts w:cs="Arial"/>
                <w:highlight w:val="black"/>
              </w:rPr>
              <w:t>xx</w:t>
            </w: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Date</w:t>
            </w:r>
          </w:p>
        </w:tc>
        <w:tc>
          <w:tcPr>
            <w:tcW w:w="6479" w:type="dxa"/>
          </w:tcPr>
          <w:p w:rsidR="00AB68A0" w:rsidRPr="00F2721F" w:rsidRDefault="00AB68A0" w:rsidP="00F8548A">
            <w:pPr>
              <w:widowControl w:val="0"/>
              <w:rPr>
                <w:rFonts w:cs="Arial"/>
              </w:rPr>
            </w:pPr>
            <w:r w:rsidRPr="00F2721F">
              <w:rPr>
                <w:rFonts w:cs="Arial"/>
              </w:rPr>
              <w:t>10/11/2015</w:t>
            </w:r>
          </w:p>
        </w:tc>
      </w:tr>
    </w:tbl>
    <w:p w:rsidR="00AB68A0" w:rsidRPr="002D698F" w:rsidRDefault="00AB68A0" w:rsidP="009B68A1">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6"/>
        <w:gridCol w:w="6479"/>
      </w:tblGrid>
      <w:tr w:rsidR="00AB68A0" w:rsidRPr="00F2721F" w:rsidTr="00F8548A">
        <w:tc>
          <w:tcPr>
            <w:tcW w:w="8755" w:type="dxa"/>
            <w:gridSpan w:val="2"/>
            <w:tcBorders>
              <w:top w:val="nil"/>
              <w:left w:val="nil"/>
              <w:right w:val="nil"/>
            </w:tcBorders>
          </w:tcPr>
          <w:p w:rsidR="00AB68A0" w:rsidRPr="00F2721F" w:rsidRDefault="00AB68A0" w:rsidP="00F8548A">
            <w:pPr>
              <w:widowControl w:val="0"/>
              <w:rPr>
                <w:rFonts w:cs="Arial"/>
                <w:b/>
              </w:rPr>
            </w:pPr>
            <w:r w:rsidRPr="00F2721F">
              <w:rPr>
                <w:rFonts w:cs="Arial"/>
                <w:b/>
              </w:rPr>
              <w:t>For and on behalf of the Customer:</w:t>
            </w:r>
          </w:p>
          <w:p w:rsidR="00AB68A0" w:rsidRPr="00F2721F" w:rsidRDefault="00AB68A0" w:rsidP="00F8548A">
            <w:pPr>
              <w:widowControl w:val="0"/>
              <w:rPr>
                <w:rFonts w:cs="Arial"/>
              </w:rPr>
            </w:pP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Name and Title</w:t>
            </w:r>
          </w:p>
        </w:tc>
        <w:tc>
          <w:tcPr>
            <w:tcW w:w="6479" w:type="dxa"/>
          </w:tcPr>
          <w:p w:rsidR="00AB68A0" w:rsidRPr="00F2721F" w:rsidRDefault="00AB68A0" w:rsidP="00F8548A">
            <w:pPr>
              <w:widowControl w:val="0"/>
              <w:rPr>
                <w:rFonts w:cs="Arial"/>
              </w:rPr>
            </w:pPr>
            <w:r w:rsidRPr="00F2721F">
              <w:rPr>
                <w:rFonts w:cs="Arial"/>
                <w:highlight w:val="black"/>
              </w:rPr>
              <w:t>Xx</w:t>
            </w:r>
            <w:r w:rsidRPr="00F2721F">
              <w:rPr>
                <w:rFonts w:cs="Arial"/>
              </w:rPr>
              <w:t xml:space="preserve"> Redacted </w:t>
            </w:r>
            <w:r w:rsidRPr="00F2721F">
              <w:rPr>
                <w:rFonts w:cs="Arial"/>
                <w:highlight w:val="black"/>
              </w:rPr>
              <w:t>xx</w:t>
            </w: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Position</w:t>
            </w:r>
          </w:p>
        </w:tc>
        <w:tc>
          <w:tcPr>
            <w:tcW w:w="6479" w:type="dxa"/>
          </w:tcPr>
          <w:p w:rsidR="00AB68A0" w:rsidRPr="00F2721F" w:rsidRDefault="00AB68A0" w:rsidP="00F8548A">
            <w:pPr>
              <w:widowControl w:val="0"/>
              <w:rPr>
                <w:rFonts w:cs="Arial"/>
              </w:rPr>
            </w:pPr>
            <w:r w:rsidRPr="00F2721F">
              <w:rPr>
                <w:rFonts w:cs="Arial"/>
                <w:highlight w:val="black"/>
              </w:rPr>
              <w:t>Xx</w:t>
            </w:r>
            <w:r w:rsidRPr="00F2721F">
              <w:rPr>
                <w:rFonts w:cs="Arial"/>
              </w:rPr>
              <w:t xml:space="preserve"> Redacted </w:t>
            </w:r>
            <w:r w:rsidRPr="00F2721F">
              <w:rPr>
                <w:rFonts w:cs="Arial"/>
                <w:highlight w:val="black"/>
              </w:rPr>
              <w:t>xx</w:t>
            </w: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Signature</w:t>
            </w:r>
          </w:p>
        </w:tc>
        <w:tc>
          <w:tcPr>
            <w:tcW w:w="6479" w:type="dxa"/>
          </w:tcPr>
          <w:p w:rsidR="00AB68A0" w:rsidRPr="00F2721F" w:rsidRDefault="00AB68A0" w:rsidP="00F8548A">
            <w:pPr>
              <w:widowControl w:val="0"/>
              <w:rPr>
                <w:rFonts w:cs="Arial"/>
              </w:rPr>
            </w:pPr>
            <w:r w:rsidRPr="00F2721F">
              <w:rPr>
                <w:rFonts w:cs="Arial"/>
                <w:highlight w:val="black"/>
              </w:rPr>
              <w:t>Xx</w:t>
            </w:r>
            <w:r w:rsidRPr="00F2721F">
              <w:rPr>
                <w:rFonts w:cs="Arial"/>
              </w:rPr>
              <w:t xml:space="preserve"> Redacted </w:t>
            </w:r>
            <w:r w:rsidRPr="00F2721F">
              <w:rPr>
                <w:rFonts w:cs="Arial"/>
                <w:highlight w:val="black"/>
              </w:rPr>
              <w:t>xx</w:t>
            </w:r>
          </w:p>
        </w:tc>
      </w:tr>
      <w:tr w:rsidR="00AB68A0" w:rsidRPr="00F2721F" w:rsidTr="00F8548A">
        <w:tc>
          <w:tcPr>
            <w:tcW w:w="2276" w:type="dxa"/>
          </w:tcPr>
          <w:p w:rsidR="00AB68A0" w:rsidRPr="00F2721F" w:rsidRDefault="00AB68A0" w:rsidP="00F8548A">
            <w:pPr>
              <w:widowControl w:val="0"/>
              <w:rPr>
                <w:rFonts w:cs="Arial"/>
              </w:rPr>
            </w:pPr>
            <w:r w:rsidRPr="00F2721F">
              <w:rPr>
                <w:rFonts w:cs="Arial"/>
              </w:rPr>
              <w:t>Date</w:t>
            </w:r>
          </w:p>
        </w:tc>
        <w:tc>
          <w:tcPr>
            <w:tcW w:w="6479" w:type="dxa"/>
          </w:tcPr>
          <w:p w:rsidR="00AB68A0" w:rsidRPr="00F2721F" w:rsidRDefault="00AB68A0" w:rsidP="00F8548A">
            <w:pPr>
              <w:widowControl w:val="0"/>
              <w:rPr>
                <w:rFonts w:cs="Arial"/>
              </w:rPr>
            </w:pPr>
            <w:r w:rsidRPr="00F2721F">
              <w:rPr>
                <w:rFonts w:cs="Arial"/>
              </w:rPr>
              <w:t>11/11/2015</w:t>
            </w:r>
          </w:p>
        </w:tc>
      </w:tr>
    </w:tbl>
    <w:p w:rsidR="00AB68A0" w:rsidRDefault="00AB68A0">
      <w:r>
        <w:br w:type="page"/>
      </w:r>
    </w:p>
    <w:p w:rsidR="00AB68A0" w:rsidRDefault="00AB68A0"/>
    <w:p w:rsidR="00AB68A0" w:rsidRPr="00AE1254" w:rsidRDefault="00AB68A0" w:rsidP="00AE1254">
      <w:pPr>
        <w:rPr>
          <w:rStyle w:val="ClauseTitle"/>
        </w:rPr>
      </w:pPr>
      <w:r w:rsidRPr="00AE1254">
        <w:rPr>
          <w:rStyle w:val="ClauseTitle"/>
        </w:rPr>
        <w:t>G-CLOUD SERVICES CALL-OFF TERMS</w:t>
      </w:r>
    </w:p>
    <w:p w:rsidR="00AB68A0" w:rsidRDefault="00AB68A0" w:rsidP="00AE1254">
      <w:pPr>
        <w:rPr>
          <w:rStyle w:val="InfillNote"/>
        </w:rPr>
      </w:pPr>
    </w:p>
    <w:p w:rsidR="00AB68A0" w:rsidRDefault="00AB68A0" w:rsidP="00AE1254">
      <w:r>
        <w:t xml:space="preserve">The Ministry of Justice as Part of the Crown </w:t>
      </w:r>
    </w:p>
    <w:p w:rsidR="00AB68A0" w:rsidRDefault="00AB68A0" w:rsidP="00AE1254">
      <w:r>
        <w:t>- and –</w:t>
      </w:r>
    </w:p>
    <w:p w:rsidR="00AB68A0" w:rsidRDefault="00AB68A0" w:rsidP="00AE1254">
      <w:r>
        <w:t>Informed Solutions Ltd</w:t>
      </w:r>
    </w:p>
    <w:p w:rsidR="00AB68A0" w:rsidRDefault="00AB68A0" w:rsidP="00AE1254">
      <w:r>
        <w:t>relating to</w:t>
      </w:r>
    </w:p>
    <w:p w:rsidR="00AB68A0" w:rsidRDefault="00AB68A0" w:rsidP="00AE1254">
      <w:r>
        <w:t>the provision of G-Cloud Services.</w:t>
      </w:r>
    </w:p>
    <w:p w:rsidR="00AB68A0" w:rsidRDefault="00AB68A0">
      <w:r>
        <w:br w:type="page"/>
      </w:r>
    </w:p>
    <w:p w:rsidR="00AB68A0" w:rsidRDefault="00AB68A0" w:rsidP="00AE1254">
      <w:pPr>
        <w:rPr>
          <w:rStyle w:val="ClauseTitle"/>
        </w:rPr>
      </w:pPr>
      <w:r w:rsidRPr="00AE1254">
        <w:rPr>
          <w:rStyle w:val="ClauseTitle"/>
        </w:rPr>
        <w:t>Call-Off Agreement Terms and Conditions</w:t>
      </w:r>
    </w:p>
    <w:p w:rsidR="00AB68A0" w:rsidRDefault="00AB68A0" w:rsidP="00ED2519">
      <w:r w:rsidRPr="00ED2519">
        <w:rPr>
          <w:rStyle w:val="ClauseTitle"/>
        </w:rPr>
        <w:t>THIS CONTRACT</w:t>
      </w:r>
      <w:r>
        <w:t xml:space="preserve"> is made on the 06 day of November 2015</w:t>
      </w:r>
    </w:p>
    <w:p w:rsidR="00AB68A0" w:rsidRPr="00ED2519" w:rsidRDefault="00AB68A0" w:rsidP="00ED2519">
      <w:pPr>
        <w:rPr>
          <w:rStyle w:val="ClauseTitle"/>
        </w:rPr>
      </w:pPr>
      <w:r w:rsidRPr="00ED2519">
        <w:rPr>
          <w:rStyle w:val="ClauseTitle"/>
        </w:rPr>
        <w:t xml:space="preserve">BETWEEN </w:t>
      </w:r>
    </w:p>
    <w:p w:rsidR="00AB68A0" w:rsidRDefault="00AB68A0" w:rsidP="00ED2519">
      <w:pPr>
        <w:pStyle w:val="Recitals"/>
        <w:numPr>
          <w:ilvl w:val="0"/>
          <w:numId w:val="8"/>
        </w:numPr>
        <w:ind w:left="709" w:hanging="709"/>
      </w:pPr>
      <w:r>
        <w:t xml:space="preserve"> The Ministry of Justice as part of the Crown of 102 Petty France, London, WC1H 9AJ (the “</w:t>
      </w:r>
      <w:r w:rsidRPr="00ED2519">
        <w:rPr>
          <w:rStyle w:val="DefinedTerm"/>
        </w:rPr>
        <w:t>Customer</w:t>
      </w:r>
      <w:r>
        <w:t>”); and</w:t>
      </w:r>
    </w:p>
    <w:p w:rsidR="00AB68A0" w:rsidRDefault="00AB68A0" w:rsidP="00643045">
      <w:pPr>
        <w:pStyle w:val="Recitals"/>
      </w:pPr>
      <w:r>
        <w:t xml:space="preserve"> Informed Solutions, a company registered in the UK under company number 2755304 and whose registered office is at The Old Bank, Old Market Place, Altrincham, WA144PA (the “</w:t>
      </w:r>
      <w:r w:rsidRPr="00ED2519">
        <w:rPr>
          <w:rStyle w:val="DefinedTerm"/>
        </w:rPr>
        <w:t>Supplier</w:t>
      </w:r>
      <w:r>
        <w:t>”).</w:t>
      </w:r>
    </w:p>
    <w:p w:rsidR="00AB68A0" w:rsidRPr="00ED2519" w:rsidRDefault="00AB68A0" w:rsidP="00ED2519">
      <w:pPr>
        <w:rPr>
          <w:rStyle w:val="ClauseTitle"/>
        </w:rPr>
      </w:pPr>
      <w:r w:rsidRPr="00ED2519">
        <w:rPr>
          <w:rStyle w:val="ClauseTitle"/>
        </w:rPr>
        <w:t>IT IS AGREED AS FOLLOWS:</w:t>
      </w:r>
    </w:p>
    <w:p w:rsidR="00AB68A0" w:rsidRPr="00ED2519" w:rsidRDefault="00AB68A0" w:rsidP="00ED2519">
      <w:pPr>
        <w:pStyle w:val="COClauseL1Content"/>
        <w:rPr>
          <w:rStyle w:val="ClauseTitle"/>
        </w:rPr>
      </w:pPr>
      <w:bookmarkStart w:id="10" w:name="_Toc379197354"/>
      <w:r w:rsidRPr="00ED2519">
        <w:rPr>
          <w:rStyle w:val="ClauseTitle"/>
        </w:rPr>
        <w:t>OVERRIDING PROVISIONS</w:t>
      </w:r>
      <w:bookmarkEnd w:id="10"/>
    </w:p>
    <w:p w:rsidR="00AB68A0" w:rsidRDefault="00AB68A0" w:rsidP="0007614D">
      <w:pPr>
        <w:pStyle w:val="COClauseL2"/>
        <w:jc w:val="both"/>
      </w:pPr>
      <w:r>
        <w:t xml:space="preserve">The Supplier agrees to supply the G-Cloud Services and any G-Cloud Additional Services in accordance with the Call-Off Terms, including Supplier’s own terms and conditions as identified in Framework Schedule 1 (G-Cloud Services) and incorporated into this Call-Off Agreement. </w:t>
      </w:r>
    </w:p>
    <w:p w:rsidR="00AB68A0" w:rsidRDefault="00AB68A0" w:rsidP="00ED2519">
      <w:pPr>
        <w:pStyle w:val="COClauseL2"/>
      </w:pPr>
      <w:r>
        <w:t>In the event of and only to the extent of any conflict or ambiguity between the Clauses of this Call-Off Agreement, the provisions of the Schedules, any document referred to in the Clauses of this Call-Off Agreement (including Supplier’s terms and conditions) and the Framework Agreement, the conflict shall be resolved in accordance with the following order of precedence:</w:t>
      </w:r>
    </w:p>
    <w:p w:rsidR="00AB68A0" w:rsidRDefault="00AB68A0" w:rsidP="00ED2519">
      <w:pPr>
        <w:pStyle w:val="COClauseL3"/>
      </w:pPr>
      <w:r>
        <w:t>the Framework Agreement (excluding Framework Schedule 2)</w:t>
      </w:r>
    </w:p>
    <w:p w:rsidR="00AB68A0" w:rsidRDefault="00AB68A0" w:rsidP="00ED2519">
      <w:pPr>
        <w:pStyle w:val="COClauseL3"/>
      </w:pPr>
      <w:r>
        <w:t>the Clauses of this Call-Off Agreement (excluding Supplier Terms);</w:t>
      </w:r>
    </w:p>
    <w:p w:rsidR="00AB68A0" w:rsidRDefault="00AB68A0" w:rsidP="00784B6E">
      <w:pPr>
        <w:pStyle w:val="COClauseL3"/>
      </w:pPr>
      <w:r>
        <w:t xml:space="preserve">the completed Order Form; </w:t>
      </w:r>
    </w:p>
    <w:p w:rsidR="00AB68A0" w:rsidRDefault="00AB68A0" w:rsidP="00784B6E">
      <w:pPr>
        <w:pStyle w:val="COClauseL3"/>
      </w:pPr>
      <w:r>
        <w:t>the Collaboration Agreement (Framework Schedule 7);</w:t>
      </w:r>
    </w:p>
    <w:p w:rsidR="00AB68A0" w:rsidRDefault="00AB68A0" w:rsidP="00ED2519">
      <w:pPr>
        <w:pStyle w:val="COClauseL3"/>
      </w:pPr>
      <w:r>
        <w:t>the Supplier’s terms and conditions as set out in the Framework Schedule 1 (G-Cloud Services); and</w:t>
      </w:r>
    </w:p>
    <w:p w:rsidR="00AB68A0" w:rsidRDefault="00AB68A0" w:rsidP="00ED2519">
      <w:pPr>
        <w:pStyle w:val="COClauseL3"/>
      </w:pPr>
      <w:r>
        <w:t>any other document referred to in the Clauses of this Call-Off Agreement.</w:t>
      </w:r>
    </w:p>
    <w:p w:rsidR="00AB68A0" w:rsidRDefault="00AB68A0" w:rsidP="00ED2519">
      <w:pPr>
        <w:pStyle w:val="COClauseL2"/>
      </w:pPr>
      <w:r>
        <w:t xml:space="preserve">The Supplier acknowledges and accepts that the order of prevailing provisions as set out in Clause CO-1.2 above. </w:t>
      </w:r>
    </w:p>
    <w:p w:rsidR="00AB68A0" w:rsidRDefault="00AB68A0" w:rsidP="007F6CF7">
      <w:pPr>
        <w:pStyle w:val="COClauseL1Content"/>
        <w:rPr>
          <w:rStyle w:val="ClauseTitle"/>
        </w:rPr>
      </w:pPr>
      <w:bookmarkStart w:id="11" w:name="_Toc379197355"/>
      <w:r w:rsidRPr="007F6CF7">
        <w:rPr>
          <w:rStyle w:val="ClauseTitle"/>
        </w:rPr>
        <w:t>PREVENTION OF BRIBERY AND CORRUPTION</w:t>
      </w:r>
      <w:bookmarkEnd w:id="11"/>
    </w:p>
    <w:p w:rsidR="00AB68A0" w:rsidRDefault="00AB68A0" w:rsidP="001E3188">
      <w:pPr>
        <w:pStyle w:val="COClauseL2"/>
      </w:pPr>
      <w:r>
        <w:t xml:space="preserve">If the Supplier breaches </w:t>
      </w:r>
    </w:p>
    <w:p w:rsidR="00AB68A0" w:rsidRDefault="00AB68A0" w:rsidP="001E3188">
      <w:pPr>
        <w:pStyle w:val="COClauseL3"/>
      </w:pPr>
      <w:r>
        <w:t>Clauses FW-22.1 or FW-22.2 of the Framework Agreement; or,</w:t>
      </w:r>
    </w:p>
    <w:p w:rsidR="00AB68A0" w:rsidRDefault="00AB68A0" w:rsidP="001E3188">
      <w:pPr>
        <w:pStyle w:val="COClauseL3"/>
      </w:pPr>
      <w:r>
        <w:t xml:space="preserve">the Bribery Act 2010 in relation to the Framework Agreement </w:t>
      </w:r>
    </w:p>
    <w:p w:rsidR="00AB68A0" w:rsidRDefault="00AB68A0" w:rsidP="001E3188">
      <w:pPr>
        <w:pStyle w:val="COClauseL2"/>
        <w:numPr>
          <w:ilvl w:val="0"/>
          <w:numId w:val="0"/>
        </w:numPr>
        <w:ind w:left="1560"/>
      </w:pPr>
      <w:r>
        <w:t xml:space="preserve">the Customer may terminate this Call-Off Agreement.  </w:t>
      </w:r>
    </w:p>
    <w:p w:rsidR="00AB68A0" w:rsidRDefault="00AB68A0" w:rsidP="001E3188">
      <w:pPr>
        <w:pStyle w:val="COClauseL2"/>
      </w:pPr>
      <w:r>
        <w:t>The Parties agree that the Management Charge payable in accordance with Clause FW-9 does not constitute an offence under section 1 of the Bribery Act 2010.</w:t>
      </w:r>
    </w:p>
    <w:p w:rsidR="00AB68A0" w:rsidRPr="001E3188" w:rsidRDefault="00AB68A0" w:rsidP="001E3188">
      <w:pPr>
        <w:pStyle w:val="COClauseL1Content"/>
        <w:rPr>
          <w:rStyle w:val="ClauseTitle"/>
        </w:rPr>
      </w:pPr>
      <w:bookmarkStart w:id="12" w:name="_Toc379197356"/>
      <w:r w:rsidRPr="001E3188">
        <w:rPr>
          <w:rStyle w:val="ClauseTitle"/>
        </w:rPr>
        <w:t>PROTECTION OF INFORMATION</w:t>
      </w:r>
      <w:bookmarkEnd w:id="12"/>
      <w:r w:rsidRPr="001E3188">
        <w:rPr>
          <w:rStyle w:val="ClauseTitle"/>
        </w:rPr>
        <w:t xml:space="preserve"> </w:t>
      </w:r>
    </w:p>
    <w:p w:rsidR="00AB68A0" w:rsidRDefault="00AB68A0" w:rsidP="001E3188">
      <w:pPr>
        <w:pStyle w:val="COClauseL2"/>
      </w:pPr>
      <w:r>
        <w:t>The provisions of this Clause CO-3, shall apply during the Call-Off Agreement Period and for such time as the Supplier holds the Customer Personal Data.</w:t>
      </w:r>
    </w:p>
    <w:p w:rsidR="00AB68A0" w:rsidRDefault="00AB68A0" w:rsidP="001E3188">
      <w:pPr>
        <w:pStyle w:val="COClauseL2"/>
      </w:pPr>
      <w:r>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rsidR="00AB68A0" w:rsidRDefault="00AB68A0" w:rsidP="0007614D">
      <w:pPr>
        <w:pStyle w:val="COClauseL2"/>
        <w:jc w:val="both"/>
      </w:pPr>
      <w:r>
        <w:t xml:space="preserve">To the extent that the Supplier is Processing the Order Personal Data the Supplier shall: </w:t>
      </w:r>
    </w:p>
    <w:p w:rsidR="00AB68A0" w:rsidRDefault="00AB68A0" w:rsidP="0007614D">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AB68A0" w:rsidRDefault="00AB68A0" w:rsidP="0007614D">
      <w:pPr>
        <w:pStyle w:val="COClauseL3"/>
        <w:jc w:val="both"/>
      </w:pPr>
      <w:r>
        <w:t>provide the Customer with such information as the Customer may reasonably request to satisfy itself that the Supplier is complying with its obligations under the DPA;</w:t>
      </w:r>
    </w:p>
    <w:p w:rsidR="00AB68A0" w:rsidRDefault="00AB68A0" w:rsidP="0007614D">
      <w:pPr>
        <w:pStyle w:val="COClauseL3"/>
        <w:jc w:val="both"/>
      </w:pPr>
      <w:r>
        <w:t>promptly notify the Customer of any breach of the security measures to be put in place pursuant to this Clause; and</w:t>
      </w:r>
    </w:p>
    <w:p w:rsidR="00AB68A0" w:rsidRDefault="00AB68A0" w:rsidP="0007614D">
      <w:pPr>
        <w:pStyle w:val="COClauseL3"/>
        <w:jc w:val="both"/>
      </w:pPr>
      <w:r>
        <w:t>ensure that it does not knowingly or negligently do or omit to do anything which places the Customer in breach of its obligations under the DPA.</w:t>
      </w:r>
    </w:p>
    <w:p w:rsidR="00AB68A0" w:rsidRDefault="00AB68A0" w:rsidP="0007614D">
      <w:pPr>
        <w:pStyle w:val="COClauseL2"/>
        <w:jc w:val="both"/>
      </w:pPr>
      <w:r>
        <w:t>To the extent that the Supplier Processes Service Personal Data the Supplier shall:</w:t>
      </w:r>
    </w:p>
    <w:p w:rsidR="00AB68A0" w:rsidRDefault="00AB68A0" w:rsidP="0007614D">
      <w:pPr>
        <w:pStyle w:val="COClauseL3"/>
        <w:jc w:val="both"/>
      </w:pPr>
      <w:r>
        <w:t>Process Service Personal Data only in accordance with written instructions from the Customer as set out in this Call-Off Agreement;</w:t>
      </w:r>
    </w:p>
    <w:p w:rsidR="00AB68A0" w:rsidRDefault="00AB68A0" w:rsidP="0007614D">
      <w:pPr>
        <w:pStyle w:val="COClauseL3"/>
        <w:jc w:val="both"/>
      </w:pPr>
      <w:r>
        <w:t>Process the Service Personal Data only to the extent, and in such manner, as is necessary for the provision of the G-Cloud Services or as is required by Law or any Regulatory Body;</w:t>
      </w:r>
    </w:p>
    <w:p w:rsidR="00AB68A0" w:rsidRDefault="00AB68A0" w:rsidP="0007614D">
      <w:pPr>
        <w:pStyle w:val="COClauseL3"/>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AB68A0" w:rsidRDefault="00AB68A0" w:rsidP="0007614D">
      <w:pPr>
        <w:pStyle w:val="COClauseL3"/>
        <w:jc w:val="both"/>
      </w:pPr>
      <w:r>
        <w:t>take reasonable steps to ensure the reliability of any Supplier Staff who have access to  Service Personal Data;</w:t>
      </w:r>
    </w:p>
    <w:p w:rsidR="00AB68A0" w:rsidRDefault="00AB68A0" w:rsidP="0007614D">
      <w:pPr>
        <w:pStyle w:val="COClauseL3"/>
        <w:jc w:val="both"/>
      </w:pPr>
      <w:r>
        <w:t>ensure that all Supplier Staff required to access  Service Personal Data are informed of the confidential nature of the Service Personal Data and comply with the obligations set out in this Clause;</w:t>
      </w:r>
    </w:p>
    <w:p w:rsidR="00AB68A0" w:rsidRDefault="00AB68A0" w:rsidP="0007614D">
      <w:pPr>
        <w:pStyle w:val="COClauseL3"/>
        <w:jc w:val="both"/>
      </w:pPr>
      <w:r>
        <w:t>ensure that none of the Supplier Staff publish, disclose or divulge Customer’s Personal Data to any third party unless necessary for the provision of the G-Cloud Services under the Call-Off Agreement and/or directed in writing to do so by the Customer;</w:t>
      </w:r>
    </w:p>
    <w:p w:rsidR="00AB68A0" w:rsidRDefault="00AB68A0" w:rsidP="0007614D">
      <w:pPr>
        <w:pStyle w:val="COClauseL3"/>
        <w:jc w:val="both"/>
      </w:pPr>
      <w:r>
        <w:t>notify the Customer within five (5) Working Days if it receives:</w:t>
      </w:r>
    </w:p>
    <w:p w:rsidR="00AB68A0" w:rsidRDefault="00AB68A0" w:rsidP="0007614D">
      <w:pPr>
        <w:pStyle w:val="COClauseL4"/>
        <w:jc w:val="both"/>
      </w:pPr>
      <w:r>
        <w:t>a request from a Data Subject to have access to Service Personal Data relating to that person; or</w:t>
      </w:r>
    </w:p>
    <w:p w:rsidR="00AB68A0" w:rsidRDefault="00AB68A0" w:rsidP="0007614D">
      <w:pPr>
        <w:pStyle w:val="COClauseL4"/>
        <w:jc w:val="both"/>
      </w:pPr>
      <w:r>
        <w:t>a complaint or request relating to the Customer’s obligations under the Data Protection Legislation;</w:t>
      </w:r>
    </w:p>
    <w:p w:rsidR="00AB68A0" w:rsidRDefault="00AB68A0" w:rsidP="0007614D">
      <w:pPr>
        <w:pStyle w:val="COClauseL3"/>
        <w:jc w:val="both"/>
      </w:pPr>
      <w:r>
        <w:t>provide the Customer with full cooperation and assistance in relation to any complaint or request made relating to Service Personal Data, including by:</w:t>
      </w:r>
    </w:p>
    <w:p w:rsidR="00AB68A0" w:rsidRDefault="00AB68A0" w:rsidP="0007614D">
      <w:pPr>
        <w:pStyle w:val="COClauseL4"/>
        <w:jc w:val="both"/>
      </w:pPr>
      <w:r>
        <w:t>providing the Customer with full details of the complaint or request;</w:t>
      </w:r>
    </w:p>
    <w:p w:rsidR="00AB68A0" w:rsidRDefault="00AB68A0" w:rsidP="0007614D">
      <w:pPr>
        <w:pStyle w:val="COClauseL4"/>
        <w:jc w:val="both"/>
      </w:pPr>
      <w:r>
        <w:t>complying with a data access request within the relevant timescales set out in the Data Protection Legislation and in accordance with the Customer’s instructions;</w:t>
      </w:r>
    </w:p>
    <w:p w:rsidR="00AB68A0" w:rsidRDefault="00AB68A0" w:rsidP="0007614D">
      <w:pPr>
        <w:pStyle w:val="COClauseL4"/>
        <w:jc w:val="both"/>
      </w:pPr>
      <w:r>
        <w:t>providing the Customer with any Service Personal Data it holds in relation to a Data Subject (within the timescales required by the Customer); and</w:t>
      </w:r>
    </w:p>
    <w:p w:rsidR="00AB68A0" w:rsidRDefault="00AB68A0" w:rsidP="0007614D">
      <w:pPr>
        <w:pStyle w:val="COClauseL4"/>
        <w:jc w:val="both"/>
      </w:pPr>
      <w:r>
        <w:t>providing the Customer with any information requested by the Data Subject.</w:t>
      </w:r>
    </w:p>
    <w:p w:rsidR="00AB68A0" w:rsidRDefault="00AB68A0" w:rsidP="0007614D">
      <w:pPr>
        <w:pStyle w:val="COClauseL2"/>
        <w:jc w:val="both"/>
      </w:pPr>
      <w:r>
        <w:t>The Supplier shall:</w:t>
      </w:r>
    </w:p>
    <w:p w:rsidR="00AB68A0" w:rsidRDefault="00AB68A0" w:rsidP="0007614D">
      <w:pPr>
        <w:pStyle w:val="COClauseL3"/>
        <w:jc w:val="both"/>
      </w:pPr>
      <w:r>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rsidR="00AB68A0" w:rsidRDefault="00AB68A0" w:rsidP="0007614D">
      <w:pPr>
        <w:pStyle w:val="COClauseL3"/>
        <w:jc w:val="both"/>
      </w:pPr>
      <w:r>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rsidR="00AB68A0" w:rsidRDefault="00AB68A0" w:rsidP="0007614D">
      <w:pPr>
        <w:pStyle w:val="COClauseL2"/>
        <w:jc w:val="both"/>
      </w:pPr>
      <w:r>
        <w:t>The Supplier Shall:</w:t>
      </w:r>
    </w:p>
    <w:p w:rsidR="00AB68A0" w:rsidRDefault="00AB68A0" w:rsidP="0007614D">
      <w:pPr>
        <w:pStyle w:val="COClauseL3"/>
        <w:jc w:val="both"/>
      </w:pPr>
      <w:r>
        <w:t>obtain prior written consent from the Customer in order to transfer Customer Personal Data to any other person (including for the avoidance of doubt any Sub-Contractors) for the provision of the G-Cloud Services;</w:t>
      </w:r>
    </w:p>
    <w:p w:rsidR="00AB68A0" w:rsidRDefault="00AB68A0" w:rsidP="0007614D">
      <w:pPr>
        <w:pStyle w:val="COClauseL3"/>
        <w:jc w:val="both"/>
      </w:pPr>
      <w:r>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rsidR="00AB68A0" w:rsidRDefault="00AB68A0" w:rsidP="0007614D">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AB68A0" w:rsidRDefault="00AB68A0" w:rsidP="0007614D">
      <w:pPr>
        <w:pStyle w:val="COClauseL4"/>
        <w:jc w:val="both"/>
      </w:pPr>
      <w:r>
        <w:t>comply with any reasonable instructions notified to it by the Customer and either:</w:t>
      </w:r>
    </w:p>
    <w:p w:rsidR="00AB68A0" w:rsidRDefault="00AB68A0" w:rsidP="0007614D">
      <w:pPr>
        <w:pStyle w:val="COClauseL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AB68A0" w:rsidRDefault="00AB68A0" w:rsidP="004B09D5">
      <w:pPr>
        <w:pStyle w:val="COClauseL2"/>
        <w:jc w:val="both"/>
      </w:pPr>
      <w:r>
        <w:t xml:space="preserve">The Supplier shall not perform its obligations under this Call-Off Agreement in such a way as to cause the Customer to breach any of its applicable obligations under the Data Protection Legislation. </w:t>
      </w:r>
    </w:p>
    <w:p w:rsidR="00AB68A0" w:rsidRDefault="00AB68A0" w:rsidP="0007614D">
      <w:pPr>
        <w:pStyle w:val="COClauseL2"/>
        <w:jc w:val="both"/>
      </w:pPr>
      <w:r>
        <w:t>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AB68A0" w:rsidRDefault="00AB68A0" w:rsidP="0007614D">
      <w:pPr>
        <w:pStyle w:val="COClauseL1Content"/>
        <w:jc w:val="both"/>
        <w:rPr>
          <w:rStyle w:val="ClauseTitle"/>
        </w:rPr>
      </w:pPr>
      <w:bookmarkStart w:id="13" w:name="_Toc379197357"/>
      <w:r w:rsidRPr="00FC2A0F">
        <w:rPr>
          <w:rStyle w:val="ClauseTitle"/>
        </w:rPr>
        <w:t>CONFIDENTIALITY</w:t>
      </w:r>
      <w:bookmarkEnd w:id="13"/>
      <w:r w:rsidRPr="00FC2A0F">
        <w:rPr>
          <w:rStyle w:val="ClauseTitle"/>
        </w:rPr>
        <w:t xml:space="preserve"> </w:t>
      </w:r>
    </w:p>
    <w:p w:rsidR="00AB68A0" w:rsidRDefault="00AB68A0" w:rsidP="0007614D">
      <w:pPr>
        <w:pStyle w:val="COClauseL2"/>
        <w:jc w:val="both"/>
      </w:pPr>
      <w:r>
        <w:t>Except to the extent set out in this Clause or where disclosure is expressly permitted elsewhere in this Call-Off Agreement, each Party shall:</w:t>
      </w:r>
    </w:p>
    <w:p w:rsidR="00AB68A0" w:rsidRDefault="00AB68A0" w:rsidP="0007614D">
      <w:pPr>
        <w:pStyle w:val="COClauseL3"/>
        <w:jc w:val="both"/>
      </w:pPr>
      <w:r>
        <w:t>treat the other Party’s Confidential Information as confidential and safeguard it accordingly; and</w:t>
      </w:r>
    </w:p>
    <w:p w:rsidR="00AB68A0" w:rsidRDefault="00AB68A0" w:rsidP="0007614D">
      <w:pPr>
        <w:pStyle w:val="COClauseL3"/>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AB68A0" w:rsidRDefault="00AB68A0" w:rsidP="0007614D">
      <w:pPr>
        <w:pStyle w:val="COClauseL2"/>
        <w:jc w:val="both"/>
      </w:pPr>
      <w:r>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rsidR="00AB68A0" w:rsidRDefault="00AB68A0" w:rsidP="0007614D">
      <w:pPr>
        <w:pStyle w:val="COClauseL2"/>
        <w:jc w:val="both"/>
      </w:pPr>
      <w:r>
        <w:t>The Supplier shall not, and shall procure that the Supplier Staff do not, use any of the Customer's Confidential Information received otherwise than for the purposes of this Call-Off Agreement.</w:t>
      </w:r>
    </w:p>
    <w:p w:rsidR="00AB68A0" w:rsidRDefault="00AB68A0" w:rsidP="0007614D">
      <w:pPr>
        <w:pStyle w:val="COClauseL2"/>
        <w:jc w:val="both"/>
      </w:pPr>
      <w:r>
        <w:t>The provisions of Clauses CO-4.1 shall not apply to the extent that:</w:t>
      </w:r>
    </w:p>
    <w:p w:rsidR="00AB68A0" w:rsidRDefault="00AB68A0" w:rsidP="0007614D">
      <w:pPr>
        <w:pStyle w:val="COClauseL3"/>
        <w:jc w:val="both"/>
      </w:pPr>
      <w:r>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rsidR="00AB68A0" w:rsidRDefault="00AB68A0" w:rsidP="0007614D">
      <w:pPr>
        <w:pStyle w:val="COClauseL3"/>
        <w:jc w:val="both"/>
      </w:pPr>
      <w:r>
        <w:t xml:space="preserve">such information was in the possession of the Party making the disclosure without obligation of confidentiality prior to its disclosure by the information owner; </w:t>
      </w:r>
    </w:p>
    <w:p w:rsidR="00AB68A0" w:rsidRDefault="00AB68A0" w:rsidP="0007614D">
      <w:pPr>
        <w:pStyle w:val="COClauseL3"/>
        <w:jc w:val="both"/>
      </w:pPr>
      <w:r>
        <w:t>such information was obtained from a third party without obligation of confidentiality;</w:t>
      </w:r>
    </w:p>
    <w:p w:rsidR="00AB68A0" w:rsidRDefault="00AB68A0" w:rsidP="0007614D">
      <w:pPr>
        <w:pStyle w:val="COClauseL3"/>
        <w:jc w:val="both"/>
      </w:pPr>
      <w:r>
        <w:t>such information was already in the public domain at the time of disclosure otherwise than by a breach of this Call-Off Agreement; or</w:t>
      </w:r>
    </w:p>
    <w:p w:rsidR="00AB68A0" w:rsidRDefault="00AB68A0" w:rsidP="0007614D">
      <w:pPr>
        <w:pStyle w:val="COClauseL3"/>
        <w:jc w:val="both"/>
      </w:pPr>
      <w:r>
        <w:t>it is independently developed without access to the other Party's Confidential Information.</w:t>
      </w:r>
    </w:p>
    <w:p w:rsidR="00AB68A0" w:rsidRDefault="00AB68A0" w:rsidP="0007614D">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rsidR="00AB68A0" w:rsidRDefault="00AB68A0" w:rsidP="0007614D">
      <w:pPr>
        <w:pStyle w:val="COClauseL3"/>
        <w:jc w:val="both"/>
      </w:pPr>
      <w:r>
        <w:t xml:space="preserve">for the purpose of the examination and certification of the Customer’s accounts; </w:t>
      </w:r>
    </w:p>
    <w:p w:rsidR="00AB68A0" w:rsidRDefault="00AB68A0" w:rsidP="0007614D">
      <w:pPr>
        <w:pStyle w:val="COClauseL3"/>
        <w:jc w:val="both"/>
      </w:pPr>
      <w:r>
        <w:t xml:space="preserve">for any examination pursuant to Section 6(1) of the National Audit Act 1983 of the economy, efficiency and effectiveness with which the Customer has used its resources; </w:t>
      </w:r>
    </w:p>
    <w:p w:rsidR="00AB68A0" w:rsidRDefault="00AB68A0" w:rsidP="0007614D">
      <w:pPr>
        <w:pStyle w:val="COClauseL3"/>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AB68A0" w:rsidRDefault="00AB68A0" w:rsidP="0007614D">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AB68A0" w:rsidRDefault="00AB68A0" w:rsidP="004D5681">
      <w:pPr>
        <w:pStyle w:val="COClauseL2"/>
        <w:jc w:val="both"/>
      </w:pPr>
      <w:r>
        <w:t>In the event that the Supplier fails to comply with Clauses CO-4.1 to Clause CO-4.4, the Customer reserves the right to terminate this Call-Off Agreement with immediate effect by notice in writing.</w:t>
      </w:r>
    </w:p>
    <w:p w:rsidR="00AB68A0" w:rsidRDefault="00AB68A0" w:rsidP="004D5681">
      <w:pPr>
        <w:pStyle w:val="COClauseL2"/>
        <w:jc w:val="both"/>
      </w:pPr>
      <w:r>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AB68A0" w:rsidRDefault="00AB68A0" w:rsidP="004D5681">
      <w:pPr>
        <w:pStyle w:val="COClauseL2"/>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AB68A0" w:rsidRDefault="00AB68A0" w:rsidP="004D5681">
      <w:pPr>
        <w:pStyle w:val="COClauseL2"/>
        <w:jc w:val="both"/>
      </w:pPr>
      <w:r>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rsidR="00AB68A0" w:rsidRPr="00FC2A0F" w:rsidRDefault="00AB68A0" w:rsidP="004D5681">
      <w:pPr>
        <w:pStyle w:val="COClauseL1Content"/>
        <w:jc w:val="both"/>
        <w:rPr>
          <w:rStyle w:val="ClauseTitle"/>
        </w:rPr>
      </w:pPr>
      <w:bookmarkStart w:id="14" w:name="_Toc379197358"/>
      <w:r w:rsidRPr="00FC2A0F">
        <w:rPr>
          <w:rStyle w:val="ClauseTitle"/>
        </w:rPr>
        <w:t>CUSTOMER DATA</w:t>
      </w:r>
      <w:bookmarkEnd w:id="14"/>
    </w:p>
    <w:p w:rsidR="00AB68A0" w:rsidRDefault="00AB68A0" w:rsidP="004D5681">
      <w:pPr>
        <w:pStyle w:val="COClauseL2"/>
        <w:jc w:val="both"/>
      </w:pPr>
      <w:r>
        <w:t>The Supplier shall not delete or remove any proprietary notices contained within or relating to the Customer Data.</w:t>
      </w:r>
    </w:p>
    <w:p w:rsidR="00AB68A0" w:rsidRDefault="00AB68A0" w:rsidP="004D5681">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rsidR="00AB68A0" w:rsidRDefault="00AB68A0" w:rsidP="004D5681">
      <w:pPr>
        <w:pStyle w:val="COClauseL2"/>
        <w:jc w:val="both"/>
      </w:pPr>
      <w:r>
        <w:t xml:space="preserve">The Supplier shall ensure that any system on which the Supplier holds any Customer Data, including back-up data, is a secure system that complies with the Supplier security policy. </w:t>
      </w:r>
    </w:p>
    <w:p w:rsidR="00AB68A0" w:rsidRPr="00FC2A0F" w:rsidRDefault="00AB68A0" w:rsidP="004D5681">
      <w:pPr>
        <w:jc w:val="both"/>
        <w:rPr>
          <w:rStyle w:val="ClauseTitle"/>
        </w:rPr>
      </w:pPr>
      <w:r w:rsidRPr="00FC2A0F">
        <w:rPr>
          <w:rStyle w:val="ClauseTitle"/>
        </w:rPr>
        <w:t>STATUTORY OBLIGATIONS AND REGULATIONS</w:t>
      </w:r>
    </w:p>
    <w:p w:rsidR="00AB68A0" w:rsidRPr="00FC2A0F" w:rsidRDefault="00AB68A0" w:rsidP="004D5681">
      <w:pPr>
        <w:pStyle w:val="COClauseL1Content"/>
        <w:jc w:val="both"/>
        <w:rPr>
          <w:rStyle w:val="ClauseTitle"/>
        </w:rPr>
      </w:pPr>
      <w:bookmarkStart w:id="15" w:name="_Toc379197359"/>
      <w:r w:rsidRPr="00FC2A0F">
        <w:rPr>
          <w:rStyle w:val="ClauseTitle"/>
        </w:rPr>
        <w:t>FREEDOM OF INFORMATION</w:t>
      </w:r>
      <w:bookmarkEnd w:id="15"/>
    </w:p>
    <w:p w:rsidR="00AB68A0" w:rsidRDefault="00AB68A0" w:rsidP="004D5681">
      <w:pPr>
        <w:pStyle w:val="COClauseL2"/>
        <w:jc w:val="both"/>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AB68A0" w:rsidRDefault="00AB68A0" w:rsidP="004D5681">
      <w:pPr>
        <w:pStyle w:val="COClauseL2"/>
        <w:jc w:val="both"/>
      </w:pPr>
      <w:r>
        <w:t>The Supplier shall:</w:t>
      </w:r>
    </w:p>
    <w:p w:rsidR="00AB68A0" w:rsidRDefault="00AB68A0" w:rsidP="004D5681">
      <w:pPr>
        <w:pStyle w:val="COClauseL3"/>
        <w:jc w:val="both"/>
      </w:pPr>
      <w:r>
        <w:t>transfer to the Customer all Requests for Information that it receives as soon as practicable and in any event within two (2) Working Days of receiving a Request for Information;</w:t>
      </w:r>
    </w:p>
    <w:p w:rsidR="00AB68A0" w:rsidRDefault="00AB68A0" w:rsidP="004D5681">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AB68A0" w:rsidRDefault="00AB68A0" w:rsidP="004D5681">
      <w:pPr>
        <w:pStyle w:val="COClauseL3"/>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AB68A0" w:rsidRDefault="00AB68A0" w:rsidP="004D5681">
      <w:pPr>
        <w:pStyle w:val="COClauseL2"/>
        <w:jc w:val="both"/>
      </w:pPr>
      <w:r>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rsidR="00AB68A0" w:rsidRDefault="00AB68A0" w:rsidP="004D5681">
      <w:pPr>
        <w:pStyle w:val="COClauseL2"/>
        <w:jc w:val="both"/>
      </w:pPr>
      <w:r>
        <w:t>In no event shall the Supplier respond directly to a Request for Information unless authorised in writing to do so by the Customer.</w:t>
      </w:r>
    </w:p>
    <w:p w:rsidR="00AB68A0" w:rsidRDefault="00AB68A0" w:rsidP="004D5681">
      <w:pPr>
        <w:pStyle w:val="COClauseL2"/>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rsidR="00AB68A0" w:rsidRDefault="00AB68A0" w:rsidP="004D5681">
      <w:pPr>
        <w:pStyle w:val="COClauseL3"/>
        <w:jc w:val="both"/>
      </w:pPr>
      <w:r>
        <w:t xml:space="preserve">in certain circumstances without consulting the Supplier; or </w:t>
      </w:r>
    </w:p>
    <w:p w:rsidR="00AB68A0" w:rsidRDefault="00AB68A0" w:rsidP="004D5681">
      <w:pPr>
        <w:pStyle w:val="COClauseL3"/>
        <w:jc w:val="both"/>
      </w:pPr>
      <w:r>
        <w:t xml:space="preserve">following consultation with the Supplier and having taken its views into account; </w:t>
      </w:r>
    </w:p>
    <w:p w:rsidR="00AB68A0" w:rsidRDefault="00AB68A0" w:rsidP="004D5681">
      <w:pPr>
        <w:pStyle w:val="COClauseL3"/>
        <w:numPr>
          <w:ilvl w:val="0"/>
          <w:numId w:val="0"/>
        </w:numPr>
        <w:ind w:left="2552"/>
        <w:jc w:val="both"/>
      </w:pPr>
      <w:r>
        <w:t>provided always that where Clause CO-6.5.3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rsidR="00AB68A0" w:rsidRDefault="00AB68A0" w:rsidP="004D5681">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rsidR="00AB68A0" w:rsidRPr="00AC30F0" w:rsidRDefault="00AB68A0" w:rsidP="00AC30F0">
      <w:pPr>
        <w:pStyle w:val="COClauseL1Content"/>
        <w:rPr>
          <w:rStyle w:val="ClauseTitle"/>
        </w:rPr>
      </w:pPr>
      <w:bookmarkStart w:id="16" w:name="_Toc379197360"/>
      <w:r w:rsidRPr="00AC30F0">
        <w:rPr>
          <w:rStyle w:val="ClauseTitle"/>
        </w:rPr>
        <w:t>TRANSPARENCY</w:t>
      </w:r>
      <w:bookmarkEnd w:id="16"/>
    </w:p>
    <w:p w:rsidR="00AB68A0" w:rsidRDefault="00AB68A0"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AB68A0" w:rsidRDefault="00AB68A0"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AB68A0" w:rsidRDefault="00AB68A0" w:rsidP="00AC30F0">
      <w:pPr>
        <w:pStyle w:val="COClauseL2"/>
      </w:pPr>
      <w:r>
        <w:t xml:space="preserve">The Customer may consult with the Supplier to inform its decision regarding any redactions but the Customer shall have the final decision in its absolute discretion.  </w:t>
      </w:r>
    </w:p>
    <w:p w:rsidR="00AB68A0" w:rsidRDefault="00AB68A0" w:rsidP="00AC30F0">
      <w:pPr>
        <w:pStyle w:val="COClauseL2"/>
      </w:pPr>
      <w:r>
        <w:t>The Supplier shall assist and cooperate with the Customer to enable the Customer to publish this Call-Off Agreement.</w:t>
      </w:r>
    </w:p>
    <w:p w:rsidR="00AB68A0" w:rsidRPr="00AC30F0" w:rsidRDefault="00AB68A0" w:rsidP="00AC30F0">
      <w:pPr>
        <w:pStyle w:val="COClauseL1Content"/>
        <w:rPr>
          <w:rStyle w:val="ClauseTitle"/>
        </w:rPr>
      </w:pPr>
      <w:bookmarkStart w:id="17" w:name="_Toc379197361"/>
      <w:r w:rsidRPr="00AC30F0">
        <w:rPr>
          <w:rStyle w:val="ClauseTitle"/>
        </w:rPr>
        <w:t>OFFICIAL SECRETS ACTS</w:t>
      </w:r>
      <w:bookmarkEnd w:id="17"/>
    </w:p>
    <w:p w:rsidR="00AB68A0" w:rsidRDefault="00AB68A0" w:rsidP="0007614D">
      <w:pPr>
        <w:pStyle w:val="COClauseL2"/>
        <w:jc w:val="both"/>
      </w:pPr>
      <w:r>
        <w:t>The Supplier shall comply with and shall ensure that the Supplier Staff comply with, the provisions of:</w:t>
      </w:r>
    </w:p>
    <w:p w:rsidR="00AB68A0" w:rsidRDefault="00AB68A0" w:rsidP="0007614D">
      <w:pPr>
        <w:pStyle w:val="COClauseL3"/>
        <w:jc w:val="both"/>
      </w:pPr>
      <w:r>
        <w:t xml:space="preserve">the Official Secrets Act 1911 to 1989; and </w:t>
      </w:r>
    </w:p>
    <w:p w:rsidR="00AB68A0" w:rsidRDefault="00AB68A0" w:rsidP="0007614D">
      <w:pPr>
        <w:pStyle w:val="COClauseL3"/>
        <w:jc w:val="both"/>
      </w:pPr>
      <w:r>
        <w:t>Section 182 of the Finance Act 1989.</w:t>
      </w:r>
    </w:p>
    <w:p w:rsidR="00AB68A0" w:rsidRDefault="00AB68A0" w:rsidP="0007614D">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rsidR="00AB68A0" w:rsidRDefault="00AB68A0" w:rsidP="0007614D">
      <w:pPr>
        <w:pStyle w:val="COClauseL1Content"/>
        <w:jc w:val="both"/>
        <w:rPr>
          <w:rStyle w:val="ClauseTitle"/>
        </w:rPr>
      </w:pPr>
      <w:bookmarkStart w:id="18" w:name="_Toc379197362"/>
      <w:r w:rsidRPr="002B1059">
        <w:rPr>
          <w:rStyle w:val="ClauseTitle"/>
        </w:rPr>
        <w:t>TERM AND TERMINATION</w:t>
      </w:r>
      <w:bookmarkEnd w:id="18"/>
    </w:p>
    <w:p w:rsidR="00AB68A0" w:rsidRDefault="00AB68A0" w:rsidP="0007614D">
      <w:pPr>
        <w:pStyle w:val="COClauseL2"/>
        <w:jc w:val="both"/>
      </w:pPr>
      <w:r>
        <w:t>This Call-Off Agreement shall take effect on the Effective Date and shall expire on:</w:t>
      </w:r>
    </w:p>
    <w:p w:rsidR="00AB68A0" w:rsidRDefault="00AB68A0" w:rsidP="0007614D">
      <w:pPr>
        <w:pStyle w:val="COClauseL3"/>
        <w:jc w:val="both"/>
      </w:pPr>
      <w:r>
        <w:t xml:space="preserve">the date specified in paragraph 1.2 of the Order Form; or </w:t>
      </w:r>
    </w:p>
    <w:p w:rsidR="00AB68A0" w:rsidRDefault="00AB68A0" w:rsidP="0007614D">
      <w:pPr>
        <w:pStyle w:val="COClauseL3"/>
        <w:jc w:val="both"/>
      </w:pPr>
      <w:r>
        <w:t>twenty four (24) Months after the Effective Date, whichever is the earlier, unless terminated earlier pursuant to this Clause CO-9.</w:t>
      </w:r>
    </w:p>
    <w:p w:rsidR="00AB68A0" w:rsidRDefault="00AB68A0" w:rsidP="0007614D">
      <w:pPr>
        <w:pStyle w:val="COClauseL2"/>
        <w:jc w:val="both"/>
      </w:pPr>
      <w:r>
        <w:t xml:space="preserve">Termination without Cause </w:t>
      </w:r>
    </w:p>
    <w:p w:rsidR="00AB68A0" w:rsidRDefault="00AB68A0" w:rsidP="0007614D">
      <w:pPr>
        <w:pStyle w:val="COClauseL3"/>
        <w:jc w:val="both"/>
      </w:pPr>
      <w:r>
        <w:t>The Customer shall have the right to terminate this Call-Off Agreement at any time by giving the length of written notice to the Supplier as set out in paragraph 10.2 of the Order Form.</w:t>
      </w:r>
    </w:p>
    <w:p w:rsidR="00AB68A0" w:rsidRDefault="00AB68A0" w:rsidP="0007614D">
      <w:pPr>
        <w:pStyle w:val="COClauseL2"/>
        <w:jc w:val="both"/>
      </w:pPr>
      <w:r>
        <w:t>Termination on Change of Control</w:t>
      </w:r>
    </w:p>
    <w:p w:rsidR="00AB68A0" w:rsidRDefault="00AB68A0" w:rsidP="0007614D">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AB68A0" w:rsidRDefault="00AB68A0" w:rsidP="0007614D">
      <w:pPr>
        <w:pStyle w:val="COClauseL4"/>
        <w:jc w:val="both"/>
      </w:pPr>
      <w:r>
        <w:t>being notified in writing that a Change of Control has occurred or is planned or in contemplation; or</w:t>
      </w:r>
    </w:p>
    <w:p w:rsidR="00AB68A0" w:rsidRDefault="00AB68A0" w:rsidP="0007614D">
      <w:pPr>
        <w:pStyle w:val="COClauseL4"/>
        <w:jc w:val="both"/>
      </w:pPr>
      <w:r>
        <w:t xml:space="preserve">where no notification has been made, the date that the Customer becomes aware of the Change of Control, </w:t>
      </w:r>
    </w:p>
    <w:p w:rsidR="00AB68A0" w:rsidRDefault="00AB68A0" w:rsidP="0007614D">
      <w:pPr>
        <w:pStyle w:val="COClauseL3"/>
        <w:numPr>
          <w:ilvl w:val="0"/>
          <w:numId w:val="0"/>
        </w:numPr>
        <w:ind w:left="2552"/>
        <w:jc w:val="both"/>
      </w:pPr>
      <w:r>
        <w:t xml:space="preserve">but shall not be permitted to terminate where a written approval was granted prior to the Change of Control. </w:t>
      </w:r>
    </w:p>
    <w:p w:rsidR="00AB68A0" w:rsidRDefault="00AB68A0" w:rsidP="0007614D">
      <w:pPr>
        <w:pStyle w:val="COClauseL3"/>
        <w:jc w:val="both"/>
      </w:pPr>
      <w:r>
        <w:t>For the purposes of Clause CO-9.3.1, any transfer of shares or of any interest in shares by its affiliate company where such transfer forms part of a bona fide reorganisation or restructuring shall be disregarded.</w:t>
      </w:r>
    </w:p>
    <w:p w:rsidR="00AB68A0" w:rsidRDefault="00AB68A0" w:rsidP="004D5681">
      <w:pPr>
        <w:pStyle w:val="COClauseL2"/>
        <w:jc w:val="both"/>
      </w:pPr>
      <w:r>
        <w:t>Termination by Supplier</w:t>
      </w:r>
    </w:p>
    <w:p w:rsidR="00AB68A0" w:rsidRDefault="00AB68A0" w:rsidP="004D5681">
      <w:pPr>
        <w:pStyle w:val="COClauseL3"/>
        <w:numPr>
          <w:ilvl w:val="0"/>
          <w:numId w:val="0"/>
        </w:numPr>
        <w:ind w:left="709"/>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rsidR="00AB68A0" w:rsidRDefault="00AB68A0" w:rsidP="004D5681">
      <w:pPr>
        <w:pStyle w:val="COClauseL2"/>
        <w:jc w:val="both"/>
      </w:pPr>
      <w:r>
        <w:t>Termination on Insolvency</w:t>
      </w:r>
    </w:p>
    <w:p w:rsidR="00AB68A0" w:rsidRDefault="00AB68A0" w:rsidP="004D5681">
      <w:pPr>
        <w:pStyle w:val="COClauseL3"/>
        <w:jc w:val="both"/>
      </w:pPr>
      <w:r>
        <w:t>The Customer may terminate this Call-Off Agreement with immediate effect by notice in writing where the Supplier:</w:t>
      </w:r>
    </w:p>
    <w:p w:rsidR="00AB68A0" w:rsidRDefault="00AB68A0" w:rsidP="004D5681">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rsidR="00AB68A0" w:rsidRDefault="00AB68A0" w:rsidP="004D5681">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AB68A0" w:rsidRDefault="00AB68A0" w:rsidP="004D5681">
      <w:pPr>
        <w:pStyle w:val="COClauseL4"/>
        <w:jc w:val="both"/>
      </w:pPr>
      <w:r>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AB68A0" w:rsidRDefault="00AB68A0" w:rsidP="004D5681">
      <w:pPr>
        <w:pStyle w:val="COClauseL4"/>
        <w:jc w:val="both"/>
      </w:pPr>
      <w:r>
        <w:t>he dies or is adjudged incapable of managing his affairs within the meaning of Part VII of the Mental Health Act 1983; or</w:t>
      </w:r>
    </w:p>
    <w:p w:rsidR="00AB68A0" w:rsidRDefault="00AB68A0" w:rsidP="004D5681">
      <w:pPr>
        <w:pStyle w:val="COClauseL4"/>
        <w:jc w:val="both"/>
      </w:pPr>
      <w:r>
        <w:t>the Supplier suspends or ceases, or threatens to suspend or cease, to carry on all or a substantial part of his business.</w:t>
      </w:r>
    </w:p>
    <w:p w:rsidR="00AB68A0" w:rsidRDefault="00AB68A0" w:rsidP="004D5681">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AB68A0" w:rsidRDefault="00AB68A0" w:rsidP="004D5681">
      <w:pPr>
        <w:pStyle w:val="COClauseL2"/>
        <w:jc w:val="both"/>
      </w:pPr>
      <w:r>
        <w:t>Termination on Material Breach</w:t>
      </w:r>
    </w:p>
    <w:p w:rsidR="00AB68A0" w:rsidRDefault="00AB68A0" w:rsidP="004D5681">
      <w:pPr>
        <w:pStyle w:val="COClauseL3"/>
        <w:jc w:val="both"/>
      </w:pPr>
      <w:r>
        <w:t>The Customer may terminate this Call-Off Agreement with immediate effect by giving written notice to the Supplier if the Supplier commits a Material Breach of any obligation under this Call-Off Agreement and if:</w:t>
      </w:r>
    </w:p>
    <w:p w:rsidR="00AB68A0" w:rsidRDefault="00AB68A0" w:rsidP="0007614D">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rsidR="00AB68A0" w:rsidRDefault="00AB68A0" w:rsidP="0007614D">
      <w:pPr>
        <w:pStyle w:val="COClauseL4"/>
        <w:jc w:val="both"/>
      </w:pPr>
      <w:r>
        <w:t>the Material Breach is not, in the opinion of the Customer capable of remedy.</w:t>
      </w:r>
    </w:p>
    <w:p w:rsidR="00AB68A0" w:rsidRDefault="00AB68A0" w:rsidP="0007614D">
      <w:pPr>
        <w:pStyle w:val="COClauseL2"/>
        <w:jc w:val="both"/>
      </w:pPr>
      <w:r>
        <w:t>Termination for repeated Default</w:t>
      </w:r>
    </w:p>
    <w:p w:rsidR="00AB68A0" w:rsidRDefault="00AB68A0" w:rsidP="0007614D">
      <w:pPr>
        <w:pStyle w:val="COClauseL3"/>
        <w:jc w:val="both"/>
      </w:pPr>
      <w:r>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rsidR="00AB68A0" w:rsidRDefault="00AB68A0" w:rsidP="0007614D">
      <w:pPr>
        <w:pStyle w:val="COClauseL4"/>
        <w:jc w:val="both"/>
      </w:pPr>
      <w:r>
        <w:t>specifying that it is a formal warning notice;</w:t>
      </w:r>
    </w:p>
    <w:p w:rsidR="00AB68A0" w:rsidRDefault="00AB68A0" w:rsidP="0007614D">
      <w:pPr>
        <w:pStyle w:val="COClauseL4"/>
        <w:jc w:val="both"/>
      </w:pPr>
      <w:r>
        <w:t>giving reasonable details of the breach; and</w:t>
      </w:r>
    </w:p>
    <w:p w:rsidR="00AB68A0" w:rsidRDefault="00AB68A0" w:rsidP="0007614D">
      <w:pPr>
        <w:pStyle w:val="COClauseL4"/>
        <w:jc w:val="both"/>
      </w:pPr>
      <w:r>
        <w:t>stating that such breach is a breach which, if it recurs or continues, may result in a termination of this Call-Off Agreement or that part of the G-Cloud Services affected by such breach.</w:t>
      </w:r>
    </w:p>
    <w:p w:rsidR="00AB68A0" w:rsidRDefault="00AB68A0" w:rsidP="0007614D">
      <w:pPr>
        <w:pStyle w:val="COClauseL3"/>
        <w:jc w:val="both"/>
      </w:pPr>
      <w:r>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AB68A0" w:rsidRDefault="00AB68A0" w:rsidP="0007614D">
      <w:pPr>
        <w:pStyle w:val="COClauseL2"/>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rsidR="00AB68A0" w:rsidRDefault="00AB68A0" w:rsidP="0007614D">
      <w:pPr>
        <w:pStyle w:val="COClauseL2"/>
        <w:jc w:val="both"/>
      </w:pPr>
      <w:r>
        <w:t>Save as aforesaid, the Supplier shall not be entitled to any payment from the Customer after the termination (howsoever arising) or expiry of this Call-Off Agreement.</w:t>
      </w:r>
    </w:p>
    <w:p w:rsidR="00AB68A0" w:rsidRDefault="00AB68A0" w:rsidP="0007614D">
      <w:pPr>
        <w:pStyle w:val="COClauseL1Content"/>
        <w:jc w:val="both"/>
        <w:rPr>
          <w:rStyle w:val="ClauseTitle"/>
        </w:rPr>
      </w:pPr>
      <w:bookmarkStart w:id="19" w:name="_Toc379197363"/>
      <w:r w:rsidRPr="0014733A">
        <w:rPr>
          <w:rStyle w:val="ClauseTitle"/>
        </w:rPr>
        <w:t>CONSEQUENCES OF SUSPENSION, TERMINATION AND EXPIRY</w:t>
      </w:r>
      <w:bookmarkEnd w:id="19"/>
    </w:p>
    <w:p w:rsidR="00AB68A0" w:rsidRDefault="00AB68A0" w:rsidP="0007614D">
      <w:pPr>
        <w:pStyle w:val="COClauseL2"/>
        <w:jc w:val="both"/>
      </w:pPr>
      <w:r>
        <w:t xml:space="preserve">Where a Customer has the right to terminate a Call-Off Agreement, it may elect to suspend this Call-Off Agreement and its performance.  </w:t>
      </w:r>
    </w:p>
    <w:p w:rsidR="00AB68A0" w:rsidRDefault="00AB68A0" w:rsidP="0007614D">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AB68A0" w:rsidRDefault="00AB68A0" w:rsidP="0007614D">
      <w:pPr>
        <w:pStyle w:val="COClauseL2"/>
        <w:jc w:val="both"/>
      </w:pPr>
      <w:r>
        <w:t>Within ten (10) Working Days of the earlier of the date of expiry or termination (howsoever arising) of this Call-Off Agreement, the Supplier shall return (or make available) to the Customer:</w:t>
      </w:r>
    </w:p>
    <w:p w:rsidR="00AB68A0" w:rsidRDefault="00AB68A0" w:rsidP="0007614D">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AB68A0" w:rsidRDefault="00AB68A0" w:rsidP="0007614D">
      <w:pPr>
        <w:pStyle w:val="COClauseL3"/>
        <w:jc w:val="both"/>
      </w:pPr>
      <w:r>
        <w:t>any sums prepaid in respect of Ordered G-Cloud Services not provided by the date of expiry or termination (howsoever arising) of this Call-Off Agreement.</w:t>
      </w:r>
    </w:p>
    <w:p w:rsidR="00AB68A0" w:rsidRDefault="00AB68A0" w:rsidP="0007614D">
      <w:pPr>
        <w:pStyle w:val="COClauseL2"/>
        <w:jc w:val="both"/>
      </w:pPr>
      <w:r>
        <w:t>The Customer and the Supplier shall comply with the exit and service transfer arrangements as per the Supplier’s terms and conditions identified in Framework Schedule 1 (G-Cloud Services).</w:t>
      </w:r>
    </w:p>
    <w:p w:rsidR="00AB68A0" w:rsidRDefault="00AB68A0" w:rsidP="0007614D">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rsidR="00AB68A0" w:rsidRDefault="00AB68A0" w:rsidP="0007614D">
      <w:pPr>
        <w:pStyle w:val="COClauseL1Content"/>
        <w:jc w:val="both"/>
        <w:rPr>
          <w:rStyle w:val="ClauseTitle"/>
        </w:rPr>
      </w:pPr>
      <w:bookmarkStart w:id="20" w:name="_Toc379197364"/>
      <w:r w:rsidRPr="0014733A">
        <w:rPr>
          <w:rStyle w:val="ClauseTitle"/>
        </w:rPr>
        <w:t>LIABILITY</w:t>
      </w:r>
      <w:bookmarkEnd w:id="20"/>
    </w:p>
    <w:p w:rsidR="00AB68A0" w:rsidRDefault="00AB68A0" w:rsidP="0007614D">
      <w:pPr>
        <w:pStyle w:val="COClauseL2"/>
        <w:jc w:val="both"/>
      </w:pPr>
      <w:r>
        <w:t>Nothing in this Clause CO-11 shall affect a Party’s general duty to mitigate its loss.</w:t>
      </w:r>
    </w:p>
    <w:p w:rsidR="00AB68A0" w:rsidRDefault="00AB68A0" w:rsidP="0007614D">
      <w:pPr>
        <w:pStyle w:val="COClauseL2"/>
        <w:jc w:val="both"/>
      </w:pPr>
      <w:r>
        <w:t>Nothing in this Call-Off Agreement shall be construed to limit or exclude either Party's liability for:</w:t>
      </w:r>
    </w:p>
    <w:p w:rsidR="00AB68A0" w:rsidRDefault="00AB68A0" w:rsidP="0007614D">
      <w:pPr>
        <w:pStyle w:val="COClauseL3"/>
        <w:jc w:val="both"/>
      </w:pPr>
      <w:r>
        <w:t>death or personal injury caused by its negligence or that of its staff;</w:t>
      </w:r>
    </w:p>
    <w:p w:rsidR="00AB68A0" w:rsidRDefault="00AB68A0" w:rsidP="0007614D">
      <w:pPr>
        <w:pStyle w:val="COClauseL3"/>
        <w:jc w:val="both"/>
      </w:pPr>
      <w:r>
        <w:t>bribery, Fraud or fraudulent misrepresentation by it or that of its staff;</w:t>
      </w:r>
    </w:p>
    <w:p w:rsidR="00AB68A0" w:rsidRDefault="00AB68A0" w:rsidP="0007614D">
      <w:pPr>
        <w:pStyle w:val="COClauseL3"/>
        <w:jc w:val="both"/>
      </w:pPr>
      <w:r>
        <w:t>any breach of any obligations implied by Section 2 of the Supply of Goods and Services Act 1982; or</w:t>
      </w:r>
    </w:p>
    <w:p w:rsidR="00AB68A0" w:rsidRDefault="00AB68A0" w:rsidP="0007614D">
      <w:pPr>
        <w:pStyle w:val="COClauseL3"/>
        <w:jc w:val="both"/>
      </w:pPr>
      <w:r>
        <w:t>any other matter which, by Law, may not be excluded or limited.</w:t>
      </w:r>
    </w:p>
    <w:p w:rsidR="00AB68A0" w:rsidRDefault="00AB68A0" w:rsidP="0007614D">
      <w:pPr>
        <w:pStyle w:val="COClauseL2"/>
        <w:jc w:val="both"/>
      </w:pPr>
      <w:r>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AB68A0" w:rsidRDefault="00AB68A0" w:rsidP="0007614D">
      <w:pPr>
        <w:pStyle w:val="COClauseL2"/>
        <w:jc w:val="both"/>
      </w:pPr>
      <w:r>
        <w:t>Subject always to Clause CO-11.2, the aggregate liability of either Party under or in connection with each Year of this Call-Off Agreement (whether expressed as an indemnity or otherwise):</w:t>
      </w:r>
    </w:p>
    <w:p w:rsidR="00AB68A0" w:rsidRDefault="00AB68A0" w:rsidP="0007614D">
      <w:pPr>
        <w:pStyle w:val="COClauseL3"/>
        <w:jc w:val="both"/>
      </w:pPr>
      <w:r>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rsidR="00AB68A0" w:rsidRDefault="00AB68A0" w:rsidP="0007614D">
      <w:pPr>
        <w:pStyle w:val="COClauseL3"/>
        <w:jc w:val="both"/>
      </w:pPr>
      <w:r>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rsidR="00AB68A0" w:rsidRDefault="00AB68A0" w:rsidP="0014733A">
      <w:pPr>
        <w:pStyle w:val="COClauseL2"/>
      </w:pPr>
      <w:r>
        <w:t>Subject always to Clause CO-11.4 the Customer shall have the right to recover as a direct loss:</w:t>
      </w:r>
    </w:p>
    <w:p w:rsidR="00AB68A0" w:rsidRDefault="00AB68A0" w:rsidP="0014733A">
      <w:pPr>
        <w:pStyle w:val="COClauseL3"/>
      </w:pPr>
      <w:r>
        <w:t>any additional operational and/or administrative expenses arising from the Supplier's Default;</w:t>
      </w:r>
    </w:p>
    <w:p w:rsidR="00AB68A0" w:rsidRDefault="00AB68A0" w:rsidP="0014733A">
      <w:pPr>
        <w:pStyle w:val="COClauseL3"/>
      </w:pPr>
      <w:r>
        <w:t>any wasted expenditure or charges rendered unnecessary and/or incurred by the Customer arising from the Supplier's Default; and</w:t>
      </w:r>
    </w:p>
    <w:p w:rsidR="00AB68A0" w:rsidRDefault="00AB68A0" w:rsidP="0014733A">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rsidR="00AB68A0" w:rsidRDefault="00AB68A0"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AB68A0" w:rsidRDefault="00AB68A0" w:rsidP="0014733A">
      <w:pPr>
        <w:pStyle w:val="COClauseL2"/>
      </w:pPr>
      <w:r>
        <w:t xml:space="preserve">Subject to Clauses CO-11.2 and Clause CO-11.5, in no event shall either Party be liable to the other for any: </w:t>
      </w:r>
    </w:p>
    <w:p w:rsidR="00AB68A0" w:rsidRDefault="00AB68A0" w:rsidP="0014733A">
      <w:pPr>
        <w:pStyle w:val="COClauseL3"/>
      </w:pPr>
      <w:r>
        <w:t>loss of profits;</w:t>
      </w:r>
    </w:p>
    <w:p w:rsidR="00AB68A0" w:rsidRDefault="00AB68A0" w:rsidP="0014733A">
      <w:pPr>
        <w:pStyle w:val="COClauseL3"/>
      </w:pPr>
      <w:r>
        <w:t xml:space="preserve">loss of business; </w:t>
      </w:r>
    </w:p>
    <w:p w:rsidR="00AB68A0" w:rsidRDefault="00AB68A0" w:rsidP="0014733A">
      <w:pPr>
        <w:pStyle w:val="COClauseL3"/>
      </w:pPr>
      <w:r>
        <w:t xml:space="preserve">loss of revenue; </w:t>
      </w:r>
    </w:p>
    <w:p w:rsidR="00AB68A0" w:rsidRDefault="00AB68A0" w:rsidP="0014733A">
      <w:pPr>
        <w:pStyle w:val="COClauseL3"/>
      </w:pPr>
      <w:r>
        <w:t>loss of or damage to goodwill;</w:t>
      </w:r>
    </w:p>
    <w:p w:rsidR="00AB68A0" w:rsidRDefault="00AB68A0" w:rsidP="0014733A">
      <w:pPr>
        <w:pStyle w:val="COClauseL3"/>
      </w:pPr>
      <w:r>
        <w:t>loss of savings (whether anticipated or otherwise); and/or</w:t>
      </w:r>
    </w:p>
    <w:p w:rsidR="00AB68A0" w:rsidRDefault="00AB68A0" w:rsidP="0014733A">
      <w:pPr>
        <w:pStyle w:val="COClauseL3"/>
      </w:pPr>
      <w:r>
        <w:t>any indirect, special or consequential loss or damage.</w:t>
      </w:r>
    </w:p>
    <w:p w:rsidR="00AB68A0" w:rsidRPr="00B2393B" w:rsidRDefault="00AB68A0" w:rsidP="00A66BD2">
      <w:pPr>
        <w:pStyle w:val="COClauseL1"/>
        <w:numPr>
          <w:ilvl w:val="0"/>
          <w:numId w:val="0"/>
        </w:numPr>
        <w:ind w:left="1560" w:hanging="840"/>
        <w:jc w:val="both"/>
      </w:pPr>
      <w:r>
        <w:t xml:space="preserve">CO-11.8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rsidR="00AB68A0" w:rsidRDefault="00AB68A0" w:rsidP="000D23D3">
      <w:pPr>
        <w:pStyle w:val="COClauseL3"/>
        <w:numPr>
          <w:ilvl w:val="0"/>
          <w:numId w:val="0"/>
        </w:numPr>
        <w:ind w:left="2552"/>
      </w:pPr>
    </w:p>
    <w:p w:rsidR="00AB68A0" w:rsidRPr="00590E68" w:rsidRDefault="00AB68A0" w:rsidP="00590E68">
      <w:pPr>
        <w:pStyle w:val="COClauseL1Content"/>
        <w:rPr>
          <w:rStyle w:val="ClauseTitle"/>
        </w:rPr>
      </w:pPr>
      <w:bookmarkStart w:id="21" w:name="_Toc379197365"/>
      <w:r w:rsidRPr="00590E68">
        <w:rPr>
          <w:rStyle w:val="ClauseTitle"/>
        </w:rPr>
        <w:t>INSURANCE</w:t>
      </w:r>
      <w:bookmarkEnd w:id="21"/>
    </w:p>
    <w:p w:rsidR="00AB68A0" w:rsidRDefault="00AB68A0" w:rsidP="0007614D">
      <w:pPr>
        <w:pStyle w:val="COClauseL2"/>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rsidR="00AB68A0" w:rsidRDefault="00AB68A0" w:rsidP="0007614D">
      <w:pPr>
        <w:pStyle w:val="COClauseL2"/>
        <w:jc w:val="both"/>
      </w:pPr>
      <w:r>
        <w:t xml:space="preserve">The provisions of any insurance or the amount of cover shall not relieve the Supplier of any liabilities under this Call-Off Agreement.  </w:t>
      </w:r>
    </w:p>
    <w:p w:rsidR="00AB68A0" w:rsidRDefault="00AB68A0" w:rsidP="0007614D">
      <w:pPr>
        <w:pStyle w:val="COClauseL1Content"/>
        <w:jc w:val="both"/>
        <w:rPr>
          <w:rStyle w:val="ClauseTitle"/>
        </w:rPr>
      </w:pPr>
      <w:bookmarkStart w:id="22" w:name="_Toc379197366"/>
      <w:r w:rsidRPr="00590E68">
        <w:rPr>
          <w:rStyle w:val="ClauseTitle"/>
        </w:rPr>
        <w:t>PAYMENT, VAT AND CALL-OFF AGREEMENT CHARGES</w:t>
      </w:r>
      <w:bookmarkEnd w:id="22"/>
    </w:p>
    <w:p w:rsidR="00AB68A0" w:rsidRDefault="00AB68A0" w:rsidP="0007614D">
      <w:pPr>
        <w:pStyle w:val="COClauseL2"/>
        <w:jc w:val="both"/>
      </w:pPr>
      <w:r>
        <w:t>In consideration of the Supplier's performance of its obligations under this Call-Off Agreement, the Customer shall pay the Charges in accordance with the Clause CO-13.2 to CO-13.8.</w:t>
      </w:r>
    </w:p>
    <w:p w:rsidR="00AB68A0" w:rsidRDefault="00AB68A0" w:rsidP="0007614D">
      <w:pPr>
        <w:pStyle w:val="COClauseL2"/>
        <w:jc w:val="both"/>
      </w:pPr>
      <w:r>
        <w:t xml:space="preserve">The Customer shall pay all sums properly due and payable to the Supplier in cleared funds within the time period specified in paragraph 6 of the Order Form.  </w:t>
      </w:r>
    </w:p>
    <w:p w:rsidR="00AB68A0" w:rsidRDefault="00AB68A0" w:rsidP="0007614D">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AB68A0" w:rsidRDefault="00AB68A0" w:rsidP="0007614D">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AB68A0" w:rsidRDefault="00AB68A0" w:rsidP="0007614D">
      <w:pPr>
        <w:pStyle w:val="COClauseL2"/>
        <w:jc w:val="both"/>
      </w:pPr>
      <w:r>
        <w:t xml:space="preserve">The Supplier shall add VAT to the Charges at the prevailing rate as applicable. </w:t>
      </w:r>
    </w:p>
    <w:p w:rsidR="00AB68A0" w:rsidRDefault="00AB68A0" w:rsidP="0007614D">
      <w:pPr>
        <w:pStyle w:val="COClauseL2"/>
        <w:jc w:val="both"/>
      </w:pPr>
      <w:r>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 shall be paid by the Supplier to the Customer not less than five (5) Working Days before the date upon which the tax or other liability is payable by the Customer.  </w:t>
      </w:r>
    </w:p>
    <w:p w:rsidR="00AB68A0" w:rsidRDefault="00AB68A0" w:rsidP="0007614D">
      <w:pPr>
        <w:jc w:val="both"/>
      </w:pPr>
      <w:r>
        <w:t xml:space="preserve">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AB68A0" w:rsidRDefault="00AB68A0" w:rsidP="004D5681">
      <w:pPr>
        <w:pStyle w:val="COClauseL2"/>
        <w:jc w:val="both"/>
      </w:pPr>
      <w:r w:rsidRPr="00D1211D">
        <w:t>In the event of a disputed invoice, the Customer shall make payment in respect of any undisputed amount in accordanc</w:t>
      </w:r>
      <w:r>
        <w:t xml:space="preserve">e with the provisions of Clause CO-13 </w:t>
      </w:r>
      <w:r w:rsidRPr="00D1211D">
        <w:t xml:space="preserve">of this </w:t>
      </w:r>
      <w:r>
        <w:t>Call-Off Agreement</w:t>
      </w:r>
      <w:r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AB68A0" w:rsidRPr="00590E68" w:rsidRDefault="00AB68A0" w:rsidP="004D5681">
      <w:pPr>
        <w:pStyle w:val="COClauseL2"/>
        <w:jc w:val="both"/>
        <w:rPr>
          <w:rStyle w:val="InfillNote"/>
        </w:rPr>
      </w:pPr>
      <w:r>
        <w:t xml:space="preserve"> </w:t>
      </w:r>
      <w:r w:rsidRPr="00A709B4">
        <w:rPr>
          <w:rStyle w:val="InfillNote"/>
        </w:rPr>
        <w:t>Not used</w:t>
      </w:r>
    </w:p>
    <w:p w:rsidR="00AB68A0" w:rsidRPr="00590E68" w:rsidRDefault="00AB68A0" w:rsidP="00590E68">
      <w:pPr>
        <w:pStyle w:val="COClauseL1Content"/>
        <w:rPr>
          <w:rStyle w:val="ClauseTitle"/>
        </w:rPr>
      </w:pPr>
      <w:bookmarkStart w:id="23" w:name="_Toc379197367"/>
      <w:r w:rsidRPr="00590E68">
        <w:rPr>
          <w:rStyle w:val="ClauseTitle"/>
        </w:rPr>
        <w:t>GUARANTEE</w:t>
      </w:r>
      <w:bookmarkEnd w:id="23"/>
    </w:p>
    <w:p w:rsidR="00AB68A0" w:rsidRDefault="00AB68A0" w:rsidP="0007614D">
      <w:pPr>
        <w:pStyle w:val="COClauseL2"/>
        <w:jc w:val="both"/>
      </w:pPr>
      <w:r>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rsidR="00AB68A0" w:rsidRDefault="00AB68A0" w:rsidP="0007614D">
      <w:pPr>
        <w:pStyle w:val="COClauseL1Content"/>
        <w:jc w:val="both"/>
        <w:rPr>
          <w:rStyle w:val="ClauseTitle"/>
        </w:rPr>
      </w:pPr>
      <w:bookmarkStart w:id="24" w:name="_Toc379197368"/>
      <w:r w:rsidRPr="00590E68">
        <w:rPr>
          <w:rStyle w:val="ClauseTitle"/>
        </w:rPr>
        <w:t>FORCE MAJEURE</w:t>
      </w:r>
      <w:bookmarkEnd w:id="24"/>
    </w:p>
    <w:p w:rsidR="00AB68A0" w:rsidRDefault="00AB68A0" w:rsidP="0007614D">
      <w:pPr>
        <w:pStyle w:val="COClauseL2"/>
        <w:jc w:val="both"/>
      </w:pPr>
      <w:r>
        <w:t>Neither Party shall be liable to the other Party for any delay in performing, or failure to perform, its obligations under this Call-Off Agreement to the extent that such delay or failure is a result of Force Majeure.</w:t>
      </w:r>
    </w:p>
    <w:p w:rsidR="00AB68A0" w:rsidRDefault="00AB68A0" w:rsidP="0007614D">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rsidR="00AB68A0" w:rsidRDefault="00AB68A0" w:rsidP="0007614D">
      <w:pPr>
        <w:pStyle w:val="COClauseL1Content"/>
        <w:jc w:val="both"/>
        <w:rPr>
          <w:rStyle w:val="ClauseTitle"/>
        </w:rPr>
      </w:pPr>
      <w:bookmarkStart w:id="25" w:name="_Toc379197369"/>
      <w:r w:rsidRPr="00590E68">
        <w:rPr>
          <w:rStyle w:val="ClauseTitle"/>
        </w:rPr>
        <w:t>TRANSFER AND SUB-CONTRACTING</w:t>
      </w:r>
      <w:bookmarkEnd w:id="25"/>
    </w:p>
    <w:p w:rsidR="00AB68A0" w:rsidRDefault="00AB68A0" w:rsidP="0007614D">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AB68A0" w:rsidRDefault="00AB68A0" w:rsidP="0007614D">
      <w:pPr>
        <w:pStyle w:val="COClauseL2"/>
        <w:jc w:val="both"/>
      </w:pPr>
      <w:r>
        <w:t>The Supplier shall be responsible for the acts and omissions of its Sub-Contractors as though they are its own.</w:t>
      </w:r>
    </w:p>
    <w:p w:rsidR="00AB68A0" w:rsidRDefault="00AB68A0" w:rsidP="0007614D">
      <w:pPr>
        <w:pStyle w:val="COClauseL2"/>
        <w:jc w:val="both"/>
      </w:pPr>
      <w:r>
        <w:t>The Customer may assign, novate or otherwise dispose of its rights and obligations under the Call-Off Agreement or any part thereof to:</w:t>
      </w:r>
    </w:p>
    <w:p w:rsidR="00AB68A0" w:rsidRDefault="00AB68A0" w:rsidP="0007614D">
      <w:pPr>
        <w:pStyle w:val="COClauseL3"/>
        <w:jc w:val="both"/>
      </w:pPr>
      <w:r>
        <w:t xml:space="preserve">any other body established by the Crown or under statute in order substantially to perform any of the functions that had previously been performed by the Customer; or </w:t>
      </w:r>
    </w:p>
    <w:p w:rsidR="00AB68A0" w:rsidRDefault="00AB68A0" w:rsidP="0007614D">
      <w:pPr>
        <w:pStyle w:val="COClauseL3"/>
        <w:jc w:val="both"/>
      </w:pPr>
      <w:r>
        <w:t xml:space="preserve">any private sector body which substantially performs the functions of the Customer </w:t>
      </w:r>
    </w:p>
    <w:p w:rsidR="00AB68A0" w:rsidRDefault="00AB68A0" w:rsidP="0007614D">
      <w:pPr>
        <w:pStyle w:val="COClauseL2"/>
        <w:numPr>
          <w:ilvl w:val="0"/>
          <w:numId w:val="0"/>
        </w:numPr>
        <w:ind w:left="1560"/>
        <w:jc w:val="both"/>
      </w:pPr>
      <w:r>
        <w:t xml:space="preserve">provided that any such assignment, novation or other disposal shall not increase the burden of the Supplier’s obligations under the Call-Off Agreement. </w:t>
      </w:r>
    </w:p>
    <w:p w:rsidR="00AB68A0" w:rsidRDefault="00AB68A0" w:rsidP="0007614D">
      <w:pPr>
        <w:pStyle w:val="COClauseL1Content"/>
        <w:jc w:val="both"/>
        <w:rPr>
          <w:rStyle w:val="ClauseTitle"/>
        </w:rPr>
      </w:pPr>
      <w:bookmarkStart w:id="26" w:name="_Toc379197370"/>
      <w:r w:rsidRPr="00590E68">
        <w:rPr>
          <w:rStyle w:val="ClauseTitle"/>
        </w:rPr>
        <w:t>THE CONTRACTS (RIGHTS OF THIRD PARTIES) ACT 1999</w:t>
      </w:r>
      <w:bookmarkEnd w:id="26"/>
    </w:p>
    <w:p w:rsidR="00AB68A0" w:rsidRDefault="00AB68A0" w:rsidP="0007614D">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AB68A0" w:rsidRDefault="00AB68A0" w:rsidP="0007614D">
      <w:pPr>
        <w:pStyle w:val="COClauseL1Content"/>
        <w:jc w:val="both"/>
        <w:rPr>
          <w:rStyle w:val="ClauseTitle"/>
        </w:rPr>
      </w:pPr>
      <w:bookmarkStart w:id="27" w:name="_Toc379197371"/>
      <w:r w:rsidRPr="00590E68">
        <w:rPr>
          <w:rStyle w:val="ClauseTitle"/>
        </w:rPr>
        <w:t>LAW &amp; JURISDICTION</w:t>
      </w:r>
      <w:bookmarkEnd w:id="27"/>
      <w:r w:rsidRPr="00590E68">
        <w:rPr>
          <w:rStyle w:val="ClauseTitle"/>
        </w:rPr>
        <w:t xml:space="preserve"> </w:t>
      </w:r>
    </w:p>
    <w:p w:rsidR="00AB68A0" w:rsidRDefault="00AB68A0" w:rsidP="004D5681">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rsidR="00AB68A0" w:rsidRDefault="00AB68A0" w:rsidP="00590E68">
      <w:pPr>
        <w:pStyle w:val="COClauseL1Content"/>
        <w:rPr>
          <w:rStyle w:val="ClauseTitle"/>
        </w:rPr>
      </w:pPr>
      <w:bookmarkStart w:id="28" w:name="_Toc379197372"/>
      <w:r>
        <w:rPr>
          <w:rStyle w:val="ClauseTitle"/>
        </w:rPr>
        <w:t>Additional G-Cloud Services</w:t>
      </w:r>
      <w:bookmarkEnd w:id="28"/>
    </w:p>
    <w:p w:rsidR="00AB68A0" w:rsidRDefault="00AB68A0" w:rsidP="00F21389">
      <w:pPr>
        <w:pStyle w:val="COClauseL1"/>
        <w:numPr>
          <w:ilvl w:val="0"/>
          <w:numId w:val="0"/>
        </w:numPr>
        <w:ind w:left="709"/>
        <w:jc w:val="both"/>
      </w:pPr>
      <w:r>
        <w:t xml:space="preserve">CO-19.1 </w:t>
      </w:r>
      <w:bookmarkStart w:id="29" w:name="_Ref339636992"/>
      <w:r>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29"/>
    </w:p>
    <w:p w:rsidR="00AB68A0" w:rsidRDefault="00AB68A0" w:rsidP="00263FF1">
      <w:pPr>
        <w:pStyle w:val="FWClauseL2"/>
        <w:numPr>
          <w:ilvl w:val="0"/>
          <w:numId w:val="0"/>
        </w:numPr>
        <w:ind w:left="709"/>
        <w:jc w:val="both"/>
      </w:pPr>
      <w:r>
        <w:t>CO-19.2 The Supplier shall provide Additional G-Cloud Services in accordance with any relevant Implementation Plan(s) and the Supplier shall monitor the performance of such services against the Implementation Plan(s).</w:t>
      </w:r>
    </w:p>
    <w:p w:rsidR="00AB68A0" w:rsidRPr="008D7709" w:rsidRDefault="00AB68A0" w:rsidP="008D7709">
      <w:pPr>
        <w:pStyle w:val="COClauseL1Content"/>
        <w:rPr>
          <w:b/>
          <w:caps/>
          <w:u w:val="single"/>
        </w:rPr>
      </w:pPr>
      <w:bookmarkStart w:id="30" w:name="_Toc379197373"/>
      <w:r>
        <w:rPr>
          <w:rFonts w:cs="Arial"/>
          <w:b/>
        </w:rPr>
        <w:t>[</w:t>
      </w:r>
      <w:r w:rsidRPr="002F61B4">
        <w:rPr>
          <w:rFonts w:cs="Arial"/>
          <w:b/>
          <w:u w:val="single"/>
        </w:rPr>
        <w:t>COLLABORATION AGREEMENT</w:t>
      </w:r>
      <w:bookmarkEnd w:id="30"/>
    </w:p>
    <w:p w:rsidR="00AB68A0" w:rsidRDefault="00AB68A0" w:rsidP="00A9527C">
      <w:pPr>
        <w:pStyle w:val="FWClauseL2"/>
        <w:numPr>
          <w:ilvl w:val="0"/>
          <w:numId w:val="0"/>
        </w:numPr>
        <w:ind w:left="709"/>
        <w:jc w:val="both"/>
      </w:pPr>
      <w:bookmarkStart w:id="31" w:name="_Toc139080329"/>
      <w:r w:rsidRPr="00236378">
        <w:t xml:space="preserve">CO-20.1 </w:t>
      </w:r>
      <w:r w:rsidRPr="00236378">
        <w:tab/>
        <w:t>Where the Customer has specified in paragraph 13 of the Order Form that the Customer requires the Supplier to enter into a Collaboration Agreement</w:t>
      </w:r>
      <w:r w:rsidRPr="00A709B4">
        <w:t>, the Supplier shall deliver to the Customer an executed Collaboration Agreement.</w:t>
      </w:r>
    </w:p>
    <w:p w:rsidR="00AB68A0" w:rsidRPr="00236378" w:rsidRDefault="00AB68A0" w:rsidP="00A9527C">
      <w:pPr>
        <w:pStyle w:val="FWClauseL2"/>
        <w:numPr>
          <w:ilvl w:val="0"/>
          <w:numId w:val="0"/>
        </w:numPr>
        <w:ind w:left="709"/>
        <w:jc w:val="both"/>
      </w:pPr>
      <w:r w:rsidRPr="00236378">
        <w:t>CO-20.2 In addition to its obligations under any Collaboration Agreement, the Supplier shall:</w:t>
      </w:r>
      <w:bookmarkEnd w:id="31"/>
    </w:p>
    <w:p w:rsidR="00AB68A0" w:rsidRPr="00A9527C" w:rsidRDefault="00AB68A0" w:rsidP="00A9527C">
      <w:pPr>
        <w:pStyle w:val="FWClauseL2"/>
        <w:numPr>
          <w:ilvl w:val="0"/>
          <w:numId w:val="0"/>
        </w:numPr>
        <w:ind w:left="720"/>
        <w:jc w:val="both"/>
      </w:pPr>
      <w:bookmarkStart w:id="32" w:name="_Toc139080332"/>
      <w:r w:rsidRPr="00A9527C">
        <w:tab/>
        <w:t xml:space="preserve">CO-20.2.1 work pro-actively with each of the Customer’s contractors in a spirit of trust and mutual confidence; </w:t>
      </w:r>
      <w:bookmarkEnd w:id="32"/>
    </w:p>
    <w:p w:rsidR="00AB68A0" w:rsidRPr="00A9527C" w:rsidRDefault="00AB68A0" w:rsidP="00A9527C">
      <w:pPr>
        <w:pStyle w:val="FWClauseL2"/>
        <w:numPr>
          <w:ilvl w:val="0"/>
          <w:numId w:val="0"/>
        </w:numPr>
        <w:ind w:left="720"/>
        <w:jc w:val="both"/>
      </w:pPr>
      <w:r w:rsidRPr="00A9527C">
        <w:tab/>
        <w:t>CO-20.2.2 in addition to its obligations under the Collaboration Agreement the Supplier shall cooperate with the Customer’s contractors of other services to enable the efficient operation of the ICT services; and</w:t>
      </w:r>
    </w:p>
    <w:p w:rsidR="00AB68A0" w:rsidRPr="00A9527C" w:rsidRDefault="00AB68A0" w:rsidP="00A9527C">
      <w:pPr>
        <w:pStyle w:val="FWClauseL2"/>
        <w:numPr>
          <w:ilvl w:val="0"/>
          <w:numId w:val="0"/>
        </w:numPr>
        <w:ind w:left="720"/>
        <w:jc w:val="both"/>
      </w:pPr>
      <w:r w:rsidRPr="00A9527C">
        <w:tab/>
        <w:t>CO-20.2.3 assist in sharing information with the Customer’s contractors for the purposes of facilitating adequate provision of the G-Cloud Services and/or Additional G-Cloud Services.</w:t>
      </w:r>
    </w:p>
    <w:p w:rsidR="00AB68A0" w:rsidRPr="002F3F4F" w:rsidRDefault="00AB68A0" w:rsidP="00CD0F67">
      <w:pPr>
        <w:pStyle w:val="COClauseL1Content"/>
        <w:rPr>
          <w:b/>
          <w:caps/>
          <w:u w:val="single"/>
        </w:rPr>
      </w:pPr>
      <w:bookmarkStart w:id="33" w:name="_Ref364957128"/>
      <w:bookmarkStart w:id="34" w:name="_Toc379197374"/>
      <w:r w:rsidRPr="002F61B4">
        <w:rPr>
          <w:b/>
          <w:u w:val="single"/>
        </w:rPr>
        <w:t>VARIATION PROCEDURE</w:t>
      </w:r>
      <w:bookmarkEnd w:id="33"/>
      <w:bookmarkEnd w:id="34"/>
    </w:p>
    <w:p w:rsidR="00AB68A0" w:rsidRDefault="00AB68A0" w:rsidP="00CD0F67">
      <w:pPr>
        <w:pStyle w:val="GPSL3numberedclause"/>
        <w:numPr>
          <w:ilvl w:val="0"/>
          <w:numId w:val="0"/>
        </w:numPr>
        <w:ind w:left="2127" w:hanging="720"/>
      </w:pPr>
      <w:r>
        <w:t>CO-21.1 The Customer may</w:t>
      </w:r>
      <w:r w:rsidRPr="00893741">
        <w:t xml:space="preserve"> request </w:t>
      </w:r>
      <w:r>
        <w:t xml:space="preserve">in writing </w:t>
      </w:r>
      <w:r w:rsidRPr="00893741">
        <w:t xml:space="preserve">a variation to this </w:t>
      </w:r>
      <w:r>
        <w:t xml:space="preserve">Call-Off Agreement </w:t>
      </w:r>
      <w:r w:rsidRPr="00893741">
        <w:t xml:space="preserve">provided that such variation does not amount to a </w:t>
      </w:r>
      <w:r>
        <w:t>material change of the Framework Agreement</w:t>
      </w:r>
      <w:r w:rsidRPr="00893741">
        <w:t xml:space="preserve"> </w:t>
      </w:r>
      <w:r>
        <w:t xml:space="preserve">and is </w:t>
      </w:r>
      <w:r w:rsidRPr="00893741">
        <w:t>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p>
    <w:p w:rsidR="00AB68A0" w:rsidRDefault="00AB68A0" w:rsidP="00CD0F67">
      <w:pPr>
        <w:pStyle w:val="GPSL3numberedclause"/>
        <w:numPr>
          <w:ilvl w:val="0"/>
          <w:numId w:val="0"/>
        </w:numPr>
        <w:ind w:left="2127" w:hanging="720"/>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rsidR="00AB68A0" w:rsidRPr="00322C42" w:rsidRDefault="00AB68A0" w:rsidP="00CD0F67">
      <w:pPr>
        <w:pStyle w:val="GPSL3numberedclause"/>
        <w:numPr>
          <w:ilvl w:val="0"/>
          <w:numId w:val="0"/>
        </w:numPr>
        <w:ind w:left="2127" w:hanging="720"/>
      </w:pPr>
      <w:r>
        <w:t xml:space="preserve">CO-21.3 </w:t>
      </w:r>
      <w:r w:rsidRPr="00893741">
        <w:t xml:space="preserve">In </w:t>
      </w:r>
      <w:r w:rsidRPr="00322C42">
        <w:t>the event that</w:t>
      </w:r>
      <w:r>
        <w:t>:</w:t>
      </w:r>
    </w:p>
    <w:p w:rsidR="00AB68A0" w:rsidRPr="00557184" w:rsidRDefault="00AB68A0" w:rsidP="00CD0F67">
      <w:pPr>
        <w:pStyle w:val="GPSL4numberedclause"/>
      </w:pPr>
      <w:r>
        <w:t xml:space="preserve">Either Party is unable to </w:t>
      </w:r>
      <w:r w:rsidRPr="00557184">
        <w:t xml:space="preserve">agree (agreement shall not be unreasonably withheld or delayed)  to or provide the Variation; </w:t>
      </w:r>
    </w:p>
    <w:p w:rsidR="00AB68A0" w:rsidRDefault="00AB68A0" w:rsidP="00CD0F67">
      <w:pPr>
        <w:pStyle w:val="GPSL4numberedclause"/>
      </w:pPr>
      <w:r>
        <w:t xml:space="preserve">the Customer </w:t>
      </w:r>
      <w:r w:rsidRPr="00893741">
        <w:t>may:</w:t>
      </w:r>
    </w:p>
    <w:p w:rsidR="00AB68A0" w:rsidRDefault="00AB68A0" w:rsidP="00CD0F67">
      <w:pPr>
        <w:pStyle w:val="GPSL5numberedclause"/>
      </w:pPr>
      <w:r w:rsidRPr="001827DA">
        <w:t xml:space="preserve">agree to continue to perform its obligations under this </w:t>
      </w:r>
      <w:r>
        <w:t xml:space="preserve">Call-Off </w:t>
      </w:r>
      <w:r w:rsidRPr="001827DA">
        <w:t>Agreement without the Variation; or</w:t>
      </w:r>
    </w:p>
    <w:p w:rsidR="00AB68A0" w:rsidRDefault="00AB68A0" w:rsidP="00CD0F67">
      <w:pPr>
        <w:pStyle w:val="GPSL5numberedclause"/>
      </w:pPr>
      <w:bookmarkStart w:id="35" w:name="_Ref376251507"/>
      <w:r>
        <w:t>terminate this Call-Off Agreement by mutual agreement within 30 days with immediate effect.</w:t>
      </w:r>
      <w:bookmarkEnd w:id="35"/>
    </w:p>
    <w:p w:rsidR="00AB68A0" w:rsidRPr="00CD0F67" w:rsidRDefault="00AB68A0" w:rsidP="00CD0F67">
      <w:pPr>
        <w:pStyle w:val="COClauseL1"/>
        <w:numPr>
          <w:ilvl w:val="0"/>
          <w:numId w:val="0"/>
        </w:numPr>
        <w:ind w:left="709"/>
      </w:pPr>
    </w:p>
    <w:p w:rsidR="00AB68A0" w:rsidRPr="00590E68" w:rsidRDefault="00AB68A0" w:rsidP="00590E68">
      <w:pPr>
        <w:pStyle w:val="COClauseL1Content"/>
        <w:rPr>
          <w:rStyle w:val="ClauseTitle"/>
        </w:rPr>
      </w:pPr>
      <w:bookmarkStart w:id="36" w:name="_Toc379197375"/>
      <w:r w:rsidRPr="00590E68">
        <w:rPr>
          <w:rStyle w:val="ClauseTitle"/>
        </w:rPr>
        <w:t>DISPUTE RESOLUTION</w:t>
      </w:r>
      <w:bookmarkEnd w:id="36"/>
    </w:p>
    <w:p w:rsidR="00AB68A0" w:rsidRDefault="00AB68A0" w:rsidP="0007614D">
      <w:pPr>
        <w:pStyle w:val="COClauseL2"/>
        <w:jc w:val="both"/>
      </w:pPr>
      <w:r>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rsidR="00AB68A0" w:rsidRDefault="00AB68A0" w:rsidP="0007614D">
      <w:pPr>
        <w:pStyle w:val="COClauseL2"/>
        <w:jc w:val="both"/>
      </w:pPr>
      <w:r>
        <w:t xml:space="preserve">If the dispute cannot be resolved by the Parties pursuant to this Clause, the Parties shall refer it to mediation unless the Customer considers that the dispute is not suitable for resolution by mediation.  </w:t>
      </w:r>
    </w:p>
    <w:p w:rsidR="00AB68A0" w:rsidRDefault="00AB68A0" w:rsidP="0007614D">
      <w:pPr>
        <w:pStyle w:val="COClauseL2"/>
        <w:jc w:val="both"/>
      </w:pPr>
      <w:r>
        <w:t xml:space="preserve">If the dispute cannot be resolved by mediation the Parties may refer it to arbitration. </w:t>
      </w:r>
    </w:p>
    <w:p w:rsidR="00AB68A0" w:rsidRDefault="00AB68A0" w:rsidP="00CB7C56">
      <w:pPr>
        <w:pStyle w:val="COClauseL2"/>
        <w:sectPr w:rsidR="00AB68A0" w:rsidSect="00981FAF">
          <w:headerReference w:type="default" r:id="rId7"/>
          <w:pgSz w:w="11906" w:h="16838"/>
          <w:pgMar w:top="963" w:right="720" w:bottom="720" w:left="720" w:header="568" w:footer="708" w:gutter="0"/>
          <w:cols w:space="708"/>
          <w:docGrid w:linePitch="360"/>
        </w:sectPr>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w:t>
      </w:r>
    </w:p>
    <w:p w:rsidR="00AB68A0" w:rsidRDefault="00AB68A0" w:rsidP="00A709B4">
      <w:pPr>
        <w:pStyle w:val="ScheduleTitle"/>
        <w:numPr>
          <w:ilvl w:val="0"/>
          <w:numId w:val="0"/>
        </w:numPr>
        <w:jc w:val="both"/>
      </w:pPr>
    </w:p>
    <w:sectPr w:rsidR="00AB68A0" w:rsidSect="00981FAF">
      <w:headerReference w:type="default" r:id="rId8"/>
      <w:pgSz w:w="11906" w:h="16838"/>
      <w:pgMar w:top="963" w:right="720" w:bottom="720" w:left="72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8A0" w:rsidRDefault="00AB68A0" w:rsidP="00E47E04">
      <w:pPr>
        <w:spacing w:after="0" w:line="240" w:lineRule="auto"/>
      </w:pPr>
      <w:r>
        <w:separator/>
      </w:r>
    </w:p>
  </w:endnote>
  <w:endnote w:type="continuationSeparator" w:id="0">
    <w:p w:rsidR="00AB68A0" w:rsidRDefault="00AB68A0" w:rsidP="00E47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8A0" w:rsidRDefault="00AB68A0" w:rsidP="00E47E04">
      <w:pPr>
        <w:spacing w:after="0" w:line="240" w:lineRule="auto"/>
      </w:pPr>
      <w:r>
        <w:separator/>
      </w:r>
    </w:p>
  </w:footnote>
  <w:footnote w:type="continuationSeparator" w:id="0">
    <w:p w:rsidR="00AB68A0" w:rsidRDefault="00AB68A0" w:rsidP="00E47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8A0" w:rsidRDefault="00AB68A0" w:rsidP="00F2721F">
    <w:pPr>
      <w:pStyle w:val="Header"/>
      <w:pBdr>
        <w:bottom w:val="single" w:sz="4" w:space="1" w:color="auto"/>
      </w:pBdr>
      <w:tabs>
        <w:tab w:val="clear" w:pos="4513"/>
        <w:tab w:val="clear" w:pos="9026"/>
        <w:tab w:val="center" w:pos="5233"/>
        <w:tab w:val="right" w:pos="10466"/>
      </w:tabs>
    </w:pPr>
    <w:r>
      <w:t>FRAMEWORK AGREEMENT: Schedule 2</w:t>
    </w:r>
    <w:r>
      <w:tab/>
    </w:r>
    <w:r>
      <w:tab/>
      <w:t>G-Cloud 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8A0" w:rsidRDefault="00AB68A0" w:rsidP="00F2721F">
    <w:pPr>
      <w:pStyle w:val="Header"/>
      <w:pBdr>
        <w:bottom w:val="single" w:sz="4" w:space="1" w:color="auto"/>
      </w:pBdr>
      <w:tabs>
        <w:tab w:val="clear" w:pos="4513"/>
        <w:tab w:val="clear" w:pos="9026"/>
        <w:tab w:val="center" w:pos="5233"/>
        <w:tab w:val="right" w:pos="10466"/>
      </w:tabs>
    </w:pPr>
    <w:r>
      <w:t>FRAMEWORK AGREEMENT: Schedule 10</w:t>
    </w:r>
    <w:r>
      <w:tab/>
    </w:r>
    <w:r>
      <w:tab/>
      <w:t>G-Cloud 5</w:t>
    </w:r>
  </w:p>
  <w:p w:rsidR="00AB68A0" w:rsidRDefault="00AB68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1FECD04"/>
    <w:lvl w:ilvl="0">
      <w:start w:val="1"/>
      <w:numFmt w:val="decimal"/>
      <w:lvlRestart w:val="0"/>
      <w:lvlText w:val="%1."/>
      <w:lvlJc w:val="left"/>
      <w:pPr>
        <w:tabs>
          <w:tab w:val="num" w:pos="0"/>
        </w:tabs>
        <w:ind w:left="720" w:hanging="720"/>
      </w:pPr>
      <w:rPr>
        <w:rFonts w:cs="Times New Roman" w:hint="default"/>
        <w:effect w:val="none"/>
      </w:rPr>
    </w:lvl>
    <w:lvl w:ilvl="1">
      <w:start w:val="1"/>
      <w:numFmt w:val="decimal"/>
      <w:lvlText w:val="%1.%2"/>
      <w:lvlJc w:val="left"/>
      <w:pPr>
        <w:tabs>
          <w:tab w:val="num" w:pos="0"/>
        </w:tabs>
        <w:ind w:left="1440" w:hanging="720"/>
      </w:pPr>
      <w:rPr>
        <w:rFonts w:cs="Times New Roman" w:hint="default"/>
        <w:effect w:val="none"/>
      </w:rPr>
    </w:lvl>
    <w:lvl w:ilvl="2">
      <w:start w:val="1"/>
      <w:numFmt w:val="decimal"/>
      <w:lvlText w:val="%1.%2.%3"/>
      <w:lvlJc w:val="left"/>
      <w:pPr>
        <w:tabs>
          <w:tab w:val="num" w:pos="-589"/>
        </w:tabs>
        <w:ind w:left="1571" w:hanging="720"/>
      </w:pPr>
      <w:rPr>
        <w:rFonts w:cs="Times New Roman" w:hint="default"/>
        <w:effect w:val="none"/>
      </w:rPr>
    </w:lvl>
    <w:lvl w:ilvl="3">
      <w:start w:val="1"/>
      <w:numFmt w:val="decimal"/>
      <w:lvlText w:val="%1.%2.%3.%4"/>
      <w:lvlJc w:val="left"/>
      <w:pPr>
        <w:tabs>
          <w:tab w:val="num" w:pos="0"/>
        </w:tabs>
        <w:ind w:left="2880" w:hanging="720"/>
      </w:pPr>
      <w:rPr>
        <w:rFonts w:cs="Times New Roman" w:hint="default"/>
        <w:effect w:val="none"/>
      </w:rPr>
    </w:lvl>
    <w:lvl w:ilvl="4">
      <w:start w:val="1"/>
      <w:numFmt w:val="lowerLetter"/>
      <w:lvlText w:val="(%5)"/>
      <w:lvlJc w:val="left"/>
      <w:pPr>
        <w:tabs>
          <w:tab w:val="num" w:pos="0"/>
        </w:tabs>
        <w:ind w:left="3600" w:hanging="720"/>
      </w:pPr>
      <w:rPr>
        <w:rFonts w:cs="Times New Roman" w:hint="default"/>
        <w:effect w:val="none"/>
      </w:rPr>
    </w:lvl>
    <w:lvl w:ilvl="5">
      <w:start w:val="1"/>
      <w:numFmt w:val="lowerRoman"/>
      <w:lvlText w:val="(%6)"/>
      <w:lvlJc w:val="left"/>
      <w:pPr>
        <w:tabs>
          <w:tab w:val="num" w:pos="0"/>
        </w:tabs>
        <w:ind w:left="4320" w:hanging="720"/>
      </w:pPr>
      <w:rPr>
        <w:rFonts w:cs="Times New Roman" w:hint="default"/>
        <w:effect w:val="none"/>
      </w:rPr>
    </w:lvl>
    <w:lvl w:ilvl="6">
      <w:start w:val="1"/>
      <w:numFmt w:val="decimal"/>
      <w:lvlText w:val="(%7)"/>
      <w:lvlJc w:val="left"/>
      <w:pPr>
        <w:tabs>
          <w:tab w:val="num" w:pos="0"/>
        </w:tabs>
        <w:ind w:left="5040" w:hanging="720"/>
      </w:pPr>
      <w:rPr>
        <w:rFonts w:cs="Times New Roman" w:hint="default"/>
        <w:effect w:val="none"/>
      </w:rPr>
    </w:lvl>
    <w:lvl w:ilvl="7">
      <w:start w:val="1"/>
      <w:numFmt w:val="none"/>
      <w:lvlText w:val=""/>
      <w:lvlJc w:val="left"/>
      <w:pPr>
        <w:tabs>
          <w:tab w:val="num" w:pos="0"/>
        </w:tabs>
        <w:ind w:left="5760" w:hanging="5760"/>
      </w:pPr>
      <w:rPr>
        <w:rFonts w:cs="Times New Roman" w:hint="default"/>
        <w:effect w:val="none"/>
      </w:rPr>
    </w:lvl>
    <w:lvl w:ilvl="8">
      <w:start w:val="1"/>
      <w:numFmt w:val="none"/>
      <w:lvlText w:val=""/>
      <w:lvlJc w:val="left"/>
      <w:pPr>
        <w:tabs>
          <w:tab w:val="num" w:pos="0"/>
        </w:tabs>
        <w:ind w:left="6480" w:hanging="6480"/>
      </w:pPr>
      <w:rPr>
        <w:rFonts w:cs="Times New Roman" w:hint="default"/>
        <w:effect w:val="none"/>
      </w:rPr>
    </w:lvl>
  </w:abstractNum>
  <w:abstractNum w:abstractNumId="1">
    <w:nsid w:val="020E1342"/>
    <w:multiLevelType w:val="multilevel"/>
    <w:tmpl w:val="B3DA650C"/>
    <w:lvl w:ilvl="0">
      <w:start w:val="1"/>
      <w:numFmt w:val="decimal"/>
      <w:pStyle w:val="COClauseL1"/>
      <w:lvlText w:val="CO-%1"/>
      <w:lvlJc w:val="left"/>
      <w:pPr>
        <w:ind w:left="360" w:hanging="360"/>
      </w:pPr>
      <w:rPr>
        <w:rFonts w:cs="Times New Roman" w:hint="default"/>
      </w:rPr>
    </w:lvl>
    <w:lvl w:ilvl="1">
      <w:start w:val="1"/>
      <w:numFmt w:val="decimal"/>
      <w:pStyle w:val="COClauseL2"/>
      <w:lvlText w:val="CO-%1.%2"/>
      <w:lvlJc w:val="left"/>
      <w:pPr>
        <w:ind w:left="357"/>
      </w:pPr>
      <w:rPr>
        <w:rFonts w:cs="Times New Roman" w:hint="default"/>
      </w:rPr>
    </w:lvl>
    <w:lvl w:ilvl="2">
      <w:start w:val="1"/>
      <w:numFmt w:val="decimal"/>
      <w:pStyle w:val="COClauseL3"/>
      <w:lvlText w:val="CO-%1.%2.%3"/>
      <w:lvlJc w:val="left"/>
      <w:pPr>
        <w:ind w:left="2160" w:hanging="180"/>
      </w:pPr>
      <w:rPr>
        <w:rFonts w:cs="Times New Roman" w:hint="default"/>
      </w:rPr>
    </w:lvl>
    <w:lvl w:ilvl="3">
      <w:start w:val="1"/>
      <w:numFmt w:val="decimal"/>
      <w:pStyle w:val="COClauseL4"/>
      <w:lvlText w:val="CO-%1.%2.%3.%4"/>
      <w:lvlJc w:val="left"/>
      <w:pPr>
        <w:ind w:left="2880" w:hanging="360"/>
      </w:pPr>
      <w:rPr>
        <w:rFonts w:cs="Times New Roman" w:hint="default"/>
      </w:rPr>
    </w:lvl>
    <w:lvl w:ilvl="4">
      <w:start w:val="1"/>
      <w:numFmt w:val="decimal"/>
      <w:lvlText w:val="CO-%1.%2.%3.%4.%5"/>
      <w:lvlJc w:val="left"/>
      <w:pPr>
        <w:ind w:left="3600" w:hanging="360"/>
      </w:pPr>
      <w:rPr>
        <w:rFonts w:cs="Times New Roman" w:hint="default"/>
      </w:rPr>
    </w:lvl>
    <w:lvl w:ilvl="5">
      <w:start w:val="1"/>
      <w:numFmt w:val="decimal"/>
      <w:lvlText w:val="CO- %1.%2.%3.%4.%5.%6"/>
      <w:lvlJc w:val="left"/>
      <w:pPr>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lowerRoman"/>
      <w:lvlText w:val="%8."/>
      <w:lvlJc w:val="left"/>
      <w:pPr>
        <w:ind w:left="5760" w:hanging="360"/>
      </w:pPr>
      <w:rPr>
        <w:rFonts w:cs="Times New Roman" w:hint="default"/>
      </w:rPr>
    </w:lvl>
    <w:lvl w:ilvl="8">
      <w:start w:val="1"/>
      <w:numFmt w:val="lowerRoman"/>
      <w:lvlText w:val="%9."/>
      <w:lvlJc w:val="left"/>
      <w:pPr>
        <w:ind w:left="6480" w:hanging="180"/>
      </w:pPr>
      <w:rPr>
        <w:rFonts w:cs="Times New Roman" w:hint="default"/>
      </w:rPr>
    </w:lvl>
  </w:abstractNum>
  <w:abstractNum w:abstractNumId="2">
    <w:nsid w:val="025F1651"/>
    <w:multiLevelType w:val="hybridMultilevel"/>
    <w:tmpl w:val="ABA2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65EE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82470EF"/>
    <w:multiLevelType w:val="hybridMultilevel"/>
    <w:tmpl w:val="FE0CC5AA"/>
    <w:lvl w:ilvl="0" w:tplc="AD60BE68">
      <w:start w:val="1"/>
      <w:numFmt w:val="decimal"/>
      <w:pStyle w:val="Recitals"/>
      <w:lvlText w:val="(%1)"/>
      <w:lvlJc w:val="left"/>
      <w:pPr>
        <w:ind w:left="109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2">
      <w:start w:val="1"/>
      <w:numFmt w:val="decimal"/>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6">
    <w:nsid w:val="13DD33BC"/>
    <w:multiLevelType w:val="hybridMultilevel"/>
    <w:tmpl w:val="89E6E376"/>
    <w:lvl w:ilvl="0" w:tplc="12406816">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831EA6"/>
    <w:multiLevelType w:val="hybridMultilevel"/>
    <w:tmpl w:val="F2EE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F8462C"/>
    <w:multiLevelType w:val="hybridMultilevel"/>
    <w:tmpl w:val="10143804"/>
    <w:lvl w:ilvl="0" w:tplc="1DF82502">
      <w:start w:val="1"/>
      <w:numFmt w:val="lowerLetter"/>
      <w:lvlText w:val="%1)"/>
      <w:lvlJc w:val="left"/>
      <w:pPr>
        <w:ind w:left="420" w:hanging="360"/>
      </w:pPr>
      <w:rPr>
        <w:rFonts w:cs="Times New Roman" w:hint="default"/>
      </w:rPr>
    </w:lvl>
    <w:lvl w:ilvl="1" w:tplc="2D020A5A" w:tentative="1">
      <w:start w:val="1"/>
      <w:numFmt w:val="lowerLetter"/>
      <w:lvlText w:val="%2."/>
      <w:lvlJc w:val="left"/>
      <w:pPr>
        <w:ind w:left="1140" w:hanging="360"/>
      </w:pPr>
      <w:rPr>
        <w:rFonts w:cs="Times New Roman"/>
      </w:rPr>
    </w:lvl>
    <w:lvl w:ilvl="2" w:tplc="5EE2A086" w:tentative="1">
      <w:start w:val="1"/>
      <w:numFmt w:val="lowerRoman"/>
      <w:lvlText w:val="%3."/>
      <w:lvlJc w:val="right"/>
      <w:pPr>
        <w:ind w:left="1860" w:hanging="180"/>
      </w:pPr>
      <w:rPr>
        <w:rFonts w:cs="Times New Roman"/>
      </w:rPr>
    </w:lvl>
    <w:lvl w:ilvl="3" w:tplc="B1D27A48" w:tentative="1">
      <w:start w:val="1"/>
      <w:numFmt w:val="decimal"/>
      <w:lvlText w:val="%4."/>
      <w:lvlJc w:val="left"/>
      <w:pPr>
        <w:ind w:left="2580" w:hanging="360"/>
      </w:pPr>
      <w:rPr>
        <w:rFonts w:cs="Times New Roman"/>
      </w:rPr>
    </w:lvl>
    <w:lvl w:ilvl="4" w:tplc="97E82FEA" w:tentative="1">
      <w:start w:val="1"/>
      <w:numFmt w:val="lowerLetter"/>
      <w:lvlText w:val="%5."/>
      <w:lvlJc w:val="left"/>
      <w:pPr>
        <w:ind w:left="3300" w:hanging="360"/>
      </w:pPr>
      <w:rPr>
        <w:rFonts w:cs="Times New Roman"/>
      </w:rPr>
    </w:lvl>
    <w:lvl w:ilvl="5" w:tplc="900A5782" w:tentative="1">
      <w:start w:val="1"/>
      <w:numFmt w:val="lowerRoman"/>
      <w:lvlText w:val="%6."/>
      <w:lvlJc w:val="right"/>
      <w:pPr>
        <w:ind w:left="4020" w:hanging="180"/>
      </w:pPr>
      <w:rPr>
        <w:rFonts w:cs="Times New Roman"/>
      </w:rPr>
    </w:lvl>
    <w:lvl w:ilvl="6" w:tplc="676064BE" w:tentative="1">
      <w:start w:val="1"/>
      <w:numFmt w:val="decimal"/>
      <w:lvlText w:val="%7."/>
      <w:lvlJc w:val="left"/>
      <w:pPr>
        <w:ind w:left="4740" w:hanging="360"/>
      </w:pPr>
      <w:rPr>
        <w:rFonts w:cs="Times New Roman"/>
      </w:rPr>
    </w:lvl>
    <w:lvl w:ilvl="7" w:tplc="4956DFF6" w:tentative="1">
      <w:start w:val="1"/>
      <w:numFmt w:val="lowerLetter"/>
      <w:lvlText w:val="%8."/>
      <w:lvlJc w:val="left"/>
      <w:pPr>
        <w:ind w:left="5460" w:hanging="360"/>
      </w:pPr>
      <w:rPr>
        <w:rFonts w:cs="Times New Roman"/>
      </w:rPr>
    </w:lvl>
    <w:lvl w:ilvl="8" w:tplc="75BC104A" w:tentative="1">
      <w:start w:val="1"/>
      <w:numFmt w:val="lowerRoman"/>
      <w:lvlText w:val="%9."/>
      <w:lvlJc w:val="right"/>
      <w:pPr>
        <w:ind w:left="6180" w:hanging="180"/>
      </w:pPr>
      <w:rPr>
        <w:rFonts w:cs="Times New Roman"/>
      </w:rPr>
    </w:lvl>
  </w:abstractNum>
  <w:abstractNum w:abstractNumId="9">
    <w:nsid w:val="1DC37F6B"/>
    <w:multiLevelType w:val="hybridMultilevel"/>
    <w:tmpl w:val="F552DDE6"/>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F4D0584"/>
    <w:multiLevelType w:val="hybridMultilevel"/>
    <w:tmpl w:val="7A64E8E4"/>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FCF0143"/>
    <w:multiLevelType w:val="hybridMultilevel"/>
    <w:tmpl w:val="E07809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1D80FA3"/>
    <w:multiLevelType w:val="hybridMultilevel"/>
    <w:tmpl w:val="08866730"/>
    <w:lvl w:ilvl="0" w:tplc="FEB4EB90">
      <w:start w:val="7"/>
      <w:numFmt w:val="bullet"/>
      <w:lvlText w:val="-"/>
      <w:lvlJc w:val="left"/>
      <w:pPr>
        <w:ind w:left="720" w:hanging="360"/>
      </w:pPr>
      <w:rPr>
        <w:rFonts w:ascii="Arial" w:eastAsia="Times New Roman" w:hAnsi="Arial" w:hint="default"/>
      </w:rPr>
    </w:lvl>
    <w:lvl w:ilvl="1" w:tplc="78E097B6" w:tentative="1">
      <w:start w:val="1"/>
      <w:numFmt w:val="bullet"/>
      <w:lvlText w:val="o"/>
      <w:lvlJc w:val="left"/>
      <w:pPr>
        <w:ind w:left="1440" w:hanging="360"/>
      </w:pPr>
      <w:rPr>
        <w:rFonts w:ascii="Courier New" w:hAnsi="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13">
    <w:nsid w:val="21FC7BB8"/>
    <w:multiLevelType w:val="hybridMultilevel"/>
    <w:tmpl w:val="20D25CA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AA960C8"/>
    <w:multiLevelType w:val="multilevel"/>
    <w:tmpl w:val="2BFE0220"/>
    <w:lvl w:ilvl="0">
      <w:start w:val="1"/>
      <w:numFmt w:val="decimal"/>
      <w:lvlRestart w:val="0"/>
      <w:pStyle w:val="ScheduleL1"/>
      <w:lvlText w:val="%1."/>
      <w:lvlJc w:val="left"/>
      <w:pPr>
        <w:tabs>
          <w:tab w:val="num" w:pos="720"/>
        </w:tabs>
        <w:ind w:left="720" w:hanging="720"/>
      </w:pPr>
      <w:rPr>
        <w:rFonts w:cs="Times New Roman" w:hint="default"/>
        <w:b w:val="0"/>
        <w:caps w:val="0"/>
        <w:effect w:val="none"/>
      </w:rPr>
    </w:lvl>
    <w:lvl w:ilvl="1">
      <w:start w:val="1"/>
      <w:numFmt w:val="decimal"/>
      <w:lvlText w:val="%1.%2"/>
      <w:lvlJc w:val="left"/>
      <w:pPr>
        <w:tabs>
          <w:tab w:val="num" w:pos="1287"/>
        </w:tabs>
        <w:ind w:left="1287" w:hanging="720"/>
      </w:pPr>
      <w:rPr>
        <w:rFonts w:cs="Times New Roman" w:hint="default"/>
        <w:b w:val="0"/>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3"/>
      <w:lvlText w:val="%1.%2.%3.%4"/>
      <w:lvlJc w:val="left"/>
      <w:pPr>
        <w:tabs>
          <w:tab w:val="num" w:pos="2880"/>
        </w:tabs>
        <w:ind w:left="2880" w:hanging="1080"/>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nsid w:val="2D7D46B2"/>
    <w:multiLevelType w:val="multilevel"/>
    <w:tmpl w:val="DF56921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2B15CA7"/>
    <w:multiLevelType w:val="hybridMultilevel"/>
    <w:tmpl w:val="8788EF0E"/>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4514D93"/>
    <w:multiLevelType w:val="multilevel"/>
    <w:tmpl w:val="CD5E07C8"/>
    <w:lvl w:ilvl="0">
      <w:start w:val="1"/>
      <w:numFmt w:val="decimal"/>
      <w:pStyle w:val="FWClauseL1"/>
      <w:lvlText w:val="FW-%1"/>
      <w:lvlJc w:val="left"/>
      <w:pPr>
        <w:ind w:left="360" w:hanging="360"/>
      </w:pPr>
      <w:rPr>
        <w:rFonts w:cs="Times New Roman" w:hint="default"/>
      </w:rPr>
    </w:lvl>
    <w:lvl w:ilvl="1">
      <w:start w:val="1"/>
      <w:numFmt w:val="decimal"/>
      <w:pStyle w:val="FWClauseL2"/>
      <w:lvlText w:val="FW-%1.%2"/>
      <w:lvlJc w:val="left"/>
      <w:pPr>
        <w:ind w:left="1775"/>
      </w:pPr>
      <w:rPr>
        <w:rFonts w:cs="Times New Roman" w:hint="default"/>
      </w:rPr>
    </w:lvl>
    <w:lvl w:ilvl="2">
      <w:start w:val="1"/>
      <w:numFmt w:val="decimal"/>
      <w:pStyle w:val="FWClauseL3"/>
      <w:lvlText w:val="FW-%1.%2.%3"/>
      <w:lvlJc w:val="left"/>
      <w:pPr>
        <w:ind w:left="3578" w:hanging="180"/>
      </w:pPr>
      <w:rPr>
        <w:rFonts w:cs="Times New Roman" w:hint="default"/>
      </w:rPr>
    </w:lvl>
    <w:lvl w:ilvl="3">
      <w:start w:val="1"/>
      <w:numFmt w:val="decimal"/>
      <w:pStyle w:val="FWClauseL4"/>
      <w:lvlText w:val="FW-%1.%2.%3.%4"/>
      <w:lvlJc w:val="left"/>
      <w:pPr>
        <w:ind w:left="4298" w:hanging="360"/>
      </w:pPr>
      <w:rPr>
        <w:rFonts w:cs="Times New Roman"/>
        <w:b w:val="0"/>
        <w:bCs w:val="0"/>
        <w:i w:val="0"/>
        <w:iCs w:val="0"/>
        <w:caps w:val="0"/>
        <w:smallCaps w:val="0"/>
        <w:strike w:val="0"/>
        <w:dstrike w:val="0"/>
        <w:vanish w:val="0"/>
        <w:spacing w:val="0"/>
        <w:kern w:val="0"/>
        <w:position w:val="0"/>
        <w:u w:val="none"/>
        <w:vertAlign w:val="baseline"/>
      </w:rPr>
    </w:lvl>
    <w:lvl w:ilvl="4">
      <w:start w:val="1"/>
      <w:numFmt w:val="decimal"/>
      <w:lvlText w:val="FW-%1.%2.%3.%4.%5"/>
      <w:lvlJc w:val="left"/>
      <w:pPr>
        <w:ind w:left="5018" w:hanging="360"/>
      </w:pPr>
      <w:rPr>
        <w:rFonts w:cs="Times New Roman" w:hint="default"/>
      </w:rPr>
    </w:lvl>
    <w:lvl w:ilvl="5">
      <w:start w:val="1"/>
      <w:numFmt w:val="decimal"/>
      <w:lvlText w:val="FW- %1.%2.%3.%4.%5.%6"/>
      <w:lvlJc w:val="left"/>
      <w:pPr>
        <w:ind w:left="5738" w:hanging="180"/>
      </w:pPr>
      <w:rPr>
        <w:rFonts w:cs="Times New Roman" w:hint="default"/>
      </w:rPr>
    </w:lvl>
    <w:lvl w:ilvl="6">
      <w:start w:val="1"/>
      <w:numFmt w:val="lowerLetter"/>
      <w:lvlText w:val="%7."/>
      <w:lvlJc w:val="left"/>
      <w:pPr>
        <w:ind w:left="6458" w:hanging="360"/>
      </w:pPr>
      <w:rPr>
        <w:rFonts w:cs="Times New Roman" w:hint="default"/>
      </w:rPr>
    </w:lvl>
    <w:lvl w:ilvl="7">
      <w:start w:val="1"/>
      <w:numFmt w:val="lowerRoman"/>
      <w:lvlText w:val="%8."/>
      <w:lvlJc w:val="left"/>
      <w:pPr>
        <w:ind w:left="7178" w:hanging="360"/>
      </w:pPr>
      <w:rPr>
        <w:rFonts w:cs="Times New Roman" w:hint="default"/>
      </w:rPr>
    </w:lvl>
    <w:lvl w:ilvl="8">
      <w:start w:val="1"/>
      <w:numFmt w:val="lowerRoman"/>
      <w:lvlText w:val="%9."/>
      <w:lvlJc w:val="left"/>
      <w:pPr>
        <w:ind w:left="7898" w:hanging="180"/>
      </w:pPr>
      <w:rPr>
        <w:rFonts w:cs="Times New Roman" w:hint="default"/>
      </w:rPr>
    </w:lvl>
  </w:abstractNum>
  <w:abstractNum w:abstractNumId="18">
    <w:nsid w:val="346E1AE5"/>
    <w:multiLevelType w:val="multilevel"/>
    <w:tmpl w:val="1026CD88"/>
    <w:lvl w:ilvl="0">
      <w:start w:val="9"/>
      <w:numFmt w:val="decimal"/>
      <w:lvlText w:val="%1"/>
      <w:lvlJc w:val="left"/>
      <w:pPr>
        <w:ind w:left="435" w:hanging="435"/>
      </w:pPr>
      <w:rPr>
        <w:rFonts w:cs="Times New Roman" w:hint="default"/>
      </w:rPr>
    </w:lvl>
    <w:lvl w:ilvl="1">
      <w:start w:val="4"/>
      <w:numFmt w:val="decimal"/>
      <w:lvlText w:val="%1.%2"/>
      <w:lvlJc w:val="left"/>
      <w:pPr>
        <w:ind w:left="1515" w:hanging="43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9">
    <w:nsid w:val="389862B6"/>
    <w:multiLevelType w:val="hybridMultilevel"/>
    <w:tmpl w:val="5E66FEB4"/>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3EBE3229"/>
    <w:multiLevelType w:val="hybridMultilevel"/>
    <w:tmpl w:val="2506CFE0"/>
    <w:lvl w:ilvl="0" w:tplc="CF98A7BC">
      <w:start w:val="1"/>
      <w:numFmt w:val="decimal"/>
      <w:lvlText w:val="Schedule %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42AD2133"/>
    <w:multiLevelType w:val="multilevel"/>
    <w:tmpl w:val="261C7FDA"/>
    <w:lvl w:ilvl="0">
      <w:start w:val="1"/>
      <w:numFmt w:val="decimal"/>
      <w:pStyle w:val="ScheduleTitle"/>
      <w:lvlText w:val=" Schedule %1:"/>
      <w:lvlJc w:val="left"/>
      <w:pPr>
        <w:ind w:left="432" w:hanging="432"/>
      </w:pPr>
      <w:rPr>
        <w:rFonts w:cs="Times New Roman" w:hint="default"/>
      </w:rPr>
    </w:lvl>
    <w:lvl w:ilvl="1">
      <w:start w:val="1"/>
      <w:numFmt w:val="decimal"/>
      <w:pStyle w:val="SClauseL1"/>
      <w:lvlText w:val="S%1-%2"/>
      <w:lvlJc w:val="left"/>
      <w:pPr>
        <w:ind w:left="576" w:hanging="576"/>
      </w:pPr>
      <w:rPr>
        <w:rFonts w:cs="Times New Roman" w:hint="default"/>
      </w:rPr>
    </w:lvl>
    <w:lvl w:ilvl="2">
      <w:start w:val="1"/>
      <w:numFmt w:val="decimal"/>
      <w:pStyle w:val="SClauseL2"/>
      <w:lvlText w:val="S%1-%2.%3"/>
      <w:lvlJc w:val="left"/>
      <w:pPr>
        <w:ind w:left="720" w:hanging="720"/>
      </w:pPr>
      <w:rPr>
        <w:rFonts w:cs="Times New Roman" w:hint="default"/>
      </w:rPr>
    </w:lvl>
    <w:lvl w:ilvl="3">
      <w:start w:val="1"/>
      <w:numFmt w:val="decimal"/>
      <w:pStyle w:val="SClauseL3"/>
      <w:lvlText w:val="S%1-%2.%3.%4"/>
      <w:lvlJc w:val="left"/>
      <w:pPr>
        <w:ind w:left="864" w:hanging="864"/>
      </w:pPr>
      <w:rPr>
        <w:rFonts w:cs="Times New Roman" w:hint="default"/>
      </w:rPr>
    </w:lvl>
    <w:lvl w:ilvl="4">
      <w:start w:val="1"/>
      <w:numFmt w:val="decimal"/>
      <w:pStyle w:val="SClauseL4"/>
      <w:lvlText w:val="S%1-%2.%3.%4.%5"/>
      <w:lvlJc w:val="left"/>
      <w:pPr>
        <w:ind w:left="1008" w:hanging="1008"/>
      </w:pPr>
      <w:rPr>
        <w:rFonts w:cs="Times New Roman" w:hint="default"/>
      </w:rPr>
    </w:lvl>
    <w:lvl w:ilvl="5">
      <w:start w:val="1"/>
      <w:numFmt w:val="decimal"/>
      <w:lvlText w:val="S%1-%2.%3.%4.%5.%6"/>
      <w:lvlJc w:val="left"/>
      <w:pPr>
        <w:ind w:left="1152" w:hanging="1152"/>
      </w:pPr>
      <w:rPr>
        <w:rFonts w:cs="Times New Roman" w:hint="default"/>
      </w:rPr>
    </w:lvl>
    <w:lvl w:ilvl="6">
      <w:start w:val="1"/>
      <w:numFmt w:val="lowerLetter"/>
      <w:lvlText w:val="%7."/>
      <w:lvlJc w:val="left"/>
      <w:pPr>
        <w:ind w:left="1296" w:hanging="1296"/>
      </w:pPr>
      <w:rPr>
        <w:rFonts w:cs="Times New Roman" w:hint="default"/>
      </w:rPr>
    </w:lvl>
    <w:lvl w:ilvl="7">
      <w:start w:val="1"/>
      <w:numFmt w:val="lowerRoman"/>
      <w:lvlText w:val="%8."/>
      <w:lvlJc w:val="left"/>
      <w:pPr>
        <w:ind w:left="1440" w:hanging="1440"/>
      </w:pPr>
      <w:rPr>
        <w:rFonts w:cs="Times New Roman" w:hint="default"/>
      </w:rPr>
    </w:lvl>
    <w:lvl w:ilvl="8">
      <w:start w:val="1"/>
      <w:numFmt w:val="lowerRoman"/>
      <w:lvlText w:val="%9."/>
      <w:lvlJc w:val="left"/>
      <w:pPr>
        <w:ind w:left="1584" w:hanging="1584"/>
      </w:pPr>
      <w:rPr>
        <w:rFonts w:cs="Times New Roman" w:hint="default"/>
      </w:rPr>
    </w:lvl>
  </w:abstractNum>
  <w:abstractNum w:abstractNumId="22">
    <w:nsid w:val="43C10AE7"/>
    <w:multiLevelType w:val="multilevel"/>
    <w:tmpl w:val="0220D056"/>
    <w:lvl w:ilvl="0">
      <w:start w:val="12"/>
      <w:numFmt w:val="decimal"/>
      <w:lvlText w:val="%1."/>
      <w:lvlJc w:val="left"/>
      <w:pPr>
        <w:ind w:left="360" w:hanging="360"/>
      </w:pPr>
      <w:rPr>
        <w:rFonts w:cs="Times New Roman" w:hint="default"/>
      </w:rPr>
    </w:lvl>
    <w:lvl w:ilvl="1">
      <w:start w:val="1"/>
      <w:numFmt w:val="decimal"/>
      <w:pStyle w:val="ScheduleL2"/>
      <w:isLgl/>
      <w:lvlText w:val="%1.%2"/>
      <w:lvlJc w:val="left"/>
      <w:pPr>
        <w:ind w:left="1812" w:hanging="375"/>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isLgl/>
      <w:lvlText w:val="%1.%2.%3"/>
      <w:lvlJc w:val="left"/>
      <w:pPr>
        <w:ind w:left="3594" w:hanging="720"/>
      </w:pPr>
      <w:rPr>
        <w:rFonts w:cs="Times New Roman" w:hint="default"/>
      </w:rPr>
    </w:lvl>
    <w:lvl w:ilvl="3">
      <w:start w:val="1"/>
      <w:numFmt w:val="decimal"/>
      <w:isLgl/>
      <w:lvlText w:val="%1.%2.%3.%4"/>
      <w:lvlJc w:val="left"/>
      <w:pPr>
        <w:ind w:left="5031" w:hanging="720"/>
      </w:pPr>
      <w:rPr>
        <w:rFonts w:cs="Times New Roman" w:hint="default"/>
      </w:rPr>
    </w:lvl>
    <w:lvl w:ilvl="4">
      <w:start w:val="1"/>
      <w:numFmt w:val="decimal"/>
      <w:isLgl/>
      <w:lvlText w:val="%1.%2.%3.%4.%5"/>
      <w:lvlJc w:val="left"/>
      <w:pPr>
        <w:ind w:left="6828" w:hanging="1080"/>
      </w:pPr>
      <w:rPr>
        <w:rFonts w:cs="Times New Roman" w:hint="default"/>
      </w:rPr>
    </w:lvl>
    <w:lvl w:ilvl="5">
      <w:start w:val="1"/>
      <w:numFmt w:val="decimal"/>
      <w:isLgl/>
      <w:lvlText w:val="%1.%2.%3.%4.%5.%6"/>
      <w:lvlJc w:val="left"/>
      <w:pPr>
        <w:ind w:left="8265" w:hanging="1080"/>
      </w:pPr>
      <w:rPr>
        <w:rFonts w:cs="Times New Roman" w:hint="default"/>
      </w:rPr>
    </w:lvl>
    <w:lvl w:ilvl="6">
      <w:start w:val="1"/>
      <w:numFmt w:val="decimal"/>
      <w:isLgl/>
      <w:lvlText w:val="%1.%2.%3.%4.%5.%6.%7"/>
      <w:lvlJc w:val="left"/>
      <w:pPr>
        <w:ind w:left="10062" w:hanging="1440"/>
      </w:pPr>
      <w:rPr>
        <w:rFonts w:cs="Times New Roman" w:hint="default"/>
      </w:rPr>
    </w:lvl>
    <w:lvl w:ilvl="7">
      <w:start w:val="1"/>
      <w:numFmt w:val="decimal"/>
      <w:isLgl/>
      <w:lvlText w:val="%1.%2.%3.%4.%5.%6.%7.%8"/>
      <w:lvlJc w:val="left"/>
      <w:pPr>
        <w:ind w:left="11499" w:hanging="1440"/>
      </w:pPr>
      <w:rPr>
        <w:rFonts w:cs="Times New Roman" w:hint="default"/>
      </w:rPr>
    </w:lvl>
    <w:lvl w:ilvl="8">
      <w:start w:val="1"/>
      <w:numFmt w:val="decimal"/>
      <w:isLgl/>
      <w:lvlText w:val="%1.%2.%3.%4.%5.%6.%7.%8.%9"/>
      <w:lvlJc w:val="left"/>
      <w:pPr>
        <w:ind w:left="13296" w:hanging="1800"/>
      </w:pPr>
      <w:rPr>
        <w:rFonts w:cs="Times New Roman" w:hint="default"/>
      </w:rPr>
    </w:lvl>
  </w:abstractNum>
  <w:abstractNum w:abstractNumId="23">
    <w:nsid w:val="47A41DEC"/>
    <w:multiLevelType w:val="multilevel"/>
    <w:tmpl w:val="4008E552"/>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432" w:hanging="432"/>
      </w:pPr>
      <w:rPr>
        <w:rFonts w:cs="Times New Roman" w:hint="default"/>
        <w:b w:val="0"/>
      </w:rPr>
    </w:lvl>
    <w:lvl w:ilvl="2">
      <w:start w:val="1"/>
      <w:numFmt w:val="decimal"/>
      <w:pStyle w:val="TERMSHEADING3"/>
      <w:lvlText w:val="%1.%2.%3."/>
      <w:lvlJc w:val="left"/>
      <w:pPr>
        <w:ind w:left="1072" w:hanging="504"/>
      </w:pPr>
      <w:rPr>
        <w:rFonts w:cs="Times New Roman"/>
        <w:b w:val="0"/>
        <w:bCs w:val="0"/>
        <w:i w:val="0"/>
        <w:iCs w:val="0"/>
        <w:caps w:val="0"/>
        <w:smallCaps w:val="0"/>
        <w:strike w:val="0"/>
        <w:dstrike w:val="0"/>
        <w:vanish w:val="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49366AF2"/>
    <w:multiLevelType w:val="multilevel"/>
    <w:tmpl w:val="A2308158"/>
    <w:lvl w:ilvl="0">
      <w:start w:val="1"/>
      <w:numFmt w:val="decimal"/>
      <w:lvlText w:val="Schedule %1:"/>
      <w:lvlJc w:val="center"/>
      <w:pPr>
        <w:ind w:left="360" w:hanging="72"/>
      </w:pPr>
      <w:rPr>
        <w:rFonts w:cs="Times New Roman" w:hint="default"/>
      </w:rPr>
    </w:lvl>
    <w:lvl w:ilvl="1">
      <w:start w:val="1"/>
      <w:numFmt w:val="decimal"/>
      <w:lvlText w:val="S%1-%2"/>
      <w:lvlJc w:val="left"/>
      <w:pPr>
        <w:ind w:left="357"/>
      </w:pPr>
      <w:rPr>
        <w:rFonts w:cs="Times New Roman" w:hint="default"/>
      </w:rPr>
    </w:lvl>
    <w:lvl w:ilvl="2">
      <w:start w:val="1"/>
      <w:numFmt w:val="decimal"/>
      <w:lvlText w:val="S%1-%2.%3"/>
      <w:lvlJc w:val="left"/>
      <w:pPr>
        <w:ind w:left="2160" w:hanging="180"/>
      </w:pPr>
      <w:rPr>
        <w:rFonts w:cs="Times New Roman" w:hint="default"/>
      </w:rPr>
    </w:lvl>
    <w:lvl w:ilvl="3">
      <w:start w:val="1"/>
      <w:numFmt w:val="decimal"/>
      <w:lvlText w:val="S%1-%2.%3.%4"/>
      <w:lvlJc w:val="left"/>
      <w:pPr>
        <w:ind w:left="2880" w:hanging="360"/>
      </w:pPr>
      <w:rPr>
        <w:rFonts w:cs="Times New Roman" w:hint="default"/>
      </w:rPr>
    </w:lvl>
    <w:lvl w:ilvl="4">
      <w:start w:val="1"/>
      <w:numFmt w:val="decimal"/>
      <w:lvlText w:val="S%1-%2.%3.%4.%5"/>
      <w:lvlJc w:val="left"/>
      <w:pPr>
        <w:ind w:left="3600" w:hanging="360"/>
      </w:pPr>
      <w:rPr>
        <w:rFonts w:cs="Times New Roman" w:hint="default"/>
      </w:rPr>
    </w:lvl>
    <w:lvl w:ilvl="5">
      <w:start w:val="1"/>
      <w:numFmt w:val="decimal"/>
      <w:lvlText w:val="S%1-%2.%3.%4.%5.%6"/>
      <w:lvlJc w:val="left"/>
      <w:pPr>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lowerRoman"/>
      <w:lvlText w:val="%8."/>
      <w:lvlJc w:val="left"/>
      <w:pPr>
        <w:ind w:left="5760" w:hanging="360"/>
      </w:pPr>
      <w:rPr>
        <w:rFonts w:cs="Times New Roman" w:hint="default"/>
      </w:rPr>
    </w:lvl>
    <w:lvl w:ilvl="8">
      <w:start w:val="1"/>
      <w:numFmt w:val="lowerRoman"/>
      <w:lvlText w:val="%9."/>
      <w:lvlJc w:val="left"/>
      <w:pPr>
        <w:ind w:left="6480" w:hanging="180"/>
      </w:pPr>
      <w:rPr>
        <w:rFonts w:cs="Times New Roman" w:hint="default"/>
      </w:rPr>
    </w:lvl>
  </w:abstractNum>
  <w:abstractNum w:abstractNumId="25">
    <w:nsid w:val="4C201D68"/>
    <w:multiLevelType w:val="hybridMultilevel"/>
    <w:tmpl w:val="3D52C860"/>
    <w:lvl w:ilvl="0" w:tplc="113A1FEE">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39490A"/>
    <w:multiLevelType w:val="hybridMultilevel"/>
    <w:tmpl w:val="2ACAEE9C"/>
    <w:lvl w:ilvl="0" w:tplc="5630E58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F54046"/>
    <w:multiLevelType w:val="hybridMultilevel"/>
    <w:tmpl w:val="F42CFC8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8">
    <w:nsid w:val="51200365"/>
    <w:multiLevelType w:val="multilevel"/>
    <w:tmpl w:val="67F21D8C"/>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decimal"/>
      <w:lvlText w:val="%1.%2.%3"/>
      <w:lvlJc w:val="left"/>
      <w:pPr>
        <w:tabs>
          <w:tab w:val="num" w:pos="1800"/>
        </w:tabs>
        <w:ind w:left="1800"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nsid w:val="52DB678D"/>
    <w:multiLevelType w:val="hybridMultilevel"/>
    <w:tmpl w:val="B4FCB8CA"/>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68577ED"/>
    <w:multiLevelType w:val="hybridMultilevel"/>
    <w:tmpl w:val="F79A8B72"/>
    <w:lvl w:ilvl="0" w:tplc="0208367E">
      <w:start w:val="1"/>
      <w:numFmt w:val="decimal"/>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31">
    <w:nsid w:val="581F5588"/>
    <w:multiLevelType w:val="hybridMultilevel"/>
    <w:tmpl w:val="5B809410"/>
    <w:lvl w:ilvl="0" w:tplc="08090001">
      <w:start w:val="1"/>
      <w:numFmt w:val="lowerLetter"/>
      <w:lvlText w:val="%1)"/>
      <w:lvlJc w:val="left"/>
      <w:pPr>
        <w:ind w:left="3240" w:hanging="360"/>
      </w:pPr>
      <w:rPr>
        <w:rFonts w:cs="Times New Roman" w:hint="default"/>
      </w:rPr>
    </w:lvl>
    <w:lvl w:ilvl="1" w:tplc="08090003">
      <w:start w:val="1"/>
      <w:numFmt w:val="lowerLetter"/>
      <w:lvlText w:val="%2."/>
      <w:lvlJc w:val="left"/>
      <w:pPr>
        <w:ind w:left="3960" w:hanging="360"/>
      </w:pPr>
      <w:rPr>
        <w:rFonts w:cs="Times New Roman"/>
      </w:rPr>
    </w:lvl>
    <w:lvl w:ilvl="2" w:tplc="08090005">
      <w:start w:val="1"/>
      <w:numFmt w:val="lowerRoman"/>
      <w:lvlText w:val="%3."/>
      <w:lvlJc w:val="right"/>
      <w:pPr>
        <w:ind w:left="4680" w:hanging="180"/>
      </w:pPr>
      <w:rPr>
        <w:rFonts w:cs="Times New Roman"/>
      </w:rPr>
    </w:lvl>
    <w:lvl w:ilvl="3" w:tplc="08090001">
      <w:start w:val="1"/>
      <w:numFmt w:val="decimal"/>
      <w:lvlText w:val="%4."/>
      <w:lvlJc w:val="left"/>
      <w:pPr>
        <w:ind w:left="5400" w:hanging="360"/>
      </w:pPr>
      <w:rPr>
        <w:rFonts w:cs="Times New Roman"/>
      </w:rPr>
    </w:lvl>
    <w:lvl w:ilvl="4" w:tplc="14BCD22C">
      <w:start w:val="1"/>
      <w:numFmt w:val="lowerLetter"/>
      <w:lvlText w:val="%5."/>
      <w:lvlJc w:val="left"/>
      <w:pPr>
        <w:ind w:left="6120" w:hanging="360"/>
      </w:pPr>
      <w:rPr>
        <w:rFonts w:cs="Times New Roman"/>
      </w:rPr>
    </w:lvl>
    <w:lvl w:ilvl="5" w:tplc="08090005">
      <w:start w:val="1"/>
      <w:numFmt w:val="lowerRoman"/>
      <w:lvlText w:val="%6."/>
      <w:lvlJc w:val="right"/>
      <w:pPr>
        <w:ind w:left="6840" w:hanging="180"/>
      </w:pPr>
      <w:rPr>
        <w:rFonts w:cs="Times New Roman"/>
      </w:rPr>
    </w:lvl>
    <w:lvl w:ilvl="6" w:tplc="08090001" w:tentative="1">
      <w:start w:val="1"/>
      <w:numFmt w:val="decimal"/>
      <w:lvlText w:val="%7."/>
      <w:lvlJc w:val="left"/>
      <w:pPr>
        <w:ind w:left="7560" w:hanging="360"/>
      </w:pPr>
      <w:rPr>
        <w:rFonts w:cs="Times New Roman"/>
      </w:rPr>
    </w:lvl>
    <w:lvl w:ilvl="7" w:tplc="08090003" w:tentative="1">
      <w:start w:val="1"/>
      <w:numFmt w:val="lowerLetter"/>
      <w:lvlText w:val="%8."/>
      <w:lvlJc w:val="left"/>
      <w:pPr>
        <w:ind w:left="8280" w:hanging="360"/>
      </w:pPr>
      <w:rPr>
        <w:rFonts w:cs="Times New Roman"/>
      </w:rPr>
    </w:lvl>
    <w:lvl w:ilvl="8" w:tplc="08090005" w:tentative="1">
      <w:start w:val="1"/>
      <w:numFmt w:val="lowerRoman"/>
      <w:lvlText w:val="%9."/>
      <w:lvlJc w:val="right"/>
      <w:pPr>
        <w:ind w:left="9000" w:hanging="180"/>
      </w:pPr>
      <w:rPr>
        <w:rFonts w:cs="Times New Roman"/>
      </w:rPr>
    </w:lvl>
  </w:abstractNum>
  <w:abstractNum w:abstractNumId="32">
    <w:nsid w:val="66AB063F"/>
    <w:multiLevelType w:val="hybridMultilevel"/>
    <w:tmpl w:val="240072E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6E7C5452"/>
    <w:multiLevelType w:val="hybridMultilevel"/>
    <w:tmpl w:val="387431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4">
    <w:nsid w:val="6EBF6064"/>
    <w:multiLevelType w:val="hybridMultilevel"/>
    <w:tmpl w:val="FB7423DA"/>
    <w:lvl w:ilvl="0" w:tplc="08090017">
      <w:start w:val="1"/>
      <w:numFmt w:val="lowerLetter"/>
      <w:lvlText w:val="%1)"/>
      <w:lvlJc w:val="left"/>
      <w:pPr>
        <w:ind w:left="720" w:hanging="360"/>
      </w:pPr>
      <w:rPr>
        <w:rFonts w:cs="Times New Roman"/>
      </w:rPr>
    </w:lvl>
    <w:lvl w:ilvl="1" w:tplc="BE7888B2">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71424861"/>
    <w:multiLevelType w:val="multilevel"/>
    <w:tmpl w:val="D4F0A48A"/>
    <w:lvl w:ilvl="0">
      <w:start w:val="9"/>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6">
    <w:nsid w:val="770F43F2"/>
    <w:multiLevelType w:val="hybridMultilevel"/>
    <w:tmpl w:val="E07809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772936E4"/>
    <w:multiLevelType w:val="multilevel"/>
    <w:tmpl w:val="A35472D4"/>
    <w:lvl w:ilvl="0">
      <w:start w:val="1"/>
      <w:numFmt w:val="decimal"/>
      <w:pStyle w:val="GPSL1CLAUSEHEADING"/>
      <w:lvlText w:val="%1."/>
      <w:lvlJc w:val="left"/>
      <w:pPr>
        <w:ind w:left="720" w:hanging="360"/>
      </w:pPr>
      <w:rPr>
        <w:rFonts w:cs="Times New Roman"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vanish w:val="0"/>
        <w:spacing w:val="0"/>
        <w:kern w:val="0"/>
        <w:position w:val="0"/>
        <w:u w:val="none"/>
        <w:vertAlign w:val="base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vanish w:val="0"/>
        <w:spacing w:val="0"/>
        <w:kern w:val="0"/>
        <w:position w:val="0"/>
        <w:u w:val="none"/>
        <w:vertAlign w:val="base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nsid w:val="7A3E61D2"/>
    <w:multiLevelType w:val="hybridMultilevel"/>
    <w:tmpl w:val="D2C69096"/>
    <w:lvl w:ilvl="0" w:tplc="DDEC22D8">
      <w:start w:val="1"/>
      <w:numFmt w:val="lowerLetter"/>
      <w:lvlText w:val="%1)"/>
      <w:lvlJc w:val="left"/>
      <w:pPr>
        <w:ind w:left="1080" w:hanging="360"/>
      </w:pPr>
      <w:rPr>
        <w:rFonts w:cs="Times New Roman" w:hint="default"/>
      </w:rPr>
    </w:lvl>
    <w:lvl w:ilvl="1" w:tplc="2500D69C">
      <w:start w:val="1"/>
      <w:numFmt w:val="lowerLetter"/>
      <w:lvlText w:val="%2."/>
      <w:lvlJc w:val="left"/>
      <w:pPr>
        <w:ind w:left="1800" w:hanging="360"/>
      </w:pPr>
      <w:rPr>
        <w:rFonts w:cs="Times New Roman"/>
      </w:rPr>
    </w:lvl>
    <w:lvl w:ilvl="2" w:tplc="CA82519A">
      <w:start w:val="1"/>
      <w:numFmt w:val="lowerRoman"/>
      <w:lvlText w:val="%3."/>
      <w:lvlJc w:val="right"/>
      <w:pPr>
        <w:ind w:left="2520" w:hanging="180"/>
      </w:pPr>
      <w:rPr>
        <w:rFonts w:cs="Times New Roman"/>
      </w:rPr>
    </w:lvl>
    <w:lvl w:ilvl="3" w:tplc="1416082A" w:tentative="1">
      <w:start w:val="1"/>
      <w:numFmt w:val="decimal"/>
      <w:lvlText w:val="%4."/>
      <w:lvlJc w:val="left"/>
      <w:pPr>
        <w:ind w:left="3240" w:hanging="360"/>
      </w:pPr>
      <w:rPr>
        <w:rFonts w:cs="Times New Roman"/>
      </w:rPr>
    </w:lvl>
    <w:lvl w:ilvl="4" w:tplc="72D24AD6" w:tentative="1">
      <w:start w:val="1"/>
      <w:numFmt w:val="lowerLetter"/>
      <w:lvlText w:val="%5."/>
      <w:lvlJc w:val="left"/>
      <w:pPr>
        <w:ind w:left="3960" w:hanging="360"/>
      </w:pPr>
      <w:rPr>
        <w:rFonts w:cs="Times New Roman"/>
      </w:rPr>
    </w:lvl>
    <w:lvl w:ilvl="5" w:tplc="70A02E62" w:tentative="1">
      <w:start w:val="1"/>
      <w:numFmt w:val="lowerRoman"/>
      <w:lvlText w:val="%6."/>
      <w:lvlJc w:val="right"/>
      <w:pPr>
        <w:ind w:left="4680" w:hanging="180"/>
      </w:pPr>
      <w:rPr>
        <w:rFonts w:cs="Times New Roman"/>
      </w:rPr>
    </w:lvl>
    <w:lvl w:ilvl="6" w:tplc="D2546564" w:tentative="1">
      <w:start w:val="1"/>
      <w:numFmt w:val="decimal"/>
      <w:lvlText w:val="%7."/>
      <w:lvlJc w:val="left"/>
      <w:pPr>
        <w:ind w:left="5400" w:hanging="360"/>
      </w:pPr>
      <w:rPr>
        <w:rFonts w:cs="Times New Roman"/>
      </w:rPr>
    </w:lvl>
    <w:lvl w:ilvl="7" w:tplc="214EF764" w:tentative="1">
      <w:start w:val="1"/>
      <w:numFmt w:val="lowerLetter"/>
      <w:lvlText w:val="%8."/>
      <w:lvlJc w:val="left"/>
      <w:pPr>
        <w:ind w:left="6120" w:hanging="360"/>
      </w:pPr>
      <w:rPr>
        <w:rFonts w:cs="Times New Roman"/>
      </w:rPr>
    </w:lvl>
    <w:lvl w:ilvl="8" w:tplc="461E43A8" w:tentative="1">
      <w:start w:val="1"/>
      <w:numFmt w:val="lowerRoman"/>
      <w:lvlText w:val="%9."/>
      <w:lvlJc w:val="right"/>
      <w:pPr>
        <w:ind w:left="6840" w:hanging="180"/>
      </w:pPr>
      <w:rPr>
        <w:rFonts w:cs="Times New Roman"/>
      </w:rPr>
    </w:lvl>
  </w:abstractNum>
  <w:abstractNum w:abstractNumId="39">
    <w:nsid w:val="7E972C9C"/>
    <w:multiLevelType w:val="hybridMultilevel"/>
    <w:tmpl w:val="4086CABC"/>
    <w:lvl w:ilvl="0" w:tplc="CA82519A">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7EB25972"/>
    <w:multiLevelType w:val="hybridMultilevel"/>
    <w:tmpl w:val="71EE1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20"/>
  </w:num>
  <w:num w:numId="4">
    <w:abstractNumId w:val="3"/>
  </w:num>
  <w:num w:numId="5">
    <w:abstractNumId w:val="1"/>
  </w:num>
  <w:num w:numId="6">
    <w:abstractNumId w:val="24"/>
  </w:num>
  <w:num w:numId="7">
    <w:abstractNumId w:val="21"/>
  </w:num>
  <w:num w:numId="8">
    <w:abstractNumId w:val="4"/>
    <w:lvlOverride w:ilvl="0">
      <w:startOverride w:val="1"/>
    </w:lvlOverride>
  </w:num>
  <w:num w:numId="9">
    <w:abstractNumId w:val="8"/>
  </w:num>
  <w:num w:numId="10">
    <w:abstractNumId w:val="4"/>
    <w:lvlOverride w:ilvl="0">
      <w:startOverride w:val="1"/>
    </w:lvlOverride>
  </w:num>
  <w:num w:numId="11">
    <w:abstractNumId w:val="0"/>
  </w:num>
  <w:num w:numId="12">
    <w:abstractNumId w:val="3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4"/>
  </w:num>
  <w:num w:numId="16">
    <w:abstractNumId w:val="39"/>
  </w:num>
  <w:num w:numId="17">
    <w:abstractNumId w:val="6"/>
  </w:num>
  <w:num w:numId="18">
    <w:abstractNumId w:val="9"/>
  </w:num>
  <w:num w:numId="19">
    <w:abstractNumId w:val="13"/>
  </w:num>
  <w:num w:numId="20">
    <w:abstractNumId w:val="19"/>
  </w:num>
  <w:num w:numId="21">
    <w:abstractNumId w:val="10"/>
  </w:num>
  <w:num w:numId="22">
    <w:abstractNumId w:val="29"/>
  </w:num>
  <w:num w:numId="23">
    <w:abstractNumId w:val="5"/>
  </w:num>
  <w:num w:numId="24">
    <w:abstractNumId w:val="15"/>
  </w:num>
  <w:num w:numId="25">
    <w:abstractNumId w:val="5"/>
    <w:lvlOverride w:ilvl="0">
      <w:startOverride w:val="8"/>
    </w:lvlOverride>
  </w:num>
  <w:num w:numId="26">
    <w:abstractNumId w:val="5"/>
    <w:lvlOverride w:ilvl="0">
      <w:startOverride w:val="8"/>
    </w:lvlOverride>
    <w:lvlOverride w:ilvl="1">
      <w:startOverride w:val="1"/>
    </w:lvlOverride>
  </w:num>
  <w:num w:numId="27">
    <w:abstractNumId w:val="5"/>
    <w:lvlOverride w:ilvl="0">
      <w:startOverride w:val="8"/>
    </w:lvlOverride>
    <w:lvlOverride w:ilvl="1">
      <w:startOverride w:val="2"/>
    </w:lvlOverride>
  </w:num>
  <w:num w:numId="28">
    <w:abstractNumId w:val="12"/>
  </w:num>
  <w:num w:numId="29">
    <w:abstractNumId w:val="16"/>
  </w:num>
  <w:num w:numId="30">
    <w:abstractNumId w:val="23"/>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2"/>
  </w:num>
  <w:num w:numId="35">
    <w:abstractNumId w:val="37"/>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2"/>
  </w:num>
  <w:num w:numId="39">
    <w:abstractNumId w:val="31"/>
  </w:num>
  <w:num w:numId="40">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40"/>
  </w:num>
  <w:num w:numId="43">
    <w:abstractNumId w:val="23"/>
  </w:num>
  <w:num w:numId="44">
    <w:abstractNumId w:val="21"/>
  </w:num>
  <w:num w:numId="45">
    <w:abstractNumId w:val="17"/>
  </w:num>
  <w:num w:numId="46">
    <w:abstractNumId w:val="17"/>
  </w:num>
  <w:num w:numId="47">
    <w:abstractNumId w:val="35"/>
  </w:num>
  <w:num w:numId="48">
    <w:abstractNumId w:val="21"/>
  </w:num>
  <w:num w:numId="49">
    <w:abstractNumId w:val="21"/>
  </w:num>
  <w:num w:numId="50">
    <w:abstractNumId w:val="21"/>
  </w:num>
  <w:num w:numId="51">
    <w:abstractNumId w:val="21"/>
  </w:num>
  <w:num w:numId="52">
    <w:abstractNumId w:val="21"/>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21"/>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21"/>
  </w:num>
  <w:num w:numId="66">
    <w:abstractNumId w:val="21"/>
  </w:num>
  <w:num w:numId="67">
    <w:abstractNumId w:val="21"/>
  </w:num>
  <w:num w:numId="68">
    <w:abstractNumId w:val="21"/>
  </w:num>
  <w:num w:numId="69">
    <w:abstractNumId w:val="21"/>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5"/>
  </w:num>
  <w:num w:numId="78">
    <w:abstractNumId w:val="33"/>
  </w:num>
  <w:num w:numId="79">
    <w:abstractNumId w:val="30"/>
  </w:num>
  <w:num w:numId="80">
    <w:abstractNumId w:val="27"/>
  </w:num>
  <w:num w:numId="81">
    <w:abstractNumId w:val="11"/>
  </w:num>
  <w:num w:numId="82">
    <w:abstractNumId w:val="33"/>
  </w:num>
  <w:num w:numId="83">
    <w:abstractNumId w:val="3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33B"/>
    <w:rsid w:val="000072F8"/>
    <w:rsid w:val="00011498"/>
    <w:rsid w:val="0001308E"/>
    <w:rsid w:val="000369A4"/>
    <w:rsid w:val="00037BDE"/>
    <w:rsid w:val="00040187"/>
    <w:rsid w:val="000478A5"/>
    <w:rsid w:val="0005377E"/>
    <w:rsid w:val="00055439"/>
    <w:rsid w:val="00072923"/>
    <w:rsid w:val="0007614D"/>
    <w:rsid w:val="000802CD"/>
    <w:rsid w:val="00092085"/>
    <w:rsid w:val="000A075C"/>
    <w:rsid w:val="000A193E"/>
    <w:rsid w:val="000A2BF6"/>
    <w:rsid w:val="000A51E0"/>
    <w:rsid w:val="000B3409"/>
    <w:rsid w:val="000B60B0"/>
    <w:rsid w:val="000C01CB"/>
    <w:rsid w:val="000C0CA4"/>
    <w:rsid w:val="000C41DE"/>
    <w:rsid w:val="000D23D3"/>
    <w:rsid w:val="000E4C93"/>
    <w:rsid w:val="000E6496"/>
    <w:rsid w:val="000F44A2"/>
    <w:rsid w:val="001126F7"/>
    <w:rsid w:val="00117063"/>
    <w:rsid w:val="00133211"/>
    <w:rsid w:val="001356E3"/>
    <w:rsid w:val="001442BC"/>
    <w:rsid w:val="0014733A"/>
    <w:rsid w:val="00162CDF"/>
    <w:rsid w:val="00164B40"/>
    <w:rsid w:val="001720D3"/>
    <w:rsid w:val="001827DA"/>
    <w:rsid w:val="0018553E"/>
    <w:rsid w:val="00186E31"/>
    <w:rsid w:val="001A40B7"/>
    <w:rsid w:val="001A62AC"/>
    <w:rsid w:val="001B3A68"/>
    <w:rsid w:val="001B6641"/>
    <w:rsid w:val="001C22A1"/>
    <w:rsid w:val="001C233F"/>
    <w:rsid w:val="001E3188"/>
    <w:rsid w:val="00201ED4"/>
    <w:rsid w:val="00206E0B"/>
    <w:rsid w:val="00207926"/>
    <w:rsid w:val="00210C54"/>
    <w:rsid w:val="00214BA2"/>
    <w:rsid w:val="00216F3D"/>
    <w:rsid w:val="00232655"/>
    <w:rsid w:val="00236378"/>
    <w:rsid w:val="002366D0"/>
    <w:rsid w:val="002529E9"/>
    <w:rsid w:val="00263FF1"/>
    <w:rsid w:val="00280F67"/>
    <w:rsid w:val="0028235E"/>
    <w:rsid w:val="002873FC"/>
    <w:rsid w:val="00291919"/>
    <w:rsid w:val="00292412"/>
    <w:rsid w:val="002A20C6"/>
    <w:rsid w:val="002A4E03"/>
    <w:rsid w:val="002A6062"/>
    <w:rsid w:val="002A6797"/>
    <w:rsid w:val="002B1059"/>
    <w:rsid w:val="002B758C"/>
    <w:rsid w:val="002C3033"/>
    <w:rsid w:val="002C398B"/>
    <w:rsid w:val="002C5EDA"/>
    <w:rsid w:val="002C70EC"/>
    <w:rsid w:val="002D2DF2"/>
    <w:rsid w:val="002D698F"/>
    <w:rsid w:val="002E26D4"/>
    <w:rsid w:val="002E4221"/>
    <w:rsid w:val="002F3F4F"/>
    <w:rsid w:val="002F4326"/>
    <w:rsid w:val="002F61B4"/>
    <w:rsid w:val="002F7817"/>
    <w:rsid w:val="00301BAF"/>
    <w:rsid w:val="00302945"/>
    <w:rsid w:val="0030619E"/>
    <w:rsid w:val="00320B7A"/>
    <w:rsid w:val="00322C42"/>
    <w:rsid w:val="003233BC"/>
    <w:rsid w:val="00334B34"/>
    <w:rsid w:val="00354169"/>
    <w:rsid w:val="003659C3"/>
    <w:rsid w:val="003737EC"/>
    <w:rsid w:val="00375858"/>
    <w:rsid w:val="00375AB1"/>
    <w:rsid w:val="00377CB5"/>
    <w:rsid w:val="00386E40"/>
    <w:rsid w:val="00387A37"/>
    <w:rsid w:val="003A1722"/>
    <w:rsid w:val="003A1C9A"/>
    <w:rsid w:val="003A77CA"/>
    <w:rsid w:val="003B651F"/>
    <w:rsid w:val="003C05F8"/>
    <w:rsid w:val="003C1F2F"/>
    <w:rsid w:val="003C655E"/>
    <w:rsid w:val="003D4316"/>
    <w:rsid w:val="003D59E7"/>
    <w:rsid w:val="003F4D9A"/>
    <w:rsid w:val="003F7BD7"/>
    <w:rsid w:val="0040288B"/>
    <w:rsid w:val="0041681C"/>
    <w:rsid w:val="00417F7C"/>
    <w:rsid w:val="00422BCC"/>
    <w:rsid w:val="00432C0B"/>
    <w:rsid w:val="00434037"/>
    <w:rsid w:val="00440678"/>
    <w:rsid w:val="0044195D"/>
    <w:rsid w:val="0045185E"/>
    <w:rsid w:val="00454DF7"/>
    <w:rsid w:val="004604D4"/>
    <w:rsid w:val="00464268"/>
    <w:rsid w:val="004650E2"/>
    <w:rsid w:val="00465CFA"/>
    <w:rsid w:val="004676E9"/>
    <w:rsid w:val="00473D64"/>
    <w:rsid w:val="0049345C"/>
    <w:rsid w:val="004A552D"/>
    <w:rsid w:val="004B09D5"/>
    <w:rsid w:val="004B45A6"/>
    <w:rsid w:val="004D0B8B"/>
    <w:rsid w:val="004D5681"/>
    <w:rsid w:val="004E0961"/>
    <w:rsid w:val="004E5162"/>
    <w:rsid w:val="004E55D6"/>
    <w:rsid w:val="004E6706"/>
    <w:rsid w:val="00513E62"/>
    <w:rsid w:val="00516092"/>
    <w:rsid w:val="005167C0"/>
    <w:rsid w:val="005279FC"/>
    <w:rsid w:val="00536EF5"/>
    <w:rsid w:val="0055270D"/>
    <w:rsid w:val="00553690"/>
    <w:rsid w:val="00554971"/>
    <w:rsid w:val="00554D97"/>
    <w:rsid w:val="00557184"/>
    <w:rsid w:val="005648A3"/>
    <w:rsid w:val="00571398"/>
    <w:rsid w:val="00573C55"/>
    <w:rsid w:val="00581793"/>
    <w:rsid w:val="00590E68"/>
    <w:rsid w:val="005B1829"/>
    <w:rsid w:val="005B7BF0"/>
    <w:rsid w:val="005C39B7"/>
    <w:rsid w:val="005C733B"/>
    <w:rsid w:val="005D01F2"/>
    <w:rsid w:val="005D0243"/>
    <w:rsid w:val="005D098D"/>
    <w:rsid w:val="005D2B00"/>
    <w:rsid w:val="005D5AA9"/>
    <w:rsid w:val="005E6968"/>
    <w:rsid w:val="005E73FE"/>
    <w:rsid w:val="005F0827"/>
    <w:rsid w:val="005F442B"/>
    <w:rsid w:val="006050D7"/>
    <w:rsid w:val="00606247"/>
    <w:rsid w:val="006157C7"/>
    <w:rsid w:val="00617F42"/>
    <w:rsid w:val="00621E83"/>
    <w:rsid w:val="006361B5"/>
    <w:rsid w:val="00636FA4"/>
    <w:rsid w:val="006417BC"/>
    <w:rsid w:val="00643045"/>
    <w:rsid w:val="00671F0A"/>
    <w:rsid w:val="0067309B"/>
    <w:rsid w:val="0067535B"/>
    <w:rsid w:val="00676897"/>
    <w:rsid w:val="00684152"/>
    <w:rsid w:val="006A1ED8"/>
    <w:rsid w:val="006A233D"/>
    <w:rsid w:val="006B3477"/>
    <w:rsid w:val="006C13B1"/>
    <w:rsid w:val="006D7056"/>
    <w:rsid w:val="006D7182"/>
    <w:rsid w:val="006E3313"/>
    <w:rsid w:val="006E50CA"/>
    <w:rsid w:val="006F66C4"/>
    <w:rsid w:val="00704E84"/>
    <w:rsid w:val="00717A6A"/>
    <w:rsid w:val="00724529"/>
    <w:rsid w:val="007448B2"/>
    <w:rsid w:val="00744AD3"/>
    <w:rsid w:val="00755993"/>
    <w:rsid w:val="00756910"/>
    <w:rsid w:val="0077348F"/>
    <w:rsid w:val="00784B6E"/>
    <w:rsid w:val="007B7AC2"/>
    <w:rsid w:val="007C0FD0"/>
    <w:rsid w:val="007C2450"/>
    <w:rsid w:val="007C2452"/>
    <w:rsid w:val="007C3726"/>
    <w:rsid w:val="007D5456"/>
    <w:rsid w:val="007D6F0A"/>
    <w:rsid w:val="007D77FA"/>
    <w:rsid w:val="007D7BAA"/>
    <w:rsid w:val="007F45D4"/>
    <w:rsid w:val="007F5EB6"/>
    <w:rsid w:val="007F6CF7"/>
    <w:rsid w:val="007F6F6D"/>
    <w:rsid w:val="0081542A"/>
    <w:rsid w:val="00817C18"/>
    <w:rsid w:val="00826994"/>
    <w:rsid w:val="0083063F"/>
    <w:rsid w:val="0084067D"/>
    <w:rsid w:val="00846207"/>
    <w:rsid w:val="008468F9"/>
    <w:rsid w:val="008470D4"/>
    <w:rsid w:val="008550D2"/>
    <w:rsid w:val="008770AF"/>
    <w:rsid w:val="00893741"/>
    <w:rsid w:val="008A0D93"/>
    <w:rsid w:val="008A0F81"/>
    <w:rsid w:val="008A1397"/>
    <w:rsid w:val="008A1DEB"/>
    <w:rsid w:val="008A265A"/>
    <w:rsid w:val="008A79B6"/>
    <w:rsid w:val="008B1414"/>
    <w:rsid w:val="008B25D4"/>
    <w:rsid w:val="008D65F3"/>
    <w:rsid w:val="008D7709"/>
    <w:rsid w:val="008E6E54"/>
    <w:rsid w:val="008F6233"/>
    <w:rsid w:val="0091553F"/>
    <w:rsid w:val="00921FB8"/>
    <w:rsid w:val="00932F7E"/>
    <w:rsid w:val="00933851"/>
    <w:rsid w:val="009409D0"/>
    <w:rsid w:val="0094585C"/>
    <w:rsid w:val="009468CE"/>
    <w:rsid w:val="00947927"/>
    <w:rsid w:val="00953AF4"/>
    <w:rsid w:val="00954C66"/>
    <w:rsid w:val="00962D66"/>
    <w:rsid w:val="009657C9"/>
    <w:rsid w:val="00970698"/>
    <w:rsid w:val="00981FAF"/>
    <w:rsid w:val="00983276"/>
    <w:rsid w:val="009A03F9"/>
    <w:rsid w:val="009A4DED"/>
    <w:rsid w:val="009B2EFF"/>
    <w:rsid w:val="009B68A1"/>
    <w:rsid w:val="009C1563"/>
    <w:rsid w:val="009C7AEA"/>
    <w:rsid w:val="009C7C0F"/>
    <w:rsid w:val="009D1487"/>
    <w:rsid w:val="009D41F8"/>
    <w:rsid w:val="009D61E0"/>
    <w:rsid w:val="009E11B8"/>
    <w:rsid w:val="009E3910"/>
    <w:rsid w:val="009F4A7D"/>
    <w:rsid w:val="00A2067F"/>
    <w:rsid w:val="00A26C09"/>
    <w:rsid w:val="00A3549C"/>
    <w:rsid w:val="00A611BA"/>
    <w:rsid w:val="00A655C0"/>
    <w:rsid w:val="00A66BD2"/>
    <w:rsid w:val="00A709B4"/>
    <w:rsid w:val="00A71281"/>
    <w:rsid w:val="00A808B6"/>
    <w:rsid w:val="00A83CA2"/>
    <w:rsid w:val="00A84A7E"/>
    <w:rsid w:val="00A8679F"/>
    <w:rsid w:val="00A948CA"/>
    <w:rsid w:val="00A94925"/>
    <w:rsid w:val="00A9527C"/>
    <w:rsid w:val="00A96EC8"/>
    <w:rsid w:val="00AA2086"/>
    <w:rsid w:val="00AA2400"/>
    <w:rsid w:val="00AA6EB3"/>
    <w:rsid w:val="00AB01D9"/>
    <w:rsid w:val="00AB68A0"/>
    <w:rsid w:val="00AC16D9"/>
    <w:rsid w:val="00AC30F0"/>
    <w:rsid w:val="00AC7E74"/>
    <w:rsid w:val="00AD6CF3"/>
    <w:rsid w:val="00AD721A"/>
    <w:rsid w:val="00AE1254"/>
    <w:rsid w:val="00AE5912"/>
    <w:rsid w:val="00AF1F77"/>
    <w:rsid w:val="00AF2633"/>
    <w:rsid w:val="00AF548D"/>
    <w:rsid w:val="00AF5508"/>
    <w:rsid w:val="00AF6615"/>
    <w:rsid w:val="00B00560"/>
    <w:rsid w:val="00B0682A"/>
    <w:rsid w:val="00B13D07"/>
    <w:rsid w:val="00B2393B"/>
    <w:rsid w:val="00B318DB"/>
    <w:rsid w:val="00B33077"/>
    <w:rsid w:val="00B35841"/>
    <w:rsid w:val="00B3618B"/>
    <w:rsid w:val="00B3664F"/>
    <w:rsid w:val="00B5163F"/>
    <w:rsid w:val="00B51BE9"/>
    <w:rsid w:val="00B527E3"/>
    <w:rsid w:val="00B56AFA"/>
    <w:rsid w:val="00B6197A"/>
    <w:rsid w:val="00B643E6"/>
    <w:rsid w:val="00B66085"/>
    <w:rsid w:val="00B70482"/>
    <w:rsid w:val="00B8457C"/>
    <w:rsid w:val="00BA1874"/>
    <w:rsid w:val="00BB7917"/>
    <w:rsid w:val="00BD5A2D"/>
    <w:rsid w:val="00BD79FA"/>
    <w:rsid w:val="00BE2219"/>
    <w:rsid w:val="00BE23AC"/>
    <w:rsid w:val="00BF4683"/>
    <w:rsid w:val="00BF4E8E"/>
    <w:rsid w:val="00C026B1"/>
    <w:rsid w:val="00C06D13"/>
    <w:rsid w:val="00C154DA"/>
    <w:rsid w:val="00C332E8"/>
    <w:rsid w:val="00C60A88"/>
    <w:rsid w:val="00C64B21"/>
    <w:rsid w:val="00C67F75"/>
    <w:rsid w:val="00C75C1E"/>
    <w:rsid w:val="00C85DB0"/>
    <w:rsid w:val="00C92CB2"/>
    <w:rsid w:val="00CA6454"/>
    <w:rsid w:val="00CB6F8D"/>
    <w:rsid w:val="00CB7C56"/>
    <w:rsid w:val="00CC394D"/>
    <w:rsid w:val="00CC45F7"/>
    <w:rsid w:val="00CC49ED"/>
    <w:rsid w:val="00CD0F67"/>
    <w:rsid w:val="00CE41F4"/>
    <w:rsid w:val="00CE5D7E"/>
    <w:rsid w:val="00CF6A32"/>
    <w:rsid w:val="00D01560"/>
    <w:rsid w:val="00D1211D"/>
    <w:rsid w:val="00D14B30"/>
    <w:rsid w:val="00D3451F"/>
    <w:rsid w:val="00D34F4F"/>
    <w:rsid w:val="00D41683"/>
    <w:rsid w:val="00D515CF"/>
    <w:rsid w:val="00D611C1"/>
    <w:rsid w:val="00D73492"/>
    <w:rsid w:val="00D74063"/>
    <w:rsid w:val="00D93667"/>
    <w:rsid w:val="00DA4C51"/>
    <w:rsid w:val="00DB1B54"/>
    <w:rsid w:val="00DB3522"/>
    <w:rsid w:val="00DC3251"/>
    <w:rsid w:val="00DC3567"/>
    <w:rsid w:val="00DC421F"/>
    <w:rsid w:val="00DC63A9"/>
    <w:rsid w:val="00DD3A3A"/>
    <w:rsid w:val="00E14AC3"/>
    <w:rsid w:val="00E14E99"/>
    <w:rsid w:val="00E27299"/>
    <w:rsid w:val="00E42DBF"/>
    <w:rsid w:val="00E47E04"/>
    <w:rsid w:val="00E521BC"/>
    <w:rsid w:val="00E52EAC"/>
    <w:rsid w:val="00E53B82"/>
    <w:rsid w:val="00E90B4F"/>
    <w:rsid w:val="00E94993"/>
    <w:rsid w:val="00E9552C"/>
    <w:rsid w:val="00E97A03"/>
    <w:rsid w:val="00EA2E1A"/>
    <w:rsid w:val="00EB3EB3"/>
    <w:rsid w:val="00EB4322"/>
    <w:rsid w:val="00EC197F"/>
    <w:rsid w:val="00EC70B1"/>
    <w:rsid w:val="00ED2519"/>
    <w:rsid w:val="00EE6A19"/>
    <w:rsid w:val="00EF272F"/>
    <w:rsid w:val="00F02AFB"/>
    <w:rsid w:val="00F15234"/>
    <w:rsid w:val="00F17CDE"/>
    <w:rsid w:val="00F21389"/>
    <w:rsid w:val="00F22196"/>
    <w:rsid w:val="00F249B6"/>
    <w:rsid w:val="00F2721F"/>
    <w:rsid w:val="00F30570"/>
    <w:rsid w:val="00F32E1C"/>
    <w:rsid w:val="00F34D81"/>
    <w:rsid w:val="00F66C0C"/>
    <w:rsid w:val="00F814C2"/>
    <w:rsid w:val="00F8548A"/>
    <w:rsid w:val="00F97261"/>
    <w:rsid w:val="00FA130D"/>
    <w:rsid w:val="00FA4D88"/>
    <w:rsid w:val="00FB3BF6"/>
    <w:rsid w:val="00FC128B"/>
    <w:rsid w:val="00FC2A0F"/>
    <w:rsid w:val="00FC2B0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30570"/>
    <w:pPr>
      <w:spacing w:after="200" w:line="276" w:lineRule="auto"/>
    </w:pPr>
    <w:rPr>
      <w:rFonts w:ascii="Arial" w:hAnsi="Arial"/>
      <w:sz w:val="20"/>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1"/>
    <w:uiPriority w:val="99"/>
    <w:qFormat/>
    <w:rsid w:val="00375AB1"/>
    <w:pPr>
      <w:numPr>
        <w:numId w:val="30"/>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
    <w:basedOn w:val="Normal"/>
    <w:link w:val="Heading2Char"/>
    <w:uiPriority w:val="99"/>
    <w:qFormat/>
    <w:rsid w:val="00375AB1"/>
    <w:pPr>
      <w:numPr>
        <w:ilvl w:val="1"/>
        <w:numId w:val="30"/>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
    <w:basedOn w:val="Normal"/>
    <w:next w:val="Normal"/>
    <w:link w:val="Heading3Char1"/>
    <w:uiPriority w:val="99"/>
    <w:qFormat/>
    <w:rsid w:val="00375AB1"/>
    <w:pPr>
      <w:keepNext/>
      <w:keepLines/>
      <w:spacing w:before="200" w:after="0"/>
      <w:outlineLvl w:val="2"/>
    </w:pPr>
    <w:rPr>
      <w:rFonts w:ascii="Cambria" w:eastAsia="Times New Roman" w:hAnsi="Cambria"/>
      <w:b/>
      <w:bCs/>
      <w:color w:val="4F81BD"/>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375AB1"/>
    <w:pPr>
      <w:numPr>
        <w:ilvl w:val="3"/>
        <w:numId w:val="30"/>
      </w:numPr>
      <w:tabs>
        <w:tab w:val="left" w:pos="3828"/>
      </w:tabs>
      <w:adjustRightInd w:val="0"/>
      <w:spacing w:after="240" w:line="240" w:lineRule="auto"/>
      <w:jc w:val="both"/>
      <w:outlineLvl w:val="3"/>
    </w:pPr>
    <w:rPr>
      <w:rFonts w:eastAsia="STZhongsong"/>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uiPriority w:val="99"/>
    <w:qFormat/>
    <w:rsid w:val="00D1211D"/>
    <w:pPr>
      <w:tabs>
        <w:tab w:val="num" w:pos="-17"/>
      </w:tabs>
      <w:adjustRightInd w:val="0"/>
      <w:spacing w:after="240" w:line="240" w:lineRule="auto"/>
      <w:ind w:left="3651" w:hanging="737"/>
      <w:jc w:val="both"/>
      <w:outlineLvl w:val="4"/>
    </w:pPr>
    <w:rPr>
      <w:rFonts w:eastAsia="STZhongsong"/>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
    <w:basedOn w:val="Normal"/>
    <w:link w:val="Heading6Char"/>
    <w:uiPriority w:val="99"/>
    <w:qFormat/>
    <w:rsid w:val="00D1211D"/>
    <w:pPr>
      <w:tabs>
        <w:tab w:val="num" w:pos="-17"/>
      </w:tabs>
      <w:adjustRightInd w:val="0"/>
      <w:spacing w:after="240" w:line="240" w:lineRule="auto"/>
      <w:ind w:left="4388" w:hanging="737"/>
      <w:jc w:val="both"/>
      <w:outlineLvl w:val="5"/>
    </w:pPr>
    <w:rPr>
      <w:rFonts w:eastAsia="STZhongsong"/>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uiPriority w:val="99"/>
    <w:qFormat/>
    <w:rsid w:val="00D1211D"/>
    <w:pPr>
      <w:tabs>
        <w:tab w:val="num" w:pos="-17"/>
      </w:tabs>
      <w:adjustRightInd w:val="0"/>
      <w:spacing w:after="240" w:line="240" w:lineRule="auto"/>
      <w:ind w:left="5125" w:hanging="737"/>
      <w:jc w:val="both"/>
      <w:outlineLvl w:val="6"/>
    </w:pPr>
    <w:rPr>
      <w:rFonts w:ascii="Times New Roman" w:eastAsia="STZhongsong" w:hAnsi="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uiPriority w:val="99"/>
    <w:qFormat/>
    <w:rsid w:val="00D1211D"/>
    <w:pPr>
      <w:adjustRightInd w:val="0"/>
      <w:spacing w:after="240" w:line="240" w:lineRule="auto"/>
      <w:ind w:left="5845" w:hanging="720"/>
      <w:jc w:val="both"/>
      <w:outlineLvl w:val="7"/>
    </w:pPr>
    <w:rPr>
      <w:rFonts w:ascii="Times New Roman" w:eastAsia="STZhongsong" w:hAnsi="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uiPriority w:val="99"/>
    <w:qFormat/>
    <w:rsid w:val="00D1211D"/>
    <w:pPr>
      <w:adjustRightInd w:val="0"/>
      <w:spacing w:after="240" w:line="240" w:lineRule="auto"/>
      <w:ind w:left="6565" w:hanging="720"/>
      <w:jc w:val="both"/>
      <w:outlineLvl w:val="8"/>
    </w:pPr>
    <w:rPr>
      <w:rFonts w:ascii="Times New Roman" w:eastAsia="STZhongsong" w:hAnsi="Times New Roman"/>
      <w:sz w:val="22"/>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B55C33"/>
    <w:rPr>
      <w:rFonts w:asciiTheme="majorHAnsi" w:eastAsiaTheme="majorEastAsia" w:hAnsiTheme="majorHAnsi" w:cstheme="majorBidi"/>
      <w:b/>
      <w:bCs/>
      <w:kern w:val="32"/>
      <w:sz w:val="32"/>
      <w:szCs w:val="32"/>
      <w:lang w:eastAsia="en-US"/>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uiPriority w:val="99"/>
    <w:locked/>
    <w:rsid w:val="00375AB1"/>
    <w:rPr>
      <w:rFonts w:ascii="Arial"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B55C33"/>
    <w:rPr>
      <w:rFonts w:asciiTheme="majorHAnsi" w:eastAsiaTheme="majorEastAsia" w:hAnsiTheme="majorHAnsi" w:cstheme="majorBidi"/>
      <w:b/>
      <w:bCs/>
      <w:sz w:val="26"/>
      <w:szCs w:val="26"/>
      <w:lang w:eastAsia="en-US"/>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uiPriority w:val="99"/>
    <w:locked/>
    <w:rsid w:val="00375AB1"/>
    <w:rPr>
      <w:rFonts w:ascii="Arial" w:eastAsia="STZhongsong" w:hAnsi="Arial"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D1211D"/>
    <w:rPr>
      <w:rFonts w:ascii="Arial" w:eastAsia="STZhongsong" w:hAnsi="Arial" w:cs="Times New Roman"/>
      <w:sz w:val="20"/>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9"/>
    <w:locked/>
    <w:rsid w:val="00D1211D"/>
    <w:rPr>
      <w:rFonts w:ascii="Arial" w:eastAsia="STZhongsong" w:hAnsi="Arial" w:cs="Times New Roman"/>
      <w:sz w:val="20"/>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uiPriority w:val="99"/>
    <w:locked/>
    <w:rsid w:val="00D1211D"/>
    <w:rPr>
      <w:rFonts w:ascii="Times New Roman" w:eastAsia="STZhongsong" w:hAnsi="Times New Roman" w:cs="Times New Roman"/>
      <w:sz w:val="20"/>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uiPriority w:val="99"/>
    <w:locked/>
    <w:rsid w:val="00D1211D"/>
    <w:rPr>
      <w:rFonts w:ascii="Times New Roman" w:eastAsia="STZhongsong" w:hAnsi="Times New Roman"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uiPriority w:val="99"/>
    <w:locked/>
    <w:rsid w:val="00D1211D"/>
    <w:rPr>
      <w:rFonts w:ascii="Times New Roman" w:eastAsia="STZhongsong" w:hAnsi="Times New Roman" w:cs="Times New Roman"/>
      <w:sz w:val="20"/>
      <w:szCs w:val="20"/>
      <w:lang w:eastAsia="zh-CN"/>
    </w:rPr>
  </w:style>
  <w:style w:type="character" w:customStyle="1" w:styleId="Heading1Char1">
    <w:name w:val="Heading 1 Char1"/>
    <w:aliases w:val="T&amp;Cs1 Char1,Se Char1,Paragraph Char1,MPS Standard Heading 1 Char1,PA Chapter Char1,h1 Char1,numbered indent 1 Char1,ni1 Char1,Section Char1,Numbered - 1 Char1,Heading.CAPS Char1,H1 Char1,A MAJOR/BOLD Char1,Schedheading Char1,2 Char"/>
    <w:basedOn w:val="DefaultParagraphFont"/>
    <w:link w:val="Heading1"/>
    <w:uiPriority w:val="99"/>
    <w:locked/>
    <w:rsid w:val="00375AB1"/>
    <w:rPr>
      <w:rFonts w:ascii="Arial" w:eastAsia="STZhongsong" w:hAnsi="Arial" w:cs="Arial"/>
      <w:b/>
      <w:lang w:eastAsia="zh-CN"/>
    </w:rPr>
  </w:style>
  <w:style w:type="character" w:customStyle="1" w:styleId="Heading3Char1">
    <w:name w:val="Heading 3 Char1"/>
    <w:aliases w:val="KJL:2nd Level Char1,H3 Char1,h3 Char1,3 Char1,Numbered - 3 Char1,HeadC Char1,Level 1 - 1 Char1,Minor1 Char1,Para Heading 3 Char1,Para Heading 31 Char1,h31 Char1,Minor Char1,H31 Char1,H32 Char1,H33 Char1,H311 Char1,(Alt+3) Char1,h32 Char1"/>
    <w:basedOn w:val="DefaultParagraphFont"/>
    <w:link w:val="Heading3"/>
    <w:uiPriority w:val="99"/>
    <w:semiHidden/>
    <w:locked/>
    <w:rsid w:val="00375AB1"/>
    <w:rPr>
      <w:rFonts w:ascii="Cambria" w:hAnsi="Cambria" w:cs="Times New Roman"/>
      <w:b/>
      <w:bCs/>
      <w:color w:val="4F81BD"/>
      <w:sz w:val="20"/>
    </w:rPr>
  </w:style>
  <w:style w:type="paragraph" w:styleId="Header">
    <w:name w:val="header"/>
    <w:basedOn w:val="Normal"/>
    <w:link w:val="HeaderChar"/>
    <w:uiPriority w:val="99"/>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47E04"/>
    <w:rPr>
      <w:rFonts w:ascii="Arial" w:hAnsi="Arial" w:cs="Times New Roman"/>
      <w:sz w:val="20"/>
    </w:rPr>
  </w:style>
  <w:style w:type="paragraph" w:styleId="Footer">
    <w:name w:val="footer"/>
    <w:basedOn w:val="Normal"/>
    <w:link w:val="FooterChar"/>
    <w:uiPriority w:val="99"/>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47E04"/>
    <w:rPr>
      <w:rFonts w:ascii="Arial" w:hAnsi="Arial" w:cs="Times New Roman"/>
      <w:sz w:val="20"/>
    </w:rPr>
  </w:style>
  <w:style w:type="paragraph" w:customStyle="1" w:styleId="Recitals">
    <w:name w:val="Recitals"/>
    <w:basedOn w:val="Normal"/>
    <w:uiPriority w:val="99"/>
    <w:rsid w:val="00B3664F"/>
    <w:pPr>
      <w:numPr>
        <w:numId w:val="1"/>
      </w:numPr>
      <w:ind w:left="709" w:hanging="709"/>
    </w:pPr>
  </w:style>
  <w:style w:type="paragraph" w:customStyle="1" w:styleId="FWClauseL1">
    <w:name w:val="FW Clause L1"/>
    <w:basedOn w:val="Normal"/>
    <w:uiPriority w:val="99"/>
    <w:rsid w:val="009C7AEA"/>
    <w:pPr>
      <w:numPr>
        <w:numId w:val="2"/>
      </w:numPr>
      <w:spacing w:before="120"/>
      <w:ind w:left="709" w:hanging="709"/>
    </w:pPr>
  </w:style>
  <w:style w:type="character" w:customStyle="1" w:styleId="ClauseTitle">
    <w:name w:val="Clause Title"/>
    <w:uiPriority w:val="99"/>
    <w:rsid w:val="00055439"/>
    <w:rPr>
      <w:b/>
      <w:caps/>
      <w:u w:val="single"/>
    </w:rPr>
  </w:style>
  <w:style w:type="paragraph" w:customStyle="1" w:styleId="FWClauseL2">
    <w:name w:val="FW Clause L2"/>
    <w:basedOn w:val="FWClauseL1"/>
    <w:uiPriority w:val="99"/>
    <w:rsid w:val="00422BCC"/>
    <w:pPr>
      <w:numPr>
        <w:ilvl w:val="1"/>
      </w:numPr>
      <w:ind w:firstLine="0"/>
    </w:pPr>
  </w:style>
  <w:style w:type="paragraph" w:customStyle="1" w:styleId="FWClauseL3">
    <w:name w:val="FW Clause L3"/>
    <w:basedOn w:val="FWClauseL2"/>
    <w:uiPriority w:val="99"/>
    <w:rsid w:val="005F442B"/>
    <w:pPr>
      <w:numPr>
        <w:ilvl w:val="2"/>
      </w:numPr>
      <w:ind w:left="2552" w:hanging="992"/>
    </w:pPr>
  </w:style>
  <w:style w:type="paragraph" w:customStyle="1" w:styleId="FWClauseL4">
    <w:name w:val="FW Clause L4"/>
    <w:basedOn w:val="FWClauseL2"/>
    <w:uiPriority w:val="99"/>
    <w:rsid w:val="00C92CB2"/>
    <w:pPr>
      <w:numPr>
        <w:ilvl w:val="3"/>
      </w:numPr>
      <w:ind w:left="3828" w:hanging="1276"/>
    </w:pPr>
  </w:style>
  <w:style w:type="character" w:customStyle="1" w:styleId="DefinedTerm">
    <w:name w:val="Defined Term"/>
    <w:uiPriority w:val="99"/>
    <w:rsid w:val="00AA2086"/>
    <w:rPr>
      <w:b/>
    </w:rPr>
  </w:style>
  <w:style w:type="character" w:customStyle="1" w:styleId="GuidanceNote">
    <w:name w:val="Guidance Note"/>
    <w:uiPriority w:val="99"/>
    <w:rsid w:val="00AA2086"/>
    <w:rPr>
      <w:shd w:val="clear" w:color="auto" w:fill="92D050"/>
    </w:rPr>
  </w:style>
  <w:style w:type="character" w:customStyle="1" w:styleId="InfillNote">
    <w:name w:val="Infill Note"/>
    <w:uiPriority w:val="99"/>
    <w:rsid w:val="00AA2086"/>
    <w:rPr>
      <w:shd w:val="clear" w:color="auto" w:fill="FFFF00"/>
    </w:rPr>
  </w:style>
  <w:style w:type="paragraph" w:customStyle="1" w:styleId="ScheduleTitle">
    <w:name w:val="Schedule Title"/>
    <w:basedOn w:val="Normal"/>
    <w:next w:val="Normal"/>
    <w:link w:val="ScheduleTitleChar"/>
    <w:uiPriority w:val="99"/>
    <w:rsid w:val="008D65F3"/>
    <w:pPr>
      <w:numPr>
        <w:numId w:val="7"/>
      </w:numPr>
      <w:jc w:val="center"/>
      <w:outlineLvl w:val="0"/>
    </w:pPr>
    <w:rPr>
      <w:rFonts w:eastAsia="Times New Roman"/>
      <w:b/>
      <w:bCs/>
      <w:sz w:val="24"/>
      <w:szCs w:val="28"/>
    </w:rPr>
  </w:style>
  <w:style w:type="character" w:customStyle="1" w:styleId="ScheduleTitleChar">
    <w:name w:val="Schedule Title Char"/>
    <w:basedOn w:val="DefaultParagraphFont"/>
    <w:link w:val="ScheduleTitle"/>
    <w:uiPriority w:val="99"/>
    <w:locked/>
    <w:rsid w:val="008D65F3"/>
    <w:rPr>
      <w:rFonts w:ascii="Arial" w:hAnsi="Arial" w:cs="Times New Roman"/>
      <w:b/>
      <w:bCs/>
      <w:sz w:val="28"/>
      <w:szCs w:val="28"/>
    </w:rPr>
  </w:style>
  <w:style w:type="paragraph" w:customStyle="1" w:styleId="FWClauseL1Content">
    <w:name w:val="FW Clause L1 Content"/>
    <w:basedOn w:val="FWClauseL1"/>
    <w:next w:val="FWClauseL1"/>
    <w:uiPriority w:val="99"/>
    <w:rsid w:val="008D65F3"/>
    <w:pPr>
      <w:outlineLvl w:val="0"/>
    </w:pPr>
  </w:style>
  <w:style w:type="paragraph" w:styleId="ListParagraph">
    <w:name w:val="List Paragraph"/>
    <w:basedOn w:val="Normal"/>
    <w:link w:val="ListParagraphChar"/>
    <w:uiPriority w:val="99"/>
    <w:qFormat/>
    <w:rsid w:val="001126F7"/>
    <w:pPr>
      <w:ind w:left="720"/>
      <w:contextualSpacing/>
    </w:pPr>
  </w:style>
  <w:style w:type="paragraph" w:customStyle="1" w:styleId="COClauseL1">
    <w:name w:val="CO Clause L1"/>
    <w:basedOn w:val="Normal"/>
    <w:uiPriority w:val="99"/>
    <w:rsid w:val="00F22196"/>
    <w:pPr>
      <w:numPr>
        <w:numId w:val="5"/>
      </w:numPr>
      <w:ind w:left="709" w:hanging="709"/>
    </w:pPr>
  </w:style>
  <w:style w:type="paragraph" w:customStyle="1" w:styleId="COClauseL1Content">
    <w:name w:val="CO Clause L1 Content"/>
    <w:basedOn w:val="COClauseL1"/>
    <w:next w:val="COClauseL1"/>
    <w:uiPriority w:val="99"/>
    <w:rsid w:val="00F22196"/>
    <w:pPr>
      <w:outlineLvl w:val="0"/>
    </w:pPr>
  </w:style>
  <w:style w:type="paragraph" w:customStyle="1" w:styleId="COClauseL2">
    <w:name w:val="CO Clause L2"/>
    <w:basedOn w:val="COClauseL1"/>
    <w:uiPriority w:val="99"/>
    <w:rsid w:val="00F22196"/>
    <w:pPr>
      <w:numPr>
        <w:ilvl w:val="1"/>
      </w:numPr>
      <w:ind w:left="1560" w:hanging="851"/>
    </w:pPr>
  </w:style>
  <w:style w:type="paragraph" w:customStyle="1" w:styleId="COClauseL3">
    <w:name w:val="CO Clause L3"/>
    <w:basedOn w:val="COClauseL2"/>
    <w:uiPriority w:val="99"/>
    <w:rsid w:val="00F22196"/>
    <w:pPr>
      <w:numPr>
        <w:ilvl w:val="2"/>
      </w:numPr>
      <w:ind w:left="2552" w:hanging="992"/>
    </w:pPr>
  </w:style>
  <w:style w:type="paragraph" w:customStyle="1" w:styleId="COClauseL4">
    <w:name w:val="CO Clause L4"/>
    <w:basedOn w:val="COClauseL3"/>
    <w:uiPriority w:val="99"/>
    <w:rsid w:val="00F22196"/>
    <w:pPr>
      <w:numPr>
        <w:ilvl w:val="3"/>
      </w:numPr>
      <w:ind w:left="3686" w:hanging="1134"/>
    </w:pPr>
  </w:style>
  <w:style w:type="paragraph" w:customStyle="1" w:styleId="SClauseL1">
    <w:name w:val="S Clause L1"/>
    <w:basedOn w:val="Normal"/>
    <w:uiPriority w:val="99"/>
    <w:rsid w:val="00040187"/>
    <w:pPr>
      <w:numPr>
        <w:ilvl w:val="1"/>
        <w:numId w:val="7"/>
      </w:numPr>
    </w:pPr>
  </w:style>
  <w:style w:type="paragraph" w:customStyle="1" w:styleId="SClauseL2">
    <w:name w:val="S Clause L2"/>
    <w:basedOn w:val="SClauseL1"/>
    <w:uiPriority w:val="99"/>
    <w:rsid w:val="005F0827"/>
    <w:pPr>
      <w:numPr>
        <w:ilvl w:val="2"/>
      </w:numPr>
    </w:pPr>
  </w:style>
  <w:style w:type="paragraph" w:customStyle="1" w:styleId="SClauseL3">
    <w:name w:val="S Clause L3"/>
    <w:basedOn w:val="SClauseL2"/>
    <w:uiPriority w:val="99"/>
    <w:rsid w:val="008468F9"/>
    <w:pPr>
      <w:numPr>
        <w:ilvl w:val="3"/>
      </w:numPr>
    </w:pPr>
  </w:style>
  <w:style w:type="paragraph" w:customStyle="1" w:styleId="SClauseL4">
    <w:name w:val="S Clause L4"/>
    <w:basedOn w:val="SClauseL3"/>
    <w:uiPriority w:val="99"/>
    <w:rsid w:val="00040187"/>
    <w:pPr>
      <w:numPr>
        <w:ilvl w:val="4"/>
      </w:numPr>
      <w:ind w:left="3686" w:hanging="1134"/>
    </w:pPr>
  </w:style>
  <w:style w:type="paragraph" w:customStyle="1" w:styleId="SClauseL1Content">
    <w:name w:val="S Clause L1 Content"/>
    <w:basedOn w:val="SClauseL1"/>
    <w:next w:val="SClauseL1"/>
    <w:uiPriority w:val="99"/>
    <w:rsid w:val="00040187"/>
    <w:pPr>
      <w:outlineLvl w:val="0"/>
    </w:pPr>
  </w:style>
  <w:style w:type="paragraph" w:customStyle="1" w:styleId="Level1">
    <w:name w:val="Level 1"/>
    <w:basedOn w:val="Normal"/>
    <w:uiPriority w:val="99"/>
    <w:rsid w:val="00636FA4"/>
    <w:pPr>
      <w:numPr>
        <w:numId w:val="23"/>
      </w:numPr>
      <w:spacing w:after="240" w:line="240" w:lineRule="auto"/>
      <w:jc w:val="both"/>
    </w:pPr>
    <w:rPr>
      <w:rFonts w:ascii="Times New Roman Bold" w:eastAsia="Times New Roman" w:hAnsi="Times New Roman Bold"/>
      <w:b/>
      <w:caps/>
      <w:sz w:val="22"/>
      <w:szCs w:val="20"/>
      <w:u w:val="single"/>
    </w:rPr>
  </w:style>
  <w:style w:type="paragraph" w:customStyle="1" w:styleId="Level2">
    <w:name w:val="Level 2"/>
    <w:basedOn w:val="Normal"/>
    <w:uiPriority w:val="99"/>
    <w:rsid w:val="00636FA4"/>
    <w:pPr>
      <w:numPr>
        <w:ilvl w:val="1"/>
        <w:numId w:val="23"/>
      </w:numPr>
      <w:tabs>
        <w:tab w:val="clear" w:pos="1358"/>
        <w:tab w:val="left" w:pos="1080"/>
        <w:tab w:val="num" w:pos="1216"/>
      </w:tabs>
      <w:spacing w:after="240" w:line="240" w:lineRule="auto"/>
      <w:ind w:left="1216"/>
      <w:jc w:val="both"/>
    </w:pPr>
    <w:rPr>
      <w:rFonts w:ascii="Times New Roman" w:eastAsia="Times New Roman" w:hAnsi="Times New Roman"/>
      <w:sz w:val="22"/>
    </w:rPr>
  </w:style>
  <w:style w:type="paragraph" w:customStyle="1" w:styleId="Level4">
    <w:name w:val="Level 4"/>
    <w:basedOn w:val="Normal"/>
    <w:uiPriority w:val="99"/>
    <w:rsid w:val="00636FA4"/>
    <w:pPr>
      <w:numPr>
        <w:ilvl w:val="3"/>
        <w:numId w:val="23"/>
      </w:numPr>
      <w:tabs>
        <w:tab w:val="clear" w:pos="3410"/>
        <w:tab w:val="num" w:pos="2376"/>
      </w:tabs>
      <w:spacing w:after="240" w:line="240" w:lineRule="auto"/>
      <w:ind w:left="2376"/>
      <w:jc w:val="both"/>
    </w:pPr>
    <w:rPr>
      <w:rFonts w:eastAsia="Times New Roman"/>
      <w:sz w:val="22"/>
      <w:szCs w:val="20"/>
    </w:rPr>
  </w:style>
  <w:style w:type="paragraph" w:customStyle="1" w:styleId="Level5">
    <w:name w:val="Level 5"/>
    <w:basedOn w:val="Normal"/>
    <w:uiPriority w:val="99"/>
    <w:rsid w:val="00636FA4"/>
    <w:pPr>
      <w:numPr>
        <w:ilvl w:val="4"/>
        <w:numId w:val="23"/>
      </w:numPr>
      <w:spacing w:after="240" w:line="240" w:lineRule="auto"/>
      <w:jc w:val="both"/>
    </w:pPr>
    <w:rPr>
      <w:rFonts w:eastAsia="Times New Roman"/>
      <w:sz w:val="22"/>
      <w:szCs w:val="20"/>
    </w:rPr>
  </w:style>
  <w:style w:type="paragraph" w:customStyle="1" w:styleId="Level6">
    <w:name w:val="Level 6"/>
    <w:basedOn w:val="Normal"/>
    <w:uiPriority w:val="99"/>
    <w:rsid w:val="00636FA4"/>
    <w:pPr>
      <w:numPr>
        <w:ilvl w:val="5"/>
        <w:numId w:val="23"/>
      </w:numPr>
      <w:spacing w:after="240" w:line="240" w:lineRule="auto"/>
      <w:jc w:val="both"/>
    </w:pPr>
    <w:rPr>
      <w:rFonts w:eastAsia="Times New Roman"/>
      <w:sz w:val="22"/>
      <w:szCs w:val="20"/>
    </w:rPr>
  </w:style>
  <w:style w:type="paragraph" w:customStyle="1" w:styleId="Level7">
    <w:name w:val="Level 7"/>
    <w:basedOn w:val="Normal"/>
    <w:uiPriority w:val="99"/>
    <w:rsid w:val="00636FA4"/>
    <w:pPr>
      <w:numPr>
        <w:ilvl w:val="6"/>
        <w:numId w:val="23"/>
      </w:numPr>
      <w:spacing w:after="240" w:line="240" w:lineRule="auto"/>
      <w:jc w:val="both"/>
    </w:pPr>
    <w:rPr>
      <w:rFonts w:eastAsia="Times New Roman"/>
      <w:sz w:val="22"/>
      <w:szCs w:val="20"/>
    </w:rPr>
  </w:style>
  <w:style w:type="paragraph" w:customStyle="1" w:styleId="Level8">
    <w:name w:val="Level 8"/>
    <w:basedOn w:val="Normal"/>
    <w:uiPriority w:val="99"/>
    <w:rsid w:val="00636FA4"/>
    <w:pPr>
      <w:numPr>
        <w:ilvl w:val="7"/>
        <w:numId w:val="23"/>
      </w:numPr>
      <w:spacing w:after="240" w:line="240" w:lineRule="auto"/>
      <w:jc w:val="both"/>
    </w:pPr>
    <w:rPr>
      <w:rFonts w:eastAsia="Times New Roman"/>
      <w:sz w:val="22"/>
      <w:szCs w:val="20"/>
    </w:rPr>
  </w:style>
  <w:style w:type="paragraph" w:customStyle="1" w:styleId="Level9">
    <w:name w:val="Level 9"/>
    <w:basedOn w:val="Normal"/>
    <w:uiPriority w:val="99"/>
    <w:rsid w:val="00636FA4"/>
    <w:pPr>
      <w:numPr>
        <w:ilvl w:val="8"/>
        <w:numId w:val="23"/>
      </w:numPr>
      <w:spacing w:after="240" w:line="240" w:lineRule="auto"/>
      <w:jc w:val="both"/>
    </w:pPr>
    <w:rPr>
      <w:rFonts w:eastAsia="Times New Roman"/>
      <w:sz w:val="22"/>
      <w:szCs w:val="20"/>
    </w:rPr>
  </w:style>
  <w:style w:type="paragraph" w:styleId="BalloonText">
    <w:name w:val="Balloon Text"/>
    <w:basedOn w:val="Normal"/>
    <w:link w:val="BalloonTextChar"/>
    <w:uiPriority w:val="99"/>
    <w:semiHidden/>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5C0"/>
    <w:rPr>
      <w:rFonts w:ascii="Tahoma" w:hAnsi="Tahoma" w:cs="Tahoma"/>
      <w:sz w:val="16"/>
      <w:szCs w:val="16"/>
    </w:rPr>
  </w:style>
  <w:style w:type="character" w:styleId="CommentReference">
    <w:name w:val="annotation reference"/>
    <w:basedOn w:val="DefaultParagraphFont"/>
    <w:uiPriority w:val="99"/>
    <w:semiHidden/>
    <w:rsid w:val="0005377E"/>
    <w:rPr>
      <w:rFonts w:cs="Times New Roman"/>
      <w:sz w:val="16"/>
      <w:szCs w:val="16"/>
    </w:rPr>
  </w:style>
  <w:style w:type="paragraph" w:styleId="CommentText">
    <w:name w:val="annotation text"/>
    <w:basedOn w:val="Normal"/>
    <w:link w:val="CommentTextChar"/>
    <w:uiPriority w:val="99"/>
    <w:rsid w:val="0005377E"/>
    <w:pPr>
      <w:spacing w:line="240" w:lineRule="auto"/>
    </w:pPr>
    <w:rPr>
      <w:szCs w:val="20"/>
    </w:rPr>
  </w:style>
  <w:style w:type="character" w:customStyle="1" w:styleId="CommentTextChar">
    <w:name w:val="Comment Text Char"/>
    <w:basedOn w:val="DefaultParagraphFont"/>
    <w:link w:val="CommentText"/>
    <w:uiPriority w:val="99"/>
    <w:locked/>
    <w:rsid w:val="0005377E"/>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05377E"/>
    <w:rPr>
      <w:b/>
      <w:bCs/>
    </w:rPr>
  </w:style>
  <w:style w:type="character" w:customStyle="1" w:styleId="CommentSubjectChar">
    <w:name w:val="Comment Subject Char"/>
    <w:basedOn w:val="CommentTextChar"/>
    <w:link w:val="CommentSubject"/>
    <w:uiPriority w:val="99"/>
    <w:semiHidden/>
    <w:locked/>
    <w:rsid w:val="0005377E"/>
    <w:rPr>
      <w:b/>
      <w:bCs/>
    </w:rPr>
  </w:style>
  <w:style w:type="paragraph" w:customStyle="1" w:styleId="TERMSHEADING3">
    <w:name w:val="TERMS HEADING 3"/>
    <w:basedOn w:val="Normal"/>
    <w:uiPriority w:val="99"/>
    <w:rsid w:val="00375AB1"/>
    <w:pPr>
      <w:numPr>
        <w:ilvl w:val="2"/>
        <w:numId w:val="30"/>
      </w:numPr>
      <w:tabs>
        <w:tab w:val="left" w:pos="1418"/>
      </w:tabs>
      <w:adjustRightInd w:val="0"/>
      <w:spacing w:after="240" w:line="240" w:lineRule="auto"/>
      <w:ind w:left="1985" w:hanging="851"/>
      <w:jc w:val="both"/>
    </w:pPr>
    <w:rPr>
      <w:rFonts w:eastAsia="STZhongsong"/>
      <w:sz w:val="22"/>
      <w:szCs w:val="20"/>
      <w:lang w:eastAsia="zh-CN"/>
    </w:rPr>
  </w:style>
  <w:style w:type="paragraph" w:customStyle="1" w:styleId="TCsL3">
    <w:name w:val="T&amp;Cs L3"/>
    <w:basedOn w:val="TERMSHEADING3"/>
    <w:link w:val="TCsL3Char"/>
    <w:uiPriority w:val="99"/>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uiPriority w:val="99"/>
    <w:locked/>
    <w:rsid w:val="00375AB1"/>
    <w:rPr>
      <w:rFonts w:ascii="Arial" w:eastAsia="STZhongsong" w:hAnsi="Arial" w:cs="Times New Roman"/>
      <w:sz w:val="20"/>
      <w:szCs w:val="20"/>
      <w:lang w:eastAsia="zh-CN"/>
    </w:rPr>
  </w:style>
  <w:style w:type="paragraph" w:styleId="TOCHeading">
    <w:name w:val="TOC Heading"/>
    <w:basedOn w:val="Heading1"/>
    <w:next w:val="Normal"/>
    <w:uiPriority w:val="99"/>
    <w:qFormat/>
    <w:rsid w:val="003C05F8"/>
    <w:pPr>
      <w:keepNext/>
      <w:keepLines/>
      <w:numPr>
        <w:numId w:val="0"/>
      </w:numPr>
      <w:tabs>
        <w:tab w:val="clear" w:pos="1418"/>
      </w:tabs>
      <w:adjustRightInd/>
      <w:spacing w:before="480" w:after="0" w:line="276" w:lineRule="auto"/>
      <w:jc w:val="left"/>
      <w:outlineLvl w:val="9"/>
    </w:pPr>
    <w:rPr>
      <w:rFonts w:ascii="Cambria" w:eastAsia="Times New Roman" w:hAnsi="Cambria" w:cs="Times New Roman"/>
      <w:bCs/>
      <w:color w:val="365F91"/>
      <w:sz w:val="28"/>
      <w:szCs w:val="28"/>
      <w:lang w:val="en-US" w:eastAsia="en-US"/>
    </w:rPr>
  </w:style>
  <w:style w:type="paragraph" w:styleId="TOC1">
    <w:name w:val="toc 1"/>
    <w:basedOn w:val="Normal"/>
    <w:next w:val="Normal"/>
    <w:autoRedefine/>
    <w:uiPriority w:val="99"/>
    <w:rsid w:val="003C05F8"/>
    <w:pPr>
      <w:spacing w:after="100"/>
    </w:pPr>
  </w:style>
  <w:style w:type="character" w:styleId="Hyperlink">
    <w:name w:val="Hyperlink"/>
    <w:basedOn w:val="DefaultParagraphFont"/>
    <w:uiPriority w:val="99"/>
    <w:rsid w:val="003C05F8"/>
    <w:rPr>
      <w:rFonts w:cs="Times New Roman"/>
      <w:color w:val="0000FF"/>
      <w:u w:val="single"/>
    </w:rPr>
  </w:style>
  <w:style w:type="paragraph" w:customStyle="1" w:styleId="GPSL1CLAUSEHEADING">
    <w:name w:val="GPS L1 CLAUSE HEADING"/>
    <w:basedOn w:val="Normal"/>
    <w:next w:val="Normal"/>
    <w:uiPriority w:val="99"/>
    <w:rsid w:val="00164B40"/>
    <w:pPr>
      <w:numPr>
        <w:numId w:val="35"/>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uiPriority w:val="99"/>
    <w:rsid w:val="00164B40"/>
    <w:pPr>
      <w:numPr>
        <w:ilvl w:val="2"/>
        <w:numId w:val="35"/>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uiPriority w:val="99"/>
    <w:locked/>
    <w:rsid w:val="00164B40"/>
    <w:rPr>
      <w:rFonts w:ascii="Arial" w:hAnsi="Arial" w:cs="Arial"/>
      <w:lang w:eastAsia="zh-CN"/>
    </w:rPr>
  </w:style>
  <w:style w:type="paragraph" w:customStyle="1" w:styleId="GPSL4numberedclause">
    <w:name w:val="GPS L4 numbered clause"/>
    <w:basedOn w:val="GPSL3numberedclause"/>
    <w:link w:val="GPSL4numberedclauseChar"/>
    <w:uiPriority w:val="99"/>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uiPriority w:val="99"/>
    <w:locked/>
    <w:rsid w:val="00164B40"/>
    <w:rPr>
      <w:rFonts w:ascii="Arial" w:hAnsi="Arial" w:cs="Arial"/>
      <w:lang w:eastAsia="zh-CN"/>
    </w:rPr>
  </w:style>
  <w:style w:type="paragraph" w:customStyle="1" w:styleId="GPSL5numberedclause">
    <w:name w:val="GPS L5 numbered clause"/>
    <w:basedOn w:val="GPSL4numberedclause"/>
    <w:link w:val="GPSL5numberedclauseChar"/>
    <w:uiPriority w:val="99"/>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uiPriority w:val="99"/>
    <w:locked/>
    <w:rsid w:val="00164B40"/>
  </w:style>
  <w:style w:type="paragraph" w:customStyle="1" w:styleId="GPSL2NumberedBoldHeading">
    <w:name w:val="GPS L2 Numbered Bold Heading"/>
    <w:basedOn w:val="Normal"/>
    <w:link w:val="GPSL2NumberedBoldHeadingChar"/>
    <w:uiPriority w:val="99"/>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uiPriority w:val="99"/>
    <w:locked/>
    <w:rsid w:val="00164B40"/>
    <w:rPr>
      <w:rFonts w:ascii="Arial" w:hAnsi="Arial" w:cs="Arial"/>
      <w:b/>
      <w:lang w:eastAsia="zh-CN"/>
    </w:rPr>
  </w:style>
  <w:style w:type="paragraph" w:customStyle="1" w:styleId="GPSL6numbered">
    <w:name w:val="GPS L6 numbered"/>
    <w:basedOn w:val="GPSL5numberedclause"/>
    <w:uiPriority w:val="99"/>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uiPriority w:val="99"/>
    <w:rsid w:val="00263FF1"/>
    <w:pPr>
      <w:adjustRightInd w:val="0"/>
      <w:spacing w:after="240" w:line="240" w:lineRule="auto"/>
      <w:jc w:val="both"/>
    </w:pPr>
    <w:rPr>
      <w:rFonts w:eastAsia="STZhongsong"/>
      <w:szCs w:val="20"/>
      <w:lang w:eastAsia="zh-CN"/>
    </w:rPr>
  </w:style>
  <w:style w:type="character" w:customStyle="1" w:styleId="MarginTextChar">
    <w:name w:val="Margin Text Char"/>
    <w:link w:val="MarginText"/>
    <w:uiPriority w:val="99"/>
    <w:locked/>
    <w:rsid w:val="00263FF1"/>
    <w:rPr>
      <w:rFonts w:ascii="Arial" w:eastAsia="STZhongsong" w:hAnsi="Arial"/>
      <w:sz w:val="20"/>
      <w:lang w:eastAsia="zh-CN"/>
    </w:rPr>
  </w:style>
  <w:style w:type="paragraph" w:customStyle="1" w:styleId="ScheduleL1">
    <w:name w:val="Schedule L1"/>
    <w:basedOn w:val="Normal"/>
    <w:uiPriority w:val="99"/>
    <w:rsid w:val="00263FF1"/>
    <w:pPr>
      <w:keepNext/>
      <w:numPr>
        <w:numId w:val="36"/>
      </w:numPr>
      <w:adjustRightInd w:val="0"/>
      <w:spacing w:after="240" w:line="240" w:lineRule="auto"/>
      <w:jc w:val="both"/>
      <w:outlineLvl w:val="0"/>
    </w:pPr>
    <w:rPr>
      <w:rFonts w:eastAsia="STZhongsong"/>
      <w:sz w:val="22"/>
      <w:szCs w:val="20"/>
      <w:lang w:eastAsia="zh-CN"/>
    </w:rPr>
  </w:style>
  <w:style w:type="paragraph" w:customStyle="1" w:styleId="ScheduleL2">
    <w:name w:val="Schedule L2"/>
    <w:basedOn w:val="Normal"/>
    <w:link w:val="ScheduleL2Char"/>
    <w:uiPriority w:val="99"/>
    <w:rsid w:val="007D5456"/>
    <w:pPr>
      <w:keepNext/>
      <w:numPr>
        <w:ilvl w:val="1"/>
        <w:numId w:val="38"/>
      </w:numPr>
      <w:overflowPunct w:val="0"/>
      <w:autoSpaceDE w:val="0"/>
      <w:autoSpaceDN w:val="0"/>
      <w:adjustRightInd w:val="0"/>
      <w:spacing w:after="240" w:line="240" w:lineRule="auto"/>
      <w:jc w:val="both"/>
      <w:textAlignment w:val="baseline"/>
      <w:outlineLvl w:val="1"/>
    </w:pPr>
    <w:rPr>
      <w:rFonts w:eastAsia="STZhongsong"/>
      <w:szCs w:val="20"/>
      <w:lang w:eastAsia="zh-CN"/>
    </w:rPr>
  </w:style>
  <w:style w:type="character" w:customStyle="1" w:styleId="ScheduleL2Char">
    <w:name w:val="Schedule L2 Char"/>
    <w:link w:val="ScheduleL2"/>
    <w:uiPriority w:val="99"/>
    <w:locked/>
    <w:rsid w:val="007D5456"/>
    <w:rPr>
      <w:rFonts w:ascii="Arial" w:eastAsia="STZhongsong" w:hAnsi="Arial"/>
      <w:sz w:val="20"/>
      <w:lang w:eastAsia="zh-CN"/>
    </w:rPr>
  </w:style>
  <w:style w:type="paragraph" w:customStyle="1" w:styleId="ScheduleL3">
    <w:name w:val="Schedule L3"/>
    <w:basedOn w:val="Normal"/>
    <w:uiPriority w:val="99"/>
    <w:rsid w:val="00263FF1"/>
    <w:pPr>
      <w:numPr>
        <w:ilvl w:val="2"/>
        <w:numId w:val="36"/>
      </w:numPr>
      <w:adjustRightInd w:val="0"/>
      <w:spacing w:after="240" w:line="240" w:lineRule="auto"/>
      <w:jc w:val="both"/>
      <w:outlineLvl w:val="2"/>
    </w:pPr>
    <w:rPr>
      <w:rFonts w:eastAsia="STZhongsong"/>
      <w:sz w:val="22"/>
      <w:szCs w:val="20"/>
      <w:lang w:eastAsia="zh-CN"/>
    </w:rPr>
  </w:style>
  <w:style w:type="paragraph" w:customStyle="1" w:styleId="ScheduleL4">
    <w:name w:val="Schedule L4"/>
    <w:basedOn w:val="Normal"/>
    <w:uiPriority w:val="99"/>
    <w:rsid w:val="00263FF1"/>
    <w:pPr>
      <w:tabs>
        <w:tab w:val="num" w:pos="2880"/>
      </w:tabs>
      <w:adjustRightInd w:val="0"/>
      <w:spacing w:after="240" w:line="240" w:lineRule="auto"/>
      <w:ind w:left="2880" w:hanging="1080"/>
      <w:jc w:val="both"/>
      <w:outlineLvl w:val="3"/>
    </w:pPr>
    <w:rPr>
      <w:rFonts w:eastAsia="STZhongsong"/>
      <w:sz w:val="22"/>
      <w:szCs w:val="20"/>
      <w:lang w:eastAsia="zh-CN"/>
    </w:rPr>
  </w:style>
  <w:style w:type="paragraph" w:customStyle="1" w:styleId="ScheduleL5">
    <w:name w:val="Schedule L5"/>
    <w:basedOn w:val="Normal"/>
    <w:uiPriority w:val="99"/>
    <w:rsid w:val="00263FF1"/>
    <w:pPr>
      <w:tabs>
        <w:tab w:val="num" w:pos="3600"/>
      </w:tabs>
      <w:adjustRightInd w:val="0"/>
      <w:spacing w:after="240" w:line="240" w:lineRule="auto"/>
      <w:ind w:left="3600" w:hanging="720"/>
      <w:jc w:val="both"/>
      <w:outlineLvl w:val="4"/>
    </w:pPr>
    <w:rPr>
      <w:rFonts w:ascii="Times New Roman" w:eastAsia="STZhongsong" w:hAnsi="Times New Roman"/>
      <w:sz w:val="22"/>
      <w:szCs w:val="20"/>
      <w:lang w:eastAsia="zh-CN"/>
    </w:rPr>
  </w:style>
  <w:style w:type="paragraph" w:customStyle="1" w:styleId="ScheduleL6">
    <w:name w:val="Schedule L6"/>
    <w:basedOn w:val="Normal"/>
    <w:uiPriority w:val="99"/>
    <w:rsid w:val="00263FF1"/>
    <w:pPr>
      <w:tabs>
        <w:tab w:val="num" w:pos="4320"/>
      </w:tabs>
      <w:adjustRightInd w:val="0"/>
      <w:spacing w:after="240" w:line="240" w:lineRule="auto"/>
      <w:ind w:left="4320" w:hanging="720"/>
      <w:jc w:val="both"/>
      <w:outlineLvl w:val="5"/>
    </w:pPr>
    <w:rPr>
      <w:rFonts w:ascii="Times New Roman" w:eastAsia="STZhongsong" w:hAnsi="Times New Roman"/>
      <w:sz w:val="22"/>
      <w:szCs w:val="20"/>
      <w:lang w:eastAsia="zh-CN"/>
    </w:rPr>
  </w:style>
  <w:style w:type="paragraph" w:customStyle="1" w:styleId="ScheduleL7">
    <w:name w:val="Schedule L7"/>
    <w:basedOn w:val="Normal"/>
    <w:uiPriority w:val="99"/>
    <w:rsid w:val="00263FF1"/>
    <w:pPr>
      <w:tabs>
        <w:tab w:val="num" w:pos="5040"/>
      </w:tabs>
      <w:adjustRightInd w:val="0"/>
      <w:spacing w:after="240" w:line="240" w:lineRule="auto"/>
      <w:ind w:left="5040" w:hanging="720"/>
      <w:jc w:val="both"/>
      <w:outlineLvl w:val="6"/>
    </w:pPr>
    <w:rPr>
      <w:rFonts w:ascii="Times New Roman" w:eastAsia="STZhongsong" w:hAnsi="Times New Roman"/>
      <w:sz w:val="22"/>
      <w:szCs w:val="20"/>
      <w:lang w:eastAsia="zh-CN"/>
    </w:rPr>
  </w:style>
  <w:style w:type="paragraph" w:customStyle="1" w:styleId="ScheduleL8">
    <w:name w:val="Schedule L8"/>
    <w:basedOn w:val="Normal"/>
    <w:uiPriority w:val="99"/>
    <w:rsid w:val="00263FF1"/>
    <w:pPr>
      <w:tabs>
        <w:tab w:val="num" w:pos="5040"/>
      </w:tabs>
      <w:adjustRightInd w:val="0"/>
      <w:spacing w:after="240" w:line="240" w:lineRule="auto"/>
      <w:ind w:left="5040" w:hanging="720"/>
      <w:jc w:val="both"/>
      <w:outlineLvl w:val="7"/>
    </w:pPr>
    <w:rPr>
      <w:rFonts w:ascii="Times New Roman" w:eastAsia="STZhongsong" w:hAnsi="Times New Roman"/>
      <w:sz w:val="22"/>
      <w:szCs w:val="20"/>
      <w:lang w:eastAsia="zh-CN"/>
    </w:rPr>
  </w:style>
  <w:style w:type="paragraph" w:customStyle="1" w:styleId="ScheduleL9">
    <w:name w:val="Schedule L9"/>
    <w:basedOn w:val="Normal"/>
    <w:uiPriority w:val="99"/>
    <w:rsid w:val="00263FF1"/>
    <w:pPr>
      <w:tabs>
        <w:tab w:val="num" w:pos="5040"/>
      </w:tabs>
      <w:adjustRightInd w:val="0"/>
      <w:spacing w:after="240" w:line="240" w:lineRule="auto"/>
      <w:ind w:left="5040" w:hanging="720"/>
      <w:jc w:val="both"/>
      <w:outlineLvl w:val="8"/>
    </w:pPr>
    <w:rPr>
      <w:rFonts w:ascii="Times New Roman" w:eastAsia="STZhongsong" w:hAnsi="Times New Roman"/>
      <w:sz w:val="22"/>
      <w:szCs w:val="20"/>
      <w:lang w:eastAsia="zh-CN"/>
    </w:rPr>
  </w:style>
  <w:style w:type="paragraph" w:styleId="TOC2">
    <w:name w:val="toc 2"/>
    <w:basedOn w:val="Normal"/>
    <w:next w:val="Normal"/>
    <w:autoRedefine/>
    <w:uiPriority w:val="99"/>
    <w:rsid w:val="00B3618B"/>
    <w:pPr>
      <w:spacing w:after="100"/>
      <w:ind w:left="200"/>
    </w:pPr>
  </w:style>
  <w:style w:type="paragraph" w:styleId="TOC3">
    <w:name w:val="toc 3"/>
    <w:basedOn w:val="Normal"/>
    <w:next w:val="Normal"/>
    <w:autoRedefine/>
    <w:uiPriority w:val="99"/>
    <w:rsid w:val="00B3618B"/>
    <w:pPr>
      <w:spacing w:after="100"/>
      <w:ind w:left="400"/>
    </w:pPr>
  </w:style>
  <w:style w:type="paragraph" w:customStyle="1" w:styleId="GPSL2numberedclause">
    <w:name w:val="GPS L2 numbered clause"/>
    <w:basedOn w:val="Normal"/>
    <w:link w:val="GPSL2numberedclauseChar1"/>
    <w:uiPriority w:val="99"/>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uiPriority w:val="99"/>
    <w:locked/>
    <w:rsid w:val="00302945"/>
    <w:rPr>
      <w:rFonts w:ascii="Arial" w:hAnsi="Arial" w:cs="Arial"/>
      <w:lang w:eastAsia="zh-CN"/>
    </w:rPr>
  </w:style>
  <w:style w:type="paragraph" w:customStyle="1" w:styleId="GPSL1SCHEDULEHeading">
    <w:name w:val="GPS L1 SCHEDULE Heading"/>
    <w:basedOn w:val="GPSL1CLAUSEHEADING"/>
    <w:link w:val="GPSL1SCHEDULEHeadingChar"/>
    <w:uiPriority w:val="99"/>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uiPriority w:val="99"/>
    <w:locked/>
    <w:rsid w:val="00302945"/>
    <w:rPr>
      <w:rFonts w:ascii="Arial Bold" w:eastAsia="STZhongsong" w:hAnsi="Arial Bold" w:cs="Arial"/>
      <w:b/>
      <w:caps/>
      <w:lang w:eastAsia="zh-CN"/>
    </w:rPr>
  </w:style>
  <w:style w:type="paragraph" w:customStyle="1" w:styleId="Body">
    <w:name w:val="Body"/>
    <w:basedOn w:val="Normal"/>
    <w:link w:val="BodyChar"/>
    <w:uiPriority w:val="99"/>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uiPriority w:val="99"/>
    <w:locked/>
    <w:rsid w:val="00302945"/>
    <w:rPr>
      <w:rFonts w:ascii="Arial" w:hAnsi="Arial" w:cs="Arial"/>
      <w:sz w:val="20"/>
      <w:szCs w:val="20"/>
    </w:rPr>
  </w:style>
  <w:style w:type="character" w:customStyle="1" w:styleId="GPSL2nonnumberedheadingChar">
    <w:name w:val="GPS L2 non numbered heading Char"/>
    <w:basedOn w:val="DefaultParagraphFont"/>
    <w:link w:val="GPSL2nonnumberedheading"/>
    <w:uiPriority w:val="99"/>
    <w:locked/>
    <w:rsid w:val="001A40B7"/>
    <w:rPr>
      <w:rFonts w:ascii="Arial" w:hAnsi="Arial" w:cs="Arial"/>
      <w:b/>
      <w:bCs/>
      <w:spacing w:val="-3"/>
    </w:rPr>
  </w:style>
  <w:style w:type="paragraph" w:customStyle="1" w:styleId="GPSL2nonnumberedheading">
    <w:name w:val="GPS L2 non numbered heading"/>
    <w:basedOn w:val="Normal"/>
    <w:link w:val="GPSL2nonnumberedheadingChar"/>
    <w:uiPriority w:val="99"/>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uiPriority w:val="99"/>
    <w:locked/>
    <w:rsid w:val="001A40B7"/>
    <w:rPr>
      <w:rFonts w:ascii="Arial" w:hAnsi="Arial" w:cs="Arial"/>
    </w:rPr>
  </w:style>
  <w:style w:type="paragraph" w:customStyle="1" w:styleId="GPSL2Indent">
    <w:name w:val="GPS L2 Indent"/>
    <w:basedOn w:val="Normal"/>
    <w:link w:val="GPSL2IndentChar"/>
    <w:uiPriority w:val="99"/>
    <w:rsid w:val="001A40B7"/>
    <w:pPr>
      <w:spacing w:before="120" w:after="120" w:line="240" w:lineRule="auto"/>
      <w:ind w:left="1418"/>
      <w:jc w:val="both"/>
    </w:pPr>
    <w:rPr>
      <w:rFonts w:cs="Arial"/>
      <w:sz w:val="22"/>
    </w:rPr>
  </w:style>
  <w:style w:type="paragraph" w:styleId="FootnoteText">
    <w:name w:val="footnote text"/>
    <w:basedOn w:val="Normal"/>
    <w:link w:val="FootnoteTextChar"/>
    <w:uiPriority w:val="99"/>
    <w:semiHidden/>
    <w:rsid w:val="000C41DE"/>
    <w:pPr>
      <w:spacing w:after="0" w:line="240" w:lineRule="auto"/>
    </w:pPr>
    <w:rPr>
      <w:rFonts w:ascii="Times New Roman" w:eastAsia="Times New Roman" w:hAnsi="Times New Roman"/>
      <w:szCs w:val="20"/>
    </w:rPr>
  </w:style>
  <w:style w:type="character" w:customStyle="1" w:styleId="FootnoteTextChar">
    <w:name w:val="Footnote Text Char"/>
    <w:basedOn w:val="DefaultParagraphFont"/>
    <w:link w:val="FootnoteText"/>
    <w:uiPriority w:val="99"/>
    <w:semiHidden/>
    <w:locked/>
    <w:rsid w:val="000C41DE"/>
    <w:rPr>
      <w:rFonts w:ascii="Times New Roman" w:hAnsi="Times New Roman" w:cs="Times New Roman"/>
      <w:sz w:val="20"/>
      <w:szCs w:val="20"/>
    </w:rPr>
  </w:style>
  <w:style w:type="character" w:styleId="FootnoteReference">
    <w:name w:val="footnote reference"/>
    <w:basedOn w:val="DefaultParagraphFont"/>
    <w:uiPriority w:val="99"/>
    <w:semiHidden/>
    <w:rsid w:val="000C41DE"/>
    <w:rPr>
      <w:rFonts w:cs="Times New Roman"/>
      <w:vertAlign w:val="superscript"/>
    </w:rPr>
  </w:style>
  <w:style w:type="paragraph" w:styleId="NormalWeb">
    <w:name w:val="Normal (Web)"/>
    <w:basedOn w:val="Normal"/>
    <w:uiPriority w:val="99"/>
    <w:semiHidden/>
    <w:rsid w:val="000369A4"/>
    <w:pPr>
      <w:spacing w:before="100" w:beforeAutospacing="1" w:after="120" w:line="360" w:lineRule="auto"/>
    </w:pPr>
    <w:rPr>
      <w:rFonts w:ascii="Times New Roman" w:hAnsi="Times New Roman"/>
      <w:sz w:val="34"/>
      <w:szCs w:val="34"/>
      <w:lang w:eastAsia="en-GB"/>
    </w:rPr>
  </w:style>
  <w:style w:type="paragraph" w:styleId="PlainText">
    <w:name w:val="Plain Text"/>
    <w:basedOn w:val="Normal"/>
    <w:link w:val="PlainTextChar"/>
    <w:uiPriority w:val="99"/>
    <w:rsid w:val="009D1487"/>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locked/>
    <w:rsid w:val="009D1487"/>
    <w:rPr>
      <w:rFonts w:ascii="Calibri" w:hAnsi="Calibri" w:cs="Times New Roman"/>
      <w:sz w:val="21"/>
      <w:szCs w:val="21"/>
    </w:rPr>
  </w:style>
  <w:style w:type="paragraph" w:styleId="BodyText">
    <w:name w:val="Body Text"/>
    <w:basedOn w:val="Normal"/>
    <w:link w:val="BodyTextChar"/>
    <w:uiPriority w:val="99"/>
    <w:rsid w:val="00465CFA"/>
    <w:pPr>
      <w:spacing w:after="0" w:line="240" w:lineRule="auto"/>
    </w:pPr>
    <w:rPr>
      <w:rFonts w:eastAsia="Times New Roman"/>
      <w:b/>
      <w:bCs/>
      <w:sz w:val="28"/>
      <w:szCs w:val="20"/>
    </w:rPr>
  </w:style>
  <w:style w:type="character" w:customStyle="1" w:styleId="BodyTextChar">
    <w:name w:val="Body Text Char"/>
    <w:basedOn w:val="DefaultParagraphFont"/>
    <w:link w:val="BodyText"/>
    <w:uiPriority w:val="99"/>
    <w:locked/>
    <w:rsid w:val="00465CFA"/>
    <w:rPr>
      <w:rFonts w:ascii="Arial" w:hAnsi="Arial" w:cs="Times New Roman"/>
      <w:b/>
      <w:bCs/>
      <w:sz w:val="20"/>
      <w:szCs w:val="20"/>
    </w:rPr>
  </w:style>
  <w:style w:type="character" w:customStyle="1" w:styleId="service-id-chunk">
    <w:name w:val="service-id-chunk"/>
    <w:basedOn w:val="DefaultParagraphFont"/>
    <w:uiPriority w:val="99"/>
    <w:rsid w:val="00473D64"/>
    <w:rPr>
      <w:rFonts w:cs="Times New Roman"/>
    </w:rPr>
  </w:style>
  <w:style w:type="paragraph" w:customStyle="1" w:styleId="Default">
    <w:name w:val="Default"/>
    <w:uiPriority w:val="99"/>
    <w:rsid w:val="00BD5A2D"/>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99"/>
    <w:rsid w:val="00C026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locked/>
    <w:rsid w:val="00617F42"/>
    <w:rPr>
      <w:rFonts w:ascii="Arial" w:hAnsi="Arial" w:cs="Times New Roman"/>
      <w:sz w:val="20"/>
    </w:rPr>
  </w:style>
  <w:style w:type="paragraph" w:styleId="Revision">
    <w:name w:val="Revision"/>
    <w:hidden/>
    <w:uiPriority w:val="99"/>
    <w:semiHidden/>
    <w:rsid w:val="000C0CA4"/>
    <w:rPr>
      <w:rFonts w:ascii="Arial" w:hAnsi="Arial"/>
      <w:sz w:val="20"/>
      <w:lang w:eastAsia="en-US"/>
    </w:rPr>
  </w:style>
</w:styles>
</file>

<file path=word/webSettings.xml><?xml version="1.0" encoding="utf-8"?>
<w:webSettings xmlns:r="http://schemas.openxmlformats.org/officeDocument/2006/relationships" xmlns:w="http://schemas.openxmlformats.org/wordprocessingml/2006/main">
  <w:divs>
    <w:div w:id="1310984347">
      <w:marLeft w:val="0"/>
      <w:marRight w:val="0"/>
      <w:marTop w:val="0"/>
      <w:marBottom w:val="0"/>
      <w:divBdr>
        <w:top w:val="none" w:sz="0" w:space="0" w:color="auto"/>
        <w:left w:val="none" w:sz="0" w:space="0" w:color="auto"/>
        <w:bottom w:val="none" w:sz="0" w:space="0" w:color="auto"/>
        <w:right w:val="none" w:sz="0" w:space="0" w:color="auto"/>
      </w:divBdr>
    </w:div>
    <w:div w:id="1310984348">
      <w:marLeft w:val="0"/>
      <w:marRight w:val="0"/>
      <w:marTop w:val="0"/>
      <w:marBottom w:val="0"/>
      <w:divBdr>
        <w:top w:val="none" w:sz="0" w:space="0" w:color="auto"/>
        <w:left w:val="none" w:sz="0" w:space="0" w:color="auto"/>
        <w:bottom w:val="none" w:sz="0" w:space="0" w:color="auto"/>
        <w:right w:val="none" w:sz="0" w:space="0" w:color="auto"/>
      </w:divBdr>
    </w:div>
    <w:div w:id="1310984349">
      <w:marLeft w:val="0"/>
      <w:marRight w:val="0"/>
      <w:marTop w:val="0"/>
      <w:marBottom w:val="0"/>
      <w:divBdr>
        <w:top w:val="none" w:sz="0" w:space="0" w:color="auto"/>
        <w:left w:val="none" w:sz="0" w:space="0" w:color="auto"/>
        <w:bottom w:val="none" w:sz="0" w:space="0" w:color="auto"/>
        <w:right w:val="none" w:sz="0" w:space="0" w:color="auto"/>
      </w:divBdr>
    </w:div>
    <w:div w:id="1310984350">
      <w:marLeft w:val="0"/>
      <w:marRight w:val="0"/>
      <w:marTop w:val="0"/>
      <w:marBottom w:val="0"/>
      <w:divBdr>
        <w:top w:val="none" w:sz="0" w:space="0" w:color="auto"/>
        <w:left w:val="none" w:sz="0" w:space="0" w:color="auto"/>
        <w:bottom w:val="none" w:sz="0" w:space="0" w:color="auto"/>
        <w:right w:val="none" w:sz="0" w:space="0" w:color="auto"/>
      </w:divBdr>
    </w:div>
    <w:div w:id="1310984351">
      <w:marLeft w:val="0"/>
      <w:marRight w:val="0"/>
      <w:marTop w:val="0"/>
      <w:marBottom w:val="0"/>
      <w:divBdr>
        <w:top w:val="none" w:sz="0" w:space="0" w:color="auto"/>
        <w:left w:val="none" w:sz="0" w:space="0" w:color="auto"/>
        <w:bottom w:val="none" w:sz="0" w:space="0" w:color="auto"/>
        <w:right w:val="none" w:sz="0" w:space="0" w:color="auto"/>
      </w:divBdr>
    </w:div>
    <w:div w:id="1310984352">
      <w:marLeft w:val="0"/>
      <w:marRight w:val="0"/>
      <w:marTop w:val="0"/>
      <w:marBottom w:val="0"/>
      <w:divBdr>
        <w:top w:val="none" w:sz="0" w:space="0" w:color="auto"/>
        <w:left w:val="none" w:sz="0" w:space="0" w:color="auto"/>
        <w:bottom w:val="none" w:sz="0" w:space="0" w:color="auto"/>
        <w:right w:val="none" w:sz="0" w:space="0" w:color="auto"/>
      </w:divBdr>
    </w:div>
    <w:div w:id="1310984353">
      <w:marLeft w:val="0"/>
      <w:marRight w:val="0"/>
      <w:marTop w:val="0"/>
      <w:marBottom w:val="0"/>
      <w:divBdr>
        <w:top w:val="none" w:sz="0" w:space="0" w:color="auto"/>
        <w:left w:val="none" w:sz="0" w:space="0" w:color="auto"/>
        <w:bottom w:val="none" w:sz="0" w:space="0" w:color="auto"/>
        <w:right w:val="none" w:sz="0" w:space="0" w:color="auto"/>
      </w:divBdr>
    </w:div>
    <w:div w:id="1310984354">
      <w:marLeft w:val="0"/>
      <w:marRight w:val="0"/>
      <w:marTop w:val="0"/>
      <w:marBottom w:val="0"/>
      <w:divBdr>
        <w:top w:val="none" w:sz="0" w:space="0" w:color="auto"/>
        <w:left w:val="none" w:sz="0" w:space="0" w:color="auto"/>
        <w:bottom w:val="none" w:sz="0" w:space="0" w:color="auto"/>
        <w:right w:val="none" w:sz="0" w:space="0" w:color="auto"/>
      </w:divBdr>
    </w:div>
    <w:div w:id="1310984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35</Pages>
  <Words>7988</Words>
  <Characters>-32766</Characters>
  <Application>Microsoft Office Outlook</Application>
  <DocSecurity>0</DocSecurity>
  <Lines>0</Lines>
  <Paragraphs>0</Paragraphs>
  <ScaleCrop>false</ScaleCrop>
  <Company>OGC Buying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Call-Off Terms</dc:title>
  <dc:subject/>
  <dc:creator>James French</dc:creator>
  <cp:keywords/>
  <dc:description/>
  <cp:lastModifiedBy>Keith Donelan</cp:lastModifiedBy>
  <cp:revision>2</cp:revision>
  <cp:lastPrinted>2015-11-05T11:46:00Z</cp:lastPrinted>
  <dcterms:created xsi:type="dcterms:W3CDTF">2016-01-28T11:06:00Z</dcterms:created>
  <dcterms:modified xsi:type="dcterms:W3CDTF">2016-01-28T11:06:00Z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e3cd914e-55e7-43fd-b51b-4bfbc55994dd</vt:lpwstr>
  </property>
  <property fmtid="{D5CDD505-2E9C-101B-9397-08002B2CF9AE}" pid="3" name="bjSaver">
    <vt:lpwstr>zJNK3z/d7HdGbnivoRb5SQrKFOpz7woe</vt:lpwstr>
  </property>
  <property fmtid="{D5CDD505-2E9C-101B-9397-08002B2CF9AE}" pid="4" name="bjDocumentSecurityLabel">
    <vt:lpwstr>This item has no classification</vt:lpwstr>
  </property>
</Properties>
</file>