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8491" w14:textId="6424FB74" w:rsidR="004C441B" w:rsidRDefault="004C441B" w:rsidP="005B6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b/>
          <w:color w:val="000000"/>
          <w:sz w:val="24"/>
        </w:rPr>
      </w:pPr>
      <w:r w:rsidRPr="007674A1">
        <w:rPr>
          <w:rFonts w:ascii="Arial" w:hAnsi="Arial"/>
          <w:b/>
          <w:color w:val="000000"/>
          <w:sz w:val="24"/>
        </w:rPr>
        <w:t>CONTRACT FOR</w:t>
      </w:r>
      <w:r w:rsidR="00B75A34">
        <w:rPr>
          <w:rFonts w:ascii="Arial" w:hAnsi="Arial"/>
          <w:b/>
          <w:color w:val="000000"/>
          <w:sz w:val="24"/>
        </w:rPr>
        <w:t xml:space="preserve"> </w:t>
      </w:r>
      <w:r w:rsidR="00EF2020">
        <w:rPr>
          <w:rFonts w:ascii="Arial" w:hAnsi="Arial"/>
          <w:b/>
          <w:color w:val="000000"/>
          <w:sz w:val="24"/>
        </w:rPr>
        <w:t>ADVISORY SERVICES FOR THE DEPARTMENT FOR EDUCATIONS</w:t>
      </w:r>
      <w:r w:rsidR="00862EF6">
        <w:rPr>
          <w:rFonts w:ascii="Arial" w:hAnsi="Arial"/>
          <w:b/>
          <w:color w:val="000000"/>
          <w:sz w:val="24"/>
        </w:rPr>
        <w:t>’</w:t>
      </w:r>
      <w:r w:rsidR="00EF2020">
        <w:rPr>
          <w:rFonts w:ascii="Arial" w:hAnsi="Arial"/>
          <w:b/>
          <w:color w:val="000000"/>
          <w:sz w:val="24"/>
        </w:rPr>
        <w:t xml:space="preserve"> COVID-19 DEPARTMENTAL OPERATIONS CENTRES.</w:t>
      </w:r>
    </w:p>
    <w:p w14:paraId="74AB42F8" w14:textId="69350B91" w:rsidR="00EF2020" w:rsidRDefault="00EF2020"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center"/>
        <w:rPr>
          <w:rFonts w:ascii="Arial" w:hAnsi="Arial"/>
          <w:b/>
          <w:color w:val="000000"/>
          <w:sz w:val="24"/>
        </w:rPr>
      </w:pPr>
    </w:p>
    <w:p w14:paraId="13101CB3" w14:textId="6F526845"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 xml:space="preserve">THIS CONTRACT IS DATED </w:t>
      </w:r>
      <w:r w:rsidR="00EF2020">
        <w:rPr>
          <w:rFonts w:ascii="Arial" w:hAnsi="Arial"/>
          <w:b/>
          <w:color w:val="000000"/>
          <w:sz w:val="24"/>
        </w:rPr>
        <w:t xml:space="preserve">                                                                   </w:t>
      </w:r>
      <w:r w:rsidR="00862EF6">
        <w:rPr>
          <w:rFonts w:ascii="Arial" w:hAnsi="Arial"/>
          <w:b/>
          <w:color w:val="000000"/>
          <w:sz w:val="24"/>
        </w:rPr>
        <w:tab/>
      </w:r>
      <w:r w:rsidR="00862EF6">
        <w:rPr>
          <w:rFonts w:ascii="Arial" w:hAnsi="Arial"/>
          <w:b/>
          <w:color w:val="000000"/>
          <w:sz w:val="24"/>
        </w:rPr>
        <w:tab/>
      </w:r>
      <w:r w:rsidR="00EF2020">
        <w:rPr>
          <w:rFonts w:ascii="Arial" w:hAnsi="Arial"/>
          <w:b/>
          <w:color w:val="000000"/>
          <w:sz w:val="24"/>
        </w:rPr>
        <w:t>2020</w:t>
      </w:r>
    </w:p>
    <w:p w14:paraId="6C29A83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AEB463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Parties</w:t>
      </w:r>
    </w:p>
    <w:p w14:paraId="4004195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ab/>
      </w:r>
    </w:p>
    <w:p w14:paraId="784D7486" w14:textId="55AADB5C" w:rsidR="004C441B" w:rsidRPr="00EF2020" w:rsidRDefault="004C441B" w:rsidP="00EF2020">
      <w:pPr>
        <w:pStyle w:val="ListParagraph"/>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rPr>
      </w:pPr>
      <w:r w:rsidRPr="00EF2020">
        <w:rPr>
          <w:b/>
          <w:color w:val="000000"/>
        </w:rPr>
        <w:t>The Secretary of State for Education whose Head Office is at</w:t>
      </w:r>
      <w:r w:rsidR="00EF2020">
        <w:rPr>
          <w:b/>
          <w:color w:val="000000"/>
        </w:rPr>
        <w:t xml:space="preserve"> </w:t>
      </w:r>
      <w:r w:rsidRPr="00EF2020">
        <w:rPr>
          <w:b/>
          <w:color w:val="000000"/>
        </w:rPr>
        <w:t>Sanctuary Buildings, Great Smith Street, London, SW1P 3BT acting as part of the Crown (“the Department”); and</w:t>
      </w:r>
    </w:p>
    <w:p w14:paraId="4E7C28EC" w14:textId="77777777" w:rsidR="004C441B" w:rsidRPr="007674A1" w:rsidRDefault="004C441B" w:rsidP="00EF20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jc w:val="both"/>
        <w:rPr>
          <w:rFonts w:ascii="Arial" w:hAnsi="Arial"/>
          <w:b/>
          <w:color w:val="000000"/>
          <w:sz w:val="24"/>
        </w:rPr>
      </w:pPr>
    </w:p>
    <w:p w14:paraId="6EA71C03" w14:textId="4F77228F" w:rsidR="004C441B" w:rsidRPr="007674A1" w:rsidRDefault="004C441B" w:rsidP="00EF20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1440"/>
        <w:jc w:val="both"/>
        <w:rPr>
          <w:rFonts w:ascii="Arial" w:hAnsi="Arial"/>
          <w:color w:val="000000"/>
          <w:sz w:val="24"/>
        </w:rPr>
      </w:pPr>
      <w:r w:rsidRPr="007674A1">
        <w:rPr>
          <w:rFonts w:ascii="Arial" w:hAnsi="Arial"/>
          <w:b/>
          <w:color w:val="000000"/>
          <w:sz w:val="24"/>
        </w:rPr>
        <w:tab/>
        <w:t>2)</w:t>
      </w:r>
      <w:r w:rsidR="00EF2020">
        <w:rPr>
          <w:rFonts w:ascii="Arial" w:hAnsi="Arial"/>
          <w:b/>
          <w:color w:val="000000"/>
          <w:sz w:val="24"/>
        </w:rPr>
        <w:t xml:space="preserve"> </w:t>
      </w:r>
      <w:r w:rsidR="00EF2020" w:rsidRPr="00EF2020">
        <w:rPr>
          <w:rFonts w:ascii="Arial" w:hAnsi="Arial"/>
          <w:color w:val="000000"/>
          <w:sz w:val="24"/>
        </w:rPr>
        <w:t>MPP Advisory Limited</w:t>
      </w:r>
      <w:r w:rsidR="00EF2020" w:rsidRPr="007674A1">
        <w:rPr>
          <w:rFonts w:ascii="Arial" w:hAnsi="Arial"/>
          <w:color w:val="000000"/>
          <w:sz w:val="24"/>
        </w:rPr>
        <w:t xml:space="preserve"> </w:t>
      </w:r>
      <w:r w:rsidR="00EF2020">
        <w:rPr>
          <w:rFonts w:ascii="Arial" w:hAnsi="Arial"/>
          <w:color w:val="000000"/>
          <w:sz w:val="24"/>
        </w:rPr>
        <w:t xml:space="preserve">is </w:t>
      </w:r>
      <w:r w:rsidRPr="007674A1">
        <w:rPr>
          <w:rFonts w:ascii="Arial" w:hAnsi="Arial"/>
          <w:color w:val="000000"/>
          <w:sz w:val="24"/>
        </w:rPr>
        <w:t>a</w:t>
      </w:r>
      <w:r w:rsidR="00EF2020">
        <w:rPr>
          <w:rFonts w:ascii="Arial" w:hAnsi="Arial"/>
          <w:color w:val="000000"/>
          <w:sz w:val="24"/>
        </w:rPr>
        <w:t xml:space="preserve"> private limited company, registration</w:t>
      </w:r>
      <w:r w:rsidRPr="007674A1">
        <w:rPr>
          <w:rFonts w:ascii="Arial" w:hAnsi="Arial"/>
          <w:color w:val="000000"/>
          <w:sz w:val="24"/>
        </w:rPr>
        <w:t xml:space="preserve"> number</w:t>
      </w:r>
      <w:r w:rsidR="00617DAA">
        <w:rPr>
          <w:rFonts w:ascii="Arial" w:hAnsi="Arial"/>
          <w:color w:val="000000"/>
          <w:sz w:val="24"/>
        </w:rPr>
        <w:t xml:space="preserve"> </w:t>
      </w:r>
      <w:r w:rsidR="00EF2020">
        <w:rPr>
          <w:rFonts w:ascii="Arial" w:hAnsi="Arial"/>
          <w:color w:val="000000"/>
          <w:sz w:val="24"/>
        </w:rPr>
        <w:t>12044425</w:t>
      </w:r>
      <w:r w:rsidRPr="007674A1">
        <w:rPr>
          <w:rFonts w:ascii="Arial" w:hAnsi="Arial"/>
          <w:b/>
          <w:color w:val="000000"/>
          <w:sz w:val="24"/>
        </w:rPr>
        <w:t xml:space="preserve"> </w:t>
      </w:r>
      <w:r w:rsidRPr="00EF2020">
        <w:rPr>
          <w:rFonts w:ascii="Arial" w:hAnsi="Arial"/>
          <w:bCs/>
          <w:color w:val="000000"/>
          <w:sz w:val="24"/>
        </w:rPr>
        <w:t>whose registered office is</w:t>
      </w:r>
      <w:r w:rsidRPr="007674A1">
        <w:rPr>
          <w:rFonts w:ascii="Arial" w:hAnsi="Arial"/>
          <w:b/>
          <w:color w:val="000000"/>
          <w:sz w:val="24"/>
        </w:rPr>
        <w:t xml:space="preserve"> </w:t>
      </w:r>
      <w:r w:rsidR="00EF2020" w:rsidRPr="00EF2020">
        <w:rPr>
          <w:rFonts w:ascii="Arial" w:hAnsi="Arial"/>
          <w:color w:val="000000"/>
          <w:sz w:val="24"/>
        </w:rPr>
        <w:t>17 Hillside, Woking, Surrey, GU220NF</w:t>
      </w:r>
      <w:r w:rsidR="00EF2020" w:rsidRPr="007674A1">
        <w:rPr>
          <w:rFonts w:ascii="Arial" w:hAnsi="Arial"/>
          <w:b/>
          <w:color w:val="000000"/>
          <w:sz w:val="24"/>
        </w:rPr>
        <w:t xml:space="preserve"> </w:t>
      </w:r>
      <w:r w:rsidRPr="007674A1">
        <w:rPr>
          <w:rFonts w:ascii="Arial" w:hAnsi="Arial"/>
          <w:b/>
          <w:color w:val="000000"/>
          <w:sz w:val="24"/>
        </w:rPr>
        <w:t>(“the Contractor”)</w:t>
      </w:r>
    </w:p>
    <w:p w14:paraId="1BEA99E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838167" w14:textId="7C32F0C1" w:rsidR="004C441B" w:rsidRPr="007674A1" w:rsidRDefault="004C441B" w:rsidP="00EF20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olor w:val="000000"/>
          <w:sz w:val="24"/>
        </w:rPr>
      </w:pPr>
      <w:r w:rsidRPr="007674A1">
        <w:rPr>
          <w:rFonts w:ascii="Arial" w:hAnsi="Arial"/>
          <w:b/>
          <w:color w:val="000000"/>
          <w:sz w:val="24"/>
        </w:rPr>
        <w:tab/>
      </w:r>
      <w:r w:rsidR="00EF2020">
        <w:rPr>
          <w:rFonts w:ascii="Arial" w:hAnsi="Arial"/>
          <w:b/>
          <w:color w:val="000000"/>
          <w:sz w:val="24"/>
        </w:rPr>
        <w:t xml:space="preserve"> </w:t>
      </w:r>
    </w:p>
    <w:p w14:paraId="028BE3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r w:rsidRPr="007674A1">
        <w:rPr>
          <w:rFonts w:ascii="Arial" w:hAnsi="Arial"/>
          <w:b/>
          <w:color w:val="000000"/>
          <w:sz w:val="24"/>
        </w:rPr>
        <w:t>Recitals</w:t>
      </w:r>
    </w:p>
    <w:p w14:paraId="4B93DD4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29C79D6" w14:textId="51A68DFC" w:rsidR="004C441B" w:rsidRDefault="004C441B" w:rsidP="00B31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sidRPr="007674A1">
        <w:rPr>
          <w:rFonts w:ascii="Arial" w:hAnsi="Arial"/>
          <w:color w:val="000000"/>
          <w:sz w:val="24"/>
        </w:rPr>
        <w:tab/>
        <w:t xml:space="preserve">The Contractor has agreed </w:t>
      </w:r>
      <w:r w:rsidR="00EF2020">
        <w:rPr>
          <w:rFonts w:ascii="Arial" w:hAnsi="Arial"/>
          <w:color w:val="000000"/>
          <w:sz w:val="24"/>
        </w:rPr>
        <w:t>provision of advisory and consultancy services for the Departments Covid-19 departmental operations centre</w:t>
      </w:r>
      <w:r w:rsidRPr="007674A1">
        <w:rPr>
          <w:rFonts w:ascii="Arial" w:hAnsi="Arial"/>
          <w:color w:val="000000"/>
          <w:sz w:val="24"/>
        </w:rPr>
        <w:t xml:space="preserve"> on the terms and conditions set out in this Contract.</w:t>
      </w:r>
    </w:p>
    <w:p w14:paraId="0DB9E211" w14:textId="77777777" w:rsidR="00D033F9" w:rsidRDefault="00D033F9" w:rsidP="00D03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r>
    </w:p>
    <w:p w14:paraId="139F4988" w14:textId="71A726F9" w:rsidR="00D033F9" w:rsidRPr="007674A1" w:rsidRDefault="00D033F9" w:rsidP="00D03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r>
      <w:r w:rsidRPr="007674A1">
        <w:rPr>
          <w:rFonts w:ascii="Arial" w:hAnsi="Arial"/>
          <w:color w:val="000000"/>
          <w:sz w:val="24"/>
        </w:rPr>
        <w:t xml:space="preserve">The Department's reference number for this Contract is </w:t>
      </w:r>
      <w:r>
        <w:rPr>
          <w:rFonts w:ascii="Arial" w:hAnsi="Arial"/>
          <w:color w:val="000000"/>
          <w:sz w:val="24"/>
        </w:rPr>
        <w:t>CON_5201</w:t>
      </w:r>
    </w:p>
    <w:p w14:paraId="7DA1CE71" w14:textId="4379B358" w:rsidR="002E2E9F" w:rsidRDefault="002E2E9F" w:rsidP="00B31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p>
    <w:p w14:paraId="37D5A05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75FC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w:t>
      </w:r>
      <w:r w:rsidRPr="007674A1">
        <w:rPr>
          <w:rFonts w:ascii="Arial" w:hAnsi="Arial"/>
          <w:b/>
          <w:color w:val="000000"/>
          <w:sz w:val="24"/>
        </w:rPr>
        <w:tab/>
        <w:t>Interpretation</w:t>
      </w:r>
    </w:p>
    <w:p w14:paraId="5E5F10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007842B" w14:textId="77777777" w:rsidR="004C441B" w:rsidRPr="007674A1" w:rsidRDefault="004C441B" w:rsidP="004C441B">
      <w:pPr>
        <w:pStyle w:val="Outline2"/>
        <w:tabs>
          <w:tab w:val="clear" w:pos="851"/>
        </w:tabs>
        <w:ind w:left="0" w:firstLine="0"/>
        <w:rPr>
          <w:sz w:val="24"/>
        </w:rPr>
      </w:pPr>
      <w:r w:rsidRPr="007674A1">
        <w:rPr>
          <w:b/>
          <w:color w:val="000000"/>
          <w:sz w:val="24"/>
        </w:rPr>
        <w:t>1.1</w:t>
      </w:r>
      <w:r w:rsidRPr="007674A1">
        <w:rPr>
          <w:color w:val="000000"/>
          <w:sz w:val="24"/>
        </w:rPr>
        <w:tab/>
        <w:t xml:space="preserve">In this Contract the following words shall </w:t>
      </w:r>
      <w:proofErr w:type="gramStart"/>
      <w:r w:rsidRPr="007674A1">
        <w:rPr>
          <w:color w:val="000000"/>
          <w:sz w:val="24"/>
        </w:rPr>
        <w:t>mean:-</w:t>
      </w:r>
      <w:proofErr w:type="gramEnd"/>
      <w:r w:rsidRPr="007674A1">
        <w:rPr>
          <w:sz w:val="24"/>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3573"/>
        <w:gridCol w:w="5301"/>
      </w:tblGrid>
      <w:tr w:rsidR="004C441B" w:rsidRPr="007674A1" w14:paraId="25B42261" w14:textId="77777777" w:rsidTr="00D11C76">
        <w:trPr>
          <w:trHeight w:val="935"/>
        </w:trPr>
        <w:tc>
          <w:tcPr>
            <w:tcW w:w="3573" w:type="dxa"/>
          </w:tcPr>
          <w:p w14:paraId="3B661E6B" w14:textId="77777777" w:rsidR="004C441B" w:rsidRPr="007674A1" w:rsidRDefault="004C441B" w:rsidP="00B17469">
            <w:pPr>
              <w:pStyle w:val="OutlinePara"/>
            </w:pPr>
            <w:r w:rsidRPr="007674A1">
              <w:rPr>
                <w:color w:val="000000"/>
                <w:sz w:val="24"/>
              </w:rPr>
              <w:t>“the Services”</w:t>
            </w:r>
            <w:r w:rsidRPr="007674A1">
              <w:t>"</w:t>
            </w:r>
          </w:p>
        </w:tc>
        <w:tc>
          <w:tcPr>
            <w:tcW w:w="5301" w:type="dxa"/>
          </w:tcPr>
          <w:p w14:paraId="57A9BC92" w14:textId="77777777" w:rsidR="004C441B" w:rsidRPr="007674A1" w:rsidRDefault="004C441B" w:rsidP="00B17469">
            <w:pPr>
              <w:pStyle w:val="OutlinePara"/>
            </w:pPr>
            <w:r w:rsidRPr="007674A1">
              <w:rPr>
                <w:sz w:val="24"/>
              </w:rPr>
              <w:t>the services to be performed by the Contractor as described in Schedule 1;</w:t>
            </w:r>
          </w:p>
        </w:tc>
      </w:tr>
      <w:tr w:rsidR="004C441B" w:rsidRPr="007674A1" w14:paraId="3C4733E3" w14:textId="77777777" w:rsidTr="00D11C76">
        <w:trPr>
          <w:trHeight w:val="935"/>
        </w:trPr>
        <w:tc>
          <w:tcPr>
            <w:tcW w:w="3573" w:type="dxa"/>
          </w:tcPr>
          <w:p w14:paraId="0A97A7F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"Affiliate"</w:t>
            </w:r>
          </w:p>
        </w:tc>
        <w:tc>
          <w:tcPr>
            <w:tcW w:w="5301" w:type="dxa"/>
          </w:tcPr>
          <w:p w14:paraId="7712DE6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in relation to a body corporate, any other entity which directly or indirectly Controls, is Controlled by, or is under direct or indirect common Control with, that body corporate from time to </w:t>
            </w:r>
            <w:proofErr w:type="gramStart"/>
            <w:r w:rsidRPr="007674A1">
              <w:rPr>
                <w:rFonts w:ascii="Arial" w:hAnsi="Arial"/>
                <w:color w:val="000000"/>
                <w:sz w:val="24"/>
              </w:rPr>
              <w:t>time;</w:t>
            </w:r>
            <w:proofErr w:type="gramEnd"/>
          </w:p>
          <w:p w14:paraId="29EB206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65EA7D1" w14:textId="77777777" w:rsidTr="00D11C76">
        <w:tc>
          <w:tcPr>
            <w:tcW w:w="3573" w:type="dxa"/>
          </w:tcPr>
          <w:p w14:paraId="129E59D8" w14:textId="77777777" w:rsidR="004C441B" w:rsidRPr="007674A1" w:rsidRDefault="004C441B" w:rsidP="00B17469">
            <w:pPr>
              <w:pStyle w:val="OutlinePara"/>
              <w:rPr>
                <w:color w:val="000000"/>
                <w:sz w:val="24"/>
              </w:rPr>
            </w:pPr>
            <w:r w:rsidRPr="007674A1">
              <w:rPr>
                <w:color w:val="000000"/>
                <w:sz w:val="24"/>
              </w:rPr>
              <w:t>“Central Government Body”</w:t>
            </w:r>
          </w:p>
          <w:p w14:paraId="5FE966CB" w14:textId="77777777" w:rsidR="004C441B" w:rsidRPr="007674A1" w:rsidRDefault="004C441B" w:rsidP="00B17469">
            <w:pPr>
              <w:pStyle w:val="OutlinePara"/>
              <w:rPr>
                <w:color w:val="000000"/>
                <w:sz w:val="24"/>
              </w:rPr>
            </w:pPr>
          </w:p>
          <w:p w14:paraId="181963D9" w14:textId="77777777" w:rsidR="004C441B" w:rsidRPr="007674A1" w:rsidRDefault="004C441B" w:rsidP="00B17469">
            <w:pPr>
              <w:pStyle w:val="OutlinePara"/>
              <w:rPr>
                <w:color w:val="000000"/>
                <w:sz w:val="24"/>
              </w:rPr>
            </w:pPr>
          </w:p>
          <w:p w14:paraId="2118371A" w14:textId="77777777" w:rsidR="004C441B" w:rsidRPr="007674A1" w:rsidRDefault="004C441B" w:rsidP="00B17469">
            <w:pPr>
              <w:pStyle w:val="OutlinePara"/>
              <w:rPr>
                <w:color w:val="000000"/>
                <w:sz w:val="24"/>
              </w:rPr>
            </w:pPr>
          </w:p>
          <w:p w14:paraId="3906ADEC" w14:textId="77777777" w:rsidR="004C441B" w:rsidRPr="007674A1" w:rsidRDefault="004C441B" w:rsidP="00B17469">
            <w:pPr>
              <w:pStyle w:val="OutlinePara"/>
              <w:rPr>
                <w:color w:val="000000"/>
                <w:sz w:val="24"/>
              </w:rPr>
            </w:pPr>
          </w:p>
          <w:p w14:paraId="504B0988" w14:textId="77777777" w:rsidR="004C441B" w:rsidRPr="007674A1" w:rsidRDefault="004C441B" w:rsidP="00B17469">
            <w:pPr>
              <w:pStyle w:val="OutlinePara"/>
              <w:rPr>
                <w:color w:val="000000"/>
                <w:sz w:val="24"/>
              </w:rPr>
            </w:pPr>
          </w:p>
          <w:p w14:paraId="69B9753B" w14:textId="77777777" w:rsidR="004C441B" w:rsidRPr="007674A1" w:rsidRDefault="004C441B" w:rsidP="00B17469">
            <w:pPr>
              <w:pStyle w:val="OutlinePara"/>
              <w:rPr>
                <w:color w:val="000000"/>
                <w:sz w:val="24"/>
              </w:rPr>
            </w:pPr>
          </w:p>
          <w:p w14:paraId="0AD33593" w14:textId="77777777" w:rsidR="004C441B" w:rsidRPr="007674A1" w:rsidRDefault="004C441B" w:rsidP="00B17469">
            <w:pPr>
              <w:pStyle w:val="OutlinePara"/>
              <w:rPr>
                <w:color w:val="000000"/>
                <w:sz w:val="24"/>
              </w:rPr>
            </w:pPr>
          </w:p>
          <w:p w14:paraId="63BAF369" w14:textId="77777777" w:rsidR="004C441B" w:rsidRPr="007674A1" w:rsidRDefault="004C441B" w:rsidP="00B17469">
            <w:pPr>
              <w:pStyle w:val="OutlinePara"/>
              <w:rPr>
                <w:color w:val="000000"/>
                <w:sz w:val="24"/>
              </w:rPr>
            </w:pPr>
          </w:p>
          <w:p w14:paraId="1618E707" w14:textId="77777777" w:rsidR="004C441B" w:rsidRPr="007674A1" w:rsidRDefault="004C441B" w:rsidP="00B17469">
            <w:pPr>
              <w:pStyle w:val="OutlinePara"/>
            </w:pPr>
            <w:r w:rsidRPr="007674A1">
              <w:rPr>
                <w:color w:val="000000"/>
                <w:sz w:val="24"/>
              </w:rPr>
              <w:t>“the Contract Manager”</w:t>
            </w:r>
          </w:p>
        </w:tc>
        <w:tc>
          <w:tcPr>
            <w:tcW w:w="5301" w:type="dxa"/>
          </w:tcPr>
          <w:p w14:paraId="5463AFE3" w14:textId="77777777" w:rsidR="004C441B" w:rsidRPr="007674A1" w:rsidRDefault="004C441B" w:rsidP="00B17469">
            <w:pPr>
              <w:pStyle w:val="OutlinePara"/>
              <w:rPr>
                <w:sz w:val="24"/>
              </w:rPr>
            </w:pPr>
            <w:r w:rsidRPr="007674A1">
              <w:rPr>
                <w:sz w:val="24"/>
              </w:rPr>
              <w:lastRenderedPageBreak/>
              <w:t>means a body listed in one of the following sub-categories of the Central Government classification of the Public Sector Classification Guide, as published and amended from time to time by the Office for National Statistics:</w:t>
            </w:r>
          </w:p>
          <w:p w14:paraId="0F5F8816" w14:textId="77777777" w:rsidR="004C441B" w:rsidRPr="007674A1" w:rsidRDefault="004C441B" w:rsidP="00B17469">
            <w:pPr>
              <w:pStyle w:val="OutlinePara"/>
              <w:rPr>
                <w:sz w:val="24"/>
              </w:rPr>
            </w:pPr>
            <w:r w:rsidRPr="007674A1">
              <w:rPr>
                <w:sz w:val="24"/>
              </w:rPr>
              <w:t>(a)</w:t>
            </w:r>
            <w:r w:rsidRPr="007674A1">
              <w:rPr>
                <w:sz w:val="24"/>
              </w:rPr>
              <w:tab/>
              <w:t xml:space="preserve">Government </w:t>
            </w:r>
            <w:proofErr w:type="gramStart"/>
            <w:r w:rsidRPr="007674A1">
              <w:rPr>
                <w:sz w:val="24"/>
              </w:rPr>
              <w:t>Department;</w:t>
            </w:r>
            <w:proofErr w:type="gramEnd"/>
          </w:p>
          <w:p w14:paraId="5EF467B1" w14:textId="77777777" w:rsidR="004C441B" w:rsidRPr="007674A1" w:rsidRDefault="004C441B" w:rsidP="00B17469">
            <w:pPr>
              <w:pStyle w:val="OutlinePara"/>
              <w:rPr>
                <w:sz w:val="24"/>
              </w:rPr>
            </w:pPr>
            <w:r w:rsidRPr="007674A1">
              <w:rPr>
                <w:sz w:val="24"/>
              </w:rPr>
              <w:lastRenderedPageBreak/>
              <w:t>(b)</w:t>
            </w:r>
            <w:r w:rsidRPr="007674A1">
              <w:rPr>
                <w:sz w:val="24"/>
              </w:rPr>
              <w:tab/>
              <w:t>Non-Departmental Public Body or Assembly Sponsored Public Body (advisory, executive, or tribunal</w:t>
            </w:r>
            <w:proofErr w:type="gramStart"/>
            <w:r w:rsidRPr="007674A1">
              <w:rPr>
                <w:sz w:val="24"/>
              </w:rPr>
              <w:t>);</w:t>
            </w:r>
            <w:proofErr w:type="gramEnd"/>
          </w:p>
          <w:p w14:paraId="613AD7E0" w14:textId="77777777" w:rsidR="004C441B" w:rsidRPr="007674A1" w:rsidRDefault="004C441B" w:rsidP="00B17469">
            <w:pPr>
              <w:pStyle w:val="OutlinePara"/>
              <w:rPr>
                <w:sz w:val="24"/>
              </w:rPr>
            </w:pPr>
            <w:r w:rsidRPr="007674A1">
              <w:rPr>
                <w:sz w:val="24"/>
              </w:rPr>
              <w:t>(c)</w:t>
            </w:r>
            <w:r w:rsidRPr="007674A1">
              <w:rPr>
                <w:sz w:val="24"/>
              </w:rPr>
              <w:tab/>
              <w:t>Non-Ministerial Department; or</w:t>
            </w:r>
          </w:p>
          <w:p w14:paraId="29789FC4" w14:textId="77777777" w:rsidR="004C441B" w:rsidRPr="007674A1" w:rsidRDefault="004C441B" w:rsidP="00B17469">
            <w:pPr>
              <w:pStyle w:val="OutlinePara"/>
              <w:rPr>
                <w:sz w:val="24"/>
              </w:rPr>
            </w:pPr>
            <w:r w:rsidRPr="007674A1">
              <w:rPr>
                <w:sz w:val="24"/>
              </w:rPr>
              <w:t>(d)</w:t>
            </w:r>
            <w:r w:rsidRPr="007674A1">
              <w:rPr>
                <w:sz w:val="24"/>
              </w:rPr>
              <w:tab/>
              <w:t xml:space="preserve">Executive </w:t>
            </w:r>
            <w:proofErr w:type="gramStart"/>
            <w:r w:rsidRPr="007674A1">
              <w:rPr>
                <w:sz w:val="24"/>
              </w:rPr>
              <w:t>Agency;</w:t>
            </w:r>
            <w:proofErr w:type="gramEnd"/>
          </w:p>
          <w:p w14:paraId="7A6095C5" w14:textId="14D47EB3" w:rsidR="004C441B" w:rsidRPr="007674A1" w:rsidRDefault="0012645B" w:rsidP="00B17469">
            <w:pPr>
              <w:pStyle w:val="OutlinePara"/>
              <w:rPr>
                <w:sz w:val="24"/>
              </w:rPr>
            </w:pPr>
            <w:r>
              <w:rPr>
                <w:sz w:val="24"/>
              </w:rPr>
              <w:t>REDACTED</w:t>
            </w:r>
          </w:p>
        </w:tc>
      </w:tr>
      <w:tr w:rsidR="00D90506" w:rsidRPr="007674A1" w14:paraId="1522322E" w14:textId="77777777" w:rsidTr="00D11C76">
        <w:tc>
          <w:tcPr>
            <w:tcW w:w="3573" w:type="dxa"/>
          </w:tcPr>
          <w:p w14:paraId="5858E380" w14:textId="77777777" w:rsidR="00D90506" w:rsidRPr="007674A1" w:rsidRDefault="00D90506" w:rsidP="00B17469">
            <w:pPr>
              <w:pStyle w:val="OutlinePara"/>
              <w:rPr>
                <w:color w:val="000000"/>
                <w:sz w:val="24"/>
              </w:rPr>
            </w:pPr>
            <w:r>
              <w:rPr>
                <w:color w:val="000000"/>
                <w:sz w:val="24"/>
              </w:rPr>
              <w:lastRenderedPageBreak/>
              <w:t>“Contract Period”</w:t>
            </w:r>
          </w:p>
        </w:tc>
        <w:tc>
          <w:tcPr>
            <w:tcW w:w="5301" w:type="dxa"/>
          </w:tcPr>
          <w:p w14:paraId="651C98E3" w14:textId="77777777" w:rsidR="00D90506" w:rsidRPr="007674A1" w:rsidRDefault="00D90506" w:rsidP="00B17469">
            <w:pPr>
              <w:pStyle w:val="OutlinePara"/>
              <w:rPr>
                <w:sz w:val="24"/>
              </w:rPr>
            </w:pPr>
            <w:r>
              <w:rPr>
                <w:sz w:val="24"/>
              </w:rPr>
              <w:t>The start and end date of the contract as set out in Clause 2 subject to any extensions.</w:t>
            </w:r>
          </w:p>
        </w:tc>
      </w:tr>
      <w:tr w:rsidR="004C441B" w:rsidRPr="007674A1" w14:paraId="7A9ADBA4" w14:textId="77777777" w:rsidTr="00D11C76">
        <w:tc>
          <w:tcPr>
            <w:tcW w:w="3573" w:type="dxa"/>
          </w:tcPr>
          <w:p w14:paraId="5BEBCFE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"Contractor Personnel"</w:t>
            </w:r>
          </w:p>
        </w:tc>
        <w:tc>
          <w:tcPr>
            <w:tcW w:w="5301" w:type="dxa"/>
          </w:tcPr>
          <w:p w14:paraId="00938572"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all employees, agents, Contractors and contractors of the Contractor and/or of any Sub-</w:t>
            </w:r>
            <w:proofErr w:type="gramStart"/>
            <w:r w:rsidRPr="007674A1">
              <w:rPr>
                <w:rFonts w:ascii="Arial" w:hAnsi="Arial"/>
                <w:color w:val="000000"/>
                <w:sz w:val="24"/>
              </w:rPr>
              <w:t>contractor;</w:t>
            </w:r>
            <w:proofErr w:type="gramEnd"/>
          </w:p>
          <w:p w14:paraId="3673268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3A7D8457" w14:textId="77777777" w:rsidTr="00D11C76">
        <w:tc>
          <w:tcPr>
            <w:tcW w:w="3573" w:type="dxa"/>
          </w:tcPr>
          <w:p w14:paraId="21E927E1" w14:textId="77777777" w:rsidR="004C441B" w:rsidRPr="007674A1" w:rsidRDefault="004C441B" w:rsidP="00B17469">
            <w:pPr>
              <w:pStyle w:val="OutlinePara"/>
              <w:jc w:val="left"/>
              <w:rPr>
                <w:color w:val="000000"/>
                <w:sz w:val="24"/>
              </w:rPr>
            </w:pPr>
            <w:r w:rsidRPr="007674A1">
              <w:rPr>
                <w:color w:val="000000"/>
                <w:sz w:val="24"/>
              </w:rPr>
              <w:t>“the Contractors Contract Manager</w:t>
            </w:r>
          </w:p>
        </w:tc>
        <w:tc>
          <w:tcPr>
            <w:tcW w:w="5301" w:type="dxa"/>
          </w:tcPr>
          <w:p w14:paraId="08AB9B9D" w14:textId="48A29914" w:rsidR="004C441B" w:rsidRPr="007674A1" w:rsidRDefault="0012645B" w:rsidP="00B17469">
            <w:pPr>
              <w:pStyle w:val="OutlinePara"/>
              <w:jc w:val="left"/>
              <w:rPr>
                <w:sz w:val="24"/>
              </w:rPr>
            </w:pPr>
            <w:r>
              <w:rPr>
                <w:sz w:val="24"/>
              </w:rPr>
              <w:t>REDACTED</w:t>
            </w:r>
            <w:r w:rsidR="00CC7CCD">
              <w:rPr>
                <w:sz w:val="24"/>
              </w:rPr>
              <w:t xml:space="preserve">, </w:t>
            </w:r>
            <w:r w:rsidR="00CC7CCD" w:rsidRPr="00EF2020">
              <w:rPr>
                <w:color w:val="000000"/>
                <w:sz w:val="24"/>
              </w:rPr>
              <w:t>17 Hillside, Woking, Surrey, GU220NF</w:t>
            </w:r>
          </w:p>
        </w:tc>
      </w:tr>
      <w:tr w:rsidR="004C441B" w:rsidRPr="007674A1" w14:paraId="2576A52B" w14:textId="77777777" w:rsidTr="00D11C76">
        <w:tc>
          <w:tcPr>
            <w:tcW w:w="3573" w:type="dxa"/>
          </w:tcPr>
          <w:p w14:paraId="7C4AE12F" w14:textId="77777777" w:rsidR="004C441B" w:rsidRPr="007674A1" w:rsidRDefault="004C441B" w:rsidP="00B17469">
            <w:pPr>
              <w:pStyle w:val="OutlinePara"/>
              <w:jc w:val="left"/>
            </w:pPr>
            <w:r w:rsidRPr="007674A1">
              <w:rPr>
                <w:sz w:val="24"/>
              </w:rPr>
              <w:t xml:space="preserve"> “Confidential Information”</w:t>
            </w:r>
          </w:p>
        </w:tc>
        <w:tc>
          <w:tcPr>
            <w:tcW w:w="5301" w:type="dxa"/>
          </w:tcPr>
          <w:p w14:paraId="5FADB146" w14:textId="77777777" w:rsidR="004C441B" w:rsidRPr="007674A1" w:rsidRDefault="004C441B" w:rsidP="00B17469">
            <w:pPr>
              <w:pStyle w:val="OutlinePara"/>
              <w:rPr>
                <w:sz w:val="24"/>
              </w:rPr>
            </w:pPr>
            <w:r w:rsidRPr="007674A1">
              <w:rPr>
                <w:sz w:val="24"/>
              </w:rPr>
              <w:t>the Department's Confidential Information and/or the Contractor's Confidential Information;</w:t>
            </w:r>
          </w:p>
        </w:tc>
      </w:tr>
      <w:tr w:rsidR="004C441B" w:rsidRPr="007674A1" w14:paraId="0A471B62" w14:textId="77777777" w:rsidTr="00D11C76">
        <w:tc>
          <w:tcPr>
            <w:tcW w:w="3573" w:type="dxa"/>
          </w:tcPr>
          <w:p w14:paraId="53AB3B2F"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"Contracting Department"</w:t>
            </w:r>
          </w:p>
        </w:tc>
        <w:tc>
          <w:tcPr>
            <w:tcW w:w="5301" w:type="dxa"/>
          </w:tcPr>
          <w:p w14:paraId="6B0A6EBC" w14:textId="77777777" w:rsidR="004C441B" w:rsidRPr="007674A1" w:rsidRDefault="004C441B" w:rsidP="00B17469">
            <w:pPr>
              <w:pStyle w:val="BodyText"/>
              <w:spacing w:before="120"/>
              <w:ind w:left="-101"/>
              <w:rPr>
                <w:rFonts w:ascii="Arial" w:hAnsi="Arial" w:cs="Arial"/>
              </w:rPr>
            </w:pPr>
            <w:r w:rsidRPr="007674A1">
              <w:rPr>
                <w:rFonts w:ascii="Arial" w:hAnsi="Arial" w:cs="Arial"/>
              </w:rPr>
              <w:t>any contracting Department as defined in Regulation 5(2) of the Public Contracts (Works, Services and Supply) (Amendment) Regulations 2000 other than the Department;</w:t>
            </w:r>
          </w:p>
        </w:tc>
      </w:tr>
      <w:tr w:rsidR="004C441B" w:rsidRPr="007674A1" w14:paraId="52B324D6" w14:textId="77777777" w:rsidTr="00D11C76">
        <w:tc>
          <w:tcPr>
            <w:tcW w:w="3573" w:type="dxa"/>
          </w:tcPr>
          <w:p w14:paraId="64F24675"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"Contractor Personnel"</w:t>
            </w:r>
          </w:p>
        </w:tc>
        <w:tc>
          <w:tcPr>
            <w:tcW w:w="5301" w:type="dxa"/>
          </w:tcPr>
          <w:p w14:paraId="3D85D7C3"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all employees, agents, consultants and contractors of the Contractor and/or of any Sub-contractor;</w:t>
            </w:r>
          </w:p>
        </w:tc>
      </w:tr>
      <w:tr w:rsidR="00D90506" w:rsidRPr="007674A1" w14:paraId="0A9A5637" w14:textId="77777777" w:rsidTr="00D11C76">
        <w:tc>
          <w:tcPr>
            <w:tcW w:w="3573" w:type="dxa"/>
          </w:tcPr>
          <w:p w14:paraId="3D990D25" w14:textId="77777777" w:rsidR="00D90506" w:rsidRPr="007674A1" w:rsidRDefault="00D90506" w:rsidP="00B17469">
            <w:pPr>
              <w:spacing w:before="120" w:after="120"/>
              <w:rPr>
                <w:rFonts w:ascii="Arial" w:hAnsi="Arial" w:cs="Arial"/>
                <w:sz w:val="24"/>
                <w:szCs w:val="24"/>
              </w:rPr>
            </w:pPr>
            <w:r>
              <w:rPr>
                <w:rFonts w:ascii="Arial" w:hAnsi="Arial" w:cs="Arial"/>
                <w:sz w:val="24"/>
                <w:szCs w:val="24"/>
              </w:rPr>
              <w:t>“Contracts Finder”</w:t>
            </w:r>
          </w:p>
        </w:tc>
        <w:tc>
          <w:tcPr>
            <w:tcW w:w="5301" w:type="dxa"/>
          </w:tcPr>
          <w:p w14:paraId="339A1165" w14:textId="77777777" w:rsidR="00D90506" w:rsidRPr="00D90506" w:rsidRDefault="00D90506" w:rsidP="00D90506">
            <w:pPr>
              <w:spacing w:before="120" w:after="120"/>
              <w:rPr>
                <w:rFonts w:ascii="Arial" w:hAnsi="Arial" w:cs="Arial"/>
                <w:sz w:val="24"/>
                <w:szCs w:val="24"/>
              </w:rPr>
            </w:pPr>
            <w:r w:rsidRPr="00D90506">
              <w:rPr>
                <w:rFonts w:ascii="Arial" w:hAnsi="Arial" w:cs="Arial"/>
                <w:sz w:val="24"/>
                <w:szCs w:val="24"/>
              </w:rPr>
              <w:t>the Government’s publishing portal for public sector procurement</w:t>
            </w:r>
          </w:p>
          <w:p w14:paraId="389A1813" w14:textId="77777777" w:rsidR="00D90506" w:rsidRPr="007674A1" w:rsidRDefault="00D90506" w:rsidP="00D90506">
            <w:pPr>
              <w:spacing w:before="120" w:after="120"/>
              <w:rPr>
                <w:rFonts w:ascii="Arial" w:hAnsi="Arial" w:cs="Arial"/>
                <w:sz w:val="24"/>
                <w:szCs w:val="24"/>
              </w:rPr>
            </w:pPr>
            <w:r w:rsidRPr="00D90506">
              <w:rPr>
                <w:rFonts w:ascii="Arial" w:hAnsi="Arial" w:cs="Arial"/>
                <w:sz w:val="24"/>
                <w:szCs w:val="24"/>
              </w:rPr>
              <w:t>opportunities.</w:t>
            </w:r>
          </w:p>
        </w:tc>
      </w:tr>
      <w:tr w:rsidR="004C441B" w:rsidRPr="007674A1" w14:paraId="57F162DC" w14:textId="77777777" w:rsidTr="00D11C76">
        <w:tc>
          <w:tcPr>
            <w:tcW w:w="3573" w:type="dxa"/>
          </w:tcPr>
          <w:p w14:paraId="5DEA3021"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"Control"</w:t>
            </w:r>
          </w:p>
        </w:tc>
        <w:tc>
          <w:tcPr>
            <w:tcW w:w="5301" w:type="dxa"/>
          </w:tcPr>
          <w:p w14:paraId="7C454C02"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means that a person possesses, directly or indirectly, the power to direct or cause the direction of the management and policies of the other person (whether through the ownership of voting shares, by contract or otherwise) and </w:t>
            </w:r>
            <w:r w:rsidRPr="007674A1">
              <w:rPr>
                <w:rFonts w:ascii="Arial" w:hAnsi="Arial" w:cs="Arial"/>
                <w:b/>
                <w:bCs/>
                <w:szCs w:val="24"/>
              </w:rPr>
              <w:t>"</w:t>
            </w:r>
            <w:r w:rsidRPr="007674A1">
              <w:rPr>
                <w:rFonts w:ascii="Arial" w:hAnsi="Arial" w:cs="Arial"/>
                <w:b/>
                <w:szCs w:val="24"/>
              </w:rPr>
              <w:t>Controls"</w:t>
            </w:r>
            <w:r w:rsidRPr="007674A1">
              <w:rPr>
                <w:rFonts w:ascii="Arial" w:hAnsi="Arial" w:cs="Arial"/>
                <w:szCs w:val="24"/>
              </w:rPr>
              <w:t xml:space="preserve"> and </w:t>
            </w:r>
            <w:r w:rsidRPr="007674A1">
              <w:rPr>
                <w:rFonts w:ascii="Arial" w:hAnsi="Arial" w:cs="Arial"/>
                <w:b/>
                <w:bCs/>
                <w:szCs w:val="24"/>
              </w:rPr>
              <w:t>"</w:t>
            </w:r>
            <w:r w:rsidRPr="007674A1">
              <w:rPr>
                <w:rFonts w:ascii="Arial" w:hAnsi="Arial" w:cs="Arial"/>
                <w:b/>
                <w:szCs w:val="24"/>
              </w:rPr>
              <w:t>Controlled"</w:t>
            </w:r>
            <w:r w:rsidRPr="007674A1">
              <w:rPr>
                <w:rFonts w:ascii="Arial" w:hAnsi="Arial" w:cs="Arial"/>
                <w:szCs w:val="24"/>
              </w:rPr>
              <w:t xml:space="preserve"> shall be interpreted accordingly;</w:t>
            </w:r>
          </w:p>
          <w:p w14:paraId="0981E9C2" w14:textId="77777777" w:rsidR="004C441B" w:rsidRPr="007674A1" w:rsidRDefault="004C441B" w:rsidP="00B17469">
            <w:pPr>
              <w:pStyle w:val="BodyText"/>
              <w:spacing w:before="120"/>
              <w:ind w:left="-101"/>
              <w:rPr>
                <w:rFonts w:ascii="Arial" w:hAnsi="Arial" w:cs="Arial"/>
                <w:szCs w:val="24"/>
              </w:rPr>
            </w:pPr>
          </w:p>
        </w:tc>
      </w:tr>
      <w:tr w:rsidR="004C441B" w:rsidRPr="007674A1" w14:paraId="5C5D1C77" w14:textId="77777777" w:rsidTr="00D11C76">
        <w:tc>
          <w:tcPr>
            <w:tcW w:w="3573" w:type="dxa"/>
          </w:tcPr>
          <w:p w14:paraId="626A7247" w14:textId="77777777" w:rsidR="004C441B" w:rsidRPr="007674A1" w:rsidRDefault="004C441B" w:rsidP="00B17469">
            <w:pPr>
              <w:pStyle w:val="BodyText"/>
              <w:spacing w:before="120"/>
              <w:ind w:left="-74"/>
              <w:rPr>
                <w:rFonts w:ascii="Arial" w:hAnsi="Arial" w:cs="Arial"/>
                <w:spacing w:val="-2"/>
                <w:szCs w:val="24"/>
              </w:rPr>
            </w:pPr>
          </w:p>
        </w:tc>
        <w:tc>
          <w:tcPr>
            <w:tcW w:w="5301" w:type="dxa"/>
          </w:tcPr>
          <w:p w14:paraId="28AEFE43" w14:textId="77777777" w:rsidR="004C441B" w:rsidRPr="007674A1" w:rsidRDefault="004C441B" w:rsidP="00B17469">
            <w:pPr>
              <w:pStyle w:val="BodyText"/>
              <w:spacing w:before="120"/>
              <w:ind w:left="-101"/>
              <w:rPr>
                <w:rFonts w:ascii="Arial" w:hAnsi="Arial" w:cs="Arial"/>
                <w:szCs w:val="24"/>
              </w:rPr>
            </w:pPr>
          </w:p>
        </w:tc>
      </w:tr>
      <w:tr w:rsidR="004C441B" w:rsidRPr="007674A1" w14:paraId="74280B77" w14:textId="77777777" w:rsidTr="00D11C76">
        <w:tc>
          <w:tcPr>
            <w:tcW w:w="3573" w:type="dxa"/>
          </w:tcPr>
          <w:p w14:paraId="7B19F00C"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“Controller”, “Processor,” “Data Subject”, “Personal Data”, “Personal Data Breach”, “Data Protection Officer”</w:t>
            </w:r>
          </w:p>
          <w:p w14:paraId="2D1AEF00"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7D4FA98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take the meaning given in the GDPR</w:t>
            </w:r>
          </w:p>
        </w:tc>
      </w:tr>
      <w:tr w:rsidR="004C441B" w:rsidRPr="007674A1" w14:paraId="64359AA4" w14:textId="77777777" w:rsidTr="00D11C76">
        <w:tc>
          <w:tcPr>
            <w:tcW w:w="3573" w:type="dxa"/>
          </w:tcPr>
          <w:p w14:paraId="3F4CC9A5" w14:textId="77777777" w:rsidR="004C441B" w:rsidRPr="007674A1" w:rsidRDefault="004C441B" w:rsidP="00B17469">
            <w:pPr>
              <w:pStyle w:val="OutlinePara"/>
              <w:rPr>
                <w:b/>
                <w:sz w:val="24"/>
              </w:rPr>
            </w:pPr>
            <w:r w:rsidRPr="007674A1">
              <w:rPr>
                <w:b/>
                <w:sz w:val="24"/>
              </w:rPr>
              <w:lastRenderedPageBreak/>
              <w:t>“</w:t>
            </w:r>
            <w:r w:rsidRPr="007674A1">
              <w:rPr>
                <w:sz w:val="24"/>
              </w:rPr>
              <w:t>Crown”</w:t>
            </w:r>
          </w:p>
        </w:tc>
        <w:tc>
          <w:tcPr>
            <w:tcW w:w="5301" w:type="dxa"/>
          </w:tcPr>
          <w:p w14:paraId="7FE08AB1" w14:textId="77777777" w:rsidR="004C441B" w:rsidRPr="007674A1" w:rsidRDefault="004C441B" w:rsidP="00B17469">
            <w:pPr>
              <w:pStyle w:val="OutlinePara"/>
              <w:rPr>
                <w:sz w:val="24"/>
              </w:rPr>
            </w:pPr>
            <w:r w:rsidRPr="007674A1">
              <w:rPr>
                <w:sz w:val="24"/>
              </w:rPr>
              <w:t>means Queen Elizabeth II and any successor</w:t>
            </w:r>
          </w:p>
        </w:tc>
      </w:tr>
      <w:tr w:rsidR="004C441B" w:rsidRPr="007674A1" w14:paraId="2BF183E6" w14:textId="77777777" w:rsidTr="00D11C76">
        <w:tc>
          <w:tcPr>
            <w:tcW w:w="3573" w:type="dxa"/>
          </w:tcPr>
          <w:p w14:paraId="777A669B" w14:textId="77777777" w:rsidR="004C441B" w:rsidRPr="007674A1" w:rsidRDefault="004C441B" w:rsidP="00B17469">
            <w:pPr>
              <w:pStyle w:val="BodyText"/>
              <w:spacing w:before="120"/>
              <w:ind w:left="-74"/>
              <w:jc w:val="left"/>
              <w:rPr>
                <w:rFonts w:ascii="Arial" w:hAnsi="Arial" w:cs="Arial"/>
              </w:rPr>
            </w:pPr>
            <w:r w:rsidRPr="007674A1">
              <w:rPr>
                <w:rFonts w:ascii="Arial" w:hAnsi="Arial" w:cs="Arial"/>
              </w:rPr>
              <w:t>"Crown Body"</w:t>
            </w:r>
          </w:p>
        </w:tc>
        <w:tc>
          <w:tcPr>
            <w:tcW w:w="5301" w:type="dxa"/>
          </w:tcPr>
          <w:p w14:paraId="2DBF5121" w14:textId="77777777" w:rsidR="004C441B" w:rsidRPr="007674A1" w:rsidRDefault="004C441B" w:rsidP="00B17469">
            <w:pPr>
              <w:pStyle w:val="BodyText"/>
              <w:spacing w:before="120"/>
              <w:ind w:left="-101"/>
              <w:rPr>
                <w:rFonts w:ascii="Arial" w:hAnsi="Arial" w:cs="Arial"/>
              </w:rPr>
            </w:pPr>
            <w:r w:rsidRPr="007674A1">
              <w:rPr>
                <w:rFonts w:ascii="Arial" w:hAnsi="Arial" w:cs="Arial"/>
              </w:rPr>
              <w:t xml:space="preserve">any department, office or agency of the </w:t>
            </w:r>
            <w:proofErr w:type="gramStart"/>
            <w:r w:rsidRPr="007674A1">
              <w:rPr>
                <w:rFonts w:ascii="Arial" w:hAnsi="Arial" w:cs="Arial"/>
              </w:rPr>
              <w:t>Crown;</w:t>
            </w:r>
            <w:proofErr w:type="gramEnd"/>
          </w:p>
          <w:p w14:paraId="1F982C8B" w14:textId="77777777" w:rsidR="004C441B" w:rsidRPr="007674A1" w:rsidRDefault="004C441B" w:rsidP="00B17469">
            <w:pPr>
              <w:pStyle w:val="BodyText"/>
              <w:spacing w:before="120"/>
              <w:ind w:left="-101"/>
              <w:rPr>
                <w:rFonts w:ascii="Arial" w:hAnsi="Arial" w:cs="Arial"/>
              </w:rPr>
            </w:pPr>
          </w:p>
        </w:tc>
      </w:tr>
      <w:tr w:rsidR="004C441B" w:rsidRPr="007674A1" w14:paraId="4FEE0743" w14:textId="77777777" w:rsidTr="00D11C76">
        <w:tc>
          <w:tcPr>
            <w:tcW w:w="3573" w:type="dxa"/>
          </w:tcPr>
          <w:p w14:paraId="6B5DD942" w14:textId="77777777" w:rsidR="004C441B" w:rsidRPr="007674A1" w:rsidRDefault="004C441B" w:rsidP="00B17469">
            <w:pPr>
              <w:pStyle w:val="BodyText"/>
              <w:spacing w:before="120"/>
              <w:ind w:left="-74"/>
              <w:jc w:val="left"/>
              <w:rPr>
                <w:rFonts w:ascii="Arial" w:hAnsi="Arial" w:cs="Arial"/>
              </w:rPr>
            </w:pPr>
          </w:p>
        </w:tc>
        <w:tc>
          <w:tcPr>
            <w:tcW w:w="5301" w:type="dxa"/>
          </w:tcPr>
          <w:p w14:paraId="0A64967E" w14:textId="77777777" w:rsidR="004C441B" w:rsidRPr="007674A1" w:rsidRDefault="004C441B" w:rsidP="00B17469">
            <w:pPr>
              <w:pStyle w:val="BodyText"/>
              <w:spacing w:before="120"/>
              <w:ind w:left="-101"/>
              <w:rPr>
                <w:rFonts w:ascii="Arial" w:hAnsi="Arial" w:cs="Arial"/>
              </w:rPr>
            </w:pPr>
          </w:p>
        </w:tc>
      </w:tr>
      <w:tr w:rsidR="004C441B" w:rsidRPr="007674A1" w14:paraId="36C3601E" w14:textId="77777777" w:rsidTr="00D11C76">
        <w:tc>
          <w:tcPr>
            <w:tcW w:w="3573" w:type="dxa"/>
          </w:tcPr>
          <w:p w14:paraId="7999649C"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Loss Event”</w:t>
            </w:r>
          </w:p>
          <w:p w14:paraId="0CB5BB9F" w14:textId="77777777" w:rsidR="004C441B" w:rsidRPr="007674A1" w:rsidRDefault="004C441B" w:rsidP="00B17469">
            <w:pPr>
              <w:pStyle w:val="NoSpacing"/>
              <w:rPr>
                <w:rFonts w:ascii="Arial" w:hAnsi="Arial" w:cs="Arial"/>
                <w:sz w:val="24"/>
                <w:szCs w:val="24"/>
              </w:rPr>
            </w:pPr>
          </w:p>
        </w:tc>
        <w:tc>
          <w:tcPr>
            <w:tcW w:w="5301" w:type="dxa"/>
          </w:tcPr>
          <w:p w14:paraId="32EB7B7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event that results, or may result, in unauthorised access to Personal Data held by the Contractor under this Contract, and/or actual or potential loss and/or destruction of Personal Data in breach of this Contract, including any Personal Data Breach. </w:t>
            </w:r>
          </w:p>
          <w:p w14:paraId="0EED0AC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2640BD67" w14:textId="77777777" w:rsidTr="00D11C76">
        <w:tc>
          <w:tcPr>
            <w:tcW w:w="3573" w:type="dxa"/>
          </w:tcPr>
          <w:p w14:paraId="004B20FD"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“DPA 2018”</w:t>
            </w:r>
          </w:p>
          <w:p w14:paraId="5D3D4554" w14:textId="77777777" w:rsidR="004C441B" w:rsidRPr="007674A1" w:rsidRDefault="004C441B" w:rsidP="00B17469">
            <w:pPr>
              <w:pStyle w:val="NoSpacing"/>
              <w:rPr>
                <w:rFonts w:ascii="Arial" w:hAnsi="Arial" w:cs="Arial"/>
                <w:sz w:val="24"/>
                <w:szCs w:val="24"/>
              </w:rPr>
            </w:pPr>
          </w:p>
        </w:tc>
        <w:tc>
          <w:tcPr>
            <w:tcW w:w="5301" w:type="dxa"/>
          </w:tcPr>
          <w:p w14:paraId="129982E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Data Protection Act 2018  </w:t>
            </w:r>
          </w:p>
        </w:tc>
      </w:tr>
      <w:tr w:rsidR="004C441B" w:rsidRPr="007674A1" w14:paraId="40568E22" w14:textId="77777777" w:rsidTr="00D11C76">
        <w:tc>
          <w:tcPr>
            <w:tcW w:w="3573" w:type="dxa"/>
          </w:tcPr>
          <w:p w14:paraId="1CAEE333" w14:textId="77777777" w:rsidR="004C441B" w:rsidRPr="007674A1" w:rsidRDefault="004C441B" w:rsidP="00B17469">
            <w:pPr>
              <w:pStyle w:val="NoSpacing"/>
              <w:rPr>
                <w:rFonts w:ascii="Arial" w:hAnsi="Arial" w:cs="Arial"/>
                <w:sz w:val="24"/>
                <w:szCs w:val="24"/>
              </w:rPr>
            </w:pPr>
            <w:r w:rsidRPr="007674A1">
              <w:rPr>
                <w:rFonts w:ascii="Arial" w:hAnsi="Arial" w:cs="Arial"/>
                <w:sz w:val="24"/>
                <w:szCs w:val="24"/>
              </w:rPr>
              <w:t>“Data Protection Impact Assessment”</w:t>
            </w:r>
          </w:p>
        </w:tc>
        <w:tc>
          <w:tcPr>
            <w:tcW w:w="5301" w:type="dxa"/>
          </w:tcPr>
          <w:p w14:paraId="7C4ED9A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 assessment by the Controller of the impact of the envisaged processing on the protection of Personal Data.  </w:t>
            </w:r>
          </w:p>
          <w:p w14:paraId="780058A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809F58D" w14:textId="77777777" w:rsidTr="00D11C76">
        <w:tc>
          <w:tcPr>
            <w:tcW w:w="3573" w:type="dxa"/>
          </w:tcPr>
          <w:p w14:paraId="53978B7D" w14:textId="77777777" w:rsidR="004C441B" w:rsidRPr="007674A1" w:rsidRDefault="004C441B" w:rsidP="00B17469">
            <w:pPr>
              <w:pStyle w:val="NoSpacing"/>
              <w:rPr>
                <w:rFonts w:ascii="Arial" w:hAnsi="Arial" w:cs="Arial"/>
                <w:sz w:val="24"/>
                <w:szCs w:val="24"/>
              </w:rPr>
            </w:pPr>
            <w:r w:rsidRPr="007674A1">
              <w:rPr>
                <w:rFonts w:ascii="Arial" w:hAnsi="Arial"/>
                <w:color w:val="000000"/>
                <w:sz w:val="24"/>
              </w:rPr>
              <w:t>“Data Protection Legislation”</w:t>
            </w:r>
          </w:p>
        </w:tc>
        <w:tc>
          <w:tcPr>
            <w:tcW w:w="5301" w:type="dxa"/>
          </w:tcPr>
          <w:p w14:paraId="77CF0BC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(i) the GDPR, the LED and any applicable national implementing Laws as amended from time to time (ii) the DPA 2018 to the extent that it relates to processing of personal data and privacy; (iiii) all applicable Law about the processing of personal data and privacy; </w:t>
            </w:r>
          </w:p>
          <w:p w14:paraId="5D03DB8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5738088F" w14:textId="77777777" w:rsidTr="00D11C76">
        <w:tc>
          <w:tcPr>
            <w:tcW w:w="3573" w:type="dxa"/>
          </w:tcPr>
          <w:p w14:paraId="311E19C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“Data Subject Request”</w:t>
            </w:r>
          </w:p>
        </w:tc>
        <w:tc>
          <w:tcPr>
            <w:tcW w:w="5301" w:type="dxa"/>
          </w:tcPr>
          <w:p w14:paraId="6AD0F02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a request made by, or on behalf of, a Data Subject in accordance with rights granted pursuant to the Data Protection Legislation to access their Personal Data.</w:t>
            </w:r>
          </w:p>
          <w:p w14:paraId="6C997C0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5CEAAD6C" w14:textId="77777777" w:rsidTr="00D11C76">
        <w:tc>
          <w:tcPr>
            <w:tcW w:w="3573" w:type="dxa"/>
          </w:tcPr>
          <w:p w14:paraId="1BAD4512" w14:textId="77777777" w:rsidR="004C441B" w:rsidRPr="007674A1" w:rsidRDefault="004C441B" w:rsidP="00B17469">
            <w:pPr>
              <w:pStyle w:val="BodyText"/>
              <w:spacing w:before="120"/>
              <w:ind w:left="-74"/>
              <w:jc w:val="left"/>
            </w:pPr>
            <w:r w:rsidRPr="007674A1">
              <w:t>"</w:t>
            </w:r>
            <w:r w:rsidRPr="007674A1">
              <w:rPr>
                <w:rFonts w:ascii="Arial" w:hAnsi="Arial" w:cs="Arial"/>
              </w:rPr>
              <w:t>Department’s Confidential Information</w:t>
            </w:r>
            <w:r w:rsidRPr="007674A1">
              <w:t>"</w:t>
            </w:r>
          </w:p>
        </w:tc>
        <w:tc>
          <w:tcPr>
            <w:tcW w:w="5301" w:type="dxa"/>
          </w:tcPr>
          <w:p w14:paraId="613F8553" w14:textId="77777777" w:rsidR="004C441B" w:rsidRPr="007674A1" w:rsidRDefault="004C441B" w:rsidP="00B17469">
            <w:pPr>
              <w:pStyle w:val="BodyText"/>
              <w:spacing w:before="120"/>
              <w:ind w:left="-101"/>
              <w:rPr>
                <w:rFonts w:ascii="Arial" w:hAnsi="Arial" w:cs="Arial"/>
              </w:rPr>
            </w:pPr>
            <w:r w:rsidRPr="007674A1">
              <w:rPr>
                <w:rFonts w:ascii="Arial" w:hAnsi="Arial"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4C441B" w:rsidRPr="007674A1" w14:paraId="4287C471" w14:textId="77777777" w:rsidTr="00D11C76">
        <w:tc>
          <w:tcPr>
            <w:tcW w:w="3573" w:type="dxa"/>
          </w:tcPr>
          <w:p w14:paraId="320BF422"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"Department's Intellectual Property Rights"</w:t>
            </w:r>
          </w:p>
        </w:tc>
        <w:tc>
          <w:tcPr>
            <w:tcW w:w="5301" w:type="dxa"/>
          </w:tcPr>
          <w:p w14:paraId="0FA18569"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means all Intellectual Property Rights comprised in or necessary for or arising from the performance of the Consultancy Services</w:t>
            </w:r>
          </w:p>
        </w:tc>
      </w:tr>
      <w:tr w:rsidR="004C441B" w:rsidRPr="007674A1" w14:paraId="1091310D" w14:textId="77777777" w:rsidTr="00D11C76">
        <w:tc>
          <w:tcPr>
            <w:tcW w:w="3573" w:type="dxa"/>
          </w:tcPr>
          <w:p w14:paraId="6D87FED6"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"Environmental Information Regulations"</w:t>
            </w:r>
          </w:p>
        </w:tc>
        <w:tc>
          <w:tcPr>
            <w:tcW w:w="5301" w:type="dxa"/>
          </w:tcPr>
          <w:p w14:paraId="15484524" w14:textId="77777777" w:rsidR="004C441B" w:rsidRPr="007674A1" w:rsidRDefault="004C441B" w:rsidP="00B17469">
            <w:pPr>
              <w:spacing w:before="120" w:after="120"/>
              <w:rPr>
                <w:rFonts w:ascii="Arial" w:hAnsi="Arial" w:cs="Arial"/>
                <w:b/>
                <w:bCs/>
                <w:iCs/>
                <w:sz w:val="24"/>
                <w:szCs w:val="24"/>
              </w:rPr>
            </w:pPr>
            <w:r w:rsidRPr="007674A1">
              <w:rPr>
                <w:rFonts w:ascii="Arial" w:hAnsi="Arial" w:cs="Arial"/>
                <w:sz w:val="24"/>
                <w:szCs w:val="24"/>
              </w:rPr>
              <w:t xml:space="preserve">the Environmental Information Regulations 2004 together with any guidance and/or codes of practice issues by the Information </w:t>
            </w:r>
            <w:r w:rsidRPr="007674A1">
              <w:rPr>
                <w:rFonts w:ascii="Arial" w:hAnsi="Arial" w:cs="Arial"/>
                <w:sz w:val="24"/>
                <w:szCs w:val="24"/>
              </w:rPr>
              <w:lastRenderedPageBreak/>
              <w:t>Commissioner or relevant Government Department in relation to such regulations;</w:t>
            </w:r>
          </w:p>
        </w:tc>
      </w:tr>
      <w:tr w:rsidR="004C441B" w:rsidRPr="007674A1" w14:paraId="43534FA6" w14:textId="77777777" w:rsidTr="00D11C76">
        <w:tc>
          <w:tcPr>
            <w:tcW w:w="3573" w:type="dxa"/>
          </w:tcPr>
          <w:p w14:paraId="2D137154" w14:textId="77777777" w:rsidR="004C441B" w:rsidRPr="007674A1" w:rsidRDefault="004C441B" w:rsidP="00B17469">
            <w:pPr>
              <w:pStyle w:val="BodyText"/>
              <w:spacing w:before="120"/>
              <w:ind w:left="34"/>
              <w:jc w:val="left"/>
              <w:rPr>
                <w:rFonts w:ascii="Arial" w:hAnsi="Arial" w:cs="Arial"/>
                <w:szCs w:val="24"/>
              </w:rPr>
            </w:pPr>
            <w:r w:rsidRPr="007674A1">
              <w:rPr>
                <w:rFonts w:ascii="Arial" w:hAnsi="Arial" w:cs="Arial"/>
                <w:szCs w:val="24"/>
              </w:rPr>
              <w:lastRenderedPageBreak/>
              <w:t>"FOIA"</w:t>
            </w:r>
          </w:p>
        </w:tc>
        <w:tc>
          <w:tcPr>
            <w:tcW w:w="5301" w:type="dxa"/>
          </w:tcPr>
          <w:p w14:paraId="5DEF606E"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4C441B" w:rsidRPr="007674A1" w14:paraId="0EA486B6" w14:textId="77777777" w:rsidTr="00D11C76">
        <w:tc>
          <w:tcPr>
            <w:tcW w:w="3573" w:type="dxa"/>
          </w:tcPr>
          <w:p w14:paraId="6E237E86" w14:textId="77777777" w:rsidR="004C441B" w:rsidRPr="007674A1" w:rsidRDefault="004C441B" w:rsidP="00B17469">
            <w:pPr>
              <w:pStyle w:val="BodyText"/>
              <w:spacing w:before="120"/>
              <w:ind w:left="34"/>
              <w:jc w:val="left"/>
              <w:rPr>
                <w:rFonts w:ascii="Arial" w:hAnsi="Arial" w:cs="Arial"/>
                <w:szCs w:val="24"/>
              </w:rPr>
            </w:pPr>
          </w:p>
        </w:tc>
        <w:tc>
          <w:tcPr>
            <w:tcW w:w="5301" w:type="dxa"/>
          </w:tcPr>
          <w:p w14:paraId="62B9D81C" w14:textId="77777777" w:rsidR="004C441B" w:rsidRPr="007674A1" w:rsidRDefault="004C441B" w:rsidP="00B17469">
            <w:pPr>
              <w:spacing w:before="120" w:after="120"/>
              <w:rPr>
                <w:rFonts w:ascii="Arial" w:hAnsi="Arial" w:cs="Arial"/>
                <w:sz w:val="24"/>
                <w:szCs w:val="24"/>
              </w:rPr>
            </w:pPr>
          </w:p>
        </w:tc>
      </w:tr>
      <w:tr w:rsidR="004C441B" w:rsidRPr="007674A1" w14:paraId="6807C869" w14:textId="77777777" w:rsidTr="00D11C76">
        <w:tc>
          <w:tcPr>
            <w:tcW w:w="3573" w:type="dxa"/>
          </w:tcPr>
          <w:p w14:paraId="58D0B41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“GDPR”</w:t>
            </w:r>
          </w:p>
          <w:p w14:paraId="599A4E4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0FBA6EF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the General Data Protection Regulation (Regulation (EU) 2016/679)</w:t>
            </w:r>
          </w:p>
          <w:p w14:paraId="7E3F936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E8C76D0" w14:textId="77777777" w:rsidTr="00D11C76">
        <w:tc>
          <w:tcPr>
            <w:tcW w:w="3573" w:type="dxa"/>
          </w:tcPr>
          <w:p w14:paraId="0DA06241" w14:textId="77777777" w:rsidR="004C441B" w:rsidRPr="007674A1" w:rsidRDefault="004C441B" w:rsidP="00B17469">
            <w:pPr>
              <w:pStyle w:val="OutlinePara"/>
              <w:rPr>
                <w:sz w:val="24"/>
              </w:rPr>
            </w:pPr>
            <w:r w:rsidRPr="007674A1">
              <w:rPr>
                <w:sz w:val="24"/>
              </w:rPr>
              <w:t>“Her Majesty's Government”</w:t>
            </w:r>
          </w:p>
        </w:tc>
        <w:tc>
          <w:tcPr>
            <w:tcW w:w="5301" w:type="dxa"/>
          </w:tcPr>
          <w:p w14:paraId="5CE5FFA0" w14:textId="77777777" w:rsidR="004C441B" w:rsidRPr="007674A1" w:rsidRDefault="004C441B" w:rsidP="00B17469">
            <w:pPr>
              <w:pStyle w:val="OutlinePara"/>
              <w:rPr>
                <w:sz w:val="24"/>
              </w:rPr>
            </w:pPr>
            <w:r w:rsidRPr="007674A1">
              <w:rPr>
                <w:sz w:val="24"/>
              </w:rPr>
              <w:t>means the duly elected Government for the time being during the reign of Her Majesty and/or any department, committee, office, servant or officer of such Government</w:t>
            </w:r>
          </w:p>
        </w:tc>
      </w:tr>
      <w:tr w:rsidR="004C441B" w:rsidRPr="007674A1" w14:paraId="26D8E618" w14:textId="77777777" w:rsidTr="00D11C76">
        <w:tc>
          <w:tcPr>
            <w:tcW w:w="3573" w:type="dxa"/>
          </w:tcPr>
          <w:p w14:paraId="6DB6F3A9"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"Information"</w:t>
            </w:r>
          </w:p>
        </w:tc>
        <w:tc>
          <w:tcPr>
            <w:tcW w:w="5301" w:type="dxa"/>
          </w:tcPr>
          <w:p w14:paraId="1EAE7C07"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 xml:space="preserve">has the meaning given under section 84 of the Freedom of Information Act 2000; </w:t>
            </w:r>
          </w:p>
        </w:tc>
      </w:tr>
      <w:tr w:rsidR="004C441B" w:rsidRPr="007674A1" w14:paraId="57A92642" w14:textId="77777777" w:rsidTr="00D11C76">
        <w:tc>
          <w:tcPr>
            <w:tcW w:w="3573" w:type="dxa"/>
          </w:tcPr>
          <w:p w14:paraId="6A00007B"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t>"Intellectual Property Rights"</w:t>
            </w:r>
          </w:p>
        </w:tc>
        <w:tc>
          <w:tcPr>
            <w:tcW w:w="5301" w:type="dxa"/>
          </w:tcPr>
          <w:p w14:paraId="1D1F5FC1"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means any copyright, rights in designs, database rights, domain names, trade marks, service marks, patents or any applications for any of the foregoing, know-how or similar rights or obligations (whether registerable or not) including Moral Rights as defined in Chapter IV of the Copyright, Designs and Patents Act 1988</w:t>
            </w:r>
          </w:p>
        </w:tc>
      </w:tr>
      <w:tr w:rsidR="004C441B" w:rsidRPr="007674A1" w14:paraId="67913A7C" w14:textId="77777777" w:rsidTr="00D11C76">
        <w:tc>
          <w:tcPr>
            <w:tcW w:w="3573" w:type="dxa"/>
          </w:tcPr>
          <w:p w14:paraId="0F2DA632"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654D7513"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02DDE090" w14:textId="77777777" w:rsidTr="00D11C76">
        <w:tc>
          <w:tcPr>
            <w:tcW w:w="3573" w:type="dxa"/>
          </w:tcPr>
          <w:p w14:paraId="497D860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6F8CAD36"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625EF1C6" w14:textId="77777777" w:rsidTr="00D11C76">
        <w:tc>
          <w:tcPr>
            <w:tcW w:w="3573" w:type="dxa"/>
          </w:tcPr>
          <w:p w14:paraId="14FCB62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“Joint Controllers”</w:t>
            </w:r>
          </w:p>
        </w:tc>
        <w:tc>
          <w:tcPr>
            <w:tcW w:w="5301" w:type="dxa"/>
          </w:tcPr>
          <w:p w14:paraId="3DE5A93A"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Where two or more Controllers jointly determine the purposes and means of processing</w:t>
            </w:r>
          </w:p>
          <w:p w14:paraId="2E99EE7D"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6737EEFC" w14:textId="77777777" w:rsidTr="00D11C76">
        <w:tc>
          <w:tcPr>
            <w:tcW w:w="3573" w:type="dxa"/>
          </w:tcPr>
          <w:p w14:paraId="6F6E13E4"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tc>
        <w:tc>
          <w:tcPr>
            <w:tcW w:w="5301" w:type="dxa"/>
          </w:tcPr>
          <w:p w14:paraId="6CFDFF4C"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1A34BEB1" w14:textId="77777777" w:rsidTr="00D11C76">
        <w:tc>
          <w:tcPr>
            <w:tcW w:w="3573" w:type="dxa"/>
          </w:tcPr>
          <w:p w14:paraId="67D8146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“Law”</w:t>
            </w:r>
          </w:p>
          <w:p w14:paraId="6794CCD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5282A71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7950575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20165F10" w14:textId="77777777" w:rsidTr="00D11C76">
        <w:tc>
          <w:tcPr>
            <w:tcW w:w="3573" w:type="dxa"/>
          </w:tcPr>
          <w:p w14:paraId="7484446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“LED”</w:t>
            </w:r>
          </w:p>
        </w:tc>
        <w:tc>
          <w:tcPr>
            <w:tcW w:w="5301" w:type="dxa"/>
          </w:tcPr>
          <w:p w14:paraId="1141BEF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Law Enforcement Directive (Directive (EU) 2016/680) </w:t>
            </w:r>
          </w:p>
          <w:p w14:paraId="2247305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tc>
      </w:tr>
      <w:tr w:rsidR="004C441B" w:rsidRPr="007674A1" w14:paraId="28C3B2F7" w14:textId="77777777" w:rsidTr="00D11C76">
        <w:tc>
          <w:tcPr>
            <w:tcW w:w="3573" w:type="dxa"/>
          </w:tcPr>
          <w:p w14:paraId="15499A0B" w14:textId="77777777" w:rsidR="004C441B" w:rsidRPr="007674A1" w:rsidRDefault="004C441B" w:rsidP="00B17469">
            <w:pPr>
              <w:pStyle w:val="BodyText"/>
              <w:spacing w:before="120"/>
              <w:ind w:left="-74"/>
              <w:jc w:val="left"/>
              <w:rPr>
                <w:rFonts w:ascii="Arial" w:hAnsi="Arial" w:cs="Arial"/>
                <w:spacing w:val="-2"/>
                <w:szCs w:val="24"/>
              </w:rPr>
            </w:pPr>
            <w:r w:rsidRPr="007674A1">
              <w:rPr>
                <w:rFonts w:ascii="Arial" w:hAnsi="Arial" w:cs="Arial"/>
                <w:spacing w:val="-2"/>
                <w:szCs w:val="24"/>
              </w:rPr>
              <w:lastRenderedPageBreak/>
              <w:t>"Personal Data"</w:t>
            </w:r>
          </w:p>
        </w:tc>
        <w:tc>
          <w:tcPr>
            <w:tcW w:w="5301" w:type="dxa"/>
          </w:tcPr>
          <w:p w14:paraId="43A7586F"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pacing w:val="-2"/>
                <w:szCs w:val="24"/>
              </w:rPr>
              <w:t>shall have the same meaning as set out in the Data Protection Act 1998;</w:t>
            </w:r>
          </w:p>
          <w:p w14:paraId="05F87C42"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4D02E6D7" w14:textId="77777777" w:rsidTr="00D11C76">
        <w:tc>
          <w:tcPr>
            <w:tcW w:w="3573" w:type="dxa"/>
          </w:tcPr>
          <w:p w14:paraId="76B5700A" w14:textId="77777777" w:rsidR="004C441B" w:rsidRPr="007674A1" w:rsidRDefault="004C441B" w:rsidP="00B17469">
            <w:pPr>
              <w:pStyle w:val="BodyText"/>
              <w:spacing w:before="120"/>
              <w:ind w:left="-74"/>
              <w:jc w:val="left"/>
              <w:rPr>
                <w:rFonts w:ascii="Arial" w:hAnsi="Arial" w:cs="Arial"/>
                <w:spacing w:val="-2"/>
                <w:szCs w:val="24"/>
              </w:rPr>
            </w:pPr>
          </w:p>
        </w:tc>
        <w:tc>
          <w:tcPr>
            <w:tcW w:w="5301" w:type="dxa"/>
          </w:tcPr>
          <w:p w14:paraId="29982652" w14:textId="77777777" w:rsidR="004C441B" w:rsidRPr="007674A1" w:rsidRDefault="004C441B" w:rsidP="00B17469">
            <w:pPr>
              <w:pStyle w:val="BodyText"/>
              <w:spacing w:before="120"/>
              <w:ind w:left="-101"/>
              <w:rPr>
                <w:rFonts w:ascii="Arial" w:hAnsi="Arial" w:cs="Arial"/>
                <w:spacing w:val="-2"/>
                <w:szCs w:val="24"/>
              </w:rPr>
            </w:pPr>
          </w:p>
        </w:tc>
      </w:tr>
      <w:tr w:rsidR="004C441B" w:rsidRPr="007674A1" w14:paraId="3570409B" w14:textId="77777777" w:rsidTr="00D11C76">
        <w:tc>
          <w:tcPr>
            <w:tcW w:w="3573" w:type="dxa"/>
          </w:tcPr>
          <w:p w14:paraId="035E91C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r w:rsidRPr="007674A1">
              <w:rPr>
                <w:rFonts w:ascii="Arial" w:hAnsi="Arial"/>
                <w:color w:val="000000"/>
                <w:sz w:val="24"/>
                <w:szCs w:val="24"/>
              </w:rPr>
              <w:t>“Processor Personnel”</w:t>
            </w:r>
          </w:p>
          <w:p w14:paraId="5E0B910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szCs w:val="24"/>
              </w:rPr>
            </w:pPr>
          </w:p>
        </w:tc>
        <w:tc>
          <w:tcPr>
            <w:tcW w:w="5301" w:type="dxa"/>
          </w:tcPr>
          <w:p w14:paraId="7CC79E8B"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employees, agents, consultants and contractors of the Processor and/or of any Sub-Processor engaged in the performance of its obligations under this Contract.</w:t>
            </w:r>
          </w:p>
          <w:p w14:paraId="111A3502"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p>
        </w:tc>
      </w:tr>
      <w:tr w:rsidR="004C441B" w:rsidRPr="007674A1" w14:paraId="56AEBB33" w14:textId="77777777" w:rsidTr="00D11C76">
        <w:tc>
          <w:tcPr>
            <w:tcW w:w="3573" w:type="dxa"/>
          </w:tcPr>
          <w:p w14:paraId="2E6B3A99" w14:textId="77777777" w:rsidR="004C441B" w:rsidRPr="007674A1" w:rsidRDefault="004C441B" w:rsidP="00B17469">
            <w:pPr>
              <w:pStyle w:val="OutlinePara"/>
              <w:rPr>
                <w:sz w:val="24"/>
              </w:rPr>
            </w:pPr>
            <w:r w:rsidRPr="007674A1">
              <w:rPr>
                <w:sz w:val="24"/>
              </w:rPr>
              <w:t xml:space="preserve">“Property” </w:t>
            </w:r>
          </w:p>
          <w:p w14:paraId="62B3D393" w14:textId="77777777" w:rsidR="004C441B" w:rsidRPr="007674A1" w:rsidRDefault="004C441B" w:rsidP="00B17469">
            <w:pPr>
              <w:pStyle w:val="OutlinePara"/>
              <w:rPr>
                <w:sz w:val="24"/>
              </w:rPr>
            </w:pPr>
          </w:p>
        </w:tc>
        <w:tc>
          <w:tcPr>
            <w:tcW w:w="5301" w:type="dxa"/>
          </w:tcPr>
          <w:p w14:paraId="27C89FFF" w14:textId="77777777" w:rsidR="004C441B" w:rsidRPr="007674A1" w:rsidRDefault="004C441B" w:rsidP="00B17469">
            <w:pPr>
              <w:pStyle w:val="OutlinePara"/>
              <w:rPr>
                <w:sz w:val="24"/>
              </w:rPr>
            </w:pPr>
            <w:r w:rsidRPr="007674A1">
              <w:rPr>
                <w:sz w:val="24"/>
              </w:rPr>
              <w:t>means the property, other than real property, issued or made available to the Contractor by the Client in connection with the Contract.</w:t>
            </w:r>
          </w:p>
        </w:tc>
      </w:tr>
      <w:tr w:rsidR="004C441B" w:rsidRPr="007674A1" w14:paraId="75C72B49" w14:textId="77777777" w:rsidTr="00D11C76">
        <w:tc>
          <w:tcPr>
            <w:tcW w:w="3573" w:type="dxa"/>
          </w:tcPr>
          <w:p w14:paraId="08506AE6" w14:textId="77777777" w:rsidR="004C441B" w:rsidRPr="007674A1" w:rsidRDefault="004C441B" w:rsidP="00B17469">
            <w:pPr>
              <w:pStyle w:val="OutlinePara"/>
              <w:rPr>
                <w:sz w:val="24"/>
              </w:rPr>
            </w:pPr>
          </w:p>
        </w:tc>
        <w:tc>
          <w:tcPr>
            <w:tcW w:w="5301" w:type="dxa"/>
          </w:tcPr>
          <w:p w14:paraId="1021A517" w14:textId="77777777" w:rsidR="004C441B" w:rsidRPr="007674A1" w:rsidRDefault="004C441B" w:rsidP="00B17469">
            <w:pPr>
              <w:pStyle w:val="OutlinePara"/>
              <w:rPr>
                <w:sz w:val="24"/>
              </w:rPr>
            </w:pPr>
          </w:p>
        </w:tc>
      </w:tr>
      <w:tr w:rsidR="004C441B" w:rsidRPr="007674A1" w14:paraId="5BD697E5" w14:textId="77777777" w:rsidTr="00D11C76">
        <w:tc>
          <w:tcPr>
            <w:tcW w:w="3573" w:type="dxa"/>
          </w:tcPr>
          <w:p w14:paraId="74D477BE"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“Protective Measures”</w:t>
            </w:r>
          </w:p>
        </w:tc>
        <w:tc>
          <w:tcPr>
            <w:tcW w:w="5301" w:type="dxa"/>
          </w:tcPr>
          <w:p w14:paraId="1602A757"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szCs w:val="24"/>
              </w:rPr>
            </w:pPr>
            <w:r w:rsidRPr="007674A1">
              <w:rPr>
                <w:rFonts w:ascii="Arial" w:hAnsi="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set out in the Contract. </w:t>
            </w:r>
          </w:p>
          <w:p w14:paraId="7EDA7D0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  </w:t>
            </w:r>
          </w:p>
          <w:p w14:paraId="1EFC9B18"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c>
      </w:tr>
      <w:tr w:rsidR="004C441B" w:rsidRPr="007674A1" w14:paraId="7BB58AA7" w14:textId="77777777" w:rsidTr="00D11C76">
        <w:tc>
          <w:tcPr>
            <w:tcW w:w="3573" w:type="dxa"/>
          </w:tcPr>
          <w:p w14:paraId="528E2487" w14:textId="77777777" w:rsidR="004C441B" w:rsidRPr="007674A1" w:rsidRDefault="004C441B" w:rsidP="00B17469">
            <w:pPr>
              <w:pStyle w:val="BodyText"/>
              <w:spacing w:before="120"/>
              <w:ind w:left="-74"/>
              <w:rPr>
                <w:rFonts w:ascii="Arial" w:hAnsi="Arial" w:cs="Arial"/>
                <w:spacing w:val="-2"/>
                <w:szCs w:val="24"/>
              </w:rPr>
            </w:pPr>
            <w:r w:rsidRPr="007674A1">
              <w:rPr>
                <w:rFonts w:ascii="Arial" w:hAnsi="Arial" w:cs="Arial"/>
                <w:spacing w:val="-2"/>
                <w:szCs w:val="24"/>
              </w:rPr>
              <w:t>“Regulatory Bodies”</w:t>
            </w:r>
          </w:p>
        </w:tc>
        <w:tc>
          <w:tcPr>
            <w:tcW w:w="5301" w:type="dxa"/>
          </w:tcPr>
          <w:p w14:paraId="321C1DF2" w14:textId="77777777" w:rsidR="004C441B" w:rsidRPr="007674A1" w:rsidRDefault="004C441B" w:rsidP="00B17469">
            <w:pPr>
              <w:pStyle w:val="BodyText"/>
              <w:spacing w:before="120"/>
              <w:ind w:left="-101"/>
              <w:rPr>
                <w:rFonts w:ascii="Arial" w:hAnsi="Arial" w:cs="Arial"/>
                <w:spacing w:val="-2"/>
                <w:szCs w:val="24"/>
              </w:rPr>
            </w:pPr>
            <w:r w:rsidRPr="007674A1">
              <w:rPr>
                <w:rFonts w:ascii="Arial" w:hAnsi="Arial" w:cs="Arial"/>
                <w:szCs w:val="24"/>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7674A1">
              <w:rPr>
                <w:rFonts w:ascii="Arial" w:hAnsi="Arial" w:cs="Arial"/>
                <w:b/>
                <w:bCs/>
                <w:szCs w:val="24"/>
              </w:rPr>
              <w:t xml:space="preserve">"Regulatory Body" </w:t>
            </w:r>
            <w:r w:rsidRPr="007674A1">
              <w:rPr>
                <w:rFonts w:ascii="Arial" w:hAnsi="Arial" w:cs="Arial"/>
                <w:szCs w:val="24"/>
              </w:rPr>
              <w:t>shall be construed accordingly.</w:t>
            </w:r>
          </w:p>
        </w:tc>
      </w:tr>
      <w:tr w:rsidR="004C441B" w:rsidRPr="007674A1" w14:paraId="534CA947" w14:textId="77777777" w:rsidTr="00D11C76">
        <w:tc>
          <w:tcPr>
            <w:tcW w:w="3573" w:type="dxa"/>
          </w:tcPr>
          <w:p w14:paraId="7E951C4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"Request for Information"</w:t>
            </w:r>
          </w:p>
        </w:tc>
        <w:tc>
          <w:tcPr>
            <w:tcW w:w="5301" w:type="dxa"/>
          </w:tcPr>
          <w:p w14:paraId="396ADA7C"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szCs w:val="24"/>
              </w:rPr>
              <w:t>a request for information or an apparent request under the Code of Practice on Access to Government Information, FOIA or the Environmental Information Regulations;</w:t>
            </w:r>
          </w:p>
        </w:tc>
      </w:tr>
      <w:tr w:rsidR="004C441B" w:rsidRPr="007674A1" w14:paraId="04D9CEBF" w14:textId="77777777" w:rsidTr="00D11C76">
        <w:tc>
          <w:tcPr>
            <w:tcW w:w="3573" w:type="dxa"/>
          </w:tcPr>
          <w:p w14:paraId="3F06E7A7" w14:textId="77777777" w:rsidR="004C441B" w:rsidRPr="007674A1" w:rsidRDefault="004C441B" w:rsidP="00B17469">
            <w:pPr>
              <w:spacing w:before="120" w:after="120"/>
              <w:ind w:left="-74"/>
              <w:rPr>
                <w:rFonts w:ascii="Arial" w:hAnsi="Arial" w:cs="Arial"/>
                <w:sz w:val="24"/>
                <w:szCs w:val="24"/>
              </w:rPr>
            </w:pPr>
            <w:r w:rsidRPr="007674A1">
              <w:rPr>
                <w:rFonts w:ascii="Arial" w:hAnsi="Arial" w:cs="Arial"/>
                <w:sz w:val="24"/>
                <w:szCs w:val="24"/>
              </w:rPr>
              <w:t>"SME"</w:t>
            </w:r>
          </w:p>
        </w:tc>
        <w:tc>
          <w:tcPr>
            <w:tcW w:w="5301" w:type="dxa"/>
          </w:tcPr>
          <w:p w14:paraId="06F1C9DD" w14:textId="77777777" w:rsidR="004C441B" w:rsidRPr="007674A1" w:rsidRDefault="004C441B" w:rsidP="00B17469">
            <w:pPr>
              <w:pStyle w:val="BodyText"/>
              <w:spacing w:before="120"/>
              <w:ind w:left="-101"/>
              <w:rPr>
                <w:rFonts w:ascii="Arial" w:hAnsi="Arial" w:cs="Arial"/>
                <w:szCs w:val="24"/>
              </w:rPr>
            </w:pPr>
            <w:r w:rsidRPr="007674A1">
              <w:rPr>
                <w:rFonts w:ascii="Arial" w:hAnsi="Arial" w:cs="Arial"/>
              </w:rPr>
              <w:t>means a micro, small or medium-sized enterprise defined in accordance with the European Commission Recommendation 2003/361/EC and any subsequent revisions.</w:t>
            </w:r>
          </w:p>
        </w:tc>
      </w:tr>
      <w:tr w:rsidR="004C441B" w:rsidRPr="007674A1" w14:paraId="640A3FB6" w14:textId="77777777" w:rsidTr="00D11C76">
        <w:tc>
          <w:tcPr>
            <w:tcW w:w="3573" w:type="dxa"/>
          </w:tcPr>
          <w:p w14:paraId="32DD365A" w14:textId="77777777" w:rsidR="004C441B" w:rsidRPr="007674A1" w:rsidRDefault="004C441B" w:rsidP="00B17469">
            <w:pPr>
              <w:pStyle w:val="BodyText"/>
              <w:keepNext/>
              <w:spacing w:before="120"/>
              <w:ind w:left="-34"/>
              <w:rPr>
                <w:rFonts w:ascii="Arial" w:hAnsi="Arial" w:cs="Arial"/>
                <w:spacing w:val="-2"/>
                <w:szCs w:val="24"/>
              </w:rPr>
            </w:pPr>
            <w:r w:rsidRPr="007674A1">
              <w:rPr>
                <w:rFonts w:ascii="Arial" w:hAnsi="Arial" w:cs="Arial"/>
                <w:spacing w:val="-2"/>
                <w:szCs w:val="24"/>
              </w:rPr>
              <w:lastRenderedPageBreak/>
              <w:t>"Sub-contractor"</w:t>
            </w:r>
          </w:p>
        </w:tc>
        <w:tc>
          <w:tcPr>
            <w:tcW w:w="5301" w:type="dxa"/>
          </w:tcPr>
          <w:p w14:paraId="6B7AE0AD" w14:textId="77777777" w:rsidR="004C441B" w:rsidRPr="007674A1" w:rsidRDefault="004C441B" w:rsidP="00B17469">
            <w:pPr>
              <w:pStyle w:val="BodyText"/>
              <w:spacing w:before="120"/>
              <w:rPr>
                <w:rFonts w:ascii="Arial" w:hAnsi="Arial" w:cs="Arial"/>
                <w:spacing w:val="-2"/>
                <w:szCs w:val="24"/>
              </w:rPr>
            </w:pPr>
            <w:r w:rsidRPr="007674A1">
              <w:rPr>
                <w:rFonts w:ascii="Arial" w:hAnsi="Arial" w:cs="Arial"/>
                <w:spacing w:val="-2"/>
                <w:szCs w:val="24"/>
              </w:rPr>
              <w:t>the third party with whom the Contractor enters into a Sub-contract or its servants or agents and any third party with whom that third party enters into a Sub-contract or its servants or agents;</w:t>
            </w:r>
          </w:p>
        </w:tc>
      </w:tr>
      <w:tr w:rsidR="004C441B" w:rsidRPr="007674A1" w14:paraId="17808AA8" w14:textId="77777777" w:rsidTr="00D11C76">
        <w:tc>
          <w:tcPr>
            <w:tcW w:w="3573" w:type="dxa"/>
          </w:tcPr>
          <w:p w14:paraId="783B147C" w14:textId="77777777" w:rsidR="004C441B" w:rsidRPr="007674A1" w:rsidRDefault="004C441B" w:rsidP="00B17469">
            <w:pPr>
              <w:pStyle w:val="BodyText"/>
              <w:keepNext/>
              <w:spacing w:before="120"/>
              <w:ind w:left="-34"/>
              <w:rPr>
                <w:rFonts w:ascii="Arial" w:hAnsi="Arial" w:cs="Arial"/>
                <w:spacing w:val="-2"/>
                <w:szCs w:val="24"/>
              </w:rPr>
            </w:pPr>
          </w:p>
        </w:tc>
        <w:tc>
          <w:tcPr>
            <w:tcW w:w="5301" w:type="dxa"/>
          </w:tcPr>
          <w:p w14:paraId="0D8DE46B" w14:textId="77777777" w:rsidR="004C441B" w:rsidRPr="007674A1" w:rsidRDefault="004C441B" w:rsidP="00B17469">
            <w:pPr>
              <w:pStyle w:val="BodyText"/>
              <w:spacing w:before="120"/>
              <w:rPr>
                <w:rFonts w:ascii="Arial" w:hAnsi="Arial" w:cs="Arial"/>
                <w:spacing w:val="-2"/>
                <w:szCs w:val="24"/>
              </w:rPr>
            </w:pPr>
          </w:p>
        </w:tc>
      </w:tr>
      <w:tr w:rsidR="004C441B" w:rsidRPr="007674A1" w14:paraId="6728C5ED" w14:textId="77777777" w:rsidTr="00D11C76">
        <w:tc>
          <w:tcPr>
            <w:tcW w:w="3573" w:type="dxa"/>
          </w:tcPr>
          <w:p w14:paraId="395401D5"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“Sub-processor”</w:t>
            </w:r>
          </w:p>
        </w:tc>
        <w:tc>
          <w:tcPr>
            <w:tcW w:w="5301" w:type="dxa"/>
          </w:tcPr>
          <w:p w14:paraId="66D7280F"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 xml:space="preserve">any third Party appointed to process Personal Data on behalf of the Contractor related to this Contract  </w:t>
            </w:r>
          </w:p>
        </w:tc>
      </w:tr>
      <w:tr w:rsidR="00D90506" w:rsidRPr="007674A1" w14:paraId="18E0258E" w14:textId="77777777" w:rsidTr="00D11C76">
        <w:tc>
          <w:tcPr>
            <w:tcW w:w="3573" w:type="dxa"/>
          </w:tcPr>
          <w:p w14:paraId="223E0651" w14:textId="77777777" w:rsidR="00D90506" w:rsidRPr="007674A1" w:rsidRDefault="00D90506"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“VCSE”</w:t>
            </w:r>
          </w:p>
        </w:tc>
        <w:tc>
          <w:tcPr>
            <w:tcW w:w="5301" w:type="dxa"/>
          </w:tcPr>
          <w:p w14:paraId="40851683" w14:textId="77777777" w:rsidR="00D90506" w:rsidRPr="00D90506" w:rsidRDefault="00D90506" w:rsidP="00D90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means a non-governmental organisation that is value-driven and which principally</w:t>
            </w:r>
          </w:p>
          <w:p w14:paraId="4CBD6533" w14:textId="77777777" w:rsidR="00D90506" w:rsidRPr="007674A1" w:rsidRDefault="00D90506" w:rsidP="00D905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D90506">
              <w:rPr>
                <w:rFonts w:ascii="Arial" w:hAnsi="Arial"/>
                <w:color w:val="000000"/>
                <w:sz w:val="24"/>
              </w:rPr>
              <w:t>reinvests its surpluses to further social, environmental or cultural objectives.</w:t>
            </w:r>
          </w:p>
        </w:tc>
      </w:tr>
      <w:tr w:rsidR="004C441B" w:rsidRPr="007674A1" w14:paraId="39FC8DE0" w14:textId="77777777" w:rsidTr="00D11C76">
        <w:tc>
          <w:tcPr>
            <w:tcW w:w="3573" w:type="dxa"/>
          </w:tcPr>
          <w:p w14:paraId="6A0D6BC2" w14:textId="77777777" w:rsidR="004C441B" w:rsidRPr="007674A1" w:rsidRDefault="004C441B" w:rsidP="00B17469">
            <w:pPr>
              <w:pStyle w:val="BodyText"/>
              <w:spacing w:before="120"/>
              <w:ind w:left="-74"/>
              <w:jc w:val="left"/>
              <w:rPr>
                <w:rFonts w:ascii="Arial" w:hAnsi="Arial" w:cs="Arial"/>
                <w:szCs w:val="24"/>
              </w:rPr>
            </w:pPr>
            <w:r w:rsidRPr="007674A1">
              <w:rPr>
                <w:rFonts w:ascii="Arial" w:hAnsi="Arial" w:cs="Arial"/>
                <w:szCs w:val="24"/>
              </w:rPr>
              <w:t>"Working Day"</w:t>
            </w:r>
          </w:p>
        </w:tc>
        <w:tc>
          <w:tcPr>
            <w:tcW w:w="5301" w:type="dxa"/>
          </w:tcPr>
          <w:p w14:paraId="1FEBF401" w14:textId="77777777" w:rsidR="004C441B" w:rsidRPr="007674A1" w:rsidRDefault="004C441B" w:rsidP="00B17469">
            <w:pPr>
              <w:spacing w:before="120" w:after="120"/>
              <w:rPr>
                <w:rFonts w:ascii="Arial" w:hAnsi="Arial" w:cs="Arial"/>
                <w:sz w:val="24"/>
                <w:szCs w:val="24"/>
              </w:rPr>
            </w:pPr>
            <w:r w:rsidRPr="007674A1">
              <w:rPr>
                <w:rFonts w:ascii="Arial" w:hAnsi="Arial" w:cs="Arial"/>
                <w:sz w:val="24"/>
                <w:szCs w:val="24"/>
              </w:rPr>
              <w:t>any day other than a Saturday, Sunday or public holiday in England and Wales.</w:t>
            </w:r>
          </w:p>
        </w:tc>
      </w:tr>
    </w:tbl>
    <w:p w14:paraId="28DB971A" w14:textId="77777777" w:rsidR="004C441B" w:rsidRPr="007674A1" w:rsidRDefault="004C441B" w:rsidP="004C441B">
      <w:pPr>
        <w:tabs>
          <w:tab w:val="left" w:pos="3600"/>
          <w:tab w:val="left" w:pos="5040"/>
          <w:tab w:val="left" w:pos="5760"/>
          <w:tab w:val="left" w:pos="6480"/>
          <w:tab w:val="left" w:pos="7200"/>
          <w:tab w:val="left" w:pos="7920"/>
          <w:tab w:val="left" w:pos="8640"/>
        </w:tabs>
        <w:rPr>
          <w:rFonts w:ascii="Arial" w:hAnsi="Arial"/>
          <w:color w:val="000000"/>
          <w:sz w:val="24"/>
        </w:rPr>
      </w:pPr>
    </w:p>
    <w:p w14:paraId="0B409A4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86BB43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1.2</w:t>
      </w:r>
      <w:r w:rsidRPr="007674A1">
        <w:rPr>
          <w:rFonts w:ascii="Arial" w:hAnsi="Arial"/>
          <w:color w:val="000000"/>
          <w:sz w:val="24"/>
        </w:rPr>
        <w:t xml:space="preserve"> </w:t>
      </w:r>
      <w:r w:rsidRPr="007674A1">
        <w:rPr>
          <w:rFonts w:ascii="Arial" w:hAnsi="Arial"/>
          <w:color w:val="000000"/>
          <w:sz w:val="24"/>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66EC953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D2447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1.3</w:t>
      </w:r>
      <w:r w:rsidRPr="007674A1">
        <w:rPr>
          <w:rFonts w:ascii="Arial" w:hAnsi="Arial"/>
          <w:color w:val="000000"/>
          <w:sz w:val="24"/>
        </w:rPr>
        <w:tab/>
        <w:t>Reference to the singular include the plural and vice versa and references to any gender include both genders and the neuter.  References to a person include any individual, firm, unincorporated association or body corporate.</w:t>
      </w:r>
    </w:p>
    <w:p w14:paraId="13C5A34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16669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66A69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Commencement and Continuation</w:t>
      </w:r>
    </w:p>
    <w:p w14:paraId="0B595C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E3A6455" w14:textId="382D9778" w:rsidR="004C441B" w:rsidRDefault="004C441B" w:rsidP="00CC7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sidRPr="007674A1">
        <w:rPr>
          <w:rFonts w:ascii="Arial" w:hAnsi="Arial"/>
          <w:color w:val="000000"/>
          <w:sz w:val="24"/>
        </w:rPr>
        <w:tab/>
        <w:t xml:space="preserve">The Contractor shall commence the Services </w:t>
      </w:r>
      <w:r w:rsidR="00F35B04">
        <w:rPr>
          <w:rFonts w:ascii="Arial" w:hAnsi="Arial"/>
          <w:color w:val="000000"/>
          <w:sz w:val="24"/>
        </w:rPr>
        <w:t>30</w:t>
      </w:r>
      <w:r w:rsidR="00F35B04" w:rsidRPr="00F35B04">
        <w:rPr>
          <w:rFonts w:ascii="Arial" w:hAnsi="Arial"/>
          <w:color w:val="000000"/>
          <w:sz w:val="24"/>
          <w:vertAlign w:val="superscript"/>
        </w:rPr>
        <w:t>th</w:t>
      </w:r>
      <w:r w:rsidR="00F35B04">
        <w:rPr>
          <w:rFonts w:ascii="Arial" w:hAnsi="Arial"/>
          <w:color w:val="000000"/>
          <w:sz w:val="24"/>
        </w:rPr>
        <w:t xml:space="preserve"> March 2020</w:t>
      </w:r>
      <w:r w:rsidRPr="007674A1">
        <w:rPr>
          <w:rFonts w:ascii="Arial" w:hAnsi="Arial"/>
          <w:color w:val="000000"/>
          <w:sz w:val="24"/>
        </w:rPr>
        <w:t xml:space="preserve"> and, subject to Clause 10.1 shall complete the Services on or before </w:t>
      </w:r>
      <w:r w:rsidR="00F35B04">
        <w:rPr>
          <w:rFonts w:ascii="Arial" w:hAnsi="Arial"/>
          <w:color w:val="000000"/>
          <w:sz w:val="24"/>
        </w:rPr>
        <w:t>30</w:t>
      </w:r>
      <w:r w:rsidR="00F35B04">
        <w:rPr>
          <w:rFonts w:ascii="Arial" w:hAnsi="Arial"/>
          <w:color w:val="000000"/>
          <w:sz w:val="24"/>
          <w:vertAlign w:val="superscript"/>
        </w:rPr>
        <w:t xml:space="preserve">th </w:t>
      </w:r>
      <w:r w:rsidR="00F35B04">
        <w:rPr>
          <w:rFonts w:ascii="Arial" w:hAnsi="Arial"/>
          <w:color w:val="000000"/>
          <w:sz w:val="24"/>
        </w:rPr>
        <w:t xml:space="preserve">July 2020. </w:t>
      </w:r>
    </w:p>
    <w:p w14:paraId="48189C0D" w14:textId="7327872B" w:rsidR="00F35B04" w:rsidRDefault="00F35B04"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2FE9C71" w14:textId="77777777" w:rsidR="008933F7" w:rsidRDefault="00F35B04" w:rsidP="00893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Pr>
          <w:rFonts w:ascii="Arial" w:hAnsi="Arial"/>
          <w:color w:val="000000"/>
          <w:sz w:val="24"/>
        </w:rPr>
        <w:tab/>
      </w:r>
      <w:r w:rsidR="008933F7">
        <w:rPr>
          <w:rFonts w:ascii="Arial" w:hAnsi="Arial"/>
          <w:color w:val="000000"/>
          <w:sz w:val="24"/>
        </w:rPr>
        <w:t>The contract has a caveat there is a 6 month extension provision. This can be enacted due to the uncertainty surrounding Covid-19 and the departments strategies surrounding the Covid-19 DOC.</w:t>
      </w:r>
    </w:p>
    <w:p w14:paraId="1CC46A54" w14:textId="77777777" w:rsidR="008933F7" w:rsidRPr="007674A1" w:rsidRDefault="008933F7" w:rsidP="00893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62FD2BC" w14:textId="77777777" w:rsidR="008933F7" w:rsidRPr="007674A1" w:rsidRDefault="008933F7" w:rsidP="008933F7">
      <w:pPr>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ascii="Arial" w:hAnsi="Arial"/>
          <w:color w:val="000000"/>
          <w:sz w:val="24"/>
        </w:rPr>
      </w:pPr>
      <w:r w:rsidRPr="007674A1">
        <w:rPr>
          <w:rFonts w:ascii="Arial" w:hAnsi="Arial"/>
          <w:color w:val="000000"/>
          <w:sz w:val="24"/>
        </w:rPr>
        <w:t xml:space="preserve">This Contract shall be deemed to have been effective from </w:t>
      </w:r>
      <w:r>
        <w:rPr>
          <w:rFonts w:ascii="Arial" w:hAnsi="Arial"/>
          <w:color w:val="000000"/>
          <w:sz w:val="24"/>
        </w:rPr>
        <w:t>30</w:t>
      </w:r>
      <w:r w:rsidRPr="00A16C9C">
        <w:rPr>
          <w:rFonts w:ascii="Arial" w:hAnsi="Arial"/>
          <w:color w:val="000000"/>
          <w:sz w:val="24"/>
          <w:vertAlign w:val="superscript"/>
        </w:rPr>
        <w:t>th</w:t>
      </w:r>
      <w:r>
        <w:rPr>
          <w:rFonts w:ascii="Arial" w:hAnsi="Arial"/>
          <w:color w:val="000000"/>
          <w:sz w:val="24"/>
        </w:rPr>
        <w:t xml:space="preserve"> March 2020. </w:t>
      </w:r>
    </w:p>
    <w:p w14:paraId="6C5B6AAE" w14:textId="63B4554E" w:rsidR="004C441B" w:rsidRPr="007674A1" w:rsidRDefault="004C441B" w:rsidP="008933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896BE6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t>Contractor's Obligations</w:t>
      </w:r>
    </w:p>
    <w:p w14:paraId="7A1275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3BC015" w14:textId="2E2308D3"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3.1</w:t>
      </w:r>
      <w:r w:rsidRPr="007674A1">
        <w:rPr>
          <w:rFonts w:ascii="Arial" w:hAnsi="Arial"/>
          <w:color w:val="000000"/>
          <w:sz w:val="24"/>
        </w:rPr>
        <w:tab/>
        <w:t xml:space="preserve">The Contractor shall promptly and efficiently complete the Services in accordance with the provisions set out in Schedule </w:t>
      </w:r>
      <w:r w:rsidR="007B21A6">
        <w:rPr>
          <w:rFonts w:ascii="Arial" w:hAnsi="Arial"/>
          <w:color w:val="000000"/>
          <w:sz w:val="24"/>
        </w:rPr>
        <w:t>1.</w:t>
      </w:r>
      <w:r w:rsidRPr="007674A1">
        <w:rPr>
          <w:rFonts w:ascii="Arial" w:hAnsi="Arial"/>
          <w:color w:val="000000"/>
          <w:sz w:val="24"/>
        </w:rPr>
        <w:t xml:space="preserve">  Where there is any conflict between the terms of this Contract and the special conditions set out in Schedule 3, the special conditions shall prevail.</w:t>
      </w:r>
    </w:p>
    <w:p w14:paraId="5C44B92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380BB2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3.2</w:t>
      </w:r>
      <w:r w:rsidRPr="007674A1">
        <w:rPr>
          <w:rFonts w:ascii="Arial" w:hAnsi="Arial"/>
          <w:color w:val="000000"/>
          <w:sz w:val="24"/>
        </w:rPr>
        <w:tab/>
        <w:t>The Contractor shall comply with the accounting and information provisions of Schedule 2.</w:t>
      </w:r>
    </w:p>
    <w:p w14:paraId="0C97BB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3F867E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3.3</w:t>
      </w:r>
      <w:r w:rsidRPr="007674A1">
        <w:rPr>
          <w:rFonts w:ascii="Arial" w:hAnsi="Arial"/>
          <w:b/>
          <w:color w:val="000000"/>
          <w:sz w:val="24"/>
        </w:rPr>
        <w:tab/>
      </w:r>
      <w:r w:rsidRPr="007674A1">
        <w:rPr>
          <w:rFonts w:ascii="Arial" w:hAnsi="Arial"/>
          <w:color w:val="000000"/>
          <w:sz w:val="24"/>
        </w:rPr>
        <w:t>The Contractor shall comply with all statutory provisions including all prior and subsequent enactments, amendments and substitutions relating to that provision and to any regulations made under it.</w:t>
      </w:r>
    </w:p>
    <w:p w14:paraId="5BB73CA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F9F62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4</w:t>
      </w:r>
      <w:r w:rsidRPr="007674A1">
        <w:rPr>
          <w:rFonts w:ascii="Arial" w:hAnsi="Arial"/>
          <w:b/>
          <w:color w:val="000000"/>
          <w:sz w:val="24"/>
        </w:rPr>
        <w:tab/>
        <w:t>Departments Obligations</w:t>
      </w:r>
    </w:p>
    <w:p w14:paraId="40A42DF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5852CB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Department will comply with the payment provisions of Schedule 2 provided that the Department has received full and accurate information and documentation as required by Schedule 2 to be submitted by the Contractor for work completed to the satisfaction of the Department.</w:t>
      </w:r>
    </w:p>
    <w:p w14:paraId="111107E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67FA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b/>
          <w:color w:val="000000"/>
          <w:sz w:val="24"/>
        </w:rPr>
        <w:tab/>
        <w:t>Changes to the Department's Requirements</w:t>
      </w:r>
    </w:p>
    <w:p w14:paraId="10FE666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AABA2F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5.1</w:t>
      </w:r>
      <w:r w:rsidRPr="007674A1">
        <w:rPr>
          <w:rFonts w:ascii="Arial" w:hAnsi="Arial"/>
          <w:color w:val="000000"/>
          <w:sz w:val="24"/>
        </w:rPr>
        <w:tab/>
        <w:t>The Department shall notify the Contractor of any material change to the Department's requirement under this Contract.</w:t>
      </w:r>
    </w:p>
    <w:p w14:paraId="75968E0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BD38F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5.2</w:t>
      </w:r>
      <w:r w:rsidRPr="007674A1">
        <w:rPr>
          <w:rFonts w:ascii="Arial" w:hAnsi="Arial"/>
          <w:color w:val="000000"/>
          <w:sz w:val="24"/>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6E2BEC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626AC2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6</w:t>
      </w:r>
      <w:r w:rsidRPr="007674A1">
        <w:rPr>
          <w:rFonts w:ascii="Arial" w:hAnsi="Arial"/>
          <w:b/>
          <w:color w:val="000000"/>
          <w:sz w:val="24"/>
        </w:rPr>
        <w:tab/>
        <w:t>Management</w:t>
      </w:r>
    </w:p>
    <w:p w14:paraId="34A696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75EE59A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6.1</w:t>
      </w:r>
      <w:r w:rsidRPr="007674A1">
        <w:rPr>
          <w:rFonts w:ascii="Arial" w:hAnsi="Arial"/>
          <w:color w:val="000000"/>
          <w:sz w:val="24"/>
        </w:rPr>
        <w:tab/>
        <w:t>The Contractor shall promptly comply with all reasonable requests or directions of the Contract Manager in respect of the Services.</w:t>
      </w:r>
    </w:p>
    <w:p w14:paraId="53F19B4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6DFD81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6.2</w:t>
      </w:r>
      <w:r w:rsidRPr="007674A1">
        <w:rPr>
          <w:rFonts w:ascii="Arial" w:hAnsi="Arial"/>
          <w:color w:val="000000"/>
          <w:sz w:val="24"/>
        </w:rPr>
        <w:tab/>
        <w:t>The Contractor shall address any enquiries about procedural or contractual matters in writing to the Contract Manager.  Any correspondence relating to this Contract shall quote the reference number set out in the Recitals to this Contract.</w:t>
      </w:r>
    </w:p>
    <w:p w14:paraId="047326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0A57FB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7</w:t>
      </w:r>
      <w:r w:rsidRPr="007674A1">
        <w:rPr>
          <w:rFonts w:ascii="Arial" w:hAnsi="Arial"/>
          <w:b/>
          <w:color w:val="000000"/>
          <w:sz w:val="24"/>
        </w:rPr>
        <w:tab/>
        <w:t>Contractor's Employees and Sub-Contractors</w:t>
      </w:r>
    </w:p>
    <w:p w14:paraId="78223EA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4C9F045" w14:textId="77777777" w:rsidR="004C441B" w:rsidRPr="007674A1" w:rsidRDefault="004C441B" w:rsidP="004C441B">
      <w:pPr>
        <w:pStyle w:val="Default"/>
        <w:ind w:left="720" w:hanging="720"/>
        <w:rPr>
          <w:iCs/>
        </w:rPr>
      </w:pPr>
      <w:r w:rsidRPr="007674A1">
        <w:rPr>
          <w:b/>
        </w:rPr>
        <w:t>7.1</w:t>
      </w:r>
      <w:r w:rsidRPr="007674A1">
        <w:tab/>
      </w:r>
      <w:r w:rsidRPr="007674A1">
        <w:rPr>
          <w:iCs/>
        </w:rPr>
        <w:t>Where the Contractor enters into a contract with a supplier or contractor for the purpose of performing its obligations under the Contract (the “</w:t>
      </w:r>
      <w:r w:rsidRPr="007674A1">
        <w:rPr>
          <w:b/>
          <w:iCs/>
        </w:rPr>
        <w:t>Sub-contractor</w:t>
      </w:r>
      <w:r w:rsidRPr="007674A1">
        <w:rPr>
          <w:iCs/>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6213670C" w14:textId="77777777" w:rsidR="004C441B" w:rsidRPr="007674A1" w:rsidRDefault="004C441B" w:rsidP="004C441B">
      <w:pPr>
        <w:pStyle w:val="Default"/>
        <w:ind w:left="720" w:hanging="720"/>
        <w:rPr>
          <w:iCs/>
        </w:rPr>
      </w:pPr>
    </w:p>
    <w:p w14:paraId="1D652B5A" w14:textId="77777777" w:rsidR="004C441B" w:rsidRPr="007674A1" w:rsidRDefault="004C441B" w:rsidP="004C441B">
      <w:pPr>
        <w:pStyle w:val="Default"/>
        <w:ind w:left="720"/>
        <w:rPr>
          <w:iCs/>
        </w:rPr>
      </w:pPr>
      <w:r w:rsidRPr="007674A1">
        <w:rPr>
          <w:iCs/>
        </w:rPr>
        <w:t>7.1.1</w:t>
      </w:r>
      <w:r w:rsidRPr="007674A1">
        <w:rPr>
          <w:iCs/>
        </w:rPr>
        <w:tab/>
        <w:t xml:space="preserve">10 days, where the Sub-contractor is an SME; or </w:t>
      </w:r>
    </w:p>
    <w:p w14:paraId="4D3CD610" w14:textId="77777777" w:rsidR="004C441B" w:rsidRPr="007674A1" w:rsidRDefault="004C441B" w:rsidP="004C441B">
      <w:pPr>
        <w:pStyle w:val="Default"/>
        <w:ind w:left="720" w:hanging="720"/>
        <w:rPr>
          <w:iCs/>
        </w:rPr>
      </w:pPr>
      <w:r w:rsidRPr="007674A1">
        <w:rPr>
          <w:iCs/>
        </w:rPr>
        <w:tab/>
      </w:r>
    </w:p>
    <w:p w14:paraId="31ED10C2" w14:textId="77777777" w:rsidR="004C441B" w:rsidRPr="007674A1" w:rsidRDefault="004C441B" w:rsidP="004C441B">
      <w:pPr>
        <w:pStyle w:val="Default"/>
        <w:ind w:left="1440" w:hanging="720"/>
        <w:rPr>
          <w:iCs/>
        </w:rPr>
      </w:pPr>
      <w:r w:rsidRPr="007674A1">
        <w:rPr>
          <w:iCs/>
        </w:rPr>
        <w:t>7.1.2</w:t>
      </w:r>
      <w:r w:rsidRPr="007674A1">
        <w:rPr>
          <w:iCs/>
        </w:rPr>
        <w:tab/>
        <w:t>30 days either, where the sub-contractor is not an SME, or both the Contractor and the Sub-contractor are SMEs,</w:t>
      </w:r>
    </w:p>
    <w:p w14:paraId="6EA8C05C" w14:textId="77777777" w:rsidR="004C441B" w:rsidRPr="007674A1" w:rsidRDefault="004C441B" w:rsidP="004C441B">
      <w:pPr>
        <w:pStyle w:val="Default"/>
        <w:ind w:left="720" w:hanging="720"/>
        <w:rPr>
          <w:iCs/>
        </w:rPr>
      </w:pPr>
    </w:p>
    <w:p w14:paraId="5AE87A1D" w14:textId="77777777" w:rsidR="004C441B" w:rsidRPr="007674A1" w:rsidRDefault="004C441B" w:rsidP="004C441B">
      <w:pPr>
        <w:pStyle w:val="Default"/>
        <w:ind w:left="709" w:firstLine="11"/>
        <w:rPr>
          <w:iCs/>
        </w:rPr>
      </w:pPr>
      <w:r w:rsidRPr="007674A1">
        <w:rPr>
          <w:iCs/>
        </w:rPr>
        <w:t>The Contractor shall comply with such terms and shall provide, at the Department’s request, sufficient evidence to demonstrate compliance.</w:t>
      </w:r>
    </w:p>
    <w:p w14:paraId="23A18B92" w14:textId="77777777" w:rsidR="004C441B" w:rsidRPr="007674A1" w:rsidRDefault="004C441B" w:rsidP="004C441B">
      <w:pPr>
        <w:pStyle w:val="Default"/>
        <w:ind w:left="720" w:hanging="720"/>
        <w:rPr>
          <w:iCs/>
        </w:rPr>
      </w:pPr>
    </w:p>
    <w:p w14:paraId="07741C23" w14:textId="77777777" w:rsidR="004C441B" w:rsidRPr="007674A1" w:rsidRDefault="004C441B" w:rsidP="004C441B">
      <w:pPr>
        <w:pStyle w:val="Default"/>
        <w:ind w:left="720" w:hanging="720"/>
      </w:pPr>
      <w:r w:rsidRPr="007674A1">
        <w:rPr>
          <w:b/>
          <w:iCs/>
        </w:rPr>
        <w:t>7.2</w:t>
      </w:r>
      <w:r w:rsidRPr="007674A1">
        <w:rPr>
          <w:iCs/>
        </w:rPr>
        <w:tab/>
        <w:t xml:space="preserve">The Department shall be entitled to withhold payment due under clause 7.1 for so long as the Contractor, in the Department’s reasonable opinion, has failed to comply </w:t>
      </w:r>
      <w:r w:rsidRPr="007674A1">
        <w:rPr>
          <w:iCs/>
        </w:rPr>
        <w:lastRenderedPageBreak/>
        <w:t xml:space="preserve">with its obligations to pay any Sub-contractors promptly in accordance with clause 7.1.  For the avoidance of doubt the Department shall not be liable to pay any interest or penalty in withholding such </w:t>
      </w:r>
      <w:proofErr w:type="gramStart"/>
      <w:r w:rsidRPr="007674A1">
        <w:rPr>
          <w:iCs/>
        </w:rPr>
        <w:t>payment.  .</w:t>
      </w:r>
      <w:proofErr w:type="gramEnd"/>
      <w:r w:rsidRPr="007674A1">
        <w:rPr>
          <w:iCs/>
        </w:rPr>
        <w:t xml:space="preserve"> </w:t>
      </w:r>
    </w:p>
    <w:p w14:paraId="0C6811C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0F7DE4F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7.3</w:t>
      </w:r>
      <w:r w:rsidRPr="007674A1">
        <w:rPr>
          <w:rFonts w:ascii="Arial" w:hAnsi="Arial"/>
          <w:color w:val="000000"/>
          <w:sz w:val="24"/>
        </w:rPr>
        <w:tab/>
        <w:t>The Contractor shall take all reasonable steps to satisfy itself that its employees or sub-contractors (or their employees) are suitable in all respects to perform the Services.</w:t>
      </w:r>
    </w:p>
    <w:p w14:paraId="6BC4C4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6B318E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7.4</w:t>
      </w:r>
      <w:r w:rsidRPr="007674A1">
        <w:rPr>
          <w:rFonts w:ascii="Arial" w:hAnsi="Arial"/>
          <w:color w:val="000000"/>
          <w:sz w:val="24"/>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4FCF049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7.5</w:t>
      </w:r>
      <w:r w:rsidRPr="007674A1">
        <w:rPr>
          <w:rFonts w:ascii="Arial" w:hAnsi="Arial"/>
          <w:color w:val="000000"/>
          <w:sz w:val="24"/>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53F041B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ascii="Arial" w:hAnsi="Arial"/>
          <w:color w:val="000000"/>
          <w:sz w:val="24"/>
        </w:rPr>
      </w:pPr>
      <w:r w:rsidRPr="007674A1">
        <w:rPr>
          <w:rFonts w:ascii="Arial" w:hAnsi="Arial"/>
          <w:color w:val="000000"/>
          <w:sz w:val="24"/>
        </w:rPr>
        <w:t>7.6</w:t>
      </w:r>
      <w:r w:rsidRPr="007674A1">
        <w:rPr>
          <w:rFonts w:ascii="Arial" w:hAnsi="Arial"/>
          <w:color w:val="000000"/>
          <w:sz w:val="24"/>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p>
    <w:p w14:paraId="4315E50B" w14:textId="77777777" w:rsidR="004C441B" w:rsidRPr="007674A1" w:rsidRDefault="004C441B" w:rsidP="004C441B">
      <w:pPr>
        <w:pStyle w:val="Numbered"/>
        <w:spacing w:after="0"/>
        <w:rPr>
          <w:rFonts w:ascii="Arial" w:hAnsi="Arial"/>
        </w:rPr>
      </w:pPr>
    </w:p>
    <w:p w14:paraId="3A00AF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rPr>
        <w:t>7.7</w:t>
      </w:r>
      <w:r w:rsidRPr="007674A1">
        <w:rPr>
          <w:rFonts w:ascii="Arial" w:hAnsi="Arial"/>
          <w:color w:val="000000"/>
          <w:sz w:val="24"/>
        </w:rPr>
        <w:tab/>
      </w:r>
      <w:r w:rsidRPr="007674A1">
        <w:rPr>
          <w:rFonts w:ascii="Arial" w:hAnsi="Arial"/>
          <w:color w:val="000000"/>
          <w:sz w:val="24"/>
          <w:lang w:val="en-US"/>
        </w:rPr>
        <w:t>The Contractor shall immediately notify the Department if they have any concerns regarding the propriety of any of its sub-contractors in respect of work/services rendered in connection with this Contract.</w:t>
      </w:r>
    </w:p>
    <w:p w14:paraId="475915B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FA3F0DE"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lang w:val="en-US"/>
        </w:rPr>
        <w:t>7.8</w:t>
      </w:r>
      <w:r w:rsidRPr="007674A1">
        <w:rPr>
          <w:rFonts w:ascii="Arial" w:hAnsi="Arial"/>
          <w:color w:val="000000"/>
          <w:sz w:val="24"/>
          <w:lang w:val="en-US"/>
        </w:rPr>
        <w:tab/>
      </w:r>
      <w:r w:rsidRPr="007674A1">
        <w:rPr>
          <w:rFonts w:ascii="Arial" w:hAnsi="Arial"/>
          <w:color w:val="000000"/>
          <w:sz w:val="24"/>
        </w:rPr>
        <w:t>The Contractor, its employees and sub-contractors (or their employees), whilst on Departmental premises, shall comply with such rules, regulations and requirements (including those relating to security arrangements) as may be in force from time to time.</w:t>
      </w:r>
    </w:p>
    <w:p w14:paraId="0F5C3C22" w14:textId="77777777" w:rsidR="004C441B" w:rsidRPr="007674A1" w:rsidRDefault="004C441B" w:rsidP="004C441B">
      <w:pPr>
        <w:ind w:left="720" w:hanging="720"/>
        <w:rPr>
          <w:rFonts w:ascii="Arial" w:hAnsi="Arial"/>
          <w:color w:val="000000"/>
          <w:sz w:val="24"/>
        </w:rPr>
      </w:pPr>
    </w:p>
    <w:p w14:paraId="607BA2C4" w14:textId="77777777" w:rsidR="004C441B" w:rsidRPr="007674A1" w:rsidRDefault="004C441B" w:rsidP="004C441B">
      <w:pPr>
        <w:ind w:left="720" w:hanging="720"/>
        <w:rPr>
          <w:rFonts w:ascii="Arial" w:hAnsi="Arial"/>
          <w:color w:val="000000"/>
          <w:sz w:val="24"/>
        </w:rPr>
      </w:pPr>
      <w:r w:rsidRPr="007674A1">
        <w:rPr>
          <w:rFonts w:ascii="Arial" w:hAnsi="Arial"/>
          <w:b/>
          <w:color w:val="000000"/>
          <w:sz w:val="24"/>
        </w:rPr>
        <w:t>7.9</w:t>
      </w:r>
      <w:r w:rsidRPr="007674A1">
        <w:rPr>
          <w:rFonts w:ascii="Arial" w:hAnsi="Arial"/>
          <w:color w:val="000000"/>
          <w:sz w:val="24"/>
        </w:rPr>
        <w:t xml:space="preserve"> </w:t>
      </w:r>
      <w:r w:rsidRPr="007674A1">
        <w:rPr>
          <w:rFonts w:ascii="Arial" w:hAnsi="Arial"/>
          <w:color w:val="000000"/>
          <w:sz w:val="24"/>
        </w:rPr>
        <w:tab/>
        <w:t>The Contractor shall ensure the security of all the Property whilst in its possession, during the supply of the Services, in accordance with the Department’s reasonable security requirements as required from time to time.</w:t>
      </w:r>
    </w:p>
    <w:p w14:paraId="4D1D63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B897BF1" w14:textId="77777777" w:rsidR="004C441B" w:rsidRDefault="004C441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szCs w:val="24"/>
          <w:lang w:eastAsia="en-US"/>
        </w:rPr>
      </w:pPr>
      <w:r w:rsidRPr="007674A1">
        <w:rPr>
          <w:rFonts w:ascii="Arial" w:hAnsi="Arial"/>
          <w:b/>
          <w:color w:val="000000"/>
          <w:sz w:val="24"/>
        </w:rPr>
        <w:t>8</w:t>
      </w:r>
      <w:r w:rsidRPr="007674A1">
        <w:rPr>
          <w:rFonts w:ascii="Arial" w:hAnsi="Arial"/>
          <w:b/>
          <w:color w:val="000000"/>
          <w:sz w:val="24"/>
        </w:rPr>
        <w:tab/>
      </w:r>
      <w:bookmarkStart w:id="0" w:name="_Ref32741359"/>
      <w:bookmarkStart w:id="1" w:name="_Toc37822682"/>
      <w:r w:rsidRPr="007674A1">
        <w:rPr>
          <w:rFonts w:ascii="Arial" w:hAnsi="Arial"/>
          <w:b/>
          <w:sz w:val="24"/>
          <w:szCs w:val="24"/>
          <w:lang w:eastAsia="en-US"/>
        </w:rPr>
        <w:t>Intellectual Property Rights</w:t>
      </w:r>
      <w:bookmarkEnd w:id="0"/>
      <w:bookmarkEnd w:id="1"/>
    </w:p>
    <w:p w14:paraId="6464C4A9" w14:textId="77777777" w:rsidR="007A7C4B" w:rsidRPr="007674A1" w:rsidRDefault="007A7C4B" w:rsidP="007A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aps/>
          <w:sz w:val="24"/>
          <w:szCs w:val="24"/>
          <w:lang w:eastAsia="en-US"/>
        </w:rPr>
      </w:pPr>
    </w:p>
    <w:p w14:paraId="08D967D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caps/>
          <w:sz w:val="24"/>
          <w:szCs w:val="24"/>
          <w:lang w:eastAsia="en-US"/>
        </w:rPr>
        <w:t>8.1</w:t>
      </w:r>
      <w:r w:rsidRPr="007674A1">
        <w:rPr>
          <w:rFonts w:ascii="Arial" w:hAnsi="Arial"/>
          <w:b/>
          <w:caps/>
          <w:sz w:val="24"/>
          <w:szCs w:val="24"/>
          <w:lang w:eastAsia="en-US"/>
        </w:rPr>
        <w:tab/>
      </w:r>
      <w:r w:rsidRPr="007674A1">
        <w:rPr>
          <w:rFonts w:ascii="Arial" w:hAnsi="Arial"/>
          <w:color w:val="000000"/>
          <w:sz w:val="24"/>
          <w:szCs w:val="24"/>
          <w:lang w:eastAsia="en-US"/>
        </w:rPr>
        <w:t>I</w:t>
      </w:r>
      <w:r w:rsidRPr="007674A1">
        <w:rPr>
          <w:rFonts w:ascii="Arial" w:hAnsi="Arial"/>
          <w:sz w:val="24"/>
          <w:szCs w:val="24"/>
          <w:lang w:eastAsia="en-US"/>
        </w:rPr>
        <w:t>t is acknowledged and agreed between the parties that all existing or future Department's Intellectual Property Rights shall vest in the Crown absolutely.</w:t>
      </w:r>
    </w:p>
    <w:p w14:paraId="1771011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bookmarkStart w:id="2" w:name="_Ref25479647"/>
      <w:r w:rsidRPr="007674A1">
        <w:rPr>
          <w:rFonts w:ascii="Arial" w:hAnsi="Arial"/>
          <w:b/>
          <w:sz w:val="24"/>
          <w:szCs w:val="24"/>
          <w:lang w:eastAsia="en-US"/>
        </w:rPr>
        <w:t>8.2</w:t>
      </w:r>
      <w:r w:rsidRPr="007674A1">
        <w:rPr>
          <w:rFonts w:ascii="Arial" w:hAnsi="Arial"/>
          <w:sz w:val="24"/>
          <w:szCs w:val="24"/>
          <w:lang w:eastAsia="en-US"/>
        </w:rPr>
        <w:tab/>
        <w:t>Any Intellectual Property Rights of the Contractor which are in existence at the date of this Contract and which are comprised in or necessary for or arising from the performance of the Consultancy Services owned by the Contractor ("</w:t>
      </w:r>
      <w:r w:rsidRPr="007674A1">
        <w:rPr>
          <w:rFonts w:ascii="Arial" w:hAnsi="Arial"/>
          <w:b/>
          <w:sz w:val="24"/>
          <w:szCs w:val="24"/>
          <w:lang w:eastAsia="en-US"/>
        </w:rPr>
        <w:t xml:space="preserve">Background </w:t>
      </w:r>
      <w:r w:rsidRPr="007674A1">
        <w:rPr>
          <w:rFonts w:ascii="Arial" w:hAnsi="Arial"/>
          <w:b/>
          <w:sz w:val="24"/>
          <w:szCs w:val="24"/>
          <w:lang w:eastAsia="en-US"/>
        </w:rPr>
        <w:lastRenderedPageBreak/>
        <w:t>Intellectual Property</w:t>
      </w:r>
      <w:r w:rsidRPr="007674A1">
        <w:rPr>
          <w:rFonts w:ascii="Arial" w:hAnsi="Arial"/>
          <w:sz w:val="24"/>
          <w:szCs w:val="24"/>
          <w:lang w:eastAsia="en-US"/>
        </w:rPr>
        <w:t>") shall remain in the ownership of the Contractor but in consideration of the fees payable pursuant to this Contract, the Contractor hereby grants to the Department in respect of such Background Intellectual Property an irrevocable, non-exclusive, royalty-free, perpetual licence with rights to grant sub-licences.</w:t>
      </w:r>
      <w:bookmarkEnd w:id="2"/>
    </w:p>
    <w:p w14:paraId="6543975C"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8.3</w:t>
      </w:r>
      <w:r w:rsidRPr="007674A1">
        <w:rPr>
          <w:rFonts w:ascii="Arial" w:hAnsi="Arial"/>
          <w:sz w:val="24"/>
          <w:szCs w:val="24"/>
          <w:lang w:eastAsia="en-US"/>
        </w:rPr>
        <w:tab/>
        <w:t>The Contractor agrees that at the request and cost of the Department it will and procure that its officers, employees and agents will at all times do all such reasonable acts and execute all such documents as may be reasonably necessary or desirable to ensure that the Department receives the full benefit of all of its rights under this Contract in respect of the Department's Intellectual Property Rights or to assist in the resolution of any question concerning the Intellectual Property Rights.</w:t>
      </w:r>
    </w:p>
    <w:p w14:paraId="6D12939D"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8.4</w:t>
      </w:r>
      <w:r w:rsidRPr="007674A1">
        <w:rPr>
          <w:rFonts w:ascii="Arial" w:hAnsi="Arial"/>
          <w:sz w:val="24"/>
          <w:szCs w:val="24"/>
          <w:lang w:eastAsia="en-US"/>
        </w:rPr>
        <w:tab/>
        <w:t>The Contractor hereby waives any Moral Rights as defined at Chapter IV of the Copyright, Designs and Patents Act 1988.</w:t>
      </w:r>
    </w:p>
    <w:p w14:paraId="7CB5DD27" w14:textId="77777777" w:rsidR="004C441B" w:rsidRPr="007674A1" w:rsidRDefault="004C441B" w:rsidP="004C441B">
      <w:pPr>
        <w:widowControl w:val="0"/>
        <w:spacing w:after="240"/>
        <w:outlineLvl w:val="1"/>
        <w:rPr>
          <w:rFonts w:ascii="Arial" w:hAnsi="Arial"/>
          <w:sz w:val="24"/>
          <w:szCs w:val="24"/>
          <w:lang w:eastAsia="en-US"/>
        </w:rPr>
      </w:pPr>
      <w:r w:rsidRPr="007674A1">
        <w:rPr>
          <w:rFonts w:ascii="Arial" w:hAnsi="Arial"/>
          <w:b/>
          <w:sz w:val="24"/>
          <w:szCs w:val="24"/>
          <w:lang w:eastAsia="en-US"/>
        </w:rPr>
        <w:t>8.5</w:t>
      </w:r>
      <w:r w:rsidRPr="007674A1">
        <w:rPr>
          <w:rFonts w:ascii="Arial" w:hAnsi="Arial"/>
          <w:sz w:val="24"/>
          <w:szCs w:val="24"/>
          <w:lang w:eastAsia="en-US"/>
        </w:rPr>
        <w:tab/>
        <w:t>The Contractor warrants:</w:t>
      </w:r>
    </w:p>
    <w:p w14:paraId="67F20964" w14:textId="77777777" w:rsidR="004C441B" w:rsidRPr="007674A1" w:rsidRDefault="004C441B" w:rsidP="004C441B">
      <w:pPr>
        <w:widowControl w:val="0"/>
        <w:spacing w:after="240"/>
        <w:ind w:left="1440" w:hanging="720"/>
        <w:outlineLvl w:val="2"/>
        <w:rPr>
          <w:rFonts w:ascii="Arial" w:hAnsi="Arial"/>
          <w:sz w:val="24"/>
          <w:szCs w:val="24"/>
          <w:lang w:eastAsia="en-US"/>
        </w:rPr>
      </w:pPr>
      <w:r w:rsidRPr="007674A1">
        <w:rPr>
          <w:rFonts w:ascii="Arial" w:hAnsi="Arial"/>
          <w:sz w:val="24"/>
          <w:szCs w:val="24"/>
          <w:lang w:eastAsia="en-US"/>
        </w:rPr>
        <w:t>8.5.1</w:t>
      </w:r>
      <w:r w:rsidRPr="007674A1">
        <w:rPr>
          <w:rFonts w:ascii="Arial" w:hAnsi="Arial"/>
          <w:b/>
          <w:sz w:val="24"/>
          <w:szCs w:val="24"/>
          <w:lang w:eastAsia="en-US"/>
        </w:rPr>
        <w:tab/>
      </w:r>
      <w:r w:rsidRPr="007674A1">
        <w:rPr>
          <w:rFonts w:ascii="Arial" w:hAnsi="Arial"/>
          <w:sz w:val="24"/>
          <w:szCs w:val="24"/>
          <w:lang w:eastAsia="en-US"/>
        </w:rPr>
        <w:t xml:space="preserve">that the Department's Intellectual Property Rights comprise the original work of and were created by or on behalf of the </w:t>
      </w:r>
      <w:proofErr w:type="gramStart"/>
      <w:r w:rsidRPr="007674A1">
        <w:rPr>
          <w:rFonts w:ascii="Arial" w:hAnsi="Arial"/>
          <w:sz w:val="24"/>
          <w:szCs w:val="24"/>
          <w:lang w:eastAsia="en-US"/>
        </w:rPr>
        <w:t>Contractor;</w:t>
      </w:r>
      <w:proofErr w:type="gramEnd"/>
    </w:p>
    <w:p w14:paraId="4B5F34A4"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 xml:space="preserve">that the Department's Intellectual Property Rights have not and will not be copied wholly or in part from any other work or </w:t>
      </w:r>
      <w:proofErr w:type="gramStart"/>
      <w:r w:rsidRPr="007674A1">
        <w:rPr>
          <w:rFonts w:ascii="Arial" w:hAnsi="Arial"/>
          <w:sz w:val="24"/>
          <w:szCs w:val="24"/>
          <w:lang w:eastAsia="en-US"/>
        </w:rPr>
        <w:t>material;</w:t>
      </w:r>
      <w:proofErr w:type="gramEnd"/>
    </w:p>
    <w:p w14:paraId="1E736653"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b/>
          <w:sz w:val="24"/>
          <w:szCs w:val="24"/>
          <w:lang w:eastAsia="en-US"/>
        </w:rPr>
        <w:t>T</w:t>
      </w:r>
      <w:r w:rsidRPr="007674A1">
        <w:rPr>
          <w:rFonts w:ascii="Arial" w:hAnsi="Arial"/>
          <w:sz w:val="24"/>
          <w:szCs w:val="24"/>
          <w:lang w:eastAsia="en-US"/>
        </w:rPr>
        <w:t xml:space="preserve">hat the use of or exercise by the Department of the Department's Intellectual Property Rights and the Background Intellectual Property will not infringe the rights of any third </w:t>
      </w:r>
      <w:proofErr w:type="gramStart"/>
      <w:r w:rsidRPr="007674A1">
        <w:rPr>
          <w:rFonts w:ascii="Arial" w:hAnsi="Arial"/>
          <w:sz w:val="24"/>
          <w:szCs w:val="24"/>
          <w:lang w:eastAsia="en-US"/>
        </w:rPr>
        <w:t>party;</w:t>
      </w:r>
      <w:proofErr w:type="gramEnd"/>
    </w:p>
    <w:p w14:paraId="4C294376" w14:textId="77777777" w:rsidR="004C441B" w:rsidRPr="007674A1" w:rsidRDefault="004C441B" w:rsidP="004C441B">
      <w:pPr>
        <w:widowControl w:val="0"/>
        <w:numPr>
          <w:ilvl w:val="2"/>
          <w:numId w:val="14"/>
        </w:numPr>
        <w:spacing w:after="240"/>
        <w:outlineLvl w:val="2"/>
        <w:rPr>
          <w:rFonts w:ascii="Arial" w:hAnsi="Arial"/>
          <w:sz w:val="24"/>
          <w:szCs w:val="24"/>
          <w:lang w:eastAsia="en-US"/>
        </w:rPr>
      </w:pPr>
      <w:r w:rsidRPr="007674A1">
        <w:rPr>
          <w:rFonts w:ascii="Arial" w:hAnsi="Arial"/>
          <w:sz w:val="24"/>
          <w:szCs w:val="24"/>
          <w:lang w:eastAsia="en-US"/>
        </w:rPr>
        <w:t>that the Contractor has not granted or assigned any rights of any nature in the Department's Intellectual Property Rights to any third party.</w:t>
      </w:r>
    </w:p>
    <w:p w14:paraId="660DE061" w14:textId="74786830"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8.6</w:t>
      </w:r>
      <w:r w:rsidRPr="007674A1">
        <w:rPr>
          <w:rFonts w:ascii="Arial" w:hAnsi="Arial"/>
          <w:b/>
          <w:sz w:val="24"/>
          <w:szCs w:val="24"/>
          <w:lang w:eastAsia="en-US"/>
        </w:rPr>
        <w:tab/>
      </w:r>
      <w:r w:rsidRPr="007674A1">
        <w:rPr>
          <w:rFonts w:ascii="Arial" w:hAnsi="Arial"/>
          <w:sz w:val="24"/>
          <w:szCs w:val="24"/>
          <w:lang w:eastAsia="en-US"/>
        </w:rPr>
        <w:t xml:space="preserve">The Contractor shall ensure that any copyright materials produced by or on behalf of the Contractor shall be marked with the following copyright notice " </w:t>
      </w:r>
      <w:r w:rsidRPr="007674A1">
        <w:rPr>
          <w:rFonts w:ascii="Arial" w:hAnsi="Arial" w:cs="Arial"/>
          <w:sz w:val="24"/>
          <w:szCs w:val="24"/>
          <w:lang w:eastAsia="en-US"/>
        </w:rPr>
        <w:t>©</w:t>
      </w:r>
      <w:r w:rsidRPr="007674A1">
        <w:rPr>
          <w:rFonts w:ascii="Arial" w:hAnsi="Arial"/>
          <w:sz w:val="24"/>
          <w:szCs w:val="24"/>
          <w:lang w:eastAsia="en-US"/>
        </w:rPr>
        <w:t xml:space="preserve"> Crown Copyright </w:t>
      </w:r>
      <w:r w:rsidR="00B935E9">
        <w:rPr>
          <w:rFonts w:ascii="Arial" w:hAnsi="Arial"/>
          <w:sz w:val="24"/>
          <w:szCs w:val="24"/>
          <w:lang w:eastAsia="en-US"/>
        </w:rPr>
        <w:t>2020.</w:t>
      </w:r>
    </w:p>
    <w:p w14:paraId="06668C0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9</w:t>
      </w:r>
      <w:r w:rsidRPr="007674A1">
        <w:rPr>
          <w:rFonts w:ascii="Arial" w:hAnsi="Arial"/>
          <w:b/>
          <w:color w:val="000000"/>
          <w:sz w:val="24"/>
        </w:rPr>
        <w:tab/>
        <w:t>Warranty and Indemnity</w:t>
      </w:r>
    </w:p>
    <w:p w14:paraId="2715D3F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B7156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9.1</w:t>
      </w:r>
      <w:r w:rsidRPr="007674A1">
        <w:rPr>
          <w:rFonts w:ascii="Arial" w:hAnsi="Arial"/>
          <w:b/>
          <w:color w:val="000000"/>
          <w:sz w:val="24"/>
        </w:rPr>
        <w:tab/>
      </w:r>
      <w:r w:rsidRPr="007674A1">
        <w:rPr>
          <w:rFonts w:ascii="Arial" w:hAnsi="Arial"/>
          <w:color w:val="000000"/>
          <w:sz w:val="24"/>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161B55B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1B4B2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lastRenderedPageBreak/>
        <w:t>9.2</w:t>
      </w:r>
      <w:r w:rsidRPr="007674A1">
        <w:rPr>
          <w:rFonts w:ascii="Arial" w:hAnsi="Arial"/>
          <w:color w:val="000000"/>
          <w:sz w:val="24"/>
        </w:rPr>
        <w:tab/>
        <w:t>Without prejudice to any other remedy, if any part of the Services is not performed in accordance with this Contract then the Department shall be entitled, where appropriate to:</w:t>
      </w:r>
    </w:p>
    <w:p w14:paraId="7C29768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DB6416F"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9.2.1</w:t>
      </w:r>
      <w:r w:rsidRPr="007674A1">
        <w:rPr>
          <w:rFonts w:ascii="Arial" w:hAnsi="Arial"/>
          <w:color w:val="000000"/>
          <w:sz w:val="24"/>
        </w:rPr>
        <w:tab/>
        <w:t>require the Contractor promptly to re-perform or replace the relevant part of the Services without additional charge to the Department; or</w:t>
      </w:r>
    </w:p>
    <w:p w14:paraId="33F9385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AF2FC20"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r w:rsidRPr="007674A1">
        <w:rPr>
          <w:rFonts w:ascii="Arial" w:hAnsi="Arial"/>
          <w:color w:val="000000"/>
          <w:sz w:val="24"/>
        </w:rPr>
        <w:t>9.2.2</w:t>
      </w:r>
      <w:r w:rsidRPr="007674A1">
        <w:rPr>
          <w:rFonts w:ascii="Arial" w:hAnsi="Arial"/>
          <w:color w:val="000000"/>
          <w:sz w:val="24"/>
        </w:rPr>
        <w:tab/>
        <w:t>assess the cost of remedying the failure (“the assessed cost”) and to deduct from any sums due to the Contractor the Assessed Cost for the period that such failure continues.</w:t>
      </w:r>
    </w:p>
    <w:p w14:paraId="56BF635D" w14:textId="77777777" w:rsidR="004C441B" w:rsidRPr="007674A1" w:rsidRDefault="004C441B" w:rsidP="004C441B">
      <w:pPr>
        <w:rPr>
          <w:rFonts w:ascii="Arial" w:hAnsi="Arial"/>
        </w:rPr>
      </w:pPr>
    </w:p>
    <w:p w14:paraId="0753DD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sz w:val="24"/>
        </w:rPr>
        <w:t>9.3</w:t>
      </w:r>
      <w:r w:rsidRPr="007674A1">
        <w:rPr>
          <w:rFonts w:ascii="Arial" w:hAnsi="Arial"/>
          <w:b/>
          <w:sz w:val="24"/>
        </w:rPr>
        <w:tab/>
      </w:r>
      <w:r w:rsidRPr="007674A1">
        <w:rPr>
          <w:rFonts w:ascii="Arial" w:hAnsi="Arial"/>
          <w:sz w:val="24"/>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7674A1">
        <w:rPr>
          <w:rFonts w:ascii="Arial" w:hAnsi="Arial"/>
          <w:color w:val="000000"/>
          <w:sz w:val="24"/>
        </w:rPr>
        <w:t>the Services.</w:t>
      </w:r>
    </w:p>
    <w:p w14:paraId="377299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2723BD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9.4</w:t>
      </w:r>
      <w:r w:rsidRPr="007674A1">
        <w:rPr>
          <w:rFonts w:ascii="Arial" w:hAnsi="Arial"/>
          <w:color w:val="000000"/>
          <w:sz w:val="24"/>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336F2DC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3D0B3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9.5</w:t>
      </w:r>
      <w:r w:rsidRPr="007674A1">
        <w:rPr>
          <w:rFonts w:ascii="Arial" w:hAnsi="Arial"/>
          <w:color w:val="000000"/>
          <w:sz w:val="24"/>
        </w:rPr>
        <w:tab/>
        <w:t>All property of the Contractor whilst on the Department's premises shall be there at the risk of the Contractor and the Department shall accept no liability for any loss or damage howsoever occurring to it.</w:t>
      </w:r>
    </w:p>
    <w:p w14:paraId="7FE4B6A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43F941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9.6</w:t>
      </w:r>
      <w:r w:rsidRPr="007674A1">
        <w:rPr>
          <w:rFonts w:ascii="Arial" w:hAnsi="Arial"/>
          <w:color w:val="000000"/>
          <w:sz w:val="24"/>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621CA9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966DE1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10</w:t>
      </w:r>
      <w:r w:rsidRPr="007674A1">
        <w:rPr>
          <w:rFonts w:ascii="Arial" w:hAnsi="Arial"/>
          <w:b/>
          <w:color w:val="000000"/>
          <w:sz w:val="24"/>
        </w:rPr>
        <w:tab/>
        <w:t>Termination</w:t>
      </w:r>
    </w:p>
    <w:p w14:paraId="6A624E1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5B150F" w14:textId="6B55361B"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10.1</w:t>
      </w:r>
      <w:r w:rsidRPr="007674A1">
        <w:rPr>
          <w:rFonts w:ascii="Arial" w:hAnsi="Arial"/>
          <w:b/>
          <w:color w:val="000000"/>
          <w:sz w:val="24"/>
        </w:rPr>
        <w:tab/>
      </w:r>
      <w:r w:rsidRPr="007674A1">
        <w:rPr>
          <w:rFonts w:ascii="Arial" w:hAnsi="Arial"/>
          <w:color w:val="000000"/>
          <w:sz w:val="24"/>
        </w:rPr>
        <w:t xml:space="preserve">This Contract may be terminated by either party giving to the other party at least 30 </w:t>
      </w:r>
      <w:proofErr w:type="spellStart"/>
      <w:r w:rsidRPr="007674A1">
        <w:rPr>
          <w:rFonts w:ascii="Arial" w:hAnsi="Arial"/>
          <w:color w:val="000000"/>
          <w:sz w:val="24"/>
        </w:rPr>
        <w:t>days</w:t>
      </w:r>
      <w:r w:rsidR="00B935E9">
        <w:rPr>
          <w:rFonts w:ascii="Arial" w:hAnsi="Arial"/>
          <w:color w:val="000000"/>
          <w:sz w:val="24"/>
        </w:rPr>
        <w:t xml:space="preserve"> </w:t>
      </w:r>
      <w:r w:rsidRPr="007674A1">
        <w:rPr>
          <w:rFonts w:ascii="Arial" w:hAnsi="Arial"/>
          <w:color w:val="000000"/>
          <w:sz w:val="24"/>
        </w:rPr>
        <w:t>notice</w:t>
      </w:r>
      <w:proofErr w:type="spellEnd"/>
      <w:r w:rsidRPr="007674A1">
        <w:rPr>
          <w:rFonts w:ascii="Arial" w:hAnsi="Arial"/>
          <w:color w:val="000000"/>
          <w:sz w:val="24"/>
        </w:rPr>
        <w:t xml:space="preserve"> in writing</w:t>
      </w:r>
      <w:r w:rsidR="00B935E9">
        <w:rPr>
          <w:rFonts w:ascii="Arial" w:hAnsi="Arial"/>
          <w:color w:val="000000"/>
          <w:sz w:val="24"/>
        </w:rPr>
        <w:t>.</w:t>
      </w:r>
    </w:p>
    <w:p w14:paraId="3943C39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7B2EA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10.2</w:t>
      </w:r>
      <w:r w:rsidRPr="007674A1">
        <w:rPr>
          <w:rFonts w:ascii="Arial" w:hAnsi="Arial"/>
          <w:color w:val="000000"/>
          <w:sz w:val="24"/>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25DBBD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9FE884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10.3</w:t>
      </w:r>
      <w:r w:rsidRPr="007674A1">
        <w:rPr>
          <w:rFonts w:ascii="Arial" w:hAnsi="Arial"/>
          <w:color w:val="000000"/>
          <w:sz w:val="24"/>
        </w:rPr>
        <w:tab/>
        <w:t>In the event of a material breach of this Contract by either party, the other party may terminate this Contract with immediate effect by notice in writing.</w:t>
      </w:r>
    </w:p>
    <w:p w14:paraId="34BE5C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5F895C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10.4</w:t>
      </w:r>
      <w:r w:rsidRPr="007674A1">
        <w:rPr>
          <w:rFonts w:ascii="Arial" w:hAnsi="Arial"/>
          <w:b/>
          <w:color w:val="000000"/>
          <w:sz w:val="24"/>
        </w:rPr>
        <w:tab/>
      </w:r>
      <w:r w:rsidRPr="007674A1">
        <w:rPr>
          <w:rFonts w:ascii="Arial" w:hAnsi="Arial"/>
          <w:color w:val="000000"/>
          <w:sz w:val="24"/>
        </w:rPr>
        <w:t xml:space="preserve">This Contract may be terminated by the Department with immediate effect by notice in writing if at any </w:t>
      </w:r>
      <w:proofErr w:type="gramStart"/>
      <w:r w:rsidRPr="007674A1">
        <w:rPr>
          <w:rFonts w:ascii="Arial" w:hAnsi="Arial"/>
          <w:color w:val="000000"/>
          <w:sz w:val="24"/>
        </w:rPr>
        <w:t>time:-</w:t>
      </w:r>
      <w:proofErr w:type="gramEnd"/>
    </w:p>
    <w:p w14:paraId="2C97BCD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70605E9"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w:t>
      </w:r>
      <w:r w:rsidRPr="007674A1">
        <w:rPr>
          <w:rFonts w:ascii="Arial" w:hAnsi="Arial"/>
          <w:color w:val="000000"/>
          <w:sz w:val="24"/>
        </w:rPr>
        <w:tab/>
        <w:t>the Contractor passes a resolution that it be wound-up or that an application be made for an administration order or the Contractor applies to enter into a voluntary arrangement with its creditors; or</w:t>
      </w:r>
    </w:p>
    <w:p w14:paraId="6D1DBADF"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2896E730"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10.4.2</w:t>
      </w:r>
      <w:r w:rsidRPr="007674A1">
        <w:rPr>
          <w:rFonts w:ascii="Arial" w:hAnsi="Arial"/>
          <w:b/>
          <w:color w:val="000000"/>
          <w:sz w:val="24"/>
        </w:rPr>
        <w:tab/>
      </w:r>
      <w:r w:rsidRPr="007674A1">
        <w:rPr>
          <w:rFonts w:ascii="Arial" w:hAnsi="Arial"/>
          <w:color w:val="000000"/>
          <w:sz w:val="24"/>
        </w:rPr>
        <w:t>a receiver, liquidator, administrator, supervisor or administrative receiver be appointed in respect of the Contractor's property, assets or any part thereof; or</w:t>
      </w:r>
    </w:p>
    <w:p w14:paraId="402FDEC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7813C14"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10.4.3</w:t>
      </w:r>
      <w:r w:rsidRPr="007674A1">
        <w:rPr>
          <w:rFonts w:ascii="Arial" w:hAnsi="Arial"/>
          <w:color w:val="000000"/>
          <w:sz w:val="24"/>
        </w:rPr>
        <w:tab/>
        <w:t>the court orders that the Contractor be wound-up or a receiver of all or any part of the Contractor's assets be appointed; or</w:t>
      </w:r>
    </w:p>
    <w:p w14:paraId="03EA73F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46F2351"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10.4.4</w:t>
      </w:r>
      <w:r w:rsidRPr="007674A1">
        <w:rPr>
          <w:rFonts w:ascii="Arial" w:hAnsi="Arial"/>
          <w:b/>
          <w:color w:val="000000"/>
          <w:sz w:val="24"/>
        </w:rPr>
        <w:tab/>
      </w:r>
      <w:r w:rsidRPr="007674A1">
        <w:rPr>
          <w:rFonts w:ascii="Arial" w:hAnsi="Arial"/>
          <w:color w:val="000000"/>
          <w:sz w:val="24"/>
        </w:rPr>
        <w:t>the Contractor is unable to pay its debts in accordance with Section 123 of the Insolvency Act 1986.</w:t>
      </w:r>
    </w:p>
    <w:p w14:paraId="46AAC5C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73081D"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10.4.5</w:t>
      </w:r>
      <w:r w:rsidRPr="007674A1">
        <w:rPr>
          <w:rFonts w:ascii="Arial" w:hAnsi="Arial"/>
          <w:b/>
          <w:color w:val="000000"/>
          <w:sz w:val="24"/>
        </w:rPr>
        <w:tab/>
      </w:r>
      <w:r w:rsidRPr="007674A1">
        <w:rPr>
          <w:rFonts w:ascii="Arial" w:hAnsi="Arial"/>
          <w:color w:val="000000"/>
          <w:sz w:val="24"/>
        </w:rPr>
        <w:t>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780B14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C25306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10.4.6</w:t>
      </w:r>
      <w:r w:rsidRPr="007674A1">
        <w:rPr>
          <w:rFonts w:ascii="Arial" w:hAnsi="Arial"/>
          <w:color w:val="000000"/>
          <w:sz w:val="24"/>
        </w:rPr>
        <w:tab/>
        <w:t>the Contractor is convicted (or being a company, any officers or representatives of the Contractor are convicted) of a criminal offence related to the business or professional conduct</w:t>
      </w:r>
    </w:p>
    <w:p w14:paraId="19BDB2B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1D7DAFC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10.4.7</w:t>
      </w:r>
      <w:r w:rsidRPr="007674A1">
        <w:rPr>
          <w:rFonts w:ascii="Arial" w:hAnsi="Arial"/>
          <w:b/>
          <w:color w:val="000000"/>
          <w:sz w:val="24"/>
        </w:rPr>
        <w:tab/>
      </w:r>
      <w:r w:rsidRPr="007674A1">
        <w:rPr>
          <w:rFonts w:ascii="Arial" w:hAnsi="Arial"/>
          <w:color w:val="000000"/>
          <w:sz w:val="24"/>
        </w:rPr>
        <w:t xml:space="preserve">the Contractor commits (or being a company, any officers or representatives of the Contractor commit) an act of grave misconduct in the course of the </w:t>
      </w:r>
      <w:proofErr w:type="gramStart"/>
      <w:r w:rsidRPr="007674A1">
        <w:rPr>
          <w:rFonts w:ascii="Arial" w:hAnsi="Arial"/>
          <w:color w:val="000000"/>
          <w:sz w:val="24"/>
        </w:rPr>
        <w:t>business;</w:t>
      </w:r>
      <w:proofErr w:type="gramEnd"/>
    </w:p>
    <w:p w14:paraId="79CE5AC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7EA3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10.4.8</w:t>
      </w:r>
      <w:r w:rsidRPr="007674A1">
        <w:rPr>
          <w:rFonts w:ascii="Arial" w:hAnsi="Arial"/>
          <w:color w:val="000000"/>
          <w:sz w:val="24"/>
        </w:rPr>
        <w:tab/>
        <w:t xml:space="preserve">the Contractor fails (or being a company, any officers or representatives of the Contractor fail) to fulfil its obligations relating to the payment of Social Security </w:t>
      </w:r>
      <w:proofErr w:type="gramStart"/>
      <w:r w:rsidRPr="007674A1">
        <w:rPr>
          <w:rFonts w:ascii="Arial" w:hAnsi="Arial"/>
          <w:color w:val="000000"/>
          <w:sz w:val="24"/>
        </w:rPr>
        <w:t>contributions;</w:t>
      </w:r>
      <w:proofErr w:type="gramEnd"/>
    </w:p>
    <w:p w14:paraId="214F3E9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8222702" w14:textId="77777777" w:rsidR="004C441B" w:rsidRPr="007674A1" w:rsidRDefault="004C441B" w:rsidP="004C44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10.4.9</w:t>
      </w:r>
      <w:r w:rsidRPr="007674A1">
        <w:rPr>
          <w:rFonts w:ascii="Arial" w:hAnsi="Arial"/>
          <w:color w:val="000000"/>
          <w:sz w:val="24"/>
        </w:rPr>
        <w:tab/>
        <w:t xml:space="preserve">the Contractor fails (or being a company, any officers or representatives of the Contractor fail) to fulfil its obligations relating to payment of </w:t>
      </w:r>
      <w:proofErr w:type="gramStart"/>
      <w:r w:rsidRPr="007674A1">
        <w:rPr>
          <w:rFonts w:ascii="Arial" w:hAnsi="Arial"/>
          <w:color w:val="000000"/>
          <w:sz w:val="24"/>
        </w:rPr>
        <w:t>taxes;</w:t>
      </w:r>
      <w:proofErr w:type="gramEnd"/>
    </w:p>
    <w:p w14:paraId="513F825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C78454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b/>
          <w:color w:val="000000"/>
          <w:sz w:val="24"/>
        </w:rPr>
        <w:t>10.4.10</w:t>
      </w:r>
      <w:r w:rsidRPr="007674A1">
        <w:rPr>
          <w:rFonts w:ascii="Arial" w:hAnsi="Arial"/>
          <w:color w:val="000000"/>
          <w:sz w:val="24"/>
        </w:rPr>
        <w:t>the Contractor fails (or being a company, any officers or representatives of the Contractor fail) to disclose any serious misrepresentation in supplying information required by the Department in or pursuant to this Contract.</w:t>
      </w:r>
    </w:p>
    <w:p w14:paraId="7D07AB4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A42E33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10.5</w:t>
      </w:r>
      <w:r w:rsidRPr="007674A1">
        <w:rPr>
          <w:rFonts w:ascii="Arial" w:hAnsi="Arial"/>
          <w:color w:val="000000"/>
          <w:sz w:val="24"/>
        </w:rPr>
        <w:tab/>
        <w:t>Nothing in this Clause 10 shall affect the coming into, or continuance in force of any provision of this Contract which is expressly or by implication intended to come into force or continue in force upon termination of this Contract.</w:t>
      </w:r>
    </w:p>
    <w:p w14:paraId="5ED0F6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1186F2E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11</w:t>
      </w:r>
      <w:r w:rsidRPr="007674A1">
        <w:rPr>
          <w:rFonts w:ascii="Arial" w:hAnsi="Arial"/>
          <w:b/>
          <w:color w:val="000000"/>
          <w:sz w:val="24"/>
        </w:rPr>
        <w:tab/>
        <w:t>Status of Contractor</w:t>
      </w:r>
    </w:p>
    <w:p w14:paraId="01220BA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249BF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11.1</w:t>
      </w:r>
      <w:r w:rsidRPr="007674A1">
        <w:rPr>
          <w:rFonts w:ascii="Arial" w:hAnsi="Arial"/>
          <w:b/>
          <w:color w:val="000000"/>
          <w:sz w:val="24"/>
        </w:rPr>
        <w:tab/>
      </w:r>
      <w:r w:rsidRPr="007674A1">
        <w:rPr>
          <w:rFonts w:ascii="Arial" w:hAnsi="Arial"/>
          <w:color w:val="000000"/>
          <w:sz w:val="24"/>
        </w:rPr>
        <w:t>In carrying out its obligations under this Contract the Contractor agrees that it will be acting as principal and not as the agent of the Department.</w:t>
      </w:r>
    </w:p>
    <w:p w14:paraId="21803E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FE3FB9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11.2</w:t>
      </w:r>
      <w:r w:rsidRPr="007674A1">
        <w:rPr>
          <w:rFonts w:ascii="Arial" w:hAnsi="Arial"/>
          <w:color w:val="000000"/>
          <w:sz w:val="24"/>
        </w:rPr>
        <w:tab/>
        <w:t>The Contractor shall not say or do anything that may lead any other person to believe that the Contractor is acting as the agent of the Department.</w:t>
      </w:r>
    </w:p>
    <w:p w14:paraId="783699B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1B4E8A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12</w:t>
      </w:r>
      <w:r w:rsidRPr="007674A1">
        <w:rPr>
          <w:rFonts w:ascii="Arial" w:hAnsi="Arial"/>
          <w:b/>
          <w:color w:val="000000"/>
          <w:sz w:val="24"/>
        </w:rPr>
        <w:tab/>
        <w:t>Confidentiality</w:t>
      </w:r>
    </w:p>
    <w:p w14:paraId="744F79A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7FC0E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3" w:name="_Toc139080303"/>
      <w:bookmarkStart w:id="4" w:name="_Ref67837339"/>
      <w:r w:rsidRPr="007674A1">
        <w:rPr>
          <w:rFonts w:ascii="Arial" w:hAnsi="Arial"/>
          <w:b/>
          <w:sz w:val="24"/>
        </w:rPr>
        <w:t>12.1</w:t>
      </w:r>
      <w:r w:rsidRPr="007674A1">
        <w:rPr>
          <w:rFonts w:ascii="Arial" w:hAnsi="Arial"/>
          <w:b/>
          <w:sz w:val="24"/>
        </w:rPr>
        <w:tab/>
      </w:r>
      <w:r w:rsidRPr="007674A1">
        <w:rPr>
          <w:rFonts w:ascii="Arial" w:hAnsi="Arial"/>
          <w:sz w:val="24"/>
        </w:rPr>
        <w:t>Except to the extent set out in this clause or where disclosure is expressly permitted elsewhere in this Contract, each party shall:</w:t>
      </w:r>
      <w:bookmarkEnd w:id="3"/>
    </w:p>
    <w:p w14:paraId="0BD5B11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FF726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5" w:name="_Toc139080304"/>
      <w:r w:rsidRPr="007674A1">
        <w:rPr>
          <w:rFonts w:ascii="Arial" w:hAnsi="Arial"/>
          <w:sz w:val="24"/>
        </w:rPr>
        <w:t>12.1.1</w:t>
      </w:r>
      <w:r w:rsidRPr="007674A1">
        <w:rPr>
          <w:rFonts w:ascii="Arial" w:hAnsi="Arial"/>
          <w:sz w:val="24"/>
        </w:rPr>
        <w:tab/>
        <w:t xml:space="preserve">treat the other party's Confidential Information as confidential and safeguard </w:t>
      </w:r>
      <w:proofErr w:type="gramStart"/>
      <w:r w:rsidRPr="007674A1">
        <w:rPr>
          <w:rFonts w:ascii="Arial" w:hAnsi="Arial"/>
          <w:sz w:val="24"/>
        </w:rPr>
        <w:t>it accordingly;</w:t>
      </w:r>
      <w:proofErr w:type="gramEnd"/>
      <w:r w:rsidRPr="007674A1">
        <w:rPr>
          <w:rFonts w:ascii="Arial" w:hAnsi="Arial"/>
          <w:sz w:val="24"/>
        </w:rPr>
        <w:t xml:space="preserve"> and</w:t>
      </w:r>
      <w:bookmarkEnd w:id="5"/>
    </w:p>
    <w:p w14:paraId="67864B1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25FBA4B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6" w:name="_Toc139080305"/>
      <w:r w:rsidRPr="007674A1">
        <w:rPr>
          <w:rFonts w:ascii="Arial" w:hAnsi="Arial"/>
          <w:sz w:val="24"/>
        </w:rPr>
        <w:t>12.1.2</w:t>
      </w:r>
      <w:r w:rsidRPr="007674A1">
        <w:rPr>
          <w:rFonts w:ascii="Arial" w:hAnsi="Arial"/>
          <w:b/>
          <w:sz w:val="24"/>
        </w:rPr>
        <w:tab/>
      </w:r>
      <w:r w:rsidRPr="007674A1">
        <w:rPr>
          <w:rFonts w:ascii="Arial" w:hAnsi="Arial"/>
          <w:sz w:val="24"/>
        </w:rPr>
        <w:t>not disclose the other party's Confidential Information to any other person without the owner's prior written consent</w:t>
      </w:r>
      <w:bookmarkEnd w:id="4"/>
      <w:r w:rsidRPr="007674A1">
        <w:rPr>
          <w:rFonts w:ascii="Arial" w:hAnsi="Arial"/>
          <w:sz w:val="24"/>
        </w:rPr>
        <w:t>.</w:t>
      </w:r>
      <w:bookmarkEnd w:id="6"/>
    </w:p>
    <w:p w14:paraId="41EC02B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1631CDD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7" w:name="_Toc139080306"/>
      <w:r w:rsidRPr="007674A1">
        <w:rPr>
          <w:rFonts w:ascii="Arial" w:hAnsi="Arial"/>
          <w:b/>
          <w:sz w:val="24"/>
        </w:rPr>
        <w:t>12.2</w:t>
      </w:r>
      <w:r w:rsidRPr="007674A1">
        <w:rPr>
          <w:rFonts w:ascii="Arial" w:hAnsi="Arial"/>
          <w:b/>
          <w:sz w:val="24"/>
        </w:rPr>
        <w:tab/>
      </w:r>
      <w:r w:rsidRPr="007674A1">
        <w:rPr>
          <w:rFonts w:ascii="Arial" w:hAnsi="Arial"/>
          <w:sz w:val="24"/>
        </w:rPr>
        <w:t>Clause</w:t>
      </w:r>
      <w:r w:rsidRPr="007674A1">
        <w:rPr>
          <w:rFonts w:ascii="Arial" w:hAnsi="Arial"/>
          <w:b/>
          <w:sz w:val="24"/>
        </w:rPr>
        <w:t xml:space="preserve"> </w:t>
      </w:r>
      <w:r w:rsidRPr="007674A1">
        <w:rPr>
          <w:rFonts w:ascii="Arial" w:hAnsi="Arial"/>
          <w:sz w:val="24"/>
        </w:rPr>
        <w:t>12 shall not apply to the extent that:</w:t>
      </w:r>
      <w:bookmarkEnd w:id="7"/>
    </w:p>
    <w:p w14:paraId="0FB2D8B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B30F15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8" w:name="_Ref72314566"/>
      <w:bookmarkStart w:id="9" w:name="_Toc139080307"/>
      <w:r w:rsidRPr="007674A1">
        <w:rPr>
          <w:rFonts w:ascii="Arial" w:hAnsi="Arial"/>
          <w:sz w:val="24"/>
        </w:rPr>
        <w:t>12.2.1</w:t>
      </w:r>
      <w:r w:rsidRPr="007674A1">
        <w:rPr>
          <w:rFonts w:ascii="Arial" w:hAnsi="Arial"/>
          <w:b/>
          <w:sz w:val="24"/>
        </w:rPr>
        <w:tab/>
      </w:r>
      <w:r w:rsidRPr="007674A1">
        <w:rPr>
          <w:rFonts w:ascii="Arial" w:hAnsi="Arial"/>
          <w:sz w:val="24"/>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8"/>
      <w:bookmarkEnd w:id="9"/>
    </w:p>
    <w:p w14:paraId="7FA7A96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5E1A34C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bookmarkStart w:id="10" w:name="_Toc139080308"/>
      <w:r w:rsidRPr="007674A1">
        <w:rPr>
          <w:rFonts w:ascii="Arial" w:hAnsi="Arial"/>
          <w:sz w:val="24"/>
        </w:rPr>
        <w:t>12.2.2</w:t>
      </w:r>
      <w:r w:rsidRPr="007674A1">
        <w:rPr>
          <w:rFonts w:ascii="Arial" w:hAnsi="Arial"/>
          <w:b/>
          <w:sz w:val="24"/>
        </w:rPr>
        <w:tab/>
      </w:r>
      <w:r w:rsidRPr="007674A1">
        <w:rPr>
          <w:rFonts w:ascii="Arial" w:hAnsi="Arial"/>
          <w:sz w:val="24"/>
        </w:rPr>
        <w:t xml:space="preserve">such information was in the possession of the party making the disclosure without obligation of confidentiality prior to its disclosure by the information </w:t>
      </w:r>
      <w:proofErr w:type="gramStart"/>
      <w:r w:rsidRPr="007674A1">
        <w:rPr>
          <w:rFonts w:ascii="Arial" w:hAnsi="Arial"/>
          <w:sz w:val="24"/>
        </w:rPr>
        <w:t>owner;</w:t>
      </w:r>
      <w:bookmarkEnd w:id="10"/>
      <w:proofErr w:type="gramEnd"/>
      <w:r w:rsidRPr="007674A1">
        <w:rPr>
          <w:rFonts w:ascii="Arial" w:hAnsi="Arial"/>
          <w:b/>
          <w:sz w:val="24"/>
        </w:rPr>
        <w:t xml:space="preserve"> </w:t>
      </w:r>
    </w:p>
    <w:p w14:paraId="2E685D7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74D557A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1" w:name="_Toc139080309"/>
      <w:r w:rsidRPr="007674A1">
        <w:rPr>
          <w:rFonts w:ascii="Arial" w:hAnsi="Arial"/>
          <w:sz w:val="24"/>
        </w:rPr>
        <w:t>12.2.3</w:t>
      </w:r>
      <w:r w:rsidRPr="007674A1">
        <w:rPr>
          <w:rFonts w:ascii="Arial" w:hAnsi="Arial"/>
          <w:b/>
          <w:sz w:val="24"/>
        </w:rPr>
        <w:tab/>
      </w:r>
      <w:r w:rsidRPr="007674A1">
        <w:rPr>
          <w:rFonts w:ascii="Arial" w:hAnsi="Arial"/>
          <w:sz w:val="24"/>
        </w:rPr>
        <w:t xml:space="preserve">such information was obtained from a third party without obligation of </w:t>
      </w:r>
      <w:proofErr w:type="gramStart"/>
      <w:r w:rsidRPr="007674A1">
        <w:rPr>
          <w:rFonts w:ascii="Arial" w:hAnsi="Arial"/>
          <w:sz w:val="24"/>
        </w:rPr>
        <w:t>confidentiality;</w:t>
      </w:r>
      <w:bookmarkEnd w:id="11"/>
      <w:proofErr w:type="gramEnd"/>
    </w:p>
    <w:p w14:paraId="37912DF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579E07E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2" w:name="_Toc139080310"/>
      <w:r w:rsidRPr="007674A1">
        <w:rPr>
          <w:rFonts w:ascii="Arial" w:hAnsi="Arial"/>
          <w:sz w:val="24"/>
        </w:rPr>
        <w:t>12.2.4</w:t>
      </w:r>
      <w:r w:rsidRPr="007674A1">
        <w:rPr>
          <w:rFonts w:ascii="Arial" w:hAnsi="Arial"/>
          <w:b/>
          <w:sz w:val="24"/>
        </w:rPr>
        <w:tab/>
      </w:r>
      <w:r w:rsidRPr="007674A1">
        <w:rPr>
          <w:rFonts w:ascii="Arial" w:hAnsi="Arial"/>
          <w:sz w:val="24"/>
        </w:rPr>
        <w:t>such information was already in the public domain at the time of disclosure otherwise than by a breach of this Contract; or</w:t>
      </w:r>
      <w:bookmarkEnd w:id="12"/>
    </w:p>
    <w:p w14:paraId="64A2A75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b/>
          <w:sz w:val="24"/>
        </w:rPr>
      </w:pPr>
    </w:p>
    <w:p w14:paraId="4EFBE20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 w:val="24"/>
        </w:rPr>
      </w:pPr>
      <w:bookmarkStart w:id="13" w:name="_Toc139080311"/>
      <w:r w:rsidRPr="007674A1">
        <w:rPr>
          <w:rFonts w:ascii="Arial" w:hAnsi="Arial"/>
          <w:sz w:val="24"/>
        </w:rPr>
        <w:t>12.2.5</w:t>
      </w:r>
      <w:r w:rsidRPr="007674A1">
        <w:rPr>
          <w:rFonts w:ascii="Arial" w:hAnsi="Arial"/>
          <w:b/>
          <w:sz w:val="24"/>
        </w:rPr>
        <w:tab/>
      </w:r>
      <w:r w:rsidRPr="007674A1">
        <w:rPr>
          <w:rFonts w:ascii="Arial" w:hAnsi="Arial"/>
          <w:sz w:val="24"/>
        </w:rPr>
        <w:t>it is independently developed without access to the other party's Confidential Information.</w:t>
      </w:r>
      <w:bookmarkEnd w:id="13"/>
    </w:p>
    <w:p w14:paraId="301AB2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4" w:name="_Toc139080312"/>
    </w:p>
    <w:p w14:paraId="0B5126D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12.3</w:t>
      </w:r>
      <w:r w:rsidRPr="007674A1">
        <w:rPr>
          <w:rFonts w:ascii="Arial" w:hAnsi="Arial"/>
          <w:b/>
          <w:sz w:val="24"/>
        </w:rPr>
        <w:tab/>
      </w:r>
      <w:r w:rsidRPr="007674A1">
        <w:rPr>
          <w:rFonts w:ascii="Arial" w:hAnsi="Arial"/>
          <w:sz w:val="24"/>
        </w:rPr>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4"/>
      <w:r w:rsidRPr="007674A1">
        <w:rPr>
          <w:rFonts w:ascii="Arial" w:hAnsi="Arial"/>
          <w:sz w:val="24"/>
        </w:rPr>
        <w:t xml:space="preserve"> </w:t>
      </w:r>
    </w:p>
    <w:p w14:paraId="434CEAC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8D72C0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bookmarkStart w:id="15" w:name="_Toc139080313"/>
      <w:r w:rsidRPr="007674A1">
        <w:rPr>
          <w:rFonts w:ascii="Arial" w:hAnsi="Arial"/>
          <w:b/>
          <w:sz w:val="24"/>
        </w:rPr>
        <w:t>12.4</w:t>
      </w:r>
      <w:r w:rsidRPr="007674A1">
        <w:rPr>
          <w:rFonts w:ascii="Arial" w:hAnsi="Arial"/>
          <w:b/>
          <w:sz w:val="24"/>
        </w:rPr>
        <w:tab/>
      </w:r>
      <w:r w:rsidRPr="007674A1">
        <w:rPr>
          <w:rFonts w:ascii="Arial" w:hAnsi="Arial"/>
          <w:sz w:val="24"/>
        </w:rPr>
        <w:t>The Contractor shall not, and shall procure that the Contractor Personnel do not, use any of the Department's Confidential Information received otherwise than for the purposes of this Contract.</w:t>
      </w:r>
      <w:bookmarkEnd w:id="15"/>
    </w:p>
    <w:p w14:paraId="71C2008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E946187"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16" w:name="_Ref72314541"/>
      <w:bookmarkStart w:id="17" w:name="_Toc139080320"/>
      <w:r w:rsidRPr="007674A1">
        <w:rPr>
          <w:rFonts w:ascii="Arial" w:hAnsi="Arial" w:cs="Mangal"/>
          <w:b/>
          <w:sz w:val="24"/>
          <w:szCs w:val="24"/>
        </w:rPr>
        <w:t>12.6</w:t>
      </w:r>
      <w:r w:rsidRPr="007674A1">
        <w:rPr>
          <w:rFonts w:ascii="Arial" w:hAnsi="Arial" w:cs="Mangal"/>
          <w:b/>
          <w:sz w:val="24"/>
          <w:szCs w:val="24"/>
        </w:rPr>
        <w:tab/>
      </w:r>
      <w:r w:rsidRPr="007674A1">
        <w:rPr>
          <w:rFonts w:ascii="Arial" w:hAnsi="Arial" w:cs="Mangal"/>
          <w:sz w:val="24"/>
          <w:szCs w:val="24"/>
        </w:rPr>
        <w:t>Nothing in this Contract shall prevent the Department from disclosing the Contractor's Confidential Information:</w:t>
      </w:r>
      <w:bookmarkEnd w:id="16"/>
      <w:bookmarkEnd w:id="17"/>
    </w:p>
    <w:p w14:paraId="1D6E7759"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b/>
          <w:sz w:val="24"/>
          <w:szCs w:val="24"/>
        </w:rPr>
      </w:pPr>
    </w:p>
    <w:p w14:paraId="31E55C30"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bookmarkStart w:id="18" w:name="_Toc139080321"/>
      <w:r w:rsidRPr="007674A1">
        <w:rPr>
          <w:rFonts w:ascii="Arial" w:hAnsi="Arial" w:cs="Mangal"/>
          <w:sz w:val="24"/>
          <w:szCs w:val="24"/>
        </w:rPr>
        <w:t>12.6.1</w:t>
      </w:r>
      <w:r w:rsidRPr="007674A1">
        <w:rPr>
          <w:rFonts w:ascii="Arial" w:hAnsi="Arial" w:cs="Mangal"/>
          <w:sz w:val="24"/>
          <w:szCs w:val="24"/>
        </w:rPr>
        <w:tab/>
        <w:t xml:space="preserve">on a confidential basis to any Central Government Body for any proper purpose of the Department or of the relevant Central Government </w:t>
      </w:r>
      <w:proofErr w:type="gramStart"/>
      <w:r w:rsidRPr="007674A1">
        <w:rPr>
          <w:rFonts w:ascii="Arial" w:hAnsi="Arial" w:cs="Mangal"/>
          <w:sz w:val="24"/>
          <w:szCs w:val="24"/>
        </w:rPr>
        <w:t>Body;</w:t>
      </w:r>
      <w:proofErr w:type="gramEnd"/>
      <w:r w:rsidRPr="007674A1">
        <w:rPr>
          <w:rFonts w:ascii="Arial" w:hAnsi="Arial" w:cs="Mangal"/>
          <w:sz w:val="24"/>
          <w:szCs w:val="24"/>
        </w:rPr>
        <w:t xml:space="preserve"> </w:t>
      </w:r>
    </w:p>
    <w:p w14:paraId="470E628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DE6744B"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lastRenderedPageBreak/>
        <w:t>12.6.2</w:t>
      </w:r>
      <w:r w:rsidRPr="007674A1">
        <w:rPr>
          <w:rFonts w:ascii="Arial" w:hAnsi="Arial" w:cs="Mangal"/>
          <w:sz w:val="24"/>
          <w:szCs w:val="24"/>
        </w:rPr>
        <w:tab/>
        <w:t xml:space="preserve">to Parliament and Parliamentary Committees or if required by any Parliamentary reporting </w:t>
      </w:r>
      <w:proofErr w:type="gramStart"/>
      <w:r w:rsidRPr="007674A1">
        <w:rPr>
          <w:rFonts w:ascii="Arial" w:hAnsi="Arial" w:cs="Mangal"/>
          <w:sz w:val="24"/>
          <w:szCs w:val="24"/>
        </w:rPr>
        <w:t>requirement;</w:t>
      </w:r>
      <w:proofErr w:type="gramEnd"/>
    </w:p>
    <w:p w14:paraId="5D080AE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8973FD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12.6.3</w:t>
      </w:r>
      <w:r w:rsidRPr="007674A1">
        <w:rPr>
          <w:rFonts w:ascii="Arial" w:hAnsi="Arial" w:cs="Mangal"/>
          <w:sz w:val="24"/>
          <w:szCs w:val="24"/>
        </w:rPr>
        <w:tab/>
        <w:t xml:space="preserve">to the extent that the Department (acting reasonably) deems disclosure necessary or appropriate in the course of carrying out its public </w:t>
      </w:r>
      <w:proofErr w:type="gramStart"/>
      <w:r w:rsidRPr="007674A1">
        <w:rPr>
          <w:rFonts w:ascii="Arial" w:hAnsi="Arial" w:cs="Mangal"/>
          <w:sz w:val="24"/>
          <w:szCs w:val="24"/>
        </w:rPr>
        <w:t>functions;</w:t>
      </w:r>
      <w:proofErr w:type="gramEnd"/>
    </w:p>
    <w:p w14:paraId="7D783773"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07F420A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12.6.4</w:t>
      </w:r>
      <w:r w:rsidRPr="007674A1">
        <w:rPr>
          <w:rFonts w:ascii="Arial" w:hAnsi="Arial" w:cs="Mangal"/>
          <w:sz w:val="24"/>
          <w:szCs w:val="24"/>
        </w:rPr>
        <w:tab/>
        <w:t xml:space="preserve">on a confidential basis to a professional adviser, consultant, supplier or other person engaged by any of the entities described in Clause 12.6.1 (including any benchmarking organisation) for any purpose relating to or connected with this </w:t>
      </w:r>
      <w:proofErr w:type="gramStart"/>
      <w:r w:rsidRPr="007674A1">
        <w:rPr>
          <w:rFonts w:ascii="Arial" w:hAnsi="Arial" w:cs="Mangal"/>
          <w:sz w:val="24"/>
          <w:szCs w:val="24"/>
        </w:rPr>
        <w:t>Contract;</w:t>
      </w:r>
      <w:proofErr w:type="gramEnd"/>
      <w:r w:rsidRPr="007674A1">
        <w:rPr>
          <w:rFonts w:ascii="Arial" w:hAnsi="Arial" w:cs="Mangal"/>
          <w:sz w:val="24"/>
          <w:szCs w:val="24"/>
        </w:rPr>
        <w:t xml:space="preserve"> </w:t>
      </w:r>
    </w:p>
    <w:p w14:paraId="3B957378"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6F7BA366"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12.6.5</w:t>
      </w:r>
      <w:r w:rsidRPr="007674A1">
        <w:rPr>
          <w:rFonts w:ascii="Arial" w:hAnsi="Arial" w:cs="Mangal"/>
          <w:sz w:val="24"/>
          <w:szCs w:val="24"/>
        </w:rPr>
        <w:tab/>
        <w:t>on a confidential basis for the purpose of the exercise of its rights under this Contract, including audit rights, step-in rights and exit management rights; or</w:t>
      </w:r>
    </w:p>
    <w:p w14:paraId="753873F7"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Mangal"/>
          <w:sz w:val="24"/>
          <w:szCs w:val="24"/>
        </w:rPr>
      </w:pPr>
    </w:p>
    <w:p w14:paraId="11C5CAF0"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Mangal"/>
          <w:sz w:val="24"/>
          <w:szCs w:val="24"/>
        </w:rPr>
      </w:pPr>
      <w:r w:rsidRPr="007674A1">
        <w:rPr>
          <w:rFonts w:ascii="Arial" w:hAnsi="Arial" w:cs="Mangal"/>
          <w:sz w:val="24"/>
          <w:szCs w:val="24"/>
        </w:rPr>
        <w:t>12.6.6</w:t>
      </w:r>
      <w:r w:rsidRPr="007674A1">
        <w:rPr>
          <w:rFonts w:ascii="Arial" w:hAnsi="Arial" w:cs="Mangal"/>
          <w:sz w:val="24"/>
          <w:szCs w:val="24"/>
        </w:rPr>
        <w:tab/>
        <w:t>on a confidential basis to a proposed successor body in connection with any assignment, novation or disposal of any of its rights, obligations or liabilities under this Contract.</w:t>
      </w:r>
    </w:p>
    <w:bookmarkEnd w:id="18"/>
    <w:p w14:paraId="6C070492"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Mangal"/>
          <w:b/>
          <w:sz w:val="24"/>
          <w:szCs w:val="24"/>
        </w:rPr>
      </w:pPr>
    </w:p>
    <w:p w14:paraId="64473565" w14:textId="77777777" w:rsidR="004C441B" w:rsidRPr="007674A1" w:rsidRDefault="004C441B" w:rsidP="004C4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Mangal"/>
          <w:sz w:val="24"/>
          <w:szCs w:val="24"/>
        </w:rPr>
      </w:pPr>
      <w:bookmarkStart w:id="19" w:name="_Ref75863939"/>
      <w:bookmarkStart w:id="20" w:name="_Toc139080325"/>
      <w:r w:rsidRPr="007674A1">
        <w:rPr>
          <w:rFonts w:ascii="Arial" w:hAnsi="Arial" w:cs="Mangal"/>
          <w:b/>
          <w:sz w:val="24"/>
          <w:szCs w:val="24"/>
        </w:rPr>
        <w:t>12.7</w:t>
      </w:r>
      <w:r w:rsidRPr="007674A1">
        <w:rPr>
          <w:rFonts w:ascii="Arial" w:hAnsi="Arial" w:cs="Mangal"/>
          <w:b/>
          <w:sz w:val="24"/>
          <w:szCs w:val="24"/>
        </w:rPr>
        <w:tab/>
      </w:r>
      <w:r w:rsidRPr="007674A1">
        <w:rPr>
          <w:rFonts w:ascii="Arial" w:hAnsi="Arial" w:cs="Mangal"/>
          <w:sz w:val="24"/>
          <w:szCs w:val="24"/>
        </w:rP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19"/>
      <w:bookmarkEnd w:id="20"/>
    </w:p>
    <w:p w14:paraId="1AD8545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sz w:val="24"/>
        </w:rPr>
      </w:pPr>
    </w:p>
    <w:p w14:paraId="782734C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bookmarkStart w:id="21" w:name="_Toc139080326"/>
      <w:r w:rsidRPr="007674A1">
        <w:rPr>
          <w:rFonts w:ascii="Arial" w:hAnsi="Arial"/>
          <w:b/>
          <w:sz w:val="24"/>
        </w:rPr>
        <w:t>12.8</w:t>
      </w:r>
      <w:r w:rsidRPr="007674A1">
        <w:rPr>
          <w:rFonts w:ascii="Arial" w:hAnsi="Arial"/>
          <w:b/>
          <w:sz w:val="24"/>
        </w:rPr>
        <w:tab/>
      </w:r>
      <w:r w:rsidRPr="007674A1">
        <w:rPr>
          <w:rFonts w:ascii="Arial" w:hAnsi="Arial"/>
          <w:sz w:val="24"/>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1"/>
    </w:p>
    <w:p w14:paraId="1320036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4E2FECF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12.9</w:t>
      </w:r>
      <w:r w:rsidRPr="007674A1">
        <w:rPr>
          <w:rFonts w:ascii="Arial" w:hAnsi="Arial"/>
          <w:sz w:val="24"/>
        </w:rPr>
        <w:tab/>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1FA2E2C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46E2A95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12.10</w:t>
      </w:r>
      <w:r w:rsidRPr="007674A1">
        <w:rPr>
          <w:rFonts w:ascii="Arial" w:hAnsi="Arial"/>
          <w:sz w:val="24"/>
        </w:rPr>
        <w:tab/>
        <w:t xml:space="preserve">Subject to Clause 12.9, the Contractor hereby gives its consent for the Department to publish the Contract in its entirety, including from time to time agreed changes to the Contract, to the general public.  </w:t>
      </w:r>
    </w:p>
    <w:p w14:paraId="008809B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7DE8618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12.11</w:t>
      </w:r>
      <w:r w:rsidRPr="007674A1">
        <w:rPr>
          <w:rFonts w:ascii="Arial" w:hAnsi="Arial"/>
          <w:sz w:val="24"/>
        </w:rPr>
        <w:tab/>
        <w:t xml:space="preserve">The Department may consult with the Contractor to inform its decision regarding any </w:t>
      </w:r>
      <w:proofErr w:type="gramStart"/>
      <w:r w:rsidRPr="007674A1">
        <w:rPr>
          <w:rFonts w:ascii="Arial" w:hAnsi="Arial"/>
          <w:sz w:val="24"/>
        </w:rPr>
        <w:t>redactions</w:t>
      </w:r>
      <w:proofErr w:type="gramEnd"/>
      <w:r w:rsidRPr="007674A1">
        <w:rPr>
          <w:rFonts w:ascii="Arial" w:hAnsi="Arial"/>
          <w:sz w:val="24"/>
        </w:rPr>
        <w:t xml:space="preserve"> but the Department shall have the final decision in its absolute discretion.</w:t>
      </w:r>
    </w:p>
    <w:p w14:paraId="56F35C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p>
    <w:p w14:paraId="512CBC4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rPr>
      </w:pPr>
      <w:r w:rsidRPr="007674A1">
        <w:rPr>
          <w:rFonts w:ascii="Arial" w:hAnsi="Arial"/>
          <w:b/>
          <w:sz w:val="24"/>
        </w:rPr>
        <w:t>12.12</w:t>
      </w:r>
      <w:r w:rsidRPr="007674A1">
        <w:rPr>
          <w:rFonts w:ascii="Arial" w:hAnsi="Arial"/>
          <w:b/>
          <w:sz w:val="24"/>
        </w:rPr>
        <w:tab/>
      </w:r>
      <w:r w:rsidRPr="007674A1">
        <w:rPr>
          <w:rFonts w:ascii="Arial" w:hAnsi="Arial"/>
          <w:sz w:val="24"/>
        </w:rPr>
        <w:t>The Contractor shall assist and cooperate with the Department to enable the Department to publish this Contract.</w:t>
      </w:r>
    </w:p>
    <w:p w14:paraId="3C40AA7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D9796B" w14:textId="77777777" w:rsidR="004C441B" w:rsidRPr="007674A1" w:rsidRDefault="004C441B" w:rsidP="004C441B">
      <w:pPr>
        <w:widowControl w:val="0"/>
        <w:jc w:val="both"/>
        <w:rPr>
          <w:rFonts w:ascii="Arial" w:hAnsi="Arial" w:cs="Arial"/>
          <w:b/>
          <w:sz w:val="24"/>
          <w:szCs w:val="24"/>
          <w:lang w:eastAsia="en-US"/>
        </w:rPr>
      </w:pPr>
      <w:r w:rsidRPr="007674A1">
        <w:rPr>
          <w:rFonts w:ascii="Arial" w:hAnsi="Arial" w:cs="Arial"/>
          <w:b/>
          <w:sz w:val="24"/>
          <w:szCs w:val="24"/>
          <w:lang w:eastAsia="en-US"/>
        </w:rPr>
        <w:t>13</w:t>
      </w:r>
      <w:r w:rsidRPr="007674A1">
        <w:rPr>
          <w:rFonts w:ascii="Arial" w:hAnsi="Arial" w:cs="Arial"/>
          <w:b/>
          <w:sz w:val="24"/>
          <w:szCs w:val="24"/>
          <w:lang w:eastAsia="en-US"/>
        </w:rPr>
        <w:tab/>
        <w:t>Freedom of Information</w:t>
      </w:r>
    </w:p>
    <w:p w14:paraId="0D13C8F4" w14:textId="77777777" w:rsidR="004C441B" w:rsidRPr="007674A1" w:rsidRDefault="004C441B" w:rsidP="004C441B">
      <w:pPr>
        <w:widowControl w:val="0"/>
        <w:jc w:val="both"/>
        <w:rPr>
          <w:sz w:val="22"/>
          <w:lang w:eastAsia="en-US"/>
        </w:rPr>
      </w:pPr>
      <w:bookmarkStart w:id="22" w:name="_Toc139080290"/>
    </w:p>
    <w:bookmarkEnd w:id="22"/>
    <w:p w14:paraId="4B10EC44" w14:textId="77777777" w:rsidR="004C441B" w:rsidRPr="007674A1" w:rsidRDefault="004C441B" w:rsidP="004C441B">
      <w:pPr>
        <w:widowControl w:val="0"/>
        <w:ind w:left="720" w:hanging="720"/>
        <w:rPr>
          <w:rFonts w:ascii="Arial" w:hAnsi="Arial" w:cs="Arial"/>
          <w:sz w:val="24"/>
          <w:szCs w:val="24"/>
          <w:lang w:eastAsia="en-US"/>
        </w:rPr>
      </w:pPr>
      <w:r w:rsidRPr="007674A1">
        <w:rPr>
          <w:rFonts w:ascii="Arial" w:hAnsi="Arial" w:cs="Arial"/>
          <w:b/>
          <w:sz w:val="24"/>
          <w:szCs w:val="24"/>
          <w:lang w:eastAsia="en-US"/>
        </w:rPr>
        <w:t>13.1</w:t>
      </w:r>
      <w:r w:rsidRPr="007674A1">
        <w:rPr>
          <w:rFonts w:ascii="Arial" w:hAnsi="Arial" w:cs="Arial"/>
          <w:sz w:val="24"/>
          <w:szCs w:val="24"/>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6344CC4F" w14:textId="77777777" w:rsidR="004C441B" w:rsidRPr="007674A1" w:rsidRDefault="004C441B" w:rsidP="004C441B">
      <w:pPr>
        <w:widowControl w:val="0"/>
        <w:ind w:left="720" w:hanging="720"/>
        <w:rPr>
          <w:rFonts w:ascii="Arial" w:hAnsi="Arial" w:cs="Arial"/>
          <w:sz w:val="24"/>
          <w:szCs w:val="24"/>
          <w:lang w:eastAsia="en-US"/>
        </w:rPr>
      </w:pPr>
    </w:p>
    <w:p w14:paraId="615EEA35" w14:textId="77777777" w:rsidR="004C441B" w:rsidRPr="007674A1" w:rsidRDefault="004C441B" w:rsidP="004C441B">
      <w:pPr>
        <w:widowControl w:val="0"/>
        <w:ind w:left="720" w:hanging="720"/>
        <w:rPr>
          <w:rFonts w:ascii="Arial" w:hAnsi="Arial" w:cs="Arial"/>
          <w:sz w:val="24"/>
          <w:szCs w:val="24"/>
          <w:lang w:eastAsia="en-US"/>
        </w:rPr>
      </w:pPr>
      <w:bookmarkStart w:id="23" w:name="_Toc139080291"/>
      <w:r w:rsidRPr="007674A1">
        <w:rPr>
          <w:rFonts w:ascii="Arial" w:hAnsi="Arial" w:cs="Arial"/>
          <w:b/>
          <w:sz w:val="24"/>
          <w:szCs w:val="24"/>
          <w:lang w:eastAsia="en-US"/>
        </w:rPr>
        <w:t>13.2</w:t>
      </w:r>
      <w:r w:rsidRPr="007674A1">
        <w:rPr>
          <w:rFonts w:ascii="Arial" w:hAnsi="Arial" w:cs="Arial"/>
          <w:sz w:val="24"/>
          <w:szCs w:val="24"/>
          <w:lang w:eastAsia="en-US"/>
        </w:rPr>
        <w:tab/>
        <w:t>The Contractor shall and shall procure that its Sub-contractors shall:</w:t>
      </w:r>
      <w:bookmarkEnd w:id="23"/>
      <w:r w:rsidRPr="007674A1">
        <w:rPr>
          <w:rFonts w:ascii="Arial" w:hAnsi="Arial" w:cs="Arial"/>
          <w:sz w:val="24"/>
          <w:szCs w:val="24"/>
          <w:lang w:eastAsia="en-US"/>
        </w:rPr>
        <w:t xml:space="preserve"> </w:t>
      </w:r>
    </w:p>
    <w:p w14:paraId="114BE898" w14:textId="77777777" w:rsidR="004C441B" w:rsidRPr="007674A1" w:rsidRDefault="004C441B" w:rsidP="004C441B">
      <w:pPr>
        <w:widowControl w:val="0"/>
        <w:ind w:left="720" w:hanging="720"/>
        <w:rPr>
          <w:rFonts w:ascii="Arial" w:hAnsi="Arial" w:cs="Arial"/>
          <w:sz w:val="24"/>
          <w:szCs w:val="24"/>
          <w:lang w:eastAsia="en-US"/>
        </w:rPr>
      </w:pPr>
    </w:p>
    <w:p w14:paraId="2826D3EE" w14:textId="77777777" w:rsidR="004C441B" w:rsidRPr="007674A1" w:rsidRDefault="004C441B" w:rsidP="004C441B">
      <w:pPr>
        <w:widowControl w:val="0"/>
        <w:ind w:left="1440" w:hanging="720"/>
        <w:rPr>
          <w:rFonts w:ascii="Arial" w:hAnsi="Arial" w:cs="Arial"/>
          <w:sz w:val="24"/>
          <w:szCs w:val="24"/>
          <w:lang w:eastAsia="en-US"/>
        </w:rPr>
      </w:pPr>
      <w:bookmarkStart w:id="24" w:name="_Toc139080292"/>
      <w:r w:rsidRPr="007674A1">
        <w:rPr>
          <w:rFonts w:ascii="Arial" w:hAnsi="Arial" w:cs="Arial"/>
          <w:sz w:val="24"/>
          <w:szCs w:val="24"/>
          <w:lang w:eastAsia="en-US"/>
        </w:rPr>
        <w:t>13.2.1</w:t>
      </w:r>
      <w:r w:rsidRPr="007674A1">
        <w:rPr>
          <w:rFonts w:ascii="Arial" w:hAnsi="Arial" w:cs="Arial"/>
          <w:sz w:val="24"/>
          <w:szCs w:val="24"/>
          <w:lang w:eastAsia="en-US"/>
        </w:rPr>
        <w:tab/>
        <w:t xml:space="preserve">transfer to the Department all Requests for Information that it receives as soon as practicable and in any event within two Working Days of receiving a Request for </w:t>
      </w:r>
      <w:proofErr w:type="gramStart"/>
      <w:r w:rsidRPr="007674A1">
        <w:rPr>
          <w:rFonts w:ascii="Arial" w:hAnsi="Arial" w:cs="Arial"/>
          <w:sz w:val="24"/>
          <w:szCs w:val="24"/>
          <w:lang w:eastAsia="en-US"/>
        </w:rPr>
        <w:t>Information;</w:t>
      </w:r>
      <w:bookmarkEnd w:id="24"/>
      <w:proofErr w:type="gramEnd"/>
      <w:r w:rsidRPr="007674A1">
        <w:rPr>
          <w:rFonts w:ascii="Arial" w:hAnsi="Arial" w:cs="Arial"/>
          <w:sz w:val="24"/>
          <w:szCs w:val="24"/>
          <w:lang w:eastAsia="en-US"/>
        </w:rPr>
        <w:t xml:space="preserve"> </w:t>
      </w:r>
    </w:p>
    <w:p w14:paraId="749D1A97" w14:textId="77777777" w:rsidR="004C441B" w:rsidRPr="007674A1" w:rsidRDefault="004C441B" w:rsidP="004C441B">
      <w:pPr>
        <w:widowControl w:val="0"/>
        <w:ind w:left="1440" w:hanging="720"/>
        <w:rPr>
          <w:rFonts w:ascii="Arial" w:hAnsi="Arial" w:cs="Arial"/>
          <w:sz w:val="24"/>
          <w:szCs w:val="24"/>
          <w:lang w:eastAsia="en-US"/>
        </w:rPr>
      </w:pPr>
    </w:p>
    <w:p w14:paraId="4A11F77C" w14:textId="77777777" w:rsidR="004C441B" w:rsidRPr="007674A1" w:rsidRDefault="004C441B" w:rsidP="004C441B">
      <w:pPr>
        <w:widowControl w:val="0"/>
        <w:ind w:left="1440" w:hanging="720"/>
        <w:rPr>
          <w:rFonts w:ascii="Arial" w:hAnsi="Arial" w:cs="Arial"/>
          <w:sz w:val="24"/>
          <w:szCs w:val="24"/>
          <w:lang w:eastAsia="en-US"/>
        </w:rPr>
      </w:pPr>
      <w:bookmarkStart w:id="25" w:name="_Toc139080293"/>
      <w:r w:rsidRPr="007674A1">
        <w:rPr>
          <w:rFonts w:ascii="Arial" w:hAnsi="Arial" w:cs="Arial"/>
          <w:sz w:val="24"/>
          <w:szCs w:val="24"/>
          <w:lang w:eastAsia="en-US"/>
        </w:rPr>
        <w:t>13.2.2</w:t>
      </w:r>
      <w:r w:rsidRPr="007674A1">
        <w:rPr>
          <w:rFonts w:ascii="Arial" w:hAnsi="Arial" w:cs="Arial"/>
          <w:sz w:val="24"/>
          <w:szCs w:val="24"/>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25"/>
    </w:p>
    <w:p w14:paraId="2E5027CA" w14:textId="77777777" w:rsidR="004C441B" w:rsidRPr="007674A1" w:rsidRDefault="004C441B" w:rsidP="004C441B">
      <w:pPr>
        <w:widowControl w:val="0"/>
        <w:rPr>
          <w:rFonts w:ascii="Arial" w:hAnsi="Arial" w:cs="Arial"/>
          <w:sz w:val="24"/>
          <w:szCs w:val="24"/>
          <w:lang w:eastAsia="en-US"/>
        </w:rPr>
      </w:pPr>
      <w:bookmarkStart w:id="26" w:name="_Toc139080294"/>
    </w:p>
    <w:p w14:paraId="54133EC2" w14:textId="77777777" w:rsidR="004C441B" w:rsidRPr="007674A1" w:rsidRDefault="004C441B" w:rsidP="004C441B">
      <w:pPr>
        <w:widowControl w:val="0"/>
        <w:ind w:left="1440" w:hanging="720"/>
        <w:rPr>
          <w:rFonts w:ascii="Arial" w:hAnsi="Arial" w:cs="Arial"/>
          <w:sz w:val="24"/>
          <w:szCs w:val="24"/>
          <w:lang w:eastAsia="en-US"/>
        </w:rPr>
      </w:pPr>
      <w:r w:rsidRPr="007674A1">
        <w:rPr>
          <w:rFonts w:ascii="Arial" w:hAnsi="Arial" w:cs="Arial"/>
          <w:sz w:val="24"/>
          <w:szCs w:val="24"/>
          <w:lang w:eastAsia="en-US"/>
        </w:rPr>
        <w:t>13.2.3</w:t>
      </w:r>
      <w:r w:rsidRPr="007674A1">
        <w:rPr>
          <w:rFonts w:ascii="Arial" w:hAnsi="Arial" w:cs="Arial"/>
          <w:sz w:val="24"/>
          <w:szCs w:val="24"/>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26"/>
    </w:p>
    <w:p w14:paraId="015B722B" w14:textId="77777777" w:rsidR="004C441B" w:rsidRPr="007674A1" w:rsidRDefault="004C441B" w:rsidP="004C441B">
      <w:pPr>
        <w:widowControl w:val="0"/>
        <w:ind w:left="1440" w:hanging="720"/>
        <w:rPr>
          <w:rFonts w:ascii="Arial" w:hAnsi="Arial" w:cs="Arial"/>
          <w:sz w:val="24"/>
          <w:szCs w:val="24"/>
          <w:lang w:eastAsia="en-US"/>
        </w:rPr>
      </w:pPr>
    </w:p>
    <w:p w14:paraId="2C379F5C" w14:textId="77777777" w:rsidR="004C441B" w:rsidRPr="007674A1" w:rsidRDefault="004C441B" w:rsidP="004C441B">
      <w:pPr>
        <w:widowControl w:val="0"/>
        <w:ind w:left="720" w:hanging="720"/>
        <w:rPr>
          <w:rFonts w:ascii="Arial" w:hAnsi="Arial" w:cs="Arial"/>
          <w:sz w:val="24"/>
          <w:szCs w:val="24"/>
          <w:lang w:eastAsia="en-US"/>
        </w:rPr>
      </w:pPr>
      <w:bookmarkStart w:id="27" w:name="_Ref138742981"/>
      <w:bookmarkStart w:id="28" w:name="_Toc139080296"/>
      <w:r w:rsidRPr="007674A1">
        <w:rPr>
          <w:rFonts w:ascii="Arial" w:hAnsi="Arial" w:cs="Arial"/>
          <w:b/>
          <w:sz w:val="24"/>
          <w:szCs w:val="24"/>
          <w:lang w:eastAsia="en-US"/>
        </w:rPr>
        <w:t>13.3</w:t>
      </w:r>
      <w:r w:rsidRPr="007674A1">
        <w:rPr>
          <w:rFonts w:ascii="Arial" w:hAnsi="Arial" w:cs="Arial"/>
          <w:sz w:val="24"/>
          <w:szCs w:val="24"/>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27"/>
      <w:bookmarkEnd w:id="28"/>
    </w:p>
    <w:p w14:paraId="6CE947B0" w14:textId="77777777" w:rsidR="004C441B" w:rsidRPr="007674A1" w:rsidRDefault="004C441B" w:rsidP="004C441B">
      <w:pPr>
        <w:widowControl w:val="0"/>
        <w:ind w:left="720" w:hanging="720"/>
        <w:rPr>
          <w:rFonts w:ascii="Arial" w:hAnsi="Arial" w:cs="Arial"/>
          <w:sz w:val="24"/>
          <w:szCs w:val="24"/>
          <w:lang w:eastAsia="en-US"/>
        </w:rPr>
      </w:pPr>
    </w:p>
    <w:p w14:paraId="4C702A47" w14:textId="77777777" w:rsidR="004C441B" w:rsidRPr="007674A1" w:rsidRDefault="004C441B" w:rsidP="004C441B">
      <w:pPr>
        <w:widowControl w:val="0"/>
        <w:ind w:left="720" w:hanging="720"/>
        <w:rPr>
          <w:rFonts w:ascii="Arial" w:hAnsi="Arial" w:cs="Arial"/>
          <w:sz w:val="24"/>
          <w:szCs w:val="24"/>
          <w:lang w:eastAsia="en-US"/>
        </w:rPr>
      </w:pPr>
      <w:bookmarkStart w:id="29" w:name="_Toc139080298"/>
      <w:r w:rsidRPr="007674A1">
        <w:rPr>
          <w:rFonts w:ascii="Arial" w:hAnsi="Arial" w:cs="Arial"/>
          <w:b/>
          <w:sz w:val="24"/>
          <w:szCs w:val="24"/>
          <w:lang w:eastAsia="en-US"/>
        </w:rPr>
        <w:t>13.4</w:t>
      </w:r>
      <w:r w:rsidRPr="007674A1">
        <w:rPr>
          <w:rFonts w:ascii="Arial" w:hAnsi="Arial" w:cs="Arial"/>
          <w:sz w:val="24"/>
          <w:szCs w:val="24"/>
          <w:lang w:eastAsia="en-US"/>
        </w:rPr>
        <w:tab/>
        <w:t>In no event shall the Contractor respond directly to a Request for Information unless expressly authorised to do so by the Department.</w:t>
      </w:r>
      <w:bookmarkEnd w:id="29"/>
    </w:p>
    <w:p w14:paraId="0612C747" w14:textId="77777777" w:rsidR="004C441B" w:rsidRPr="007674A1" w:rsidRDefault="004C441B" w:rsidP="004C441B">
      <w:pPr>
        <w:widowControl w:val="0"/>
        <w:ind w:left="720" w:hanging="720"/>
        <w:rPr>
          <w:rFonts w:ascii="Arial" w:hAnsi="Arial" w:cs="Arial"/>
          <w:sz w:val="24"/>
          <w:szCs w:val="24"/>
          <w:lang w:eastAsia="en-US"/>
        </w:rPr>
      </w:pPr>
    </w:p>
    <w:p w14:paraId="1973AE56" w14:textId="77777777" w:rsidR="004C441B" w:rsidRPr="007674A1" w:rsidRDefault="004C441B" w:rsidP="004C441B">
      <w:pPr>
        <w:widowControl w:val="0"/>
        <w:ind w:left="720" w:hanging="720"/>
        <w:rPr>
          <w:rFonts w:ascii="Arial" w:hAnsi="Arial" w:cs="Arial"/>
          <w:color w:val="000000"/>
          <w:sz w:val="24"/>
          <w:szCs w:val="24"/>
          <w:lang w:val="en-US" w:eastAsia="en-US"/>
        </w:rPr>
      </w:pPr>
      <w:r w:rsidRPr="007674A1">
        <w:rPr>
          <w:rFonts w:ascii="Arial" w:hAnsi="Arial" w:cs="Arial"/>
          <w:b/>
          <w:sz w:val="24"/>
          <w:szCs w:val="24"/>
          <w:lang w:val="en-US" w:eastAsia="en-US"/>
        </w:rPr>
        <w:t>13.5</w:t>
      </w:r>
      <w:r w:rsidRPr="007674A1">
        <w:rPr>
          <w:rFonts w:ascii="Arial" w:hAnsi="Arial" w:cs="Arial"/>
          <w:sz w:val="24"/>
          <w:szCs w:val="24"/>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7674A1">
        <w:rPr>
          <w:rFonts w:ascii="Arial" w:hAnsi="Arial" w:cs="Arial"/>
          <w:color w:val="000000"/>
          <w:sz w:val="24"/>
          <w:szCs w:val="24"/>
          <w:lang w:val="en-US" w:eastAsia="en-US"/>
        </w:rPr>
        <w:t>under Part 1 of the Freedom of Information Act 2000 (</w:t>
      </w:r>
      <w:r w:rsidRPr="007674A1">
        <w:rPr>
          <w:rFonts w:ascii="Arial" w:hAnsi="Arial" w:cs="Arial"/>
          <w:b/>
          <w:bCs/>
          <w:color w:val="000000"/>
          <w:sz w:val="24"/>
          <w:szCs w:val="24"/>
          <w:lang w:val="en-US" w:eastAsia="en-US"/>
        </w:rPr>
        <w:t>“the Code”</w:t>
      </w:r>
      <w:r w:rsidRPr="007674A1">
        <w:rPr>
          <w:rFonts w:ascii="Arial" w:hAnsi="Arial" w:cs="Arial"/>
          <w:color w:val="000000"/>
          <w:sz w:val="24"/>
          <w:szCs w:val="24"/>
          <w:lang w:val="en-US" w:eastAsia="en-US"/>
        </w:rPr>
        <w:t>), be obliged under the FOIA, or the Environmental Information Regulations to disclose information concerning the Contractor or the Project:</w:t>
      </w:r>
    </w:p>
    <w:p w14:paraId="05F3CDEC" w14:textId="77777777" w:rsidR="004C441B" w:rsidRPr="007674A1" w:rsidRDefault="004C441B" w:rsidP="004C441B">
      <w:pPr>
        <w:widowControl w:val="0"/>
        <w:rPr>
          <w:rFonts w:ascii="Arial" w:hAnsi="Arial" w:cs="Arial"/>
          <w:sz w:val="24"/>
          <w:szCs w:val="24"/>
          <w:lang w:val="en-US" w:eastAsia="en-US"/>
        </w:rPr>
      </w:pPr>
    </w:p>
    <w:p w14:paraId="752F7E72" w14:textId="77777777"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13.5.1</w:t>
      </w:r>
      <w:r w:rsidRPr="007674A1">
        <w:rPr>
          <w:rFonts w:ascii="Arial" w:hAnsi="Arial" w:cs="Arial"/>
          <w:sz w:val="24"/>
          <w:szCs w:val="24"/>
          <w:lang w:val="en-US" w:eastAsia="en-US"/>
        </w:rPr>
        <w:tab/>
        <w:t>in certain circumstances without consulting the Contractor; or</w:t>
      </w:r>
    </w:p>
    <w:p w14:paraId="3A12BF98" w14:textId="77777777" w:rsidR="004C441B" w:rsidRPr="007674A1" w:rsidRDefault="004C441B" w:rsidP="004C441B">
      <w:pPr>
        <w:widowControl w:val="0"/>
        <w:ind w:left="1440" w:hanging="720"/>
        <w:rPr>
          <w:rFonts w:ascii="Arial" w:hAnsi="Arial" w:cs="Arial"/>
          <w:sz w:val="24"/>
          <w:szCs w:val="24"/>
          <w:lang w:val="en-US" w:eastAsia="en-US"/>
        </w:rPr>
      </w:pPr>
    </w:p>
    <w:p w14:paraId="7C4CFE82" w14:textId="1905C0AC" w:rsidR="004C441B" w:rsidRPr="007674A1" w:rsidRDefault="004C441B" w:rsidP="004C441B">
      <w:pPr>
        <w:widowControl w:val="0"/>
        <w:ind w:left="1440" w:hanging="720"/>
        <w:rPr>
          <w:rFonts w:ascii="Arial" w:hAnsi="Arial" w:cs="Arial"/>
          <w:sz w:val="24"/>
          <w:szCs w:val="24"/>
          <w:lang w:val="en-US" w:eastAsia="en-US"/>
        </w:rPr>
      </w:pPr>
      <w:r w:rsidRPr="007674A1">
        <w:rPr>
          <w:rFonts w:ascii="Arial" w:hAnsi="Arial" w:cs="Arial"/>
          <w:sz w:val="24"/>
          <w:szCs w:val="24"/>
          <w:lang w:val="en-US" w:eastAsia="en-US"/>
        </w:rPr>
        <w:t>13.5.2</w:t>
      </w:r>
      <w:r w:rsidRPr="007674A1">
        <w:rPr>
          <w:rFonts w:ascii="Arial" w:hAnsi="Arial" w:cs="Arial"/>
          <w:sz w:val="24"/>
          <w:szCs w:val="24"/>
          <w:lang w:val="en-US" w:eastAsia="en-US"/>
        </w:rPr>
        <w:tab/>
        <w:t xml:space="preserve">following consultation with the Contractor and having taken their views into </w:t>
      </w:r>
      <w:r w:rsidR="00C4048C" w:rsidRPr="007674A1">
        <w:rPr>
          <w:rFonts w:ascii="Arial" w:hAnsi="Arial" w:cs="Arial"/>
          <w:sz w:val="24"/>
          <w:szCs w:val="24"/>
          <w:lang w:val="en-US" w:eastAsia="en-US"/>
        </w:rPr>
        <w:t>account.</w:t>
      </w:r>
    </w:p>
    <w:p w14:paraId="30CCCEB1" w14:textId="77777777" w:rsidR="004C441B" w:rsidRPr="007674A1" w:rsidRDefault="004C441B" w:rsidP="004C441B">
      <w:pPr>
        <w:widowControl w:val="0"/>
        <w:ind w:left="1440" w:hanging="720"/>
        <w:rPr>
          <w:rFonts w:ascii="Arial" w:hAnsi="Arial" w:cs="Arial"/>
          <w:sz w:val="24"/>
          <w:szCs w:val="24"/>
          <w:lang w:val="en-US" w:eastAsia="en-US"/>
        </w:rPr>
      </w:pPr>
    </w:p>
    <w:p w14:paraId="3C2233BE" w14:textId="77777777" w:rsidR="004C441B" w:rsidRPr="007674A1" w:rsidRDefault="004C441B" w:rsidP="004C441B">
      <w:pPr>
        <w:widowControl w:val="0"/>
        <w:ind w:left="720"/>
        <w:rPr>
          <w:rFonts w:ascii="Arial" w:hAnsi="Arial" w:cs="Arial"/>
          <w:color w:val="000000"/>
          <w:sz w:val="24"/>
          <w:szCs w:val="24"/>
          <w:lang w:val="en-US" w:eastAsia="en-US"/>
        </w:rPr>
      </w:pPr>
      <w:r w:rsidRPr="007674A1">
        <w:rPr>
          <w:rFonts w:ascii="Arial" w:hAnsi="Arial" w:cs="Arial"/>
          <w:sz w:val="24"/>
          <w:szCs w:val="24"/>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7674A1">
        <w:rPr>
          <w:rFonts w:ascii="Arial" w:hAnsi="Arial" w:cs="Arial"/>
          <w:color w:val="000000"/>
          <w:sz w:val="24"/>
          <w:szCs w:val="24"/>
          <w:lang w:val="en-US" w:eastAsia="en-US"/>
        </w:rPr>
        <w:t>Contractor’s attention after any such disclosure.</w:t>
      </w:r>
    </w:p>
    <w:p w14:paraId="0727D8E4" w14:textId="77777777" w:rsidR="004C441B" w:rsidRPr="007674A1" w:rsidRDefault="004C441B" w:rsidP="004C441B"/>
    <w:p w14:paraId="1EB866A4" w14:textId="77777777" w:rsidR="004C441B" w:rsidRPr="007674A1" w:rsidRDefault="004C441B" w:rsidP="004C441B">
      <w:pPr>
        <w:widowControl w:val="0"/>
        <w:ind w:left="720" w:hanging="720"/>
        <w:jc w:val="both"/>
        <w:rPr>
          <w:rFonts w:ascii="Arial" w:hAnsi="Arial" w:cs="Arial"/>
          <w:sz w:val="24"/>
          <w:szCs w:val="24"/>
          <w:lang w:eastAsia="en-US"/>
        </w:rPr>
      </w:pPr>
      <w:bookmarkStart w:id="30" w:name="_Toc139080300"/>
      <w:r w:rsidRPr="007674A1">
        <w:rPr>
          <w:rFonts w:ascii="Arial" w:hAnsi="Arial" w:cs="Arial"/>
          <w:b/>
          <w:sz w:val="24"/>
          <w:szCs w:val="24"/>
          <w:lang w:eastAsia="en-US"/>
        </w:rPr>
        <w:t>13.6</w:t>
      </w:r>
      <w:r w:rsidRPr="007674A1">
        <w:rPr>
          <w:rFonts w:ascii="Arial" w:hAnsi="Arial" w:cs="Arial"/>
          <w:sz w:val="24"/>
          <w:szCs w:val="24"/>
          <w:lang w:eastAsia="en-US"/>
        </w:rPr>
        <w:tab/>
        <w:t>The Contractor shall ensure that all Information is retained for disclosure and shall permit the Department to inspect such records as requested from time to time.</w:t>
      </w:r>
      <w:bookmarkEnd w:id="30"/>
      <w:r w:rsidRPr="007674A1">
        <w:rPr>
          <w:rFonts w:ascii="Arial" w:hAnsi="Arial" w:cs="Arial"/>
          <w:sz w:val="24"/>
          <w:szCs w:val="24"/>
          <w:lang w:eastAsia="en-US"/>
        </w:rPr>
        <w:t xml:space="preserve"> </w:t>
      </w:r>
    </w:p>
    <w:p w14:paraId="234663D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5E70124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14</w:t>
      </w:r>
      <w:r w:rsidRPr="007674A1">
        <w:rPr>
          <w:rFonts w:ascii="Arial" w:hAnsi="Arial"/>
          <w:b/>
          <w:color w:val="000000"/>
          <w:sz w:val="24"/>
        </w:rPr>
        <w:tab/>
        <w:t>Access and Information</w:t>
      </w:r>
    </w:p>
    <w:p w14:paraId="0C7A275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5438C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 xml:space="preserve">The Contractor shall provide access at all reasonable times to the Department's internal auditors or other duly authorised staff or agents to inspect such documents </w:t>
      </w:r>
      <w:r w:rsidRPr="007674A1">
        <w:rPr>
          <w:rFonts w:ascii="Arial" w:hAnsi="Arial"/>
          <w:color w:val="000000"/>
          <w:sz w:val="24"/>
        </w:rPr>
        <w:lastRenderedPageBreak/>
        <w:t>as the Department considers necessary in connection with this Contract and where appropriate speak to the Contractors employees.</w:t>
      </w:r>
    </w:p>
    <w:p w14:paraId="4B7E1CD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024778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w:t>
      </w:r>
      <w:r w:rsidRPr="007674A1">
        <w:rPr>
          <w:rFonts w:ascii="Arial" w:hAnsi="Arial"/>
          <w:b/>
          <w:color w:val="000000"/>
          <w:sz w:val="24"/>
        </w:rPr>
        <w:tab/>
        <w:t>Transfer of Responsibility on Expiry or Termination</w:t>
      </w:r>
    </w:p>
    <w:p w14:paraId="520A950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B048B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15.1</w:t>
      </w:r>
      <w:r w:rsidRPr="007674A1">
        <w:rPr>
          <w:rFonts w:ascii="Arial" w:hAnsi="Arial"/>
          <w:b/>
          <w:color w:val="000000"/>
          <w:sz w:val="24"/>
        </w:rPr>
        <w:tab/>
      </w:r>
      <w:r w:rsidRPr="007674A1">
        <w:rPr>
          <w:rFonts w:ascii="Arial" w:hAnsi="Arial"/>
          <w:color w:val="000000"/>
          <w:sz w:val="24"/>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7864E86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234862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15.2</w:t>
      </w:r>
      <w:r w:rsidRPr="007674A1">
        <w:rPr>
          <w:rFonts w:ascii="Arial" w:hAnsi="Arial"/>
          <w:color w:val="000000"/>
          <w:sz w:val="24"/>
        </w:rPr>
        <w:tab/>
        <w:t>Such assistance may include (without limitation) the delivery of documents and data in the possession or control of the Contractor which relate to this Contract, including the documents and data, if any, referred to in the Schedule.</w:t>
      </w:r>
    </w:p>
    <w:p w14:paraId="440BF5D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9E3FBC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15.3</w:t>
      </w:r>
      <w:r w:rsidRPr="007674A1">
        <w:rPr>
          <w:rFonts w:ascii="Arial" w:hAnsi="Arial"/>
          <w:color w:val="000000"/>
          <w:sz w:val="24"/>
        </w:rPr>
        <w:tab/>
        <w:t>The Contractor undertakes that it shall not knowingly do or omit to do anything which may adversely affect the ability of the Department to ensure an orderly transfer of responsibility.</w:t>
      </w:r>
    </w:p>
    <w:p w14:paraId="5A3DADC5" w14:textId="77777777" w:rsidR="004C441B" w:rsidRPr="007674A1" w:rsidRDefault="004C441B" w:rsidP="004C441B">
      <w:pPr>
        <w:rPr>
          <w:rFonts w:ascii="Arial" w:hAnsi="Arial" w:cs="Arial"/>
          <w:b/>
          <w:sz w:val="24"/>
          <w:szCs w:val="24"/>
        </w:rPr>
      </w:pPr>
    </w:p>
    <w:p w14:paraId="0B40412D" w14:textId="77777777" w:rsidR="004C441B" w:rsidRPr="007674A1" w:rsidRDefault="004C441B" w:rsidP="004C441B">
      <w:pPr>
        <w:rPr>
          <w:rFonts w:ascii="Arial" w:hAnsi="Arial" w:cs="Arial"/>
          <w:b/>
          <w:sz w:val="24"/>
          <w:szCs w:val="24"/>
        </w:rPr>
      </w:pPr>
      <w:r w:rsidRPr="007674A1">
        <w:rPr>
          <w:rFonts w:ascii="Arial" w:hAnsi="Arial" w:cs="Arial"/>
          <w:b/>
          <w:sz w:val="24"/>
          <w:szCs w:val="24"/>
        </w:rPr>
        <w:t>16</w:t>
      </w:r>
      <w:r w:rsidRPr="007674A1">
        <w:rPr>
          <w:rFonts w:ascii="Arial" w:hAnsi="Arial" w:cs="Arial"/>
          <w:b/>
          <w:sz w:val="24"/>
          <w:szCs w:val="24"/>
        </w:rPr>
        <w:tab/>
      </w:r>
      <w:bookmarkStart w:id="31" w:name="_Toc37822690"/>
      <w:r w:rsidRPr="007674A1">
        <w:rPr>
          <w:rFonts w:ascii="Arial" w:hAnsi="Arial" w:cs="Arial"/>
          <w:b/>
          <w:sz w:val="24"/>
          <w:szCs w:val="24"/>
        </w:rPr>
        <w:t>Tax Indemnity</w:t>
      </w:r>
      <w:bookmarkEnd w:id="31"/>
    </w:p>
    <w:p w14:paraId="3B111053" w14:textId="77777777" w:rsidR="004C441B" w:rsidRPr="007674A1" w:rsidRDefault="004C441B" w:rsidP="004C441B">
      <w:pPr>
        <w:rPr>
          <w:rFonts w:ascii="Arial" w:hAnsi="Arial" w:cs="Arial"/>
          <w:b/>
          <w:sz w:val="24"/>
          <w:szCs w:val="24"/>
        </w:rPr>
      </w:pPr>
    </w:p>
    <w:p w14:paraId="18AC03BE"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16.1</w:t>
      </w:r>
      <w:r w:rsidRPr="007674A1">
        <w:rPr>
          <w:rFonts w:ascii="Arial" w:hAnsi="Arial"/>
          <w:sz w:val="24"/>
          <w:szCs w:val="24"/>
          <w:lang w:eastAsia="en-US"/>
        </w:rPr>
        <w:tab/>
        <w:t>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Where the Department has deemed the Contractor to be an Off-Payroll Contractor as defined by Her Majesty’s Revenue and Customs the Department reserves the right to calculate Income Tax and pay it to HMRC. The amounts will be deducted from the Contractor’s fee for the work provided.</w:t>
      </w:r>
    </w:p>
    <w:p w14:paraId="1A183D5C"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16.2</w:t>
      </w:r>
      <w:r w:rsidRPr="007674A1">
        <w:rPr>
          <w:rFonts w:ascii="Arial" w:hAnsi="Arial"/>
          <w:sz w:val="24"/>
          <w:szCs w:val="24"/>
          <w:lang w:eastAsia="en-US"/>
        </w:rPr>
        <w:tab/>
        <w:t>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   Where the Department has deemed the Contractor to be an Off-Payroll Contractor as defined by Her Majesty’s Revenue and Customs the Department reserves the right to calculate primary (employee) National Insurance contributions (NICs) and pay them to HMRC. The amounts will be deducted from the Contractor’s fee for the work provided.</w:t>
      </w:r>
    </w:p>
    <w:p w14:paraId="2EF6A1C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16.3</w:t>
      </w:r>
      <w:r w:rsidRPr="007674A1">
        <w:rPr>
          <w:rFonts w:ascii="Arial" w:hAnsi="Arial"/>
          <w:sz w:val="24"/>
          <w:szCs w:val="24"/>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46A92157"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16.4</w:t>
      </w:r>
      <w:r w:rsidRPr="007674A1">
        <w:rPr>
          <w:rFonts w:ascii="Arial" w:hAnsi="Arial"/>
          <w:sz w:val="24"/>
          <w:szCs w:val="24"/>
          <w:lang w:eastAsia="en-US"/>
        </w:rPr>
        <w:tab/>
        <w:t xml:space="preserve">A request under Clause 16.3 above may specify the information which the Contractor must provide and the period within which that information must be provided. </w:t>
      </w:r>
    </w:p>
    <w:p w14:paraId="6170DC79"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16.5</w:t>
      </w:r>
      <w:r w:rsidRPr="007674A1">
        <w:rPr>
          <w:rFonts w:ascii="Arial" w:hAnsi="Arial"/>
          <w:sz w:val="24"/>
          <w:szCs w:val="24"/>
          <w:lang w:eastAsia="en-US"/>
        </w:rPr>
        <w:tab/>
        <w:t xml:space="preserve">The Department may terminate this contract if- </w:t>
      </w:r>
    </w:p>
    <w:p w14:paraId="41C6EDF1"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lastRenderedPageBreak/>
        <w:t>(a)</w:t>
      </w:r>
      <w:r w:rsidRPr="007674A1">
        <w:rPr>
          <w:rFonts w:ascii="Arial" w:hAnsi="Arial"/>
          <w:sz w:val="24"/>
          <w:szCs w:val="24"/>
          <w:lang w:eastAsia="en-US"/>
        </w:rPr>
        <w:tab/>
        <w:t>in the case of a request mentioned in Clause 16.3 above if the Contractor:</w:t>
      </w:r>
    </w:p>
    <w:p w14:paraId="07A3042E"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(i)</w:t>
      </w:r>
      <w:r w:rsidRPr="007674A1">
        <w:rPr>
          <w:rFonts w:ascii="Arial" w:hAnsi="Arial"/>
          <w:sz w:val="24"/>
          <w:szCs w:val="24"/>
          <w:lang w:eastAsia="en-US"/>
        </w:rPr>
        <w:tab/>
        <w:t xml:space="preserve">fails to provide information in response to the request within a reasonable time, </w:t>
      </w:r>
    </w:p>
    <w:p w14:paraId="13E41315" w14:textId="77777777" w:rsidR="004C441B" w:rsidRPr="007674A1" w:rsidRDefault="004C441B" w:rsidP="004C441B">
      <w:pPr>
        <w:widowControl w:val="0"/>
        <w:spacing w:after="240"/>
        <w:ind w:left="851"/>
        <w:outlineLvl w:val="1"/>
        <w:rPr>
          <w:rFonts w:ascii="Arial" w:hAnsi="Arial"/>
          <w:sz w:val="24"/>
          <w:szCs w:val="24"/>
          <w:lang w:eastAsia="en-US"/>
        </w:rPr>
      </w:pPr>
      <w:r w:rsidRPr="007674A1">
        <w:rPr>
          <w:rFonts w:ascii="Arial" w:hAnsi="Arial"/>
          <w:sz w:val="24"/>
          <w:szCs w:val="24"/>
          <w:lang w:eastAsia="en-US"/>
        </w:rPr>
        <w:t xml:space="preserve">or </w:t>
      </w:r>
    </w:p>
    <w:p w14:paraId="2FBCD336"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(ii)</w:t>
      </w:r>
      <w:r w:rsidRPr="007674A1">
        <w:rPr>
          <w:rFonts w:ascii="Arial" w:hAnsi="Arial"/>
          <w:sz w:val="24"/>
          <w:szCs w:val="24"/>
          <w:lang w:eastAsia="en-US"/>
        </w:rPr>
        <w:tab/>
        <w:t xml:space="preserve">provides information which is inadequate to demonstrate either how the Contractor complies with Clauses 16.1 and 16.2 above or why those Clauses do not apply to </w:t>
      </w:r>
      <w:proofErr w:type="gramStart"/>
      <w:r w:rsidRPr="007674A1">
        <w:rPr>
          <w:rFonts w:ascii="Arial" w:hAnsi="Arial"/>
          <w:sz w:val="24"/>
          <w:szCs w:val="24"/>
          <w:lang w:eastAsia="en-US"/>
        </w:rPr>
        <w:t>it;</w:t>
      </w:r>
      <w:proofErr w:type="gramEnd"/>
      <w:r w:rsidRPr="007674A1">
        <w:rPr>
          <w:rFonts w:ascii="Arial" w:hAnsi="Arial"/>
          <w:sz w:val="24"/>
          <w:szCs w:val="24"/>
          <w:lang w:eastAsia="en-US"/>
        </w:rPr>
        <w:t xml:space="preserve"> </w:t>
      </w:r>
    </w:p>
    <w:p w14:paraId="79FF9C80"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(b)</w:t>
      </w:r>
      <w:r w:rsidRPr="007674A1">
        <w:rPr>
          <w:rFonts w:ascii="Arial" w:hAnsi="Arial"/>
          <w:sz w:val="24"/>
          <w:szCs w:val="24"/>
          <w:lang w:eastAsia="en-US"/>
        </w:rPr>
        <w:tab/>
        <w:t xml:space="preserve">in the case of a request mentioned in Clause 16.4 above, the Contractor fails to provide the specified information within the specified period, or </w:t>
      </w:r>
    </w:p>
    <w:p w14:paraId="5E23CB31" w14:textId="77777777" w:rsidR="004C441B" w:rsidRPr="007674A1" w:rsidRDefault="004C441B" w:rsidP="004C441B">
      <w:pPr>
        <w:widowControl w:val="0"/>
        <w:spacing w:after="240"/>
        <w:ind w:left="1440" w:hanging="589"/>
        <w:outlineLvl w:val="1"/>
        <w:rPr>
          <w:rFonts w:ascii="Arial" w:hAnsi="Arial"/>
          <w:sz w:val="24"/>
          <w:szCs w:val="24"/>
          <w:lang w:eastAsia="en-US"/>
        </w:rPr>
      </w:pPr>
      <w:r w:rsidRPr="007674A1">
        <w:rPr>
          <w:rFonts w:ascii="Arial" w:hAnsi="Arial"/>
          <w:sz w:val="24"/>
          <w:szCs w:val="24"/>
          <w:lang w:eastAsia="en-US"/>
        </w:rPr>
        <w:t>(c)</w:t>
      </w:r>
      <w:r w:rsidRPr="007674A1">
        <w:rPr>
          <w:rFonts w:ascii="Arial" w:hAnsi="Arial"/>
          <w:sz w:val="24"/>
          <w:szCs w:val="24"/>
          <w:lang w:eastAsia="en-US"/>
        </w:rPr>
        <w:tab/>
        <w:t xml:space="preserve">it receives information which demonstrates that, at any time when Clauses 16.1 and 16.2 apply, the Contractor is not complying with those Clauses. </w:t>
      </w:r>
    </w:p>
    <w:p w14:paraId="1E36F7D6"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16.6</w:t>
      </w:r>
      <w:r w:rsidRPr="007674A1">
        <w:rPr>
          <w:rFonts w:ascii="Arial" w:hAnsi="Arial"/>
          <w:sz w:val="24"/>
          <w:szCs w:val="24"/>
          <w:lang w:eastAsia="en-US"/>
        </w:rPr>
        <w:tab/>
        <w:t>The Department may supply any information which it receives under Clause 16.3 to the Commissioners of Her Majesty’s Revenue and Customs for the purpose of the collection and management of revenue for which they are responsible.</w:t>
      </w:r>
    </w:p>
    <w:p w14:paraId="1D0A2245"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16.7</w:t>
      </w:r>
      <w:r w:rsidRPr="007674A1">
        <w:rPr>
          <w:rFonts w:ascii="Arial" w:hAnsi="Arial"/>
          <w:sz w:val="24"/>
          <w:szCs w:val="24"/>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28D18404" w14:textId="77777777" w:rsidR="004C441B" w:rsidRPr="007674A1" w:rsidRDefault="004C441B" w:rsidP="004C441B">
      <w:pPr>
        <w:widowControl w:val="0"/>
        <w:numPr>
          <w:ilvl w:val="1"/>
          <w:numId w:val="0"/>
        </w:numPr>
        <w:tabs>
          <w:tab w:val="num" w:pos="851"/>
        </w:tabs>
        <w:spacing w:after="240"/>
        <w:ind w:left="851" w:hanging="851"/>
        <w:outlineLvl w:val="1"/>
        <w:rPr>
          <w:rFonts w:ascii="Arial" w:hAnsi="Arial"/>
          <w:sz w:val="24"/>
          <w:szCs w:val="24"/>
          <w:lang w:eastAsia="en-US"/>
        </w:rPr>
      </w:pPr>
      <w:r w:rsidRPr="007674A1">
        <w:rPr>
          <w:rFonts w:ascii="Arial" w:hAnsi="Arial"/>
          <w:b/>
          <w:sz w:val="24"/>
          <w:szCs w:val="24"/>
          <w:lang w:eastAsia="en-US"/>
        </w:rPr>
        <w:t>16.8</w:t>
      </w:r>
      <w:r w:rsidRPr="007674A1">
        <w:rPr>
          <w:rFonts w:ascii="Arial" w:hAnsi="Arial"/>
          <w:sz w:val="24"/>
          <w:szCs w:val="24"/>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08C243DB" w14:textId="77777777" w:rsidR="004C441B" w:rsidRPr="007674A1" w:rsidRDefault="004C441B" w:rsidP="004C441B">
      <w:pPr>
        <w:widowControl w:val="0"/>
        <w:numPr>
          <w:ilvl w:val="1"/>
          <w:numId w:val="0"/>
        </w:numPr>
        <w:tabs>
          <w:tab w:val="num" w:pos="851"/>
        </w:tabs>
        <w:spacing w:before="120" w:after="120"/>
        <w:ind w:left="851" w:hanging="851"/>
        <w:outlineLvl w:val="1"/>
        <w:rPr>
          <w:rFonts w:ascii="Arial" w:hAnsi="Arial"/>
          <w:sz w:val="24"/>
          <w:szCs w:val="24"/>
          <w:lang w:eastAsia="en-US"/>
        </w:rPr>
      </w:pPr>
      <w:r w:rsidRPr="007674A1">
        <w:rPr>
          <w:rFonts w:ascii="Arial" w:hAnsi="Arial"/>
          <w:b/>
          <w:sz w:val="24"/>
          <w:szCs w:val="24"/>
          <w:lang w:eastAsia="en-US"/>
        </w:rPr>
        <w:t>16.9</w:t>
      </w:r>
      <w:r w:rsidRPr="007674A1">
        <w:rPr>
          <w:rFonts w:ascii="Arial" w:hAnsi="Arial"/>
          <w:sz w:val="24"/>
          <w:szCs w:val="24"/>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1FB1D717" w14:textId="77777777" w:rsidR="004C441B" w:rsidRPr="007674A1" w:rsidRDefault="004C441B" w:rsidP="004C441B">
      <w:pPr>
        <w:widowControl w:val="0"/>
        <w:numPr>
          <w:ilvl w:val="1"/>
          <w:numId w:val="0"/>
        </w:numPr>
        <w:tabs>
          <w:tab w:val="num" w:pos="851"/>
        </w:tabs>
        <w:spacing w:before="120" w:after="240"/>
        <w:ind w:left="851" w:hanging="851"/>
        <w:outlineLvl w:val="1"/>
        <w:rPr>
          <w:rFonts w:ascii="Arial" w:hAnsi="Arial"/>
          <w:sz w:val="24"/>
          <w:szCs w:val="24"/>
          <w:lang w:eastAsia="en-US"/>
        </w:rPr>
      </w:pPr>
      <w:r w:rsidRPr="007674A1">
        <w:rPr>
          <w:rFonts w:ascii="Arial" w:hAnsi="Arial"/>
          <w:b/>
          <w:sz w:val="24"/>
          <w:szCs w:val="24"/>
          <w:lang w:eastAsia="en-US"/>
        </w:rPr>
        <w:t>16.10</w:t>
      </w:r>
      <w:r w:rsidRPr="007674A1">
        <w:rPr>
          <w:rFonts w:ascii="Arial" w:hAnsi="Arial"/>
          <w:sz w:val="24"/>
          <w:szCs w:val="24"/>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45F51F54" w14:textId="77777777" w:rsidR="004C441B" w:rsidRPr="007674A1" w:rsidRDefault="004C441B" w:rsidP="004C441B">
      <w:pPr>
        <w:rPr>
          <w:rFonts w:ascii="Arial" w:hAnsi="Arial" w:cs="Arial"/>
          <w:b/>
          <w:sz w:val="24"/>
          <w:szCs w:val="24"/>
        </w:rPr>
      </w:pPr>
      <w:r w:rsidRPr="007674A1">
        <w:rPr>
          <w:rFonts w:ascii="Arial" w:hAnsi="Arial" w:cs="Arial"/>
          <w:b/>
          <w:sz w:val="24"/>
          <w:szCs w:val="24"/>
        </w:rPr>
        <w:t>17</w:t>
      </w:r>
      <w:r w:rsidRPr="007674A1">
        <w:rPr>
          <w:rFonts w:ascii="Arial" w:hAnsi="Arial" w:cs="Arial"/>
          <w:b/>
          <w:sz w:val="24"/>
          <w:szCs w:val="24"/>
        </w:rPr>
        <w:tab/>
        <w:t>Data Protection</w:t>
      </w:r>
    </w:p>
    <w:p w14:paraId="67BFA497"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3E1A3535"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w:t>
      </w:r>
      <w:r w:rsidRPr="007674A1">
        <w:rPr>
          <w:rFonts w:ascii="Arial" w:hAnsi="Arial" w:cs="Arial"/>
          <w:sz w:val="24"/>
          <w:szCs w:val="24"/>
        </w:rPr>
        <w:tab/>
        <w:t xml:space="preserve">The Parties acknowledge that for the purposes of the Data Protection Legislation, the Customer is the Controller and the Contractor is the Processor unless otherwise specified in Schedule 3a. The only processing that the Processor is authorised to do </w:t>
      </w:r>
      <w:r w:rsidRPr="007674A1">
        <w:rPr>
          <w:rFonts w:ascii="Arial" w:hAnsi="Arial" w:cs="Arial"/>
          <w:sz w:val="24"/>
          <w:szCs w:val="24"/>
        </w:rPr>
        <w:lastRenderedPageBreak/>
        <w:t>is listed in Schedule 3a by the Controller and may not be determined by the Processor</w:t>
      </w:r>
    </w:p>
    <w:p w14:paraId="0E7811DE" w14:textId="77777777" w:rsidR="004C441B" w:rsidRPr="007674A1" w:rsidRDefault="004C441B" w:rsidP="004C441B">
      <w:pPr>
        <w:ind w:left="720" w:hanging="720"/>
        <w:rPr>
          <w:rFonts w:ascii="Arial" w:hAnsi="Arial" w:cs="Arial"/>
          <w:sz w:val="24"/>
          <w:szCs w:val="24"/>
        </w:rPr>
      </w:pPr>
    </w:p>
    <w:p w14:paraId="2F521C6F"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17.2</w:t>
      </w:r>
      <w:r w:rsidRPr="007674A1">
        <w:rPr>
          <w:rFonts w:ascii="Arial" w:hAnsi="Arial" w:cs="Arial"/>
          <w:sz w:val="24"/>
          <w:szCs w:val="24"/>
        </w:rPr>
        <w:tab/>
        <w:t>The Processor shall notify the Controller immediately if it considers that any of the Controller's instructions infringe the Data Protection Legislation.</w:t>
      </w:r>
    </w:p>
    <w:p w14:paraId="7C199D4C" w14:textId="77777777" w:rsidR="004C441B" w:rsidRPr="007674A1" w:rsidRDefault="004C441B" w:rsidP="004C441B">
      <w:pPr>
        <w:rPr>
          <w:rFonts w:ascii="Arial" w:hAnsi="Arial" w:cs="Arial"/>
          <w:sz w:val="24"/>
          <w:szCs w:val="24"/>
        </w:rPr>
      </w:pPr>
    </w:p>
    <w:p w14:paraId="7DB457AE"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17.3</w:t>
      </w:r>
      <w:r w:rsidRPr="007674A1">
        <w:rPr>
          <w:rFonts w:ascii="Arial" w:hAnsi="Arial" w:cs="Arial"/>
          <w:sz w:val="24"/>
          <w:szCs w:val="24"/>
        </w:rPr>
        <w:tab/>
        <w:t xml:space="preserve">The Processor shall provide all reasonable assistance to the Controller in the preparation of any Data Protection Impact Assessment prior to commencing any processing.  Such assistance may, at the discretion of the Controller, include: </w:t>
      </w:r>
    </w:p>
    <w:p w14:paraId="0A949DC8" w14:textId="77777777" w:rsidR="004C441B" w:rsidRPr="007674A1" w:rsidRDefault="004C441B" w:rsidP="004C441B">
      <w:pPr>
        <w:ind w:left="720" w:hanging="720"/>
        <w:rPr>
          <w:rFonts w:ascii="Arial" w:hAnsi="Arial" w:cs="Arial"/>
          <w:sz w:val="24"/>
          <w:szCs w:val="24"/>
        </w:rPr>
      </w:pPr>
    </w:p>
    <w:p w14:paraId="0275C6F8"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 systematic description of the envisaged processing operations and the purpose of the </w:t>
      </w:r>
      <w:proofErr w:type="gramStart"/>
      <w:r w:rsidRPr="007674A1">
        <w:rPr>
          <w:rFonts w:ascii="Arial" w:hAnsi="Arial" w:cs="Arial"/>
          <w:sz w:val="24"/>
          <w:szCs w:val="24"/>
        </w:rPr>
        <w:t>processing;</w:t>
      </w:r>
      <w:proofErr w:type="gramEnd"/>
      <w:r w:rsidRPr="007674A1">
        <w:rPr>
          <w:rFonts w:ascii="Arial" w:hAnsi="Arial" w:cs="Arial"/>
          <w:sz w:val="24"/>
          <w:szCs w:val="24"/>
        </w:rPr>
        <w:t xml:space="preserve"> </w:t>
      </w:r>
    </w:p>
    <w:p w14:paraId="7B5ECC3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an assessment of the necessity and proportionality of the processing operations in relation to the </w:t>
      </w:r>
      <w:proofErr w:type="gramStart"/>
      <w:r w:rsidRPr="007674A1">
        <w:rPr>
          <w:rFonts w:ascii="Arial" w:hAnsi="Arial" w:cs="Arial"/>
          <w:sz w:val="24"/>
          <w:szCs w:val="24"/>
        </w:rPr>
        <w:t>Services;</w:t>
      </w:r>
      <w:proofErr w:type="gramEnd"/>
      <w:r w:rsidRPr="007674A1">
        <w:rPr>
          <w:rFonts w:ascii="Arial" w:hAnsi="Arial" w:cs="Arial"/>
          <w:sz w:val="24"/>
          <w:szCs w:val="24"/>
        </w:rPr>
        <w:t xml:space="preserve"> </w:t>
      </w:r>
    </w:p>
    <w:p w14:paraId="7ECE508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an assessment of the risks to the rights and freedoms of Data Subjects; and </w:t>
      </w:r>
    </w:p>
    <w:p w14:paraId="4BF4FC86"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the measures envisaged to address the risks, including safeguards, security measures and mechanisms to ensure the protection of Personal Data. </w:t>
      </w:r>
    </w:p>
    <w:p w14:paraId="10888FA7"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61FBAD8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17.4</w:t>
      </w:r>
      <w:r w:rsidRPr="007674A1">
        <w:rPr>
          <w:rFonts w:ascii="Arial" w:hAnsi="Arial" w:cs="Arial"/>
          <w:sz w:val="24"/>
          <w:szCs w:val="24"/>
        </w:rPr>
        <w:tab/>
        <w:t xml:space="preserve">The Processor shall, in relation to any Personal Data processed in connection with its obligations under this Contract: </w:t>
      </w:r>
    </w:p>
    <w:p w14:paraId="0F3C9578" w14:textId="77777777" w:rsidR="004C441B" w:rsidRPr="007674A1" w:rsidRDefault="004C441B" w:rsidP="004C441B">
      <w:pPr>
        <w:ind w:left="720" w:hanging="720"/>
        <w:rPr>
          <w:rFonts w:ascii="Arial" w:hAnsi="Arial" w:cs="Arial"/>
          <w:sz w:val="24"/>
          <w:szCs w:val="24"/>
        </w:rPr>
      </w:pPr>
    </w:p>
    <w:p w14:paraId="223EE161"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process that Personal Data only in accordance with Schedule 3</w:t>
      </w:r>
      <w:proofErr w:type="gramStart"/>
      <w:r w:rsidRPr="007674A1">
        <w:rPr>
          <w:rFonts w:ascii="Arial" w:hAnsi="Arial" w:cs="Arial"/>
          <w:sz w:val="24"/>
          <w:szCs w:val="24"/>
        </w:rPr>
        <w:t>a ,</w:t>
      </w:r>
      <w:proofErr w:type="gramEnd"/>
      <w:r w:rsidRPr="007674A1">
        <w:rPr>
          <w:rFonts w:ascii="Arial" w:hAnsi="Arial" w:cs="Arial"/>
          <w:sz w:val="24"/>
          <w:szCs w:val="24"/>
        </w:rPr>
        <w:t xml:space="preserve"> unless the Processor is required to do otherwise by Law. If it is so </w:t>
      </w:r>
      <w:proofErr w:type="gramStart"/>
      <w:r w:rsidRPr="007674A1">
        <w:rPr>
          <w:rFonts w:ascii="Arial" w:hAnsi="Arial" w:cs="Arial"/>
          <w:sz w:val="24"/>
          <w:szCs w:val="24"/>
        </w:rPr>
        <w:t>required</w:t>
      </w:r>
      <w:proofErr w:type="gramEnd"/>
      <w:r w:rsidRPr="007674A1">
        <w:rPr>
          <w:rFonts w:ascii="Arial" w:hAnsi="Arial" w:cs="Arial"/>
          <w:sz w:val="24"/>
          <w:szCs w:val="24"/>
        </w:rPr>
        <w:t xml:space="preserve"> the Processor shall promptly notify the Controller before processing the Personal Data unless prohibited by Law; </w:t>
      </w:r>
    </w:p>
    <w:p w14:paraId="61591656" w14:textId="77777777" w:rsidR="004C441B" w:rsidRPr="007674A1" w:rsidRDefault="004C441B" w:rsidP="004C441B">
      <w:pPr>
        <w:ind w:left="1440" w:hanging="720"/>
        <w:rPr>
          <w:rFonts w:ascii="Arial" w:hAnsi="Arial" w:cs="Arial"/>
          <w:sz w:val="24"/>
          <w:szCs w:val="24"/>
        </w:rPr>
      </w:pPr>
    </w:p>
    <w:p w14:paraId="31BAC1C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64A7BACA" w14:textId="77777777" w:rsidR="004C441B" w:rsidRPr="007674A1" w:rsidRDefault="004C441B" w:rsidP="004C441B">
      <w:pPr>
        <w:ind w:left="1440" w:hanging="720"/>
        <w:rPr>
          <w:rFonts w:ascii="Arial" w:hAnsi="Arial" w:cs="Arial"/>
          <w:sz w:val="24"/>
          <w:szCs w:val="24"/>
        </w:rPr>
      </w:pPr>
    </w:p>
    <w:p w14:paraId="11B5C1A2"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w:t>
      </w:r>
      <w:r w:rsidRPr="007674A1">
        <w:rPr>
          <w:rFonts w:ascii="Arial" w:hAnsi="Arial" w:cs="Arial"/>
          <w:sz w:val="24"/>
          <w:szCs w:val="24"/>
        </w:rPr>
        <w:tab/>
        <w:t xml:space="preserve">nature of the data to be </w:t>
      </w:r>
      <w:proofErr w:type="gramStart"/>
      <w:r w:rsidRPr="007674A1">
        <w:rPr>
          <w:rFonts w:ascii="Arial" w:hAnsi="Arial" w:cs="Arial"/>
          <w:sz w:val="24"/>
          <w:szCs w:val="24"/>
        </w:rPr>
        <w:t>protected;</w:t>
      </w:r>
      <w:proofErr w:type="gramEnd"/>
      <w:r w:rsidRPr="007674A1">
        <w:rPr>
          <w:rFonts w:ascii="Arial" w:hAnsi="Arial" w:cs="Arial"/>
          <w:sz w:val="24"/>
          <w:szCs w:val="24"/>
        </w:rPr>
        <w:t xml:space="preserve"> </w:t>
      </w:r>
    </w:p>
    <w:p w14:paraId="04D22D0F"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harm that might result from a Data Loss </w:t>
      </w:r>
      <w:proofErr w:type="gramStart"/>
      <w:r w:rsidRPr="007674A1">
        <w:rPr>
          <w:rFonts w:ascii="Arial" w:hAnsi="Arial" w:cs="Arial"/>
          <w:sz w:val="24"/>
          <w:szCs w:val="24"/>
        </w:rPr>
        <w:t>Event;</w:t>
      </w:r>
      <w:proofErr w:type="gramEnd"/>
      <w:r w:rsidRPr="007674A1">
        <w:rPr>
          <w:rFonts w:ascii="Arial" w:hAnsi="Arial" w:cs="Arial"/>
          <w:sz w:val="24"/>
          <w:szCs w:val="24"/>
        </w:rPr>
        <w:t xml:space="preserve"> </w:t>
      </w:r>
    </w:p>
    <w:p w14:paraId="0E175DB0"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state of technological development; and </w:t>
      </w:r>
    </w:p>
    <w:p w14:paraId="3171D61F" w14:textId="77777777" w:rsidR="004C441B" w:rsidRPr="007674A1" w:rsidRDefault="004C441B" w:rsidP="004C441B">
      <w:pPr>
        <w:ind w:left="144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cost of implementing any </w:t>
      </w:r>
      <w:proofErr w:type="gramStart"/>
      <w:r w:rsidRPr="007674A1">
        <w:rPr>
          <w:rFonts w:ascii="Arial" w:hAnsi="Arial" w:cs="Arial"/>
          <w:sz w:val="24"/>
          <w:szCs w:val="24"/>
        </w:rPr>
        <w:t>measures;</w:t>
      </w:r>
      <w:proofErr w:type="gramEnd"/>
      <w:r w:rsidRPr="007674A1">
        <w:rPr>
          <w:rFonts w:ascii="Arial" w:hAnsi="Arial" w:cs="Arial"/>
          <w:sz w:val="24"/>
          <w:szCs w:val="24"/>
        </w:rPr>
        <w:t xml:space="preserve"> </w:t>
      </w:r>
    </w:p>
    <w:p w14:paraId="77302B0A"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 </w:t>
      </w:r>
    </w:p>
    <w:p w14:paraId="0DF01F4A" w14:textId="77777777" w:rsidR="004C441B" w:rsidRPr="007674A1" w:rsidRDefault="004C441B" w:rsidP="004C441B">
      <w:pPr>
        <w:ind w:left="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 ensure </w:t>
      </w:r>
      <w:proofErr w:type="gramStart"/>
      <w:r w:rsidRPr="007674A1">
        <w:rPr>
          <w:rFonts w:ascii="Arial" w:hAnsi="Arial" w:cs="Arial"/>
          <w:sz w:val="24"/>
          <w:szCs w:val="24"/>
        </w:rPr>
        <w:t>that :</w:t>
      </w:r>
      <w:proofErr w:type="gramEnd"/>
      <w:r w:rsidRPr="007674A1">
        <w:rPr>
          <w:rFonts w:ascii="Arial" w:hAnsi="Arial" w:cs="Arial"/>
          <w:sz w:val="24"/>
          <w:szCs w:val="24"/>
        </w:rPr>
        <w:t xml:space="preserve"> </w:t>
      </w:r>
    </w:p>
    <w:p w14:paraId="4FED08B6" w14:textId="77777777" w:rsidR="004C441B" w:rsidRPr="007674A1" w:rsidRDefault="004C441B" w:rsidP="004C441B">
      <w:pPr>
        <w:rPr>
          <w:rFonts w:ascii="Arial" w:hAnsi="Arial" w:cs="Arial"/>
          <w:sz w:val="24"/>
          <w:szCs w:val="24"/>
        </w:rPr>
      </w:pPr>
    </w:p>
    <w:p w14:paraId="53741C1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w:t>
      </w:r>
      <w:r w:rsidRPr="007674A1">
        <w:rPr>
          <w:rFonts w:ascii="Arial" w:hAnsi="Arial" w:cs="Arial"/>
          <w:sz w:val="24"/>
          <w:szCs w:val="24"/>
        </w:rPr>
        <w:tab/>
        <w:t>the Processor Personnel do not process Personal Data except in accordance with this Contract (and in particular Schedule 3a</w:t>
      </w:r>
      <w:proofErr w:type="gramStart"/>
      <w:r w:rsidRPr="007674A1">
        <w:rPr>
          <w:rFonts w:ascii="Arial" w:hAnsi="Arial" w:cs="Arial"/>
          <w:sz w:val="24"/>
          <w:szCs w:val="24"/>
        </w:rPr>
        <w:t>);</w:t>
      </w:r>
      <w:proofErr w:type="gramEnd"/>
      <w:r w:rsidRPr="007674A1">
        <w:rPr>
          <w:rFonts w:ascii="Arial" w:hAnsi="Arial" w:cs="Arial"/>
          <w:sz w:val="24"/>
          <w:szCs w:val="24"/>
        </w:rPr>
        <w:t xml:space="preserve"> </w:t>
      </w:r>
    </w:p>
    <w:p w14:paraId="286750E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it takes all reasonable steps to ensure the reliability and integrity of any Processor Personnel who have access to the Personal Data and ensure that they: </w:t>
      </w:r>
    </w:p>
    <w:p w14:paraId="1E96F1D4" w14:textId="77777777" w:rsidR="004C441B" w:rsidRPr="007674A1" w:rsidRDefault="004C441B" w:rsidP="004C441B">
      <w:pPr>
        <w:ind w:left="1440" w:hanging="720"/>
        <w:rPr>
          <w:rFonts w:ascii="Arial" w:hAnsi="Arial" w:cs="Arial"/>
          <w:sz w:val="24"/>
          <w:szCs w:val="24"/>
        </w:rPr>
      </w:pPr>
    </w:p>
    <w:p w14:paraId="1FC811EF"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are aware of and comply with the Processor’s duties under this </w:t>
      </w:r>
      <w:proofErr w:type="gramStart"/>
      <w:r w:rsidRPr="007674A1">
        <w:rPr>
          <w:rFonts w:ascii="Arial" w:hAnsi="Arial" w:cs="Arial"/>
          <w:sz w:val="24"/>
          <w:szCs w:val="24"/>
        </w:rPr>
        <w:t>clause;</w:t>
      </w:r>
      <w:proofErr w:type="gramEnd"/>
      <w:r w:rsidRPr="007674A1">
        <w:rPr>
          <w:rFonts w:ascii="Arial" w:hAnsi="Arial" w:cs="Arial"/>
          <w:sz w:val="24"/>
          <w:szCs w:val="24"/>
        </w:rPr>
        <w:t xml:space="preserve"> </w:t>
      </w:r>
    </w:p>
    <w:p w14:paraId="5964AEFA"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are subject to appropriate confidentiality undertakings with the Processor or any Sub-</w:t>
      </w:r>
      <w:proofErr w:type="gramStart"/>
      <w:r w:rsidRPr="007674A1">
        <w:rPr>
          <w:rFonts w:ascii="Arial" w:hAnsi="Arial" w:cs="Arial"/>
          <w:sz w:val="24"/>
          <w:szCs w:val="24"/>
        </w:rPr>
        <w:t>processor;</w:t>
      </w:r>
      <w:proofErr w:type="gramEnd"/>
      <w:r w:rsidRPr="007674A1">
        <w:rPr>
          <w:rFonts w:ascii="Arial" w:hAnsi="Arial" w:cs="Arial"/>
          <w:sz w:val="24"/>
          <w:szCs w:val="24"/>
        </w:rPr>
        <w:t xml:space="preserve"> </w:t>
      </w:r>
    </w:p>
    <w:p w14:paraId="06998CA8"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are informed of the confidential nature of the Personal Data and do not publish, disclose or divulge any of the Personal Data to any third Party </w:t>
      </w:r>
      <w:r w:rsidRPr="007674A1">
        <w:rPr>
          <w:rFonts w:ascii="Arial" w:hAnsi="Arial" w:cs="Arial"/>
          <w:sz w:val="24"/>
          <w:szCs w:val="24"/>
        </w:rPr>
        <w:lastRenderedPageBreak/>
        <w:t xml:space="preserve">unless directed in writing to do so by the Controller or as otherwise permitted by this Contract; and </w:t>
      </w:r>
    </w:p>
    <w:p w14:paraId="4BB5C8B8" w14:textId="77777777" w:rsidR="004C441B" w:rsidRPr="007674A1" w:rsidRDefault="004C441B" w:rsidP="004C441B">
      <w:pPr>
        <w:ind w:left="216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have undergone adequate training in the use, care, protection and handling of Personal Data; and </w:t>
      </w:r>
    </w:p>
    <w:p w14:paraId="17E223D2" w14:textId="77777777" w:rsidR="004C441B" w:rsidRPr="007674A1" w:rsidRDefault="004C441B" w:rsidP="004C441B">
      <w:pPr>
        <w:ind w:left="2160" w:hanging="720"/>
        <w:rPr>
          <w:rFonts w:ascii="Arial" w:hAnsi="Arial" w:cs="Arial"/>
          <w:sz w:val="24"/>
          <w:szCs w:val="24"/>
        </w:rPr>
      </w:pPr>
    </w:p>
    <w:p w14:paraId="5984F51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not transfer Personal Data outside of the EU unless the prior written consent of the Controller has been obtained and the following conditions are fulfilled: </w:t>
      </w:r>
    </w:p>
    <w:p w14:paraId="5CBC8B30" w14:textId="77777777" w:rsidR="004C441B" w:rsidRPr="007674A1" w:rsidRDefault="004C441B" w:rsidP="004C441B">
      <w:pPr>
        <w:ind w:left="720" w:hanging="720"/>
        <w:rPr>
          <w:rFonts w:ascii="Arial" w:hAnsi="Arial" w:cs="Arial"/>
          <w:sz w:val="24"/>
          <w:szCs w:val="24"/>
        </w:rPr>
      </w:pPr>
    </w:p>
    <w:p w14:paraId="4834A3F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w:t>
      </w:r>
      <w:r w:rsidRPr="007674A1">
        <w:rPr>
          <w:rFonts w:ascii="Arial" w:hAnsi="Arial" w:cs="Arial"/>
          <w:sz w:val="24"/>
          <w:szCs w:val="24"/>
        </w:rPr>
        <w:tab/>
        <w:t xml:space="preserve">the Controller or the Processor has provided appropriate safeguards in relation to the transfer (whether in accordance with GDPR Article 46 or LED Article 37) as determined by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w:t>
      </w:r>
    </w:p>
    <w:p w14:paraId="26838B1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w:t>
      </w:r>
      <w:r w:rsidRPr="007674A1">
        <w:rPr>
          <w:rFonts w:ascii="Arial" w:hAnsi="Arial" w:cs="Arial"/>
          <w:sz w:val="24"/>
          <w:szCs w:val="24"/>
        </w:rPr>
        <w:tab/>
        <w:t xml:space="preserve">the Data Subject has enforceable rights and effective legal </w:t>
      </w:r>
      <w:proofErr w:type="gramStart"/>
      <w:r w:rsidRPr="007674A1">
        <w:rPr>
          <w:rFonts w:ascii="Arial" w:hAnsi="Arial" w:cs="Arial"/>
          <w:sz w:val="24"/>
          <w:szCs w:val="24"/>
        </w:rPr>
        <w:t>remedies;</w:t>
      </w:r>
      <w:proofErr w:type="gramEnd"/>
      <w:r w:rsidRPr="007674A1">
        <w:rPr>
          <w:rFonts w:ascii="Arial" w:hAnsi="Arial" w:cs="Arial"/>
          <w:sz w:val="24"/>
          <w:szCs w:val="24"/>
        </w:rPr>
        <w:t xml:space="preserve"> </w:t>
      </w:r>
    </w:p>
    <w:p w14:paraId="1F7C6A1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(iii)</w:t>
      </w:r>
      <w:r w:rsidRPr="007674A1">
        <w:rPr>
          <w:rFonts w:ascii="Arial" w:hAnsi="Arial" w:cs="Arial"/>
          <w:sz w:val="24"/>
          <w:szCs w:val="24"/>
        </w:rPr>
        <w:tab/>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02FFDC8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(iv)</w:t>
      </w:r>
      <w:r w:rsidRPr="007674A1">
        <w:rPr>
          <w:rFonts w:ascii="Arial" w:hAnsi="Arial" w:cs="Arial"/>
          <w:sz w:val="24"/>
          <w:szCs w:val="24"/>
        </w:rPr>
        <w:tab/>
        <w:t xml:space="preserve">the Processor complies with any reasonable instructions notified to it in advance by the Controller with respect to the processing of the Personal </w:t>
      </w:r>
      <w:proofErr w:type="gramStart"/>
      <w:r w:rsidRPr="007674A1">
        <w:rPr>
          <w:rFonts w:ascii="Arial" w:hAnsi="Arial" w:cs="Arial"/>
          <w:sz w:val="24"/>
          <w:szCs w:val="24"/>
        </w:rPr>
        <w:t>Data;</w:t>
      </w:r>
      <w:proofErr w:type="gramEnd"/>
      <w:r w:rsidRPr="007674A1">
        <w:rPr>
          <w:rFonts w:ascii="Arial" w:hAnsi="Arial" w:cs="Arial"/>
          <w:sz w:val="24"/>
          <w:szCs w:val="24"/>
        </w:rPr>
        <w:t xml:space="preserve"> </w:t>
      </w:r>
    </w:p>
    <w:p w14:paraId="2CBC533B" w14:textId="77777777" w:rsidR="004C441B" w:rsidRPr="007674A1" w:rsidRDefault="004C441B" w:rsidP="004C441B">
      <w:pPr>
        <w:ind w:left="1440" w:hanging="720"/>
        <w:rPr>
          <w:rFonts w:ascii="Arial" w:hAnsi="Arial" w:cs="Arial"/>
          <w:sz w:val="24"/>
          <w:szCs w:val="24"/>
        </w:rPr>
      </w:pPr>
    </w:p>
    <w:p w14:paraId="4FD1C1A5"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at the written direction of the Controller, delete or return Personal Data (and any copies of it) to the Controller on termination of the Contract unless the Processor is required by Law to retain the Personal Data.  </w:t>
      </w:r>
    </w:p>
    <w:p w14:paraId="3CFEC529" w14:textId="77777777" w:rsidR="004C441B" w:rsidRPr="007674A1" w:rsidRDefault="004C441B" w:rsidP="004C441B">
      <w:pPr>
        <w:ind w:left="720" w:hanging="720"/>
        <w:rPr>
          <w:rFonts w:ascii="Arial" w:hAnsi="Arial" w:cs="Arial"/>
          <w:sz w:val="24"/>
          <w:szCs w:val="24"/>
        </w:rPr>
      </w:pPr>
    </w:p>
    <w:p w14:paraId="14DE9728"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17.5</w:t>
      </w:r>
      <w:r w:rsidRPr="007674A1">
        <w:rPr>
          <w:rFonts w:ascii="Arial" w:hAnsi="Arial" w:cs="Arial"/>
          <w:sz w:val="24"/>
          <w:szCs w:val="24"/>
        </w:rPr>
        <w:tab/>
        <w:t xml:space="preserve">Subject to clause 17.6, the Processor shall notify the Controller immediately if it: </w:t>
      </w:r>
    </w:p>
    <w:p w14:paraId="3A59842B" w14:textId="77777777" w:rsidR="004C441B" w:rsidRPr="007674A1" w:rsidRDefault="004C441B" w:rsidP="004C441B">
      <w:pPr>
        <w:ind w:left="720" w:hanging="720"/>
        <w:rPr>
          <w:rFonts w:ascii="Arial" w:hAnsi="Arial" w:cs="Arial"/>
          <w:sz w:val="24"/>
          <w:szCs w:val="24"/>
        </w:rPr>
      </w:pPr>
    </w:p>
    <w:p w14:paraId="173026A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receives a Data Subject Request (or purported Data Subject Request</w:t>
      </w:r>
      <w:proofErr w:type="gramStart"/>
      <w:r w:rsidRPr="007674A1">
        <w:rPr>
          <w:rFonts w:ascii="Arial" w:hAnsi="Arial" w:cs="Arial"/>
          <w:sz w:val="24"/>
          <w:szCs w:val="24"/>
        </w:rPr>
        <w:t>);</w:t>
      </w:r>
      <w:proofErr w:type="gramEnd"/>
      <w:r w:rsidRPr="007674A1">
        <w:rPr>
          <w:rFonts w:ascii="Arial" w:hAnsi="Arial" w:cs="Arial"/>
          <w:sz w:val="24"/>
          <w:szCs w:val="24"/>
        </w:rPr>
        <w:t xml:space="preserve"> </w:t>
      </w:r>
    </w:p>
    <w:p w14:paraId="2D47EE5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receives a request to rectify, block or erase any Personal </w:t>
      </w:r>
      <w:proofErr w:type="gramStart"/>
      <w:r w:rsidRPr="007674A1">
        <w:rPr>
          <w:rFonts w:ascii="Arial" w:hAnsi="Arial" w:cs="Arial"/>
          <w:sz w:val="24"/>
          <w:szCs w:val="24"/>
        </w:rPr>
        <w:t>Data;</w:t>
      </w:r>
      <w:proofErr w:type="gramEnd"/>
      <w:r w:rsidRPr="007674A1">
        <w:rPr>
          <w:rFonts w:ascii="Arial" w:hAnsi="Arial" w:cs="Arial"/>
          <w:sz w:val="24"/>
          <w:szCs w:val="24"/>
        </w:rPr>
        <w:t xml:space="preserve">  </w:t>
      </w:r>
    </w:p>
    <w:p w14:paraId="3B8F94B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receives any other request, complaint or communication relating to either Party's obligations under the Data Protection </w:t>
      </w:r>
      <w:proofErr w:type="gramStart"/>
      <w:r w:rsidRPr="007674A1">
        <w:rPr>
          <w:rFonts w:ascii="Arial" w:hAnsi="Arial" w:cs="Arial"/>
          <w:sz w:val="24"/>
          <w:szCs w:val="24"/>
        </w:rPr>
        <w:t>Legislation;</w:t>
      </w:r>
      <w:proofErr w:type="gramEnd"/>
      <w:r w:rsidRPr="007674A1">
        <w:rPr>
          <w:rFonts w:ascii="Arial" w:hAnsi="Arial" w:cs="Arial"/>
          <w:sz w:val="24"/>
          <w:szCs w:val="24"/>
        </w:rPr>
        <w:t xml:space="preserve">  </w:t>
      </w:r>
    </w:p>
    <w:p w14:paraId="0E48F5CB"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receives any communication from the Information Commissioner or any other regulatory authority in connection with Personal Data processed under this </w:t>
      </w:r>
      <w:proofErr w:type="gramStart"/>
      <w:r w:rsidRPr="007674A1">
        <w:rPr>
          <w:rFonts w:ascii="Arial" w:hAnsi="Arial" w:cs="Arial"/>
          <w:sz w:val="24"/>
          <w:szCs w:val="24"/>
        </w:rPr>
        <w:t>Contract;</w:t>
      </w:r>
      <w:proofErr w:type="gramEnd"/>
      <w:r w:rsidRPr="007674A1">
        <w:rPr>
          <w:rFonts w:ascii="Arial" w:hAnsi="Arial" w:cs="Arial"/>
          <w:sz w:val="24"/>
          <w:szCs w:val="24"/>
        </w:rPr>
        <w:t xml:space="preserve">  </w:t>
      </w:r>
    </w:p>
    <w:p w14:paraId="200A20E6"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receives a request from any third Party for disclosure of Personal Data where compliance with such request is required or purported to be required by Law; or </w:t>
      </w:r>
    </w:p>
    <w:p w14:paraId="3F9CDB3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(f)</w:t>
      </w:r>
      <w:r w:rsidRPr="007674A1">
        <w:rPr>
          <w:rFonts w:ascii="Arial" w:hAnsi="Arial" w:cs="Arial"/>
          <w:sz w:val="24"/>
          <w:szCs w:val="24"/>
        </w:rPr>
        <w:tab/>
        <w:t xml:space="preserve">becomes aware of a Data Loss Event. </w:t>
      </w:r>
    </w:p>
    <w:p w14:paraId="7F92A7A4" w14:textId="77777777" w:rsidR="004C441B" w:rsidRPr="007674A1" w:rsidRDefault="004C441B" w:rsidP="004C441B">
      <w:pPr>
        <w:ind w:left="1440" w:hanging="720"/>
        <w:rPr>
          <w:rFonts w:ascii="Arial" w:hAnsi="Arial" w:cs="Arial"/>
          <w:sz w:val="24"/>
          <w:szCs w:val="24"/>
        </w:rPr>
      </w:pPr>
    </w:p>
    <w:p w14:paraId="3836368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17.6</w:t>
      </w:r>
      <w:r w:rsidRPr="007674A1">
        <w:rPr>
          <w:rFonts w:ascii="Arial" w:hAnsi="Arial" w:cs="Arial"/>
          <w:sz w:val="24"/>
          <w:szCs w:val="24"/>
        </w:rPr>
        <w:tab/>
        <w:t xml:space="preserve">The Processor’s obligation to notify under clause 17.5 shall include the provision of further information to the Controller in phases, as details become available.  </w:t>
      </w:r>
    </w:p>
    <w:p w14:paraId="12D71EA2" w14:textId="77777777" w:rsidR="004C441B" w:rsidRPr="007674A1" w:rsidRDefault="004C441B" w:rsidP="004C441B">
      <w:pPr>
        <w:ind w:left="720" w:hanging="720"/>
        <w:rPr>
          <w:rFonts w:ascii="Arial" w:hAnsi="Arial" w:cs="Arial"/>
          <w:sz w:val="24"/>
          <w:szCs w:val="24"/>
        </w:rPr>
      </w:pPr>
    </w:p>
    <w:p w14:paraId="61BEDFCD"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17.7</w:t>
      </w:r>
      <w:r w:rsidRPr="007674A1">
        <w:rPr>
          <w:rFonts w:ascii="Arial" w:hAnsi="Arial" w:cs="Arial"/>
          <w:sz w:val="24"/>
          <w:szCs w:val="24"/>
        </w:rPr>
        <w:tab/>
        <w:t xml:space="preserve">Taking into account the nature of the processing, the Processor shall provide the Controller with full assistance in relation to either Party's obligations under Data Protection Legislation and any complaint, communication or request made under clause 17.5 (and insofar as possible within the timescales reasonably required by the Controller) including by promptly providing: </w:t>
      </w:r>
    </w:p>
    <w:p w14:paraId="729CA917" w14:textId="77777777" w:rsidR="004C441B" w:rsidRPr="007674A1" w:rsidRDefault="004C441B" w:rsidP="004C441B">
      <w:pPr>
        <w:ind w:left="720" w:hanging="720"/>
        <w:rPr>
          <w:rFonts w:ascii="Arial" w:hAnsi="Arial" w:cs="Arial"/>
          <w:sz w:val="24"/>
          <w:szCs w:val="24"/>
        </w:rPr>
      </w:pPr>
    </w:p>
    <w:p w14:paraId="7F0FCD97"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with full details and copies of the complaint, communication or </w:t>
      </w:r>
      <w:proofErr w:type="gramStart"/>
      <w:r w:rsidRPr="007674A1">
        <w:rPr>
          <w:rFonts w:ascii="Arial" w:hAnsi="Arial" w:cs="Arial"/>
          <w:sz w:val="24"/>
          <w:szCs w:val="24"/>
        </w:rPr>
        <w:t>request;</w:t>
      </w:r>
      <w:proofErr w:type="gramEnd"/>
      <w:r w:rsidRPr="007674A1">
        <w:rPr>
          <w:rFonts w:ascii="Arial" w:hAnsi="Arial" w:cs="Arial"/>
          <w:sz w:val="24"/>
          <w:szCs w:val="24"/>
        </w:rPr>
        <w:t xml:space="preserve"> </w:t>
      </w:r>
    </w:p>
    <w:p w14:paraId="1C4F0BF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lastRenderedPageBreak/>
        <w:t>(b)</w:t>
      </w:r>
      <w:r w:rsidRPr="007674A1">
        <w:rPr>
          <w:rFonts w:ascii="Arial" w:hAnsi="Arial" w:cs="Arial"/>
          <w:sz w:val="24"/>
          <w:szCs w:val="24"/>
        </w:rPr>
        <w:tab/>
        <w:t xml:space="preserve">such assistance as is reasonably requested by the Controller to enable the Controller to comply with a Data Subject Request within the relevant timescales set out in the Data Protection </w:t>
      </w:r>
      <w:proofErr w:type="gramStart"/>
      <w:r w:rsidRPr="007674A1">
        <w:rPr>
          <w:rFonts w:ascii="Arial" w:hAnsi="Arial" w:cs="Arial"/>
          <w:sz w:val="24"/>
          <w:szCs w:val="24"/>
        </w:rPr>
        <w:t>Legislation;</w:t>
      </w:r>
      <w:proofErr w:type="gramEnd"/>
      <w:r w:rsidRPr="007674A1">
        <w:rPr>
          <w:rFonts w:ascii="Arial" w:hAnsi="Arial" w:cs="Arial"/>
          <w:sz w:val="24"/>
          <w:szCs w:val="24"/>
        </w:rPr>
        <w:t xml:space="preserve">  </w:t>
      </w:r>
    </w:p>
    <w:p w14:paraId="1F8B1B83"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at its request, with any Personal Data it holds in relation to a Data </w:t>
      </w:r>
      <w:proofErr w:type="gramStart"/>
      <w:r w:rsidRPr="007674A1">
        <w:rPr>
          <w:rFonts w:ascii="Arial" w:hAnsi="Arial" w:cs="Arial"/>
          <w:sz w:val="24"/>
          <w:szCs w:val="24"/>
        </w:rPr>
        <w:t>Subject;</w:t>
      </w:r>
      <w:proofErr w:type="gramEnd"/>
      <w:r w:rsidRPr="007674A1">
        <w:rPr>
          <w:rFonts w:ascii="Arial" w:hAnsi="Arial" w:cs="Arial"/>
          <w:sz w:val="24"/>
          <w:szCs w:val="24"/>
        </w:rPr>
        <w:t xml:space="preserve">  </w:t>
      </w:r>
    </w:p>
    <w:p w14:paraId="36AB3214"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assistance as requested by the Controller following any Data Loss </w:t>
      </w:r>
      <w:proofErr w:type="gramStart"/>
      <w:r w:rsidRPr="007674A1">
        <w:rPr>
          <w:rFonts w:ascii="Arial" w:hAnsi="Arial" w:cs="Arial"/>
          <w:sz w:val="24"/>
          <w:szCs w:val="24"/>
        </w:rPr>
        <w:t>Event;</w:t>
      </w:r>
      <w:proofErr w:type="gramEnd"/>
      <w:r w:rsidRPr="007674A1">
        <w:rPr>
          <w:rFonts w:ascii="Arial" w:hAnsi="Arial" w:cs="Arial"/>
          <w:sz w:val="24"/>
          <w:szCs w:val="24"/>
        </w:rPr>
        <w:t xml:space="preserve">  </w:t>
      </w:r>
    </w:p>
    <w:p w14:paraId="60ACF9A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(e)</w:t>
      </w:r>
      <w:r w:rsidRPr="007674A1">
        <w:rPr>
          <w:rFonts w:ascii="Arial" w:hAnsi="Arial" w:cs="Arial"/>
          <w:sz w:val="24"/>
          <w:szCs w:val="24"/>
        </w:rPr>
        <w:tab/>
        <w:t xml:space="preserve">assistance as requested by the Controller with respect to any request from the Information Commissioner’s Office, or any consultation by the Controller with the Information Commissioner's Office. </w:t>
      </w:r>
    </w:p>
    <w:p w14:paraId="66F2C4C6" w14:textId="77777777" w:rsidR="004C441B" w:rsidRPr="007674A1" w:rsidRDefault="004C441B" w:rsidP="004C441B">
      <w:pPr>
        <w:ind w:left="1440" w:hanging="720"/>
        <w:rPr>
          <w:rFonts w:ascii="Arial" w:hAnsi="Arial" w:cs="Arial"/>
          <w:sz w:val="24"/>
          <w:szCs w:val="24"/>
        </w:rPr>
      </w:pPr>
    </w:p>
    <w:p w14:paraId="0A73CDD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17.8</w:t>
      </w:r>
      <w:r w:rsidRPr="007674A1">
        <w:rPr>
          <w:rFonts w:ascii="Arial" w:hAnsi="Arial" w:cs="Arial"/>
          <w:sz w:val="24"/>
          <w:szCs w:val="24"/>
        </w:rPr>
        <w:tab/>
        <w:t xml:space="preserve">The Processor shall maintain complete and accurate records and information to demonstrate its compliance with this clause. This requirement does not apply where the Processor employs fewer than 250 staff, unless: </w:t>
      </w:r>
    </w:p>
    <w:p w14:paraId="17ACE995" w14:textId="77777777" w:rsidR="004C441B" w:rsidRPr="007674A1" w:rsidRDefault="004C441B" w:rsidP="004C441B">
      <w:pPr>
        <w:ind w:left="720" w:hanging="720"/>
        <w:rPr>
          <w:rFonts w:ascii="Arial" w:hAnsi="Arial" w:cs="Arial"/>
          <w:sz w:val="24"/>
          <w:szCs w:val="24"/>
        </w:rPr>
      </w:pPr>
    </w:p>
    <w:p w14:paraId="5F89B43F"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the Controller determines that the processing is not </w:t>
      </w:r>
      <w:proofErr w:type="gramStart"/>
      <w:r w:rsidRPr="007674A1">
        <w:rPr>
          <w:rFonts w:ascii="Arial" w:hAnsi="Arial" w:cs="Arial"/>
          <w:sz w:val="24"/>
          <w:szCs w:val="24"/>
        </w:rPr>
        <w:t>occasional;</w:t>
      </w:r>
      <w:proofErr w:type="gramEnd"/>
      <w:r w:rsidRPr="007674A1">
        <w:rPr>
          <w:rFonts w:ascii="Arial" w:hAnsi="Arial" w:cs="Arial"/>
          <w:sz w:val="24"/>
          <w:szCs w:val="24"/>
        </w:rPr>
        <w:t xml:space="preserve"> </w:t>
      </w:r>
    </w:p>
    <w:p w14:paraId="40D4BACA"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the Controller determines the processing includes special categories of data as referred to in Article 9(1) of the GDPR or Personal Data relating to criminal convictions and offences referred to in Article 10 of the GDPR; and  </w:t>
      </w:r>
    </w:p>
    <w:p w14:paraId="3C0EB26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the Controller determines that the processing is likely to result in a risk to the rights and freedoms of Data Subjects. </w:t>
      </w:r>
    </w:p>
    <w:p w14:paraId="1ADFA750"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 xml:space="preserve"> </w:t>
      </w:r>
    </w:p>
    <w:p w14:paraId="112265E2"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17.9</w:t>
      </w:r>
      <w:r w:rsidRPr="007674A1">
        <w:rPr>
          <w:rFonts w:ascii="Arial" w:hAnsi="Arial" w:cs="Arial"/>
          <w:sz w:val="24"/>
          <w:szCs w:val="24"/>
        </w:rPr>
        <w:tab/>
        <w:t xml:space="preserve">The Processor shall allow for audits of its Data Processing activity by the Controller or the Controller’s designated auditor. </w:t>
      </w:r>
    </w:p>
    <w:p w14:paraId="6FAB3CF5" w14:textId="77777777" w:rsidR="004C441B" w:rsidRPr="007674A1" w:rsidRDefault="004C441B" w:rsidP="004C441B">
      <w:pPr>
        <w:ind w:left="720" w:hanging="720"/>
        <w:rPr>
          <w:rFonts w:ascii="Arial" w:hAnsi="Arial" w:cs="Arial"/>
          <w:sz w:val="24"/>
          <w:szCs w:val="24"/>
        </w:rPr>
      </w:pPr>
    </w:p>
    <w:p w14:paraId="174E6324"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17.10</w:t>
      </w:r>
      <w:r w:rsidRPr="007674A1">
        <w:rPr>
          <w:rFonts w:ascii="Arial" w:hAnsi="Arial" w:cs="Arial"/>
          <w:sz w:val="24"/>
          <w:szCs w:val="24"/>
        </w:rPr>
        <w:tab/>
        <w:t xml:space="preserve">Each Party shall designate its own data protection officer if required by the Data Protection Legislation.  </w:t>
      </w:r>
    </w:p>
    <w:p w14:paraId="353E115A" w14:textId="77777777" w:rsidR="004C441B" w:rsidRPr="007674A1" w:rsidRDefault="004C441B" w:rsidP="004C441B">
      <w:pPr>
        <w:ind w:left="720" w:hanging="720"/>
        <w:rPr>
          <w:rFonts w:ascii="Arial" w:hAnsi="Arial" w:cs="Arial"/>
          <w:sz w:val="24"/>
          <w:szCs w:val="24"/>
        </w:rPr>
      </w:pPr>
    </w:p>
    <w:p w14:paraId="292C8928"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17.11</w:t>
      </w:r>
      <w:r w:rsidRPr="007674A1">
        <w:rPr>
          <w:rFonts w:ascii="Arial" w:hAnsi="Arial" w:cs="Arial"/>
          <w:sz w:val="24"/>
          <w:szCs w:val="24"/>
        </w:rPr>
        <w:tab/>
        <w:t xml:space="preserve">Before allowing any Sub-processor to process any Personal Data related to this Contract, the Processor must: </w:t>
      </w:r>
    </w:p>
    <w:p w14:paraId="2C9686BE" w14:textId="77777777" w:rsidR="004C441B" w:rsidRPr="007674A1" w:rsidRDefault="004C441B" w:rsidP="004C441B">
      <w:pPr>
        <w:ind w:left="720" w:hanging="720"/>
        <w:rPr>
          <w:rFonts w:ascii="Arial" w:hAnsi="Arial" w:cs="Arial"/>
          <w:sz w:val="24"/>
          <w:szCs w:val="24"/>
        </w:rPr>
      </w:pPr>
    </w:p>
    <w:p w14:paraId="25BBFE3E"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(a)</w:t>
      </w:r>
      <w:r w:rsidRPr="007674A1">
        <w:rPr>
          <w:rFonts w:ascii="Arial" w:hAnsi="Arial" w:cs="Arial"/>
          <w:sz w:val="24"/>
          <w:szCs w:val="24"/>
        </w:rPr>
        <w:tab/>
        <w:t xml:space="preserve">notify the Controller in writing of the intended Sub-processor and </w:t>
      </w:r>
      <w:proofErr w:type="gramStart"/>
      <w:r w:rsidRPr="007674A1">
        <w:rPr>
          <w:rFonts w:ascii="Arial" w:hAnsi="Arial" w:cs="Arial"/>
          <w:sz w:val="24"/>
          <w:szCs w:val="24"/>
        </w:rPr>
        <w:t>processing;</w:t>
      </w:r>
      <w:proofErr w:type="gramEnd"/>
      <w:r w:rsidRPr="007674A1">
        <w:rPr>
          <w:rFonts w:ascii="Arial" w:hAnsi="Arial" w:cs="Arial"/>
          <w:sz w:val="24"/>
          <w:szCs w:val="24"/>
        </w:rPr>
        <w:t xml:space="preserve"> </w:t>
      </w:r>
    </w:p>
    <w:p w14:paraId="3815547C"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(b)</w:t>
      </w:r>
      <w:r w:rsidRPr="007674A1">
        <w:rPr>
          <w:rFonts w:ascii="Arial" w:hAnsi="Arial" w:cs="Arial"/>
          <w:sz w:val="24"/>
          <w:szCs w:val="24"/>
        </w:rPr>
        <w:tab/>
        <w:t xml:space="preserve">obtain the written consent of the </w:t>
      </w:r>
      <w:proofErr w:type="gramStart"/>
      <w:r w:rsidRPr="007674A1">
        <w:rPr>
          <w:rFonts w:ascii="Arial" w:hAnsi="Arial" w:cs="Arial"/>
          <w:sz w:val="24"/>
          <w:szCs w:val="24"/>
        </w:rPr>
        <w:t>Controller;</w:t>
      </w:r>
      <w:proofErr w:type="gramEnd"/>
      <w:r w:rsidRPr="007674A1">
        <w:rPr>
          <w:rFonts w:ascii="Arial" w:hAnsi="Arial" w:cs="Arial"/>
          <w:sz w:val="24"/>
          <w:szCs w:val="24"/>
        </w:rPr>
        <w:t xml:space="preserve">  </w:t>
      </w:r>
    </w:p>
    <w:p w14:paraId="2556E939"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(c)</w:t>
      </w:r>
      <w:r w:rsidRPr="007674A1">
        <w:rPr>
          <w:rFonts w:ascii="Arial" w:hAnsi="Arial" w:cs="Arial"/>
          <w:sz w:val="24"/>
          <w:szCs w:val="24"/>
        </w:rPr>
        <w:tab/>
        <w:t xml:space="preserve">enter into a written agreement with the Sub-processor which give effect to the terms set out in this clause 17 such that they apply to the Sub-processor; and </w:t>
      </w:r>
    </w:p>
    <w:p w14:paraId="123DF0D3" w14:textId="77777777" w:rsidR="004C441B" w:rsidRPr="007674A1" w:rsidRDefault="004C441B" w:rsidP="004C441B">
      <w:pPr>
        <w:ind w:left="1440" w:hanging="720"/>
        <w:rPr>
          <w:rFonts w:ascii="Arial" w:hAnsi="Arial" w:cs="Arial"/>
          <w:sz w:val="24"/>
          <w:szCs w:val="24"/>
        </w:rPr>
      </w:pPr>
      <w:r w:rsidRPr="007674A1">
        <w:rPr>
          <w:rFonts w:ascii="Arial" w:hAnsi="Arial" w:cs="Arial"/>
          <w:sz w:val="24"/>
          <w:szCs w:val="24"/>
        </w:rPr>
        <w:t>(d)</w:t>
      </w:r>
      <w:r w:rsidRPr="007674A1">
        <w:rPr>
          <w:rFonts w:ascii="Arial" w:hAnsi="Arial" w:cs="Arial"/>
          <w:sz w:val="24"/>
          <w:szCs w:val="24"/>
        </w:rPr>
        <w:tab/>
        <w:t xml:space="preserve">provide the Controller with such information regarding the Sub-processor as the Controller may reasonably require. </w:t>
      </w:r>
    </w:p>
    <w:p w14:paraId="6D4C7C35" w14:textId="77777777" w:rsidR="004C441B" w:rsidRPr="007674A1" w:rsidRDefault="004C441B" w:rsidP="004C441B">
      <w:pPr>
        <w:ind w:left="1440" w:hanging="720"/>
        <w:rPr>
          <w:rFonts w:ascii="Arial" w:hAnsi="Arial" w:cs="Arial"/>
          <w:sz w:val="24"/>
          <w:szCs w:val="24"/>
        </w:rPr>
      </w:pPr>
    </w:p>
    <w:p w14:paraId="2A45E7E1"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17.12</w:t>
      </w:r>
      <w:r w:rsidRPr="007674A1">
        <w:rPr>
          <w:rFonts w:ascii="Arial" w:hAnsi="Arial" w:cs="Arial"/>
          <w:sz w:val="24"/>
          <w:szCs w:val="24"/>
        </w:rPr>
        <w:tab/>
        <w:t xml:space="preserve">The Processor shall remain fully liable for all acts or omissions of any Sub-processor. </w:t>
      </w:r>
    </w:p>
    <w:p w14:paraId="56DD687F" w14:textId="77777777" w:rsidR="004C441B" w:rsidRPr="007674A1" w:rsidRDefault="004C441B" w:rsidP="004C441B">
      <w:pPr>
        <w:ind w:left="720" w:hanging="720"/>
        <w:rPr>
          <w:rFonts w:ascii="Arial" w:hAnsi="Arial" w:cs="Arial"/>
          <w:sz w:val="24"/>
          <w:szCs w:val="24"/>
        </w:rPr>
      </w:pPr>
    </w:p>
    <w:p w14:paraId="06FEAE1A"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17.13</w:t>
      </w:r>
      <w:r w:rsidRPr="007674A1">
        <w:rPr>
          <w:rFonts w:ascii="Arial" w:hAnsi="Arial" w:cs="Arial"/>
          <w:sz w:val="24"/>
          <w:szCs w:val="24"/>
        </w:rPr>
        <w:tab/>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7369C660" w14:textId="77777777" w:rsidR="004C441B" w:rsidRPr="007674A1" w:rsidRDefault="004C441B" w:rsidP="004C441B">
      <w:pPr>
        <w:ind w:left="720" w:hanging="720"/>
        <w:rPr>
          <w:rFonts w:ascii="Arial" w:hAnsi="Arial" w:cs="Arial"/>
          <w:sz w:val="24"/>
          <w:szCs w:val="24"/>
        </w:rPr>
      </w:pPr>
    </w:p>
    <w:p w14:paraId="3BEC5426" w14:textId="77777777" w:rsidR="004C441B" w:rsidRPr="007674A1" w:rsidRDefault="004C441B" w:rsidP="004C441B">
      <w:pPr>
        <w:ind w:left="720" w:hanging="720"/>
        <w:rPr>
          <w:rFonts w:ascii="Arial" w:hAnsi="Arial" w:cs="Arial"/>
          <w:sz w:val="24"/>
          <w:szCs w:val="24"/>
        </w:rPr>
      </w:pPr>
      <w:r w:rsidRPr="007674A1">
        <w:rPr>
          <w:rFonts w:ascii="Arial" w:hAnsi="Arial" w:cs="Arial"/>
          <w:b/>
          <w:sz w:val="24"/>
          <w:szCs w:val="24"/>
        </w:rPr>
        <w:t>17.14</w:t>
      </w:r>
      <w:r w:rsidRPr="007674A1">
        <w:rPr>
          <w:rFonts w:ascii="Arial" w:hAnsi="Arial" w:cs="Arial"/>
          <w:sz w:val="24"/>
          <w:szCs w:val="24"/>
        </w:rPr>
        <w:tab/>
        <w:t xml:space="preserve">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  </w:t>
      </w:r>
    </w:p>
    <w:p w14:paraId="541C59A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p>
    <w:p w14:paraId="5EA9346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lastRenderedPageBreak/>
        <w:t>18</w:t>
      </w:r>
      <w:r w:rsidRPr="007674A1">
        <w:rPr>
          <w:rFonts w:ascii="Arial" w:hAnsi="Arial"/>
          <w:b/>
          <w:color w:val="000000"/>
          <w:sz w:val="24"/>
        </w:rPr>
        <w:tab/>
        <w:t>Amendment and variation</w:t>
      </w:r>
    </w:p>
    <w:p w14:paraId="1C4C95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120B9F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1F8BA8F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BDD59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19</w:t>
      </w:r>
      <w:r w:rsidRPr="007674A1">
        <w:rPr>
          <w:rFonts w:ascii="Arial" w:hAnsi="Arial"/>
          <w:b/>
          <w:color w:val="000000"/>
          <w:sz w:val="24"/>
        </w:rPr>
        <w:tab/>
        <w:t>Assignment and Sub-contracting</w:t>
      </w:r>
    </w:p>
    <w:p w14:paraId="05B2161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056F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178FAB7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B1E76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20</w:t>
      </w:r>
      <w:r w:rsidRPr="007674A1">
        <w:rPr>
          <w:rFonts w:ascii="Arial" w:hAnsi="Arial"/>
          <w:color w:val="000000"/>
          <w:sz w:val="24"/>
        </w:rPr>
        <w:tab/>
      </w:r>
      <w:r w:rsidRPr="007674A1">
        <w:rPr>
          <w:rFonts w:ascii="Arial" w:hAnsi="Arial"/>
          <w:b/>
          <w:color w:val="000000"/>
          <w:sz w:val="24"/>
        </w:rPr>
        <w:t>The Contract (Rights of Third Parties) Act 1999</w:t>
      </w:r>
    </w:p>
    <w:p w14:paraId="2D06EE80"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DF8720C" w14:textId="77777777" w:rsidR="004C441B" w:rsidRPr="007674A1" w:rsidRDefault="004C441B" w:rsidP="004C441B">
      <w:pPr>
        <w:pStyle w:val="BodyText2"/>
      </w:pPr>
      <w:r w:rsidRPr="007674A1">
        <w:t>This Contract is not intended to create any benefit, claim or rights of any kind whatsoever enforceable by any person not a party to the Contract.</w:t>
      </w:r>
    </w:p>
    <w:p w14:paraId="3F3C367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olor w:val="000000"/>
          <w:sz w:val="24"/>
        </w:rPr>
      </w:pPr>
    </w:p>
    <w:p w14:paraId="0403244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21</w:t>
      </w:r>
      <w:r w:rsidRPr="007674A1">
        <w:rPr>
          <w:rFonts w:ascii="Arial" w:hAnsi="Arial"/>
          <w:b/>
          <w:color w:val="000000"/>
          <w:sz w:val="24"/>
        </w:rPr>
        <w:tab/>
        <w:t>Waiver</w:t>
      </w:r>
    </w:p>
    <w:p w14:paraId="079309C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EEB4FF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1468934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0AE7A42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22</w:t>
      </w:r>
      <w:r w:rsidRPr="007674A1">
        <w:rPr>
          <w:rFonts w:ascii="Arial" w:hAnsi="Arial"/>
          <w:b/>
          <w:color w:val="000000"/>
          <w:sz w:val="24"/>
        </w:rPr>
        <w:tab/>
        <w:t>Notices</w:t>
      </w:r>
    </w:p>
    <w:p w14:paraId="739121F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D0EA9B"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22.1</w:t>
      </w:r>
      <w:r w:rsidRPr="007674A1">
        <w:rPr>
          <w:rFonts w:ascii="Arial" w:eastAsia="Calibri" w:hAnsi="Arial" w:cs="Arial"/>
          <w:sz w:val="24"/>
          <w:szCs w:val="24"/>
          <w:lang w:eastAsia="en-US"/>
        </w:rPr>
        <w:tab/>
        <w:t>Any notice, demand or communication in connection with the Contract shall be in writing and may be delivered by hand, pre-paid first class post or (where being sent to an address in a different country to where posted) airmail, or e-mail, addressed to the recipient at its registered office or its address (or such other address, or e-mail address as may be notified in writing from time to time).</w:t>
      </w:r>
    </w:p>
    <w:p w14:paraId="66C5091C" w14:textId="77777777" w:rsidR="004C441B" w:rsidRPr="007674A1" w:rsidRDefault="004C441B" w:rsidP="004C441B">
      <w:pPr>
        <w:overflowPunct/>
        <w:autoSpaceDE/>
        <w:autoSpaceDN/>
        <w:adjustRightInd/>
        <w:spacing w:after="200" w:line="276" w:lineRule="auto"/>
        <w:ind w:left="720" w:hanging="720"/>
        <w:textAlignment w:val="auto"/>
        <w:rPr>
          <w:rFonts w:ascii="Arial" w:eastAsia="Calibri" w:hAnsi="Arial" w:cs="Arial"/>
          <w:sz w:val="24"/>
          <w:szCs w:val="24"/>
          <w:lang w:eastAsia="en-US"/>
        </w:rPr>
      </w:pPr>
      <w:r w:rsidRPr="007674A1">
        <w:rPr>
          <w:rFonts w:ascii="Arial" w:eastAsia="Calibri" w:hAnsi="Arial" w:cs="Arial"/>
          <w:b/>
          <w:sz w:val="24"/>
          <w:szCs w:val="24"/>
          <w:lang w:eastAsia="en-US"/>
        </w:rPr>
        <w:t>22.2</w:t>
      </w:r>
      <w:r w:rsidRPr="007674A1">
        <w:rPr>
          <w:rFonts w:ascii="Arial" w:eastAsia="Calibri" w:hAnsi="Arial" w:cs="Arial"/>
          <w:sz w:val="24"/>
          <w:szCs w:val="24"/>
          <w:lang w:eastAsia="en-US"/>
        </w:rPr>
        <w:tab/>
        <w:t>The notice, demand or communication shall be deemed to have been duly served:</w:t>
      </w:r>
    </w:p>
    <w:p w14:paraId="2FFB57FB"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22.2.1</w:t>
      </w:r>
      <w:r w:rsidRPr="007674A1">
        <w:rPr>
          <w:rFonts w:ascii="Arial" w:eastAsia="Calibri" w:hAnsi="Arial" w:cs="Arial"/>
          <w:sz w:val="24"/>
          <w:szCs w:val="24"/>
          <w:lang w:eastAsia="en-US"/>
        </w:rPr>
        <w:tab/>
        <w:t xml:space="preserve">if delivered by hand, when left at the proper address for </w:t>
      </w:r>
      <w:proofErr w:type="gramStart"/>
      <w:r w:rsidRPr="007674A1">
        <w:rPr>
          <w:rFonts w:ascii="Arial" w:eastAsia="Calibri" w:hAnsi="Arial" w:cs="Arial"/>
          <w:sz w:val="24"/>
          <w:szCs w:val="24"/>
          <w:lang w:eastAsia="en-US"/>
        </w:rPr>
        <w:t>service;</w:t>
      </w:r>
      <w:proofErr w:type="gramEnd"/>
    </w:p>
    <w:p w14:paraId="586B05BC"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22.2.2</w:t>
      </w:r>
      <w:r w:rsidRPr="007674A1">
        <w:rPr>
          <w:rFonts w:ascii="Arial" w:eastAsia="Calibri" w:hAnsi="Arial" w:cs="Arial"/>
          <w:sz w:val="24"/>
          <w:szCs w:val="24"/>
          <w:lang w:eastAsia="en-US"/>
        </w:rPr>
        <w:tab/>
        <w:t xml:space="preserve">if given or made by prepaid </w:t>
      </w:r>
      <w:proofErr w:type="gramStart"/>
      <w:r w:rsidRPr="007674A1">
        <w:rPr>
          <w:rFonts w:ascii="Arial" w:eastAsia="Calibri" w:hAnsi="Arial" w:cs="Arial"/>
          <w:sz w:val="24"/>
          <w:szCs w:val="24"/>
          <w:lang w:eastAsia="en-US"/>
        </w:rPr>
        <w:t>first class</w:t>
      </w:r>
      <w:proofErr w:type="gramEnd"/>
      <w:r w:rsidRPr="007674A1">
        <w:rPr>
          <w:rFonts w:ascii="Arial" w:eastAsia="Calibri" w:hAnsi="Arial" w:cs="Arial"/>
          <w:sz w:val="24"/>
          <w:szCs w:val="24"/>
          <w:lang w:eastAsia="en-US"/>
        </w:rPr>
        <w:t xml:space="preserve"> post 48 hours after being posted or in the case of airmail 14 days after being posted;</w:t>
      </w:r>
    </w:p>
    <w:p w14:paraId="1CC7D710" w14:textId="77777777" w:rsidR="004C441B" w:rsidRPr="007674A1" w:rsidRDefault="004C441B" w:rsidP="004C441B">
      <w:pPr>
        <w:overflowPunct/>
        <w:autoSpaceDE/>
        <w:autoSpaceDN/>
        <w:adjustRightInd/>
        <w:spacing w:after="200" w:line="276" w:lineRule="auto"/>
        <w:ind w:left="1440" w:hanging="720"/>
        <w:textAlignment w:val="auto"/>
        <w:rPr>
          <w:rFonts w:ascii="Arial" w:eastAsia="Calibri" w:hAnsi="Arial" w:cs="Arial"/>
          <w:sz w:val="24"/>
          <w:szCs w:val="24"/>
          <w:lang w:eastAsia="en-US"/>
        </w:rPr>
      </w:pPr>
      <w:r w:rsidRPr="007674A1">
        <w:rPr>
          <w:rFonts w:ascii="Arial" w:eastAsia="Calibri" w:hAnsi="Arial" w:cs="Arial"/>
          <w:sz w:val="24"/>
          <w:szCs w:val="24"/>
          <w:lang w:eastAsia="en-US"/>
        </w:rPr>
        <w:t>22.2.3</w:t>
      </w:r>
      <w:r w:rsidRPr="007674A1">
        <w:rPr>
          <w:rFonts w:ascii="Arial" w:eastAsia="Calibri" w:hAnsi="Arial" w:cs="Arial"/>
          <w:sz w:val="24"/>
          <w:szCs w:val="24"/>
          <w:lang w:eastAsia="en-US"/>
        </w:rPr>
        <w:tab/>
        <w:t xml:space="preserve">if made by e-mail, at the time of transmission, dispatched as a pdf attachment to an e-mail to the correct e-mail address without any error message or, in the case of transmission by e-mail where the time of transmission is not between 9.00 am and 5.00 pm, service shall be deemed to occur at 9.00 am on the </w:t>
      </w:r>
      <w:r w:rsidRPr="007674A1">
        <w:rPr>
          <w:rFonts w:ascii="Arial" w:eastAsia="Calibri" w:hAnsi="Arial" w:cs="Arial"/>
          <w:sz w:val="24"/>
          <w:szCs w:val="24"/>
          <w:lang w:eastAsia="en-US"/>
        </w:rPr>
        <w:lastRenderedPageBreak/>
        <w:t>next following Business Day (such times being local time at the address of the recipient).</w:t>
      </w:r>
    </w:p>
    <w:p w14:paraId="39924B8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r w:rsidRPr="007674A1">
        <w:rPr>
          <w:rFonts w:ascii="Arial" w:hAnsi="Arial"/>
          <w:b/>
          <w:color w:val="000000"/>
          <w:sz w:val="24"/>
        </w:rPr>
        <w:t>23</w:t>
      </w:r>
      <w:r w:rsidRPr="007674A1">
        <w:rPr>
          <w:rFonts w:ascii="Arial" w:hAnsi="Arial"/>
          <w:b/>
          <w:color w:val="000000"/>
          <w:sz w:val="24"/>
        </w:rPr>
        <w:tab/>
        <w:t>Dispute resolution</w:t>
      </w:r>
    </w:p>
    <w:p w14:paraId="3C67E4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lang w:val="en-US"/>
        </w:rPr>
      </w:pPr>
    </w:p>
    <w:p w14:paraId="78B4771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23.1</w:t>
      </w:r>
      <w:r w:rsidRPr="007674A1">
        <w:rPr>
          <w:rFonts w:ascii="Arial" w:hAnsi="Arial"/>
          <w:color w:val="000000"/>
          <w:sz w:val="24"/>
          <w:lang w:val="en-US"/>
        </w:rPr>
        <w:tab/>
        <w:t xml:space="preserve">The Parties shall use all reasonable </w:t>
      </w:r>
      <w:r w:rsidRPr="007674A1">
        <w:rPr>
          <w:rFonts w:ascii="Arial" w:hAnsi="Arial"/>
          <w:color w:val="000000"/>
          <w:sz w:val="24"/>
        </w:rPr>
        <w:t>endeavours</w:t>
      </w:r>
      <w:r w:rsidRPr="007674A1">
        <w:rPr>
          <w:rFonts w:ascii="Arial" w:hAnsi="Arial"/>
          <w:color w:val="000000"/>
          <w:sz w:val="24"/>
          <w:lang w:val="en-US"/>
        </w:rPr>
        <w:t xml:space="preserve"> to negotiate in good faith and settle amicably any dispute that arises during the continuance of this Contract.</w:t>
      </w:r>
    </w:p>
    <w:p w14:paraId="3E492FE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18BF91A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r w:rsidRPr="007674A1">
        <w:rPr>
          <w:rFonts w:ascii="Arial" w:hAnsi="Arial"/>
          <w:b/>
          <w:color w:val="000000"/>
          <w:sz w:val="24"/>
          <w:lang w:val="en-US"/>
        </w:rPr>
        <w:t>23.2</w:t>
      </w:r>
      <w:r w:rsidRPr="007674A1">
        <w:rPr>
          <w:rFonts w:ascii="Arial" w:hAnsi="Arial"/>
          <w:color w:val="000000"/>
          <w:sz w:val="24"/>
          <w:lang w:val="en-US"/>
        </w:rPr>
        <w:tab/>
        <w:t xml:space="preserve">Any dispute not capable of resolution by the parties in accordance with the terms of Clause 23 shall be settled as far as possible by mediation in accordance with the </w:t>
      </w:r>
      <w:r w:rsidRPr="007674A1">
        <w:rPr>
          <w:rFonts w:ascii="Arial" w:hAnsi="Arial"/>
          <w:color w:val="000000"/>
          <w:sz w:val="24"/>
        </w:rPr>
        <w:t>Centre</w:t>
      </w:r>
      <w:r w:rsidRPr="007674A1">
        <w:rPr>
          <w:rFonts w:ascii="Arial" w:hAnsi="Arial"/>
          <w:color w:val="000000"/>
          <w:sz w:val="24"/>
          <w:lang w:val="en-US"/>
        </w:rPr>
        <w:t xml:space="preserve"> for Dispute Resolution (CEDR) Model Mediation Procedure.</w:t>
      </w:r>
    </w:p>
    <w:p w14:paraId="08437A4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lang w:val="en-US"/>
        </w:rPr>
      </w:pPr>
    </w:p>
    <w:p w14:paraId="1FB5C72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lang w:val="en-US"/>
        </w:rPr>
        <w:t>23.3</w:t>
      </w:r>
      <w:r w:rsidRPr="007674A1">
        <w:rPr>
          <w:rFonts w:ascii="Arial" w:hAnsi="Arial"/>
          <w:color w:val="000000"/>
          <w:sz w:val="24"/>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1BA5540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30960B0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w:t>
      </w:r>
      <w:r w:rsidRPr="007674A1">
        <w:rPr>
          <w:rFonts w:ascii="Arial" w:hAnsi="Arial"/>
          <w:b/>
          <w:color w:val="000000"/>
          <w:sz w:val="24"/>
        </w:rPr>
        <w:tab/>
        <w:t>Discrimination</w:t>
      </w:r>
    </w:p>
    <w:p w14:paraId="0731EE0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184436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24.1</w:t>
      </w:r>
      <w:r w:rsidRPr="007674A1">
        <w:rPr>
          <w:rFonts w:ascii="Arial" w:hAnsi="Arial"/>
          <w:color w:val="000000"/>
          <w:sz w:val="24"/>
        </w:rPr>
        <w:tab/>
        <w:t>The Contractor shall not unlawfully discriminate within the meaning and scope of any law, enactment, order, or regulation relating to discrimination (whether in race, gender, religion, disability, sexual orientation or otherwise) in employment.</w:t>
      </w:r>
    </w:p>
    <w:p w14:paraId="6A1A923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8694DD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24.2</w:t>
      </w:r>
      <w:r w:rsidRPr="007674A1">
        <w:rPr>
          <w:rFonts w:ascii="Arial" w:hAnsi="Arial"/>
          <w:color w:val="000000"/>
          <w:sz w:val="24"/>
        </w:rPr>
        <w:tab/>
        <w:t>The Contractor shall take all reasonable steps to secure the observance of Clause 24.1 by all servants, employees or agents of the Contractor and all suppliers and sub-contractors employed in the execution of the Contract.</w:t>
      </w:r>
    </w:p>
    <w:p w14:paraId="1ADBC12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B8D56F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25</w:t>
      </w:r>
      <w:r w:rsidRPr="007674A1">
        <w:rPr>
          <w:rFonts w:ascii="Arial" w:hAnsi="Arial"/>
          <w:b/>
          <w:color w:val="000000"/>
          <w:sz w:val="24"/>
        </w:rPr>
        <w:tab/>
        <w:t>Law and Jurisdiction</w:t>
      </w:r>
    </w:p>
    <w:p w14:paraId="784E609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1DBEA9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This Contract shall be governed by and interpreted in accordance with English Law and the parties submit to the jurisdiction of the English courts.</w:t>
      </w:r>
    </w:p>
    <w:p w14:paraId="1CC3F1E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23402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color w:val="000000"/>
          <w:sz w:val="24"/>
        </w:rPr>
        <w:tab/>
        <w:t>As witness the hands of the parties</w:t>
      </w:r>
    </w:p>
    <w:p w14:paraId="7760AB7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2A0221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br w:type="page"/>
      </w:r>
    </w:p>
    <w:p w14:paraId="6448CF6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1A277400"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Authorised to sign for and on</w:t>
      </w:r>
      <w:r w:rsidRPr="007674A1">
        <w:rPr>
          <w:rFonts w:ascii="Arial" w:hAnsi="Arial"/>
          <w:color w:val="000000"/>
          <w:sz w:val="24"/>
        </w:rPr>
        <w:tab/>
      </w:r>
      <w:r w:rsidRPr="007674A1">
        <w:rPr>
          <w:rFonts w:ascii="Arial" w:hAnsi="Arial"/>
          <w:color w:val="000000"/>
          <w:sz w:val="24"/>
        </w:rPr>
        <w:tab/>
        <w:t>Authorised to sign for and on</w:t>
      </w:r>
    </w:p>
    <w:p w14:paraId="7699DA18" w14:textId="65902ED0" w:rsidR="004C441B" w:rsidRPr="007674A1" w:rsidRDefault="004C441B" w:rsidP="0041237B">
      <w:pPr>
        <w:tabs>
          <w:tab w:val="left" w:pos="5040"/>
          <w:tab w:val="left" w:pos="5760"/>
          <w:tab w:val="left" w:pos="6480"/>
          <w:tab w:val="left" w:pos="7200"/>
          <w:tab w:val="left" w:pos="7920"/>
          <w:tab w:val="left" w:pos="8640"/>
        </w:tabs>
        <w:ind w:left="5760" w:hanging="5760"/>
        <w:rPr>
          <w:rFonts w:ascii="Arial" w:hAnsi="Arial"/>
          <w:color w:val="000000"/>
          <w:sz w:val="24"/>
        </w:rPr>
      </w:pPr>
      <w:r w:rsidRPr="007674A1">
        <w:rPr>
          <w:rFonts w:ascii="Arial" w:hAnsi="Arial"/>
          <w:color w:val="000000"/>
          <w:sz w:val="24"/>
        </w:rPr>
        <w:t>behalf of the Secretary of</w:t>
      </w:r>
      <w:r w:rsidRPr="007674A1">
        <w:rPr>
          <w:rFonts w:ascii="Arial" w:hAnsi="Arial"/>
          <w:color w:val="000000"/>
          <w:sz w:val="24"/>
        </w:rPr>
        <w:tab/>
      </w:r>
      <w:r w:rsidRPr="007674A1">
        <w:rPr>
          <w:rFonts w:ascii="Arial" w:hAnsi="Arial"/>
          <w:color w:val="000000"/>
          <w:sz w:val="24"/>
        </w:rPr>
        <w:tab/>
        <w:t xml:space="preserve">behalf of </w:t>
      </w:r>
      <w:r w:rsidR="00E83A78">
        <w:rPr>
          <w:rFonts w:ascii="Arial" w:hAnsi="Arial"/>
          <w:color w:val="000000"/>
          <w:sz w:val="24"/>
        </w:rPr>
        <w:t>M</w:t>
      </w:r>
      <w:r w:rsidR="006B6883">
        <w:rPr>
          <w:rFonts w:ascii="Arial" w:hAnsi="Arial"/>
          <w:color w:val="000000"/>
          <w:sz w:val="24"/>
        </w:rPr>
        <w:t>PP</w:t>
      </w:r>
      <w:r w:rsidR="0041237B">
        <w:rPr>
          <w:rFonts w:ascii="Arial" w:hAnsi="Arial"/>
          <w:color w:val="000000"/>
          <w:sz w:val="24"/>
        </w:rPr>
        <w:t xml:space="preserve"> Advisory Limited </w:t>
      </w:r>
    </w:p>
    <w:p w14:paraId="0750D078" w14:textId="0B82FFC9"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State for Education</w:t>
      </w:r>
      <w:r w:rsidRPr="007674A1">
        <w:rPr>
          <w:rFonts w:ascii="Arial" w:hAnsi="Arial"/>
          <w:color w:val="000000"/>
          <w:sz w:val="24"/>
        </w:rPr>
        <w:tab/>
      </w:r>
      <w:r w:rsidRPr="007674A1">
        <w:rPr>
          <w:rFonts w:ascii="Arial" w:hAnsi="Arial"/>
          <w:color w:val="000000"/>
          <w:sz w:val="24"/>
        </w:rPr>
        <w:tab/>
        <w:t xml:space="preserve">                     </w:t>
      </w:r>
    </w:p>
    <w:p w14:paraId="425A47E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C8597F4"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Signature</w:t>
      </w:r>
      <w:r w:rsidRPr="007674A1">
        <w:rPr>
          <w:rFonts w:ascii="Arial" w:hAnsi="Arial"/>
          <w:color w:val="000000"/>
          <w:sz w:val="24"/>
        </w:rPr>
        <w:tab/>
      </w:r>
      <w:r w:rsidRPr="007674A1">
        <w:rPr>
          <w:rFonts w:ascii="Arial" w:hAnsi="Arial"/>
          <w:color w:val="000000"/>
          <w:sz w:val="24"/>
        </w:rPr>
        <w:tab/>
        <w:t>Signature</w:t>
      </w:r>
    </w:p>
    <w:p w14:paraId="4C232B1B" w14:textId="3B9B8515" w:rsidR="004C441B"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4D3FE8" w14:textId="10945123" w:rsidR="003E6E63" w:rsidRDefault="003E6E6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F95C32" w14:textId="0D52B1A6" w:rsidR="003E6E63" w:rsidRDefault="003E6E6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875EBB9" w14:textId="1EE0D773" w:rsidR="003E6E63" w:rsidRDefault="003E6E6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ABC1DDB" w14:textId="77777777" w:rsidR="003E6E63" w:rsidRPr="007674A1" w:rsidRDefault="003E6E63"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C397EE0" w14:textId="17295A4C" w:rsidR="004C441B" w:rsidRPr="007674A1" w:rsidRDefault="00FC2583"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A503FB">
        <w:rPr>
          <w:rFonts w:ascii="Arial" w:hAnsi="Arial"/>
          <w:color w:val="000000"/>
          <w:sz w:val="24"/>
          <w:lang w:eastAsia="en-US"/>
        </w:rPr>
        <w:t>REDACTED</w:t>
      </w:r>
      <w:r w:rsidR="004C441B" w:rsidRPr="007674A1">
        <w:rPr>
          <w:rFonts w:ascii="Arial" w:hAnsi="Arial"/>
          <w:color w:val="000000"/>
          <w:sz w:val="24"/>
        </w:rPr>
        <w:tab/>
      </w:r>
      <w:r w:rsidR="004C441B" w:rsidRPr="007674A1">
        <w:rPr>
          <w:rFonts w:ascii="Arial" w:hAnsi="Arial"/>
          <w:color w:val="000000"/>
          <w:sz w:val="24"/>
        </w:rPr>
        <w:tab/>
      </w:r>
      <w:proofErr w:type="spellStart"/>
      <w:r w:rsidRPr="00A503FB">
        <w:rPr>
          <w:rFonts w:ascii="Arial" w:hAnsi="Arial"/>
          <w:color w:val="000000"/>
          <w:sz w:val="24"/>
          <w:lang w:eastAsia="en-US"/>
        </w:rPr>
        <w:t>REDACTED</w:t>
      </w:r>
      <w:proofErr w:type="spellEnd"/>
    </w:p>
    <w:p w14:paraId="44C54F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74E06B4" w14:textId="0298E500" w:rsidR="004C441B" w:rsidRPr="007674A1" w:rsidRDefault="009B54FE"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Pr>
          <w:rFonts w:ascii="Arial" w:hAnsi="Arial"/>
          <w:color w:val="000000"/>
          <w:sz w:val="24"/>
        </w:rPr>
        <w:t>COMMERCIAL DIREC</w:t>
      </w:r>
      <w:r w:rsidR="00153362">
        <w:rPr>
          <w:rFonts w:ascii="Arial" w:hAnsi="Arial"/>
          <w:color w:val="000000"/>
          <w:sz w:val="24"/>
        </w:rPr>
        <w:t>TOR</w:t>
      </w:r>
      <w:r w:rsidR="004C441B" w:rsidRPr="007674A1">
        <w:rPr>
          <w:rFonts w:ascii="Arial" w:hAnsi="Arial"/>
          <w:color w:val="000000"/>
          <w:sz w:val="24"/>
        </w:rPr>
        <w:tab/>
      </w:r>
      <w:r w:rsidR="004C441B" w:rsidRPr="007674A1">
        <w:rPr>
          <w:rFonts w:ascii="Arial" w:hAnsi="Arial"/>
          <w:color w:val="000000"/>
          <w:sz w:val="24"/>
        </w:rPr>
        <w:tab/>
      </w:r>
      <w:r>
        <w:rPr>
          <w:rFonts w:ascii="Arial" w:hAnsi="Arial"/>
          <w:color w:val="000000"/>
          <w:sz w:val="24"/>
        </w:rPr>
        <w:t>DIRECTOR</w:t>
      </w:r>
    </w:p>
    <w:p w14:paraId="2763DB1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CD8E7E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684688D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74FCE28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48BD60D"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39F6566"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r w:rsidRPr="007674A1">
        <w:rPr>
          <w:rFonts w:ascii="Arial" w:hAnsi="Arial"/>
          <w:color w:val="000000"/>
          <w:sz w:val="24"/>
        </w:rPr>
        <w:t>Date</w:t>
      </w:r>
      <w:r w:rsidRPr="007674A1">
        <w:rPr>
          <w:rFonts w:ascii="Arial" w:hAnsi="Arial"/>
          <w:color w:val="000000"/>
          <w:sz w:val="24"/>
        </w:rPr>
        <w:tab/>
      </w:r>
      <w:r w:rsidRPr="007674A1">
        <w:rPr>
          <w:rFonts w:ascii="Arial" w:hAnsi="Arial"/>
          <w:color w:val="000000"/>
          <w:sz w:val="24"/>
        </w:rPr>
        <w:tab/>
        <w:t>Date</w:t>
      </w:r>
    </w:p>
    <w:p w14:paraId="3501C82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0677E2B"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3D600BD7"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28B3173D" w14:textId="77777777" w:rsidR="004C441B" w:rsidRPr="007674A1" w:rsidRDefault="004C441B" w:rsidP="004C441B">
      <w:pPr>
        <w:tabs>
          <w:tab w:val="left" w:pos="5040"/>
          <w:tab w:val="left" w:pos="5760"/>
          <w:tab w:val="left" w:pos="6480"/>
          <w:tab w:val="left" w:pos="7200"/>
          <w:tab w:val="left" w:pos="7920"/>
          <w:tab w:val="left" w:pos="8640"/>
        </w:tabs>
        <w:ind w:left="5040" w:hanging="5040"/>
        <w:rPr>
          <w:rFonts w:ascii="Arial" w:hAnsi="Arial"/>
          <w:color w:val="000000"/>
          <w:sz w:val="24"/>
        </w:rPr>
      </w:pPr>
    </w:p>
    <w:p w14:paraId="798F5AB8" w14:textId="77777777" w:rsidR="004C441B" w:rsidRPr="007674A1" w:rsidRDefault="004C441B" w:rsidP="004C441B">
      <w:pPr>
        <w:rPr>
          <w:rFonts w:ascii="Arial" w:hAnsi="Arial"/>
          <w:color w:val="000000"/>
          <w:sz w:val="24"/>
        </w:rPr>
      </w:pPr>
    </w:p>
    <w:p w14:paraId="6B1AA507" w14:textId="4A45A701" w:rsidR="004C441B" w:rsidRPr="007674A1" w:rsidRDefault="004C441B" w:rsidP="00550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7674A1">
        <w:rPr>
          <w:rFonts w:ascii="Arial" w:hAnsi="Arial"/>
          <w:sz w:val="24"/>
        </w:rPr>
        <w:br w:type="page"/>
      </w:r>
    </w:p>
    <w:p w14:paraId="5F13F03F" w14:textId="61BD5FA6" w:rsidR="004C441B" w:rsidRDefault="004C441B" w:rsidP="008C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4"/>
        </w:rPr>
      </w:pPr>
      <w:r w:rsidRPr="007674A1">
        <w:rPr>
          <w:rFonts w:ascii="Arial" w:hAnsi="Arial"/>
          <w:b/>
          <w:color w:val="000000"/>
          <w:sz w:val="24"/>
        </w:rPr>
        <w:lastRenderedPageBreak/>
        <w:t>Schedule 1</w:t>
      </w:r>
    </w:p>
    <w:p w14:paraId="2AD3381F" w14:textId="041CD109" w:rsidR="008C5C69" w:rsidRDefault="008C5C69" w:rsidP="008C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4"/>
        </w:rPr>
      </w:pPr>
    </w:p>
    <w:p w14:paraId="608BFC97" w14:textId="0AA53DB7" w:rsidR="008C5C69" w:rsidRPr="007674A1" w:rsidRDefault="008C5C69" w:rsidP="008C5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Pr>
          <w:rFonts w:ascii="Arial" w:hAnsi="Arial"/>
          <w:b/>
          <w:color w:val="000000"/>
          <w:sz w:val="24"/>
        </w:rPr>
        <w:t>Scope of Services</w:t>
      </w:r>
    </w:p>
    <w:p w14:paraId="1AF47ABA"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015033E" w14:textId="77777777" w:rsidR="004C441B" w:rsidRPr="007674A1" w:rsidRDefault="004C441B" w:rsidP="004C441B">
      <w:pPr>
        <w:rPr>
          <w:rFonts w:ascii="Arial" w:hAnsi="Arial"/>
          <w:b/>
          <w:sz w:val="24"/>
        </w:rPr>
      </w:pPr>
      <w:r w:rsidRPr="007674A1">
        <w:rPr>
          <w:rFonts w:ascii="Arial" w:hAnsi="Arial"/>
          <w:b/>
          <w:sz w:val="24"/>
        </w:rPr>
        <w:t>1</w:t>
      </w:r>
      <w:r w:rsidRPr="007674A1">
        <w:rPr>
          <w:rFonts w:ascii="Arial" w:hAnsi="Arial"/>
          <w:b/>
          <w:sz w:val="24"/>
        </w:rPr>
        <w:tab/>
        <w:t>Background</w:t>
      </w:r>
    </w:p>
    <w:p w14:paraId="312A3AEA" w14:textId="77777777" w:rsidR="004C441B" w:rsidRPr="007674A1" w:rsidRDefault="004C441B" w:rsidP="004C441B">
      <w:pPr>
        <w:rPr>
          <w:rFonts w:ascii="Arial" w:hAnsi="Arial"/>
        </w:rPr>
      </w:pPr>
    </w:p>
    <w:p w14:paraId="5BD68BB1" w14:textId="613A200B" w:rsidR="00A66248" w:rsidRDefault="00B30288" w:rsidP="00A66248">
      <w:pPr>
        <w:overflowPunct/>
        <w:autoSpaceDE/>
        <w:autoSpaceDN/>
        <w:adjustRightInd/>
        <w:jc w:val="both"/>
        <w:textAlignment w:val="auto"/>
        <w:rPr>
          <w:rFonts w:ascii="Arial" w:hAnsi="Arial"/>
          <w:sz w:val="24"/>
        </w:rPr>
      </w:pPr>
      <w:r w:rsidRPr="00A66248">
        <w:rPr>
          <w:rFonts w:ascii="Arial" w:hAnsi="Arial"/>
          <w:sz w:val="24"/>
        </w:rPr>
        <w:t xml:space="preserve">In response to </w:t>
      </w:r>
      <w:r w:rsidR="00584C06">
        <w:rPr>
          <w:rFonts w:ascii="Arial" w:hAnsi="Arial"/>
          <w:sz w:val="24"/>
        </w:rPr>
        <w:t>the Coronavirus</w:t>
      </w:r>
      <w:r w:rsidRPr="00A66248">
        <w:rPr>
          <w:rFonts w:ascii="Arial" w:hAnsi="Arial"/>
          <w:sz w:val="24"/>
        </w:rPr>
        <w:t xml:space="preserve"> pandemic</w:t>
      </w:r>
      <w:r w:rsidR="00B5113F" w:rsidRPr="00A66248">
        <w:rPr>
          <w:rFonts w:ascii="Arial" w:hAnsi="Arial"/>
          <w:sz w:val="24"/>
        </w:rPr>
        <w:t>, the D</w:t>
      </w:r>
      <w:r w:rsidR="00A65BE9">
        <w:rPr>
          <w:rFonts w:ascii="Arial" w:hAnsi="Arial"/>
          <w:sz w:val="24"/>
        </w:rPr>
        <w:t>f</w:t>
      </w:r>
      <w:r w:rsidR="00B5113F" w:rsidRPr="00A66248">
        <w:rPr>
          <w:rFonts w:ascii="Arial" w:hAnsi="Arial"/>
          <w:sz w:val="24"/>
        </w:rPr>
        <w:t>E established</w:t>
      </w:r>
      <w:r w:rsidR="008047AA" w:rsidRPr="00A66248">
        <w:rPr>
          <w:rFonts w:ascii="Arial" w:hAnsi="Arial"/>
          <w:sz w:val="24"/>
        </w:rPr>
        <w:t xml:space="preserve"> a</w:t>
      </w:r>
      <w:r w:rsidR="00B5113F" w:rsidRPr="00A66248">
        <w:rPr>
          <w:rFonts w:ascii="Arial" w:hAnsi="Arial"/>
          <w:sz w:val="24"/>
        </w:rPr>
        <w:t xml:space="preserve"> Departmental Operations Centre (DOC)</w:t>
      </w:r>
      <w:r w:rsidR="008F778A" w:rsidRPr="00A66248">
        <w:rPr>
          <w:rFonts w:ascii="Arial" w:hAnsi="Arial"/>
          <w:sz w:val="24"/>
        </w:rPr>
        <w:t>. The DOC ha</w:t>
      </w:r>
      <w:r w:rsidR="00E37726" w:rsidRPr="00A66248">
        <w:rPr>
          <w:rFonts w:ascii="Arial" w:hAnsi="Arial"/>
          <w:sz w:val="24"/>
        </w:rPr>
        <w:t>s</w:t>
      </w:r>
      <w:r w:rsidR="008F778A" w:rsidRPr="00A66248">
        <w:rPr>
          <w:rFonts w:ascii="Arial" w:hAnsi="Arial"/>
          <w:sz w:val="24"/>
        </w:rPr>
        <w:t xml:space="preserve"> been organised to respond to the </w:t>
      </w:r>
      <w:r w:rsidR="008F778A" w:rsidRPr="005F7ECA">
        <w:rPr>
          <w:rFonts w:ascii="Arial" w:hAnsi="Arial"/>
          <w:sz w:val="24"/>
        </w:rPr>
        <w:t>unprecedented challenge</w:t>
      </w:r>
      <w:r w:rsidR="00E37726" w:rsidRPr="00A66248">
        <w:rPr>
          <w:rFonts w:ascii="Arial" w:hAnsi="Arial"/>
          <w:sz w:val="24"/>
        </w:rPr>
        <w:t xml:space="preserve"> which the </w:t>
      </w:r>
      <w:r w:rsidR="00A6188E">
        <w:rPr>
          <w:rFonts w:ascii="Arial" w:hAnsi="Arial"/>
          <w:sz w:val="24"/>
        </w:rPr>
        <w:t>d</w:t>
      </w:r>
      <w:r w:rsidR="00E37726" w:rsidRPr="00A66248">
        <w:rPr>
          <w:rFonts w:ascii="Arial" w:hAnsi="Arial"/>
          <w:sz w:val="24"/>
        </w:rPr>
        <w:t>epartment faces and</w:t>
      </w:r>
      <w:r w:rsidR="008F778A" w:rsidRPr="005F7ECA">
        <w:rPr>
          <w:rFonts w:ascii="Arial" w:hAnsi="Arial"/>
          <w:sz w:val="24"/>
        </w:rPr>
        <w:t xml:space="preserve"> to support the government’s response to coronavirus.</w:t>
      </w:r>
      <w:r w:rsidR="008F778A" w:rsidRPr="00A66248">
        <w:rPr>
          <w:rFonts w:ascii="Arial" w:hAnsi="Arial"/>
          <w:sz w:val="24"/>
        </w:rPr>
        <w:t xml:space="preserve"> </w:t>
      </w:r>
    </w:p>
    <w:p w14:paraId="07C61037" w14:textId="77777777" w:rsidR="00A66248" w:rsidRDefault="00A66248" w:rsidP="00A66248">
      <w:pPr>
        <w:overflowPunct/>
        <w:autoSpaceDE/>
        <w:autoSpaceDN/>
        <w:adjustRightInd/>
        <w:jc w:val="both"/>
        <w:textAlignment w:val="auto"/>
        <w:rPr>
          <w:rFonts w:ascii="Arial" w:hAnsi="Arial"/>
          <w:sz w:val="24"/>
        </w:rPr>
      </w:pPr>
    </w:p>
    <w:p w14:paraId="6AC0A551" w14:textId="75575055" w:rsidR="00A66248" w:rsidRDefault="00B3408D" w:rsidP="00A66248">
      <w:pPr>
        <w:overflowPunct/>
        <w:autoSpaceDE/>
        <w:autoSpaceDN/>
        <w:adjustRightInd/>
        <w:jc w:val="both"/>
        <w:textAlignment w:val="auto"/>
        <w:rPr>
          <w:rFonts w:ascii="Arial" w:hAnsi="Arial"/>
          <w:sz w:val="24"/>
        </w:rPr>
      </w:pPr>
      <w:r>
        <w:rPr>
          <w:rFonts w:ascii="Arial" w:hAnsi="Arial"/>
          <w:sz w:val="24"/>
        </w:rPr>
        <w:t xml:space="preserve">Central to the </w:t>
      </w:r>
      <w:r w:rsidR="00A6188E">
        <w:rPr>
          <w:rFonts w:ascii="Arial" w:hAnsi="Arial"/>
          <w:sz w:val="24"/>
        </w:rPr>
        <w:t>d</w:t>
      </w:r>
      <w:r>
        <w:rPr>
          <w:rFonts w:ascii="Arial" w:hAnsi="Arial"/>
          <w:sz w:val="24"/>
        </w:rPr>
        <w:t>epartment’s aims is</w:t>
      </w:r>
      <w:r w:rsidR="008F778A" w:rsidRPr="00A66248">
        <w:rPr>
          <w:rFonts w:ascii="Arial" w:hAnsi="Arial"/>
          <w:sz w:val="24"/>
        </w:rPr>
        <w:t xml:space="preserve"> supporting </w:t>
      </w:r>
      <w:r w:rsidR="008F778A" w:rsidRPr="005F7ECA">
        <w:rPr>
          <w:rFonts w:ascii="Arial" w:hAnsi="Arial"/>
          <w:sz w:val="24"/>
        </w:rPr>
        <w:t xml:space="preserve">local authorities in a way that joins up the efforts of the department and minimises impact </w:t>
      </w:r>
      <w:r w:rsidR="00E37726" w:rsidRPr="00A66248">
        <w:rPr>
          <w:rFonts w:ascii="Arial" w:hAnsi="Arial"/>
          <w:sz w:val="24"/>
        </w:rPr>
        <w:t xml:space="preserve">to resources. </w:t>
      </w:r>
      <w:r w:rsidR="00A66248" w:rsidRPr="00A66248">
        <w:rPr>
          <w:rFonts w:ascii="Arial" w:hAnsi="Arial"/>
          <w:sz w:val="24"/>
        </w:rPr>
        <w:t>The three main goals of the DOC</w:t>
      </w:r>
      <w:r w:rsidR="00EC3AF2">
        <w:rPr>
          <w:rFonts w:ascii="Arial" w:hAnsi="Arial"/>
          <w:sz w:val="24"/>
        </w:rPr>
        <w:t xml:space="preserve"> are to</w:t>
      </w:r>
      <w:r w:rsidR="00A66248">
        <w:rPr>
          <w:rFonts w:ascii="Arial" w:hAnsi="Arial"/>
          <w:sz w:val="24"/>
        </w:rPr>
        <w:t xml:space="preserve">: </w:t>
      </w:r>
    </w:p>
    <w:p w14:paraId="17377B86" w14:textId="77777777" w:rsidR="00750775" w:rsidRDefault="00750775" w:rsidP="00A66248">
      <w:pPr>
        <w:overflowPunct/>
        <w:autoSpaceDE/>
        <w:autoSpaceDN/>
        <w:adjustRightInd/>
        <w:jc w:val="both"/>
        <w:textAlignment w:val="auto"/>
        <w:rPr>
          <w:rFonts w:ascii="Arial" w:hAnsi="Arial"/>
          <w:sz w:val="24"/>
        </w:rPr>
      </w:pPr>
    </w:p>
    <w:p w14:paraId="4D55A7CC" w14:textId="77777777" w:rsidR="00A66248" w:rsidRDefault="00A66248" w:rsidP="00A66248">
      <w:pPr>
        <w:pStyle w:val="ListParagraph"/>
        <w:numPr>
          <w:ilvl w:val="0"/>
          <w:numId w:val="27"/>
        </w:numPr>
        <w:overflowPunct/>
        <w:autoSpaceDE/>
        <w:autoSpaceDN/>
        <w:adjustRightInd/>
        <w:textAlignment w:val="auto"/>
      </w:pPr>
      <w:r w:rsidRPr="00A66248">
        <w:t xml:space="preserve">contribute </w:t>
      </w:r>
      <w:proofErr w:type="gramStart"/>
      <w:r w:rsidRPr="00A66248">
        <w:t>in</w:t>
      </w:r>
      <w:proofErr w:type="gramEnd"/>
      <w:r w:rsidRPr="00A66248">
        <w:t xml:space="preserve"> the government’s response,</w:t>
      </w:r>
    </w:p>
    <w:p w14:paraId="5D9EFAF4" w14:textId="3536E02F" w:rsidR="00A66248" w:rsidRDefault="00A66248" w:rsidP="00A66248">
      <w:pPr>
        <w:pStyle w:val="ListParagraph"/>
        <w:numPr>
          <w:ilvl w:val="0"/>
          <w:numId w:val="27"/>
        </w:numPr>
        <w:overflowPunct/>
        <w:autoSpaceDE/>
        <w:autoSpaceDN/>
        <w:adjustRightInd/>
        <w:textAlignment w:val="auto"/>
      </w:pPr>
      <w:r w:rsidRPr="00A66248">
        <w:t xml:space="preserve">maintain critical lifelines </w:t>
      </w:r>
      <w:proofErr w:type="gramStart"/>
      <w:r w:rsidRPr="00A66248">
        <w:t>and</w:t>
      </w:r>
      <w:r>
        <w:t>;</w:t>
      </w:r>
      <w:proofErr w:type="gramEnd"/>
    </w:p>
    <w:p w14:paraId="014F57D0" w14:textId="15432EAA" w:rsidR="00A66248" w:rsidRDefault="00A66248" w:rsidP="00A66248">
      <w:pPr>
        <w:pStyle w:val="ListParagraph"/>
        <w:numPr>
          <w:ilvl w:val="0"/>
          <w:numId w:val="27"/>
        </w:numPr>
        <w:overflowPunct/>
        <w:autoSpaceDE/>
        <w:autoSpaceDN/>
        <w:adjustRightInd/>
        <w:textAlignment w:val="auto"/>
      </w:pPr>
      <w:r w:rsidRPr="00A66248">
        <w:t>plan for the recovery.</w:t>
      </w:r>
    </w:p>
    <w:p w14:paraId="00C2D839" w14:textId="7F83DAF4" w:rsidR="00A66248" w:rsidRDefault="00A66248" w:rsidP="00A66248">
      <w:pPr>
        <w:overflowPunct/>
        <w:autoSpaceDE/>
        <w:autoSpaceDN/>
        <w:adjustRightInd/>
        <w:textAlignment w:val="auto"/>
      </w:pPr>
    </w:p>
    <w:p w14:paraId="038B2E7F" w14:textId="1BD45AC9" w:rsidR="00B5113F" w:rsidRDefault="00A66248" w:rsidP="00AC7FC0">
      <w:pPr>
        <w:jc w:val="both"/>
        <w:rPr>
          <w:rFonts w:ascii="Arial" w:hAnsi="Arial"/>
          <w:sz w:val="24"/>
        </w:rPr>
      </w:pPr>
      <w:r w:rsidRPr="005F7ECA">
        <w:rPr>
          <w:rFonts w:ascii="Arial" w:hAnsi="Arial"/>
          <w:sz w:val="24"/>
        </w:rPr>
        <w:t xml:space="preserve">The DOC is led by </w:t>
      </w:r>
      <w:r w:rsidR="0012645B">
        <w:rPr>
          <w:rFonts w:ascii="Arial" w:hAnsi="Arial"/>
          <w:sz w:val="24"/>
        </w:rPr>
        <w:t>REDACTED</w:t>
      </w:r>
      <w:r w:rsidR="00FD6262">
        <w:rPr>
          <w:rFonts w:ascii="Arial" w:hAnsi="Arial"/>
          <w:sz w:val="24"/>
        </w:rPr>
        <w:t xml:space="preserve"> (Director General and Chief Operating Officer) </w:t>
      </w:r>
      <w:r w:rsidRPr="005F7ECA">
        <w:rPr>
          <w:rFonts w:ascii="Arial" w:hAnsi="Arial"/>
          <w:sz w:val="24"/>
        </w:rPr>
        <w:t xml:space="preserve">and organised into three teams which focus on different planning horizons. The Response and Briefing DOC (R-DOC) will coordinate the daily effort by providing ministerial briefing, triaging incoming messages and </w:t>
      </w:r>
      <w:r w:rsidR="00A65BE9">
        <w:rPr>
          <w:rFonts w:ascii="Arial" w:hAnsi="Arial"/>
          <w:sz w:val="24"/>
        </w:rPr>
        <w:t>running</w:t>
      </w:r>
      <w:r w:rsidRPr="005F7ECA">
        <w:rPr>
          <w:rFonts w:ascii="Arial" w:hAnsi="Arial"/>
          <w:sz w:val="24"/>
        </w:rPr>
        <w:t xml:space="preserve"> daily meetings. The Delivery DOC (D-DOC) will create and ensure the delivery of one plan so</w:t>
      </w:r>
      <w:r w:rsidR="00A65BE9">
        <w:rPr>
          <w:rFonts w:ascii="Arial" w:hAnsi="Arial"/>
          <w:sz w:val="24"/>
        </w:rPr>
        <w:t xml:space="preserve"> DfE</w:t>
      </w:r>
      <w:r w:rsidRPr="005F7ECA">
        <w:rPr>
          <w:rFonts w:ascii="Arial" w:hAnsi="Arial"/>
          <w:sz w:val="24"/>
        </w:rPr>
        <w:t xml:space="preserve"> ca</w:t>
      </w:r>
      <w:r w:rsidR="00A65BE9">
        <w:rPr>
          <w:rFonts w:ascii="Arial" w:hAnsi="Arial"/>
          <w:sz w:val="24"/>
        </w:rPr>
        <w:t>n</w:t>
      </w:r>
      <w:r w:rsidRPr="005F7ECA">
        <w:rPr>
          <w:rFonts w:ascii="Arial" w:hAnsi="Arial"/>
          <w:sz w:val="24"/>
        </w:rPr>
        <w:t xml:space="preserve"> best respond to COVID-19. Finally, the Planning DOC (P-DOC) will ensure the department plans for the post-pandemic future and delivers future reform.</w:t>
      </w:r>
      <w:r w:rsidR="00B30288" w:rsidRPr="00A66248">
        <w:rPr>
          <w:rFonts w:ascii="Arial" w:hAnsi="Arial"/>
          <w:sz w:val="24"/>
        </w:rPr>
        <w:t xml:space="preserve"> </w:t>
      </w:r>
    </w:p>
    <w:p w14:paraId="50E8D829" w14:textId="0FB978D6" w:rsidR="00AC7FC0" w:rsidRDefault="00AC7FC0" w:rsidP="00AC7FC0">
      <w:pPr>
        <w:jc w:val="both"/>
        <w:rPr>
          <w:rFonts w:ascii="Arial" w:hAnsi="Arial"/>
          <w:sz w:val="24"/>
        </w:rPr>
      </w:pPr>
    </w:p>
    <w:p w14:paraId="6C56FCF8" w14:textId="137987C4" w:rsidR="00CA2B29" w:rsidRDefault="00AC7FC0" w:rsidP="00AC7FC0">
      <w:pPr>
        <w:jc w:val="both"/>
        <w:rPr>
          <w:rFonts w:ascii="Arial" w:hAnsi="Arial"/>
          <w:sz w:val="24"/>
        </w:rPr>
      </w:pPr>
      <w:r>
        <w:rPr>
          <w:rFonts w:ascii="Arial" w:hAnsi="Arial"/>
          <w:sz w:val="24"/>
        </w:rPr>
        <w:t xml:space="preserve">The purpose of the contract is to ensure the DOC has advisory resource to deliver on the three main goals. </w:t>
      </w:r>
      <w:r w:rsidR="00125112">
        <w:rPr>
          <w:rFonts w:ascii="Arial" w:hAnsi="Arial"/>
          <w:sz w:val="24"/>
        </w:rPr>
        <w:t xml:space="preserve">The Contractor’s role is to provide advice and challenge the DOC for delivery of the three main </w:t>
      </w:r>
      <w:r w:rsidR="004F16F0">
        <w:rPr>
          <w:rFonts w:ascii="Arial" w:hAnsi="Arial"/>
          <w:sz w:val="24"/>
        </w:rPr>
        <w:t xml:space="preserve">overarching goals. </w:t>
      </w:r>
    </w:p>
    <w:p w14:paraId="385A2C84" w14:textId="766A9446" w:rsidR="00481DDA" w:rsidRDefault="00481DDA" w:rsidP="00AC7FC0">
      <w:pPr>
        <w:jc w:val="both"/>
        <w:rPr>
          <w:rFonts w:ascii="Arial" w:hAnsi="Arial"/>
          <w:sz w:val="24"/>
        </w:rPr>
      </w:pPr>
    </w:p>
    <w:p w14:paraId="6100FEC2" w14:textId="77777777" w:rsidR="00481DDA" w:rsidRDefault="00481DDA" w:rsidP="00AC7FC0">
      <w:pPr>
        <w:jc w:val="both"/>
      </w:pPr>
    </w:p>
    <w:p w14:paraId="38E5AA60" w14:textId="5DC609E0" w:rsidR="00CA2B29" w:rsidRDefault="00CA2B29" w:rsidP="00CA2B29"/>
    <w:p w14:paraId="003E2B34"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2</w:t>
      </w:r>
      <w:r w:rsidRPr="007674A1">
        <w:rPr>
          <w:rFonts w:ascii="Arial" w:hAnsi="Arial"/>
          <w:b/>
          <w:color w:val="000000"/>
          <w:sz w:val="24"/>
        </w:rPr>
        <w:tab/>
        <w:t>Aim</w:t>
      </w:r>
    </w:p>
    <w:p w14:paraId="6C0C246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8DDA4AB" w14:textId="7C9C1152" w:rsidR="004C441B" w:rsidRDefault="004C441B" w:rsidP="004C441B">
      <w:pPr>
        <w:pStyle w:val="Numbered"/>
        <w:spacing w:after="0"/>
        <w:rPr>
          <w:rFonts w:ascii="Arial" w:hAnsi="Arial"/>
          <w:b/>
        </w:rPr>
      </w:pPr>
      <w:r w:rsidRPr="007674A1">
        <w:rPr>
          <w:rFonts w:ascii="Arial" w:hAnsi="Arial"/>
        </w:rPr>
        <w:t>2.1</w:t>
      </w:r>
      <w:r w:rsidRPr="007674A1">
        <w:rPr>
          <w:rFonts w:ascii="Arial" w:hAnsi="Arial"/>
        </w:rPr>
        <w:tab/>
        <w:t xml:space="preserve">The Contractor shall use all reasonable endeavours to achieve the following aims:  </w:t>
      </w:r>
    </w:p>
    <w:p w14:paraId="0A51708D" w14:textId="71578B24" w:rsidR="00074399" w:rsidRDefault="00074399" w:rsidP="004C441B">
      <w:pPr>
        <w:pStyle w:val="Numbered"/>
        <w:spacing w:after="0"/>
        <w:rPr>
          <w:rFonts w:ascii="Arial" w:hAnsi="Arial"/>
          <w:b/>
        </w:rPr>
      </w:pPr>
    </w:p>
    <w:p w14:paraId="4681CD94" w14:textId="3B946A52" w:rsidR="00074399" w:rsidRDefault="00125112" w:rsidP="00074399">
      <w:pPr>
        <w:pStyle w:val="Numbered"/>
        <w:numPr>
          <w:ilvl w:val="0"/>
          <w:numId w:val="25"/>
        </w:numPr>
        <w:spacing w:after="0"/>
        <w:rPr>
          <w:rFonts w:ascii="Arial" w:hAnsi="Arial"/>
          <w:bCs/>
        </w:rPr>
      </w:pPr>
      <w:r>
        <w:rPr>
          <w:rFonts w:ascii="Arial" w:hAnsi="Arial"/>
          <w:bCs/>
        </w:rPr>
        <w:t xml:space="preserve">To contribute to the DOC </w:t>
      </w:r>
      <w:r w:rsidR="00B44B36">
        <w:rPr>
          <w:rFonts w:ascii="Arial" w:hAnsi="Arial"/>
          <w:bCs/>
        </w:rPr>
        <w:t xml:space="preserve">when </w:t>
      </w:r>
      <w:proofErr w:type="gramStart"/>
      <w:r w:rsidR="00B44B36">
        <w:rPr>
          <w:rFonts w:ascii="Arial" w:hAnsi="Arial"/>
          <w:bCs/>
        </w:rPr>
        <w:t>required;</w:t>
      </w:r>
      <w:proofErr w:type="gramEnd"/>
      <w:r w:rsidR="00B44B36">
        <w:rPr>
          <w:rFonts w:ascii="Arial" w:hAnsi="Arial"/>
          <w:bCs/>
        </w:rPr>
        <w:t xml:space="preserve"> </w:t>
      </w:r>
    </w:p>
    <w:p w14:paraId="1E908ABD" w14:textId="70F2399F" w:rsidR="00125112" w:rsidRDefault="00B44B36" w:rsidP="00074399">
      <w:pPr>
        <w:pStyle w:val="Numbered"/>
        <w:numPr>
          <w:ilvl w:val="0"/>
          <w:numId w:val="25"/>
        </w:numPr>
        <w:spacing w:after="0"/>
        <w:rPr>
          <w:rFonts w:ascii="Arial" w:hAnsi="Arial"/>
          <w:bCs/>
        </w:rPr>
      </w:pPr>
      <w:r>
        <w:rPr>
          <w:rFonts w:ascii="Arial" w:hAnsi="Arial"/>
          <w:bCs/>
        </w:rPr>
        <w:t>To deliver c</w:t>
      </w:r>
      <w:r w:rsidR="004F16F0">
        <w:rPr>
          <w:rFonts w:ascii="Arial" w:hAnsi="Arial"/>
          <w:bCs/>
        </w:rPr>
        <w:t xml:space="preserve">hallenge </w:t>
      </w:r>
      <w:r>
        <w:rPr>
          <w:rFonts w:ascii="Arial" w:hAnsi="Arial"/>
          <w:bCs/>
        </w:rPr>
        <w:t xml:space="preserve">to </w:t>
      </w:r>
      <w:r w:rsidR="004F16F0">
        <w:rPr>
          <w:rFonts w:ascii="Arial" w:hAnsi="Arial"/>
          <w:bCs/>
        </w:rPr>
        <w:t xml:space="preserve">the </w:t>
      </w:r>
      <w:r>
        <w:rPr>
          <w:rFonts w:ascii="Arial" w:hAnsi="Arial"/>
          <w:bCs/>
        </w:rPr>
        <w:t>DOC’s plans and recovery plans</w:t>
      </w:r>
      <w:r w:rsidR="00481DDA">
        <w:rPr>
          <w:rFonts w:ascii="Arial" w:hAnsi="Arial"/>
          <w:bCs/>
        </w:rPr>
        <w:t xml:space="preserve">. </w:t>
      </w:r>
    </w:p>
    <w:p w14:paraId="57D3C9B2" w14:textId="644D717A" w:rsidR="004F16F0" w:rsidRDefault="004F16F0" w:rsidP="004F16F0">
      <w:pPr>
        <w:pStyle w:val="Numbered"/>
        <w:spacing w:after="0"/>
        <w:rPr>
          <w:rFonts w:ascii="Arial" w:hAnsi="Arial"/>
          <w:bCs/>
        </w:rPr>
      </w:pPr>
    </w:p>
    <w:p w14:paraId="0A0745DE" w14:textId="50419524" w:rsidR="004F16F0" w:rsidRPr="00074399" w:rsidRDefault="004F16F0" w:rsidP="004F16F0">
      <w:pPr>
        <w:pStyle w:val="Numbered"/>
        <w:numPr>
          <w:ilvl w:val="0"/>
          <w:numId w:val="25"/>
        </w:numPr>
        <w:spacing w:after="0"/>
        <w:rPr>
          <w:rFonts w:ascii="Arial" w:hAnsi="Arial"/>
          <w:bCs/>
        </w:rPr>
      </w:pPr>
      <w:r>
        <w:rPr>
          <w:rFonts w:ascii="Arial" w:hAnsi="Arial"/>
          <w:bCs/>
        </w:rPr>
        <w:t>Due to the unprecedented nature of the DOC’s work the Contractor may have to support other aims which have not been listed within this agreement.</w:t>
      </w:r>
    </w:p>
    <w:p w14:paraId="0D5C71BF" w14:textId="18FCAD53"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0921189" w14:textId="6EB77A13"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FD32BC8" w14:textId="33435B51"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A130D17" w14:textId="07E9FCF5"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699EF10" w14:textId="4A750B29"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0739EF47" w14:textId="549D1FED"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ADEBC96" w14:textId="3DF59923"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200BAF8" w14:textId="41117B1C"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6ACB1CB" w14:textId="3A2DA3AB" w:rsidR="00481DDA"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EBA0A5A" w14:textId="1DDF1D73" w:rsidR="004C441B" w:rsidRPr="007674A1" w:rsidRDefault="00481DDA"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ascii="Arial" w:hAnsi="Arial"/>
          <w:color w:val="000000"/>
          <w:sz w:val="24"/>
        </w:rPr>
      </w:pPr>
      <w:r>
        <w:rPr>
          <w:rFonts w:ascii="Arial" w:hAnsi="Arial"/>
          <w:b/>
          <w:color w:val="000000"/>
          <w:sz w:val="24"/>
        </w:rPr>
        <w:lastRenderedPageBreak/>
        <w:t>3</w:t>
      </w:r>
      <w:r w:rsidR="004C441B" w:rsidRPr="007674A1">
        <w:rPr>
          <w:rFonts w:ascii="Arial" w:hAnsi="Arial"/>
          <w:b/>
          <w:color w:val="000000"/>
          <w:sz w:val="24"/>
        </w:rPr>
        <w:tab/>
        <w:t>Methodology</w:t>
      </w:r>
    </w:p>
    <w:p w14:paraId="222C0E9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rFonts w:ascii="Arial" w:hAnsi="Arial"/>
          <w:color w:val="000000"/>
          <w:sz w:val="24"/>
        </w:rPr>
      </w:pPr>
      <w:r w:rsidRPr="007674A1">
        <w:rPr>
          <w:rFonts w:ascii="Arial" w:hAnsi="Arial"/>
          <w:color w:val="000000"/>
          <w:sz w:val="24"/>
        </w:rPr>
        <w:t>The Contractor shall perform the tasks detailed in the Schedule of Work.</w:t>
      </w:r>
    </w:p>
    <w:p w14:paraId="2FAABC4D" w14:textId="77777777" w:rsidR="001D5D72"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7674A1">
        <w:rPr>
          <w:rFonts w:ascii="Arial" w:hAnsi="Arial"/>
          <w:b/>
          <w:color w:val="000000"/>
          <w:sz w:val="24"/>
        </w:rPr>
        <w:t xml:space="preserve"> </w:t>
      </w:r>
    </w:p>
    <w:p w14:paraId="0F378B6C" w14:textId="0CE45C04"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b/>
          <w:color w:val="000000"/>
          <w:sz w:val="24"/>
        </w:rPr>
        <w:t>SCHEDULE OF WORK</w:t>
      </w:r>
    </w:p>
    <w:p w14:paraId="60EC714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tbl>
      <w:tblPr>
        <w:tblStyle w:val="TableGrid1"/>
        <w:tblW w:w="9918" w:type="dxa"/>
        <w:tblLayout w:type="fixed"/>
        <w:tblLook w:val="0020" w:firstRow="1" w:lastRow="0" w:firstColumn="0" w:lastColumn="0" w:noHBand="0" w:noVBand="0"/>
      </w:tblPr>
      <w:tblGrid>
        <w:gridCol w:w="3798"/>
        <w:gridCol w:w="3780"/>
        <w:gridCol w:w="2340"/>
      </w:tblGrid>
      <w:tr w:rsidR="004C441B" w:rsidRPr="007674A1" w14:paraId="22BE7A8A" w14:textId="77777777" w:rsidTr="005C137E">
        <w:tc>
          <w:tcPr>
            <w:tcW w:w="3798" w:type="dxa"/>
          </w:tcPr>
          <w:p w14:paraId="69C339E3"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16"/>
              </w:rPr>
            </w:pPr>
            <w:r w:rsidRPr="007674A1">
              <w:rPr>
                <w:rFonts w:ascii="Arial" w:hAnsi="Arial"/>
                <w:b/>
                <w:color w:val="000000"/>
                <w:sz w:val="24"/>
              </w:rPr>
              <w:t>Task</w:t>
            </w:r>
          </w:p>
          <w:p w14:paraId="0190AC0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p>
        </w:tc>
        <w:tc>
          <w:tcPr>
            <w:tcW w:w="3780" w:type="dxa"/>
          </w:tcPr>
          <w:p w14:paraId="26247E55"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Output</w:t>
            </w:r>
          </w:p>
        </w:tc>
        <w:tc>
          <w:tcPr>
            <w:tcW w:w="2340" w:type="dxa"/>
          </w:tcPr>
          <w:p w14:paraId="610F4B09" w14:textId="77777777" w:rsidR="004C441B" w:rsidRPr="007674A1" w:rsidRDefault="004C441B"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Date Required</w:t>
            </w:r>
          </w:p>
        </w:tc>
      </w:tr>
      <w:tr w:rsidR="004C441B" w:rsidRPr="007674A1" w14:paraId="402F862D" w14:textId="77777777" w:rsidTr="005C137E">
        <w:tc>
          <w:tcPr>
            <w:tcW w:w="3798" w:type="dxa"/>
          </w:tcPr>
          <w:p w14:paraId="006FCF43" w14:textId="389A6901" w:rsidR="004C441B" w:rsidRPr="007674A1" w:rsidRDefault="00481DDA" w:rsidP="00481D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olor w:val="000000"/>
                <w:sz w:val="24"/>
              </w:rPr>
            </w:pPr>
            <w:r>
              <w:rPr>
                <w:rFonts w:ascii="Arial" w:hAnsi="Arial"/>
                <w:color w:val="000000"/>
                <w:sz w:val="24"/>
              </w:rPr>
              <w:t>Advisory and Planning services to challenge the DfE’s Departmental Operations Centre (DOC)</w:t>
            </w:r>
          </w:p>
        </w:tc>
        <w:tc>
          <w:tcPr>
            <w:tcW w:w="3780" w:type="dxa"/>
          </w:tcPr>
          <w:p w14:paraId="374143EF" w14:textId="2166CB90" w:rsidR="004C441B" w:rsidRPr="007674A1" w:rsidRDefault="00481DDA"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Advisory Services – the Contractor’s output has not been defined</w:t>
            </w:r>
          </w:p>
        </w:tc>
        <w:tc>
          <w:tcPr>
            <w:tcW w:w="2340" w:type="dxa"/>
          </w:tcPr>
          <w:p w14:paraId="5DD7F06E" w14:textId="0EAFDC9A" w:rsidR="004C441B" w:rsidRPr="007674A1" w:rsidRDefault="00481DDA" w:rsidP="00B174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 xml:space="preserve">Delivery of the services the contract end date. </w:t>
            </w:r>
          </w:p>
        </w:tc>
      </w:tr>
    </w:tbl>
    <w:p w14:paraId="1F4930E8"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5E6098C"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7674A1">
        <w:rPr>
          <w:rFonts w:ascii="Arial" w:hAnsi="Arial"/>
          <w:color w:val="000000"/>
          <w:sz w:val="24"/>
        </w:rPr>
        <w:t>End of schedule 1</w:t>
      </w:r>
    </w:p>
    <w:p w14:paraId="680ED4C2" w14:textId="77777777" w:rsidR="007F75F6" w:rsidRDefault="007F75F6" w:rsidP="0012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p>
    <w:p w14:paraId="63B98319" w14:textId="77777777" w:rsidR="007F75F6" w:rsidRDefault="007F75F6" w:rsidP="0012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p>
    <w:p w14:paraId="697EDBDD" w14:textId="77777777" w:rsidR="007F75F6" w:rsidRDefault="007F75F6" w:rsidP="0012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b/>
          <w:color w:val="000000"/>
          <w:sz w:val="24"/>
        </w:rPr>
      </w:pPr>
    </w:p>
    <w:p w14:paraId="3629A105" w14:textId="77777777" w:rsidR="00AC489D" w:rsidRPr="007674A1" w:rsidRDefault="00AC489D" w:rsidP="001263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b/>
          <w:color w:val="000000"/>
          <w:sz w:val="24"/>
        </w:rPr>
      </w:pPr>
    </w:p>
    <w:p w14:paraId="33E8BC12" w14:textId="103FD60D" w:rsidR="004C441B" w:rsidRDefault="004C441B" w:rsidP="001D5D72">
      <w:pPr>
        <w:pStyle w:val="Numbered"/>
        <w:ind w:left="0" w:firstLine="0"/>
        <w:jc w:val="center"/>
        <w:rPr>
          <w:rFonts w:ascii="Arial" w:hAnsi="Arial"/>
          <w:b/>
        </w:rPr>
      </w:pPr>
      <w:r w:rsidRPr="007674A1">
        <w:rPr>
          <w:rFonts w:ascii="Arial" w:hAnsi="Arial"/>
        </w:rPr>
        <w:br w:type="page"/>
      </w:r>
      <w:r w:rsidR="007D7C1A" w:rsidRPr="001D5D72">
        <w:rPr>
          <w:rFonts w:ascii="Arial" w:hAnsi="Arial"/>
          <w:b/>
          <w:bCs/>
        </w:rPr>
        <w:lastRenderedPageBreak/>
        <w:t>S</w:t>
      </w:r>
      <w:r w:rsidRPr="001D5D72">
        <w:rPr>
          <w:rFonts w:ascii="Arial" w:hAnsi="Arial"/>
          <w:b/>
          <w:bCs/>
        </w:rPr>
        <w:t>c</w:t>
      </w:r>
      <w:r w:rsidRPr="007674A1">
        <w:rPr>
          <w:rFonts w:ascii="Arial" w:hAnsi="Arial"/>
          <w:b/>
        </w:rPr>
        <w:t>hedule 2</w:t>
      </w:r>
    </w:p>
    <w:p w14:paraId="7C035B47" w14:textId="5577905C" w:rsidR="001D5D72" w:rsidRDefault="001D5D72" w:rsidP="001D5D72">
      <w:pPr>
        <w:pStyle w:val="Numbered"/>
        <w:ind w:left="0" w:firstLine="0"/>
        <w:jc w:val="center"/>
        <w:rPr>
          <w:rFonts w:ascii="Arial" w:hAnsi="Arial"/>
          <w:b/>
        </w:rPr>
      </w:pPr>
      <w:r>
        <w:rPr>
          <w:rFonts w:ascii="Arial" w:hAnsi="Arial"/>
          <w:b/>
        </w:rPr>
        <w:t>Pricing Schedule</w:t>
      </w:r>
    </w:p>
    <w:p w14:paraId="0283CD38" w14:textId="302D63C4"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sidRPr="007674A1">
        <w:rPr>
          <w:rFonts w:ascii="Arial" w:hAnsi="Arial"/>
          <w:color w:val="000000"/>
          <w:sz w:val="24"/>
        </w:rPr>
        <w:tab/>
      </w:r>
      <w:r w:rsidR="001D5D72">
        <w:rPr>
          <w:rFonts w:ascii="Arial" w:hAnsi="Arial"/>
          <w:color w:val="000000"/>
          <w:sz w:val="24"/>
        </w:rPr>
        <w:t xml:space="preserve">Table </w:t>
      </w:r>
    </w:p>
    <w:p w14:paraId="1564862F"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C9984CE" w14:textId="0E9981D4" w:rsidR="00EE55CA" w:rsidRDefault="00EE55CA" w:rsidP="00EE55CA">
      <w:pPr>
        <w:tabs>
          <w:tab w:val="left" w:pos="2880"/>
        </w:tabs>
        <w:ind w:left="720" w:hanging="720"/>
        <w:rPr>
          <w:rFonts w:ascii="Arial" w:hAnsi="Arial"/>
          <w:color w:val="000000"/>
          <w:sz w:val="24"/>
        </w:rPr>
      </w:pPr>
    </w:p>
    <w:tbl>
      <w:tblPr>
        <w:tblW w:w="10205" w:type="dxa"/>
        <w:tblLayout w:type="fixed"/>
        <w:tblCellMar>
          <w:left w:w="101" w:type="dxa"/>
          <w:right w:w="101" w:type="dxa"/>
        </w:tblCellMar>
        <w:tblLook w:val="0000" w:firstRow="0" w:lastRow="0" w:firstColumn="0" w:lastColumn="0" w:noHBand="0" w:noVBand="0"/>
      </w:tblPr>
      <w:tblGrid>
        <w:gridCol w:w="3678"/>
        <w:gridCol w:w="2410"/>
        <w:gridCol w:w="1559"/>
        <w:gridCol w:w="2558"/>
      </w:tblGrid>
      <w:tr w:rsidR="00EE55CA" w:rsidRPr="007674A1" w14:paraId="59D3DEBB" w14:textId="77777777" w:rsidTr="007D3FBC">
        <w:trPr>
          <w:trHeight w:val="451"/>
        </w:trPr>
        <w:tc>
          <w:tcPr>
            <w:tcW w:w="3678" w:type="dxa"/>
            <w:tcBorders>
              <w:top w:val="single" w:sz="6" w:space="0" w:color="auto"/>
              <w:left w:val="single" w:sz="6" w:space="0" w:color="auto"/>
              <w:bottom w:val="single" w:sz="4" w:space="0" w:color="auto"/>
              <w:right w:val="single" w:sz="6" w:space="0" w:color="auto"/>
            </w:tcBorders>
          </w:tcPr>
          <w:p w14:paraId="2888D80F"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4"/>
              </w:rPr>
            </w:pPr>
            <w:r w:rsidRPr="007674A1">
              <w:rPr>
                <w:rFonts w:ascii="Arial" w:hAnsi="Arial"/>
                <w:b/>
                <w:color w:val="000000"/>
                <w:sz w:val="24"/>
              </w:rPr>
              <w:t>Task</w:t>
            </w:r>
          </w:p>
          <w:p w14:paraId="24D58FCB"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p>
        </w:tc>
        <w:tc>
          <w:tcPr>
            <w:tcW w:w="2410" w:type="dxa"/>
            <w:tcBorders>
              <w:top w:val="single" w:sz="6" w:space="0" w:color="auto"/>
              <w:left w:val="nil"/>
              <w:bottom w:val="single" w:sz="4" w:space="0" w:color="auto"/>
              <w:right w:val="single" w:sz="6" w:space="0" w:color="auto"/>
            </w:tcBorders>
          </w:tcPr>
          <w:p w14:paraId="2FFA1824"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color w:val="000000"/>
                <w:sz w:val="24"/>
              </w:rPr>
            </w:pPr>
            <w:r w:rsidRPr="007674A1">
              <w:rPr>
                <w:rFonts w:ascii="Arial" w:hAnsi="Arial"/>
                <w:b/>
                <w:color w:val="000000"/>
                <w:sz w:val="24"/>
              </w:rPr>
              <w:t>Cost</w:t>
            </w:r>
          </w:p>
        </w:tc>
        <w:tc>
          <w:tcPr>
            <w:tcW w:w="1559" w:type="dxa"/>
            <w:tcBorders>
              <w:top w:val="single" w:sz="6" w:space="0" w:color="auto"/>
              <w:left w:val="nil"/>
              <w:bottom w:val="single" w:sz="4" w:space="0" w:color="auto"/>
              <w:right w:val="single" w:sz="6" w:space="0" w:color="auto"/>
            </w:tcBorders>
          </w:tcPr>
          <w:p w14:paraId="287CFC2A"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Total</w:t>
            </w:r>
          </w:p>
        </w:tc>
        <w:tc>
          <w:tcPr>
            <w:tcW w:w="2558" w:type="dxa"/>
            <w:tcBorders>
              <w:top w:val="single" w:sz="6" w:space="0" w:color="auto"/>
              <w:left w:val="nil"/>
              <w:bottom w:val="single" w:sz="4" w:space="0" w:color="auto"/>
              <w:right w:val="single" w:sz="6" w:space="0" w:color="auto"/>
            </w:tcBorders>
          </w:tcPr>
          <w:p w14:paraId="5DE29DFD"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b/>
                <w:color w:val="000000"/>
                <w:sz w:val="24"/>
              </w:rPr>
              <w:t>Invoice date</w:t>
            </w:r>
          </w:p>
        </w:tc>
      </w:tr>
      <w:tr w:rsidR="00EE55CA" w:rsidRPr="00C0028A" w14:paraId="51FFF70F" w14:textId="77777777" w:rsidTr="007D3FBC">
        <w:trPr>
          <w:trHeight w:val="1126"/>
        </w:trPr>
        <w:tc>
          <w:tcPr>
            <w:tcW w:w="3678" w:type="dxa"/>
            <w:tcBorders>
              <w:top w:val="single" w:sz="4" w:space="0" w:color="auto"/>
              <w:left w:val="single" w:sz="4" w:space="0" w:color="auto"/>
              <w:bottom w:val="single" w:sz="4" w:space="0" w:color="auto"/>
              <w:right w:val="single" w:sz="4" w:space="0" w:color="auto"/>
            </w:tcBorders>
          </w:tcPr>
          <w:p w14:paraId="4B122C11" w14:textId="2FB4966C" w:rsidR="00EE55CA" w:rsidRPr="007674A1" w:rsidRDefault="008A02CF"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Pr>
                <w:rFonts w:ascii="Arial" w:hAnsi="Arial"/>
                <w:color w:val="000000"/>
                <w:sz w:val="24"/>
              </w:rPr>
              <w:t>Advisory Services to DOC</w:t>
            </w:r>
          </w:p>
        </w:tc>
        <w:tc>
          <w:tcPr>
            <w:tcW w:w="2410" w:type="dxa"/>
            <w:tcBorders>
              <w:top w:val="single" w:sz="4" w:space="0" w:color="auto"/>
              <w:left w:val="single" w:sz="4" w:space="0" w:color="auto"/>
              <w:bottom w:val="single" w:sz="4" w:space="0" w:color="auto"/>
              <w:right w:val="single" w:sz="4" w:space="0" w:color="auto"/>
            </w:tcBorders>
          </w:tcPr>
          <w:p w14:paraId="133156B4" w14:textId="2116B4D5" w:rsidR="00EE55CA" w:rsidRPr="007674A1" w:rsidRDefault="00A503FB"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A503FB">
              <w:rPr>
                <w:rFonts w:ascii="Arial" w:hAnsi="Arial"/>
                <w:color w:val="000000"/>
                <w:sz w:val="24"/>
                <w:lang w:eastAsia="en-US"/>
              </w:rPr>
              <w:t>REDACTED</w:t>
            </w:r>
          </w:p>
        </w:tc>
        <w:tc>
          <w:tcPr>
            <w:tcW w:w="1559" w:type="dxa"/>
            <w:tcBorders>
              <w:top w:val="single" w:sz="4" w:space="0" w:color="auto"/>
              <w:left w:val="single" w:sz="4" w:space="0" w:color="auto"/>
              <w:bottom w:val="single" w:sz="4" w:space="0" w:color="auto"/>
              <w:right w:val="single" w:sz="4" w:space="0" w:color="auto"/>
            </w:tcBorders>
          </w:tcPr>
          <w:p w14:paraId="66D7F8A7" w14:textId="30457A1D" w:rsidR="00EE55CA" w:rsidRPr="00C0028A" w:rsidRDefault="00A503FB"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A503FB">
              <w:rPr>
                <w:rFonts w:ascii="Arial" w:hAnsi="Arial"/>
                <w:color w:val="000000"/>
                <w:sz w:val="24"/>
                <w:lang w:eastAsia="en-US"/>
              </w:rPr>
              <w:t>REDACTED</w:t>
            </w:r>
          </w:p>
        </w:tc>
        <w:tc>
          <w:tcPr>
            <w:tcW w:w="2558" w:type="dxa"/>
            <w:tcBorders>
              <w:top w:val="single" w:sz="4" w:space="0" w:color="auto"/>
              <w:left w:val="single" w:sz="4" w:space="0" w:color="auto"/>
              <w:bottom w:val="single" w:sz="4" w:space="0" w:color="auto"/>
              <w:right w:val="single" w:sz="4" w:space="0" w:color="auto"/>
            </w:tcBorders>
          </w:tcPr>
          <w:p w14:paraId="066B0087" w14:textId="5ABAA3EC" w:rsidR="007D3FBC" w:rsidRPr="007D3FBC" w:rsidRDefault="00A503FB" w:rsidP="00A503F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REDACTED</w:t>
            </w:r>
          </w:p>
        </w:tc>
      </w:tr>
      <w:tr w:rsidR="00EE55CA" w:rsidRPr="007674A1" w14:paraId="5F6C6639" w14:textId="77777777" w:rsidTr="007D3FBC">
        <w:trPr>
          <w:trHeight w:val="225"/>
        </w:trPr>
        <w:tc>
          <w:tcPr>
            <w:tcW w:w="6088" w:type="dxa"/>
            <w:gridSpan w:val="2"/>
            <w:tcBorders>
              <w:top w:val="single" w:sz="4" w:space="0" w:color="auto"/>
              <w:left w:val="single" w:sz="6" w:space="0" w:color="auto"/>
              <w:bottom w:val="single" w:sz="6" w:space="0" w:color="auto"/>
              <w:right w:val="single" w:sz="6" w:space="0" w:color="auto"/>
            </w:tcBorders>
          </w:tcPr>
          <w:p w14:paraId="09758295"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olor w:val="000000"/>
                <w:sz w:val="24"/>
              </w:rPr>
            </w:pPr>
            <w:r w:rsidRPr="007674A1">
              <w:rPr>
                <w:rFonts w:ascii="Arial" w:hAnsi="Arial"/>
                <w:b/>
                <w:color w:val="000000"/>
                <w:sz w:val="24"/>
              </w:rPr>
              <w:t>Grand Total (excluding VAT)</w:t>
            </w:r>
          </w:p>
        </w:tc>
        <w:tc>
          <w:tcPr>
            <w:tcW w:w="1559" w:type="dxa"/>
            <w:tcBorders>
              <w:top w:val="single" w:sz="4" w:space="0" w:color="auto"/>
              <w:left w:val="nil"/>
              <w:bottom w:val="single" w:sz="6" w:space="0" w:color="auto"/>
              <w:right w:val="single" w:sz="6" w:space="0" w:color="auto"/>
            </w:tcBorders>
          </w:tcPr>
          <w:p w14:paraId="7C1F3DC8" w14:textId="33D2BAA7" w:rsidR="00EE55CA" w:rsidRPr="008A7B74" w:rsidRDefault="00A503FB"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highlight w:val="yellow"/>
              </w:rPr>
            </w:pPr>
            <w:r w:rsidRPr="00A503FB">
              <w:rPr>
                <w:rFonts w:ascii="Arial" w:hAnsi="Arial"/>
                <w:color w:val="000000"/>
                <w:sz w:val="24"/>
                <w:lang w:eastAsia="en-US"/>
              </w:rPr>
              <w:t>REDACTED</w:t>
            </w:r>
          </w:p>
        </w:tc>
        <w:tc>
          <w:tcPr>
            <w:tcW w:w="2558" w:type="dxa"/>
            <w:tcBorders>
              <w:top w:val="single" w:sz="4" w:space="0" w:color="auto"/>
              <w:left w:val="nil"/>
              <w:bottom w:val="nil"/>
              <w:right w:val="nil"/>
            </w:tcBorders>
          </w:tcPr>
          <w:p w14:paraId="55920F93" w14:textId="77777777" w:rsidR="00EE55CA" w:rsidRPr="007674A1" w:rsidRDefault="00EE55CA" w:rsidP="005C6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sz w:val="24"/>
              </w:rPr>
            </w:pPr>
            <w:r w:rsidRPr="007674A1">
              <w:rPr>
                <w:rFonts w:ascii="Arial" w:hAnsi="Arial"/>
                <w:color w:val="000000"/>
                <w:sz w:val="24"/>
              </w:rPr>
              <w:t>.</w:t>
            </w:r>
          </w:p>
        </w:tc>
      </w:tr>
    </w:tbl>
    <w:p w14:paraId="6C5E6170" w14:textId="77777777" w:rsidR="0032781E" w:rsidRPr="007674A1" w:rsidRDefault="0032781E" w:rsidP="0032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7674A1">
        <w:rPr>
          <w:rFonts w:ascii="Arial" w:hAnsi="Arial"/>
          <w:color w:val="000000"/>
          <w:sz w:val="24"/>
        </w:rPr>
        <w:t xml:space="preserve">***'VAT will be payable at the prevailing </w:t>
      </w:r>
      <w:proofErr w:type="gramStart"/>
      <w:r w:rsidRPr="007674A1">
        <w:rPr>
          <w:rFonts w:ascii="Arial" w:hAnsi="Arial"/>
          <w:color w:val="000000"/>
          <w:sz w:val="24"/>
        </w:rPr>
        <w:t>rate</w:t>
      </w:r>
      <w:proofErr w:type="gramEnd"/>
      <w:r w:rsidRPr="007674A1">
        <w:rPr>
          <w:rFonts w:ascii="Arial" w:hAnsi="Arial"/>
          <w:color w:val="000000"/>
          <w:sz w:val="24"/>
        </w:rPr>
        <w:t xml:space="preserve">' </w:t>
      </w:r>
    </w:p>
    <w:p w14:paraId="110D7FEF" w14:textId="24055BA5" w:rsidR="00EE55CA" w:rsidRDefault="00EE55CA" w:rsidP="00EE55CA">
      <w:pPr>
        <w:tabs>
          <w:tab w:val="left" w:pos="2880"/>
        </w:tabs>
        <w:ind w:left="720" w:hanging="720"/>
        <w:rPr>
          <w:rFonts w:ascii="Arial" w:hAnsi="Arial"/>
          <w:color w:val="000000"/>
          <w:sz w:val="24"/>
        </w:rPr>
      </w:pPr>
    </w:p>
    <w:p w14:paraId="4C13567A" w14:textId="19908EBD" w:rsidR="00EE55CA" w:rsidRDefault="0032781E"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r>
      <w:r w:rsidR="002F3C21">
        <w:rPr>
          <w:rFonts w:ascii="Arial" w:hAnsi="Arial"/>
          <w:color w:val="000000"/>
          <w:sz w:val="24"/>
        </w:rPr>
        <w:t xml:space="preserve">Due to the nature of the </w:t>
      </w:r>
      <w:r w:rsidR="005743D7">
        <w:rPr>
          <w:rFonts w:ascii="Arial" w:hAnsi="Arial"/>
          <w:color w:val="000000"/>
          <w:sz w:val="24"/>
        </w:rPr>
        <w:t>services which the Contractor will deliver</w:t>
      </w:r>
      <w:r w:rsidR="002F3C21">
        <w:rPr>
          <w:rFonts w:ascii="Arial" w:hAnsi="Arial"/>
          <w:color w:val="000000"/>
          <w:sz w:val="24"/>
        </w:rPr>
        <w:t xml:space="preserve"> the </w:t>
      </w:r>
      <w:r w:rsidR="002F3C21" w:rsidRPr="0032781E">
        <w:rPr>
          <w:rFonts w:ascii="Arial" w:hAnsi="Arial"/>
          <w:b/>
          <w:bCs/>
          <w:color w:val="000000"/>
          <w:sz w:val="24"/>
        </w:rPr>
        <w:t xml:space="preserve">initial term of 7 working days at a day rate of </w:t>
      </w:r>
      <w:r w:rsidR="00A503FB" w:rsidRPr="00A503FB">
        <w:rPr>
          <w:rFonts w:ascii="Arial" w:hAnsi="Arial"/>
          <w:color w:val="000000"/>
          <w:sz w:val="24"/>
          <w:lang w:eastAsia="en-US"/>
        </w:rPr>
        <w:t>REDACTED</w:t>
      </w:r>
      <w:r w:rsidR="00A503FB">
        <w:rPr>
          <w:rFonts w:ascii="Arial" w:hAnsi="Arial"/>
          <w:color w:val="000000"/>
          <w:sz w:val="24"/>
          <w:lang w:eastAsia="en-US"/>
        </w:rPr>
        <w:t xml:space="preserve"> </w:t>
      </w:r>
      <w:r w:rsidR="002F3C21">
        <w:rPr>
          <w:rFonts w:ascii="Arial" w:hAnsi="Arial"/>
          <w:color w:val="000000"/>
          <w:sz w:val="24"/>
        </w:rPr>
        <w:t xml:space="preserve">can be extended. </w:t>
      </w:r>
    </w:p>
    <w:p w14:paraId="2D1DE678" w14:textId="6F1F42B0" w:rsidR="00827DB4" w:rsidRDefault="00827DB4"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5E760E5" w14:textId="4F5A12D2" w:rsidR="005743D7" w:rsidRDefault="00827DB4"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r>
      <w:r w:rsidR="002F3B6C">
        <w:rPr>
          <w:rFonts w:ascii="Arial" w:hAnsi="Arial"/>
          <w:color w:val="000000"/>
          <w:sz w:val="24"/>
        </w:rPr>
        <w:t>I</w:t>
      </w:r>
      <w:r w:rsidR="002F3C21">
        <w:rPr>
          <w:rFonts w:ascii="Arial" w:hAnsi="Arial"/>
          <w:color w:val="000000"/>
          <w:sz w:val="24"/>
        </w:rPr>
        <w:t xml:space="preserve">t is not </w:t>
      </w:r>
      <w:r w:rsidR="001D5D72">
        <w:rPr>
          <w:rFonts w:ascii="Arial" w:hAnsi="Arial"/>
          <w:color w:val="000000"/>
          <w:sz w:val="24"/>
        </w:rPr>
        <w:t>intended</w:t>
      </w:r>
      <w:r w:rsidR="002F3C21">
        <w:rPr>
          <w:rFonts w:ascii="Arial" w:hAnsi="Arial"/>
          <w:color w:val="000000"/>
          <w:sz w:val="24"/>
        </w:rPr>
        <w:t xml:space="preserve"> that the services should exceed </w:t>
      </w:r>
      <w:r w:rsidR="003C6333">
        <w:rPr>
          <w:rFonts w:ascii="Arial" w:hAnsi="Arial"/>
          <w:color w:val="000000"/>
          <w:sz w:val="24"/>
        </w:rPr>
        <w:t xml:space="preserve">10 working days at a cost of £10,000 excluding VAT to the Department. </w:t>
      </w:r>
    </w:p>
    <w:p w14:paraId="74D44D42" w14:textId="77777777" w:rsidR="005743D7" w:rsidRDefault="005743D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AED0C6C" w14:textId="30A90049" w:rsidR="002F3C21" w:rsidRDefault="005743D7"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r>
      <w:r w:rsidR="001D5D72">
        <w:rPr>
          <w:rFonts w:ascii="Arial" w:hAnsi="Arial"/>
          <w:color w:val="000000"/>
          <w:sz w:val="24"/>
        </w:rPr>
        <w:t>However,</w:t>
      </w:r>
      <w:r w:rsidR="003C6333">
        <w:rPr>
          <w:rFonts w:ascii="Arial" w:hAnsi="Arial"/>
          <w:color w:val="000000"/>
          <w:sz w:val="24"/>
        </w:rPr>
        <w:t xml:space="preserve"> the payment mechanism within the contract </w:t>
      </w:r>
      <w:r>
        <w:rPr>
          <w:rFonts w:ascii="Arial" w:hAnsi="Arial"/>
          <w:color w:val="000000"/>
          <w:sz w:val="24"/>
        </w:rPr>
        <w:t>be</w:t>
      </w:r>
      <w:r w:rsidR="003C6333">
        <w:rPr>
          <w:rFonts w:ascii="Arial" w:hAnsi="Arial"/>
          <w:color w:val="000000"/>
          <w:sz w:val="24"/>
        </w:rPr>
        <w:t xml:space="preserve"> </w:t>
      </w:r>
      <w:r w:rsidR="00A14890">
        <w:rPr>
          <w:rFonts w:ascii="Arial" w:hAnsi="Arial"/>
          <w:color w:val="000000"/>
          <w:sz w:val="24"/>
        </w:rPr>
        <w:t xml:space="preserve">extended to a maximum of </w:t>
      </w:r>
      <w:r w:rsidR="00D13A61">
        <w:rPr>
          <w:rFonts w:ascii="Arial" w:hAnsi="Arial"/>
          <w:color w:val="000000"/>
          <w:sz w:val="24"/>
        </w:rPr>
        <w:t xml:space="preserve">19 working days at </w:t>
      </w:r>
      <w:r w:rsidR="00A503FB" w:rsidRPr="00A503FB">
        <w:rPr>
          <w:rFonts w:ascii="Arial" w:hAnsi="Arial"/>
          <w:color w:val="000000"/>
          <w:sz w:val="24"/>
          <w:lang w:eastAsia="en-US"/>
        </w:rPr>
        <w:t>REDACTED</w:t>
      </w:r>
      <w:r w:rsidR="00A503FB">
        <w:rPr>
          <w:rFonts w:ascii="Arial" w:hAnsi="Arial"/>
          <w:color w:val="000000"/>
          <w:sz w:val="24"/>
          <w:lang w:eastAsia="en-US"/>
        </w:rPr>
        <w:t xml:space="preserve"> </w:t>
      </w:r>
      <w:r w:rsidR="00D13A61">
        <w:rPr>
          <w:rFonts w:ascii="Arial" w:hAnsi="Arial"/>
          <w:color w:val="000000"/>
          <w:sz w:val="24"/>
        </w:rPr>
        <w:t>per da</w:t>
      </w:r>
      <w:r>
        <w:rPr>
          <w:rFonts w:ascii="Arial" w:hAnsi="Arial"/>
          <w:color w:val="000000"/>
          <w:sz w:val="24"/>
        </w:rPr>
        <w:t>y</w:t>
      </w:r>
      <w:r w:rsidR="0032781E">
        <w:rPr>
          <w:rFonts w:ascii="Arial" w:hAnsi="Arial"/>
          <w:color w:val="000000"/>
          <w:sz w:val="24"/>
        </w:rPr>
        <w:t xml:space="preserve"> up to a maximum value of </w:t>
      </w:r>
      <w:r w:rsidR="00A503FB" w:rsidRPr="00A503FB">
        <w:rPr>
          <w:rFonts w:ascii="Arial" w:hAnsi="Arial"/>
          <w:color w:val="000000"/>
          <w:sz w:val="24"/>
          <w:lang w:eastAsia="en-US"/>
        </w:rPr>
        <w:t>REDACTED</w:t>
      </w:r>
      <w:r w:rsidR="0032781E">
        <w:rPr>
          <w:rFonts w:ascii="Arial" w:hAnsi="Arial"/>
          <w:color w:val="000000"/>
          <w:sz w:val="24"/>
        </w:rPr>
        <w:t>.</w:t>
      </w:r>
      <w:r>
        <w:rPr>
          <w:rFonts w:ascii="Arial" w:hAnsi="Arial"/>
          <w:color w:val="000000"/>
          <w:sz w:val="24"/>
        </w:rPr>
        <w:t xml:space="preserve"> </w:t>
      </w:r>
      <w:r w:rsidR="002F3B6C">
        <w:rPr>
          <w:rFonts w:ascii="Arial" w:hAnsi="Arial"/>
          <w:color w:val="000000"/>
          <w:sz w:val="24"/>
        </w:rPr>
        <w:t xml:space="preserve"> </w:t>
      </w:r>
      <w:r w:rsidR="00D13A61">
        <w:rPr>
          <w:rFonts w:ascii="Arial" w:hAnsi="Arial"/>
          <w:color w:val="000000"/>
          <w:sz w:val="24"/>
        </w:rPr>
        <w:t xml:space="preserve"> </w:t>
      </w:r>
    </w:p>
    <w:p w14:paraId="7393BF8D" w14:textId="06286914" w:rsidR="0026004B" w:rsidRDefault="0026004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753EA9F" w14:textId="53E180FB" w:rsidR="0026004B" w:rsidRDefault="0026004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t>The Day rate includes all related expenses</w:t>
      </w:r>
      <w:r w:rsidR="00E514A0">
        <w:rPr>
          <w:rFonts w:ascii="Arial" w:hAnsi="Arial"/>
          <w:color w:val="000000"/>
          <w:sz w:val="24"/>
        </w:rPr>
        <w:t xml:space="preserve"> there should be no additional expenses submitted on behalf of the Contractor. </w:t>
      </w:r>
    </w:p>
    <w:p w14:paraId="2C4FA862" w14:textId="48C8D74C" w:rsidR="0032781E" w:rsidRDefault="0032781E"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5BF85872" w14:textId="77777777" w:rsidR="002E64E1" w:rsidRDefault="002E64E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1293C649" w14:textId="38C43078" w:rsidR="004C441B" w:rsidRPr="007674A1" w:rsidRDefault="004C441B" w:rsidP="0032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sidRPr="007674A1">
        <w:rPr>
          <w:rFonts w:ascii="Arial" w:hAnsi="Arial"/>
          <w:b/>
          <w:color w:val="000000"/>
          <w:sz w:val="24"/>
        </w:rPr>
        <w:t>2</w:t>
      </w:r>
      <w:r w:rsidRPr="007674A1">
        <w:rPr>
          <w:rFonts w:ascii="Arial" w:hAnsi="Arial"/>
          <w:color w:val="000000"/>
          <w:sz w:val="24"/>
        </w:rPr>
        <w:tab/>
        <w:t xml:space="preserve">Funds allocated to </w:t>
      </w:r>
      <w:proofErr w:type="spellStart"/>
      <w:proofErr w:type="gramStart"/>
      <w:r w:rsidRPr="007674A1">
        <w:rPr>
          <w:rFonts w:ascii="Arial" w:hAnsi="Arial"/>
          <w:color w:val="000000"/>
          <w:sz w:val="24"/>
        </w:rPr>
        <w:t>a</w:t>
      </w:r>
      <w:proofErr w:type="spellEnd"/>
      <w:proofErr w:type="gramEnd"/>
      <w:r w:rsidRPr="007674A1">
        <w:rPr>
          <w:rFonts w:ascii="Arial" w:hAnsi="Arial"/>
          <w:color w:val="000000"/>
          <w:sz w:val="24"/>
        </w:rPr>
        <w:t xml:space="preserve"> </w:t>
      </w:r>
      <w:r w:rsidR="001D5D72" w:rsidRPr="007674A1">
        <w:rPr>
          <w:rFonts w:ascii="Arial" w:hAnsi="Arial"/>
          <w:color w:val="000000"/>
          <w:sz w:val="24"/>
        </w:rPr>
        <w:t>expenditure</w:t>
      </w:r>
      <w:r w:rsidRPr="007674A1">
        <w:rPr>
          <w:rFonts w:ascii="Arial" w:hAnsi="Arial"/>
          <w:color w:val="000000"/>
          <w:sz w:val="24"/>
        </w:rPr>
        <w:t xml:space="preserv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4A2A93CB"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E74B234" w14:textId="77777777" w:rsidR="004C441B" w:rsidRPr="007674A1" w:rsidRDefault="004C441B" w:rsidP="0032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sidRPr="007674A1">
        <w:rPr>
          <w:rFonts w:ascii="Arial" w:hAnsi="Arial"/>
          <w:b/>
          <w:color w:val="000000"/>
          <w:sz w:val="24"/>
        </w:rPr>
        <w:t>3</w:t>
      </w:r>
      <w:r w:rsidRPr="007674A1">
        <w:rPr>
          <w:rFonts w:ascii="Arial" w:hAnsi="Arial"/>
          <w:b/>
          <w:color w:val="000000"/>
          <w:sz w:val="24"/>
        </w:rPr>
        <w:tab/>
      </w:r>
      <w:r w:rsidRPr="007674A1">
        <w:rPr>
          <w:rFonts w:ascii="Arial" w:hAnsi="Arial"/>
          <w:color w:val="000000"/>
          <w:sz w:val="24"/>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3DE55E77"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365D273" w14:textId="4A89B3BB" w:rsidR="004C441B" w:rsidRPr="007674A1" w:rsidRDefault="001D5D72" w:rsidP="00327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sidRPr="007674A1">
        <w:rPr>
          <w:rFonts w:ascii="Arial" w:hAnsi="Arial"/>
          <w:b/>
          <w:color w:val="000000"/>
          <w:sz w:val="24"/>
        </w:rPr>
        <w:t>4</w:t>
      </w:r>
      <w:r w:rsidRPr="007674A1">
        <w:rPr>
          <w:rFonts w:ascii="Arial" w:hAnsi="Arial"/>
          <w:color w:val="000000"/>
          <w:sz w:val="24"/>
        </w:rPr>
        <w:t xml:space="preserve"> </w:t>
      </w:r>
      <w:r w:rsidRPr="007674A1">
        <w:rPr>
          <w:rFonts w:ascii="Arial" w:hAnsi="Arial"/>
          <w:color w:val="000000"/>
          <w:sz w:val="24"/>
        </w:rPr>
        <w:tab/>
      </w:r>
      <w:r w:rsidR="004C441B" w:rsidRPr="007674A1">
        <w:rPr>
          <w:rFonts w:ascii="Arial" w:hAnsi="Arial"/>
          <w:color w:val="000000"/>
          <w:sz w:val="24"/>
        </w:rPr>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144749BE"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146731AD" w14:textId="6257EE9F" w:rsidR="004C441B" w:rsidRPr="007674A1" w:rsidRDefault="004C441B" w:rsidP="00D32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5</w:t>
      </w:r>
      <w:r w:rsidRPr="007674A1">
        <w:rPr>
          <w:rFonts w:ascii="Arial" w:hAnsi="Arial"/>
          <w:color w:val="000000"/>
          <w:sz w:val="24"/>
        </w:rPr>
        <w:tab/>
        <w:t xml:space="preserve">Invoices shall be prepared by the Contractor monthly in arrears and shall be detailed against the expenditure headings set out in the Table. The Contractor or its nominated representative or accountant shall certify on the invoice that the amounts </w:t>
      </w:r>
      <w:r w:rsidRPr="007674A1">
        <w:rPr>
          <w:rFonts w:ascii="Arial" w:hAnsi="Arial"/>
          <w:color w:val="000000"/>
          <w:sz w:val="24"/>
        </w:rPr>
        <w:lastRenderedPageBreak/>
        <w:t>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55E97172"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sidRPr="007674A1">
        <w:rPr>
          <w:rFonts w:ascii="Arial" w:hAnsi="Arial"/>
          <w:color w:val="000000"/>
          <w:sz w:val="24"/>
        </w:rPr>
        <w:tab/>
      </w:r>
    </w:p>
    <w:p w14:paraId="00DF6A08" w14:textId="77777777" w:rsidR="00090B11" w:rsidRDefault="004C441B" w:rsidP="004C441B">
      <w:pPr>
        <w:ind w:left="720" w:hanging="720"/>
        <w:rPr>
          <w:rFonts w:ascii="Arial" w:hAnsi="Arial"/>
          <w:color w:val="000000"/>
          <w:sz w:val="24"/>
        </w:rPr>
      </w:pPr>
      <w:r w:rsidRPr="007674A1">
        <w:rPr>
          <w:rFonts w:ascii="Arial" w:hAnsi="Arial"/>
          <w:b/>
          <w:color w:val="000000"/>
          <w:sz w:val="24"/>
        </w:rPr>
        <w:t>6</w:t>
      </w:r>
      <w:r w:rsidRPr="007674A1">
        <w:rPr>
          <w:rFonts w:ascii="Arial" w:hAnsi="Arial"/>
          <w:color w:val="000000"/>
          <w:sz w:val="24"/>
        </w:rPr>
        <w:tab/>
        <w:t>T</w:t>
      </w:r>
      <w:r w:rsidR="00090B11" w:rsidRPr="00090B11">
        <w:rPr>
          <w:rFonts w:ascii="Arial" w:hAnsi="Arial"/>
          <w:color w:val="000000"/>
          <w:sz w:val="24"/>
        </w:rPr>
        <w:t xml:space="preserve">he </w:t>
      </w:r>
      <w:r w:rsidR="00420050">
        <w:rPr>
          <w:rFonts w:ascii="Arial" w:hAnsi="Arial"/>
          <w:color w:val="000000"/>
          <w:sz w:val="24"/>
        </w:rPr>
        <w:t>Department</w:t>
      </w:r>
      <w:r w:rsidR="00420050" w:rsidRPr="00090B11">
        <w:rPr>
          <w:rFonts w:ascii="Arial" w:hAnsi="Arial"/>
          <w:color w:val="000000"/>
          <w:sz w:val="24"/>
        </w:rPr>
        <w:t xml:space="preserve"> </w:t>
      </w:r>
      <w:r w:rsidR="00090B11" w:rsidRPr="00090B11">
        <w:rPr>
          <w:rFonts w:ascii="Arial" w:hAnsi="Arial"/>
          <w:color w:val="000000"/>
          <w:sz w:val="24"/>
        </w:rPr>
        <w:t xml:space="preserve">shall accept and process for payment an electronic invoice submitted for payment by the </w:t>
      </w:r>
      <w:r w:rsidR="00420050">
        <w:rPr>
          <w:rFonts w:ascii="Arial" w:hAnsi="Arial"/>
          <w:color w:val="000000"/>
          <w:sz w:val="24"/>
        </w:rPr>
        <w:t xml:space="preserve">Contractor </w:t>
      </w:r>
      <w:r w:rsidR="00090B11" w:rsidRPr="00090B11">
        <w:rPr>
          <w:rFonts w:ascii="Arial" w:hAnsi="Arial"/>
          <w:color w:val="000000"/>
          <w:sz w:val="24"/>
        </w:rPr>
        <w:t>where the invoice is undisputed and where it complies with the standard on electronic invoicing. For the purposes of this paragraph, an electronic invoice complies with the standard on electronic invoicing where it complies with the European standard and any of the syntaxes published in Commission Implementing Decision (EU) 2017/1870.</w:t>
      </w:r>
    </w:p>
    <w:p w14:paraId="264C3893" w14:textId="011AC6DA" w:rsidR="004C441B" w:rsidRPr="007674A1" w:rsidRDefault="00420050" w:rsidP="00760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4"/>
        </w:rPr>
      </w:pPr>
      <w:r>
        <w:rPr>
          <w:rFonts w:ascii="Arial" w:hAnsi="Arial"/>
          <w:color w:val="000000"/>
          <w:sz w:val="24"/>
        </w:rPr>
        <w:tab/>
      </w:r>
    </w:p>
    <w:p w14:paraId="2CE449E3" w14:textId="36DA5503" w:rsidR="008A062D" w:rsidRDefault="00090B11" w:rsidP="00F403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7</w:t>
      </w:r>
      <w:r w:rsidR="004C441B" w:rsidRPr="007674A1">
        <w:rPr>
          <w:rFonts w:ascii="Arial" w:hAnsi="Arial"/>
          <w:color w:val="000000"/>
          <w:sz w:val="24"/>
        </w:rPr>
        <w:tab/>
      </w:r>
      <w:r w:rsidR="000C604F" w:rsidRPr="000C604F">
        <w:rPr>
          <w:rFonts w:ascii="Arial" w:hAnsi="Arial"/>
          <w:color w:val="000000"/>
          <w:sz w:val="24"/>
        </w:rPr>
        <w:t>Invoices shall be submitted electronically by email to</w:t>
      </w:r>
      <w:r w:rsidR="000C604F">
        <w:rPr>
          <w:rFonts w:ascii="Arial" w:hAnsi="Arial"/>
          <w:color w:val="000000"/>
          <w:sz w:val="24"/>
        </w:rPr>
        <w:t xml:space="preserve"> </w:t>
      </w:r>
      <w:hyperlink r:id="rId11" w:history="1">
        <w:r w:rsidR="000C604F" w:rsidRPr="00837C0E">
          <w:rPr>
            <w:rStyle w:val="Hyperlink"/>
            <w:rFonts w:ascii="Arial" w:hAnsi="Arial"/>
            <w:sz w:val="24"/>
          </w:rPr>
          <w:t>accountspayable.OCR@education.gov.uk</w:t>
        </w:r>
      </w:hyperlink>
      <w:r w:rsidR="000C604F">
        <w:rPr>
          <w:rFonts w:ascii="Arial" w:hAnsi="Arial"/>
          <w:color w:val="000000"/>
          <w:sz w:val="24"/>
        </w:rPr>
        <w:t xml:space="preserve"> </w:t>
      </w:r>
      <w:r w:rsidR="000C604F" w:rsidRPr="000C604F">
        <w:rPr>
          <w:rFonts w:ascii="Arial" w:hAnsi="Arial"/>
          <w:color w:val="000000"/>
          <w:sz w:val="24"/>
        </w:rPr>
        <w:t xml:space="preserve">within 30 days of the end of the relevant invoicing date. </w:t>
      </w:r>
      <w:r w:rsidR="008A062D" w:rsidRPr="007674A1">
        <w:rPr>
          <w:rFonts w:ascii="Arial" w:hAnsi="Arial"/>
          <w:sz w:val="24"/>
          <w:szCs w:val="24"/>
        </w:rPr>
        <w:t xml:space="preserve">The Department undertakes to pay correctly submitted invoices within 5 days of receipt. The Department is obliged to pay invoices within 30 days of receipt from the day </w:t>
      </w:r>
      <w:r w:rsidR="00245FFB">
        <w:rPr>
          <w:rFonts w:ascii="Arial" w:hAnsi="Arial"/>
          <w:sz w:val="24"/>
          <w:szCs w:val="24"/>
        </w:rPr>
        <w:t xml:space="preserve">of the </w:t>
      </w:r>
      <w:r w:rsidR="008A062D" w:rsidRPr="007674A1">
        <w:rPr>
          <w:rFonts w:ascii="Arial" w:hAnsi="Arial"/>
          <w:sz w:val="24"/>
          <w:szCs w:val="24"/>
        </w:rPr>
        <w:t xml:space="preserve">electronic arrival at the nominated </w:t>
      </w:r>
      <w:r w:rsidR="00245FFB">
        <w:rPr>
          <w:rFonts w:ascii="Arial" w:hAnsi="Arial"/>
          <w:sz w:val="24"/>
          <w:szCs w:val="24"/>
        </w:rPr>
        <w:t>email address</w:t>
      </w:r>
      <w:r w:rsidR="008A062D" w:rsidRPr="007674A1">
        <w:rPr>
          <w:rFonts w:ascii="Arial" w:hAnsi="Arial"/>
          <w:sz w:val="24"/>
          <w:szCs w:val="24"/>
        </w:rPr>
        <w:t xml:space="preserve"> of the Department. </w:t>
      </w:r>
      <w:r w:rsidR="00245FFB" w:rsidRPr="007674A1">
        <w:rPr>
          <w:rFonts w:ascii="Arial" w:hAnsi="Arial"/>
          <w:sz w:val="24"/>
          <w:szCs w:val="24"/>
        </w:rPr>
        <w:t xml:space="preserve">Any correctly submitted invoices that are not paid within 30 days will be subject to the provisions of the Late Payment of Commercial Debt (Interest) Act 1998.  </w:t>
      </w:r>
      <w:r w:rsidR="00245FFB" w:rsidRPr="007674A1">
        <w:rPr>
          <w:rFonts w:ascii="Arial" w:hAnsi="Arial" w:cs="Arial"/>
          <w:sz w:val="24"/>
          <w:szCs w:val="24"/>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w:t>
      </w:r>
      <w:r w:rsidR="006A020C">
        <w:rPr>
          <w:rFonts w:ascii="Arial" w:hAnsi="Arial" w:cs="Arial"/>
          <w:sz w:val="24"/>
          <w:szCs w:val="24"/>
        </w:rPr>
        <w:t xml:space="preserve"> email</w:t>
      </w:r>
      <w:r w:rsidR="00245FFB" w:rsidRPr="007674A1">
        <w:rPr>
          <w:rFonts w:ascii="Arial" w:hAnsi="Arial" w:cs="Arial"/>
          <w:sz w:val="24"/>
          <w:szCs w:val="24"/>
        </w:rPr>
        <w:t xml:space="preserve"> address.</w:t>
      </w:r>
      <w:r w:rsidR="00245FFB" w:rsidRPr="007674A1">
        <w:rPr>
          <w:rFonts w:ascii="Arial" w:hAnsi="Arial"/>
          <w:color w:val="000000"/>
          <w:sz w:val="24"/>
        </w:rPr>
        <w:t xml:space="preserve"> If any problems arise, contact the Department's Contract Manager. The Department aims to reply to complaints within 10 working days.  The Department shall not be responsible for any delay in payment caused by incomplete or illegible invoices.</w:t>
      </w:r>
    </w:p>
    <w:p w14:paraId="2F21856D" w14:textId="77777777" w:rsidR="008A062D" w:rsidRDefault="008A062D"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60E7AB2C" w14:textId="5B87B81E" w:rsidR="0014677D" w:rsidRDefault="006A020C"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color w:val="000000"/>
          <w:sz w:val="24"/>
        </w:rPr>
        <w:tab/>
      </w:r>
      <w:r w:rsidR="000C604F" w:rsidRPr="000C604F">
        <w:rPr>
          <w:rFonts w:ascii="Arial" w:hAnsi="Arial"/>
          <w:color w:val="000000"/>
          <w:sz w:val="24"/>
        </w:rPr>
        <w:t xml:space="preserve">To request a statement, </w:t>
      </w:r>
      <w:r w:rsidR="00050DC1">
        <w:rPr>
          <w:rFonts w:ascii="Arial" w:hAnsi="Arial"/>
          <w:color w:val="000000"/>
          <w:sz w:val="24"/>
        </w:rPr>
        <w:t>from the Department</w:t>
      </w:r>
      <w:r w:rsidR="000C604F" w:rsidRPr="000C604F">
        <w:rPr>
          <w:rFonts w:ascii="Arial" w:hAnsi="Arial"/>
          <w:color w:val="000000"/>
          <w:sz w:val="24"/>
        </w:rPr>
        <w:t xml:space="preserve"> emai</w:t>
      </w:r>
      <w:r w:rsidR="00050DC1">
        <w:rPr>
          <w:rFonts w:ascii="Arial" w:hAnsi="Arial"/>
          <w:color w:val="000000"/>
          <w:sz w:val="24"/>
        </w:rPr>
        <w:t xml:space="preserve">l: </w:t>
      </w:r>
      <w:hyperlink r:id="rId12" w:history="1">
        <w:r w:rsidR="00050DC1" w:rsidRPr="00837C0E">
          <w:rPr>
            <w:rStyle w:val="Hyperlink"/>
            <w:rFonts w:ascii="Arial" w:hAnsi="Arial"/>
            <w:sz w:val="24"/>
          </w:rPr>
          <w:t>accountspayable.BC@education.gov.uk</w:t>
        </w:r>
      </w:hyperlink>
      <w:r w:rsidR="008A062D">
        <w:rPr>
          <w:rFonts w:ascii="Arial" w:hAnsi="Arial"/>
          <w:color w:val="000000"/>
          <w:sz w:val="24"/>
        </w:rPr>
        <w:t xml:space="preserve"> </w:t>
      </w:r>
    </w:p>
    <w:p w14:paraId="0A432804" w14:textId="4D62CCFC" w:rsidR="0014677D" w:rsidRDefault="0014677D"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20F42AF6" w14:textId="77777777" w:rsidR="004C441B" w:rsidRPr="007674A1" w:rsidRDefault="00090B11" w:rsidP="00B31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olor w:val="000000"/>
          <w:sz w:val="24"/>
        </w:rPr>
      </w:pPr>
      <w:r>
        <w:rPr>
          <w:rFonts w:ascii="Arial" w:hAnsi="Arial"/>
          <w:b/>
          <w:color w:val="000000"/>
          <w:sz w:val="24"/>
        </w:rPr>
        <w:t>8</w:t>
      </w:r>
      <w:r w:rsidR="004C441B" w:rsidRPr="007674A1">
        <w:rPr>
          <w:rFonts w:ascii="Arial" w:hAnsi="Arial"/>
          <w:color w:val="000000"/>
          <w:sz w:val="24"/>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5220E55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30B7A32"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9</w:t>
      </w:r>
      <w:r w:rsidRPr="007674A1">
        <w:rPr>
          <w:rFonts w:ascii="Arial" w:hAnsi="Arial"/>
          <w:color w:val="000000"/>
          <w:sz w:val="24"/>
        </w:rPr>
        <w:t xml:space="preserve"> </w:t>
      </w:r>
      <w:r w:rsidR="004C441B" w:rsidRPr="007674A1">
        <w:rPr>
          <w:rFonts w:ascii="Arial" w:hAnsi="Arial"/>
          <w:color w:val="000000"/>
          <w:sz w:val="24"/>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7A5BBB75"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8D6A89"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443CE51B"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t>10</w:t>
      </w:r>
      <w:r w:rsidR="004C441B" w:rsidRPr="007674A1">
        <w:rPr>
          <w:rFonts w:ascii="Arial" w:hAnsi="Arial"/>
          <w:b/>
          <w:color w:val="000000"/>
          <w:sz w:val="24"/>
        </w:rPr>
        <w:tab/>
      </w:r>
      <w:r w:rsidR="004C441B" w:rsidRPr="007674A1">
        <w:rPr>
          <w:rFonts w:ascii="Arial" w:hAnsi="Arial"/>
          <w:color w:val="000000"/>
          <w:sz w:val="24"/>
        </w:rPr>
        <w:t>On completion of the Service or on termination of this Contract, the Contractor shall promptly draw-up a final invoice, which shall cover all outstanding expenditure incurred for the Service.  The final invoice shall be submitted not later than 30 days after the date of completion of the Service.</w:t>
      </w:r>
    </w:p>
    <w:p w14:paraId="6F2E26C1"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91B42C"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Pr>
          <w:rFonts w:ascii="Arial" w:hAnsi="Arial"/>
          <w:b/>
          <w:color w:val="000000"/>
          <w:sz w:val="24"/>
        </w:rPr>
        <w:lastRenderedPageBreak/>
        <w:t>11</w:t>
      </w:r>
      <w:r w:rsidR="004C441B" w:rsidRPr="007674A1">
        <w:rPr>
          <w:rFonts w:ascii="Arial" w:hAnsi="Arial"/>
          <w:color w:val="000000"/>
          <w:sz w:val="24"/>
        </w:rPr>
        <w:tab/>
        <w:t>The Department shall not be obliged to pay the final invoice until the Contractor has carried out all the elements of the Service specified as in Schedule 1.</w:t>
      </w:r>
    </w:p>
    <w:p w14:paraId="68B9D1C6"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3BB1984F" w14:textId="77777777" w:rsidR="004C441B" w:rsidRPr="007674A1" w:rsidRDefault="00090B11"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r w:rsidRPr="007674A1">
        <w:rPr>
          <w:rFonts w:ascii="Arial" w:hAnsi="Arial"/>
          <w:b/>
          <w:color w:val="000000"/>
          <w:sz w:val="24"/>
        </w:rPr>
        <w:t>1</w:t>
      </w:r>
      <w:r>
        <w:rPr>
          <w:rFonts w:ascii="Arial" w:hAnsi="Arial"/>
          <w:b/>
          <w:color w:val="000000"/>
          <w:sz w:val="24"/>
        </w:rPr>
        <w:t>2</w:t>
      </w:r>
      <w:r w:rsidR="004C441B" w:rsidRPr="007674A1">
        <w:rPr>
          <w:rFonts w:ascii="Arial" w:hAnsi="Arial"/>
          <w:color w:val="000000"/>
          <w:sz w:val="24"/>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272CE073" w14:textId="77777777" w:rsidR="004C441B" w:rsidRPr="007674A1" w:rsidRDefault="004C441B" w:rsidP="004C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4"/>
        </w:rPr>
      </w:pPr>
    </w:p>
    <w:p w14:paraId="7FAB55C5" w14:textId="77777777" w:rsidR="004C441B" w:rsidRPr="007674A1" w:rsidRDefault="004C441B" w:rsidP="004C441B">
      <w:pPr>
        <w:pStyle w:val="Heading1"/>
      </w:pPr>
      <w:r w:rsidRPr="007674A1">
        <w:tab/>
        <w:t>End of Schedule 2</w:t>
      </w:r>
    </w:p>
    <w:p w14:paraId="6192EC99" w14:textId="77777777" w:rsidR="00050DC1" w:rsidRDefault="00050DC1" w:rsidP="004C441B">
      <w:pPr>
        <w:pStyle w:val="Numbered"/>
        <w:ind w:left="0" w:firstLine="0"/>
        <w:rPr>
          <w:rFonts w:ascii="Arial" w:hAnsi="Arial"/>
          <w:b/>
          <w:sz w:val="28"/>
        </w:rPr>
      </w:pPr>
    </w:p>
    <w:p w14:paraId="6BE15CFC" w14:textId="77777777" w:rsidR="00050DC1" w:rsidRDefault="00050DC1" w:rsidP="00050DC1">
      <w:pPr>
        <w:pStyle w:val="Numbered"/>
        <w:ind w:left="0" w:firstLine="0"/>
        <w:rPr>
          <w:rFonts w:ascii="Arial" w:hAnsi="Arial"/>
          <w:b/>
          <w:sz w:val="28"/>
        </w:rPr>
      </w:pPr>
    </w:p>
    <w:p w14:paraId="3AC3749A" w14:textId="77777777" w:rsidR="00050DC1" w:rsidRDefault="00050DC1" w:rsidP="00050DC1">
      <w:pPr>
        <w:pStyle w:val="Numbered"/>
        <w:ind w:left="0" w:firstLine="0"/>
        <w:rPr>
          <w:rFonts w:ascii="Arial" w:hAnsi="Arial"/>
          <w:b/>
          <w:sz w:val="28"/>
        </w:rPr>
      </w:pPr>
    </w:p>
    <w:p w14:paraId="4A042C3B" w14:textId="77777777" w:rsidR="00050DC1" w:rsidRDefault="00050DC1" w:rsidP="00050DC1">
      <w:pPr>
        <w:pStyle w:val="Numbered"/>
        <w:ind w:left="0" w:firstLine="0"/>
        <w:rPr>
          <w:rFonts w:ascii="Arial" w:hAnsi="Arial"/>
          <w:b/>
          <w:sz w:val="28"/>
        </w:rPr>
      </w:pPr>
    </w:p>
    <w:p w14:paraId="32CFC7C5" w14:textId="77777777" w:rsidR="00050DC1" w:rsidRDefault="00050DC1" w:rsidP="00050DC1">
      <w:pPr>
        <w:pStyle w:val="Numbered"/>
        <w:ind w:left="0" w:firstLine="0"/>
        <w:rPr>
          <w:rFonts w:ascii="Arial" w:hAnsi="Arial"/>
          <w:b/>
          <w:sz w:val="28"/>
        </w:rPr>
      </w:pPr>
    </w:p>
    <w:p w14:paraId="086CA0AA" w14:textId="77777777" w:rsidR="00050DC1" w:rsidRDefault="00050DC1" w:rsidP="00050DC1">
      <w:pPr>
        <w:pStyle w:val="Numbered"/>
        <w:ind w:left="0" w:firstLine="0"/>
        <w:rPr>
          <w:rFonts w:ascii="Arial" w:hAnsi="Arial"/>
          <w:b/>
          <w:sz w:val="28"/>
        </w:rPr>
      </w:pPr>
    </w:p>
    <w:p w14:paraId="503A1D6B" w14:textId="77777777" w:rsidR="00050DC1" w:rsidRDefault="00050DC1" w:rsidP="00050DC1">
      <w:pPr>
        <w:pStyle w:val="Numbered"/>
        <w:ind w:left="0" w:firstLine="0"/>
        <w:rPr>
          <w:rFonts w:ascii="Arial" w:hAnsi="Arial"/>
          <w:b/>
          <w:sz w:val="28"/>
        </w:rPr>
      </w:pPr>
    </w:p>
    <w:p w14:paraId="487ADCEC" w14:textId="77777777" w:rsidR="00050DC1" w:rsidRDefault="00050DC1" w:rsidP="00050DC1">
      <w:pPr>
        <w:pStyle w:val="Numbered"/>
        <w:ind w:left="0" w:firstLine="0"/>
        <w:rPr>
          <w:rFonts w:ascii="Arial" w:hAnsi="Arial"/>
          <w:b/>
          <w:sz w:val="28"/>
        </w:rPr>
      </w:pPr>
    </w:p>
    <w:p w14:paraId="67992EB5" w14:textId="77777777" w:rsidR="00050DC1" w:rsidRDefault="00050DC1" w:rsidP="00050DC1">
      <w:pPr>
        <w:pStyle w:val="Numbered"/>
        <w:ind w:left="0" w:firstLine="0"/>
        <w:rPr>
          <w:rFonts w:ascii="Arial" w:hAnsi="Arial"/>
          <w:b/>
          <w:sz w:val="28"/>
        </w:rPr>
      </w:pPr>
    </w:p>
    <w:p w14:paraId="296C99C9" w14:textId="77777777" w:rsidR="00050DC1" w:rsidRDefault="00050DC1" w:rsidP="00050DC1">
      <w:pPr>
        <w:pStyle w:val="Numbered"/>
        <w:ind w:left="0" w:firstLine="0"/>
        <w:rPr>
          <w:rFonts w:ascii="Arial" w:hAnsi="Arial"/>
          <w:b/>
          <w:sz w:val="28"/>
        </w:rPr>
      </w:pPr>
    </w:p>
    <w:p w14:paraId="348E05B3" w14:textId="77777777" w:rsidR="00050DC1" w:rsidRDefault="00050DC1" w:rsidP="00050DC1">
      <w:pPr>
        <w:pStyle w:val="Numbered"/>
        <w:ind w:left="0" w:firstLine="0"/>
        <w:rPr>
          <w:rFonts w:ascii="Arial" w:hAnsi="Arial"/>
          <w:b/>
          <w:sz w:val="28"/>
        </w:rPr>
      </w:pPr>
    </w:p>
    <w:p w14:paraId="31D45C08" w14:textId="77777777" w:rsidR="00050DC1" w:rsidRDefault="00050DC1" w:rsidP="00050DC1">
      <w:pPr>
        <w:pStyle w:val="Numbered"/>
        <w:ind w:left="0" w:firstLine="0"/>
        <w:rPr>
          <w:rFonts w:ascii="Arial" w:hAnsi="Arial"/>
          <w:b/>
          <w:sz w:val="28"/>
        </w:rPr>
      </w:pPr>
    </w:p>
    <w:p w14:paraId="0FC293ED" w14:textId="77777777" w:rsidR="00050DC1" w:rsidRDefault="00050DC1" w:rsidP="00050DC1">
      <w:pPr>
        <w:pStyle w:val="Numbered"/>
        <w:ind w:left="0" w:firstLine="0"/>
        <w:rPr>
          <w:rFonts w:ascii="Arial" w:hAnsi="Arial"/>
          <w:b/>
          <w:sz w:val="28"/>
        </w:rPr>
      </w:pPr>
    </w:p>
    <w:p w14:paraId="572E7E4C" w14:textId="77777777" w:rsidR="00050DC1" w:rsidRDefault="00050DC1" w:rsidP="00050DC1">
      <w:pPr>
        <w:pStyle w:val="Numbered"/>
        <w:ind w:left="0" w:firstLine="0"/>
        <w:rPr>
          <w:rFonts w:ascii="Arial" w:hAnsi="Arial"/>
          <w:b/>
          <w:sz w:val="28"/>
        </w:rPr>
      </w:pPr>
    </w:p>
    <w:p w14:paraId="567B0DB0" w14:textId="77777777" w:rsidR="00050DC1" w:rsidRDefault="00050DC1" w:rsidP="00050DC1">
      <w:pPr>
        <w:pStyle w:val="Numbered"/>
        <w:ind w:left="0" w:firstLine="0"/>
        <w:rPr>
          <w:rFonts w:ascii="Arial" w:hAnsi="Arial"/>
          <w:b/>
          <w:sz w:val="28"/>
        </w:rPr>
      </w:pPr>
    </w:p>
    <w:p w14:paraId="3D8F4889" w14:textId="77777777" w:rsidR="00050DC1" w:rsidRDefault="00050DC1" w:rsidP="00050DC1">
      <w:pPr>
        <w:pStyle w:val="Numbered"/>
        <w:ind w:left="0" w:firstLine="0"/>
        <w:rPr>
          <w:rFonts w:ascii="Arial" w:hAnsi="Arial"/>
          <w:b/>
          <w:sz w:val="28"/>
        </w:rPr>
      </w:pPr>
    </w:p>
    <w:p w14:paraId="3D4F9A01" w14:textId="77777777" w:rsidR="00050DC1" w:rsidRDefault="00050DC1" w:rsidP="00050DC1">
      <w:pPr>
        <w:pStyle w:val="Numbered"/>
        <w:ind w:left="0" w:firstLine="0"/>
        <w:rPr>
          <w:rFonts w:ascii="Arial" w:hAnsi="Arial"/>
          <w:b/>
          <w:sz w:val="28"/>
        </w:rPr>
      </w:pPr>
    </w:p>
    <w:p w14:paraId="27F5B175" w14:textId="0C7EF42B" w:rsidR="00050DC1" w:rsidRPr="007674A1" w:rsidRDefault="004C441B" w:rsidP="00050DC1">
      <w:pPr>
        <w:pStyle w:val="Numbered"/>
        <w:ind w:left="0" w:firstLine="0"/>
        <w:rPr>
          <w:rFonts w:ascii="Arial" w:hAnsi="Arial"/>
          <w:b/>
          <w:szCs w:val="24"/>
        </w:rPr>
      </w:pPr>
      <w:r w:rsidRPr="007674A1">
        <w:rPr>
          <w:rFonts w:ascii="Arial" w:hAnsi="Arial"/>
          <w:b/>
          <w:sz w:val="28"/>
        </w:rPr>
        <w:t>Schedule 3</w:t>
      </w:r>
    </w:p>
    <w:p w14:paraId="0E99EB88" w14:textId="3A3FFC32" w:rsidR="004C441B" w:rsidRPr="007674A1" w:rsidRDefault="004C441B" w:rsidP="004C441B">
      <w:pPr>
        <w:pStyle w:val="NoSpacing"/>
        <w:jc w:val="right"/>
        <w:rPr>
          <w:rFonts w:ascii="Arial" w:hAnsi="Arial"/>
          <w:sz w:val="24"/>
          <w:szCs w:val="24"/>
        </w:rPr>
      </w:pPr>
      <w:r w:rsidRPr="007674A1">
        <w:rPr>
          <w:rFonts w:ascii="Arial" w:hAnsi="Arial"/>
          <w:b/>
          <w:sz w:val="24"/>
          <w:szCs w:val="24"/>
        </w:rPr>
        <w:t>Schedule 3a</w:t>
      </w:r>
    </w:p>
    <w:p w14:paraId="41ED6725" w14:textId="77777777" w:rsidR="004C441B" w:rsidRPr="007674A1" w:rsidRDefault="004C441B" w:rsidP="004C441B">
      <w:pPr>
        <w:pStyle w:val="NoSpacing"/>
        <w:jc w:val="center"/>
        <w:rPr>
          <w:rFonts w:cs="Arial"/>
          <w:b/>
          <w:sz w:val="24"/>
          <w:szCs w:val="24"/>
        </w:rPr>
      </w:pPr>
      <w:r w:rsidRPr="007674A1">
        <w:rPr>
          <w:rFonts w:cs="Arial"/>
          <w:b/>
          <w:sz w:val="24"/>
          <w:szCs w:val="24"/>
        </w:rPr>
        <w:t xml:space="preserve"> </w:t>
      </w:r>
    </w:p>
    <w:p w14:paraId="3808BBED" w14:textId="67A6ADDB" w:rsidR="004C441B" w:rsidRPr="00CD4CDD" w:rsidRDefault="004C441B" w:rsidP="00CD4CDD">
      <w:pPr>
        <w:pStyle w:val="NoSpacing"/>
        <w:jc w:val="center"/>
        <w:rPr>
          <w:rFonts w:ascii="Arial" w:hAnsi="Arial" w:cs="Arial"/>
          <w:b/>
          <w:sz w:val="24"/>
          <w:szCs w:val="24"/>
        </w:rPr>
      </w:pPr>
      <w:r w:rsidRPr="007674A1">
        <w:rPr>
          <w:rFonts w:ascii="Arial" w:hAnsi="Arial" w:cs="Arial"/>
          <w:b/>
          <w:sz w:val="24"/>
          <w:szCs w:val="24"/>
        </w:rPr>
        <w:lastRenderedPageBreak/>
        <w:t>Processing, Personal Data and Data Subjects</w:t>
      </w:r>
    </w:p>
    <w:p w14:paraId="421E5135" w14:textId="77777777" w:rsidR="004C441B" w:rsidRPr="007674A1" w:rsidRDefault="004C441B" w:rsidP="004C441B">
      <w:pPr>
        <w:rPr>
          <w:rFonts w:ascii="Arial" w:hAnsi="Arial" w:cs="Arial"/>
          <w:sz w:val="24"/>
          <w:szCs w:val="24"/>
        </w:rPr>
      </w:pPr>
    </w:p>
    <w:p w14:paraId="201E3D7D" w14:textId="77777777" w:rsidR="004C441B" w:rsidRPr="007674A1" w:rsidRDefault="004C441B" w:rsidP="004C441B">
      <w:pPr>
        <w:rPr>
          <w:rFonts w:ascii="Arial" w:hAnsi="Arial" w:cs="Arial"/>
          <w:sz w:val="24"/>
          <w:szCs w:val="24"/>
        </w:rPr>
      </w:pPr>
      <w:r w:rsidRPr="007674A1">
        <w:rPr>
          <w:rFonts w:ascii="Arial" w:hAnsi="Arial" w:cs="Arial"/>
          <w:sz w:val="24"/>
          <w:szCs w:val="24"/>
        </w:rPr>
        <w:t xml:space="preserve">This Schedule shall be completed by the Controller, who may take account of the view of the Processors, however the final decision as to the content of this Schedule shall be with the Controller at its absolute discretion.  </w:t>
      </w:r>
    </w:p>
    <w:p w14:paraId="4329B914" w14:textId="77777777" w:rsidR="004C441B" w:rsidRPr="007674A1" w:rsidRDefault="004C441B" w:rsidP="004C441B">
      <w:pPr>
        <w:rPr>
          <w:rFonts w:ascii="Arial" w:hAnsi="Arial" w:cs="Arial"/>
          <w:sz w:val="24"/>
          <w:szCs w:val="24"/>
        </w:rPr>
      </w:pPr>
    </w:p>
    <w:p w14:paraId="02BF4B4C" w14:textId="45D25211" w:rsidR="00E717F7" w:rsidRDefault="004C441B" w:rsidP="006E1F13">
      <w:pPr>
        <w:numPr>
          <w:ilvl w:val="0"/>
          <w:numId w:val="17"/>
        </w:numPr>
        <w:overflowPunct/>
        <w:autoSpaceDE/>
        <w:autoSpaceDN/>
        <w:adjustRightInd/>
        <w:jc w:val="both"/>
        <w:textAlignment w:val="auto"/>
        <w:rPr>
          <w:rFonts w:ascii="Arial" w:hAnsi="Arial" w:cs="Arial"/>
          <w:sz w:val="24"/>
          <w:szCs w:val="24"/>
        </w:rPr>
      </w:pPr>
      <w:r w:rsidRPr="00E717F7">
        <w:rPr>
          <w:rFonts w:ascii="Arial" w:hAnsi="Arial" w:cs="Arial"/>
          <w:sz w:val="24"/>
          <w:szCs w:val="24"/>
        </w:rPr>
        <w:t xml:space="preserve">The contact details of the Controller’s Data Protection Officer </w:t>
      </w:r>
      <w:r w:rsidR="001D5D72" w:rsidRPr="00E717F7">
        <w:rPr>
          <w:rFonts w:ascii="Arial" w:hAnsi="Arial" w:cs="Arial"/>
          <w:sz w:val="24"/>
          <w:szCs w:val="24"/>
        </w:rPr>
        <w:t>are</w:t>
      </w:r>
      <w:r w:rsidRPr="00E717F7">
        <w:rPr>
          <w:rFonts w:ascii="Arial" w:hAnsi="Arial" w:cs="Arial"/>
          <w:sz w:val="24"/>
          <w:szCs w:val="24"/>
        </w:rPr>
        <w:t xml:space="preserve"> </w:t>
      </w:r>
      <w:r w:rsidR="00E717F7" w:rsidRPr="00E717F7">
        <w:rPr>
          <w:rFonts w:ascii="Arial" w:hAnsi="Arial" w:cs="Arial"/>
          <w:sz w:val="24"/>
          <w:szCs w:val="24"/>
        </w:rPr>
        <w:t xml:space="preserve">Emma Wharram; emma.wharram@education.gov.uk; Departmental Data Protection Officer; Bristol – 2 Rivergate, Temple Quay, Bristol BS1 6EH; 07985 655024. </w:t>
      </w:r>
    </w:p>
    <w:p w14:paraId="1168403D" w14:textId="3C2DC877" w:rsidR="00B619CF" w:rsidRDefault="004C441B" w:rsidP="00B619CF">
      <w:pPr>
        <w:numPr>
          <w:ilvl w:val="0"/>
          <w:numId w:val="17"/>
        </w:numPr>
        <w:overflowPunct/>
        <w:autoSpaceDE/>
        <w:autoSpaceDN/>
        <w:adjustRightInd/>
        <w:jc w:val="both"/>
        <w:textAlignment w:val="auto"/>
        <w:rPr>
          <w:rFonts w:ascii="Arial" w:hAnsi="Arial" w:cs="Arial"/>
          <w:sz w:val="24"/>
          <w:szCs w:val="24"/>
        </w:rPr>
      </w:pPr>
      <w:r w:rsidRPr="00E717F7">
        <w:rPr>
          <w:rFonts w:ascii="Arial" w:hAnsi="Arial" w:cs="Arial"/>
          <w:sz w:val="24"/>
          <w:szCs w:val="24"/>
        </w:rPr>
        <w:t xml:space="preserve">The contact details of the Processor’s Data Protection Officer are: </w:t>
      </w:r>
      <w:r w:rsidR="00B619CF">
        <w:rPr>
          <w:rFonts w:ascii="Arial" w:hAnsi="Arial" w:cs="Arial"/>
          <w:sz w:val="24"/>
          <w:szCs w:val="24"/>
        </w:rPr>
        <w:t xml:space="preserve">Mark Poffley, </w:t>
      </w:r>
      <w:hyperlink r:id="rId13" w:history="1">
        <w:r w:rsidR="00B2487F" w:rsidRPr="00B2487F">
          <w:rPr>
            <w:rFonts w:ascii="Arial" w:hAnsi="Arial" w:cs="Arial"/>
            <w:sz w:val="24"/>
            <w:szCs w:val="24"/>
          </w:rPr>
          <w:t>Poffleymw@hotmail.co.uk</w:t>
        </w:r>
      </w:hyperlink>
      <w:r w:rsidR="00B2487F">
        <w:rPr>
          <w:rFonts w:ascii="Arial" w:hAnsi="Arial" w:cs="Arial"/>
          <w:sz w:val="24"/>
          <w:szCs w:val="24"/>
        </w:rPr>
        <w:t xml:space="preserve">. </w:t>
      </w:r>
    </w:p>
    <w:p w14:paraId="2DCE54DC" w14:textId="5897C4DD" w:rsidR="004C441B" w:rsidRPr="007674A1" w:rsidRDefault="00501432" w:rsidP="00B619CF">
      <w:pPr>
        <w:numPr>
          <w:ilvl w:val="0"/>
          <w:numId w:val="17"/>
        </w:numPr>
        <w:overflowPunct/>
        <w:autoSpaceDE/>
        <w:autoSpaceDN/>
        <w:adjustRightInd/>
        <w:jc w:val="both"/>
        <w:textAlignment w:val="auto"/>
        <w:rPr>
          <w:rFonts w:ascii="Arial" w:hAnsi="Arial" w:cs="Arial"/>
          <w:sz w:val="24"/>
          <w:szCs w:val="24"/>
        </w:rPr>
      </w:pPr>
      <w:r>
        <w:rPr>
          <w:rFonts w:ascii="Arial" w:hAnsi="Arial" w:cs="Arial"/>
          <w:sz w:val="24"/>
          <w:szCs w:val="24"/>
        </w:rPr>
        <w:t xml:space="preserve">The Processor </w:t>
      </w:r>
      <w:r w:rsidR="007A27E4">
        <w:rPr>
          <w:rFonts w:ascii="Arial" w:hAnsi="Arial" w:cs="Arial"/>
          <w:sz w:val="24"/>
          <w:szCs w:val="24"/>
        </w:rPr>
        <w:t xml:space="preserve">shall </w:t>
      </w:r>
      <w:r w:rsidR="004C441B" w:rsidRPr="007674A1">
        <w:rPr>
          <w:rFonts w:ascii="Arial" w:hAnsi="Arial" w:cs="Arial"/>
          <w:sz w:val="24"/>
          <w:szCs w:val="24"/>
        </w:rPr>
        <w:t>comply with any further written instructions with respect to processing by the Controller.</w:t>
      </w:r>
    </w:p>
    <w:p w14:paraId="5F9A547C" w14:textId="77777777" w:rsidR="004C441B" w:rsidRPr="007674A1" w:rsidRDefault="004C441B" w:rsidP="004C441B">
      <w:pPr>
        <w:numPr>
          <w:ilvl w:val="0"/>
          <w:numId w:val="17"/>
        </w:numPr>
        <w:overflowPunct/>
        <w:autoSpaceDE/>
        <w:autoSpaceDN/>
        <w:adjustRightInd/>
        <w:jc w:val="both"/>
        <w:textAlignment w:val="auto"/>
        <w:rPr>
          <w:rFonts w:ascii="Arial" w:hAnsi="Arial" w:cs="Arial"/>
          <w:sz w:val="24"/>
          <w:szCs w:val="24"/>
        </w:rPr>
      </w:pPr>
      <w:r w:rsidRPr="007674A1">
        <w:rPr>
          <w:rFonts w:ascii="Arial" w:hAnsi="Arial" w:cs="Arial"/>
          <w:sz w:val="24"/>
          <w:szCs w:val="24"/>
        </w:rPr>
        <w:t xml:space="preserve">Any such further instructions shall be incorporated into this Schedule. </w:t>
      </w:r>
    </w:p>
    <w:p w14:paraId="3EA80DB6" w14:textId="77777777" w:rsidR="004C441B" w:rsidRPr="007674A1" w:rsidRDefault="004C441B" w:rsidP="004C441B">
      <w:pPr>
        <w:rPr>
          <w:rFonts w:ascii="Arial" w:hAnsi="Arial" w:cs="Arial"/>
          <w:sz w:val="24"/>
          <w:szCs w:val="24"/>
        </w:rPr>
      </w:pPr>
    </w:p>
    <w:p w14:paraId="5022D1D6" w14:textId="77777777" w:rsidR="004C441B" w:rsidRPr="007674A1" w:rsidRDefault="004C441B" w:rsidP="004C441B">
      <w:pPr>
        <w:rPr>
          <w:rFonts w:ascii="Arial" w:hAnsi="Arial" w:cs="Arial"/>
          <w:sz w:val="24"/>
          <w:szCs w:val="24"/>
        </w:rPr>
      </w:pPr>
    </w:p>
    <w:tbl>
      <w:tblPr>
        <w:tblStyle w:val="TableGrid1"/>
        <w:tblW w:w="9698" w:type="dxa"/>
        <w:tblLook w:val="04A0" w:firstRow="1" w:lastRow="0" w:firstColumn="1" w:lastColumn="0" w:noHBand="0" w:noVBand="1"/>
      </w:tblPr>
      <w:tblGrid>
        <w:gridCol w:w="2959"/>
        <w:gridCol w:w="6739"/>
      </w:tblGrid>
      <w:tr w:rsidR="004C441B" w:rsidRPr="007674A1" w14:paraId="34F81D20" w14:textId="77777777" w:rsidTr="00D11C76">
        <w:trPr>
          <w:trHeight w:val="540"/>
        </w:trPr>
        <w:tc>
          <w:tcPr>
            <w:tcW w:w="2959" w:type="dxa"/>
          </w:tcPr>
          <w:p w14:paraId="62D8ECF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Description </w:t>
            </w:r>
          </w:p>
        </w:tc>
        <w:tc>
          <w:tcPr>
            <w:tcW w:w="6739" w:type="dxa"/>
          </w:tcPr>
          <w:p w14:paraId="37077AA0"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Details </w:t>
            </w:r>
          </w:p>
        </w:tc>
      </w:tr>
      <w:tr w:rsidR="004C441B" w:rsidRPr="007674A1" w14:paraId="1616F980" w14:textId="77777777" w:rsidTr="00D11C76">
        <w:trPr>
          <w:trHeight w:val="813"/>
        </w:trPr>
        <w:tc>
          <w:tcPr>
            <w:tcW w:w="2959" w:type="dxa"/>
          </w:tcPr>
          <w:p w14:paraId="2D8215AA" w14:textId="77777777" w:rsidR="004C441B" w:rsidRPr="007674A1" w:rsidRDefault="004C441B" w:rsidP="00B17469">
            <w:pPr>
              <w:rPr>
                <w:rFonts w:ascii="Arial" w:hAnsi="Arial" w:cs="Arial"/>
                <w:sz w:val="24"/>
                <w:szCs w:val="24"/>
              </w:rPr>
            </w:pPr>
            <w:r w:rsidRPr="007674A1">
              <w:rPr>
                <w:rFonts w:ascii="Arial" w:hAnsi="Arial" w:cs="Arial"/>
                <w:sz w:val="24"/>
                <w:szCs w:val="24"/>
              </w:rPr>
              <w:t>Identity of the Controller and Processor</w:t>
            </w:r>
          </w:p>
        </w:tc>
        <w:tc>
          <w:tcPr>
            <w:tcW w:w="6739" w:type="dxa"/>
          </w:tcPr>
          <w:p w14:paraId="7285E7B5" w14:textId="77777777" w:rsidR="004C441B" w:rsidRPr="007674A1" w:rsidRDefault="004C441B" w:rsidP="00B17469">
            <w:pPr>
              <w:rPr>
                <w:rFonts w:ascii="Arial" w:hAnsi="Arial" w:cs="Arial"/>
                <w:sz w:val="24"/>
                <w:szCs w:val="24"/>
              </w:rPr>
            </w:pPr>
            <w:r w:rsidRPr="007674A1">
              <w:rPr>
                <w:rFonts w:ascii="Arial" w:hAnsi="Arial" w:cs="Arial"/>
                <w:sz w:val="24"/>
                <w:szCs w:val="24"/>
              </w:rPr>
              <w:t>The Parties acknowledge that for the purposes of the Data Protection Legislation, the Customer is the Controller and the Contractor is the Processor in accordance with Clause 17.1.</w:t>
            </w:r>
          </w:p>
        </w:tc>
      </w:tr>
      <w:tr w:rsidR="004C441B" w:rsidRPr="007674A1" w14:paraId="052CCC00" w14:textId="77777777" w:rsidTr="00D11C76">
        <w:trPr>
          <w:trHeight w:val="813"/>
        </w:trPr>
        <w:tc>
          <w:tcPr>
            <w:tcW w:w="2959" w:type="dxa"/>
          </w:tcPr>
          <w:p w14:paraId="0A6E68F6"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Subject matter of the processing </w:t>
            </w:r>
          </w:p>
        </w:tc>
        <w:tc>
          <w:tcPr>
            <w:tcW w:w="6739" w:type="dxa"/>
          </w:tcPr>
          <w:p w14:paraId="3DE16F26" w14:textId="4E650648" w:rsidR="004C441B" w:rsidRPr="007674A1" w:rsidRDefault="004C441B" w:rsidP="00B17469">
            <w:pPr>
              <w:rPr>
                <w:rFonts w:ascii="Arial" w:hAnsi="Arial" w:cs="Arial"/>
                <w:sz w:val="24"/>
                <w:szCs w:val="24"/>
              </w:rPr>
            </w:pPr>
            <w:r w:rsidRPr="007674A1">
              <w:rPr>
                <w:rFonts w:ascii="Arial" w:hAnsi="Arial" w:cs="Arial"/>
                <w:sz w:val="24"/>
                <w:szCs w:val="24"/>
              </w:rPr>
              <w:t xml:space="preserve">The processing is needed in order to ensure that the Processor can effectively deliver the contract to provide a service </w:t>
            </w:r>
            <w:r w:rsidR="00E3013F">
              <w:rPr>
                <w:rFonts w:ascii="Arial" w:hAnsi="Arial" w:cs="Arial"/>
                <w:sz w:val="24"/>
                <w:szCs w:val="24"/>
              </w:rPr>
              <w:t xml:space="preserve">advisory services to the Department’s COVID-19 </w:t>
            </w:r>
          </w:p>
          <w:p w14:paraId="0C71CF5D" w14:textId="77777777" w:rsidR="004C441B" w:rsidRPr="007674A1" w:rsidRDefault="004C441B" w:rsidP="00B17469">
            <w:pPr>
              <w:rPr>
                <w:rFonts w:ascii="Arial" w:hAnsi="Arial" w:cs="Arial"/>
                <w:sz w:val="24"/>
                <w:szCs w:val="24"/>
              </w:rPr>
            </w:pPr>
          </w:p>
        </w:tc>
      </w:tr>
      <w:tr w:rsidR="004C441B" w:rsidRPr="007674A1" w14:paraId="70D3D721" w14:textId="77777777" w:rsidTr="00D11C76">
        <w:trPr>
          <w:trHeight w:val="796"/>
        </w:trPr>
        <w:tc>
          <w:tcPr>
            <w:tcW w:w="2959" w:type="dxa"/>
          </w:tcPr>
          <w:p w14:paraId="229ACBBB"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Duration of the processing </w:t>
            </w:r>
          </w:p>
        </w:tc>
        <w:tc>
          <w:tcPr>
            <w:tcW w:w="6739" w:type="dxa"/>
          </w:tcPr>
          <w:p w14:paraId="27869376" w14:textId="54E885E0" w:rsidR="004C441B" w:rsidRPr="007674A1" w:rsidRDefault="00881D07" w:rsidP="00B17469">
            <w:pPr>
              <w:rPr>
                <w:rFonts w:ascii="Arial" w:hAnsi="Arial" w:cs="Arial"/>
                <w:sz w:val="24"/>
                <w:szCs w:val="24"/>
              </w:rPr>
            </w:pPr>
            <w:r w:rsidRPr="00881D07">
              <w:rPr>
                <w:rFonts w:ascii="Arial" w:hAnsi="Arial" w:cs="Arial"/>
                <w:sz w:val="24"/>
                <w:szCs w:val="24"/>
              </w:rPr>
              <w:t>Processing will be carried out during the contract period only:</w:t>
            </w:r>
            <w:r>
              <w:rPr>
                <w:rFonts w:ascii="Arial" w:hAnsi="Arial" w:cs="Arial"/>
                <w:sz w:val="24"/>
                <w:szCs w:val="24"/>
              </w:rPr>
              <w:t xml:space="preserve"> </w:t>
            </w:r>
            <w:r w:rsidR="00C76D53">
              <w:rPr>
                <w:rFonts w:ascii="Arial" w:hAnsi="Arial" w:cs="Arial"/>
                <w:sz w:val="24"/>
                <w:szCs w:val="24"/>
              </w:rPr>
              <w:t>30</w:t>
            </w:r>
            <w:r w:rsidR="00C76D53" w:rsidRPr="00C76D53">
              <w:rPr>
                <w:rFonts w:ascii="Arial" w:hAnsi="Arial" w:cs="Arial"/>
                <w:sz w:val="24"/>
                <w:szCs w:val="24"/>
                <w:vertAlign w:val="superscript"/>
              </w:rPr>
              <w:t>th</w:t>
            </w:r>
            <w:r w:rsidR="00C76D53">
              <w:rPr>
                <w:rFonts w:ascii="Arial" w:hAnsi="Arial" w:cs="Arial"/>
                <w:sz w:val="24"/>
                <w:szCs w:val="24"/>
              </w:rPr>
              <w:t xml:space="preserve"> March to 30</w:t>
            </w:r>
            <w:r w:rsidR="00C76D53" w:rsidRPr="00C76D53">
              <w:rPr>
                <w:rFonts w:ascii="Arial" w:hAnsi="Arial" w:cs="Arial"/>
                <w:sz w:val="24"/>
                <w:szCs w:val="24"/>
                <w:vertAlign w:val="superscript"/>
              </w:rPr>
              <w:t>th</w:t>
            </w:r>
            <w:r w:rsidR="00C76D53">
              <w:rPr>
                <w:rFonts w:ascii="Arial" w:hAnsi="Arial" w:cs="Arial"/>
                <w:sz w:val="24"/>
                <w:szCs w:val="24"/>
              </w:rPr>
              <w:t xml:space="preserve"> July 2020.</w:t>
            </w:r>
            <w:r w:rsidR="004C441B" w:rsidRPr="007674A1">
              <w:rPr>
                <w:rFonts w:ascii="Arial" w:hAnsi="Arial" w:cs="Arial"/>
                <w:sz w:val="24"/>
                <w:szCs w:val="24"/>
              </w:rPr>
              <w:t xml:space="preserve"> </w:t>
            </w:r>
          </w:p>
        </w:tc>
      </w:tr>
      <w:tr w:rsidR="004C441B" w:rsidRPr="007674A1" w14:paraId="3361B396" w14:textId="77777777" w:rsidTr="00D11C76">
        <w:trPr>
          <w:trHeight w:val="3813"/>
        </w:trPr>
        <w:tc>
          <w:tcPr>
            <w:tcW w:w="2959" w:type="dxa"/>
          </w:tcPr>
          <w:p w14:paraId="09F0EED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Nature and purposes of the processing </w:t>
            </w:r>
          </w:p>
        </w:tc>
        <w:tc>
          <w:tcPr>
            <w:tcW w:w="6739" w:type="dxa"/>
          </w:tcPr>
          <w:p w14:paraId="5F8CB0A6" w14:textId="69C6E78D" w:rsidR="004C441B" w:rsidRPr="007674A1" w:rsidRDefault="00FF6905" w:rsidP="00B17469">
            <w:pPr>
              <w:rPr>
                <w:rFonts w:ascii="Arial" w:hAnsi="Arial" w:cs="Arial"/>
                <w:sz w:val="24"/>
                <w:szCs w:val="24"/>
              </w:rPr>
            </w:pPr>
            <w:r>
              <w:rPr>
                <w:rFonts w:ascii="Arial" w:hAnsi="Arial" w:cs="Arial"/>
                <w:sz w:val="24"/>
                <w:szCs w:val="24"/>
              </w:rPr>
              <w:t>The Contractor will provide</w:t>
            </w:r>
            <w:r w:rsidRPr="00FF6905">
              <w:rPr>
                <w:rFonts w:ascii="Arial" w:hAnsi="Arial" w:cs="Arial"/>
                <w:sz w:val="24"/>
                <w:szCs w:val="24"/>
              </w:rPr>
              <w:t xml:space="preserve"> </w:t>
            </w:r>
            <w:r>
              <w:rPr>
                <w:rFonts w:ascii="Arial" w:hAnsi="Arial" w:cs="Arial"/>
                <w:sz w:val="24"/>
                <w:szCs w:val="24"/>
              </w:rPr>
              <w:t>advisory services to the DOC this will include the</w:t>
            </w:r>
            <w:r w:rsidRPr="00FF6905">
              <w:rPr>
                <w:rFonts w:ascii="Arial" w:hAnsi="Arial" w:cs="Arial"/>
                <w:sz w:val="24"/>
                <w:szCs w:val="24"/>
              </w:rPr>
              <w:t xml:space="preserve"> Contractor </w:t>
            </w:r>
            <w:r>
              <w:rPr>
                <w:rFonts w:ascii="Arial" w:hAnsi="Arial" w:cs="Arial"/>
                <w:sz w:val="24"/>
                <w:szCs w:val="24"/>
              </w:rPr>
              <w:t>recording information about the DfE’s recovery strategies</w:t>
            </w:r>
            <w:r w:rsidR="00E8796F">
              <w:rPr>
                <w:rFonts w:ascii="Arial" w:hAnsi="Arial" w:cs="Arial"/>
                <w:sz w:val="24"/>
                <w:szCs w:val="24"/>
              </w:rPr>
              <w:t xml:space="preserve"> and plans. Information will be relating to the remobilisation of the Department. </w:t>
            </w:r>
          </w:p>
        </w:tc>
      </w:tr>
      <w:tr w:rsidR="004C441B" w:rsidRPr="007674A1" w14:paraId="3C10EFDF" w14:textId="77777777" w:rsidTr="00D11C76">
        <w:trPr>
          <w:trHeight w:val="856"/>
        </w:trPr>
        <w:tc>
          <w:tcPr>
            <w:tcW w:w="2959" w:type="dxa"/>
          </w:tcPr>
          <w:p w14:paraId="46334ED1"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Type of Personal Data </w:t>
            </w:r>
          </w:p>
        </w:tc>
        <w:tc>
          <w:tcPr>
            <w:tcW w:w="6739" w:type="dxa"/>
          </w:tcPr>
          <w:p w14:paraId="39639326" w14:textId="29371F6B" w:rsidR="004C441B" w:rsidRPr="007674A1" w:rsidRDefault="00E60DC6" w:rsidP="00B17469">
            <w:pPr>
              <w:rPr>
                <w:rFonts w:ascii="Arial" w:hAnsi="Arial" w:cs="Arial"/>
                <w:sz w:val="24"/>
                <w:szCs w:val="24"/>
              </w:rPr>
            </w:pPr>
            <w:r>
              <w:rPr>
                <w:rFonts w:ascii="Arial" w:hAnsi="Arial" w:cs="Arial"/>
                <w:sz w:val="24"/>
                <w:szCs w:val="24"/>
              </w:rPr>
              <w:t xml:space="preserve">Name and Email which would form part of discussions and responses over email. </w:t>
            </w:r>
          </w:p>
        </w:tc>
      </w:tr>
      <w:tr w:rsidR="004C441B" w:rsidRPr="007674A1" w14:paraId="000A4953" w14:textId="77777777" w:rsidTr="00D11C76">
        <w:trPr>
          <w:trHeight w:val="1366"/>
        </w:trPr>
        <w:tc>
          <w:tcPr>
            <w:tcW w:w="2959" w:type="dxa"/>
          </w:tcPr>
          <w:p w14:paraId="70CF1A65"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Categories of Data Subject </w:t>
            </w:r>
          </w:p>
        </w:tc>
        <w:tc>
          <w:tcPr>
            <w:tcW w:w="6739" w:type="dxa"/>
          </w:tcPr>
          <w:p w14:paraId="54349378" w14:textId="673441F7" w:rsidR="004C441B" w:rsidRPr="007674A1" w:rsidRDefault="00166855" w:rsidP="00B17469">
            <w:pPr>
              <w:rPr>
                <w:rFonts w:ascii="Arial" w:hAnsi="Arial" w:cs="Arial"/>
                <w:sz w:val="24"/>
                <w:szCs w:val="24"/>
              </w:rPr>
            </w:pPr>
            <w:r>
              <w:rPr>
                <w:rFonts w:ascii="Arial" w:hAnsi="Arial" w:cs="Arial"/>
                <w:sz w:val="24"/>
                <w:szCs w:val="24"/>
              </w:rPr>
              <w:t>Staff and Strategy.</w:t>
            </w:r>
          </w:p>
        </w:tc>
      </w:tr>
      <w:tr w:rsidR="004C441B" w:rsidRPr="007674A1" w14:paraId="6A7C2A3F" w14:textId="77777777" w:rsidTr="00D11C76">
        <w:trPr>
          <w:trHeight w:val="2507"/>
        </w:trPr>
        <w:tc>
          <w:tcPr>
            <w:tcW w:w="2959" w:type="dxa"/>
          </w:tcPr>
          <w:p w14:paraId="25ABA9C1" w14:textId="77777777" w:rsidR="004C441B" w:rsidRPr="007674A1" w:rsidRDefault="004C441B" w:rsidP="00B17469">
            <w:pPr>
              <w:rPr>
                <w:rFonts w:ascii="Arial" w:hAnsi="Arial" w:cs="Arial"/>
                <w:sz w:val="24"/>
                <w:szCs w:val="24"/>
              </w:rPr>
            </w:pPr>
            <w:r w:rsidRPr="007674A1">
              <w:rPr>
                <w:rFonts w:ascii="Arial" w:hAnsi="Arial" w:cs="Arial"/>
                <w:sz w:val="24"/>
                <w:szCs w:val="24"/>
              </w:rPr>
              <w:lastRenderedPageBreak/>
              <w:t xml:space="preserve">Plan for return and destruction of the data </w:t>
            </w:r>
          </w:p>
          <w:p w14:paraId="459C1839" w14:textId="77777777" w:rsidR="004C441B" w:rsidRPr="007674A1" w:rsidRDefault="004C441B" w:rsidP="00B17469">
            <w:pPr>
              <w:rPr>
                <w:rFonts w:ascii="Arial" w:hAnsi="Arial" w:cs="Arial"/>
                <w:sz w:val="24"/>
                <w:szCs w:val="24"/>
              </w:rPr>
            </w:pPr>
            <w:r w:rsidRPr="007674A1">
              <w:rPr>
                <w:rFonts w:ascii="Arial" w:hAnsi="Arial" w:cs="Arial"/>
                <w:sz w:val="24"/>
                <w:szCs w:val="24"/>
              </w:rPr>
              <w:t xml:space="preserve">once the processing is complete UNLESS requirement under union or member state law to preserve that type of data </w:t>
            </w:r>
          </w:p>
        </w:tc>
        <w:tc>
          <w:tcPr>
            <w:tcW w:w="6739" w:type="dxa"/>
          </w:tcPr>
          <w:p w14:paraId="105A1249" w14:textId="646091F2" w:rsidR="004C441B" w:rsidRPr="007674A1" w:rsidRDefault="00166855" w:rsidP="00B17469">
            <w:pPr>
              <w:rPr>
                <w:rFonts w:ascii="Arial" w:hAnsi="Arial" w:cs="Arial"/>
                <w:sz w:val="24"/>
                <w:szCs w:val="24"/>
              </w:rPr>
            </w:pPr>
            <w:r w:rsidRPr="00166855">
              <w:rPr>
                <w:rFonts w:ascii="Arial" w:hAnsi="Arial" w:cs="Arial"/>
                <w:sz w:val="24"/>
                <w:szCs w:val="24"/>
              </w:rPr>
              <w:t>The data is to be retained (where there is a business need for it) for the duration of the contract and then destroyed securely by the Contractor or handed over to the Department. The Contract Manager will advise on specific instances</w:t>
            </w:r>
            <w:r>
              <w:t>.</w:t>
            </w:r>
            <w:r w:rsidR="004C441B" w:rsidRPr="007674A1">
              <w:rPr>
                <w:rFonts w:ascii="Arial" w:hAnsi="Arial" w:cs="Arial"/>
                <w:sz w:val="24"/>
                <w:szCs w:val="24"/>
              </w:rPr>
              <w:t xml:space="preserve"> </w:t>
            </w:r>
          </w:p>
        </w:tc>
      </w:tr>
    </w:tbl>
    <w:p w14:paraId="386DA7C7" w14:textId="77777777" w:rsidR="004C441B" w:rsidRPr="007674A1" w:rsidRDefault="004C441B" w:rsidP="004C441B">
      <w:pPr>
        <w:rPr>
          <w:rFonts w:ascii="Arial" w:hAnsi="Arial"/>
          <w:b/>
          <w:color w:val="000000"/>
          <w:sz w:val="24"/>
          <w:szCs w:val="24"/>
        </w:rPr>
      </w:pPr>
    </w:p>
    <w:p w14:paraId="61CA3E8E" w14:textId="77777777" w:rsidR="004C441B" w:rsidRPr="007674A1" w:rsidRDefault="004C441B" w:rsidP="004C441B"/>
    <w:sectPr w:rsidR="004C441B" w:rsidRPr="007674A1">
      <w:footerReference w:type="default" r:id="rId14"/>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E52C2" w14:textId="77777777" w:rsidR="00273B25" w:rsidRDefault="00273B25">
      <w:r>
        <w:separator/>
      </w:r>
    </w:p>
  </w:endnote>
  <w:endnote w:type="continuationSeparator" w:id="0">
    <w:p w14:paraId="5EA8E662" w14:textId="77777777" w:rsidR="00273B25" w:rsidRDefault="0027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8DB3" w14:textId="099202D8" w:rsidR="00F35B04" w:rsidRPr="00323DCB" w:rsidRDefault="00F35B04" w:rsidP="00493E92">
    <w:pPr>
      <w:pStyle w:val="Footer"/>
      <w:rPr>
        <w:rFonts w:ascii="Arial" w:hAnsi="Arial" w:cs="Arial"/>
        <w:sz w:val="24"/>
        <w:szCs w:val="24"/>
      </w:rPr>
    </w:pPr>
    <w:r w:rsidRPr="00323DCB">
      <w:rPr>
        <w:rFonts w:ascii="Arial" w:hAnsi="Arial" w:cs="Arial"/>
        <w:b/>
        <w:bCs/>
        <w:sz w:val="24"/>
        <w:szCs w:val="24"/>
      </w:rPr>
      <w:t>Version:</w:t>
    </w:r>
    <w:r w:rsidRPr="00323DCB">
      <w:rPr>
        <w:rFonts w:ascii="Arial" w:hAnsi="Arial" w:cs="Arial"/>
        <w:sz w:val="24"/>
        <w:szCs w:val="24"/>
      </w:rPr>
      <w:t xml:space="preserve"> </w:t>
    </w:r>
    <w:r>
      <w:rPr>
        <w:rFonts w:ascii="Arial" w:hAnsi="Arial" w:cs="Arial"/>
        <w:sz w:val="24"/>
        <w:szCs w:val="24"/>
      </w:rPr>
      <w:t>7.0</w:t>
    </w:r>
    <w:r w:rsidRPr="00323DCB">
      <w:rPr>
        <w:rFonts w:ascii="Arial" w:hAnsi="Arial" w:cs="Arial"/>
        <w:sz w:val="24"/>
        <w:szCs w:val="24"/>
      </w:rPr>
      <w:tab/>
    </w:r>
    <w:r w:rsidRPr="00323DCB">
      <w:rPr>
        <w:rFonts w:ascii="Arial" w:hAnsi="Arial" w:cs="Arial"/>
        <w:b/>
        <w:bCs/>
        <w:sz w:val="24"/>
        <w:szCs w:val="24"/>
      </w:rPr>
      <w:t>Last Update:</w:t>
    </w:r>
    <w:r w:rsidRPr="00323DCB">
      <w:rPr>
        <w:rFonts w:ascii="Arial" w:hAnsi="Arial" w:cs="Arial"/>
        <w:sz w:val="24"/>
        <w:szCs w:val="24"/>
      </w:rPr>
      <w:t xml:space="preserve"> 2</w:t>
    </w:r>
    <w:r>
      <w:rPr>
        <w:rFonts w:ascii="Arial" w:hAnsi="Arial" w:cs="Arial"/>
        <w:sz w:val="24"/>
        <w:szCs w:val="24"/>
      </w:rPr>
      <w:t>6/03/20</w:t>
    </w:r>
  </w:p>
  <w:p w14:paraId="23FB07F6" w14:textId="77777777" w:rsidR="00F35B04" w:rsidRPr="003A1D7C" w:rsidRDefault="00F35B04" w:rsidP="003A1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rFonts w:ascii="Arial" w:hAnsi="Arial" w:cs="Arial"/>
        <w:color w:val="000000"/>
      </w:rPr>
    </w:pPr>
    <w:r w:rsidRPr="003A1D7C">
      <w:rPr>
        <w:rFonts w:ascii="Arial" w:hAnsi="Arial" w:cs="Arial"/>
      </w:rPr>
      <w:tab/>
    </w:r>
    <w:r w:rsidRPr="003A1D7C">
      <w:rPr>
        <w:rFonts w:ascii="Arial" w:hAnsi="Arial" w:cs="Arial"/>
      </w:rPr>
      <w:tab/>
    </w:r>
    <w:r w:rsidRPr="003A1D7C">
      <w:rPr>
        <w:rFonts w:ascii="Arial" w:hAnsi="Arial" w:cs="Arial"/>
      </w:rPr>
      <w:fldChar w:fldCharType="begin"/>
    </w:r>
    <w:r w:rsidRPr="003A1D7C">
      <w:rPr>
        <w:rFonts w:ascii="Arial" w:hAnsi="Arial" w:cs="Arial"/>
      </w:rPr>
      <w:instrText xml:space="preserve"> PAGE   \* MERGEFORMAT </w:instrText>
    </w:r>
    <w:r w:rsidRPr="003A1D7C">
      <w:rPr>
        <w:rFonts w:ascii="Arial" w:hAnsi="Arial" w:cs="Arial"/>
      </w:rPr>
      <w:fldChar w:fldCharType="separate"/>
    </w:r>
    <w:r>
      <w:rPr>
        <w:rFonts w:ascii="Arial" w:hAnsi="Arial" w:cs="Arial"/>
        <w:noProof/>
      </w:rPr>
      <w:t>10</w:t>
    </w:r>
    <w:r w:rsidRPr="003A1D7C">
      <w:rPr>
        <w:rFonts w:ascii="Arial" w:hAnsi="Arial" w:cs="Arial"/>
        <w:noProof/>
      </w:rPr>
      <w:fldChar w:fldCharType="end"/>
    </w:r>
    <w:r w:rsidRPr="003A1D7C">
      <w:rPr>
        <w:rFonts w:ascii="Arial" w:hAnsi="Arial" w:cs="Arial"/>
        <w:noProof/>
      </w:rPr>
      <w:tab/>
    </w:r>
    <w:r w:rsidRPr="003A1D7C">
      <w:rPr>
        <w:rFonts w:ascii="Arial" w:hAnsi="Arial" w:cs="Arial"/>
        <w:noProof/>
      </w:rPr>
      <w:tab/>
    </w:r>
    <w:r w:rsidRPr="003A1D7C">
      <w:rPr>
        <w:rFonts w:ascii="Arial" w:hAnsi="Arial" w:cs="Arial"/>
        <w:noProof/>
      </w:rPr>
      <w:tab/>
    </w:r>
    <w:r w:rsidRPr="003A1D7C">
      <w:rPr>
        <w:rFonts w:ascii="Arial" w:hAnsi="Arial" w:cs="Arial"/>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47F1F" w14:textId="77777777" w:rsidR="00273B25" w:rsidRDefault="00273B25">
      <w:r>
        <w:separator/>
      </w:r>
    </w:p>
  </w:footnote>
  <w:footnote w:type="continuationSeparator" w:id="0">
    <w:p w14:paraId="0445A8F9" w14:textId="77777777" w:rsidR="00273B25" w:rsidRDefault="00273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E6E5E96"/>
    <w:lvl w:ilvl="0">
      <w:numFmt w:val="bullet"/>
      <w:lvlText w:val="*"/>
      <w:lvlJc w:val="left"/>
    </w:lvl>
  </w:abstractNum>
  <w:abstractNum w:abstractNumId="2" w15:restartNumberingAfterBreak="0">
    <w:nsid w:val="04124BBB"/>
    <w:multiLevelType w:val="hybridMultilevel"/>
    <w:tmpl w:val="23B4F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86F84"/>
    <w:multiLevelType w:val="hybridMultilevel"/>
    <w:tmpl w:val="BA78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018B8"/>
    <w:multiLevelType w:val="singleLevel"/>
    <w:tmpl w:val="0A8AB920"/>
    <w:lvl w:ilvl="0">
      <w:start w:val="1"/>
      <w:numFmt w:val="decimal"/>
      <w:lvlText w:val="%1."/>
      <w:legacy w:legacy="1" w:legacySpace="0" w:legacyIndent="360"/>
      <w:lvlJc w:val="left"/>
      <w:pPr>
        <w:ind w:left="360" w:hanging="360"/>
      </w:pPr>
    </w:lvl>
  </w:abstractNum>
  <w:abstractNum w:abstractNumId="5" w15:restartNumberingAfterBreak="0">
    <w:nsid w:val="162C4BE7"/>
    <w:multiLevelType w:val="multilevel"/>
    <w:tmpl w:val="1FFA440A"/>
    <w:lvl w:ilvl="0">
      <w:start w:val="1"/>
      <w:numFmt w:val="decimal"/>
      <w:lvlText w:val="%1."/>
      <w:lvlJc w:val="left"/>
      <w:pPr>
        <w:tabs>
          <w:tab w:val="num" w:pos="1277"/>
        </w:tabs>
        <w:ind w:left="1277"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6" w15:restartNumberingAfterBreak="0">
    <w:nsid w:val="16376D9A"/>
    <w:multiLevelType w:val="multilevel"/>
    <w:tmpl w:val="1E063B3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77C1"/>
    <w:multiLevelType w:val="multilevel"/>
    <w:tmpl w:val="A5F4F6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79C4A1C"/>
    <w:multiLevelType w:val="multilevel"/>
    <w:tmpl w:val="A6DCF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F777B4"/>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11" w15:restartNumberingAfterBreak="0">
    <w:nsid w:val="38351897"/>
    <w:multiLevelType w:val="multilevel"/>
    <w:tmpl w:val="3366336E"/>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CBD5C13"/>
    <w:multiLevelType w:val="multilevel"/>
    <w:tmpl w:val="C5BC4C8A"/>
    <w:lvl w:ilvl="0">
      <w:start w:val="8"/>
      <w:numFmt w:val="decimal"/>
      <w:lvlText w:val="%1"/>
      <w:lvlJc w:val="left"/>
      <w:pPr>
        <w:ind w:left="540" w:hanging="540"/>
      </w:pPr>
      <w:rPr>
        <w:rFonts w:hint="default"/>
        <w:b/>
      </w:rPr>
    </w:lvl>
    <w:lvl w:ilvl="1">
      <w:start w:val="5"/>
      <w:numFmt w:val="decimal"/>
      <w:lvlText w:val="%1.%2"/>
      <w:lvlJc w:val="left"/>
      <w:pPr>
        <w:ind w:left="900" w:hanging="54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3DC02A33"/>
    <w:multiLevelType w:val="multilevel"/>
    <w:tmpl w:val="2F94B6C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5C6AC9A6">
      <w:start w:val="1"/>
      <w:numFmt w:val="bullet"/>
      <w:lvlRestart w:val="0"/>
      <w:pStyle w:val="DeptBullets"/>
      <w:lvlText w:val=""/>
      <w:lvlJc w:val="left"/>
      <w:pPr>
        <w:tabs>
          <w:tab w:val="num" w:pos="720"/>
        </w:tabs>
        <w:ind w:left="720" w:hanging="360"/>
      </w:pPr>
      <w:rPr>
        <w:rFonts w:ascii="Symbol" w:hAnsi="Symbol" w:hint="default"/>
      </w:rPr>
    </w:lvl>
    <w:lvl w:ilvl="1" w:tplc="860297F0" w:tentative="1">
      <w:start w:val="1"/>
      <w:numFmt w:val="bullet"/>
      <w:lvlText w:val="o"/>
      <w:lvlJc w:val="left"/>
      <w:pPr>
        <w:tabs>
          <w:tab w:val="num" w:pos="1440"/>
        </w:tabs>
        <w:ind w:left="1440" w:hanging="360"/>
      </w:pPr>
      <w:rPr>
        <w:rFonts w:ascii="Courier New" w:hAnsi="Courier New" w:hint="default"/>
      </w:rPr>
    </w:lvl>
    <w:lvl w:ilvl="2" w:tplc="7876C242" w:tentative="1">
      <w:start w:val="1"/>
      <w:numFmt w:val="bullet"/>
      <w:lvlText w:val=""/>
      <w:lvlJc w:val="left"/>
      <w:pPr>
        <w:tabs>
          <w:tab w:val="num" w:pos="2160"/>
        </w:tabs>
        <w:ind w:left="2160" w:hanging="360"/>
      </w:pPr>
      <w:rPr>
        <w:rFonts w:ascii="Marlett" w:hAnsi="Marlett" w:hint="default"/>
      </w:rPr>
    </w:lvl>
    <w:lvl w:ilvl="3" w:tplc="FABE039C" w:tentative="1">
      <w:start w:val="1"/>
      <w:numFmt w:val="bullet"/>
      <w:lvlText w:val=""/>
      <w:lvlJc w:val="left"/>
      <w:pPr>
        <w:tabs>
          <w:tab w:val="num" w:pos="2880"/>
        </w:tabs>
        <w:ind w:left="2880" w:hanging="360"/>
      </w:pPr>
      <w:rPr>
        <w:rFonts w:ascii="Symbol" w:hAnsi="Symbol" w:hint="default"/>
      </w:rPr>
    </w:lvl>
    <w:lvl w:ilvl="4" w:tplc="C0CC03D4" w:tentative="1">
      <w:start w:val="1"/>
      <w:numFmt w:val="bullet"/>
      <w:lvlText w:val="o"/>
      <w:lvlJc w:val="left"/>
      <w:pPr>
        <w:tabs>
          <w:tab w:val="num" w:pos="3600"/>
        </w:tabs>
        <w:ind w:left="3600" w:hanging="360"/>
      </w:pPr>
      <w:rPr>
        <w:rFonts w:ascii="Courier New" w:hAnsi="Courier New" w:hint="default"/>
      </w:rPr>
    </w:lvl>
    <w:lvl w:ilvl="5" w:tplc="3B0A49CE" w:tentative="1">
      <w:start w:val="1"/>
      <w:numFmt w:val="bullet"/>
      <w:lvlText w:val=""/>
      <w:lvlJc w:val="left"/>
      <w:pPr>
        <w:tabs>
          <w:tab w:val="num" w:pos="4320"/>
        </w:tabs>
        <w:ind w:left="4320" w:hanging="360"/>
      </w:pPr>
      <w:rPr>
        <w:rFonts w:ascii="Marlett" w:hAnsi="Marlett" w:hint="default"/>
      </w:rPr>
    </w:lvl>
    <w:lvl w:ilvl="6" w:tplc="DE3E8BC2" w:tentative="1">
      <w:start w:val="1"/>
      <w:numFmt w:val="bullet"/>
      <w:lvlText w:val=""/>
      <w:lvlJc w:val="left"/>
      <w:pPr>
        <w:tabs>
          <w:tab w:val="num" w:pos="5040"/>
        </w:tabs>
        <w:ind w:left="5040" w:hanging="360"/>
      </w:pPr>
      <w:rPr>
        <w:rFonts w:ascii="Symbol" w:hAnsi="Symbol" w:hint="default"/>
      </w:rPr>
    </w:lvl>
    <w:lvl w:ilvl="7" w:tplc="247616D0" w:tentative="1">
      <w:start w:val="1"/>
      <w:numFmt w:val="bullet"/>
      <w:lvlText w:val="o"/>
      <w:lvlJc w:val="left"/>
      <w:pPr>
        <w:tabs>
          <w:tab w:val="num" w:pos="5760"/>
        </w:tabs>
        <w:ind w:left="5760" w:hanging="360"/>
      </w:pPr>
      <w:rPr>
        <w:rFonts w:ascii="Courier New" w:hAnsi="Courier New" w:hint="default"/>
      </w:rPr>
    </w:lvl>
    <w:lvl w:ilvl="8" w:tplc="8C66A274"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5914AF"/>
    <w:multiLevelType w:val="hybridMultilevel"/>
    <w:tmpl w:val="71B80A10"/>
    <w:lvl w:ilvl="0" w:tplc="8B826F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F197FF7"/>
    <w:multiLevelType w:val="hybridMultilevel"/>
    <w:tmpl w:val="048A6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3C15F4"/>
    <w:multiLevelType w:val="multilevel"/>
    <w:tmpl w:val="D80495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F87F5F"/>
    <w:multiLevelType w:val="multilevel"/>
    <w:tmpl w:val="04EAF8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0" w15:restartNumberingAfterBreak="0">
    <w:nsid w:val="68B94F3C"/>
    <w:multiLevelType w:val="hybridMultilevel"/>
    <w:tmpl w:val="5B30DAB6"/>
    <w:lvl w:ilvl="0" w:tplc="7DDC030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22" w15:restartNumberingAfterBreak="0">
    <w:nsid w:val="7184269A"/>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23" w15:restartNumberingAfterBreak="0">
    <w:nsid w:val="76142AE1"/>
    <w:multiLevelType w:val="hybridMultilevel"/>
    <w:tmpl w:val="7EA28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B03C49"/>
    <w:multiLevelType w:val="hybridMultilevel"/>
    <w:tmpl w:val="DFC2D4D8"/>
    <w:lvl w:ilvl="0" w:tplc="49300B98">
      <w:start w:val="1"/>
      <w:numFmt w:val="bullet"/>
      <w:lvlRestart w:val="0"/>
      <w:lvlText w:val=""/>
      <w:lvlJc w:val="left"/>
      <w:pPr>
        <w:tabs>
          <w:tab w:val="num" w:pos="1080"/>
        </w:tabs>
        <w:ind w:left="1080" w:hanging="360"/>
      </w:pPr>
      <w:rPr>
        <w:rFonts w:ascii="Symbol" w:hAnsi="Symbol" w:hint="default"/>
        <w:sz w:val="28"/>
        <w:szCs w:val="28"/>
      </w:rPr>
    </w:lvl>
    <w:lvl w:ilvl="1" w:tplc="272C1172" w:tentative="1">
      <w:start w:val="1"/>
      <w:numFmt w:val="bullet"/>
      <w:lvlText w:val="o"/>
      <w:lvlJc w:val="left"/>
      <w:pPr>
        <w:tabs>
          <w:tab w:val="num" w:pos="1800"/>
        </w:tabs>
        <w:ind w:left="1800" w:hanging="360"/>
      </w:pPr>
      <w:rPr>
        <w:rFonts w:ascii="Courier New" w:hAnsi="Courier New" w:cs="Courier New" w:hint="default"/>
      </w:rPr>
    </w:lvl>
    <w:lvl w:ilvl="2" w:tplc="809C6596" w:tentative="1">
      <w:start w:val="1"/>
      <w:numFmt w:val="bullet"/>
      <w:lvlText w:val=""/>
      <w:lvlJc w:val="left"/>
      <w:pPr>
        <w:tabs>
          <w:tab w:val="num" w:pos="2520"/>
        </w:tabs>
        <w:ind w:left="2520" w:hanging="360"/>
      </w:pPr>
      <w:rPr>
        <w:rFonts w:ascii="Wingdings" w:hAnsi="Wingdings" w:hint="default"/>
      </w:rPr>
    </w:lvl>
    <w:lvl w:ilvl="3" w:tplc="8E6069A4" w:tentative="1">
      <w:start w:val="1"/>
      <w:numFmt w:val="bullet"/>
      <w:lvlText w:val=""/>
      <w:lvlJc w:val="left"/>
      <w:pPr>
        <w:tabs>
          <w:tab w:val="num" w:pos="3240"/>
        </w:tabs>
        <w:ind w:left="3240" w:hanging="360"/>
      </w:pPr>
      <w:rPr>
        <w:rFonts w:ascii="Symbol" w:hAnsi="Symbol" w:hint="default"/>
      </w:rPr>
    </w:lvl>
    <w:lvl w:ilvl="4" w:tplc="1608B216" w:tentative="1">
      <w:start w:val="1"/>
      <w:numFmt w:val="bullet"/>
      <w:lvlText w:val="o"/>
      <w:lvlJc w:val="left"/>
      <w:pPr>
        <w:tabs>
          <w:tab w:val="num" w:pos="3960"/>
        </w:tabs>
        <w:ind w:left="3960" w:hanging="360"/>
      </w:pPr>
      <w:rPr>
        <w:rFonts w:ascii="Courier New" w:hAnsi="Courier New" w:cs="Courier New" w:hint="default"/>
      </w:rPr>
    </w:lvl>
    <w:lvl w:ilvl="5" w:tplc="9C223618" w:tentative="1">
      <w:start w:val="1"/>
      <w:numFmt w:val="bullet"/>
      <w:lvlText w:val=""/>
      <w:lvlJc w:val="left"/>
      <w:pPr>
        <w:tabs>
          <w:tab w:val="num" w:pos="4680"/>
        </w:tabs>
        <w:ind w:left="4680" w:hanging="360"/>
      </w:pPr>
      <w:rPr>
        <w:rFonts w:ascii="Wingdings" w:hAnsi="Wingdings" w:hint="default"/>
      </w:rPr>
    </w:lvl>
    <w:lvl w:ilvl="6" w:tplc="B1A801EA" w:tentative="1">
      <w:start w:val="1"/>
      <w:numFmt w:val="bullet"/>
      <w:lvlText w:val=""/>
      <w:lvlJc w:val="left"/>
      <w:pPr>
        <w:tabs>
          <w:tab w:val="num" w:pos="5400"/>
        </w:tabs>
        <w:ind w:left="5400" w:hanging="360"/>
      </w:pPr>
      <w:rPr>
        <w:rFonts w:ascii="Symbol" w:hAnsi="Symbol" w:hint="default"/>
      </w:rPr>
    </w:lvl>
    <w:lvl w:ilvl="7" w:tplc="E968D74A" w:tentative="1">
      <w:start w:val="1"/>
      <w:numFmt w:val="bullet"/>
      <w:lvlText w:val="o"/>
      <w:lvlJc w:val="left"/>
      <w:pPr>
        <w:tabs>
          <w:tab w:val="num" w:pos="6120"/>
        </w:tabs>
        <w:ind w:left="6120" w:hanging="360"/>
      </w:pPr>
      <w:rPr>
        <w:rFonts w:ascii="Courier New" w:hAnsi="Courier New" w:cs="Courier New" w:hint="default"/>
      </w:rPr>
    </w:lvl>
    <w:lvl w:ilvl="8" w:tplc="CFFA640A"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10"/>
  </w:num>
  <w:num w:numId="3">
    <w:abstractNumId w:val="1"/>
    <w:lvlOverride w:ilvl="0">
      <w:lvl w:ilvl="0">
        <w:start w:val="1"/>
        <w:numFmt w:val="bullet"/>
        <w:lvlText w:val=""/>
        <w:legacy w:legacy="1" w:legacySpace="0" w:legacyIndent="706"/>
        <w:lvlJc w:val="left"/>
        <w:pPr>
          <w:ind w:left="1412" w:hanging="706"/>
        </w:pPr>
        <w:rPr>
          <w:rFonts w:ascii="Symbol" w:hAnsi="Symbol" w:hint="default"/>
        </w:rPr>
      </w:lvl>
    </w:lvlOverride>
  </w:num>
  <w:num w:numId="4">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4"/>
  </w:num>
  <w:num w:numId="7">
    <w:abstractNumId w:val="7"/>
  </w:num>
  <w:num w:numId="8">
    <w:abstractNumId w:val="8"/>
  </w:num>
  <w:num w:numId="9">
    <w:abstractNumId w:val="24"/>
  </w:num>
  <w:num w:numId="10">
    <w:abstractNumId w:val="15"/>
  </w:num>
  <w:num w:numId="11">
    <w:abstractNumId w:val="19"/>
  </w:num>
  <w:num w:numId="12">
    <w:abstractNumId w:val="5"/>
  </w:num>
  <w:num w:numId="13">
    <w:abstractNumId w:val="11"/>
  </w:num>
  <w:num w:numId="14">
    <w:abstractNumId w:val="12"/>
  </w:num>
  <w:num w:numId="15">
    <w:abstractNumId w:val="13"/>
  </w:num>
  <w:num w:numId="16">
    <w:abstractNumId w:val="6"/>
  </w:num>
  <w:num w:numId="17">
    <w:abstractNumId w:val="14"/>
  </w:num>
  <w:num w:numId="18">
    <w:abstractNumId w:val="21"/>
  </w:num>
  <w:num w:numId="19">
    <w:abstractNumId w:val="0"/>
  </w:num>
  <w:num w:numId="20">
    <w:abstractNumId w:val="16"/>
  </w:num>
  <w:num w:numId="21">
    <w:abstractNumId w:val="23"/>
  </w:num>
  <w:num w:numId="22">
    <w:abstractNumId w:val="18"/>
  </w:num>
  <w:num w:numId="23">
    <w:abstractNumId w:val="23"/>
  </w:num>
  <w:num w:numId="24">
    <w:abstractNumId w:val="3"/>
  </w:num>
  <w:num w:numId="25">
    <w:abstractNumId w:val="2"/>
  </w:num>
  <w:num w:numId="26">
    <w:abstractNumId w:val="9"/>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7A"/>
    <w:rsid w:val="00011617"/>
    <w:rsid w:val="0001182D"/>
    <w:rsid w:val="00021B9D"/>
    <w:rsid w:val="00050DC1"/>
    <w:rsid w:val="0005302A"/>
    <w:rsid w:val="000627D3"/>
    <w:rsid w:val="00067318"/>
    <w:rsid w:val="00074399"/>
    <w:rsid w:val="00075EC0"/>
    <w:rsid w:val="00076657"/>
    <w:rsid w:val="0007734D"/>
    <w:rsid w:val="000846E8"/>
    <w:rsid w:val="00090165"/>
    <w:rsid w:val="00090B11"/>
    <w:rsid w:val="00092BF1"/>
    <w:rsid w:val="000A1141"/>
    <w:rsid w:val="000A30EB"/>
    <w:rsid w:val="000A5926"/>
    <w:rsid w:val="000B37A9"/>
    <w:rsid w:val="000C604F"/>
    <w:rsid w:val="000E03D3"/>
    <w:rsid w:val="000E6025"/>
    <w:rsid w:val="00123D5A"/>
    <w:rsid w:val="00125112"/>
    <w:rsid w:val="001263C6"/>
    <w:rsid w:val="0012645B"/>
    <w:rsid w:val="0014677D"/>
    <w:rsid w:val="00153362"/>
    <w:rsid w:val="00166855"/>
    <w:rsid w:val="00166B98"/>
    <w:rsid w:val="0017424F"/>
    <w:rsid w:val="001A0CFE"/>
    <w:rsid w:val="001B1DC8"/>
    <w:rsid w:val="001D5D72"/>
    <w:rsid w:val="001F51C2"/>
    <w:rsid w:val="00205345"/>
    <w:rsid w:val="0020687B"/>
    <w:rsid w:val="00220941"/>
    <w:rsid w:val="00227586"/>
    <w:rsid w:val="0023592A"/>
    <w:rsid w:val="00242B37"/>
    <w:rsid w:val="00245FFB"/>
    <w:rsid w:val="0025133B"/>
    <w:rsid w:val="0026004B"/>
    <w:rsid w:val="0026661F"/>
    <w:rsid w:val="00273B25"/>
    <w:rsid w:val="0028187E"/>
    <w:rsid w:val="002A12A6"/>
    <w:rsid w:val="002A7148"/>
    <w:rsid w:val="002B1213"/>
    <w:rsid w:val="002C5748"/>
    <w:rsid w:val="002C7248"/>
    <w:rsid w:val="002D6932"/>
    <w:rsid w:val="002E2E9F"/>
    <w:rsid w:val="002E64E1"/>
    <w:rsid w:val="002E6F8B"/>
    <w:rsid w:val="002F3B6C"/>
    <w:rsid w:val="002F3C21"/>
    <w:rsid w:val="003222B3"/>
    <w:rsid w:val="00323DCB"/>
    <w:rsid w:val="00326806"/>
    <w:rsid w:val="0032703C"/>
    <w:rsid w:val="0032781E"/>
    <w:rsid w:val="00346F7A"/>
    <w:rsid w:val="00350672"/>
    <w:rsid w:val="00363416"/>
    <w:rsid w:val="00364E68"/>
    <w:rsid w:val="00376D88"/>
    <w:rsid w:val="003A1D7C"/>
    <w:rsid w:val="003A56B4"/>
    <w:rsid w:val="003C6333"/>
    <w:rsid w:val="003C6B99"/>
    <w:rsid w:val="003D3647"/>
    <w:rsid w:val="003E6E63"/>
    <w:rsid w:val="003F2793"/>
    <w:rsid w:val="0041237B"/>
    <w:rsid w:val="0041380B"/>
    <w:rsid w:val="00414F99"/>
    <w:rsid w:val="004172F4"/>
    <w:rsid w:val="00420050"/>
    <w:rsid w:val="00421303"/>
    <w:rsid w:val="00421E4C"/>
    <w:rsid w:val="004263DD"/>
    <w:rsid w:val="00427E3F"/>
    <w:rsid w:val="0043489D"/>
    <w:rsid w:val="00461EE0"/>
    <w:rsid w:val="004702E7"/>
    <w:rsid w:val="00481DDA"/>
    <w:rsid w:val="00485DC1"/>
    <w:rsid w:val="00491CE1"/>
    <w:rsid w:val="00493E92"/>
    <w:rsid w:val="004C441B"/>
    <w:rsid w:val="004D61D5"/>
    <w:rsid w:val="004F16F0"/>
    <w:rsid w:val="00501432"/>
    <w:rsid w:val="00507578"/>
    <w:rsid w:val="00531431"/>
    <w:rsid w:val="00550AD8"/>
    <w:rsid w:val="005743D7"/>
    <w:rsid w:val="00584C06"/>
    <w:rsid w:val="005A17E6"/>
    <w:rsid w:val="005B0335"/>
    <w:rsid w:val="005B479F"/>
    <w:rsid w:val="005B60B0"/>
    <w:rsid w:val="005B6870"/>
    <w:rsid w:val="005C137E"/>
    <w:rsid w:val="005C15C5"/>
    <w:rsid w:val="005C2C3E"/>
    <w:rsid w:val="005E5729"/>
    <w:rsid w:val="005E79AF"/>
    <w:rsid w:val="005F1BFA"/>
    <w:rsid w:val="005F3F5C"/>
    <w:rsid w:val="005F50DC"/>
    <w:rsid w:val="005F7ECA"/>
    <w:rsid w:val="00606BEE"/>
    <w:rsid w:val="0061723E"/>
    <w:rsid w:val="00617DAA"/>
    <w:rsid w:val="00622FF2"/>
    <w:rsid w:val="00642AE9"/>
    <w:rsid w:val="00645739"/>
    <w:rsid w:val="0066196A"/>
    <w:rsid w:val="00664406"/>
    <w:rsid w:val="006727B4"/>
    <w:rsid w:val="006746F7"/>
    <w:rsid w:val="00685070"/>
    <w:rsid w:val="00686150"/>
    <w:rsid w:val="00692FF5"/>
    <w:rsid w:val="006A020C"/>
    <w:rsid w:val="006B6883"/>
    <w:rsid w:val="006C14CE"/>
    <w:rsid w:val="006D4552"/>
    <w:rsid w:val="006D4B8E"/>
    <w:rsid w:val="006E2EDA"/>
    <w:rsid w:val="006F4CE4"/>
    <w:rsid w:val="006F4F7A"/>
    <w:rsid w:val="00700768"/>
    <w:rsid w:val="0072161B"/>
    <w:rsid w:val="0073382C"/>
    <w:rsid w:val="0074517B"/>
    <w:rsid w:val="007453EB"/>
    <w:rsid w:val="00750775"/>
    <w:rsid w:val="00760EB8"/>
    <w:rsid w:val="007672FF"/>
    <w:rsid w:val="0077625A"/>
    <w:rsid w:val="00784E6C"/>
    <w:rsid w:val="007855DF"/>
    <w:rsid w:val="007A27E4"/>
    <w:rsid w:val="007A4810"/>
    <w:rsid w:val="007A7C4B"/>
    <w:rsid w:val="007B21A6"/>
    <w:rsid w:val="007D15E0"/>
    <w:rsid w:val="007D3AA8"/>
    <w:rsid w:val="007D3FBC"/>
    <w:rsid w:val="007D7C1A"/>
    <w:rsid w:val="007E1D74"/>
    <w:rsid w:val="007E2308"/>
    <w:rsid w:val="007F75F6"/>
    <w:rsid w:val="008047AA"/>
    <w:rsid w:val="00806228"/>
    <w:rsid w:val="00821EE2"/>
    <w:rsid w:val="00827DB4"/>
    <w:rsid w:val="00827DE9"/>
    <w:rsid w:val="0083278F"/>
    <w:rsid w:val="00833F7F"/>
    <w:rsid w:val="00836C7F"/>
    <w:rsid w:val="00851049"/>
    <w:rsid w:val="008628C4"/>
    <w:rsid w:val="00862EF6"/>
    <w:rsid w:val="008755B2"/>
    <w:rsid w:val="00875765"/>
    <w:rsid w:val="00876211"/>
    <w:rsid w:val="008804EC"/>
    <w:rsid w:val="00880779"/>
    <w:rsid w:val="00881D07"/>
    <w:rsid w:val="00886BC5"/>
    <w:rsid w:val="0089027D"/>
    <w:rsid w:val="008933F7"/>
    <w:rsid w:val="008A02CF"/>
    <w:rsid w:val="008A062D"/>
    <w:rsid w:val="008C5C69"/>
    <w:rsid w:val="008D3912"/>
    <w:rsid w:val="008D6E56"/>
    <w:rsid w:val="008F778A"/>
    <w:rsid w:val="009019F8"/>
    <w:rsid w:val="009129B4"/>
    <w:rsid w:val="0092271C"/>
    <w:rsid w:val="009A4FF0"/>
    <w:rsid w:val="009A7819"/>
    <w:rsid w:val="009B0E0C"/>
    <w:rsid w:val="009B54FE"/>
    <w:rsid w:val="009C2A80"/>
    <w:rsid w:val="009D2FAA"/>
    <w:rsid w:val="009D621B"/>
    <w:rsid w:val="009D71EC"/>
    <w:rsid w:val="009E5754"/>
    <w:rsid w:val="00A01BB7"/>
    <w:rsid w:val="00A03F5B"/>
    <w:rsid w:val="00A10032"/>
    <w:rsid w:val="00A10EBA"/>
    <w:rsid w:val="00A14890"/>
    <w:rsid w:val="00A1627E"/>
    <w:rsid w:val="00A500AC"/>
    <w:rsid w:val="00A503FB"/>
    <w:rsid w:val="00A6188E"/>
    <w:rsid w:val="00A65BE9"/>
    <w:rsid w:val="00A66248"/>
    <w:rsid w:val="00A748B5"/>
    <w:rsid w:val="00AA3EFA"/>
    <w:rsid w:val="00AC489D"/>
    <w:rsid w:val="00AC7FC0"/>
    <w:rsid w:val="00B11CF9"/>
    <w:rsid w:val="00B17469"/>
    <w:rsid w:val="00B21F84"/>
    <w:rsid w:val="00B22F37"/>
    <w:rsid w:val="00B2487F"/>
    <w:rsid w:val="00B30288"/>
    <w:rsid w:val="00B31B6A"/>
    <w:rsid w:val="00B31C7A"/>
    <w:rsid w:val="00B3205E"/>
    <w:rsid w:val="00B3408D"/>
    <w:rsid w:val="00B44B36"/>
    <w:rsid w:val="00B478DE"/>
    <w:rsid w:val="00B5113F"/>
    <w:rsid w:val="00B52235"/>
    <w:rsid w:val="00B55882"/>
    <w:rsid w:val="00B619CF"/>
    <w:rsid w:val="00B62D85"/>
    <w:rsid w:val="00B63136"/>
    <w:rsid w:val="00B75A34"/>
    <w:rsid w:val="00B764AD"/>
    <w:rsid w:val="00B90184"/>
    <w:rsid w:val="00B935E9"/>
    <w:rsid w:val="00BA3E90"/>
    <w:rsid w:val="00BA53F2"/>
    <w:rsid w:val="00BE4F84"/>
    <w:rsid w:val="00BE5011"/>
    <w:rsid w:val="00C027CE"/>
    <w:rsid w:val="00C20E08"/>
    <w:rsid w:val="00C21F76"/>
    <w:rsid w:val="00C33DC0"/>
    <w:rsid w:val="00C4048C"/>
    <w:rsid w:val="00C5432A"/>
    <w:rsid w:val="00C612A7"/>
    <w:rsid w:val="00C76D53"/>
    <w:rsid w:val="00C83F8B"/>
    <w:rsid w:val="00C93B88"/>
    <w:rsid w:val="00CA2B29"/>
    <w:rsid w:val="00CC7CCD"/>
    <w:rsid w:val="00CD4CDD"/>
    <w:rsid w:val="00CE7CF9"/>
    <w:rsid w:val="00CF6592"/>
    <w:rsid w:val="00D033F9"/>
    <w:rsid w:val="00D060D8"/>
    <w:rsid w:val="00D11C76"/>
    <w:rsid w:val="00D13A61"/>
    <w:rsid w:val="00D14D3A"/>
    <w:rsid w:val="00D172F9"/>
    <w:rsid w:val="00D32E5F"/>
    <w:rsid w:val="00D46910"/>
    <w:rsid w:val="00D57E15"/>
    <w:rsid w:val="00D60F6A"/>
    <w:rsid w:val="00D62DBF"/>
    <w:rsid w:val="00D739B8"/>
    <w:rsid w:val="00D771B0"/>
    <w:rsid w:val="00D90506"/>
    <w:rsid w:val="00DB3342"/>
    <w:rsid w:val="00DE5013"/>
    <w:rsid w:val="00E12C1B"/>
    <w:rsid w:val="00E17ABB"/>
    <w:rsid w:val="00E3013F"/>
    <w:rsid w:val="00E37726"/>
    <w:rsid w:val="00E40FA8"/>
    <w:rsid w:val="00E514A0"/>
    <w:rsid w:val="00E55A0F"/>
    <w:rsid w:val="00E60DC6"/>
    <w:rsid w:val="00E614DC"/>
    <w:rsid w:val="00E67579"/>
    <w:rsid w:val="00E717F7"/>
    <w:rsid w:val="00E72EE2"/>
    <w:rsid w:val="00E83A78"/>
    <w:rsid w:val="00E85CFB"/>
    <w:rsid w:val="00E87353"/>
    <w:rsid w:val="00E8796F"/>
    <w:rsid w:val="00E95430"/>
    <w:rsid w:val="00EA4D72"/>
    <w:rsid w:val="00EA7C7D"/>
    <w:rsid w:val="00EB0B8A"/>
    <w:rsid w:val="00EC3AF2"/>
    <w:rsid w:val="00EC4DCD"/>
    <w:rsid w:val="00EC53BB"/>
    <w:rsid w:val="00EE4750"/>
    <w:rsid w:val="00EE55CA"/>
    <w:rsid w:val="00EF1204"/>
    <w:rsid w:val="00EF2020"/>
    <w:rsid w:val="00EF684D"/>
    <w:rsid w:val="00F05C15"/>
    <w:rsid w:val="00F11FAF"/>
    <w:rsid w:val="00F23C16"/>
    <w:rsid w:val="00F343F6"/>
    <w:rsid w:val="00F35B04"/>
    <w:rsid w:val="00F35E97"/>
    <w:rsid w:val="00F40392"/>
    <w:rsid w:val="00F475A8"/>
    <w:rsid w:val="00F51681"/>
    <w:rsid w:val="00F85517"/>
    <w:rsid w:val="00F9463D"/>
    <w:rsid w:val="00F94692"/>
    <w:rsid w:val="00FA1656"/>
    <w:rsid w:val="00FA57D6"/>
    <w:rsid w:val="00FB1A56"/>
    <w:rsid w:val="00FB2120"/>
    <w:rsid w:val="00FC0DDC"/>
    <w:rsid w:val="00FC2583"/>
    <w:rsid w:val="00FC32F6"/>
    <w:rsid w:val="00FC73DA"/>
    <w:rsid w:val="00FD6262"/>
    <w:rsid w:val="00FF3751"/>
    <w:rsid w:val="00FF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4513D6"/>
  <w15:chartTrackingRefBased/>
  <w15:docId w15:val="{866F336E-2C2F-41ED-9CE5-8EAC8608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rsid w:val="00D46910"/>
    <w:pPr>
      <w:widowControl w:val="0"/>
      <w:numPr>
        <w:numId w:val="10"/>
      </w:numPr>
      <w:spacing w:after="240"/>
    </w:pPr>
    <w:rPr>
      <w:rFonts w:ascii="Arial" w:hAnsi="Arial"/>
      <w:sz w:val="24"/>
      <w:lang w:eastAsia="en-US"/>
    </w:rPr>
  </w:style>
  <w:style w:type="paragraph" w:styleId="BodyText">
    <w:name w:val="Body Text"/>
    <w:basedOn w:val="Normal"/>
    <w:link w:val="BodyTextChar"/>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customStyle="1" w:styleId="BodyTextChar">
    <w:name w:val="Body Text Char"/>
    <w:link w:val="BodyText"/>
    <w:locked/>
    <w:rsid w:val="007E2308"/>
    <w:rPr>
      <w:sz w:val="24"/>
    </w:rPr>
  </w:style>
  <w:style w:type="character" w:styleId="Hyperlink">
    <w:name w:val="Hyperlink"/>
    <w:rsid w:val="00833F7F"/>
    <w:rPr>
      <w:color w:val="0563C1"/>
      <w:u w:val="single"/>
    </w:rPr>
  </w:style>
  <w:style w:type="paragraph" w:styleId="NoSpacing">
    <w:name w:val="No Spacing"/>
    <w:uiPriority w:val="1"/>
    <w:qFormat/>
    <w:rsid w:val="005A17E6"/>
    <w:pPr>
      <w:overflowPunct w:val="0"/>
      <w:autoSpaceDE w:val="0"/>
      <w:autoSpaceDN w:val="0"/>
      <w:adjustRightInd w:val="0"/>
      <w:textAlignment w:val="baseline"/>
    </w:pPr>
  </w:style>
  <w:style w:type="character" w:styleId="FollowedHyperlink">
    <w:name w:val="FollowedHyperlink"/>
    <w:rsid w:val="003A1D7C"/>
    <w:rPr>
      <w:color w:val="954F72"/>
      <w:u w:val="single"/>
    </w:rPr>
  </w:style>
  <w:style w:type="character" w:styleId="CommentReference">
    <w:name w:val="annotation reference"/>
    <w:rsid w:val="00090B11"/>
    <w:rPr>
      <w:sz w:val="16"/>
      <w:szCs w:val="16"/>
    </w:rPr>
  </w:style>
  <w:style w:type="paragraph" w:styleId="CommentText">
    <w:name w:val="annotation text"/>
    <w:basedOn w:val="Normal"/>
    <w:link w:val="CommentTextChar"/>
    <w:rsid w:val="00090B11"/>
  </w:style>
  <w:style w:type="character" w:customStyle="1" w:styleId="CommentTextChar">
    <w:name w:val="Comment Text Char"/>
    <w:basedOn w:val="DefaultParagraphFont"/>
    <w:link w:val="CommentText"/>
    <w:rsid w:val="00090B11"/>
  </w:style>
  <w:style w:type="paragraph" w:styleId="CommentSubject">
    <w:name w:val="annotation subject"/>
    <w:basedOn w:val="CommentText"/>
    <w:next w:val="CommentText"/>
    <w:link w:val="CommentSubjectChar"/>
    <w:rsid w:val="00090B11"/>
    <w:rPr>
      <w:b/>
      <w:bCs/>
    </w:rPr>
  </w:style>
  <w:style w:type="character" w:customStyle="1" w:styleId="CommentSubjectChar">
    <w:name w:val="Comment Subject Char"/>
    <w:link w:val="CommentSubject"/>
    <w:rsid w:val="00090B11"/>
    <w:rPr>
      <w:b/>
      <w:bCs/>
    </w:rPr>
  </w:style>
  <w:style w:type="paragraph" w:styleId="ListParagraph">
    <w:name w:val="List Paragraph"/>
    <w:basedOn w:val="Normal"/>
    <w:uiPriority w:val="34"/>
    <w:qFormat/>
    <w:rsid w:val="00493E92"/>
    <w:pPr>
      <w:widowControl w:val="0"/>
      <w:ind w:left="720"/>
      <w:contextualSpacing/>
    </w:pPr>
    <w:rPr>
      <w:rFonts w:ascii="Arial" w:hAnsi="Arial"/>
      <w:sz w:val="24"/>
      <w:lang w:eastAsia="en-US"/>
    </w:rPr>
  </w:style>
  <w:style w:type="character" w:customStyle="1" w:styleId="FooterChar">
    <w:name w:val="Footer Char"/>
    <w:link w:val="Footer"/>
    <w:uiPriority w:val="99"/>
    <w:rsid w:val="00493E92"/>
  </w:style>
  <w:style w:type="table" w:styleId="TableGrid1">
    <w:name w:val="Table Grid 1"/>
    <w:basedOn w:val="TableNormal"/>
    <w:rsid w:val="00D11C76"/>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uiPriority w:val="20"/>
    <w:qFormat/>
    <w:rsid w:val="00827DB4"/>
    <w:rPr>
      <w:i/>
      <w:iCs/>
    </w:rPr>
  </w:style>
  <w:style w:type="character" w:styleId="UnresolvedMention">
    <w:name w:val="Unresolved Mention"/>
    <w:basedOn w:val="DefaultParagraphFont"/>
    <w:uiPriority w:val="99"/>
    <w:semiHidden/>
    <w:unhideWhenUsed/>
    <w:rsid w:val="0042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43158">
      <w:bodyDiv w:val="1"/>
      <w:marLeft w:val="0"/>
      <w:marRight w:val="0"/>
      <w:marTop w:val="0"/>
      <w:marBottom w:val="0"/>
      <w:divBdr>
        <w:top w:val="none" w:sz="0" w:space="0" w:color="auto"/>
        <w:left w:val="none" w:sz="0" w:space="0" w:color="auto"/>
        <w:bottom w:val="none" w:sz="0" w:space="0" w:color="auto"/>
        <w:right w:val="none" w:sz="0" w:space="0" w:color="auto"/>
      </w:divBdr>
      <w:divsChild>
        <w:div w:id="78018592">
          <w:marLeft w:val="0"/>
          <w:marRight w:val="0"/>
          <w:marTop w:val="0"/>
          <w:marBottom w:val="0"/>
          <w:divBdr>
            <w:top w:val="none" w:sz="0" w:space="0" w:color="auto"/>
            <w:left w:val="none" w:sz="0" w:space="0" w:color="auto"/>
            <w:bottom w:val="none" w:sz="0" w:space="0" w:color="auto"/>
            <w:right w:val="none" w:sz="0" w:space="0" w:color="auto"/>
          </w:divBdr>
        </w:div>
      </w:divsChild>
    </w:div>
    <w:div w:id="355467663">
      <w:bodyDiv w:val="1"/>
      <w:marLeft w:val="0"/>
      <w:marRight w:val="0"/>
      <w:marTop w:val="0"/>
      <w:marBottom w:val="0"/>
      <w:divBdr>
        <w:top w:val="none" w:sz="0" w:space="0" w:color="auto"/>
        <w:left w:val="none" w:sz="0" w:space="0" w:color="auto"/>
        <w:bottom w:val="none" w:sz="0" w:space="0" w:color="auto"/>
        <w:right w:val="none" w:sz="0" w:space="0" w:color="auto"/>
      </w:divBdr>
      <w:divsChild>
        <w:div w:id="685719213">
          <w:marLeft w:val="0"/>
          <w:marRight w:val="0"/>
          <w:marTop w:val="0"/>
          <w:marBottom w:val="0"/>
          <w:divBdr>
            <w:top w:val="none" w:sz="0" w:space="0" w:color="auto"/>
            <w:left w:val="none" w:sz="0" w:space="0" w:color="auto"/>
            <w:bottom w:val="none" w:sz="0" w:space="0" w:color="auto"/>
            <w:right w:val="none" w:sz="0" w:space="0" w:color="auto"/>
          </w:divBdr>
        </w:div>
      </w:divsChild>
    </w:div>
    <w:div w:id="962542213">
      <w:bodyDiv w:val="1"/>
      <w:marLeft w:val="0"/>
      <w:marRight w:val="0"/>
      <w:marTop w:val="0"/>
      <w:marBottom w:val="0"/>
      <w:divBdr>
        <w:top w:val="none" w:sz="0" w:space="0" w:color="auto"/>
        <w:left w:val="none" w:sz="0" w:space="0" w:color="auto"/>
        <w:bottom w:val="none" w:sz="0" w:space="0" w:color="auto"/>
        <w:right w:val="none" w:sz="0" w:space="0" w:color="auto"/>
      </w:divBdr>
    </w:div>
    <w:div w:id="1266573395">
      <w:bodyDiv w:val="1"/>
      <w:marLeft w:val="0"/>
      <w:marRight w:val="0"/>
      <w:marTop w:val="0"/>
      <w:marBottom w:val="0"/>
      <w:divBdr>
        <w:top w:val="none" w:sz="0" w:space="0" w:color="auto"/>
        <w:left w:val="none" w:sz="0" w:space="0" w:color="auto"/>
        <w:bottom w:val="none" w:sz="0" w:space="0" w:color="auto"/>
        <w:right w:val="none" w:sz="0" w:space="0" w:color="auto"/>
      </w:divBdr>
    </w:div>
    <w:div w:id="1354451261">
      <w:bodyDiv w:val="1"/>
      <w:marLeft w:val="0"/>
      <w:marRight w:val="0"/>
      <w:marTop w:val="0"/>
      <w:marBottom w:val="0"/>
      <w:divBdr>
        <w:top w:val="none" w:sz="0" w:space="0" w:color="auto"/>
        <w:left w:val="none" w:sz="0" w:space="0" w:color="auto"/>
        <w:bottom w:val="none" w:sz="0" w:space="0" w:color="auto"/>
        <w:right w:val="none" w:sz="0" w:space="0" w:color="auto"/>
      </w:divBdr>
      <w:divsChild>
        <w:div w:id="1452280254">
          <w:marLeft w:val="0"/>
          <w:marRight w:val="0"/>
          <w:marTop w:val="0"/>
          <w:marBottom w:val="0"/>
          <w:divBdr>
            <w:top w:val="none" w:sz="0" w:space="0" w:color="auto"/>
            <w:left w:val="none" w:sz="0" w:space="0" w:color="auto"/>
            <w:bottom w:val="none" w:sz="0" w:space="0" w:color="auto"/>
            <w:right w:val="none" w:sz="0" w:space="0" w:color="auto"/>
          </w:divBdr>
        </w:div>
      </w:divsChild>
    </w:div>
    <w:div w:id="1782724628">
      <w:bodyDiv w:val="1"/>
      <w:marLeft w:val="0"/>
      <w:marRight w:val="0"/>
      <w:marTop w:val="0"/>
      <w:marBottom w:val="0"/>
      <w:divBdr>
        <w:top w:val="none" w:sz="0" w:space="0" w:color="auto"/>
        <w:left w:val="none" w:sz="0" w:space="0" w:color="auto"/>
        <w:bottom w:val="none" w:sz="0" w:space="0" w:color="auto"/>
        <w:right w:val="none" w:sz="0" w:space="0" w:color="auto"/>
      </w:divBdr>
    </w:div>
    <w:div w:id="1841652053">
      <w:bodyDiv w:val="1"/>
      <w:marLeft w:val="0"/>
      <w:marRight w:val="0"/>
      <w:marTop w:val="0"/>
      <w:marBottom w:val="0"/>
      <w:divBdr>
        <w:top w:val="none" w:sz="0" w:space="0" w:color="auto"/>
        <w:left w:val="none" w:sz="0" w:space="0" w:color="auto"/>
        <w:bottom w:val="none" w:sz="0" w:space="0" w:color="auto"/>
        <w:right w:val="none" w:sz="0" w:space="0" w:color="auto"/>
      </w:divBdr>
      <w:divsChild>
        <w:div w:id="1987008958">
          <w:marLeft w:val="0"/>
          <w:marRight w:val="0"/>
          <w:marTop w:val="0"/>
          <w:marBottom w:val="0"/>
          <w:divBdr>
            <w:top w:val="none" w:sz="0" w:space="0" w:color="auto"/>
            <w:left w:val="none" w:sz="0" w:space="0" w:color="auto"/>
            <w:bottom w:val="none" w:sz="0" w:space="0" w:color="auto"/>
            <w:right w:val="none" w:sz="0" w:space="0" w:color="auto"/>
          </w:divBdr>
        </w:div>
      </w:divsChild>
    </w:div>
    <w:div w:id="187133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ffleymw@hotmai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payable.BC@educati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OCR@education.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D07FD8F818B48A6D237433BD776F8" ma:contentTypeVersion="11" ma:contentTypeDescription="Create a new document." ma:contentTypeScope="" ma:versionID="092d7218498c639c8f3f5ed1da4d3d0f">
  <xsd:schema xmlns:xsd="http://www.w3.org/2001/XMLSchema" xmlns:xs="http://www.w3.org/2001/XMLSchema" xmlns:p="http://schemas.microsoft.com/office/2006/metadata/properties" xmlns:ns3="437203f1-c206-47a6-bd22-cc8961009035" xmlns:ns4="74fc5e62-733c-4b1a-a8c9-838c880b65a8" targetNamespace="http://schemas.microsoft.com/office/2006/metadata/properties" ma:root="true" ma:fieldsID="3e3216037756b7db94bc7e3394302dd2" ns3:_="" ns4:_="">
    <xsd:import namespace="437203f1-c206-47a6-bd22-cc8961009035"/>
    <xsd:import namespace="74fc5e62-733c-4b1a-a8c9-838c880b65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203f1-c206-47a6-bd22-cc8961009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c5e62-733c-4b1a-a8c9-838c880b65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C641F2E-3BCF-48FB-8DF3-1F2BABC87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203f1-c206-47a6-bd22-cc8961009035"/>
    <ds:schemaRef ds:uri="74fc5e62-733c-4b1a-a8c9-838c880b6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2E024-1784-46E7-A280-58E90935D0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71045-CD89-4E01-81FB-531FF7BCBF2D}">
  <ds:schemaRefs>
    <ds:schemaRef ds:uri="http://schemas.microsoft.com/sharepoint/v3/contenttype/forms"/>
  </ds:schemaRefs>
</ds:datastoreItem>
</file>

<file path=customXml/itemProps4.xml><?xml version="1.0" encoding="utf-8"?>
<ds:datastoreItem xmlns:ds="http://schemas.openxmlformats.org/officeDocument/2006/customXml" ds:itemID="{7790032C-4310-44AE-AEB4-945CADE9EF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9129</Words>
  <Characters>49896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Contract for Services with a Company (Word)</vt:lpstr>
    </vt:vector>
  </TitlesOfParts>
  <Company>DfE</Company>
  <LinksUpToDate>false</LinksUpToDate>
  <CharactersWithSpaces>58908</CharactersWithSpaces>
  <SharedDoc>false</SharedDoc>
  <HLinks>
    <vt:vector size="36" baseType="variant">
      <vt:variant>
        <vt:i4>3932192</vt:i4>
      </vt:variant>
      <vt:variant>
        <vt:i4>18</vt:i4>
      </vt:variant>
      <vt:variant>
        <vt:i4>0</vt:i4>
      </vt:variant>
      <vt:variant>
        <vt:i4>5</vt:i4>
      </vt:variant>
      <vt:variant>
        <vt:lpwstr>http://eur-lex.europa.eu/legal-content/EN/TXT/PDF/?uri=CELEX:32016R0679&amp;from=EN</vt:lpwstr>
      </vt:variant>
      <vt:variant>
        <vt:lpwstr/>
      </vt:variant>
      <vt:variant>
        <vt:i4>3932192</vt:i4>
      </vt:variant>
      <vt:variant>
        <vt:i4>15</vt:i4>
      </vt:variant>
      <vt:variant>
        <vt:i4>0</vt:i4>
      </vt:variant>
      <vt:variant>
        <vt:i4>5</vt:i4>
      </vt:variant>
      <vt:variant>
        <vt:lpwstr>http://eur-lex.europa.eu/legal-content/EN/TXT/PDF/?uri=CELEX:32016R0679&amp;from=EN</vt:lpwstr>
      </vt:variant>
      <vt:variant>
        <vt:lpwstr/>
      </vt:variant>
      <vt:variant>
        <vt:i4>3932192</vt:i4>
      </vt:variant>
      <vt:variant>
        <vt:i4>12</vt:i4>
      </vt:variant>
      <vt:variant>
        <vt:i4>0</vt:i4>
      </vt:variant>
      <vt:variant>
        <vt:i4>5</vt:i4>
      </vt:variant>
      <vt:variant>
        <vt:lpwstr>http://eur-lex.europa.eu/legal-content/EN/TXT/PDF/?uri=CELEX:32016R0679&amp;from=EN</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131117</vt:i4>
      </vt:variant>
      <vt:variant>
        <vt:i4>3</vt:i4>
      </vt:variant>
      <vt:variant>
        <vt:i4>0</vt:i4>
      </vt:variant>
      <vt:variant>
        <vt:i4>5</vt:i4>
      </vt:variant>
      <vt:variant>
        <vt:lpwstr>C:\Users\how-do-i\finance\commercial\templates\Documents\Library of Special Clauses 19th May 2017 under revision.doc</vt:lpwstr>
      </vt:variant>
      <vt:variant>
        <vt:lpwstr/>
      </vt:variant>
      <vt:variant>
        <vt:i4>7929862</vt:i4>
      </vt:variant>
      <vt:variant>
        <vt:i4>0</vt:i4>
      </vt:variant>
      <vt:variant>
        <vt:i4>0</vt:i4>
      </vt:variant>
      <vt:variant>
        <vt:i4>5</vt:i4>
      </vt:variant>
      <vt:variant>
        <vt:lpwstr>C:\Users\how-do-i\finance\commercial\templates\documents\major projects contract template.docx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with a Company (Word)</dc:title>
  <dc:subject/>
  <dc:creator>marrowsmith</dc:creator>
  <cp:keywords/>
  <dc:description>Company, Project Contract</dc:description>
  <cp:lastModifiedBy>JENKINSON, Hayley</cp:lastModifiedBy>
  <cp:revision>3</cp:revision>
  <dcterms:created xsi:type="dcterms:W3CDTF">2021-03-05T07:27:00Z</dcterms:created>
  <dcterms:modified xsi:type="dcterms:W3CDTF">2021-03-05T07:28:00Z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0x010100CF6D07FD8F818B48A6D237433BD776F8</vt:lpwstr>
  </property>
  <property fmtid="{D5CDD505-2E9C-101B-9397-08002B2CF9AE}" pid="6" name="TaxCatchAll">
    <vt:lpwstr>3;#DfE|a484111e-5b24-4ad9-9778-c536c8c88985;#2;#DfE|cc08a6d4-dfde-4d0f-bd85-069ebcef80d5;#1;#Official|0884c477-2e62-47ea-b19c-5af6e91124c5</vt:lpwstr>
  </property>
  <property fmtid="{D5CDD505-2E9C-101B-9397-08002B2CF9AE}" pid="7" name="p6919dbb65844893b164c5f63a6f0eeb">
    <vt:lpwstr>DfE|a484111e-5b24-4ad9-9778-c536c8c88985</vt:lpwstr>
  </property>
  <property fmtid="{D5CDD505-2E9C-101B-9397-08002B2CF9AE}" pid="8" name="c02f73938b5741d4934b358b31a1b80f">
    <vt:lpwstr>Official|0884c477-2e62-47ea-b19c-5af6e91124c5</vt:lpwstr>
  </property>
  <property fmtid="{D5CDD505-2E9C-101B-9397-08002B2CF9AE}" pid="9" name="f6ec388a6d534bab86a259abd1bfa088">
    <vt:lpwstr>DfE|cc08a6d4-dfde-4d0f-bd85-069ebcef80d5</vt:lpwstr>
  </property>
  <property fmtid="{D5CDD505-2E9C-101B-9397-08002B2CF9AE}" pid="10" name="i98b064926ea4fbe8f5b88c394ff652b">
    <vt:lpwstr/>
  </property>
  <property fmtid="{D5CDD505-2E9C-101B-9397-08002B2CF9AE}" pid="11" name="DfeOwner">
    <vt:lpwstr>3;#DfE|a484111e-5b24-4ad9-9778-c536c8c88985</vt:lpwstr>
  </property>
  <property fmtid="{D5CDD505-2E9C-101B-9397-08002B2CF9AE}" pid="12" name="DfeOrganisationalUnit">
    <vt:lpwstr>2;#DfE|cc08a6d4-dfde-4d0f-bd85-069ebcef80d5</vt:lpwstr>
  </property>
  <property fmtid="{D5CDD505-2E9C-101B-9397-08002B2CF9AE}" pid="13" name="DfeSubject">
    <vt:lpwstr/>
  </property>
  <property fmtid="{D5CDD505-2E9C-101B-9397-08002B2CF9AE}" pid="14" name="DfeRights:ProtectiveMarking">
    <vt:lpwstr>1;#Official|0884c477-2e62-47ea-b19c-5af6e91124c5</vt:lpwstr>
  </property>
  <property fmtid="{D5CDD505-2E9C-101B-9397-08002B2CF9AE}" pid="15" name="_dlc_DocId">
    <vt:lpwstr>756UUDZ5763E-1425571663-58</vt:lpwstr>
  </property>
  <property fmtid="{D5CDD505-2E9C-101B-9397-08002B2CF9AE}" pid="16" name="_dlc_DocIdItemGuid">
    <vt:lpwstr>3dfe7a7e-1759-43e5-96e8-b2ee326fd001</vt:lpwstr>
  </property>
  <property fmtid="{D5CDD505-2E9C-101B-9397-08002B2CF9AE}" pid="17" name="_dlc_DocIdUrl">
    <vt:lpwstr>https://educationgovuk.sharepoint.com/sites/fc/b/_layouts/15/DocIdRedir.aspx?ID=756UUDZ5763E-1425571663-58, 756UUDZ5763E-1425571663-58</vt:lpwstr>
  </property>
  <property fmtid="{D5CDD505-2E9C-101B-9397-08002B2CF9AE}" pid="18" name="Order">
    <vt:r8>6731200</vt:r8>
  </property>
  <property fmtid="{D5CDD505-2E9C-101B-9397-08002B2CF9AE}" pid="19" name="xd_Signature">
    <vt:bool>false</vt:bool>
  </property>
  <property fmtid="{D5CDD505-2E9C-101B-9397-08002B2CF9AE}" pid="20" name="xd_ProgID">
    <vt:lpwstr/>
  </property>
  <property fmtid="{D5CDD505-2E9C-101B-9397-08002B2CF9AE}" pid="21" name="SharedWithUsers">
    <vt:lpwstr/>
  </property>
  <property fmtid="{D5CDD505-2E9C-101B-9397-08002B2CF9AE}" pid="22" name="ComplianceAssetId">
    <vt:lpwstr/>
  </property>
  <property fmtid="{D5CDD505-2E9C-101B-9397-08002B2CF9AE}" pid="23" name="TemplateUrl">
    <vt:lpwstr/>
  </property>
</Properties>
</file>