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431B6" w14:textId="77777777" w:rsidR="001A6E43" w:rsidRPr="009B7233" w:rsidRDefault="001A6E43" w:rsidP="001A6E43">
      <w:pPr>
        <w:pStyle w:val="Heading1"/>
        <w:spacing w:before="0" w:after="0"/>
        <w:jc w:val="center"/>
        <w:rPr>
          <w:sz w:val="28"/>
          <w:szCs w:val="28"/>
          <w:u w:val="single"/>
        </w:rPr>
      </w:pPr>
      <w:bookmarkStart w:id="0" w:name="_GoBack"/>
      <w:bookmarkEnd w:id="0"/>
      <w:r>
        <w:rPr>
          <w:sz w:val="28"/>
          <w:szCs w:val="28"/>
          <w:u w:val="single"/>
        </w:rPr>
        <w:t>Tender Deliverables</w:t>
      </w:r>
    </w:p>
    <w:p w14:paraId="4604102C" w14:textId="77777777" w:rsidR="001A6E43" w:rsidRPr="00962C14" w:rsidRDefault="001A6E43" w:rsidP="001A6E43">
      <w:pPr>
        <w:rPr>
          <w:rFonts w:cs="Arial"/>
          <w:b/>
          <w:szCs w:val="22"/>
          <w:u w:val="single"/>
        </w:rPr>
      </w:pPr>
    </w:p>
    <w:p w14:paraId="24ED47F8" w14:textId="77777777" w:rsidR="001A6E43" w:rsidRPr="00962C14" w:rsidRDefault="001A6E43" w:rsidP="001A6E43">
      <w:pPr>
        <w:rPr>
          <w:rFonts w:cs="Arial"/>
          <w:b/>
          <w:szCs w:val="22"/>
          <w:u w:val="single"/>
        </w:rPr>
      </w:pPr>
      <w:r w:rsidRPr="00962C14">
        <w:rPr>
          <w:rFonts w:cs="Arial"/>
          <w:b/>
          <w:szCs w:val="22"/>
          <w:u w:val="single"/>
        </w:rPr>
        <w:t>PART 1 – COMMERCIAL DELIVERABLES</w:t>
      </w:r>
    </w:p>
    <w:p w14:paraId="3DEEC2B8" w14:textId="77777777" w:rsidR="001A6E43" w:rsidRPr="00962C14" w:rsidRDefault="001A6E43" w:rsidP="001A6E43">
      <w:pPr>
        <w:rPr>
          <w:rFonts w:cs="Arial"/>
          <w:szCs w:val="22"/>
        </w:rPr>
      </w:pPr>
    </w:p>
    <w:p w14:paraId="0BB0ED94" w14:textId="2945BB2A" w:rsidR="001A6E43" w:rsidRDefault="001A6E43" w:rsidP="001A6E43">
      <w:pPr>
        <w:pStyle w:val="ListParagraph"/>
        <w:numPr>
          <w:ilvl w:val="0"/>
          <w:numId w:val="29"/>
        </w:numPr>
        <w:rPr>
          <w:rFonts w:cs="Arial"/>
        </w:rPr>
      </w:pPr>
      <w:r w:rsidRPr="00962C14">
        <w:rPr>
          <w:rFonts w:cs="Arial"/>
        </w:rPr>
        <w:t xml:space="preserve">The </w:t>
      </w:r>
      <w:r>
        <w:rPr>
          <w:rFonts w:cs="Arial"/>
        </w:rPr>
        <w:t>Tenderer</w:t>
      </w:r>
      <w:r w:rsidRPr="00962C14">
        <w:rPr>
          <w:rFonts w:cs="Arial"/>
        </w:rPr>
        <w:t xml:space="preserve"> shall supply the following commercial tender deliverables.  These tender deliverables will be used to evaluate and score the </w:t>
      </w:r>
      <w:r>
        <w:rPr>
          <w:rFonts w:cs="Arial"/>
        </w:rPr>
        <w:t>Tenderer</w:t>
      </w:r>
      <w:r w:rsidRPr="00962C14">
        <w:rPr>
          <w:rFonts w:cs="Arial"/>
        </w:rPr>
        <w:t xml:space="preserve">s’ proposals </w:t>
      </w:r>
      <w:r w:rsidR="00835CAE">
        <w:rPr>
          <w:rFonts w:cs="Arial"/>
        </w:rPr>
        <w:t xml:space="preserve">in accordance with the Tender </w:t>
      </w:r>
      <w:r w:rsidRPr="00962C14">
        <w:rPr>
          <w:rFonts w:cs="Arial"/>
        </w:rPr>
        <w:t>Evaluation Criteria (Section D to DEFFORM 47):</w:t>
      </w:r>
    </w:p>
    <w:p w14:paraId="1D970D5A" w14:textId="77777777" w:rsidR="001A6E43" w:rsidRDefault="001A6E43" w:rsidP="001A6E43">
      <w:pPr>
        <w:pStyle w:val="ListParagraph"/>
        <w:rPr>
          <w:rFonts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5997"/>
        <w:gridCol w:w="1415"/>
      </w:tblGrid>
      <w:tr w:rsidR="001A6E43" w:rsidRPr="00677905" w14:paraId="583C1468" w14:textId="77777777" w:rsidTr="00C8381C">
        <w:trPr>
          <w:tblHeader/>
        </w:trPr>
        <w:tc>
          <w:tcPr>
            <w:tcW w:w="2249" w:type="dxa"/>
            <w:shd w:val="clear" w:color="auto" w:fill="D9D9D9"/>
          </w:tcPr>
          <w:p w14:paraId="46E7ED38"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Tender Documents</w:t>
            </w:r>
          </w:p>
        </w:tc>
        <w:tc>
          <w:tcPr>
            <w:tcW w:w="5997" w:type="dxa"/>
            <w:shd w:val="clear" w:color="auto" w:fill="D9D9D9"/>
          </w:tcPr>
          <w:p w14:paraId="4A8447AC"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Evaluation Criteria</w:t>
            </w:r>
          </w:p>
        </w:tc>
        <w:tc>
          <w:tcPr>
            <w:tcW w:w="1415" w:type="dxa"/>
            <w:shd w:val="clear" w:color="auto" w:fill="D9D9D9"/>
          </w:tcPr>
          <w:p w14:paraId="4FBE7284"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b/>
                <w:spacing w:val="-2"/>
                <w:szCs w:val="22"/>
              </w:rPr>
              <w:t>Evaluation Marking</w:t>
            </w:r>
          </w:p>
        </w:tc>
      </w:tr>
      <w:tr w:rsidR="001A6E43" w:rsidRPr="00677905" w14:paraId="33395BDD" w14:textId="77777777" w:rsidTr="00C8381C">
        <w:tc>
          <w:tcPr>
            <w:tcW w:w="2249" w:type="dxa"/>
            <w:shd w:val="clear" w:color="auto" w:fill="auto"/>
          </w:tcPr>
          <w:p w14:paraId="13E7CD8C"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DEFFORM 47 Annex A - Tender Submission Document (Offer)</w:t>
            </w:r>
          </w:p>
        </w:tc>
        <w:tc>
          <w:tcPr>
            <w:tcW w:w="5997" w:type="dxa"/>
            <w:shd w:val="clear" w:color="auto" w:fill="auto"/>
          </w:tcPr>
          <w:p w14:paraId="3EC53FB0" w14:textId="77777777" w:rsidR="001A6E43" w:rsidRPr="00677905" w:rsidRDefault="001A6E43" w:rsidP="006068C3">
            <w:pPr>
              <w:tabs>
                <w:tab w:val="left" w:pos="567"/>
                <w:tab w:val="num" w:pos="720"/>
              </w:tabs>
              <w:spacing w:beforeLines="60" w:before="144" w:afterLines="60" w:after="144"/>
              <w:rPr>
                <w:rFonts w:cs="Arial"/>
                <w:szCs w:val="22"/>
                <w:u w:val="single"/>
              </w:rPr>
            </w:pPr>
            <w:r>
              <w:rPr>
                <w:rFonts w:cs="Arial"/>
                <w:spacing w:val="-2"/>
                <w:szCs w:val="22"/>
              </w:rPr>
              <w:t>The Tender shall s</w:t>
            </w:r>
            <w:r w:rsidRPr="00677905">
              <w:rPr>
                <w:rFonts w:cs="Arial"/>
                <w:spacing w:val="-2"/>
                <w:szCs w:val="22"/>
              </w:rPr>
              <w:t>ubmit a completed DEFFORM 47 Annex A – Tender Submission Document (Offer) including all of the Mandatory Declarations (further details are contained in Appendix 1 to DEFFORM 47 Annex A (Offer)</w:t>
            </w:r>
          </w:p>
        </w:tc>
        <w:tc>
          <w:tcPr>
            <w:tcW w:w="1415" w:type="dxa"/>
            <w:shd w:val="clear" w:color="auto" w:fill="auto"/>
          </w:tcPr>
          <w:p w14:paraId="302915E2"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Pass or Fail</w:t>
            </w:r>
          </w:p>
        </w:tc>
      </w:tr>
      <w:tr w:rsidR="001A6E43" w:rsidRPr="00677905" w14:paraId="360FB1D8" w14:textId="77777777" w:rsidTr="00C8381C">
        <w:tc>
          <w:tcPr>
            <w:tcW w:w="2249" w:type="dxa"/>
            <w:shd w:val="clear" w:color="auto" w:fill="auto"/>
          </w:tcPr>
          <w:p w14:paraId="3A86022E"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Conflict of Interest Compliance Regime</w:t>
            </w:r>
          </w:p>
        </w:tc>
        <w:tc>
          <w:tcPr>
            <w:tcW w:w="5997" w:type="dxa"/>
            <w:shd w:val="clear" w:color="auto" w:fill="auto"/>
          </w:tcPr>
          <w:p w14:paraId="420E70D5" w14:textId="77777777" w:rsidR="001A6E43" w:rsidRPr="00677905" w:rsidRDefault="001A6E43" w:rsidP="006068C3">
            <w:pPr>
              <w:tabs>
                <w:tab w:val="left" w:pos="567"/>
                <w:tab w:val="num" w:pos="720"/>
              </w:tabs>
              <w:spacing w:beforeLines="60" w:before="144" w:afterLines="60" w:after="144"/>
              <w:rPr>
                <w:rFonts w:cs="Arial"/>
                <w:szCs w:val="22"/>
                <w:u w:val="single"/>
              </w:rPr>
            </w:pPr>
            <w:r>
              <w:rPr>
                <w:rFonts w:cs="Arial"/>
                <w:spacing w:val="-2"/>
                <w:szCs w:val="22"/>
              </w:rPr>
              <w:t>The Tender shall s</w:t>
            </w:r>
            <w:r w:rsidRPr="00677905">
              <w:rPr>
                <w:rFonts w:cs="Arial"/>
                <w:spacing w:val="-2"/>
                <w:szCs w:val="22"/>
              </w:rPr>
              <w:t xml:space="preserve">ubmit an acceptable Compliance Regime as outlined at Paragraphs F7 and F8 of this DEFFORM 47. This only applies where the </w:t>
            </w:r>
            <w:r>
              <w:rPr>
                <w:rFonts w:cs="Arial"/>
                <w:spacing w:val="-2"/>
                <w:szCs w:val="22"/>
              </w:rPr>
              <w:t>Tenderer</w:t>
            </w:r>
            <w:r w:rsidRPr="00677905">
              <w:rPr>
                <w:rFonts w:cs="Arial"/>
                <w:spacing w:val="-2"/>
                <w:szCs w:val="22"/>
              </w:rPr>
              <w:t xml:space="preserve"> identifies a potential Conflict of Interest arising from this Contract and any they currently carry out.</w:t>
            </w:r>
          </w:p>
        </w:tc>
        <w:tc>
          <w:tcPr>
            <w:tcW w:w="1415" w:type="dxa"/>
            <w:shd w:val="clear" w:color="auto" w:fill="auto"/>
          </w:tcPr>
          <w:p w14:paraId="3F0B7837"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Pass or Fail (if applicable)</w:t>
            </w:r>
          </w:p>
        </w:tc>
      </w:tr>
      <w:tr w:rsidR="001A6E43" w:rsidRPr="00677905" w14:paraId="59170E1B" w14:textId="77777777" w:rsidTr="00C8381C">
        <w:tc>
          <w:tcPr>
            <w:tcW w:w="2249" w:type="dxa"/>
            <w:shd w:val="clear" w:color="auto" w:fill="auto"/>
          </w:tcPr>
          <w:p w14:paraId="13267979"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Validity</w:t>
            </w:r>
          </w:p>
        </w:tc>
        <w:tc>
          <w:tcPr>
            <w:tcW w:w="5997" w:type="dxa"/>
            <w:shd w:val="clear" w:color="auto" w:fill="auto"/>
          </w:tcPr>
          <w:p w14:paraId="460ECDCE" w14:textId="77777777" w:rsidR="001A6E43" w:rsidRPr="00677905" w:rsidRDefault="001A6E43" w:rsidP="006068C3">
            <w:pPr>
              <w:spacing w:beforeLines="60" w:before="144" w:afterLines="60" w:after="144"/>
              <w:rPr>
                <w:rFonts w:cs="Arial"/>
                <w:spacing w:val="-2"/>
                <w:szCs w:val="22"/>
              </w:rPr>
            </w:pPr>
            <w:r>
              <w:rPr>
                <w:rFonts w:cs="Arial"/>
                <w:szCs w:val="22"/>
              </w:rPr>
              <w:t>The Tenderer shall ensure their tender is</w:t>
            </w:r>
            <w:r w:rsidRPr="00677905">
              <w:rPr>
                <w:rFonts w:cs="Arial"/>
                <w:szCs w:val="22"/>
              </w:rPr>
              <w:t xml:space="preserve"> valid / open for acceptance for </w:t>
            </w:r>
            <w:r w:rsidRPr="00677905">
              <w:rPr>
                <w:rFonts w:cs="Arial"/>
                <w:color w:val="000000"/>
                <w:szCs w:val="22"/>
              </w:rPr>
              <w:t>183 (one hundred and eighty three) calendar days</w:t>
            </w:r>
            <w:r w:rsidRPr="00677905">
              <w:rPr>
                <w:rFonts w:cs="Arial"/>
                <w:szCs w:val="22"/>
              </w:rPr>
              <w:t xml:space="preserve"> from the Tender return date.  If successful, your Tender must be open for acceptance for a further thirty (30) calendar days. Outlined at Paragraph C4 of this DEFFORM 47.</w:t>
            </w:r>
          </w:p>
        </w:tc>
        <w:tc>
          <w:tcPr>
            <w:tcW w:w="1415" w:type="dxa"/>
            <w:shd w:val="clear" w:color="auto" w:fill="auto"/>
          </w:tcPr>
          <w:p w14:paraId="40FA302D"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4A0FC409" w14:textId="77777777" w:rsidTr="00C8381C">
        <w:tc>
          <w:tcPr>
            <w:tcW w:w="2249" w:type="dxa"/>
            <w:shd w:val="clear" w:color="auto" w:fill="auto"/>
          </w:tcPr>
          <w:p w14:paraId="648500E4" w14:textId="77777777" w:rsidR="001A6E43" w:rsidRPr="00677905" w:rsidRDefault="001A6E43" w:rsidP="006068C3">
            <w:pPr>
              <w:tabs>
                <w:tab w:val="left" w:pos="567"/>
                <w:tab w:val="num" w:pos="720"/>
              </w:tabs>
              <w:spacing w:beforeLines="60" w:before="144" w:afterLines="60" w:after="144"/>
              <w:rPr>
                <w:rFonts w:cs="Arial"/>
                <w:szCs w:val="22"/>
                <w:u w:val="single"/>
              </w:rPr>
            </w:pPr>
            <w:r w:rsidRPr="00677905">
              <w:rPr>
                <w:rFonts w:cs="Arial"/>
                <w:spacing w:val="-2"/>
                <w:szCs w:val="22"/>
              </w:rPr>
              <w:t>Publicity</w:t>
            </w:r>
          </w:p>
        </w:tc>
        <w:tc>
          <w:tcPr>
            <w:tcW w:w="5997" w:type="dxa"/>
            <w:shd w:val="clear" w:color="auto" w:fill="auto"/>
          </w:tcPr>
          <w:p w14:paraId="5D8017EC" w14:textId="77777777" w:rsidR="001A6E43" w:rsidRPr="00677905" w:rsidRDefault="001A6E43" w:rsidP="006068C3">
            <w:pPr>
              <w:tabs>
                <w:tab w:val="num" w:pos="567"/>
              </w:tabs>
              <w:suppressAutoHyphens/>
              <w:spacing w:beforeLines="60" w:before="144" w:afterLines="60" w:after="144"/>
              <w:rPr>
                <w:spacing w:val="-2"/>
                <w:szCs w:val="22"/>
              </w:rPr>
            </w:pPr>
            <w:r>
              <w:rPr>
                <w:rFonts w:cs="Arial"/>
                <w:spacing w:val="-2"/>
                <w:szCs w:val="22"/>
              </w:rPr>
              <w:t xml:space="preserve">The Tender shall </w:t>
            </w:r>
            <w:r w:rsidRPr="00677905">
              <w:rPr>
                <w:rFonts w:cs="Arial"/>
                <w:szCs w:val="22"/>
              </w:rPr>
              <w:t>complete and return DEFFORM 539A as outlined in the DEFFORM 47 Ann</w:t>
            </w:r>
            <w:r>
              <w:rPr>
                <w:rFonts w:cs="Arial"/>
                <w:szCs w:val="22"/>
              </w:rPr>
              <w:t>ex A and associated Appendix 1, i</w:t>
            </w:r>
            <w:r w:rsidRPr="00677905">
              <w:rPr>
                <w:rFonts w:cs="Arial"/>
                <w:szCs w:val="22"/>
              </w:rPr>
              <w:t>n accordance with Paragraph F11 of this DEFFORM 47.</w:t>
            </w:r>
          </w:p>
        </w:tc>
        <w:tc>
          <w:tcPr>
            <w:tcW w:w="1415" w:type="dxa"/>
            <w:shd w:val="clear" w:color="auto" w:fill="auto"/>
          </w:tcPr>
          <w:p w14:paraId="1622A48F"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17A7E08E" w14:textId="77777777" w:rsidTr="00C8381C">
        <w:tc>
          <w:tcPr>
            <w:tcW w:w="2249" w:type="dxa"/>
            <w:shd w:val="clear" w:color="auto" w:fill="auto"/>
          </w:tcPr>
          <w:p w14:paraId="1A1DEDAC"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Statement of Acceptance of Terms and Conditions and Schedules</w:t>
            </w:r>
          </w:p>
        </w:tc>
        <w:tc>
          <w:tcPr>
            <w:tcW w:w="5997" w:type="dxa"/>
            <w:shd w:val="clear" w:color="auto" w:fill="auto"/>
          </w:tcPr>
          <w:p w14:paraId="0933AE03" w14:textId="77777777" w:rsidR="001A6E43" w:rsidRPr="00677905" w:rsidRDefault="001A6E43" w:rsidP="006068C3">
            <w:pPr>
              <w:tabs>
                <w:tab w:val="left" w:pos="284"/>
                <w:tab w:val="left" w:pos="851"/>
                <w:tab w:val="left" w:pos="10200"/>
              </w:tabs>
              <w:spacing w:beforeLines="60" w:before="144" w:afterLines="60" w:after="144"/>
              <w:ind w:right="6"/>
              <w:rPr>
                <w:rFonts w:cs="Arial"/>
                <w:szCs w:val="22"/>
              </w:rPr>
            </w:pPr>
            <w:r>
              <w:rPr>
                <w:rFonts w:cs="Arial"/>
                <w:spacing w:val="-2"/>
                <w:szCs w:val="22"/>
              </w:rPr>
              <w:t>The Tender shall a</w:t>
            </w:r>
            <w:r w:rsidRPr="00677905">
              <w:rPr>
                <w:rFonts w:cs="Arial"/>
                <w:spacing w:val="-2"/>
                <w:szCs w:val="22"/>
              </w:rPr>
              <w:t xml:space="preserve">ccept all of the Terms and Conditions of Contract, including Schedules, in the accompanying ITN Material. Any offer made subject to additional or alternative conditions may not be considered and may be rejected on the grounds of such conditions alone. The </w:t>
            </w:r>
            <w:r>
              <w:rPr>
                <w:rFonts w:cs="Arial"/>
                <w:spacing w:val="-2"/>
                <w:szCs w:val="22"/>
              </w:rPr>
              <w:t>Tenderer</w:t>
            </w:r>
            <w:r w:rsidRPr="00677905">
              <w:rPr>
                <w:rFonts w:cs="Arial"/>
                <w:spacing w:val="-2"/>
                <w:szCs w:val="22"/>
              </w:rPr>
              <w:t xml:space="preserve"> may, however, draw attention in their Tender to any existing understanding or interpretation with the Authority regarding Conditions of Contract, which they would want to apply to their Tender.</w:t>
            </w:r>
          </w:p>
        </w:tc>
        <w:tc>
          <w:tcPr>
            <w:tcW w:w="1415" w:type="dxa"/>
            <w:shd w:val="clear" w:color="auto" w:fill="auto"/>
          </w:tcPr>
          <w:p w14:paraId="1EA76A5B"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6B553A07" w14:textId="77777777" w:rsidTr="00C8381C">
        <w:tc>
          <w:tcPr>
            <w:tcW w:w="2249" w:type="dxa"/>
            <w:shd w:val="clear" w:color="auto" w:fill="auto"/>
          </w:tcPr>
          <w:p w14:paraId="1E5E639B"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Completed Pricing Rates Table</w:t>
            </w:r>
          </w:p>
        </w:tc>
        <w:tc>
          <w:tcPr>
            <w:tcW w:w="5997" w:type="dxa"/>
            <w:shd w:val="clear" w:color="auto" w:fill="auto"/>
          </w:tcPr>
          <w:p w14:paraId="261FF7BE"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Pr>
                <w:rFonts w:cs="Arial"/>
                <w:spacing w:val="-2"/>
                <w:szCs w:val="22"/>
              </w:rPr>
              <w:t>The Tender shall s</w:t>
            </w:r>
            <w:r w:rsidRPr="00677905">
              <w:rPr>
                <w:rFonts w:cs="Arial"/>
                <w:spacing w:val="-2"/>
                <w:szCs w:val="22"/>
              </w:rPr>
              <w:t>ubmit prices for all items and years within T</w:t>
            </w:r>
            <w:r>
              <w:rPr>
                <w:rFonts w:cs="Arial"/>
                <w:spacing w:val="-2"/>
                <w:szCs w:val="22"/>
              </w:rPr>
              <w:t xml:space="preserve">ables 1 to 4 detailed in Schedule 2 – Schedule of Requirements </w:t>
            </w:r>
            <w:r w:rsidRPr="00677905">
              <w:rPr>
                <w:rFonts w:cs="Arial"/>
                <w:spacing w:val="-2"/>
                <w:szCs w:val="22"/>
              </w:rPr>
              <w:t xml:space="preserve">to </w:t>
            </w:r>
            <w:r>
              <w:rPr>
                <w:rFonts w:cs="Arial"/>
                <w:spacing w:val="-2"/>
                <w:szCs w:val="22"/>
              </w:rPr>
              <w:t>the Terms and Conditions</w:t>
            </w:r>
            <w:r w:rsidRPr="00677905">
              <w:rPr>
                <w:rFonts w:cs="Arial"/>
                <w:spacing w:val="-2"/>
                <w:szCs w:val="22"/>
              </w:rPr>
              <w:t xml:space="preserve"> by completing the tables as detailed in the Instruction Sheet</w:t>
            </w:r>
          </w:p>
        </w:tc>
        <w:tc>
          <w:tcPr>
            <w:tcW w:w="1415" w:type="dxa"/>
            <w:shd w:val="clear" w:color="auto" w:fill="auto"/>
          </w:tcPr>
          <w:p w14:paraId="337003F9"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r w:rsidR="001A6E43" w:rsidRPr="00677905" w14:paraId="690900D7" w14:textId="77777777" w:rsidTr="00C8381C">
        <w:tc>
          <w:tcPr>
            <w:tcW w:w="2249" w:type="dxa"/>
            <w:shd w:val="clear" w:color="auto" w:fill="auto"/>
          </w:tcPr>
          <w:p w14:paraId="3F9FFED4"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Delivery Dates</w:t>
            </w:r>
          </w:p>
        </w:tc>
        <w:tc>
          <w:tcPr>
            <w:tcW w:w="5997" w:type="dxa"/>
            <w:shd w:val="clear" w:color="auto" w:fill="auto"/>
          </w:tcPr>
          <w:p w14:paraId="77FFCE39"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Pr>
                <w:rFonts w:cs="Arial"/>
                <w:spacing w:val="-2"/>
                <w:szCs w:val="22"/>
              </w:rPr>
              <w:t xml:space="preserve">The </w:t>
            </w:r>
            <w:r w:rsidRPr="002D3FDC">
              <w:rPr>
                <w:rFonts w:cs="Arial"/>
                <w:spacing w:val="-2"/>
                <w:szCs w:val="22"/>
              </w:rPr>
              <w:t>Tender shall submit a completed Table 1 – Contractor Deliverables detailed in Schedule 2 – Schedule of Requirements to the Terms and Conditions, providing proposed delivery dates for specific Line Items that required a delivery date in accordance with the Instruction Sheet.</w:t>
            </w:r>
            <w:r w:rsidRPr="00677905">
              <w:rPr>
                <w:rFonts w:cs="Arial"/>
                <w:spacing w:val="-2"/>
                <w:szCs w:val="22"/>
              </w:rPr>
              <w:t xml:space="preserve"> </w:t>
            </w:r>
          </w:p>
        </w:tc>
        <w:tc>
          <w:tcPr>
            <w:tcW w:w="1415" w:type="dxa"/>
            <w:shd w:val="clear" w:color="auto" w:fill="auto"/>
          </w:tcPr>
          <w:p w14:paraId="2B975E4A" w14:textId="77777777" w:rsidR="001A6E43" w:rsidRPr="00677905" w:rsidRDefault="001A6E43" w:rsidP="006068C3">
            <w:pPr>
              <w:tabs>
                <w:tab w:val="left" w:pos="284"/>
                <w:tab w:val="left" w:pos="851"/>
                <w:tab w:val="left" w:pos="10200"/>
              </w:tabs>
              <w:spacing w:beforeLines="60" w:before="144" w:afterLines="60" w:after="144"/>
              <w:ind w:right="6"/>
              <w:rPr>
                <w:rFonts w:cs="Arial"/>
                <w:spacing w:val="-2"/>
                <w:szCs w:val="22"/>
              </w:rPr>
            </w:pPr>
            <w:r w:rsidRPr="00677905">
              <w:rPr>
                <w:rFonts w:cs="Arial"/>
                <w:spacing w:val="-2"/>
                <w:szCs w:val="22"/>
              </w:rPr>
              <w:t>Pass or Fail</w:t>
            </w:r>
          </w:p>
        </w:tc>
      </w:tr>
    </w:tbl>
    <w:p w14:paraId="19722EA5" w14:textId="77777777" w:rsidR="001A6E43" w:rsidRPr="00962C14" w:rsidRDefault="001A6E43" w:rsidP="001A6E43">
      <w:pPr>
        <w:pStyle w:val="ListParagraph"/>
        <w:rPr>
          <w:rFonts w:cs="Arial"/>
        </w:rPr>
      </w:pPr>
    </w:p>
    <w:p w14:paraId="4C74310E" w14:textId="11C4EAAF" w:rsidR="001A6E43" w:rsidRPr="00962C14" w:rsidRDefault="00C8381C" w:rsidP="001A6E43">
      <w:pPr>
        <w:pStyle w:val="ListParagraph"/>
        <w:numPr>
          <w:ilvl w:val="0"/>
          <w:numId w:val="29"/>
        </w:numPr>
        <w:rPr>
          <w:rFonts w:cs="Arial"/>
          <w:szCs w:val="22"/>
        </w:rPr>
      </w:pPr>
      <w:r>
        <w:rPr>
          <w:rFonts w:cs="Arial"/>
          <w:szCs w:val="22"/>
        </w:rPr>
        <w:lastRenderedPageBreak/>
        <w:t>Not Used</w:t>
      </w:r>
    </w:p>
    <w:p w14:paraId="208ABA02" w14:textId="2B465C36" w:rsidR="001A6E43" w:rsidRDefault="001A6E43">
      <w:pPr>
        <w:rPr>
          <w:rFonts w:cs="Arial"/>
          <w:szCs w:val="22"/>
        </w:rPr>
      </w:pPr>
      <w:r>
        <w:rPr>
          <w:rFonts w:cs="Arial"/>
          <w:szCs w:val="22"/>
        </w:rPr>
        <w:br w:type="page"/>
      </w:r>
    </w:p>
    <w:p w14:paraId="050EA2FD" w14:textId="77777777" w:rsidR="001A6E43" w:rsidRPr="00962C14" w:rsidRDefault="001A6E43" w:rsidP="001A6E43">
      <w:pPr>
        <w:rPr>
          <w:rFonts w:cs="Arial"/>
          <w:szCs w:val="22"/>
        </w:rPr>
      </w:pPr>
      <w:r w:rsidRPr="00962C14">
        <w:rPr>
          <w:rFonts w:cs="Arial"/>
          <w:b/>
          <w:szCs w:val="22"/>
          <w:u w:val="single"/>
        </w:rPr>
        <w:lastRenderedPageBreak/>
        <w:t>PART 2 – TECHNICAL DELIVERABLES</w:t>
      </w:r>
    </w:p>
    <w:p w14:paraId="1D8F8999" w14:textId="77777777" w:rsidR="001A6E43" w:rsidRPr="00962C14" w:rsidRDefault="001A6E43" w:rsidP="001A6E43">
      <w:pPr>
        <w:rPr>
          <w:rFonts w:cs="Arial"/>
          <w:szCs w:val="22"/>
        </w:rPr>
      </w:pPr>
    </w:p>
    <w:p w14:paraId="269E6336" w14:textId="77777777" w:rsidR="001A6E43" w:rsidRPr="00962C14" w:rsidRDefault="001A6E43" w:rsidP="001A6E43">
      <w:pPr>
        <w:pStyle w:val="ListParagraph"/>
        <w:numPr>
          <w:ilvl w:val="0"/>
          <w:numId w:val="29"/>
        </w:numPr>
        <w:rPr>
          <w:rFonts w:cs="Arial"/>
        </w:rPr>
      </w:pPr>
      <w:r w:rsidRPr="00962C14">
        <w:rPr>
          <w:rFonts w:cs="Arial"/>
        </w:rPr>
        <w:t xml:space="preserve">The </w:t>
      </w:r>
      <w:r>
        <w:rPr>
          <w:rFonts w:cs="Arial"/>
        </w:rPr>
        <w:t>Tenderer</w:t>
      </w:r>
      <w:r w:rsidRPr="00962C14">
        <w:rPr>
          <w:rFonts w:cs="Arial"/>
        </w:rPr>
        <w:t xml:space="preserve"> shall supply the following technical tender deliverables.  These tender deliverables will be used to evaluate and score the </w:t>
      </w:r>
      <w:r>
        <w:rPr>
          <w:rFonts w:cs="Arial"/>
        </w:rPr>
        <w:t>Tenderer</w:t>
      </w:r>
      <w:r w:rsidRPr="00962C14">
        <w:rPr>
          <w:rFonts w:cs="Arial"/>
        </w:rPr>
        <w:t>s’ proposals in accordance with the Contract Evaluation Criteria (Section D to DEFFORM 47):</w:t>
      </w:r>
    </w:p>
    <w:p w14:paraId="2550E40A" w14:textId="77777777" w:rsidR="001A6E43" w:rsidRPr="00962C14" w:rsidRDefault="001A6E43" w:rsidP="001A6E43">
      <w:pPr>
        <w:pStyle w:val="ListParagraph"/>
        <w:ind w:left="360"/>
        <w:rPr>
          <w:rFonts w:cs="Arial"/>
        </w:rPr>
      </w:pPr>
    </w:p>
    <w:p w14:paraId="2B4909CF" w14:textId="77777777" w:rsidR="001A6E43" w:rsidRPr="00962C14" w:rsidRDefault="001A6E43" w:rsidP="001A6E43">
      <w:pPr>
        <w:pStyle w:val="ListParagraph"/>
        <w:numPr>
          <w:ilvl w:val="1"/>
          <w:numId w:val="29"/>
        </w:numPr>
        <w:rPr>
          <w:rFonts w:cs="Arial"/>
        </w:rPr>
      </w:pPr>
      <w:r>
        <w:rPr>
          <w:rFonts w:cs="Arial"/>
          <w:b/>
        </w:rPr>
        <w:t>Statement of Requirement</w:t>
      </w:r>
      <w:r w:rsidRPr="00962C14">
        <w:rPr>
          <w:rFonts w:cs="Arial"/>
          <w:b/>
        </w:rPr>
        <w:t>s – Compliance Matrix</w:t>
      </w:r>
    </w:p>
    <w:p w14:paraId="2C0A0A31" w14:textId="77777777" w:rsidR="001A6E43" w:rsidRPr="00962C14" w:rsidRDefault="001A6E43" w:rsidP="001A6E43">
      <w:pPr>
        <w:pStyle w:val="ListParagraph"/>
        <w:ind w:left="792"/>
        <w:rPr>
          <w:rFonts w:cs="Arial"/>
        </w:rPr>
      </w:pPr>
    </w:p>
    <w:p w14:paraId="1835B1ED" w14:textId="5B990CDB" w:rsidR="001A6E43" w:rsidRPr="00C8444D" w:rsidRDefault="001A6E43" w:rsidP="00C8444D">
      <w:pPr>
        <w:pStyle w:val="ListParagraph"/>
        <w:numPr>
          <w:ilvl w:val="2"/>
          <w:numId w:val="29"/>
        </w:numPr>
        <w:ind w:left="1418" w:hanging="567"/>
        <w:rPr>
          <w:rFonts w:cs="Arial"/>
        </w:rPr>
      </w:pPr>
      <w:r w:rsidRPr="00C8444D">
        <w:rPr>
          <w:rFonts w:cs="Arial"/>
        </w:rPr>
        <w:t xml:space="preserve">The Tenderer shall annotate the Statement of </w:t>
      </w:r>
      <w:r w:rsidR="00C8444D" w:rsidRPr="00C8444D">
        <w:rPr>
          <w:rFonts w:cs="Arial"/>
        </w:rPr>
        <w:t xml:space="preserve">Technical </w:t>
      </w:r>
      <w:r w:rsidRPr="00C8444D">
        <w:rPr>
          <w:rFonts w:cs="Arial"/>
        </w:rPr>
        <w:t>Requirements (</w:t>
      </w:r>
      <w:r w:rsidR="00C8444D" w:rsidRPr="00C8444D">
        <w:rPr>
          <w:rFonts w:cs="Arial"/>
        </w:rPr>
        <w:t>SoT</w:t>
      </w:r>
      <w:r w:rsidRPr="00C8444D">
        <w:rPr>
          <w:rFonts w:cs="Arial"/>
        </w:rPr>
        <w:t xml:space="preserve">R) attached at </w:t>
      </w:r>
      <w:r w:rsidR="00C8444D" w:rsidRPr="00C8444D">
        <w:rPr>
          <w:rFonts w:cs="Arial"/>
        </w:rPr>
        <w:t>Schedule 2</w:t>
      </w:r>
      <w:r w:rsidRPr="00C8444D">
        <w:rPr>
          <w:rFonts w:cs="Arial"/>
        </w:rPr>
        <w:t xml:space="preserve"> (Statement of </w:t>
      </w:r>
      <w:r w:rsidR="00C8444D" w:rsidRPr="00C8444D">
        <w:rPr>
          <w:rFonts w:cs="Arial"/>
        </w:rPr>
        <w:t xml:space="preserve">Technical </w:t>
      </w:r>
      <w:r w:rsidRPr="00C8444D">
        <w:rPr>
          <w:rFonts w:cs="Arial"/>
        </w:rPr>
        <w:t>Requirement</w:t>
      </w:r>
      <w:r w:rsidR="00C8444D" w:rsidRPr="00C8444D">
        <w:rPr>
          <w:rFonts w:cs="Arial"/>
        </w:rPr>
        <w:t>s</w:t>
      </w:r>
      <w:r w:rsidRPr="00C8444D">
        <w:rPr>
          <w:rFonts w:cs="Arial"/>
        </w:rPr>
        <w:t xml:space="preserve">) to the Terms and Conditions) by confirming Yes or No against each of the </w:t>
      </w:r>
      <w:r w:rsidR="00C8444D" w:rsidRPr="00C8444D">
        <w:rPr>
          <w:rFonts w:cs="Arial"/>
        </w:rPr>
        <w:t>SoT</w:t>
      </w:r>
      <w:r w:rsidRPr="00C8444D">
        <w:rPr>
          <w:rFonts w:cs="Arial"/>
        </w:rPr>
        <w:t xml:space="preserve">R Items in the column annotated “Confirmation of Compliance”.  The Tenderer shall also state where in the detailed technical description document (see paragraph </w:t>
      </w:r>
      <w:r w:rsidR="00C8444D">
        <w:rPr>
          <w:rFonts w:cs="Arial"/>
        </w:rPr>
        <w:fldChar w:fldCharType="begin"/>
      </w:r>
      <w:r w:rsidR="00C8444D">
        <w:rPr>
          <w:rFonts w:cs="Arial"/>
        </w:rPr>
        <w:instrText xml:space="preserve"> REF _Ref488227063 \r \h </w:instrText>
      </w:r>
      <w:r w:rsidR="00C8444D">
        <w:rPr>
          <w:rFonts w:cs="Arial"/>
        </w:rPr>
      </w:r>
      <w:r w:rsidR="00C8444D">
        <w:rPr>
          <w:rFonts w:cs="Arial"/>
        </w:rPr>
        <w:fldChar w:fldCharType="separate"/>
      </w:r>
      <w:r w:rsidR="00731284">
        <w:rPr>
          <w:rFonts w:cs="Arial"/>
        </w:rPr>
        <w:t>3.2</w:t>
      </w:r>
      <w:r w:rsidR="00C8444D">
        <w:rPr>
          <w:rFonts w:cs="Arial"/>
        </w:rPr>
        <w:fldChar w:fldCharType="end"/>
      </w:r>
      <w:r w:rsidR="00C8444D">
        <w:rPr>
          <w:rFonts w:cs="Arial"/>
        </w:rPr>
        <w:t xml:space="preserve"> </w:t>
      </w:r>
      <w:r w:rsidRPr="00C8444D">
        <w:rPr>
          <w:rFonts w:cs="Arial"/>
        </w:rPr>
        <w:t xml:space="preserve">below) the supporting detail is contained by entering the details in the column annotated “Statement of Compliance”.  Alternatively, where the Tenderer confirms non-compliance the Tenderer shall state reasons why they are non-compliant. </w:t>
      </w:r>
    </w:p>
    <w:p w14:paraId="5EF78672" w14:textId="77777777" w:rsidR="001A6E43" w:rsidRPr="00962C14" w:rsidRDefault="001A6E43" w:rsidP="001A6E43">
      <w:pPr>
        <w:pStyle w:val="ListParagraph"/>
        <w:ind w:left="1224"/>
        <w:rPr>
          <w:rFonts w:cs="Arial"/>
        </w:rPr>
      </w:pPr>
    </w:p>
    <w:p w14:paraId="58EDA9D7" w14:textId="198F16E9" w:rsidR="001A6E43" w:rsidRPr="00962C14" w:rsidRDefault="001A6E43" w:rsidP="00C8444D">
      <w:pPr>
        <w:pStyle w:val="ListParagraph"/>
        <w:numPr>
          <w:ilvl w:val="2"/>
          <w:numId w:val="29"/>
        </w:numPr>
        <w:ind w:left="1418" w:hanging="567"/>
        <w:rPr>
          <w:rFonts w:cs="Arial"/>
        </w:rPr>
      </w:pPr>
      <w:r w:rsidRPr="00962C14">
        <w:rPr>
          <w:rFonts w:cs="Arial"/>
        </w:rPr>
        <w:t xml:space="preserve">The Confirmation of Compliance and Statement of Compliance columns will not form part of the </w:t>
      </w:r>
      <w:r>
        <w:rPr>
          <w:rFonts w:cs="Arial"/>
        </w:rPr>
        <w:t xml:space="preserve">Statement of </w:t>
      </w:r>
      <w:r w:rsidR="00C8444D">
        <w:rPr>
          <w:rFonts w:cs="Arial"/>
        </w:rPr>
        <w:t xml:space="preserve">Technical </w:t>
      </w:r>
      <w:r>
        <w:rPr>
          <w:rFonts w:cs="Arial"/>
        </w:rPr>
        <w:t>Requirement</w:t>
      </w:r>
      <w:r w:rsidRPr="00962C14">
        <w:rPr>
          <w:rFonts w:cs="Arial"/>
        </w:rPr>
        <w:t>s in any resultant contract.</w:t>
      </w:r>
    </w:p>
    <w:p w14:paraId="3099828F" w14:textId="77777777" w:rsidR="001A6E43" w:rsidRPr="00962C14" w:rsidRDefault="001A6E43" w:rsidP="001A6E43">
      <w:pPr>
        <w:pStyle w:val="ListParagraph"/>
        <w:rPr>
          <w:rFonts w:cs="Arial"/>
        </w:rPr>
      </w:pPr>
    </w:p>
    <w:p w14:paraId="0C327F8B" w14:textId="7E0CD776" w:rsidR="001A6E43" w:rsidRPr="00962C14" w:rsidRDefault="001A6E43" w:rsidP="00C8444D">
      <w:pPr>
        <w:pStyle w:val="ListParagraph"/>
        <w:numPr>
          <w:ilvl w:val="2"/>
          <w:numId w:val="29"/>
        </w:numPr>
        <w:ind w:left="1418" w:hanging="567"/>
        <w:rPr>
          <w:rFonts w:cs="Arial"/>
        </w:rPr>
      </w:pPr>
      <w:r w:rsidRPr="00962C14">
        <w:rPr>
          <w:rFonts w:cs="Arial"/>
        </w:rPr>
        <w:t xml:space="preserve">On award of any resultant contract the Minimum/Maximum Performance Parameters column in the </w:t>
      </w:r>
      <w:r w:rsidR="00C8444D">
        <w:rPr>
          <w:rFonts w:cs="Arial"/>
        </w:rPr>
        <w:t>SoT</w:t>
      </w:r>
      <w:r>
        <w:rPr>
          <w:rFonts w:cs="Arial"/>
        </w:rPr>
        <w:t xml:space="preserve">R attached at </w:t>
      </w:r>
      <w:r w:rsidRPr="00D06EE9">
        <w:rPr>
          <w:rFonts w:cs="Arial"/>
        </w:rPr>
        <w:t>Schedule 2</w:t>
      </w:r>
      <w:r w:rsidR="00C8444D">
        <w:rPr>
          <w:rFonts w:cs="Arial"/>
        </w:rPr>
        <w:t xml:space="preserve"> </w:t>
      </w:r>
      <w:r w:rsidRPr="00D06EE9">
        <w:rPr>
          <w:rFonts w:cs="Arial"/>
        </w:rPr>
        <w:t xml:space="preserve">(Statement of </w:t>
      </w:r>
      <w:r w:rsidR="00C8444D">
        <w:rPr>
          <w:rFonts w:cs="Arial"/>
        </w:rPr>
        <w:t xml:space="preserve">Technical </w:t>
      </w:r>
      <w:r w:rsidRPr="00D06EE9">
        <w:rPr>
          <w:rFonts w:cs="Arial"/>
        </w:rPr>
        <w:t>Requirement</w:t>
      </w:r>
      <w:r w:rsidR="00C8444D">
        <w:rPr>
          <w:rFonts w:cs="Arial"/>
        </w:rPr>
        <w:t>s</w:t>
      </w:r>
      <w:r w:rsidRPr="00D06EE9">
        <w:rPr>
          <w:rFonts w:cs="Arial"/>
        </w:rPr>
        <w:t>)</w:t>
      </w:r>
      <w:r>
        <w:rPr>
          <w:rFonts w:cs="Arial"/>
        </w:rPr>
        <w:t xml:space="preserve"> to the Terms and Conditions</w:t>
      </w:r>
      <w:r w:rsidRPr="00962C14">
        <w:rPr>
          <w:rFonts w:cs="Arial"/>
        </w:rPr>
        <w:t xml:space="preserve"> will be updated to reflect the winning </w:t>
      </w:r>
      <w:r>
        <w:rPr>
          <w:rFonts w:cs="Arial"/>
        </w:rPr>
        <w:t>Tenderer</w:t>
      </w:r>
      <w:r w:rsidRPr="00962C14">
        <w:rPr>
          <w:rFonts w:cs="Arial"/>
        </w:rPr>
        <w:t xml:space="preserve">s’ proposal.   </w:t>
      </w:r>
    </w:p>
    <w:p w14:paraId="0853B7F0" w14:textId="77777777" w:rsidR="001A6E43" w:rsidRPr="00962C14" w:rsidRDefault="001A6E43" w:rsidP="001A6E43">
      <w:pPr>
        <w:pStyle w:val="ListParagraph"/>
        <w:ind w:left="1224"/>
        <w:rPr>
          <w:rFonts w:cs="Arial"/>
        </w:rPr>
      </w:pPr>
    </w:p>
    <w:p w14:paraId="0EC42DC2" w14:textId="329F3F78" w:rsidR="001A6E43" w:rsidRPr="002F6727" w:rsidRDefault="001A6E43" w:rsidP="001A6E43">
      <w:pPr>
        <w:pStyle w:val="ListParagraph"/>
        <w:numPr>
          <w:ilvl w:val="1"/>
          <w:numId w:val="29"/>
        </w:numPr>
        <w:rPr>
          <w:rFonts w:cs="Arial"/>
        </w:rPr>
      </w:pPr>
      <w:bookmarkStart w:id="1" w:name="_Ref488227063"/>
      <w:r w:rsidRPr="00962C14">
        <w:rPr>
          <w:rFonts w:cs="Arial"/>
          <w:b/>
        </w:rPr>
        <w:t>Documen</w:t>
      </w:r>
      <w:r w:rsidR="00731284">
        <w:rPr>
          <w:rFonts w:cs="Arial"/>
          <w:b/>
        </w:rPr>
        <w:t xml:space="preserve">tation in respect of the craft </w:t>
      </w:r>
      <w:r w:rsidRPr="00962C14">
        <w:rPr>
          <w:rFonts w:cs="Arial"/>
          <w:b/>
        </w:rPr>
        <w:t>and ancillaries:</w:t>
      </w:r>
      <w:bookmarkEnd w:id="1"/>
    </w:p>
    <w:p w14:paraId="171C2E77" w14:textId="77777777" w:rsidR="001A6E43" w:rsidRPr="00962C14" w:rsidRDefault="001A6E43" w:rsidP="001A6E43">
      <w:pPr>
        <w:pStyle w:val="ListParagraph"/>
        <w:ind w:left="792"/>
        <w:rPr>
          <w:rFonts w:cs="Arial"/>
        </w:rPr>
      </w:pPr>
    </w:p>
    <w:p w14:paraId="2F2F4D8B" w14:textId="3E08D6CA" w:rsidR="001A6E43" w:rsidRDefault="001A6E43" w:rsidP="00C8444D">
      <w:pPr>
        <w:pStyle w:val="ListParagraph"/>
        <w:numPr>
          <w:ilvl w:val="2"/>
          <w:numId w:val="29"/>
        </w:numPr>
        <w:ind w:left="1418" w:hanging="567"/>
        <w:rPr>
          <w:rFonts w:cs="Arial"/>
        </w:rPr>
      </w:pPr>
      <w:r w:rsidRPr="00962C14">
        <w:rPr>
          <w:rFonts w:cs="Arial"/>
        </w:rPr>
        <w:t>The information listed in the table below are examples of how evidence may be provided shal</w:t>
      </w:r>
      <w:r>
        <w:rPr>
          <w:rFonts w:cs="Arial"/>
        </w:rPr>
        <w:t>l be supplied in PDF format and</w:t>
      </w:r>
      <w:r w:rsidRPr="00962C14">
        <w:rPr>
          <w:rFonts w:cs="Arial"/>
        </w:rPr>
        <w:t xml:space="preserve"> hard copy including drawings which shall be a maximum of A2 size</w:t>
      </w:r>
      <w:r>
        <w:rPr>
          <w:rFonts w:cs="Arial"/>
        </w:rPr>
        <w:t xml:space="preserve"> or equivalent</w:t>
      </w:r>
      <w:r w:rsidRPr="00962C14">
        <w:rPr>
          <w:rFonts w:cs="Arial"/>
        </w:rPr>
        <w:t>. Information can be supplied in the formats below, however it is not limited to this list.</w:t>
      </w:r>
    </w:p>
    <w:p w14:paraId="44BE9DD2" w14:textId="77777777" w:rsidR="001A6E43" w:rsidRPr="00962C14" w:rsidRDefault="001A6E43" w:rsidP="001A6E43">
      <w:pPr>
        <w:pStyle w:val="ListParagraph"/>
        <w:ind w:left="993"/>
        <w:rPr>
          <w:rFonts w:cs="Arial"/>
        </w:rPr>
      </w:pP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7337"/>
      </w:tblGrid>
      <w:tr w:rsidR="001A6E43" w:rsidRPr="008B000A" w14:paraId="5143AE0C" w14:textId="77777777" w:rsidTr="006068C3">
        <w:trPr>
          <w:trHeight w:val="243"/>
          <w:tblHeader/>
        </w:trPr>
        <w:tc>
          <w:tcPr>
            <w:tcW w:w="2443" w:type="dxa"/>
            <w:shd w:val="clear" w:color="auto" w:fill="BFBFBF"/>
          </w:tcPr>
          <w:p w14:paraId="5FB95056" w14:textId="77777777" w:rsidR="001A6E43" w:rsidRDefault="001A6E43" w:rsidP="006068C3">
            <w:pPr>
              <w:overflowPunct w:val="0"/>
              <w:autoSpaceDE w:val="0"/>
              <w:autoSpaceDN w:val="0"/>
              <w:adjustRightInd w:val="0"/>
              <w:textAlignment w:val="baseline"/>
              <w:rPr>
                <w:rFonts w:cs="Arial"/>
                <w:b/>
                <w:szCs w:val="22"/>
              </w:rPr>
            </w:pPr>
            <w:r>
              <w:rPr>
                <w:rFonts w:cs="Arial"/>
                <w:b/>
                <w:szCs w:val="22"/>
              </w:rPr>
              <w:t>Information</w:t>
            </w:r>
          </w:p>
          <w:p w14:paraId="634BE548" w14:textId="77777777" w:rsidR="001A6E43" w:rsidRPr="008B000A" w:rsidRDefault="001A6E43" w:rsidP="006068C3">
            <w:pPr>
              <w:overflowPunct w:val="0"/>
              <w:autoSpaceDE w:val="0"/>
              <w:autoSpaceDN w:val="0"/>
              <w:adjustRightInd w:val="0"/>
              <w:textAlignment w:val="baseline"/>
              <w:rPr>
                <w:rFonts w:cs="Arial"/>
                <w:b/>
                <w:szCs w:val="22"/>
              </w:rPr>
            </w:pPr>
          </w:p>
        </w:tc>
        <w:tc>
          <w:tcPr>
            <w:tcW w:w="7337" w:type="dxa"/>
            <w:shd w:val="clear" w:color="auto" w:fill="BFBFBF"/>
          </w:tcPr>
          <w:p w14:paraId="71A7E687" w14:textId="77777777" w:rsidR="001A6E43" w:rsidRPr="008B000A" w:rsidRDefault="001A6E43" w:rsidP="006068C3">
            <w:pPr>
              <w:overflowPunct w:val="0"/>
              <w:autoSpaceDE w:val="0"/>
              <w:autoSpaceDN w:val="0"/>
              <w:adjustRightInd w:val="0"/>
              <w:textAlignment w:val="baseline"/>
              <w:rPr>
                <w:rFonts w:cs="Arial"/>
                <w:b/>
                <w:kern w:val="22"/>
                <w:szCs w:val="22"/>
              </w:rPr>
            </w:pPr>
            <w:r w:rsidRPr="008B000A">
              <w:rPr>
                <w:rFonts w:cs="Arial"/>
                <w:b/>
                <w:kern w:val="22"/>
                <w:szCs w:val="22"/>
              </w:rPr>
              <w:t>Description</w:t>
            </w:r>
          </w:p>
        </w:tc>
      </w:tr>
      <w:tr w:rsidR="001A6E43" w:rsidRPr="00962C14" w14:paraId="47A6A46F" w14:textId="77777777" w:rsidTr="006068C3">
        <w:trPr>
          <w:trHeight w:val="243"/>
        </w:trPr>
        <w:tc>
          <w:tcPr>
            <w:tcW w:w="2443" w:type="dxa"/>
            <w:shd w:val="clear" w:color="auto" w:fill="auto"/>
          </w:tcPr>
          <w:p w14:paraId="2C78D68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szCs w:val="22"/>
              </w:rPr>
              <w:br w:type="page"/>
            </w:r>
            <w:r w:rsidRPr="00962C14">
              <w:rPr>
                <w:rFonts w:cs="Arial"/>
                <w:szCs w:val="22"/>
              </w:rPr>
              <w:br w:type="page"/>
            </w:r>
            <w:r w:rsidRPr="00962C14">
              <w:rPr>
                <w:rFonts w:cs="Arial"/>
                <w:kern w:val="22"/>
                <w:szCs w:val="22"/>
              </w:rPr>
              <w:t>As Built Technical  Specification</w:t>
            </w:r>
          </w:p>
        </w:tc>
        <w:tc>
          <w:tcPr>
            <w:tcW w:w="7337" w:type="dxa"/>
            <w:shd w:val="clear" w:color="auto" w:fill="auto"/>
          </w:tcPr>
          <w:p w14:paraId="32C9EC07" w14:textId="2252B583"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A detailed “as built” Technical specification shall be supplied by the </w:t>
            </w:r>
            <w:r>
              <w:rPr>
                <w:rFonts w:cs="Arial"/>
                <w:kern w:val="22"/>
                <w:szCs w:val="22"/>
              </w:rPr>
              <w:t>Tenderer</w:t>
            </w:r>
            <w:r w:rsidRPr="00962C14">
              <w:rPr>
                <w:rFonts w:cs="Arial"/>
                <w:kern w:val="22"/>
                <w:szCs w:val="22"/>
              </w:rPr>
              <w:t xml:space="preserve"> to present  the overall content of their craft proposal to meet the Authority’s requirements as detailed in the </w:t>
            </w:r>
            <w:r>
              <w:rPr>
                <w:rFonts w:cs="Arial"/>
                <w:kern w:val="22"/>
                <w:szCs w:val="22"/>
              </w:rPr>
              <w:t>SO</w:t>
            </w:r>
            <w:r w:rsidR="00731284">
              <w:rPr>
                <w:rFonts w:cs="Arial"/>
                <w:kern w:val="22"/>
                <w:szCs w:val="22"/>
              </w:rPr>
              <w:t>T</w:t>
            </w:r>
            <w:r>
              <w:rPr>
                <w:rFonts w:cs="Arial"/>
                <w:kern w:val="22"/>
                <w:szCs w:val="22"/>
              </w:rPr>
              <w:t>R</w:t>
            </w:r>
            <w:r w:rsidRPr="00962C14">
              <w:rPr>
                <w:rFonts w:cs="Arial"/>
                <w:kern w:val="22"/>
                <w:szCs w:val="22"/>
              </w:rPr>
              <w:t>.</w:t>
            </w:r>
          </w:p>
          <w:p w14:paraId="0770A83B" w14:textId="77777777" w:rsidR="001A6E43" w:rsidRPr="00962C14" w:rsidRDefault="001A6E43" w:rsidP="006068C3">
            <w:pPr>
              <w:overflowPunct w:val="0"/>
              <w:autoSpaceDE w:val="0"/>
              <w:autoSpaceDN w:val="0"/>
              <w:adjustRightInd w:val="0"/>
              <w:textAlignment w:val="baseline"/>
              <w:rPr>
                <w:rFonts w:cs="Arial"/>
                <w:kern w:val="22"/>
                <w:szCs w:val="22"/>
              </w:rPr>
            </w:pPr>
          </w:p>
          <w:p w14:paraId="07F2913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It shall describe the overall build specification and design particulars, layout and equipment selections.</w:t>
            </w:r>
          </w:p>
          <w:p w14:paraId="7FB8A94A" w14:textId="77777777" w:rsidR="001A6E43" w:rsidRPr="00962C14" w:rsidRDefault="001A6E43" w:rsidP="006068C3">
            <w:pPr>
              <w:overflowPunct w:val="0"/>
              <w:autoSpaceDE w:val="0"/>
              <w:autoSpaceDN w:val="0"/>
              <w:adjustRightInd w:val="0"/>
              <w:textAlignment w:val="baseline"/>
              <w:rPr>
                <w:rFonts w:cs="Arial"/>
                <w:kern w:val="22"/>
                <w:szCs w:val="22"/>
              </w:rPr>
            </w:pPr>
          </w:p>
          <w:p w14:paraId="6A436754" w14:textId="77777777" w:rsidR="001A6E4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“as built” technical specification shall provide details of the equipment and a detailed description of the systems and its adaptability of the </w:t>
            </w:r>
            <w:r>
              <w:rPr>
                <w:rFonts w:cs="Arial"/>
                <w:kern w:val="22"/>
                <w:szCs w:val="22"/>
              </w:rPr>
              <w:t>design to fit the requirements.</w:t>
            </w:r>
          </w:p>
          <w:p w14:paraId="36DFED7D" w14:textId="77777777" w:rsidR="001A6E43" w:rsidRPr="00962C14" w:rsidRDefault="001A6E43" w:rsidP="006068C3">
            <w:pPr>
              <w:overflowPunct w:val="0"/>
              <w:autoSpaceDE w:val="0"/>
              <w:autoSpaceDN w:val="0"/>
              <w:adjustRightInd w:val="0"/>
              <w:textAlignment w:val="baseline"/>
              <w:rPr>
                <w:rFonts w:cs="Arial"/>
                <w:kern w:val="22"/>
                <w:szCs w:val="22"/>
              </w:rPr>
            </w:pPr>
          </w:p>
        </w:tc>
      </w:tr>
      <w:tr w:rsidR="001A6E43" w:rsidRPr="00962C14" w14:paraId="24A90BEF" w14:textId="77777777" w:rsidTr="006068C3">
        <w:trPr>
          <w:trHeight w:val="243"/>
        </w:trPr>
        <w:tc>
          <w:tcPr>
            <w:tcW w:w="2443" w:type="dxa"/>
            <w:shd w:val="clear" w:color="auto" w:fill="auto"/>
          </w:tcPr>
          <w:p w14:paraId="5EFF0FDD"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General Arrangement Drawings</w:t>
            </w:r>
          </w:p>
        </w:tc>
        <w:tc>
          <w:tcPr>
            <w:tcW w:w="7337" w:type="dxa"/>
            <w:shd w:val="clear" w:color="auto" w:fill="auto"/>
          </w:tcPr>
          <w:p w14:paraId="7A106D72"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 xml:space="preserve">s’ tender information shall be presented to enable an assessment to be undertaken to understand the design proposed to meet the Authority’s requirements (ie to “picture” the craft and put an overall context to the design proposal). </w:t>
            </w:r>
          </w:p>
          <w:p w14:paraId="6343984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This information shall be in the form of 2D general arrangements </w:t>
            </w:r>
            <w:r>
              <w:rPr>
                <w:rFonts w:cs="Arial"/>
                <w:kern w:val="22"/>
                <w:szCs w:val="22"/>
              </w:rPr>
              <w:t xml:space="preserve">of the overall layout </w:t>
            </w:r>
            <w:r w:rsidRPr="00962C14">
              <w:rPr>
                <w:rFonts w:cs="Arial"/>
                <w:kern w:val="22"/>
                <w:szCs w:val="22"/>
              </w:rPr>
              <w:t>of the craft. The  information shall include but not be limited to;</w:t>
            </w:r>
          </w:p>
          <w:p w14:paraId="67C06EE6" w14:textId="0836C083" w:rsidR="006068C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Profile of craft </w:t>
            </w:r>
            <w:r w:rsidR="006068C3">
              <w:rPr>
                <w:rFonts w:cs="Arial"/>
                <w:kern w:val="22"/>
                <w:szCs w:val="22"/>
              </w:rPr>
              <w:t>(including transom and keel design)</w:t>
            </w:r>
          </w:p>
          <w:p w14:paraId="138B2771" w14:textId="2F165E92" w:rsidR="006068C3" w:rsidRPr="00962C14" w:rsidRDefault="006068C3" w:rsidP="006068C3">
            <w:pPr>
              <w:overflowPunct w:val="0"/>
              <w:autoSpaceDE w:val="0"/>
              <w:autoSpaceDN w:val="0"/>
              <w:adjustRightInd w:val="0"/>
              <w:textAlignment w:val="baseline"/>
              <w:rPr>
                <w:rFonts w:cs="Arial"/>
                <w:kern w:val="22"/>
                <w:szCs w:val="22"/>
              </w:rPr>
            </w:pPr>
            <w:r>
              <w:rPr>
                <w:rFonts w:cs="Arial"/>
                <w:kern w:val="22"/>
                <w:szCs w:val="22"/>
              </w:rPr>
              <w:t>Rapid inflation system</w:t>
            </w:r>
          </w:p>
          <w:p w14:paraId="3DD0E962" w14:textId="77777777" w:rsidR="001A6E43"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Lifting arrangements</w:t>
            </w:r>
          </w:p>
          <w:p w14:paraId="12962228"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Stowage areas</w:t>
            </w:r>
          </w:p>
        </w:tc>
      </w:tr>
      <w:tr w:rsidR="001A6E43" w:rsidRPr="00962C14" w14:paraId="11BF6ADA" w14:textId="77777777" w:rsidTr="006068C3">
        <w:trPr>
          <w:trHeight w:val="231"/>
        </w:trPr>
        <w:tc>
          <w:tcPr>
            <w:tcW w:w="2443" w:type="dxa"/>
            <w:shd w:val="clear" w:color="auto" w:fill="auto"/>
          </w:tcPr>
          <w:p w14:paraId="043B9A88"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Craft Layout</w:t>
            </w:r>
          </w:p>
        </w:tc>
        <w:tc>
          <w:tcPr>
            <w:tcW w:w="7337" w:type="dxa"/>
            <w:shd w:val="clear" w:color="auto" w:fill="auto"/>
          </w:tcPr>
          <w:p w14:paraId="7DA40A8D"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 xml:space="preserve">s’ tender information shall be presented to enable an assessment to be undertaken to understand the design proposed to </w:t>
            </w:r>
            <w:r w:rsidRPr="00962C14">
              <w:rPr>
                <w:rFonts w:cs="Arial"/>
                <w:kern w:val="22"/>
                <w:szCs w:val="22"/>
              </w:rPr>
              <w:lastRenderedPageBreak/>
              <w:t>meet the Authority’s requirements (ie to “picture” the craft and put an overall context to the design).</w:t>
            </w:r>
          </w:p>
          <w:p w14:paraId="1935B77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This information shall be in the form of 2D general arrangemen</w:t>
            </w:r>
            <w:r>
              <w:rPr>
                <w:rFonts w:cs="Arial"/>
                <w:kern w:val="22"/>
                <w:szCs w:val="22"/>
              </w:rPr>
              <w:t>ts of the interior of the craft.</w:t>
            </w:r>
            <w:r w:rsidRPr="00962C14">
              <w:rPr>
                <w:rFonts w:cs="Arial"/>
                <w:kern w:val="22"/>
                <w:szCs w:val="22"/>
              </w:rPr>
              <w:t xml:space="preserve"> The tender  information shall include, but not be limited to;</w:t>
            </w:r>
          </w:p>
          <w:p w14:paraId="3CCB130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Stowage </w:t>
            </w:r>
            <w:r>
              <w:rPr>
                <w:rFonts w:cs="Arial"/>
                <w:kern w:val="22"/>
                <w:szCs w:val="22"/>
              </w:rPr>
              <w:t>points</w:t>
            </w:r>
          </w:p>
          <w:p w14:paraId="62527E2D" w14:textId="339B1067" w:rsidR="001A6E43" w:rsidRPr="00962C14" w:rsidRDefault="006068C3" w:rsidP="006068C3">
            <w:pPr>
              <w:overflowPunct w:val="0"/>
              <w:autoSpaceDE w:val="0"/>
              <w:autoSpaceDN w:val="0"/>
              <w:adjustRightInd w:val="0"/>
              <w:textAlignment w:val="baseline"/>
              <w:rPr>
                <w:rFonts w:cs="Arial"/>
                <w:kern w:val="22"/>
                <w:szCs w:val="22"/>
              </w:rPr>
            </w:pPr>
            <w:r>
              <w:rPr>
                <w:rFonts w:cs="Arial"/>
                <w:kern w:val="22"/>
                <w:szCs w:val="22"/>
              </w:rPr>
              <w:t>Rapid inflation system</w:t>
            </w:r>
          </w:p>
        </w:tc>
      </w:tr>
      <w:tr w:rsidR="001A6E43" w:rsidRPr="00962C14" w14:paraId="54D392A1" w14:textId="77777777" w:rsidTr="006068C3">
        <w:trPr>
          <w:trHeight w:val="243"/>
        </w:trPr>
        <w:tc>
          <w:tcPr>
            <w:tcW w:w="2443" w:type="dxa"/>
            <w:shd w:val="clear" w:color="auto" w:fill="auto"/>
          </w:tcPr>
          <w:p w14:paraId="7772F34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lastRenderedPageBreak/>
              <w:t>System Schematics</w:t>
            </w:r>
          </w:p>
        </w:tc>
        <w:tc>
          <w:tcPr>
            <w:tcW w:w="7337" w:type="dxa"/>
            <w:shd w:val="clear" w:color="auto" w:fill="auto"/>
          </w:tcPr>
          <w:p w14:paraId="0FEAD81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understand the design proposed to meet the Authority’s requirements (ie to “picture” the craft systems and put an overall context to the design).</w:t>
            </w:r>
          </w:p>
          <w:p w14:paraId="5AA3B13F" w14:textId="7424CE75"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Schematics of </w:t>
            </w:r>
            <w:r w:rsidR="00D012AC">
              <w:rPr>
                <w:rFonts w:cs="Arial"/>
                <w:kern w:val="22"/>
                <w:szCs w:val="22"/>
              </w:rPr>
              <w:t>Rapid Inflation</w:t>
            </w:r>
            <w:r>
              <w:rPr>
                <w:rFonts w:cs="Arial"/>
                <w:kern w:val="22"/>
                <w:szCs w:val="22"/>
              </w:rPr>
              <w:t xml:space="preserve"> System to be included</w:t>
            </w:r>
          </w:p>
        </w:tc>
      </w:tr>
      <w:tr w:rsidR="001A6E43" w:rsidRPr="00962C14" w14:paraId="483BB362" w14:textId="77777777" w:rsidTr="006068C3">
        <w:trPr>
          <w:trHeight w:val="124"/>
        </w:trPr>
        <w:tc>
          <w:tcPr>
            <w:tcW w:w="2443" w:type="dxa"/>
            <w:shd w:val="clear" w:color="auto" w:fill="auto"/>
          </w:tcPr>
          <w:p w14:paraId="53AD150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Craft Performance </w:t>
            </w:r>
          </w:p>
          <w:p w14:paraId="320CDF59"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including </w:t>
            </w:r>
          </w:p>
          <w:p w14:paraId="32E13472"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Stability, Seakeeping and Load Carrying Ability</w:t>
            </w:r>
          </w:p>
        </w:tc>
        <w:tc>
          <w:tcPr>
            <w:tcW w:w="7337" w:type="dxa"/>
            <w:shd w:val="clear" w:color="auto" w:fill="auto"/>
          </w:tcPr>
          <w:p w14:paraId="04A5CE7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undertaken to be confident that the Authority’s re</w:t>
            </w:r>
            <w:r>
              <w:rPr>
                <w:rFonts w:cs="Arial"/>
                <w:kern w:val="22"/>
                <w:szCs w:val="22"/>
              </w:rPr>
              <w:t>quirements of intact stability, speed, seakeeping, weights and</w:t>
            </w:r>
            <w:r w:rsidRPr="00962C14">
              <w:rPr>
                <w:rFonts w:cs="Arial"/>
                <w:kern w:val="22"/>
                <w:szCs w:val="22"/>
              </w:rPr>
              <w:t xml:space="preserve"> load carrying</w:t>
            </w:r>
            <w:r>
              <w:rPr>
                <w:rFonts w:cs="Arial"/>
                <w:kern w:val="22"/>
                <w:szCs w:val="22"/>
              </w:rPr>
              <w:t>.</w:t>
            </w:r>
            <w:r w:rsidRPr="00962C14">
              <w:rPr>
                <w:rFonts w:cs="Arial"/>
                <w:kern w:val="22"/>
                <w:szCs w:val="22"/>
              </w:rPr>
              <w:t xml:space="preserve"> </w:t>
            </w:r>
          </w:p>
          <w:p w14:paraId="67EE3E8F" w14:textId="77777777" w:rsidR="001A6E43" w:rsidRPr="00962C14" w:rsidRDefault="001A6E43" w:rsidP="006068C3">
            <w:pPr>
              <w:overflowPunct w:val="0"/>
              <w:autoSpaceDE w:val="0"/>
              <w:autoSpaceDN w:val="0"/>
              <w:adjustRightInd w:val="0"/>
              <w:textAlignment w:val="baseline"/>
              <w:rPr>
                <w:rFonts w:cs="Arial"/>
                <w:kern w:val="22"/>
                <w:szCs w:val="22"/>
              </w:rPr>
            </w:pPr>
          </w:p>
          <w:p w14:paraId="39E2EEE8"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tender information </w:t>
            </w:r>
            <w:r>
              <w:rPr>
                <w:rFonts w:cs="Arial"/>
                <w:kern w:val="22"/>
                <w:szCs w:val="22"/>
              </w:rPr>
              <w:t>may  include</w:t>
            </w:r>
            <w:r w:rsidRPr="00962C14">
              <w:rPr>
                <w:rFonts w:cs="Arial"/>
                <w:kern w:val="22"/>
                <w:szCs w:val="22"/>
              </w:rPr>
              <w:t>, but not limited to;</w:t>
            </w:r>
          </w:p>
          <w:p w14:paraId="51F416E4" w14:textId="77777777" w:rsidR="001A6E43" w:rsidRPr="0058024D" w:rsidRDefault="001A6E43" w:rsidP="006068C3">
            <w:pPr>
              <w:overflowPunct w:val="0"/>
              <w:autoSpaceDE w:val="0"/>
              <w:autoSpaceDN w:val="0"/>
              <w:adjustRightInd w:val="0"/>
              <w:textAlignment w:val="baseline"/>
              <w:rPr>
                <w:rFonts w:cs="Arial"/>
                <w:strike/>
                <w:kern w:val="22"/>
                <w:szCs w:val="22"/>
              </w:rPr>
            </w:pPr>
            <w:r w:rsidRPr="00962C14">
              <w:rPr>
                <w:rFonts w:cs="Arial"/>
                <w:kern w:val="22"/>
                <w:szCs w:val="22"/>
              </w:rPr>
              <w:t>Lines plan</w:t>
            </w:r>
          </w:p>
          <w:p w14:paraId="6FA18A2A"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Examples of intact and damaged conditions </w:t>
            </w:r>
          </w:p>
          <w:p w14:paraId="233E6FB6" w14:textId="77777777"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 xml:space="preserve">Resistance curves </w:t>
            </w:r>
          </w:p>
          <w:p w14:paraId="2D5055BC" w14:textId="77777777"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Propulsion coefficients and thrust curves through the operational speed range</w:t>
            </w:r>
          </w:p>
          <w:p w14:paraId="5D635EE1" w14:textId="43115EDB" w:rsidR="001A6E43" w:rsidRPr="00962C14" w:rsidRDefault="001A6E43" w:rsidP="006068C3">
            <w:pPr>
              <w:tabs>
                <w:tab w:val="left" w:pos="2265"/>
              </w:tabs>
              <w:overflowPunct w:val="0"/>
              <w:autoSpaceDE w:val="0"/>
              <w:autoSpaceDN w:val="0"/>
              <w:adjustRightInd w:val="0"/>
              <w:textAlignment w:val="baseline"/>
              <w:rPr>
                <w:rFonts w:cs="Arial"/>
                <w:kern w:val="22"/>
                <w:szCs w:val="22"/>
              </w:rPr>
            </w:pPr>
            <w:r w:rsidRPr="00962C14">
              <w:rPr>
                <w:rFonts w:cs="Arial"/>
                <w:kern w:val="22"/>
                <w:szCs w:val="22"/>
              </w:rPr>
              <w:t>Previous build data</w:t>
            </w:r>
          </w:p>
        </w:tc>
      </w:tr>
      <w:tr w:rsidR="001A6E43" w:rsidRPr="00962C14" w14:paraId="49429DDD" w14:textId="77777777" w:rsidTr="006068C3">
        <w:trPr>
          <w:trHeight w:val="124"/>
        </w:trPr>
        <w:tc>
          <w:tcPr>
            <w:tcW w:w="2443" w:type="dxa"/>
            <w:shd w:val="clear" w:color="auto" w:fill="auto"/>
          </w:tcPr>
          <w:p w14:paraId="355D81AE"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Weights and Loading Conditions</w:t>
            </w:r>
          </w:p>
        </w:tc>
        <w:tc>
          <w:tcPr>
            <w:tcW w:w="7337" w:type="dxa"/>
            <w:shd w:val="clear" w:color="auto" w:fill="auto"/>
          </w:tcPr>
          <w:p w14:paraId="6D0DE622" w14:textId="0C70D73F"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undertaken to be confident that they understand the implications of weight control and C</w:t>
            </w:r>
            <w:r>
              <w:rPr>
                <w:rFonts w:cs="Arial"/>
                <w:kern w:val="22"/>
                <w:szCs w:val="22"/>
              </w:rPr>
              <w:t xml:space="preserve">entre </w:t>
            </w:r>
            <w:r w:rsidRPr="00962C14">
              <w:rPr>
                <w:rFonts w:cs="Arial"/>
                <w:kern w:val="22"/>
                <w:szCs w:val="22"/>
              </w:rPr>
              <w:t>of</w:t>
            </w:r>
            <w:r>
              <w:rPr>
                <w:rFonts w:cs="Arial"/>
                <w:kern w:val="22"/>
                <w:szCs w:val="22"/>
              </w:rPr>
              <w:t xml:space="preserve"> </w:t>
            </w:r>
            <w:r w:rsidRPr="00962C14">
              <w:rPr>
                <w:rFonts w:cs="Arial"/>
                <w:kern w:val="22"/>
                <w:szCs w:val="22"/>
              </w:rPr>
              <w:t>G</w:t>
            </w:r>
            <w:r>
              <w:rPr>
                <w:rFonts w:cs="Arial"/>
                <w:kern w:val="22"/>
                <w:szCs w:val="22"/>
              </w:rPr>
              <w:t>ravity</w:t>
            </w:r>
            <w:r w:rsidRPr="00962C14">
              <w:rPr>
                <w:rFonts w:cs="Arial"/>
                <w:kern w:val="22"/>
                <w:szCs w:val="22"/>
              </w:rPr>
              <w:t xml:space="preserve"> across loading conditions.</w:t>
            </w:r>
          </w:p>
        </w:tc>
      </w:tr>
      <w:tr w:rsidR="001A6E43" w:rsidRPr="00962C14" w14:paraId="73F9DCD7" w14:textId="77777777" w:rsidTr="006068C3">
        <w:trPr>
          <w:trHeight w:val="124"/>
        </w:trPr>
        <w:tc>
          <w:tcPr>
            <w:tcW w:w="2443" w:type="dxa"/>
            <w:shd w:val="clear" w:color="auto" w:fill="auto"/>
          </w:tcPr>
          <w:p w14:paraId="1BAEF656"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Operating documentation </w:t>
            </w:r>
          </w:p>
        </w:tc>
        <w:tc>
          <w:tcPr>
            <w:tcW w:w="7337" w:type="dxa"/>
            <w:shd w:val="clear" w:color="auto" w:fill="auto"/>
          </w:tcPr>
          <w:p w14:paraId="222D0CEC"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The </w:t>
            </w:r>
            <w:r>
              <w:rPr>
                <w:rFonts w:cs="Arial"/>
                <w:kern w:val="22"/>
                <w:szCs w:val="22"/>
              </w:rPr>
              <w:t>Tenderer</w:t>
            </w:r>
            <w:r w:rsidRPr="00962C14">
              <w:rPr>
                <w:rFonts w:cs="Arial"/>
                <w:kern w:val="22"/>
                <w:szCs w:val="22"/>
              </w:rPr>
              <w:t>s’ tender information shall be presented to enable an assessment to be confident that the Authority’s requirements for documentation to be provided are understood and which would allow the Authority to safely operate, maintain and carry out low level repair to the craft.</w:t>
            </w:r>
          </w:p>
          <w:p w14:paraId="35557EBF"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Information shall enable the Authority to maintain a safety case. </w:t>
            </w:r>
          </w:p>
          <w:p w14:paraId="2BEC2407" w14:textId="77777777" w:rsidR="001A6E43" w:rsidRPr="00962C14" w:rsidRDefault="001A6E43" w:rsidP="006068C3">
            <w:pPr>
              <w:overflowPunct w:val="0"/>
              <w:autoSpaceDE w:val="0"/>
              <w:autoSpaceDN w:val="0"/>
              <w:adjustRightInd w:val="0"/>
              <w:textAlignment w:val="baseline"/>
              <w:rPr>
                <w:rFonts w:cs="Arial"/>
                <w:kern w:val="22"/>
                <w:szCs w:val="22"/>
              </w:rPr>
            </w:pPr>
          </w:p>
          <w:p w14:paraId="1D2EF4B1"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The tender documentation shall  include , but not limited to;</w:t>
            </w:r>
          </w:p>
          <w:p w14:paraId="2D6DDD1B"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Command Safety &amp; Executive Summary (CSES)</w:t>
            </w:r>
          </w:p>
          <w:p w14:paraId="6AC80E20"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Commercial equipment handbooks</w:t>
            </w:r>
          </w:p>
          <w:p w14:paraId="17D2E01B" w14:textId="43CE57F4" w:rsidR="001A6E43" w:rsidRPr="00962C14" w:rsidRDefault="00FE17CB" w:rsidP="006068C3">
            <w:pPr>
              <w:overflowPunct w:val="0"/>
              <w:autoSpaceDE w:val="0"/>
              <w:autoSpaceDN w:val="0"/>
              <w:adjustRightInd w:val="0"/>
              <w:textAlignment w:val="baseline"/>
              <w:rPr>
                <w:rFonts w:cs="Arial"/>
                <w:kern w:val="22"/>
                <w:szCs w:val="22"/>
              </w:rPr>
            </w:pPr>
            <w:r>
              <w:rPr>
                <w:rFonts w:cs="Arial"/>
                <w:kern w:val="22"/>
                <w:szCs w:val="22"/>
              </w:rPr>
              <w:t>Illustrated Parts Catalogue</w:t>
            </w:r>
            <w:r w:rsidR="001A6E43" w:rsidRPr="00962C14">
              <w:rPr>
                <w:rFonts w:cs="Arial"/>
                <w:kern w:val="22"/>
                <w:szCs w:val="22"/>
              </w:rPr>
              <w:t xml:space="preserve"> and pricing (Initial Provision of Spares and Through Life Spares)</w:t>
            </w:r>
          </w:p>
          <w:p w14:paraId="0FEC36AA" w14:textId="77777777" w:rsidR="001A6E43" w:rsidRPr="00962C14" w:rsidRDefault="001A6E43" w:rsidP="006068C3">
            <w:pPr>
              <w:overflowPunct w:val="0"/>
              <w:autoSpaceDE w:val="0"/>
              <w:autoSpaceDN w:val="0"/>
              <w:adjustRightInd w:val="0"/>
              <w:textAlignment w:val="baseline"/>
              <w:rPr>
                <w:rFonts w:cs="Arial"/>
                <w:kern w:val="22"/>
                <w:szCs w:val="22"/>
              </w:rPr>
            </w:pPr>
            <w:r w:rsidRPr="00962C14">
              <w:rPr>
                <w:rFonts w:cs="Arial"/>
                <w:kern w:val="22"/>
                <w:szCs w:val="22"/>
              </w:rPr>
              <w:t xml:space="preserve"> </w:t>
            </w:r>
          </w:p>
        </w:tc>
      </w:tr>
      <w:tr w:rsidR="001A6E43" w:rsidRPr="00962C14" w14:paraId="1A59934C" w14:textId="77777777" w:rsidTr="006068C3">
        <w:trPr>
          <w:trHeight w:val="124"/>
        </w:trPr>
        <w:tc>
          <w:tcPr>
            <w:tcW w:w="2443" w:type="dxa"/>
            <w:shd w:val="clear" w:color="auto" w:fill="auto"/>
          </w:tcPr>
          <w:p w14:paraId="539A1014"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Exploded Diagram</w:t>
            </w:r>
          </w:p>
        </w:tc>
        <w:tc>
          <w:tcPr>
            <w:tcW w:w="7337" w:type="dxa"/>
            <w:shd w:val="clear" w:color="auto" w:fill="auto"/>
          </w:tcPr>
          <w:p w14:paraId="58679F5D" w14:textId="77777777" w:rsidR="001A6E43" w:rsidRPr="00962C14" w:rsidRDefault="001A6E43" w:rsidP="006068C3">
            <w:pPr>
              <w:overflowPunct w:val="0"/>
              <w:autoSpaceDE w:val="0"/>
              <w:autoSpaceDN w:val="0"/>
              <w:adjustRightInd w:val="0"/>
              <w:textAlignment w:val="baseline"/>
              <w:rPr>
                <w:rFonts w:cs="Arial"/>
                <w:kern w:val="22"/>
                <w:szCs w:val="22"/>
              </w:rPr>
            </w:pPr>
            <w:r>
              <w:rPr>
                <w:rFonts w:cs="Arial"/>
                <w:kern w:val="22"/>
                <w:szCs w:val="22"/>
              </w:rPr>
              <w:t>The Tenderer’s tender information shall be presented as a labelled exploded diagram of the craft to support the Tenderer’s spares proposal. The documentation shall be supplied in A3 size or equivalent</w:t>
            </w:r>
          </w:p>
        </w:tc>
      </w:tr>
    </w:tbl>
    <w:p w14:paraId="79747C49" w14:textId="77777777" w:rsidR="001A6E43" w:rsidRPr="00962C14" w:rsidRDefault="001A6E43" w:rsidP="001A6E43">
      <w:pPr>
        <w:rPr>
          <w:rFonts w:cs="Arial"/>
          <w:szCs w:val="22"/>
        </w:rPr>
      </w:pPr>
    </w:p>
    <w:p w14:paraId="04D0E6C6" w14:textId="77777777" w:rsidR="001A6E43" w:rsidRPr="00962C14" w:rsidRDefault="001A6E43" w:rsidP="00C8444D">
      <w:pPr>
        <w:overflowPunct w:val="0"/>
        <w:autoSpaceDE w:val="0"/>
        <w:autoSpaceDN w:val="0"/>
        <w:adjustRightInd w:val="0"/>
        <w:ind w:left="360"/>
        <w:textAlignment w:val="baseline"/>
        <w:rPr>
          <w:rFonts w:cs="Arial"/>
          <w:kern w:val="22"/>
          <w:szCs w:val="22"/>
        </w:rPr>
      </w:pPr>
      <w:r w:rsidRPr="00962C14">
        <w:rPr>
          <w:rFonts w:cs="Arial"/>
          <w:kern w:val="22"/>
          <w:szCs w:val="22"/>
        </w:rPr>
        <w:t>The “as built” technical specification will be used by the Authority as evidence to support the statements made in the Compliance Matrix.</w:t>
      </w:r>
    </w:p>
    <w:p w14:paraId="5D31DCC5" w14:textId="77777777" w:rsidR="001A6E43" w:rsidRPr="00962C14" w:rsidRDefault="001A6E43" w:rsidP="001A6E43">
      <w:pPr>
        <w:rPr>
          <w:rFonts w:cs="Arial"/>
          <w:szCs w:val="22"/>
        </w:rPr>
      </w:pPr>
    </w:p>
    <w:p w14:paraId="5CEF5D29" w14:textId="77777777" w:rsidR="001A6E43" w:rsidRPr="00962C14" w:rsidRDefault="001A6E43" w:rsidP="001A6E43">
      <w:pPr>
        <w:pStyle w:val="ListParagraph"/>
        <w:numPr>
          <w:ilvl w:val="1"/>
          <w:numId w:val="29"/>
        </w:numPr>
        <w:rPr>
          <w:rFonts w:cs="Arial"/>
        </w:rPr>
      </w:pPr>
      <w:r w:rsidRPr="00962C14">
        <w:rPr>
          <w:rFonts w:cs="Arial"/>
          <w:b/>
        </w:rPr>
        <w:t>Integrated Project Management Plan</w:t>
      </w:r>
      <w:bookmarkStart w:id="2" w:name="_Toc191123258"/>
      <w:bookmarkStart w:id="3" w:name="_Toc194302366"/>
    </w:p>
    <w:p w14:paraId="65D5E7CD" w14:textId="77777777" w:rsidR="001A6E43" w:rsidRPr="00962C14" w:rsidRDefault="001A6E43" w:rsidP="001A6E43">
      <w:pPr>
        <w:rPr>
          <w:rFonts w:cs="Arial"/>
          <w:szCs w:val="22"/>
        </w:rPr>
      </w:pPr>
    </w:p>
    <w:p w14:paraId="5A2A919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 is to develop and provide to the Authority with his tender a draft Integrated Project Management Plan (IPMP), covering the full scope of the Authority’s requirement (i.e. design, build and in-service support).  The IPMP shall include an Executive Summary and detail how the </w:t>
      </w:r>
      <w:r>
        <w:rPr>
          <w:rFonts w:cs="Arial"/>
        </w:rPr>
        <w:t>Tenderer</w:t>
      </w:r>
      <w:r w:rsidRPr="00962C14">
        <w:rPr>
          <w:rFonts w:cs="Arial"/>
        </w:rPr>
        <w:t xml:space="preserve"> proposes to manage the activities required to meet, and support the Authority’s requirement as set out in Sections A to J below. </w:t>
      </w:r>
    </w:p>
    <w:p w14:paraId="2E2134B0" w14:textId="77777777" w:rsidR="001A6E43" w:rsidRPr="00962C14" w:rsidRDefault="001A6E43" w:rsidP="001A6E43">
      <w:pPr>
        <w:rPr>
          <w:rFonts w:cs="Arial"/>
          <w:szCs w:val="22"/>
        </w:rPr>
      </w:pPr>
    </w:p>
    <w:p w14:paraId="4AEF190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s’ draft IPMP shall define how all contract activities shall be managed, outlining the organisation, processes, procedures and techniques to be used. It shall include details of how all activities, plans and programmes will be managed, monitored, controlled and integrated. </w:t>
      </w:r>
    </w:p>
    <w:p w14:paraId="51A1151D" w14:textId="77777777" w:rsidR="001A6E43" w:rsidRPr="00962C14" w:rsidRDefault="001A6E43" w:rsidP="001A6E43">
      <w:pPr>
        <w:pStyle w:val="ListParagraph"/>
        <w:ind w:left="1224"/>
        <w:rPr>
          <w:rFonts w:cs="Arial"/>
        </w:rPr>
      </w:pPr>
    </w:p>
    <w:p w14:paraId="2BB3CA02" w14:textId="13B1FF61"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s’ draft IPMP shall be made up of the following Annexes which addresses specific activities as detailed in Sections A to J to this </w:t>
      </w:r>
      <w:r w:rsidR="00C8444D">
        <w:rPr>
          <w:rFonts w:cs="Arial"/>
        </w:rPr>
        <w:t xml:space="preserve">Annex </w:t>
      </w:r>
      <w:r w:rsidR="0050549A">
        <w:rPr>
          <w:rFonts w:cs="Arial"/>
        </w:rPr>
        <w:t>C</w:t>
      </w:r>
      <w:r w:rsidRPr="00962C14">
        <w:rPr>
          <w:rFonts w:cs="Arial"/>
        </w:rPr>
        <w:t>:</w:t>
      </w:r>
    </w:p>
    <w:p w14:paraId="2B598BB7" w14:textId="77777777" w:rsidR="001A6E43" w:rsidRDefault="001A6E43" w:rsidP="001A6E43">
      <w:pPr>
        <w:tabs>
          <w:tab w:val="left" w:pos="840"/>
        </w:tabs>
        <w:ind w:left="360"/>
        <w:rPr>
          <w:rFonts w:cs="Arial"/>
          <w:szCs w:val="22"/>
        </w:rPr>
      </w:pPr>
    </w:p>
    <w:p w14:paraId="2551AEEB"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 xml:space="preserve">Section A – Project Monitoring and Control Plan </w:t>
      </w:r>
    </w:p>
    <w:p w14:paraId="49B03321" w14:textId="77777777" w:rsidR="001A6E43" w:rsidRPr="00962C14" w:rsidRDefault="001A6E43" w:rsidP="001A6E43">
      <w:pPr>
        <w:tabs>
          <w:tab w:val="left" w:pos="840"/>
        </w:tabs>
        <w:ind w:left="840"/>
        <w:rPr>
          <w:rFonts w:cs="Arial"/>
          <w:szCs w:val="22"/>
        </w:rPr>
      </w:pPr>
    </w:p>
    <w:p w14:paraId="07A656F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B – Communication, Relationship Management and Reporting Plan</w:t>
      </w:r>
    </w:p>
    <w:p w14:paraId="13627994" w14:textId="77777777" w:rsidR="001A6E43" w:rsidRPr="00962C14" w:rsidRDefault="001A6E43" w:rsidP="001A6E43">
      <w:pPr>
        <w:tabs>
          <w:tab w:val="left" w:pos="840"/>
        </w:tabs>
        <w:ind w:left="360"/>
        <w:rPr>
          <w:rFonts w:cs="Arial"/>
          <w:szCs w:val="22"/>
        </w:rPr>
      </w:pPr>
    </w:p>
    <w:p w14:paraId="43DED950"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C – Risk Management Plan</w:t>
      </w:r>
    </w:p>
    <w:p w14:paraId="5743B4E4" w14:textId="77777777" w:rsidR="001A6E43" w:rsidRPr="00962C14" w:rsidRDefault="001A6E43" w:rsidP="001A6E43">
      <w:pPr>
        <w:tabs>
          <w:tab w:val="left" w:pos="840"/>
        </w:tabs>
        <w:ind w:left="360"/>
        <w:rPr>
          <w:rFonts w:cs="Arial"/>
          <w:szCs w:val="22"/>
        </w:rPr>
      </w:pPr>
    </w:p>
    <w:p w14:paraId="5B7F7F12"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D – Quality Management Plan</w:t>
      </w:r>
    </w:p>
    <w:p w14:paraId="453AB320" w14:textId="77777777" w:rsidR="001A6E43" w:rsidRPr="00962C14" w:rsidRDefault="001A6E43" w:rsidP="001A6E43">
      <w:pPr>
        <w:tabs>
          <w:tab w:val="left" w:pos="840"/>
        </w:tabs>
        <w:ind w:left="360"/>
        <w:rPr>
          <w:rFonts w:cs="Arial"/>
          <w:szCs w:val="22"/>
        </w:rPr>
      </w:pPr>
    </w:p>
    <w:p w14:paraId="77F6A771"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E – Safety and Environmental Management Plan</w:t>
      </w:r>
    </w:p>
    <w:p w14:paraId="4C828B91" w14:textId="77777777" w:rsidR="001A6E43" w:rsidRDefault="001A6E43" w:rsidP="001A6E43">
      <w:pPr>
        <w:tabs>
          <w:tab w:val="left" w:pos="840"/>
        </w:tabs>
        <w:ind w:left="360"/>
        <w:rPr>
          <w:rFonts w:cs="Arial"/>
          <w:szCs w:val="22"/>
        </w:rPr>
      </w:pPr>
    </w:p>
    <w:p w14:paraId="47311AB5"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F – Exit Strategy Plan</w:t>
      </w:r>
    </w:p>
    <w:p w14:paraId="41DA7436" w14:textId="77777777" w:rsidR="001A6E43" w:rsidRPr="00962C14" w:rsidRDefault="001A6E43" w:rsidP="001A6E43">
      <w:pPr>
        <w:tabs>
          <w:tab w:val="left" w:pos="840"/>
        </w:tabs>
        <w:ind w:left="360"/>
        <w:rPr>
          <w:rFonts w:cs="Arial"/>
          <w:szCs w:val="22"/>
        </w:rPr>
      </w:pPr>
    </w:p>
    <w:p w14:paraId="74A9090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G – Security Plan</w:t>
      </w:r>
    </w:p>
    <w:p w14:paraId="13CBD0A6" w14:textId="77777777" w:rsidR="001A6E43" w:rsidRPr="00962C14" w:rsidRDefault="001A6E43" w:rsidP="001A6E43">
      <w:pPr>
        <w:tabs>
          <w:tab w:val="left" w:pos="840"/>
        </w:tabs>
        <w:ind w:left="360"/>
        <w:rPr>
          <w:rFonts w:cs="Arial"/>
          <w:szCs w:val="22"/>
        </w:rPr>
      </w:pPr>
    </w:p>
    <w:p w14:paraId="0D101CE4"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H – Supply Chain Management Plan</w:t>
      </w:r>
    </w:p>
    <w:p w14:paraId="3E310D3A" w14:textId="77777777" w:rsidR="001A6E43" w:rsidRDefault="001A6E43" w:rsidP="001A6E43">
      <w:pPr>
        <w:tabs>
          <w:tab w:val="left" w:pos="840"/>
        </w:tabs>
        <w:ind w:left="360"/>
        <w:rPr>
          <w:rFonts w:cs="Arial"/>
          <w:szCs w:val="22"/>
        </w:rPr>
      </w:pPr>
    </w:p>
    <w:p w14:paraId="7AD53EF6"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I – Integrated Test, Evaluation &amp; Acceptance Plan</w:t>
      </w:r>
    </w:p>
    <w:p w14:paraId="61DD5BDA" w14:textId="77777777" w:rsidR="001A6E43" w:rsidRPr="00962C14" w:rsidRDefault="001A6E43" w:rsidP="001A6E43">
      <w:pPr>
        <w:tabs>
          <w:tab w:val="left" w:pos="840"/>
        </w:tabs>
        <w:ind w:left="360"/>
        <w:rPr>
          <w:rFonts w:cs="Arial"/>
          <w:szCs w:val="22"/>
        </w:rPr>
      </w:pPr>
    </w:p>
    <w:p w14:paraId="04199709" w14:textId="77777777" w:rsidR="001A6E43" w:rsidRPr="00962C14" w:rsidRDefault="001A6E43" w:rsidP="001A6E43">
      <w:pPr>
        <w:tabs>
          <w:tab w:val="left" w:pos="840"/>
        </w:tabs>
        <w:ind w:left="360"/>
        <w:rPr>
          <w:rFonts w:cs="Arial"/>
          <w:szCs w:val="22"/>
        </w:rPr>
      </w:pPr>
      <w:r w:rsidRPr="00962C14">
        <w:rPr>
          <w:rFonts w:cs="Arial"/>
          <w:szCs w:val="22"/>
        </w:rPr>
        <w:tab/>
      </w:r>
      <w:r w:rsidRPr="00962C14">
        <w:rPr>
          <w:rFonts w:cs="Arial"/>
          <w:szCs w:val="22"/>
        </w:rPr>
        <w:tab/>
        <w:t>Section J – Through Life Support Plan</w:t>
      </w:r>
    </w:p>
    <w:p w14:paraId="64C3E9C4" w14:textId="77777777" w:rsidR="001A6E43" w:rsidRPr="00962C14" w:rsidRDefault="001A6E43" w:rsidP="001A6E43">
      <w:pPr>
        <w:rPr>
          <w:rFonts w:cs="Arial"/>
          <w:szCs w:val="22"/>
        </w:rPr>
      </w:pPr>
    </w:p>
    <w:p w14:paraId="4AEBF891"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In their response, the </w:t>
      </w:r>
      <w:r>
        <w:rPr>
          <w:rFonts w:cs="Arial"/>
        </w:rPr>
        <w:t>Tenderer</w:t>
      </w:r>
      <w:r w:rsidRPr="00962C14">
        <w:rPr>
          <w:rFonts w:cs="Arial"/>
        </w:rPr>
        <w:t xml:space="preserve"> shall confirm full compliance with the requirements at sections A to J below by providing all the required sections for the draft IPMP are completed with relevant information. Where the </w:t>
      </w:r>
      <w:r>
        <w:rPr>
          <w:rFonts w:cs="Arial"/>
        </w:rPr>
        <w:t>Tenderer</w:t>
      </w:r>
      <w:r w:rsidRPr="00962C14">
        <w:rPr>
          <w:rFonts w:cs="Arial"/>
        </w:rPr>
        <w:t xml:space="preserve">s’ response is not fully compliant they shall also provide a statement on the level of compliance along with a detailed explanation of why, and where, the </w:t>
      </w:r>
      <w:r>
        <w:rPr>
          <w:rFonts w:cs="Arial"/>
        </w:rPr>
        <w:t>Tenderer</w:t>
      </w:r>
      <w:r w:rsidRPr="00962C14">
        <w:rPr>
          <w:rFonts w:cs="Arial"/>
        </w:rPr>
        <w:t>s’ response is not fully compliant.</w:t>
      </w:r>
    </w:p>
    <w:p w14:paraId="59ABAFE3" w14:textId="77777777" w:rsidR="001A6E43" w:rsidRPr="00962C14" w:rsidRDefault="001A6E43" w:rsidP="001A6E43">
      <w:pPr>
        <w:rPr>
          <w:rFonts w:cs="Arial"/>
          <w:szCs w:val="22"/>
        </w:rPr>
      </w:pPr>
      <w:bookmarkStart w:id="4" w:name="_Toc191123267"/>
      <w:bookmarkStart w:id="5" w:name="_Toc194302375"/>
      <w:bookmarkStart w:id="6" w:name="_Toc191123259"/>
      <w:bookmarkEnd w:id="2"/>
      <w:bookmarkEnd w:id="3"/>
    </w:p>
    <w:p w14:paraId="2A876FCF"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The </w:t>
      </w:r>
      <w:r>
        <w:rPr>
          <w:rFonts w:cs="Arial"/>
        </w:rPr>
        <w:t>Tenderer</w:t>
      </w:r>
      <w:r w:rsidRPr="00962C14">
        <w:rPr>
          <w:rFonts w:cs="Arial"/>
        </w:rPr>
        <w:t xml:space="preserve"> shall be required to update and further develop the draft IPMP to Revision 1 status within 3 (three) months of the award of any resultant contract in order to provide greater clarity and detail.</w:t>
      </w:r>
    </w:p>
    <w:p w14:paraId="28D91199" w14:textId="77777777" w:rsidR="001A6E43" w:rsidRPr="00962C14" w:rsidRDefault="001A6E43" w:rsidP="001A6E43">
      <w:pPr>
        <w:rPr>
          <w:rFonts w:cs="Arial"/>
          <w:szCs w:val="22"/>
        </w:rPr>
      </w:pPr>
    </w:p>
    <w:p w14:paraId="2A84D34E" w14:textId="77777777" w:rsidR="001A6E43" w:rsidRPr="00962C14" w:rsidRDefault="001A6E43" w:rsidP="00C8444D">
      <w:pPr>
        <w:pStyle w:val="ListParagraph"/>
        <w:numPr>
          <w:ilvl w:val="2"/>
          <w:numId w:val="29"/>
        </w:numPr>
        <w:ind w:left="1418" w:hanging="567"/>
        <w:rPr>
          <w:rFonts w:cs="Arial"/>
        </w:rPr>
      </w:pPr>
      <w:r w:rsidRPr="00962C14">
        <w:rPr>
          <w:rFonts w:cs="Arial"/>
        </w:rPr>
        <w:t xml:space="preserve">Detailed guidance and information on the format and content for each of the Plans listed above can be found on the Acquisition System Guidance (formerly the AOF) website, which can be accessed via: </w:t>
      </w:r>
      <w:hyperlink r:id="rId11" w:history="1">
        <w:r w:rsidRPr="00962C14">
          <w:rPr>
            <w:rStyle w:val="Hyperlink"/>
            <w:rFonts w:cs="Arial"/>
          </w:rPr>
          <w:t>www.gov.uk/guidance/acquisition-operating-framework</w:t>
        </w:r>
      </w:hyperlink>
      <w:r w:rsidRPr="00962C14">
        <w:rPr>
          <w:rFonts w:cs="Arial"/>
        </w:rPr>
        <w:t xml:space="preserve"> (registration is necessary for accessing the site).</w:t>
      </w:r>
    </w:p>
    <w:p w14:paraId="44AB1E11" w14:textId="77777777" w:rsidR="001A6E43" w:rsidRPr="00962C14" w:rsidRDefault="001A6E43" w:rsidP="001A6E43">
      <w:pPr>
        <w:rPr>
          <w:rFonts w:cs="Arial"/>
          <w:szCs w:val="22"/>
        </w:rPr>
        <w:sectPr w:rsidR="001A6E43" w:rsidRPr="00962C14" w:rsidSect="006068C3">
          <w:headerReference w:type="default" r:id="rId12"/>
          <w:footerReference w:type="default" r:id="rId13"/>
          <w:pgSz w:w="11907" w:h="16840" w:code="9"/>
          <w:pgMar w:top="851" w:right="851" w:bottom="851" w:left="851" w:header="709" w:footer="709" w:gutter="0"/>
          <w:pgNumType w:start="1"/>
          <w:cols w:space="708"/>
          <w:docGrid w:linePitch="360"/>
        </w:sectPr>
      </w:pPr>
    </w:p>
    <w:p w14:paraId="73AD5DFF" w14:textId="77777777" w:rsidR="001A6E43" w:rsidRPr="00EC0ED6" w:rsidRDefault="001A6E43" w:rsidP="001A6E43">
      <w:pPr>
        <w:pStyle w:val="Heading3"/>
        <w:rPr>
          <w:rFonts w:ascii="Arial" w:hAnsi="Arial" w:cs="Arial"/>
          <w:sz w:val="22"/>
          <w:szCs w:val="22"/>
        </w:rPr>
      </w:pPr>
      <w:r w:rsidRPr="00EC0ED6">
        <w:rPr>
          <w:rFonts w:ascii="Arial" w:hAnsi="Arial" w:cs="Arial"/>
          <w:sz w:val="22"/>
          <w:szCs w:val="22"/>
        </w:rPr>
        <w:lastRenderedPageBreak/>
        <w:t xml:space="preserve">Section A – Project Monitoring and Control Plan </w:t>
      </w:r>
    </w:p>
    <w:p w14:paraId="5CFBE816" w14:textId="77777777" w:rsidR="001A6E43" w:rsidRPr="00962C14" w:rsidRDefault="001A6E43" w:rsidP="001A6E43">
      <w:pPr>
        <w:rPr>
          <w:rFonts w:cs="Arial"/>
          <w:szCs w:val="22"/>
        </w:rPr>
      </w:pPr>
    </w:p>
    <w:p w14:paraId="470375C6" w14:textId="77777777" w:rsidR="001A6E43" w:rsidRPr="00962C14" w:rsidRDefault="001A6E43" w:rsidP="001A6E43">
      <w:pPr>
        <w:numPr>
          <w:ilvl w:val="0"/>
          <w:numId w:val="5"/>
        </w:numPr>
        <w:tabs>
          <w:tab w:val="clear" w:pos="600"/>
          <w:tab w:val="num" w:pos="360"/>
        </w:tabs>
        <w:ind w:left="360"/>
        <w:rPr>
          <w:rFonts w:cs="Arial"/>
          <w:szCs w:val="22"/>
        </w:rPr>
      </w:pPr>
      <w:bookmarkStart w:id="7" w:name="_Ref196187284"/>
      <w:r w:rsidRPr="00962C14">
        <w:rPr>
          <w:rFonts w:cs="Arial"/>
          <w:szCs w:val="22"/>
        </w:rPr>
        <w:t xml:space="preserve">The </w:t>
      </w:r>
      <w:r>
        <w:rPr>
          <w:rFonts w:cs="Arial"/>
          <w:szCs w:val="22"/>
        </w:rPr>
        <w:t>Tenderer</w:t>
      </w:r>
      <w:r w:rsidRPr="00962C14">
        <w:rPr>
          <w:rFonts w:cs="Arial"/>
          <w:szCs w:val="22"/>
        </w:rPr>
        <w:t xml:space="preserve"> shall provide a draft Project Monitoring and Control Plan (Section A to IPMP) which shall:</w:t>
      </w:r>
    </w:p>
    <w:p w14:paraId="6ACA0857" w14:textId="77777777" w:rsidR="001A6E43" w:rsidRPr="00962C14" w:rsidRDefault="001A6E43" w:rsidP="001A6E43">
      <w:pPr>
        <w:rPr>
          <w:rFonts w:cs="Arial"/>
          <w:szCs w:val="22"/>
        </w:rPr>
      </w:pPr>
    </w:p>
    <w:p w14:paraId="63AEE285"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Include a full description of the organisational arrangements and infrastructure (site facilities) they have or will have in place by award date of any resultant contract; </w:t>
      </w:r>
    </w:p>
    <w:p w14:paraId="4734FE54" w14:textId="2E0C572E" w:rsidR="001A6E43" w:rsidRPr="00962C14" w:rsidRDefault="004F57BA" w:rsidP="004F57BA">
      <w:pPr>
        <w:tabs>
          <w:tab w:val="left" w:pos="6032"/>
        </w:tabs>
        <w:ind w:left="240"/>
        <w:rPr>
          <w:rFonts w:cs="Arial"/>
          <w:szCs w:val="22"/>
        </w:rPr>
      </w:pPr>
      <w:r>
        <w:rPr>
          <w:rFonts w:cs="Arial"/>
          <w:szCs w:val="22"/>
        </w:rPr>
        <w:tab/>
      </w:r>
    </w:p>
    <w:p w14:paraId="570DB993"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Clearly identify all other companies proposed as principal sub-contractors. The nature of the relationships and responsibilities proposed for any resulting contract shall be fully described. Principal sub-contractors shall be described to the same level of detail as the </w:t>
      </w:r>
      <w:r>
        <w:rPr>
          <w:rFonts w:cs="Arial"/>
          <w:szCs w:val="22"/>
        </w:rPr>
        <w:t>Tenderer</w:t>
      </w:r>
      <w:bookmarkEnd w:id="7"/>
      <w:r w:rsidRPr="00962C14">
        <w:rPr>
          <w:rFonts w:cs="Arial"/>
          <w:szCs w:val="22"/>
        </w:rPr>
        <w:t>.</w:t>
      </w:r>
    </w:p>
    <w:p w14:paraId="44952D2B" w14:textId="77777777" w:rsidR="001A6E43" w:rsidRPr="00962C14" w:rsidRDefault="001A6E43" w:rsidP="004F57BA">
      <w:pPr>
        <w:tabs>
          <w:tab w:val="left" w:pos="1134"/>
        </w:tabs>
        <w:ind w:left="1134"/>
        <w:rPr>
          <w:rFonts w:cs="Arial"/>
          <w:szCs w:val="22"/>
        </w:rPr>
      </w:pPr>
    </w:p>
    <w:p w14:paraId="29F2B2A0" w14:textId="77777777" w:rsidR="001A6E43" w:rsidRPr="00962C14" w:rsidRDefault="001A6E43" w:rsidP="004F57BA">
      <w:pPr>
        <w:numPr>
          <w:ilvl w:val="1"/>
          <w:numId w:val="5"/>
        </w:numPr>
        <w:tabs>
          <w:tab w:val="clear" w:pos="540"/>
          <w:tab w:val="left" w:pos="1134"/>
        </w:tabs>
        <w:ind w:left="1134" w:hanging="708"/>
        <w:rPr>
          <w:rFonts w:cs="Arial"/>
          <w:szCs w:val="22"/>
        </w:rPr>
      </w:pPr>
      <w:r w:rsidRPr="00962C14">
        <w:rPr>
          <w:rFonts w:cs="Arial"/>
          <w:szCs w:val="22"/>
        </w:rPr>
        <w:t xml:space="preserve">Provide details on how the </w:t>
      </w:r>
      <w:r>
        <w:rPr>
          <w:rFonts w:cs="Arial"/>
          <w:szCs w:val="22"/>
        </w:rPr>
        <w:t>Tenderer</w:t>
      </w:r>
      <w:r w:rsidRPr="00962C14">
        <w:rPr>
          <w:rFonts w:cs="Arial"/>
          <w:szCs w:val="22"/>
        </w:rPr>
        <w:t xml:space="preserve"> proposes to plan and manage the requirements of any resultant contract including, but not limited to, the following:</w:t>
      </w:r>
    </w:p>
    <w:p w14:paraId="5EBB5C18" w14:textId="77777777" w:rsidR="001A6E43" w:rsidRPr="00962C14" w:rsidRDefault="001A6E43" w:rsidP="001A6E43">
      <w:pPr>
        <w:rPr>
          <w:rFonts w:cs="Arial"/>
          <w:szCs w:val="22"/>
        </w:rPr>
      </w:pPr>
    </w:p>
    <w:p w14:paraId="54C8F8DB"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 xml:space="preserve">Craft build, including the frequency of any proposed Progress Meetings and/or Progress Reports, details of any Third Party involvement in the build and the process for monitoring progress. The </w:t>
      </w:r>
      <w:r>
        <w:rPr>
          <w:rFonts w:cs="Arial"/>
          <w:szCs w:val="22"/>
        </w:rPr>
        <w:t>Tenderer</w:t>
      </w:r>
      <w:r w:rsidRPr="00962C14">
        <w:rPr>
          <w:rFonts w:cs="Arial"/>
          <w:szCs w:val="22"/>
        </w:rPr>
        <w:t xml:space="preserve"> shall also demonstrate how this will satisfy the new craft build requirements,  i.e. whether self-build or by sub-contract.</w:t>
      </w:r>
    </w:p>
    <w:p w14:paraId="3CFFD83A" w14:textId="77777777" w:rsidR="001A6E43" w:rsidRPr="00962C14" w:rsidRDefault="001A6E43" w:rsidP="004F57BA">
      <w:pPr>
        <w:ind w:firstLine="403"/>
        <w:rPr>
          <w:rFonts w:cs="Arial"/>
          <w:szCs w:val="22"/>
        </w:rPr>
      </w:pPr>
    </w:p>
    <w:p w14:paraId="3E170DC6"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Sub-contract management.</w:t>
      </w:r>
    </w:p>
    <w:p w14:paraId="15784391" w14:textId="77777777" w:rsidR="001A6E43" w:rsidRPr="00962C14" w:rsidRDefault="001A6E43" w:rsidP="004F57BA">
      <w:pPr>
        <w:ind w:left="1843"/>
        <w:rPr>
          <w:rFonts w:cs="Arial"/>
          <w:szCs w:val="22"/>
        </w:rPr>
      </w:pPr>
    </w:p>
    <w:p w14:paraId="41C4D4F6" w14:textId="77777777" w:rsidR="001A6E43" w:rsidRDefault="001A6E43" w:rsidP="004F57BA">
      <w:pPr>
        <w:numPr>
          <w:ilvl w:val="2"/>
          <w:numId w:val="5"/>
        </w:numPr>
        <w:tabs>
          <w:tab w:val="clear" w:pos="1440"/>
          <w:tab w:val="num" w:pos="1843"/>
        </w:tabs>
        <w:ind w:left="1843" w:hanging="709"/>
        <w:rPr>
          <w:rFonts w:cs="Arial"/>
          <w:szCs w:val="22"/>
        </w:rPr>
      </w:pPr>
      <w:r w:rsidRPr="00962C14">
        <w:rPr>
          <w:rFonts w:cs="Arial"/>
          <w:szCs w:val="22"/>
        </w:rPr>
        <w:t>Transportation and proposed storage arrangements of the proposed solution</w:t>
      </w:r>
    </w:p>
    <w:p w14:paraId="372ABF8E" w14:textId="77777777" w:rsidR="001A6E43" w:rsidRPr="00962C14" w:rsidRDefault="001A6E43" w:rsidP="004F57BA">
      <w:pPr>
        <w:ind w:left="1843"/>
        <w:rPr>
          <w:rFonts w:cs="Arial"/>
          <w:szCs w:val="22"/>
        </w:rPr>
      </w:pPr>
    </w:p>
    <w:p w14:paraId="7E036A6C" w14:textId="77777777" w:rsidR="001A6E43" w:rsidRDefault="001A6E43" w:rsidP="004F57BA">
      <w:pPr>
        <w:numPr>
          <w:ilvl w:val="2"/>
          <w:numId w:val="5"/>
        </w:numPr>
        <w:tabs>
          <w:tab w:val="clear" w:pos="1440"/>
          <w:tab w:val="num" w:pos="1843"/>
        </w:tabs>
        <w:ind w:left="1843" w:hanging="709"/>
        <w:rPr>
          <w:rFonts w:cs="Arial"/>
          <w:szCs w:val="22"/>
        </w:rPr>
      </w:pPr>
      <w:r w:rsidRPr="00962C14">
        <w:rPr>
          <w:rFonts w:cs="Arial"/>
          <w:szCs w:val="22"/>
        </w:rPr>
        <w:t>Ability to carry out Post Design Services tasks including:</w:t>
      </w:r>
    </w:p>
    <w:p w14:paraId="6416A825" w14:textId="77777777" w:rsidR="001A6E43" w:rsidRDefault="001A6E43" w:rsidP="001A6E43">
      <w:pPr>
        <w:ind w:left="1418"/>
        <w:jc w:val="both"/>
      </w:pPr>
    </w:p>
    <w:p w14:paraId="543D7778" w14:textId="77777777" w:rsidR="001A6E43" w:rsidRDefault="001A6E43" w:rsidP="008517C8">
      <w:pPr>
        <w:numPr>
          <w:ilvl w:val="3"/>
          <w:numId w:val="5"/>
        </w:numPr>
        <w:tabs>
          <w:tab w:val="clear" w:pos="1080"/>
          <w:tab w:val="num" w:pos="1985"/>
        </w:tabs>
        <w:ind w:left="1843" w:firstLine="0"/>
        <w:jc w:val="both"/>
      </w:pPr>
      <w:r>
        <w:t>Safety Review Services;</w:t>
      </w:r>
    </w:p>
    <w:p w14:paraId="551D233D" w14:textId="77777777" w:rsidR="001A6E43" w:rsidRDefault="001A6E43" w:rsidP="001A6E43">
      <w:pPr>
        <w:ind w:left="1080"/>
        <w:jc w:val="both"/>
      </w:pPr>
    </w:p>
    <w:p w14:paraId="59DDC389" w14:textId="77777777" w:rsidR="001A6E43" w:rsidRDefault="001A6E43" w:rsidP="008517C8">
      <w:pPr>
        <w:numPr>
          <w:ilvl w:val="3"/>
          <w:numId w:val="5"/>
        </w:numPr>
        <w:tabs>
          <w:tab w:val="clear" w:pos="1080"/>
          <w:tab w:val="num" w:pos="1985"/>
        </w:tabs>
        <w:ind w:left="1843" w:firstLine="0"/>
        <w:jc w:val="both"/>
      </w:pPr>
      <w:r>
        <w:t>Technical Publication Services;</w:t>
      </w:r>
    </w:p>
    <w:p w14:paraId="2BA33996" w14:textId="77777777" w:rsidR="001A6E43" w:rsidRDefault="001A6E43" w:rsidP="008517C8">
      <w:pPr>
        <w:ind w:left="1843"/>
        <w:jc w:val="both"/>
      </w:pPr>
    </w:p>
    <w:p w14:paraId="2FE4E8AA" w14:textId="77777777" w:rsidR="001A6E43" w:rsidRDefault="001A6E43" w:rsidP="008517C8">
      <w:pPr>
        <w:numPr>
          <w:ilvl w:val="3"/>
          <w:numId w:val="5"/>
        </w:numPr>
        <w:tabs>
          <w:tab w:val="clear" w:pos="1080"/>
          <w:tab w:val="num" w:pos="1985"/>
        </w:tabs>
        <w:ind w:left="1843" w:firstLine="0"/>
        <w:jc w:val="both"/>
      </w:pPr>
      <w:r>
        <w:t>Training Services; and</w:t>
      </w:r>
    </w:p>
    <w:p w14:paraId="7BBE8BEF" w14:textId="77777777" w:rsidR="001A6E43" w:rsidRDefault="001A6E43" w:rsidP="008517C8">
      <w:pPr>
        <w:ind w:left="1843"/>
        <w:jc w:val="both"/>
      </w:pPr>
    </w:p>
    <w:p w14:paraId="580B4948" w14:textId="77777777" w:rsidR="001A6E43" w:rsidRDefault="001A6E43" w:rsidP="008517C8">
      <w:pPr>
        <w:numPr>
          <w:ilvl w:val="3"/>
          <w:numId w:val="5"/>
        </w:numPr>
        <w:tabs>
          <w:tab w:val="clear" w:pos="1080"/>
          <w:tab w:val="num" w:pos="1985"/>
        </w:tabs>
        <w:ind w:left="1843" w:firstLine="0"/>
        <w:jc w:val="both"/>
      </w:pPr>
      <w:r>
        <w:t>Boat Modification/Upgrade.</w:t>
      </w:r>
    </w:p>
    <w:p w14:paraId="440739EE" w14:textId="77777777" w:rsidR="001A6E43" w:rsidRPr="008517C8" w:rsidRDefault="001A6E43" w:rsidP="008517C8">
      <w:pPr>
        <w:ind w:left="1843"/>
        <w:jc w:val="both"/>
      </w:pPr>
    </w:p>
    <w:p w14:paraId="64463314"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Research on materials/equipment that could be used to supersede current equipment in the future.</w:t>
      </w:r>
    </w:p>
    <w:p w14:paraId="74227B60" w14:textId="77777777" w:rsidR="001A6E43" w:rsidRPr="00962C14" w:rsidRDefault="001A6E43" w:rsidP="004F57BA">
      <w:pPr>
        <w:ind w:left="1843"/>
        <w:rPr>
          <w:rFonts w:cs="Arial"/>
          <w:szCs w:val="22"/>
        </w:rPr>
      </w:pPr>
    </w:p>
    <w:p w14:paraId="69E40E67" w14:textId="77777777" w:rsidR="001A6E43" w:rsidRPr="00962C14" w:rsidRDefault="001A6E43" w:rsidP="004F57BA">
      <w:pPr>
        <w:numPr>
          <w:ilvl w:val="2"/>
          <w:numId w:val="5"/>
        </w:numPr>
        <w:tabs>
          <w:tab w:val="clear" w:pos="1440"/>
          <w:tab w:val="num" w:pos="1843"/>
        </w:tabs>
        <w:ind w:left="1843" w:hanging="709"/>
        <w:rPr>
          <w:rFonts w:cs="Arial"/>
          <w:szCs w:val="22"/>
        </w:rPr>
      </w:pPr>
      <w:r w:rsidRPr="00962C14">
        <w:rPr>
          <w:rFonts w:cs="Arial"/>
          <w:szCs w:val="22"/>
        </w:rPr>
        <w:t>Spares provisioning and holdings including NATO Codification. Spares to be replenished upon reaching a minimum limit in stores to ensure maximum availability and for the codified items to be demanded via the inventory management system, CRISP.</w:t>
      </w:r>
    </w:p>
    <w:p w14:paraId="6D098146" w14:textId="77777777" w:rsidR="001A6E43" w:rsidRPr="00962C14" w:rsidRDefault="001A6E43" w:rsidP="004F57BA">
      <w:pPr>
        <w:ind w:left="1843"/>
        <w:rPr>
          <w:rFonts w:cs="Arial"/>
          <w:szCs w:val="22"/>
        </w:rPr>
      </w:pPr>
    </w:p>
    <w:p w14:paraId="20B13DF0" w14:textId="77777777" w:rsidR="001A6E43" w:rsidRDefault="001A6E43" w:rsidP="004F57BA">
      <w:pPr>
        <w:numPr>
          <w:ilvl w:val="1"/>
          <w:numId w:val="5"/>
        </w:numPr>
        <w:tabs>
          <w:tab w:val="clear" w:pos="540"/>
          <w:tab w:val="left" w:pos="1134"/>
        </w:tabs>
        <w:ind w:left="1134" w:hanging="708"/>
        <w:rPr>
          <w:rFonts w:cs="Arial"/>
          <w:szCs w:val="22"/>
        </w:rPr>
      </w:pPr>
      <w:bookmarkStart w:id="8" w:name="_Ref196190666"/>
      <w:r w:rsidRPr="00962C14">
        <w:rPr>
          <w:rFonts w:cs="Arial"/>
          <w:szCs w:val="22"/>
        </w:rPr>
        <w:t xml:space="preserve">The </w:t>
      </w:r>
      <w:r>
        <w:rPr>
          <w:rFonts w:cs="Arial"/>
          <w:szCs w:val="22"/>
        </w:rPr>
        <w:t>Tenderer</w:t>
      </w:r>
      <w:r w:rsidRPr="00962C14">
        <w:rPr>
          <w:rFonts w:cs="Arial"/>
          <w:szCs w:val="22"/>
        </w:rPr>
        <w:t xml:space="preserve"> shall provide details of the level of resources required to deliver any resulting Contract including how they will be managed alongside any other work/Contracts being undertaken at the same time. Resources shall include, as a minimum, the following: manpower, infrastructure, facilities and equipment.</w:t>
      </w:r>
      <w:bookmarkEnd w:id="8"/>
    </w:p>
    <w:p w14:paraId="4AA1DC0E" w14:textId="77777777" w:rsidR="001A6E43" w:rsidRPr="00962C14" w:rsidRDefault="001A6E43" w:rsidP="001A6E43">
      <w:pPr>
        <w:ind w:left="720"/>
        <w:rPr>
          <w:rFonts w:cs="Arial"/>
          <w:szCs w:val="22"/>
        </w:rPr>
      </w:pPr>
    </w:p>
    <w:p w14:paraId="3E83E3F2" w14:textId="77777777" w:rsidR="001A6E43" w:rsidRPr="002923F2" w:rsidRDefault="001A6E43" w:rsidP="001A6E43">
      <w:pPr>
        <w:rPr>
          <w:rFonts w:cs="Arial"/>
          <w:b/>
          <w:szCs w:val="22"/>
          <w:u w:val="single"/>
        </w:rPr>
      </w:pPr>
      <w:r w:rsidRPr="002923F2">
        <w:rPr>
          <w:rFonts w:cs="Arial"/>
          <w:b/>
          <w:szCs w:val="22"/>
          <w:u w:val="single"/>
        </w:rPr>
        <w:t>Section B – Communication, Relationship Management and Reporting Plan</w:t>
      </w:r>
    </w:p>
    <w:p w14:paraId="64CC931A" w14:textId="77777777" w:rsidR="001A6E43" w:rsidRPr="00962C14" w:rsidRDefault="001A6E43" w:rsidP="001A6E43">
      <w:pPr>
        <w:rPr>
          <w:rFonts w:cs="Arial"/>
          <w:szCs w:val="22"/>
        </w:rPr>
      </w:pPr>
    </w:p>
    <w:p w14:paraId="173444A2" w14:textId="77777777" w:rsidR="001A6E43" w:rsidRPr="00962C14" w:rsidRDefault="001A6E43" w:rsidP="008517C8">
      <w:pPr>
        <w:numPr>
          <w:ilvl w:val="0"/>
          <w:numId w:val="39"/>
        </w:numPr>
        <w:tabs>
          <w:tab w:val="clear" w:pos="600"/>
          <w:tab w:val="num" w:pos="0"/>
        </w:tabs>
        <w:ind w:left="426" w:hanging="426"/>
        <w:rPr>
          <w:rFonts w:cs="Arial"/>
        </w:rPr>
      </w:pPr>
      <w:r>
        <w:rPr>
          <w:rFonts w:cs="Arial"/>
        </w:rPr>
        <w:t xml:space="preserve">The Tenderer shall provide </w:t>
      </w:r>
      <w:r w:rsidRPr="00962C14">
        <w:rPr>
          <w:rFonts w:cs="Arial"/>
        </w:rPr>
        <w:t>details of all meetings and communication methods proposed to report progress against all contract targets/Performance Indicators.  The draft Plan shall include, but not be limited to, the following:</w:t>
      </w:r>
    </w:p>
    <w:p w14:paraId="4B39BBD0" w14:textId="77777777" w:rsidR="001A6E43" w:rsidRPr="00962C14" w:rsidRDefault="001A6E43" w:rsidP="001A6E43">
      <w:pPr>
        <w:pStyle w:val="ListParagraph"/>
        <w:ind w:left="426"/>
        <w:rPr>
          <w:rFonts w:cs="Arial"/>
        </w:rPr>
      </w:pPr>
    </w:p>
    <w:p w14:paraId="00E706EA" w14:textId="77777777" w:rsidR="001A6E43" w:rsidRPr="00962C14" w:rsidRDefault="001A6E43" w:rsidP="008517C8">
      <w:pPr>
        <w:numPr>
          <w:ilvl w:val="1"/>
          <w:numId w:val="40"/>
        </w:numPr>
        <w:tabs>
          <w:tab w:val="left" w:pos="1134"/>
        </w:tabs>
        <w:ind w:hanging="114"/>
        <w:rPr>
          <w:rFonts w:cs="Arial"/>
        </w:rPr>
      </w:pPr>
      <w:r w:rsidRPr="00962C14">
        <w:rPr>
          <w:rFonts w:cs="Arial"/>
        </w:rPr>
        <w:t>A programme Contract Progress meetings shall be split to the following:</w:t>
      </w:r>
    </w:p>
    <w:p w14:paraId="3A00E526" w14:textId="77777777" w:rsidR="001A6E43" w:rsidRPr="00962C14" w:rsidRDefault="001A6E43" w:rsidP="001A6E43">
      <w:pPr>
        <w:pStyle w:val="ListParagraph"/>
        <w:ind w:left="792"/>
        <w:rPr>
          <w:rFonts w:cs="Arial"/>
        </w:rPr>
      </w:pPr>
    </w:p>
    <w:p w14:paraId="4F63A7BD" w14:textId="08E2C7EC" w:rsidR="001A6E43" w:rsidRDefault="001A6E43" w:rsidP="008517C8">
      <w:pPr>
        <w:pStyle w:val="ListParagraph"/>
        <w:numPr>
          <w:ilvl w:val="2"/>
          <w:numId w:val="19"/>
        </w:numPr>
        <w:tabs>
          <w:tab w:val="left" w:pos="1843"/>
        </w:tabs>
        <w:ind w:left="1560" w:hanging="426"/>
        <w:rPr>
          <w:rFonts w:cs="Arial"/>
        </w:rPr>
      </w:pPr>
      <w:r w:rsidRPr="00962C14">
        <w:rPr>
          <w:rFonts w:cs="Arial"/>
        </w:rPr>
        <w:t xml:space="preserve">Monthly meetings for the first 6 (six) months after Contract Award; </w:t>
      </w:r>
    </w:p>
    <w:p w14:paraId="3D26E729" w14:textId="77777777" w:rsidR="001A6E43" w:rsidRPr="00962C14" w:rsidRDefault="001A6E43" w:rsidP="001A6E43">
      <w:pPr>
        <w:pStyle w:val="ListParagraph"/>
        <w:ind w:left="1224"/>
        <w:rPr>
          <w:rFonts w:cs="Arial"/>
        </w:rPr>
      </w:pPr>
    </w:p>
    <w:p w14:paraId="187EE025" w14:textId="77777777" w:rsidR="001A6E43" w:rsidRPr="00962C14" w:rsidRDefault="001A6E43" w:rsidP="008517C8">
      <w:pPr>
        <w:pStyle w:val="ListParagraph"/>
        <w:numPr>
          <w:ilvl w:val="2"/>
          <w:numId w:val="19"/>
        </w:numPr>
        <w:tabs>
          <w:tab w:val="left" w:pos="1843"/>
        </w:tabs>
        <w:ind w:left="1560" w:hanging="426"/>
        <w:rPr>
          <w:rFonts w:cs="Arial"/>
        </w:rPr>
      </w:pPr>
      <w:r w:rsidRPr="00962C14">
        <w:rPr>
          <w:rFonts w:cs="Arial"/>
        </w:rPr>
        <w:lastRenderedPageBreak/>
        <w:t xml:space="preserve">Thereafter </w:t>
      </w:r>
      <w:r>
        <w:rPr>
          <w:rFonts w:cs="Arial"/>
        </w:rPr>
        <w:t>one meeting every 6 (six) months</w:t>
      </w:r>
    </w:p>
    <w:p w14:paraId="5669B385" w14:textId="77777777" w:rsidR="001A6E43" w:rsidRPr="00962C14" w:rsidRDefault="001A6E43" w:rsidP="001A6E43">
      <w:pPr>
        <w:rPr>
          <w:rFonts w:cs="Arial"/>
          <w:szCs w:val="22"/>
        </w:rPr>
      </w:pPr>
    </w:p>
    <w:p w14:paraId="3018EB7B" w14:textId="77777777" w:rsidR="001A6E43" w:rsidRPr="00962C14" w:rsidRDefault="001A6E43" w:rsidP="008517C8">
      <w:pPr>
        <w:numPr>
          <w:ilvl w:val="1"/>
          <w:numId w:val="40"/>
        </w:numPr>
        <w:tabs>
          <w:tab w:val="clear" w:pos="540"/>
          <w:tab w:val="left" w:pos="709"/>
          <w:tab w:val="num" w:pos="1134"/>
        </w:tabs>
        <w:ind w:left="1134" w:hanging="708"/>
        <w:rPr>
          <w:rFonts w:cs="Arial"/>
        </w:rPr>
      </w:pPr>
      <w:r w:rsidRPr="00962C14">
        <w:rPr>
          <w:rFonts w:cs="Arial"/>
        </w:rPr>
        <w:t>Outlines of draft Progress Reports to support the Contract Progress meetings including Key Performance Indicators (KPIs);</w:t>
      </w:r>
    </w:p>
    <w:p w14:paraId="470E9251" w14:textId="77777777" w:rsidR="001A6E43" w:rsidRPr="00962C14" w:rsidRDefault="001A6E43" w:rsidP="001A6E43">
      <w:pPr>
        <w:pStyle w:val="ListParagraph"/>
        <w:rPr>
          <w:rFonts w:cs="Arial"/>
        </w:rPr>
      </w:pPr>
    </w:p>
    <w:p w14:paraId="151015F4" w14:textId="77777777" w:rsidR="001A6E43" w:rsidRPr="00962C14" w:rsidRDefault="001A6E43" w:rsidP="008517C8">
      <w:pPr>
        <w:numPr>
          <w:ilvl w:val="1"/>
          <w:numId w:val="40"/>
        </w:numPr>
        <w:tabs>
          <w:tab w:val="clear" w:pos="540"/>
          <w:tab w:val="left" w:pos="709"/>
          <w:tab w:val="num" w:pos="1134"/>
        </w:tabs>
        <w:ind w:left="1134" w:hanging="708"/>
        <w:rPr>
          <w:rFonts w:cs="Arial"/>
        </w:rPr>
      </w:pPr>
      <w:r w:rsidRPr="00962C14">
        <w:rPr>
          <w:rFonts w:cs="Arial"/>
        </w:rPr>
        <w:t xml:space="preserve">Describes how the interactions between the Authority, Contractor, Key sub-contractors and other stakeholders are going to be established and managed throughout the life of the contract.  </w:t>
      </w:r>
    </w:p>
    <w:p w14:paraId="626C87D5" w14:textId="77777777" w:rsidR="001A6E43" w:rsidRPr="00962C14" w:rsidRDefault="001A6E43" w:rsidP="001A6E43">
      <w:pPr>
        <w:pStyle w:val="ListParagraph"/>
        <w:ind w:left="792"/>
        <w:rPr>
          <w:rFonts w:cs="Arial"/>
        </w:rPr>
      </w:pPr>
    </w:p>
    <w:p w14:paraId="78A3E7AB" w14:textId="77777777" w:rsidR="001A6E43" w:rsidRPr="00962C14" w:rsidRDefault="001A6E43" w:rsidP="001A6E43">
      <w:pPr>
        <w:pStyle w:val="ListParagraph"/>
        <w:numPr>
          <w:ilvl w:val="0"/>
          <w:numId w:val="19"/>
        </w:numPr>
        <w:rPr>
          <w:rFonts w:cs="Arial"/>
        </w:rPr>
      </w:pPr>
      <w:r w:rsidRPr="00962C14">
        <w:rPr>
          <w:rFonts w:cs="Arial"/>
        </w:rPr>
        <w:t>The Contract Progress Meeting shall be held at the Contractors premises.  The proposed agenda shall include, but not be limited to:</w:t>
      </w:r>
    </w:p>
    <w:p w14:paraId="42FB7D89" w14:textId="77777777" w:rsidR="001A6E43" w:rsidRDefault="001A6E43" w:rsidP="001A6E43">
      <w:pPr>
        <w:ind w:left="720"/>
        <w:rPr>
          <w:rFonts w:cs="Arial"/>
          <w:szCs w:val="22"/>
        </w:rPr>
      </w:pPr>
    </w:p>
    <w:p w14:paraId="450BD8B2" w14:textId="77777777" w:rsidR="001A6E43" w:rsidRDefault="001A6E43" w:rsidP="001A6E43">
      <w:pPr>
        <w:ind w:left="720"/>
        <w:rPr>
          <w:rFonts w:cs="Arial"/>
          <w:szCs w:val="22"/>
        </w:rPr>
      </w:pPr>
      <w:r w:rsidRPr="00962C14">
        <w:rPr>
          <w:rFonts w:cs="Arial"/>
          <w:szCs w:val="22"/>
        </w:rPr>
        <w:t>Introductions</w:t>
      </w:r>
    </w:p>
    <w:p w14:paraId="7284FC07" w14:textId="77777777" w:rsidR="001A6E43" w:rsidRPr="00962C14" w:rsidRDefault="001A6E43" w:rsidP="001A6E43">
      <w:pPr>
        <w:ind w:left="720"/>
        <w:rPr>
          <w:rFonts w:cs="Arial"/>
          <w:szCs w:val="22"/>
        </w:rPr>
      </w:pPr>
    </w:p>
    <w:p w14:paraId="72C590CD" w14:textId="77777777" w:rsidR="001A6E43" w:rsidRPr="00962C14" w:rsidRDefault="001A6E43" w:rsidP="001A6E43">
      <w:pPr>
        <w:ind w:left="720"/>
        <w:rPr>
          <w:rFonts w:cs="Arial"/>
          <w:szCs w:val="22"/>
        </w:rPr>
      </w:pPr>
      <w:r w:rsidRPr="00962C14">
        <w:rPr>
          <w:rFonts w:cs="Arial"/>
          <w:szCs w:val="22"/>
        </w:rPr>
        <w:t>Programme</w:t>
      </w:r>
    </w:p>
    <w:p w14:paraId="2050F6D8" w14:textId="77777777" w:rsidR="001A6E43" w:rsidRPr="00962C14" w:rsidRDefault="001A6E43" w:rsidP="001A6E43">
      <w:pPr>
        <w:pStyle w:val="ListParagraph"/>
        <w:ind w:left="1224"/>
        <w:rPr>
          <w:rFonts w:cs="Arial"/>
        </w:rPr>
      </w:pPr>
    </w:p>
    <w:p w14:paraId="5D1A855F" w14:textId="77777777" w:rsidR="001A6E43" w:rsidRPr="00962C14" w:rsidRDefault="001A6E43" w:rsidP="001A6E43">
      <w:pPr>
        <w:pStyle w:val="ListParagraph"/>
        <w:numPr>
          <w:ilvl w:val="0"/>
          <w:numId w:val="26"/>
        </w:numPr>
        <w:rPr>
          <w:rFonts w:cs="Arial"/>
        </w:rPr>
      </w:pPr>
      <w:r w:rsidRPr="00962C14">
        <w:rPr>
          <w:rFonts w:cs="Arial"/>
        </w:rPr>
        <w:t>Review of Project Monitoring and Control Plan</w:t>
      </w:r>
    </w:p>
    <w:p w14:paraId="5D7B8399" w14:textId="77777777" w:rsidR="001A6E43" w:rsidRPr="00962C14" w:rsidRDefault="001A6E43" w:rsidP="001A6E43">
      <w:pPr>
        <w:pStyle w:val="ListParagraph"/>
        <w:numPr>
          <w:ilvl w:val="0"/>
          <w:numId w:val="26"/>
        </w:numPr>
        <w:rPr>
          <w:rFonts w:cs="Arial"/>
        </w:rPr>
      </w:pPr>
      <w:r w:rsidRPr="00962C14">
        <w:rPr>
          <w:rFonts w:cs="Arial"/>
        </w:rPr>
        <w:t>Technical Issues</w:t>
      </w:r>
    </w:p>
    <w:p w14:paraId="6674689C" w14:textId="77777777" w:rsidR="001A6E43" w:rsidRPr="00962C14" w:rsidRDefault="001A6E43" w:rsidP="001A6E43">
      <w:pPr>
        <w:pStyle w:val="ListParagraph"/>
        <w:numPr>
          <w:ilvl w:val="0"/>
          <w:numId w:val="26"/>
        </w:numPr>
        <w:rPr>
          <w:rFonts w:cs="Arial"/>
        </w:rPr>
      </w:pPr>
      <w:r w:rsidRPr="00962C14">
        <w:rPr>
          <w:rFonts w:cs="Arial"/>
        </w:rPr>
        <w:t>Quality Issues</w:t>
      </w:r>
    </w:p>
    <w:p w14:paraId="1ADE1552" w14:textId="77777777" w:rsidR="001A6E43" w:rsidRPr="00962C14" w:rsidRDefault="001A6E43" w:rsidP="001A6E43">
      <w:pPr>
        <w:pStyle w:val="ListParagraph"/>
        <w:numPr>
          <w:ilvl w:val="0"/>
          <w:numId w:val="26"/>
        </w:numPr>
        <w:rPr>
          <w:rFonts w:cs="Arial"/>
        </w:rPr>
      </w:pPr>
      <w:r w:rsidRPr="00962C14">
        <w:rPr>
          <w:rFonts w:cs="Arial"/>
        </w:rPr>
        <w:t>Safety and Environmental Management</w:t>
      </w:r>
    </w:p>
    <w:p w14:paraId="54E4ACCD" w14:textId="77777777" w:rsidR="001A6E43" w:rsidRDefault="001A6E43" w:rsidP="001A6E43">
      <w:pPr>
        <w:pStyle w:val="ListParagraph"/>
        <w:numPr>
          <w:ilvl w:val="0"/>
          <w:numId w:val="26"/>
        </w:numPr>
        <w:rPr>
          <w:rFonts w:cs="Arial"/>
        </w:rPr>
      </w:pPr>
      <w:r w:rsidRPr="00962C14">
        <w:rPr>
          <w:rFonts w:cs="Arial"/>
        </w:rPr>
        <w:t>PDS Tasks</w:t>
      </w:r>
    </w:p>
    <w:p w14:paraId="63C60F49" w14:textId="77777777" w:rsidR="001A6E43" w:rsidRPr="00962C14" w:rsidRDefault="001A6E43" w:rsidP="001A6E43">
      <w:pPr>
        <w:pStyle w:val="ListParagraph"/>
        <w:ind w:left="1440"/>
        <w:rPr>
          <w:rFonts w:cs="Arial"/>
        </w:rPr>
      </w:pPr>
    </w:p>
    <w:p w14:paraId="4045430E" w14:textId="77777777" w:rsidR="001A6E43" w:rsidRPr="00962C14" w:rsidRDefault="001A6E43" w:rsidP="001A6E43">
      <w:pPr>
        <w:ind w:left="720"/>
        <w:rPr>
          <w:rFonts w:cs="Arial"/>
          <w:szCs w:val="22"/>
        </w:rPr>
      </w:pPr>
      <w:r>
        <w:rPr>
          <w:rFonts w:cs="Arial"/>
          <w:szCs w:val="22"/>
        </w:rPr>
        <w:t xml:space="preserve">Reporting – KPI’s &amp; </w:t>
      </w:r>
      <w:r w:rsidRPr="00962C14">
        <w:rPr>
          <w:rFonts w:cs="Arial"/>
          <w:szCs w:val="22"/>
        </w:rPr>
        <w:t>monthly reports</w:t>
      </w:r>
    </w:p>
    <w:p w14:paraId="3C2A3A44" w14:textId="77777777" w:rsidR="001A6E43" w:rsidRPr="00962C14" w:rsidRDefault="001A6E43" w:rsidP="001A6E43">
      <w:pPr>
        <w:pStyle w:val="ListParagraph"/>
        <w:ind w:left="1224"/>
        <w:rPr>
          <w:rFonts w:cs="Arial"/>
        </w:rPr>
      </w:pPr>
    </w:p>
    <w:p w14:paraId="3B0A15CD" w14:textId="77777777" w:rsidR="001A6E43" w:rsidRPr="00962C14" w:rsidRDefault="001A6E43" w:rsidP="001A6E43">
      <w:pPr>
        <w:pStyle w:val="ListParagraph"/>
        <w:numPr>
          <w:ilvl w:val="0"/>
          <w:numId w:val="26"/>
        </w:numPr>
        <w:rPr>
          <w:rFonts w:cs="Arial"/>
        </w:rPr>
      </w:pPr>
      <w:r w:rsidRPr="00962C14">
        <w:rPr>
          <w:rFonts w:cs="Arial"/>
        </w:rPr>
        <w:t>Verification of Tasks (Audit)</w:t>
      </w:r>
    </w:p>
    <w:p w14:paraId="0CF31DD0" w14:textId="77777777" w:rsidR="001A6E43" w:rsidRDefault="001A6E43" w:rsidP="001A6E43">
      <w:pPr>
        <w:pStyle w:val="ListParagraph"/>
        <w:numPr>
          <w:ilvl w:val="0"/>
          <w:numId w:val="26"/>
        </w:numPr>
        <w:rPr>
          <w:rFonts w:cs="Arial"/>
        </w:rPr>
      </w:pPr>
      <w:r w:rsidRPr="00962C14">
        <w:rPr>
          <w:rFonts w:cs="Arial"/>
        </w:rPr>
        <w:t>Deficiency &amp; Corrective Action Plan Forms</w:t>
      </w:r>
    </w:p>
    <w:p w14:paraId="65CB5AD9" w14:textId="77777777" w:rsidR="001A6E43" w:rsidRPr="00962C14" w:rsidRDefault="001A6E43" w:rsidP="001A6E43">
      <w:pPr>
        <w:pStyle w:val="ListParagraph"/>
        <w:ind w:left="1440"/>
        <w:rPr>
          <w:rFonts w:cs="Arial"/>
        </w:rPr>
      </w:pPr>
    </w:p>
    <w:p w14:paraId="45693011" w14:textId="77777777" w:rsidR="001A6E43" w:rsidRDefault="001A6E43" w:rsidP="001A6E43">
      <w:pPr>
        <w:ind w:left="720"/>
        <w:rPr>
          <w:rFonts w:cs="Arial"/>
          <w:szCs w:val="22"/>
        </w:rPr>
      </w:pPr>
      <w:r w:rsidRPr="00962C14">
        <w:rPr>
          <w:rFonts w:cs="Arial"/>
          <w:szCs w:val="22"/>
        </w:rPr>
        <w:t>Commercial Management</w:t>
      </w:r>
    </w:p>
    <w:p w14:paraId="6F65D1F7" w14:textId="77777777" w:rsidR="001A6E43" w:rsidRPr="00962C14" w:rsidRDefault="001A6E43" w:rsidP="001A6E43">
      <w:pPr>
        <w:ind w:left="720"/>
        <w:rPr>
          <w:rFonts w:cs="Arial"/>
          <w:szCs w:val="22"/>
        </w:rPr>
      </w:pPr>
    </w:p>
    <w:p w14:paraId="3034F01C" w14:textId="77777777" w:rsidR="001A6E43" w:rsidRDefault="001A6E43" w:rsidP="001A6E43">
      <w:pPr>
        <w:ind w:left="720"/>
        <w:rPr>
          <w:rFonts w:cs="Arial"/>
          <w:szCs w:val="22"/>
        </w:rPr>
      </w:pPr>
      <w:r w:rsidRPr="00962C14">
        <w:rPr>
          <w:rFonts w:cs="Arial"/>
          <w:szCs w:val="22"/>
        </w:rPr>
        <w:t>Integrated Project Management Plan (document progression)</w:t>
      </w:r>
    </w:p>
    <w:p w14:paraId="79EC33EA" w14:textId="77777777" w:rsidR="001A6E43" w:rsidRPr="00962C14" w:rsidRDefault="001A6E43" w:rsidP="001A6E43">
      <w:pPr>
        <w:ind w:left="720"/>
        <w:rPr>
          <w:rFonts w:cs="Arial"/>
          <w:szCs w:val="22"/>
        </w:rPr>
      </w:pPr>
    </w:p>
    <w:p w14:paraId="75909EBA" w14:textId="77777777" w:rsidR="001A6E43" w:rsidRDefault="001A6E43" w:rsidP="001A6E43">
      <w:pPr>
        <w:ind w:left="720"/>
        <w:rPr>
          <w:rFonts w:cs="Arial"/>
          <w:szCs w:val="22"/>
        </w:rPr>
      </w:pPr>
      <w:r w:rsidRPr="00962C14">
        <w:rPr>
          <w:rFonts w:cs="Arial"/>
          <w:szCs w:val="22"/>
        </w:rPr>
        <w:t>Risk Management</w:t>
      </w:r>
    </w:p>
    <w:p w14:paraId="4826360A" w14:textId="77777777" w:rsidR="001A6E43" w:rsidRPr="00962C14" w:rsidRDefault="001A6E43" w:rsidP="001A6E43">
      <w:pPr>
        <w:ind w:left="720"/>
        <w:rPr>
          <w:rFonts w:cs="Arial"/>
          <w:szCs w:val="22"/>
        </w:rPr>
      </w:pPr>
    </w:p>
    <w:p w14:paraId="7CF3E9D5" w14:textId="77777777" w:rsidR="001A6E43" w:rsidRDefault="001A6E43" w:rsidP="001A6E43">
      <w:pPr>
        <w:ind w:left="720"/>
        <w:rPr>
          <w:rFonts w:cs="Arial"/>
          <w:szCs w:val="22"/>
        </w:rPr>
      </w:pPr>
      <w:r w:rsidRPr="00962C14">
        <w:rPr>
          <w:rFonts w:cs="Arial"/>
          <w:szCs w:val="22"/>
        </w:rPr>
        <w:t>User Interface</w:t>
      </w:r>
    </w:p>
    <w:p w14:paraId="345E862B" w14:textId="77777777" w:rsidR="001A6E43" w:rsidRPr="00962C14" w:rsidRDefault="001A6E43" w:rsidP="001A6E43">
      <w:pPr>
        <w:ind w:left="720"/>
        <w:rPr>
          <w:rFonts w:cs="Arial"/>
          <w:szCs w:val="22"/>
        </w:rPr>
      </w:pPr>
    </w:p>
    <w:p w14:paraId="294DE7C7" w14:textId="77777777" w:rsidR="001A6E43" w:rsidRDefault="001A6E43" w:rsidP="001A6E43">
      <w:pPr>
        <w:ind w:left="720"/>
        <w:rPr>
          <w:rFonts w:cs="Arial"/>
          <w:szCs w:val="22"/>
        </w:rPr>
      </w:pPr>
      <w:r w:rsidRPr="00962C14">
        <w:rPr>
          <w:rFonts w:cs="Arial"/>
          <w:szCs w:val="22"/>
        </w:rPr>
        <w:t>Communication and Relationship Management</w:t>
      </w:r>
    </w:p>
    <w:p w14:paraId="2CC19410" w14:textId="77777777" w:rsidR="001A6E43" w:rsidRPr="00962C14" w:rsidRDefault="001A6E43" w:rsidP="001A6E43">
      <w:pPr>
        <w:ind w:left="720"/>
        <w:rPr>
          <w:rFonts w:cs="Arial"/>
          <w:szCs w:val="22"/>
        </w:rPr>
      </w:pPr>
    </w:p>
    <w:p w14:paraId="1959EA54" w14:textId="77777777" w:rsidR="001A6E43" w:rsidRDefault="001A6E43" w:rsidP="001A6E43">
      <w:pPr>
        <w:ind w:left="720"/>
        <w:rPr>
          <w:rFonts w:cs="Arial"/>
          <w:szCs w:val="22"/>
        </w:rPr>
      </w:pPr>
      <w:r w:rsidRPr="00962C14">
        <w:rPr>
          <w:rFonts w:cs="Arial"/>
          <w:szCs w:val="22"/>
        </w:rPr>
        <w:t>Innovation</w:t>
      </w:r>
    </w:p>
    <w:p w14:paraId="297F5B0E" w14:textId="77777777" w:rsidR="001A6E43" w:rsidRPr="00962C14" w:rsidRDefault="001A6E43" w:rsidP="001A6E43">
      <w:pPr>
        <w:ind w:left="720"/>
        <w:rPr>
          <w:rFonts w:cs="Arial"/>
          <w:szCs w:val="22"/>
        </w:rPr>
      </w:pPr>
    </w:p>
    <w:p w14:paraId="15D4E6F4" w14:textId="77777777" w:rsidR="001A6E43" w:rsidRPr="00962C14" w:rsidRDefault="001A6E43" w:rsidP="001A6E43">
      <w:pPr>
        <w:ind w:left="720"/>
        <w:rPr>
          <w:rFonts w:cs="Arial"/>
          <w:szCs w:val="22"/>
        </w:rPr>
      </w:pPr>
      <w:r w:rsidRPr="00962C14">
        <w:rPr>
          <w:rFonts w:cs="Arial"/>
          <w:szCs w:val="22"/>
        </w:rPr>
        <w:t>Any Other Business</w:t>
      </w:r>
    </w:p>
    <w:p w14:paraId="23ACE154" w14:textId="77777777" w:rsidR="001A6E43" w:rsidRPr="00962C14" w:rsidRDefault="001A6E43" w:rsidP="001A6E43">
      <w:pPr>
        <w:pStyle w:val="ListParagraph"/>
        <w:rPr>
          <w:rFonts w:cs="Arial"/>
        </w:rPr>
      </w:pPr>
    </w:p>
    <w:p w14:paraId="3A4D2051" w14:textId="77777777" w:rsidR="001A6E43" w:rsidRPr="00962C14" w:rsidRDefault="001A6E43" w:rsidP="001A6E43">
      <w:pPr>
        <w:pStyle w:val="ListParagraph"/>
        <w:numPr>
          <w:ilvl w:val="0"/>
          <w:numId w:val="19"/>
        </w:numPr>
        <w:rPr>
          <w:rFonts w:cs="Arial"/>
        </w:rPr>
      </w:pPr>
      <w:r w:rsidRPr="00962C14">
        <w:rPr>
          <w:rFonts w:cs="Arial"/>
        </w:rPr>
        <w:t>The Contract Progress Meeting shall be chaired by the Authority.  The Contractor shall be responsible for secretarial duties.  The draft minutes of the meeting shall be issued for approval by the Authority no later than 10</w:t>
      </w:r>
      <w:r w:rsidRPr="00962C14">
        <w:rPr>
          <w:rFonts w:cs="Arial"/>
          <w:color w:val="FF0000"/>
        </w:rPr>
        <w:t xml:space="preserve"> </w:t>
      </w:r>
      <w:r w:rsidRPr="00962C14">
        <w:rPr>
          <w:rFonts w:cs="Arial"/>
        </w:rPr>
        <w:t>(ten) working days following the progress meeting.</w:t>
      </w:r>
    </w:p>
    <w:p w14:paraId="3BDDA43C" w14:textId="77777777" w:rsidR="001A6E43" w:rsidRPr="00962C14" w:rsidRDefault="001A6E43" w:rsidP="001A6E43">
      <w:pPr>
        <w:pStyle w:val="ListParagraph"/>
        <w:ind w:left="360"/>
        <w:rPr>
          <w:rFonts w:cs="Arial"/>
        </w:rPr>
      </w:pPr>
    </w:p>
    <w:p w14:paraId="40F25F59" w14:textId="77777777" w:rsidR="001A6E43" w:rsidRDefault="001A6E43" w:rsidP="001A6E43">
      <w:pPr>
        <w:pStyle w:val="ListParagraph"/>
        <w:numPr>
          <w:ilvl w:val="0"/>
          <w:numId w:val="19"/>
        </w:numPr>
        <w:rPr>
          <w:rFonts w:cs="Arial"/>
        </w:rPr>
      </w:pPr>
      <w:r w:rsidRPr="00962C14">
        <w:rPr>
          <w:rFonts w:cs="Arial"/>
        </w:rPr>
        <w:t>No less than 5</w:t>
      </w:r>
      <w:r w:rsidRPr="00962C14">
        <w:rPr>
          <w:rFonts w:cs="Arial"/>
          <w:color w:val="FF0000"/>
        </w:rPr>
        <w:t xml:space="preserve"> </w:t>
      </w:r>
      <w:r w:rsidRPr="00962C14">
        <w:rPr>
          <w:rFonts w:cs="Arial"/>
        </w:rPr>
        <w:t xml:space="preserve">(five) working days before the Contract Progress Meeting, the Contractor shall provide the Authority with a Progress Report.  The Progress Report that the </w:t>
      </w:r>
      <w:r>
        <w:rPr>
          <w:rFonts w:cs="Arial"/>
        </w:rPr>
        <w:t>Tenderer</w:t>
      </w:r>
      <w:r w:rsidRPr="00962C14">
        <w:rPr>
          <w:rFonts w:cs="Arial"/>
        </w:rPr>
        <w:t xml:space="preserve"> has reported against relevant areas, which shall include, but not be limited to:</w:t>
      </w:r>
    </w:p>
    <w:p w14:paraId="2D40B319" w14:textId="77777777" w:rsidR="001A6E43" w:rsidRPr="00962C14" w:rsidRDefault="001A6E43" w:rsidP="001A6E43">
      <w:pPr>
        <w:pStyle w:val="ListParagraph"/>
        <w:ind w:left="360"/>
        <w:rPr>
          <w:rFonts w:cs="Arial"/>
        </w:rPr>
      </w:pPr>
    </w:p>
    <w:p w14:paraId="262390CA" w14:textId="77777777" w:rsidR="001A6E43" w:rsidRDefault="001A6E43" w:rsidP="001A6E43">
      <w:pPr>
        <w:ind w:left="720"/>
        <w:rPr>
          <w:rFonts w:cs="Arial"/>
          <w:szCs w:val="22"/>
        </w:rPr>
      </w:pPr>
      <w:r w:rsidRPr="00962C14">
        <w:rPr>
          <w:rFonts w:cs="Arial"/>
          <w:szCs w:val="22"/>
        </w:rPr>
        <w:t>Programme;</w:t>
      </w:r>
    </w:p>
    <w:p w14:paraId="3D764C88" w14:textId="77777777" w:rsidR="001A6E43" w:rsidRPr="00962C14" w:rsidRDefault="001A6E43" w:rsidP="001A6E43">
      <w:pPr>
        <w:ind w:left="720"/>
        <w:rPr>
          <w:rFonts w:cs="Arial"/>
          <w:szCs w:val="22"/>
        </w:rPr>
      </w:pPr>
    </w:p>
    <w:p w14:paraId="7E62CB41" w14:textId="77777777" w:rsidR="001A6E43" w:rsidRPr="00962C14" w:rsidRDefault="001A6E43" w:rsidP="001A6E43">
      <w:pPr>
        <w:pStyle w:val="ListParagraph"/>
        <w:numPr>
          <w:ilvl w:val="0"/>
          <w:numId w:val="26"/>
        </w:numPr>
        <w:rPr>
          <w:rFonts w:cs="Arial"/>
        </w:rPr>
      </w:pPr>
      <w:r w:rsidRPr="00962C14">
        <w:rPr>
          <w:rFonts w:cs="Arial"/>
        </w:rPr>
        <w:t>Review of Project Monitoring and Control Plan</w:t>
      </w:r>
    </w:p>
    <w:p w14:paraId="2F1C7241" w14:textId="77777777" w:rsidR="001A6E43" w:rsidRPr="00962C14" w:rsidRDefault="001A6E43" w:rsidP="001A6E43">
      <w:pPr>
        <w:pStyle w:val="ListParagraph"/>
        <w:numPr>
          <w:ilvl w:val="0"/>
          <w:numId w:val="26"/>
        </w:numPr>
        <w:rPr>
          <w:rFonts w:cs="Arial"/>
        </w:rPr>
      </w:pPr>
      <w:r w:rsidRPr="00962C14">
        <w:rPr>
          <w:rFonts w:cs="Arial"/>
        </w:rPr>
        <w:t>Review of Build Schedule/Upkeep Programme</w:t>
      </w:r>
    </w:p>
    <w:p w14:paraId="7157E1D4" w14:textId="77777777" w:rsidR="001A6E43" w:rsidRPr="00962C14" w:rsidRDefault="001A6E43" w:rsidP="001A6E43">
      <w:pPr>
        <w:pStyle w:val="ListParagraph"/>
        <w:numPr>
          <w:ilvl w:val="0"/>
          <w:numId w:val="26"/>
        </w:numPr>
        <w:rPr>
          <w:rFonts w:cs="Arial"/>
        </w:rPr>
      </w:pPr>
      <w:r w:rsidRPr="00962C14">
        <w:rPr>
          <w:rFonts w:cs="Arial"/>
        </w:rPr>
        <w:t>Technical Issues</w:t>
      </w:r>
    </w:p>
    <w:p w14:paraId="537F8763" w14:textId="77777777" w:rsidR="001A6E43" w:rsidRPr="00962C14" w:rsidRDefault="001A6E43" w:rsidP="001A6E43">
      <w:pPr>
        <w:pStyle w:val="ListParagraph"/>
        <w:numPr>
          <w:ilvl w:val="0"/>
          <w:numId w:val="26"/>
        </w:numPr>
        <w:rPr>
          <w:rFonts w:cs="Arial"/>
        </w:rPr>
      </w:pPr>
      <w:r w:rsidRPr="00962C14">
        <w:rPr>
          <w:rFonts w:cs="Arial"/>
        </w:rPr>
        <w:t>Quality Issues</w:t>
      </w:r>
    </w:p>
    <w:p w14:paraId="5E79C717" w14:textId="77777777" w:rsidR="001A6E43" w:rsidRPr="00962C14" w:rsidRDefault="001A6E43" w:rsidP="001A6E43">
      <w:pPr>
        <w:pStyle w:val="ListParagraph"/>
        <w:numPr>
          <w:ilvl w:val="0"/>
          <w:numId w:val="26"/>
        </w:numPr>
        <w:rPr>
          <w:rFonts w:cs="Arial"/>
        </w:rPr>
      </w:pPr>
      <w:r w:rsidRPr="00962C14">
        <w:rPr>
          <w:rFonts w:cs="Arial"/>
        </w:rPr>
        <w:t>Safety and Environmental Management</w:t>
      </w:r>
    </w:p>
    <w:p w14:paraId="00D7AD4D" w14:textId="77777777" w:rsidR="001A6E43" w:rsidRDefault="001A6E43" w:rsidP="001A6E43">
      <w:pPr>
        <w:pStyle w:val="ListParagraph"/>
        <w:numPr>
          <w:ilvl w:val="0"/>
          <w:numId w:val="26"/>
        </w:numPr>
        <w:rPr>
          <w:rFonts w:cs="Arial"/>
        </w:rPr>
      </w:pPr>
      <w:r w:rsidRPr="00962C14">
        <w:rPr>
          <w:rFonts w:cs="Arial"/>
        </w:rPr>
        <w:t>PDS Tasks</w:t>
      </w:r>
    </w:p>
    <w:p w14:paraId="6D2024AF" w14:textId="77777777" w:rsidR="001A6E43" w:rsidRPr="00962C14" w:rsidRDefault="001A6E43" w:rsidP="001A6E43">
      <w:pPr>
        <w:pStyle w:val="ListParagraph"/>
        <w:ind w:left="1440"/>
        <w:rPr>
          <w:rFonts w:cs="Arial"/>
        </w:rPr>
      </w:pPr>
    </w:p>
    <w:p w14:paraId="052C32E2" w14:textId="77777777" w:rsidR="001A6E43" w:rsidRPr="00962C14" w:rsidRDefault="001A6E43" w:rsidP="001A6E43">
      <w:pPr>
        <w:ind w:left="720"/>
        <w:rPr>
          <w:rFonts w:cs="Arial"/>
          <w:szCs w:val="22"/>
        </w:rPr>
      </w:pPr>
      <w:r w:rsidRPr="00962C14">
        <w:rPr>
          <w:rFonts w:cs="Arial"/>
          <w:szCs w:val="22"/>
        </w:rPr>
        <w:t>Reporting – KPI’s &amp; weekly/monthly reports</w:t>
      </w:r>
    </w:p>
    <w:p w14:paraId="0BA8B6EF" w14:textId="77777777" w:rsidR="001A6E43" w:rsidRPr="00962C14" w:rsidRDefault="001A6E43" w:rsidP="001A6E43">
      <w:pPr>
        <w:pStyle w:val="ListParagraph"/>
        <w:ind w:left="1224"/>
        <w:rPr>
          <w:rFonts w:cs="Arial"/>
        </w:rPr>
      </w:pPr>
    </w:p>
    <w:p w14:paraId="627EB674" w14:textId="77777777" w:rsidR="001A6E43" w:rsidRPr="00962C14" w:rsidRDefault="001A6E43" w:rsidP="001A6E43">
      <w:pPr>
        <w:pStyle w:val="ListParagraph"/>
        <w:numPr>
          <w:ilvl w:val="0"/>
          <w:numId w:val="26"/>
        </w:numPr>
        <w:rPr>
          <w:rFonts w:cs="Arial"/>
        </w:rPr>
      </w:pPr>
      <w:r w:rsidRPr="00962C14">
        <w:rPr>
          <w:rFonts w:cs="Arial"/>
        </w:rPr>
        <w:t>Verification of Tasks (Audit)</w:t>
      </w:r>
    </w:p>
    <w:p w14:paraId="322A72DB" w14:textId="77777777" w:rsidR="001A6E43" w:rsidRDefault="001A6E43" w:rsidP="001A6E43">
      <w:pPr>
        <w:pStyle w:val="ListParagraph"/>
        <w:numPr>
          <w:ilvl w:val="0"/>
          <w:numId w:val="26"/>
        </w:numPr>
        <w:rPr>
          <w:rFonts w:cs="Arial"/>
        </w:rPr>
      </w:pPr>
      <w:r w:rsidRPr="00962C14">
        <w:rPr>
          <w:rFonts w:cs="Arial"/>
        </w:rPr>
        <w:t>Deficiency &amp; Corrective Action Plan Forms</w:t>
      </w:r>
    </w:p>
    <w:p w14:paraId="218518EC" w14:textId="77777777" w:rsidR="001A6E43" w:rsidRPr="00962C14" w:rsidRDefault="001A6E43" w:rsidP="001A6E43">
      <w:pPr>
        <w:pStyle w:val="ListParagraph"/>
        <w:numPr>
          <w:ilvl w:val="0"/>
          <w:numId w:val="26"/>
        </w:numPr>
        <w:rPr>
          <w:rFonts w:cs="Arial"/>
        </w:rPr>
      </w:pPr>
    </w:p>
    <w:p w14:paraId="0A19D5A7" w14:textId="77777777" w:rsidR="001A6E43" w:rsidRDefault="001A6E43" w:rsidP="001A6E43">
      <w:pPr>
        <w:ind w:left="720"/>
        <w:rPr>
          <w:rFonts w:cs="Arial"/>
          <w:szCs w:val="22"/>
        </w:rPr>
      </w:pPr>
      <w:r w:rsidRPr="00962C14">
        <w:rPr>
          <w:rFonts w:cs="Arial"/>
          <w:szCs w:val="22"/>
        </w:rPr>
        <w:t>Commercial Management</w:t>
      </w:r>
    </w:p>
    <w:p w14:paraId="1C2618D3" w14:textId="77777777" w:rsidR="001A6E43" w:rsidRPr="00962C14" w:rsidRDefault="001A6E43" w:rsidP="001A6E43">
      <w:pPr>
        <w:ind w:left="720"/>
        <w:rPr>
          <w:rFonts w:cs="Arial"/>
          <w:szCs w:val="22"/>
        </w:rPr>
      </w:pPr>
    </w:p>
    <w:p w14:paraId="7C93101E" w14:textId="77777777" w:rsidR="001A6E43" w:rsidRPr="00962C14" w:rsidRDefault="001A6E43" w:rsidP="001A6E43">
      <w:pPr>
        <w:ind w:left="720"/>
        <w:rPr>
          <w:rFonts w:cs="Arial"/>
          <w:szCs w:val="22"/>
        </w:rPr>
      </w:pPr>
      <w:r w:rsidRPr="00962C14">
        <w:rPr>
          <w:rFonts w:cs="Arial"/>
          <w:szCs w:val="22"/>
        </w:rPr>
        <w:t>Integrated Project Management Plan (document progression)</w:t>
      </w:r>
    </w:p>
    <w:p w14:paraId="30DE5B51" w14:textId="77777777" w:rsidR="001A6E43" w:rsidRPr="00962C14" w:rsidRDefault="001A6E43" w:rsidP="001A6E43">
      <w:pPr>
        <w:pStyle w:val="ListParagraph"/>
        <w:rPr>
          <w:rFonts w:cs="Arial"/>
        </w:rPr>
      </w:pPr>
    </w:p>
    <w:p w14:paraId="5D61F509" w14:textId="77777777" w:rsidR="001A6E43" w:rsidRPr="00962C14" w:rsidRDefault="001A6E43" w:rsidP="001A6E43">
      <w:pPr>
        <w:ind w:left="720"/>
        <w:rPr>
          <w:rFonts w:cs="Arial"/>
          <w:szCs w:val="22"/>
        </w:rPr>
      </w:pPr>
      <w:r w:rsidRPr="00962C14">
        <w:rPr>
          <w:rFonts w:cs="Arial"/>
          <w:szCs w:val="22"/>
        </w:rPr>
        <w:t>Risk Management</w:t>
      </w:r>
    </w:p>
    <w:p w14:paraId="12024678" w14:textId="77777777" w:rsidR="001A6E43" w:rsidRPr="00962C14" w:rsidRDefault="001A6E43" w:rsidP="001A6E43">
      <w:pPr>
        <w:ind w:left="720"/>
        <w:rPr>
          <w:rFonts w:cs="Arial"/>
          <w:szCs w:val="22"/>
        </w:rPr>
      </w:pPr>
    </w:p>
    <w:p w14:paraId="7C562828" w14:textId="77777777" w:rsidR="001A6E43" w:rsidRDefault="001A6E43" w:rsidP="001A6E43">
      <w:pPr>
        <w:ind w:left="720"/>
        <w:rPr>
          <w:rFonts w:cs="Arial"/>
          <w:szCs w:val="22"/>
        </w:rPr>
      </w:pPr>
      <w:r w:rsidRPr="00962C14">
        <w:rPr>
          <w:rFonts w:cs="Arial"/>
          <w:szCs w:val="22"/>
        </w:rPr>
        <w:t>User Interface</w:t>
      </w:r>
    </w:p>
    <w:p w14:paraId="104F7A13" w14:textId="77777777" w:rsidR="001A6E43" w:rsidRPr="00962C14" w:rsidRDefault="001A6E43" w:rsidP="001A6E43">
      <w:pPr>
        <w:ind w:left="720"/>
        <w:rPr>
          <w:rFonts w:cs="Arial"/>
          <w:szCs w:val="22"/>
        </w:rPr>
      </w:pPr>
    </w:p>
    <w:p w14:paraId="540AE1D3" w14:textId="77777777" w:rsidR="001A6E43" w:rsidRPr="00962C14" w:rsidRDefault="001A6E43" w:rsidP="001A6E43">
      <w:pPr>
        <w:ind w:left="720"/>
        <w:rPr>
          <w:rFonts w:cs="Arial"/>
          <w:szCs w:val="22"/>
        </w:rPr>
      </w:pPr>
      <w:r w:rsidRPr="00962C14">
        <w:rPr>
          <w:rFonts w:cs="Arial"/>
          <w:szCs w:val="22"/>
        </w:rPr>
        <w:t>Communication and Relationship Management</w:t>
      </w:r>
    </w:p>
    <w:p w14:paraId="40863AF6" w14:textId="77777777" w:rsidR="001A6E43" w:rsidRPr="00962C14" w:rsidRDefault="001A6E43" w:rsidP="001A6E43">
      <w:pPr>
        <w:ind w:left="720"/>
        <w:rPr>
          <w:rFonts w:cs="Arial"/>
          <w:szCs w:val="22"/>
        </w:rPr>
      </w:pPr>
    </w:p>
    <w:p w14:paraId="7890CB00" w14:textId="77777777" w:rsidR="001A6E43" w:rsidRPr="00962C14" w:rsidRDefault="001A6E43" w:rsidP="001A6E43">
      <w:pPr>
        <w:ind w:left="720"/>
        <w:rPr>
          <w:rFonts w:cs="Arial"/>
          <w:szCs w:val="22"/>
        </w:rPr>
      </w:pPr>
      <w:r w:rsidRPr="00962C14">
        <w:rPr>
          <w:rFonts w:cs="Arial"/>
          <w:szCs w:val="22"/>
        </w:rPr>
        <w:t>Innovation</w:t>
      </w:r>
    </w:p>
    <w:p w14:paraId="65C8C4D2" w14:textId="77777777" w:rsidR="001A6E43" w:rsidRPr="00962C14" w:rsidRDefault="001A6E43" w:rsidP="001A6E43">
      <w:pPr>
        <w:pStyle w:val="ListParagraph"/>
        <w:rPr>
          <w:rFonts w:cs="Arial"/>
        </w:rPr>
      </w:pPr>
    </w:p>
    <w:p w14:paraId="623395DC" w14:textId="77777777" w:rsidR="001A6E43" w:rsidRPr="00962C14" w:rsidRDefault="001A6E43" w:rsidP="001A6E43">
      <w:pPr>
        <w:pStyle w:val="ListParagraph"/>
        <w:ind w:left="360"/>
        <w:rPr>
          <w:rFonts w:cs="Arial"/>
        </w:rPr>
      </w:pPr>
    </w:p>
    <w:p w14:paraId="70091680" w14:textId="77777777" w:rsidR="001A6E43" w:rsidRPr="00962C14" w:rsidRDefault="001A6E43" w:rsidP="001A6E43">
      <w:pPr>
        <w:rPr>
          <w:rFonts w:cs="Arial"/>
          <w:szCs w:val="22"/>
        </w:rPr>
      </w:pPr>
    </w:p>
    <w:p w14:paraId="27B116D3" w14:textId="77777777" w:rsidR="001A6E43" w:rsidRPr="00962C14" w:rsidRDefault="001A6E43" w:rsidP="001A6E43">
      <w:pPr>
        <w:rPr>
          <w:rFonts w:cs="Arial"/>
          <w:szCs w:val="22"/>
        </w:rPr>
      </w:pPr>
    </w:p>
    <w:p w14:paraId="4FC56CE6" w14:textId="77777777" w:rsidR="001A6E43" w:rsidRPr="00962C14" w:rsidRDefault="001A6E43" w:rsidP="001A6E43">
      <w:pPr>
        <w:rPr>
          <w:rFonts w:cs="Arial"/>
          <w:szCs w:val="22"/>
        </w:rPr>
      </w:pPr>
    </w:p>
    <w:p w14:paraId="63EFA1FF" w14:textId="77777777" w:rsidR="001A6E43" w:rsidRPr="00962C14" w:rsidRDefault="001A6E43" w:rsidP="001A6E43">
      <w:pPr>
        <w:rPr>
          <w:rFonts w:cs="Arial"/>
          <w:szCs w:val="22"/>
        </w:rPr>
      </w:pPr>
      <w:r w:rsidRPr="00962C14">
        <w:rPr>
          <w:rFonts w:cs="Arial"/>
          <w:szCs w:val="22"/>
        </w:rPr>
        <w:br w:type="page"/>
      </w:r>
    </w:p>
    <w:p w14:paraId="7B26A9CC"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C - Risk Management Plan</w:t>
      </w:r>
    </w:p>
    <w:p w14:paraId="154CE21C" w14:textId="77777777" w:rsidR="001A6E43" w:rsidRPr="00962C14" w:rsidRDefault="001A6E43" w:rsidP="001A6E43">
      <w:pPr>
        <w:rPr>
          <w:rFonts w:cs="Arial"/>
          <w:szCs w:val="22"/>
        </w:rPr>
      </w:pPr>
    </w:p>
    <w:p w14:paraId="418B0E55" w14:textId="77777777" w:rsidR="001A6E43" w:rsidRPr="00962C14" w:rsidRDefault="001A6E43" w:rsidP="001A6E43">
      <w:pPr>
        <w:numPr>
          <w:ilvl w:val="0"/>
          <w:numId w:val="7"/>
        </w:numPr>
        <w:tabs>
          <w:tab w:val="clear" w:pos="600"/>
          <w:tab w:val="num" w:pos="360"/>
        </w:tabs>
        <w:ind w:left="360"/>
        <w:rPr>
          <w:rFonts w:cs="Arial"/>
          <w:szCs w:val="22"/>
        </w:rPr>
      </w:pPr>
      <w:r w:rsidRPr="00962C14">
        <w:rPr>
          <w:rFonts w:cs="Arial"/>
          <w:szCs w:val="22"/>
        </w:rPr>
        <w:t>This section shall include:</w:t>
      </w:r>
    </w:p>
    <w:p w14:paraId="0EB1BBA2" w14:textId="77777777" w:rsidR="001A6E43" w:rsidRPr="00962C14" w:rsidRDefault="001A6E43" w:rsidP="001A6E43">
      <w:pPr>
        <w:rPr>
          <w:rFonts w:cs="Arial"/>
          <w:szCs w:val="22"/>
        </w:rPr>
      </w:pPr>
    </w:p>
    <w:p w14:paraId="5377E6C7" w14:textId="77777777" w:rsidR="001A6E43" w:rsidRDefault="001A6E43" w:rsidP="001A6E43">
      <w:pPr>
        <w:numPr>
          <w:ilvl w:val="1"/>
          <w:numId w:val="7"/>
        </w:numPr>
        <w:tabs>
          <w:tab w:val="clear" w:pos="600"/>
          <w:tab w:val="num" w:pos="900"/>
        </w:tabs>
        <w:ind w:left="900" w:hanging="540"/>
        <w:rPr>
          <w:rFonts w:cs="Arial"/>
          <w:szCs w:val="22"/>
        </w:rPr>
      </w:pPr>
      <w:r w:rsidRPr="00962C14">
        <w:rPr>
          <w:rFonts w:cs="Arial"/>
          <w:szCs w:val="22"/>
        </w:rPr>
        <w:t xml:space="preserve">A draft Risk Register with an initial project risk assessment using the field descriptions listed in Table 1 of this section. The </w:t>
      </w:r>
      <w:r>
        <w:rPr>
          <w:rFonts w:cs="Arial"/>
          <w:szCs w:val="22"/>
        </w:rPr>
        <w:t>Tenderer</w:t>
      </w:r>
      <w:r w:rsidRPr="00962C14">
        <w:rPr>
          <w:rFonts w:cs="Arial"/>
          <w:szCs w:val="22"/>
        </w:rPr>
        <w:t xml:space="preserve"> shall identify any risks, in order of importance, associated with the proposed Contract within the Risk Management Plan. The Risk Register shall use the likelihood/impact matrix in Table 2 below.</w:t>
      </w:r>
    </w:p>
    <w:p w14:paraId="39DD5196" w14:textId="77777777" w:rsidR="001A6E43" w:rsidRPr="00962C14" w:rsidRDefault="001A6E43" w:rsidP="001A6E43">
      <w:pPr>
        <w:ind w:left="900"/>
        <w:rPr>
          <w:rFonts w:cs="Arial"/>
          <w:szCs w:val="22"/>
        </w:rPr>
      </w:pPr>
    </w:p>
    <w:p w14:paraId="7A8FB38B" w14:textId="77777777" w:rsidR="001A6E43" w:rsidRPr="00962C14" w:rsidRDefault="001A6E43" w:rsidP="001A6E43">
      <w:pPr>
        <w:numPr>
          <w:ilvl w:val="1"/>
          <w:numId w:val="7"/>
        </w:numPr>
        <w:tabs>
          <w:tab w:val="clear" w:pos="600"/>
          <w:tab w:val="num" w:pos="900"/>
        </w:tabs>
        <w:ind w:left="900" w:hanging="540"/>
        <w:rPr>
          <w:rFonts w:cs="Arial"/>
          <w:szCs w:val="22"/>
        </w:rPr>
      </w:pPr>
      <w:r w:rsidRPr="00962C14">
        <w:rPr>
          <w:rFonts w:cs="Arial"/>
          <w:szCs w:val="22"/>
        </w:rPr>
        <w:t>A sample Risk Register is at Table 3</w:t>
      </w:r>
    </w:p>
    <w:p w14:paraId="75E7C358" w14:textId="77777777" w:rsidR="001A6E43" w:rsidRPr="00962C14" w:rsidRDefault="001A6E43" w:rsidP="001A6E43">
      <w:pPr>
        <w:rPr>
          <w:rFonts w:cs="Arial"/>
          <w:szCs w:val="22"/>
        </w:rPr>
      </w:pPr>
    </w:p>
    <w:p w14:paraId="573DFDBB" w14:textId="77777777" w:rsidR="001A6E43" w:rsidRPr="00962C14" w:rsidRDefault="001A6E43" w:rsidP="001A6E43">
      <w:pPr>
        <w:ind w:firstLine="360"/>
        <w:rPr>
          <w:rFonts w:cs="Arial"/>
          <w:b/>
          <w:szCs w:val="22"/>
          <w:u w:val="single"/>
        </w:rPr>
      </w:pPr>
      <w:r w:rsidRPr="00962C14">
        <w:rPr>
          <w:rFonts w:cs="Arial"/>
          <w:b/>
          <w:szCs w:val="22"/>
          <w:u w:val="single"/>
        </w:rPr>
        <w:t xml:space="preserve">Risk Register Fields </w:t>
      </w:r>
      <w:r w:rsidRPr="00962C14">
        <w:rPr>
          <w:rFonts w:cs="Arial"/>
          <w:color w:val="000000"/>
          <w:szCs w:val="22"/>
        </w:rPr>
        <w:t>(Table 1)</w:t>
      </w:r>
    </w:p>
    <w:p w14:paraId="003BC508" w14:textId="77777777" w:rsidR="001A6E43" w:rsidRPr="00962C14" w:rsidRDefault="001A6E43" w:rsidP="001A6E43">
      <w:pPr>
        <w:rPr>
          <w:rFonts w:cs="Arial"/>
          <w:szCs w:val="22"/>
        </w:rPr>
      </w:pPr>
    </w:p>
    <w:tbl>
      <w:tblPr>
        <w:tblW w:w="4686"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4"/>
        <w:gridCol w:w="6125"/>
      </w:tblGrid>
      <w:tr w:rsidR="001A6E43" w:rsidRPr="00962C14" w14:paraId="2A7D3BB3" w14:textId="77777777" w:rsidTr="006068C3">
        <w:trPr>
          <w:tblHeader/>
          <w:tblCellSpacing w:w="0" w:type="dxa"/>
          <w:jc w:val="center"/>
        </w:trPr>
        <w:tc>
          <w:tcPr>
            <w:tcW w:w="1796"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10026C12" w14:textId="77777777" w:rsidR="001A6E43" w:rsidRPr="00962C14" w:rsidRDefault="001A6E43" w:rsidP="006068C3">
            <w:pPr>
              <w:rPr>
                <w:rFonts w:cs="Arial"/>
                <w:b/>
                <w:bCs/>
                <w:color w:val="000000"/>
                <w:szCs w:val="22"/>
              </w:rPr>
            </w:pPr>
            <w:r w:rsidRPr="00962C14">
              <w:rPr>
                <w:rFonts w:cs="Arial"/>
                <w:b/>
                <w:bCs/>
                <w:color w:val="000000"/>
                <w:szCs w:val="22"/>
              </w:rPr>
              <w:t>Field</w:t>
            </w:r>
          </w:p>
        </w:tc>
        <w:tc>
          <w:tcPr>
            <w:tcW w:w="3204" w:type="pct"/>
            <w:tcBorders>
              <w:top w:val="single" w:sz="2" w:space="0" w:color="auto"/>
              <w:left w:val="single" w:sz="2" w:space="0" w:color="auto"/>
              <w:bottom w:val="single" w:sz="2" w:space="0" w:color="auto"/>
              <w:right w:val="single" w:sz="2" w:space="0" w:color="auto"/>
            </w:tcBorders>
            <w:shd w:val="clear" w:color="auto" w:fill="E0E0E0"/>
            <w:tcMar>
              <w:top w:w="89" w:type="dxa"/>
              <w:left w:w="89" w:type="dxa"/>
              <w:bottom w:w="89" w:type="dxa"/>
              <w:right w:w="89" w:type="dxa"/>
            </w:tcMar>
            <w:vAlign w:val="center"/>
          </w:tcPr>
          <w:p w14:paraId="47F8AFCE" w14:textId="77777777" w:rsidR="001A6E43" w:rsidRPr="00962C14" w:rsidRDefault="001A6E43" w:rsidP="006068C3">
            <w:pPr>
              <w:rPr>
                <w:rFonts w:cs="Arial"/>
                <w:b/>
                <w:bCs/>
                <w:color w:val="000000"/>
                <w:szCs w:val="22"/>
              </w:rPr>
            </w:pPr>
            <w:r w:rsidRPr="00962C14">
              <w:rPr>
                <w:rFonts w:cs="Arial"/>
                <w:b/>
                <w:bCs/>
                <w:color w:val="000000"/>
                <w:szCs w:val="22"/>
              </w:rPr>
              <w:t>Description</w:t>
            </w:r>
          </w:p>
        </w:tc>
      </w:tr>
      <w:tr w:rsidR="001A6E43" w:rsidRPr="00962C14" w14:paraId="4595A936"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168011F" w14:textId="77777777" w:rsidR="001A6E43" w:rsidRPr="00962C14" w:rsidRDefault="001A6E43" w:rsidP="006068C3">
            <w:pPr>
              <w:rPr>
                <w:rFonts w:cs="Arial"/>
                <w:color w:val="000000"/>
                <w:szCs w:val="22"/>
              </w:rPr>
            </w:pPr>
            <w:r w:rsidRPr="00962C14">
              <w:rPr>
                <w:rFonts w:cs="Arial"/>
                <w:b/>
                <w:bCs/>
                <w:color w:val="000000"/>
                <w:szCs w:val="22"/>
              </w:rPr>
              <w:t>Risk Identifier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DFFB37E" w14:textId="77777777" w:rsidR="001A6E43" w:rsidRPr="00962C14" w:rsidRDefault="001A6E43" w:rsidP="006068C3">
            <w:pPr>
              <w:rPr>
                <w:rFonts w:cs="Arial"/>
                <w:color w:val="000000"/>
                <w:szCs w:val="22"/>
              </w:rPr>
            </w:pPr>
            <w:r w:rsidRPr="00962C14">
              <w:rPr>
                <w:rFonts w:cs="Arial"/>
                <w:color w:val="000000"/>
                <w:szCs w:val="22"/>
              </w:rPr>
              <w:t>usually a unique alpha-numeric reference</w:t>
            </w:r>
          </w:p>
        </w:tc>
      </w:tr>
      <w:tr w:rsidR="001A6E43" w:rsidRPr="00962C14" w14:paraId="177D7BEE"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19895E8D" w14:textId="77777777" w:rsidR="001A6E43" w:rsidRPr="00962C14" w:rsidRDefault="001A6E43" w:rsidP="006068C3">
            <w:pPr>
              <w:rPr>
                <w:rFonts w:cs="Arial"/>
                <w:color w:val="000000"/>
                <w:szCs w:val="22"/>
              </w:rPr>
            </w:pPr>
            <w:r w:rsidRPr="00962C14">
              <w:rPr>
                <w:rFonts w:cs="Arial"/>
                <w:b/>
                <w:bCs/>
                <w:color w:val="000000"/>
                <w:szCs w:val="22"/>
              </w:rPr>
              <w:t>Risk Title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5FD0A35" w14:textId="77777777" w:rsidR="001A6E43" w:rsidRPr="00962C14" w:rsidRDefault="001A6E43" w:rsidP="006068C3">
            <w:pPr>
              <w:rPr>
                <w:rFonts w:cs="Arial"/>
                <w:color w:val="000000"/>
                <w:szCs w:val="22"/>
              </w:rPr>
            </w:pPr>
            <w:r w:rsidRPr="00962C14">
              <w:rPr>
                <w:rFonts w:cs="Arial"/>
                <w:color w:val="000000"/>
                <w:szCs w:val="22"/>
              </w:rPr>
              <w:t>short form title usually to address the subject matter</w:t>
            </w:r>
          </w:p>
        </w:tc>
      </w:tr>
      <w:tr w:rsidR="001A6E43" w:rsidRPr="00962C14" w14:paraId="60A92537" w14:textId="77777777" w:rsidTr="006068C3">
        <w:trPr>
          <w:trHeight w:val="516"/>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440829C9" w14:textId="77777777" w:rsidR="001A6E43" w:rsidRPr="00962C14" w:rsidRDefault="001A6E43" w:rsidP="006068C3">
            <w:pPr>
              <w:rPr>
                <w:rFonts w:cs="Arial"/>
                <w:color w:val="000000"/>
                <w:szCs w:val="22"/>
              </w:rPr>
            </w:pPr>
            <w:r w:rsidRPr="00962C14">
              <w:rPr>
                <w:rFonts w:cs="Arial"/>
                <w:b/>
                <w:bCs/>
                <w:color w:val="000000"/>
                <w:szCs w:val="22"/>
              </w:rPr>
              <w:t>Risk Category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837D313" w14:textId="77777777" w:rsidR="001A6E43" w:rsidRPr="00962C14" w:rsidRDefault="001A6E43" w:rsidP="006068C3">
            <w:pPr>
              <w:rPr>
                <w:rFonts w:cs="Arial"/>
                <w:color w:val="000000"/>
                <w:szCs w:val="22"/>
              </w:rPr>
            </w:pPr>
            <w:r w:rsidRPr="00962C14">
              <w:rPr>
                <w:rFonts w:cs="Arial"/>
                <w:color w:val="000000"/>
                <w:szCs w:val="22"/>
              </w:rPr>
              <w:t>used as a method of grouping similar type risks (for example, ‘Resource’ or ‘Finance’)</w:t>
            </w:r>
          </w:p>
        </w:tc>
      </w:tr>
      <w:tr w:rsidR="001A6E43" w:rsidRPr="00962C14" w14:paraId="5F3ACE2C"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4059A5A" w14:textId="77777777" w:rsidR="001A6E43" w:rsidRPr="00962C14" w:rsidRDefault="001A6E43" w:rsidP="006068C3">
            <w:pPr>
              <w:rPr>
                <w:rFonts w:cs="Arial"/>
                <w:color w:val="000000"/>
                <w:szCs w:val="22"/>
              </w:rPr>
            </w:pPr>
            <w:r w:rsidRPr="00962C14">
              <w:rPr>
                <w:rFonts w:cs="Arial"/>
                <w:b/>
                <w:bCs/>
                <w:color w:val="000000"/>
                <w:szCs w:val="22"/>
              </w:rPr>
              <w:t>Risk Description</w:t>
            </w:r>
            <w:r w:rsidRPr="00962C14">
              <w:rPr>
                <w:rFonts w:cs="Arial"/>
                <w:b/>
                <w:bCs/>
                <w:color w:val="000000"/>
                <w:szCs w:val="22"/>
              </w:rPr>
              <w:br/>
              <w:t>(cause, event, consequence)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75FF53B2" w14:textId="77777777" w:rsidR="001A6E43" w:rsidRPr="00962C14" w:rsidRDefault="001A6E43" w:rsidP="006068C3">
            <w:pPr>
              <w:rPr>
                <w:rFonts w:cs="Arial"/>
                <w:color w:val="000000"/>
                <w:szCs w:val="22"/>
              </w:rPr>
            </w:pPr>
            <w:r w:rsidRPr="00962C14">
              <w:rPr>
                <w:rFonts w:cs="Arial"/>
                <w:color w:val="000000"/>
                <w:szCs w:val="22"/>
              </w:rPr>
              <w:t>details of the risk including the cause, risk event and consequence (best practice is to use three separate fields)</w:t>
            </w:r>
          </w:p>
        </w:tc>
      </w:tr>
      <w:tr w:rsidR="001A6E43" w:rsidRPr="00962C14" w14:paraId="2371696B"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E044739" w14:textId="77777777" w:rsidR="001A6E43" w:rsidRPr="00962C14" w:rsidRDefault="001A6E43" w:rsidP="006068C3">
            <w:pPr>
              <w:rPr>
                <w:rFonts w:cs="Arial"/>
                <w:color w:val="000000"/>
                <w:szCs w:val="22"/>
              </w:rPr>
            </w:pPr>
            <w:r w:rsidRPr="00962C14">
              <w:rPr>
                <w:rFonts w:cs="Arial"/>
                <w:b/>
                <w:bCs/>
                <w:color w:val="000000"/>
                <w:szCs w:val="22"/>
              </w:rPr>
              <w:t>Risk Owner</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352D3C5C" w14:textId="77777777" w:rsidR="001A6E43" w:rsidRPr="00962C14" w:rsidRDefault="001A6E43" w:rsidP="006068C3">
            <w:pPr>
              <w:rPr>
                <w:rFonts w:cs="Arial"/>
                <w:color w:val="000000"/>
                <w:szCs w:val="22"/>
              </w:rPr>
            </w:pPr>
            <w:r w:rsidRPr="00962C14">
              <w:rPr>
                <w:rFonts w:cs="Arial"/>
                <w:color w:val="000000"/>
                <w:szCs w:val="22"/>
              </w:rPr>
              <w:t>the person with the authority and resources to enable effective assessment and management of a risk</w:t>
            </w:r>
          </w:p>
        </w:tc>
      </w:tr>
      <w:tr w:rsidR="001A6E43" w:rsidRPr="00962C14" w14:paraId="7D495017"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0E5F919" w14:textId="77777777" w:rsidR="001A6E43" w:rsidRPr="00962C14" w:rsidRDefault="001A6E43" w:rsidP="006068C3">
            <w:pPr>
              <w:rPr>
                <w:rFonts w:cs="Arial"/>
                <w:color w:val="000000"/>
                <w:szCs w:val="22"/>
              </w:rPr>
            </w:pPr>
            <w:r w:rsidRPr="00962C14">
              <w:rPr>
                <w:rFonts w:cs="Arial"/>
                <w:b/>
                <w:bCs/>
                <w:color w:val="000000"/>
                <w:szCs w:val="22"/>
              </w:rPr>
              <w:t>Probability</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1921C02" w14:textId="77777777" w:rsidR="001A6E43" w:rsidRPr="00962C14" w:rsidRDefault="001A6E43" w:rsidP="006068C3">
            <w:pPr>
              <w:rPr>
                <w:rFonts w:cs="Arial"/>
                <w:color w:val="000000"/>
                <w:szCs w:val="22"/>
              </w:rPr>
            </w:pPr>
            <w:r w:rsidRPr="00962C14">
              <w:rPr>
                <w:rFonts w:cs="Arial"/>
                <w:color w:val="000000"/>
                <w:szCs w:val="22"/>
              </w:rPr>
              <w:t>qualitative or quantitative (percentage) measure indicating the likelihood of a risk occurring; both pre-response and post-response estimates should be recorded</w:t>
            </w:r>
          </w:p>
        </w:tc>
      </w:tr>
      <w:tr w:rsidR="001A6E43" w:rsidRPr="00962C14" w14:paraId="7DCCA99C"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0927A9F" w14:textId="77777777" w:rsidR="001A6E43" w:rsidRPr="00962C14" w:rsidRDefault="001A6E43" w:rsidP="006068C3">
            <w:pPr>
              <w:rPr>
                <w:rFonts w:cs="Arial"/>
                <w:color w:val="000000"/>
                <w:szCs w:val="22"/>
              </w:rPr>
            </w:pPr>
            <w:r w:rsidRPr="00962C14">
              <w:rPr>
                <w:rFonts w:cs="Arial"/>
                <w:b/>
                <w:bCs/>
                <w:color w:val="000000"/>
                <w:szCs w:val="22"/>
              </w:rPr>
              <w:t>Impact(s)</w:t>
            </w:r>
            <w:r w:rsidRPr="00962C14">
              <w:rPr>
                <w:rFonts w:cs="Arial"/>
                <w:b/>
                <w:bCs/>
                <w:color w:val="000000"/>
                <w:szCs w:val="22"/>
              </w:rPr>
              <w:br/>
              <w:t>(typically time, cost and performance)</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0E76C768" w14:textId="77777777" w:rsidR="001A6E43" w:rsidRPr="00962C14" w:rsidRDefault="001A6E43" w:rsidP="006068C3">
            <w:pPr>
              <w:rPr>
                <w:rFonts w:cs="Arial"/>
                <w:color w:val="000000"/>
                <w:szCs w:val="22"/>
              </w:rPr>
            </w:pPr>
            <w:r w:rsidRPr="00962C14">
              <w:rPr>
                <w:rFonts w:cs="Arial"/>
                <w:color w:val="000000"/>
                <w:szCs w:val="22"/>
              </w:rPr>
              <w:t>for qualitative assessment the criteria (for example - high, medium, low) should be defined in the Risk Management Plan, for quantitative assessment specific estimated values are chosen; both pre-response and post-response estimates should be recorded</w:t>
            </w:r>
          </w:p>
        </w:tc>
      </w:tr>
      <w:tr w:rsidR="001A6E43" w:rsidRPr="00962C14" w14:paraId="349208F6"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2F93C04B" w14:textId="77777777" w:rsidR="001A6E43" w:rsidRPr="00962C14" w:rsidRDefault="001A6E43" w:rsidP="006068C3">
            <w:pPr>
              <w:rPr>
                <w:rFonts w:cs="Arial"/>
                <w:color w:val="000000"/>
                <w:szCs w:val="22"/>
              </w:rPr>
            </w:pPr>
            <w:r w:rsidRPr="00962C14">
              <w:rPr>
                <w:rFonts w:cs="Arial"/>
                <w:b/>
                <w:bCs/>
                <w:color w:val="000000"/>
                <w:szCs w:val="22"/>
              </w:rPr>
              <w:t>Response Action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5244CDA5" w14:textId="77777777" w:rsidR="001A6E43" w:rsidRPr="00962C14" w:rsidRDefault="001A6E43" w:rsidP="006068C3">
            <w:pPr>
              <w:rPr>
                <w:rFonts w:cs="Arial"/>
                <w:color w:val="000000"/>
                <w:szCs w:val="22"/>
              </w:rPr>
            </w:pPr>
            <w:r w:rsidRPr="00962C14">
              <w:rPr>
                <w:rFonts w:cs="Arial"/>
                <w:color w:val="000000"/>
                <w:szCs w:val="22"/>
              </w:rPr>
              <w:t>description of the response including the Action Owner (person responsible for ensuring the mitigation is implemented), and the planned start and finish dates for the action</w:t>
            </w:r>
          </w:p>
        </w:tc>
      </w:tr>
      <w:tr w:rsidR="001A6E43" w:rsidRPr="00962C14" w14:paraId="37A7C12B" w14:textId="77777777" w:rsidTr="006068C3">
        <w:trPr>
          <w:tblCellSpacing w:w="0" w:type="dxa"/>
          <w:jc w:val="center"/>
        </w:trPr>
        <w:tc>
          <w:tcPr>
            <w:tcW w:w="1796"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16E8CEC" w14:textId="77777777" w:rsidR="001A6E43" w:rsidRPr="00962C14" w:rsidRDefault="001A6E43" w:rsidP="006068C3">
            <w:pPr>
              <w:rPr>
                <w:rFonts w:cs="Arial"/>
                <w:color w:val="000000"/>
                <w:szCs w:val="22"/>
              </w:rPr>
            </w:pPr>
            <w:r w:rsidRPr="00962C14">
              <w:rPr>
                <w:rFonts w:cs="Arial"/>
                <w:b/>
                <w:bCs/>
                <w:color w:val="000000"/>
                <w:szCs w:val="22"/>
              </w:rPr>
              <w:t>Fallback Plan</w:t>
            </w:r>
          </w:p>
        </w:tc>
        <w:tc>
          <w:tcPr>
            <w:tcW w:w="3204" w:type="pct"/>
            <w:tcBorders>
              <w:top w:val="single" w:sz="2" w:space="0" w:color="auto"/>
              <w:left w:val="single" w:sz="2" w:space="0" w:color="auto"/>
              <w:bottom w:val="single" w:sz="2" w:space="0" w:color="auto"/>
              <w:right w:val="single" w:sz="2" w:space="0" w:color="auto"/>
            </w:tcBorders>
            <w:tcMar>
              <w:top w:w="89" w:type="dxa"/>
              <w:left w:w="89" w:type="dxa"/>
              <w:bottom w:w="89" w:type="dxa"/>
              <w:right w:w="89" w:type="dxa"/>
            </w:tcMar>
          </w:tcPr>
          <w:p w14:paraId="6921257B" w14:textId="77777777" w:rsidR="001A6E43" w:rsidRPr="00962C14" w:rsidRDefault="001A6E43" w:rsidP="006068C3">
            <w:pPr>
              <w:rPr>
                <w:rFonts w:cs="Arial"/>
                <w:color w:val="000000"/>
                <w:szCs w:val="22"/>
              </w:rPr>
            </w:pPr>
            <w:r w:rsidRPr="00962C14">
              <w:rPr>
                <w:rFonts w:cs="Arial"/>
                <w:color w:val="000000"/>
                <w:szCs w:val="22"/>
              </w:rPr>
              <w:t>Responses to be implemented if the risk occurs, and the point when the decision to implement the Fall-back Plan needs to be taken (if before the risk might occur)</w:t>
            </w:r>
          </w:p>
        </w:tc>
      </w:tr>
    </w:tbl>
    <w:p w14:paraId="39AA4E29" w14:textId="721168C7" w:rsidR="001A6E43" w:rsidRPr="00962C14" w:rsidRDefault="001A6E43" w:rsidP="001A6E43">
      <w:pPr>
        <w:spacing w:before="100" w:beforeAutospacing="1" w:after="100" w:afterAutospacing="1"/>
        <w:rPr>
          <w:rFonts w:cs="Arial"/>
          <w:color w:val="000000"/>
          <w:szCs w:val="22"/>
        </w:rPr>
      </w:pPr>
      <w:r>
        <w:rPr>
          <w:rFonts w:cs="Arial"/>
          <w:noProof/>
          <w:szCs w:val="22"/>
        </w:rPr>
        <w:lastRenderedPageBreak/>
        <mc:AlternateContent>
          <mc:Choice Requires="wps">
            <w:drawing>
              <wp:anchor distT="0" distB="0" distL="114300" distR="114300" simplePos="0" relativeHeight="251660288" behindDoc="0" locked="0" layoutInCell="1" allowOverlap="1" wp14:anchorId="2203D08D" wp14:editId="3C4D06FA">
                <wp:simplePos x="0" y="0"/>
                <wp:positionH relativeFrom="column">
                  <wp:posOffset>154940</wp:posOffset>
                </wp:positionH>
                <wp:positionV relativeFrom="paragraph">
                  <wp:posOffset>635000</wp:posOffset>
                </wp:positionV>
                <wp:extent cx="2876550" cy="4000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00050"/>
                        </a:xfrm>
                        <a:prstGeom prst="rect">
                          <a:avLst/>
                        </a:prstGeom>
                        <a:solidFill>
                          <a:srgbClr val="FFFFFF"/>
                        </a:solidFill>
                        <a:ln w="9525">
                          <a:noFill/>
                          <a:miter lim="800000"/>
                          <a:headEnd/>
                          <a:tailEnd/>
                        </a:ln>
                      </wps:spPr>
                      <wps:txbx>
                        <w:txbxContent>
                          <w:p w14:paraId="4DCD0A57" w14:textId="77777777" w:rsidR="00C8444D" w:rsidRPr="00032000" w:rsidRDefault="00C8444D" w:rsidP="001A6E43">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3D08D" id="_x0000_t202" coordsize="21600,21600" o:spt="202" path="m,l,21600r21600,l21600,xe">
                <v:stroke joinstyle="miter"/>
                <v:path gradientshapeok="t" o:connecttype="rect"/>
              </v:shapetype>
              <v:shape id="Text Box 20" o:spid="_x0000_s1026" type="#_x0000_t202" style="position:absolute;margin-left:12.2pt;margin-top:50pt;width:226.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" stroked="f">
                <v:textbox>
                  <w:txbxContent>
                    <w:p w14:paraId="4DCD0A57" w14:textId="77777777" w:rsidR="00C8444D" w:rsidRPr="00032000" w:rsidRDefault="00C8444D" w:rsidP="001A6E43">
                      <w:pPr>
                        <w:rPr>
                          <w:b/>
                          <w:sz w:val="20"/>
                          <w:szCs w:val="20"/>
                          <w:u w:val="single"/>
                        </w:rPr>
                      </w:pPr>
                      <w:r w:rsidRPr="00032000">
                        <w:rPr>
                          <w:b/>
                          <w:sz w:val="20"/>
                          <w:szCs w:val="20"/>
                          <w:u w:val="single"/>
                        </w:rPr>
                        <w:t xml:space="preserve">Table 2 </w:t>
                      </w:r>
                      <w:r>
                        <w:rPr>
                          <w:b/>
                          <w:sz w:val="20"/>
                          <w:szCs w:val="20"/>
                          <w:u w:val="single"/>
                        </w:rPr>
                        <w:t>–</w:t>
                      </w:r>
                      <w:r w:rsidRPr="00032000">
                        <w:rPr>
                          <w:b/>
                          <w:sz w:val="20"/>
                          <w:szCs w:val="20"/>
                          <w:u w:val="single"/>
                        </w:rPr>
                        <w:t xml:space="preserve"> 3</w:t>
                      </w:r>
                      <w:r>
                        <w:rPr>
                          <w:b/>
                          <w:sz w:val="20"/>
                          <w:szCs w:val="20"/>
                          <w:u w:val="single"/>
                        </w:rPr>
                        <w:t xml:space="preserve"> </w:t>
                      </w:r>
                      <w:r w:rsidRPr="00032000">
                        <w:rPr>
                          <w:b/>
                          <w:sz w:val="20"/>
                          <w:szCs w:val="20"/>
                          <w:u w:val="single"/>
                        </w:rPr>
                        <w:t xml:space="preserve">x 3 Likelihood/Impact </w:t>
                      </w:r>
                      <w:r>
                        <w:rPr>
                          <w:b/>
                          <w:sz w:val="20"/>
                          <w:szCs w:val="20"/>
                          <w:u w:val="single"/>
                        </w:rPr>
                        <w:t>M</w:t>
                      </w:r>
                      <w:r w:rsidRPr="00032000">
                        <w:rPr>
                          <w:b/>
                          <w:sz w:val="20"/>
                          <w:szCs w:val="20"/>
                          <w:u w:val="single"/>
                        </w:rPr>
                        <w:t>atrixes</w:t>
                      </w:r>
                    </w:p>
                  </w:txbxContent>
                </v:textbox>
              </v:shape>
            </w:pict>
          </mc:Fallback>
        </mc:AlternateContent>
      </w:r>
      <w:r>
        <w:rPr>
          <w:rFonts w:cs="Arial"/>
          <w:noProof/>
          <w:szCs w:val="22"/>
        </w:rPr>
        <mc:AlternateContent>
          <mc:Choice Requires="wps">
            <w:drawing>
              <wp:anchor distT="0" distB="0" distL="114300" distR="114300" simplePos="0" relativeHeight="251659264" behindDoc="0" locked="0" layoutInCell="1" allowOverlap="1" wp14:anchorId="07647629" wp14:editId="58FDFE10">
                <wp:simplePos x="0" y="0"/>
                <wp:positionH relativeFrom="column">
                  <wp:posOffset>342900</wp:posOffset>
                </wp:positionH>
                <wp:positionV relativeFrom="paragraph">
                  <wp:posOffset>685800</wp:posOffset>
                </wp:positionV>
                <wp:extent cx="2355215" cy="240982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409825"/>
                        </a:xfrm>
                        <a:prstGeom prst="rect">
                          <a:avLst/>
                        </a:prstGeom>
                        <a:solidFill>
                          <a:srgbClr val="FFFFFF"/>
                        </a:solidFill>
                        <a:ln w="9525">
                          <a:noFill/>
                          <a:miter lim="800000"/>
                          <a:headEnd/>
                          <a:tailEnd/>
                        </a:ln>
                      </wps:spPr>
                      <wps:txbx>
                        <w:txbxContent>
                          <w:p w14:paraId="38FD87EC" w14:textId="2244BB21" w:rsidR="00C8444D" w:rsidRPr="00110D35" w:rsidRDefault="00C8444D" w:rsidP="001A6E43">
                            <w:r>
                              <w:rPr>
                                <w:noProof/>
                              </w:rPr>
                              <w:drawing>
                                <wp:inline distT="0" distB="0" distL="0" distR="0" wp14:anchorId="4E128ECF" wp14:editId="0334F918">
                                  <wp:extent cx="217170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314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47629" id="Text Box 19" o:spid="_x0000_s1027" type="#_x0000_t202" style="position:absolute;margin-left:27pt;margin-top:54pt;width:185.45pt;height:189.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" stroked="f">
                <v:textbox style="mso-fit-shape-to-text:t">
                  <w:txbxContent>
                    <w:p w14:paraId="38FD87EC" w14:textId="2244BB21" w:rsidR="00C8444D" w:rsidRPr="00110D35" w:rsidRDefault="00C8444D" w:rsidP="001A6E43">
                      <w:r>
                        <w:rPr>
                          <w:noProof/>
                        </w:rPr>
                        <w:drawing>
                          <wp:inline distT="0" distB="0" distL="0" distR="0" wp14:anchorId="4E128ECF" wp14:editId="0334F918">
                            <wp:extent cx="2171700" cy="23145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2314575"/>
                                    </a:xfrm>
                                    <a:prstGeom prst="rect">
                                      <a:avLst/>
                                    </a:prstGeom>
                                    <a:noFill/>
                                    <a:ln>
                                      <a:noFill/>
                                    </a:ln>
                                  </pic:spPr>
                                </pic:pic>
                              </a:graphicData>
                            </a:graphic>
                          </wp:inline>
                        </w:drawing>
                      </w:r>
                    </w:p>
                  </w:txbxContent>
                </v:textbox>
                <w10:wrap type="square"/>
              </v:shape>
            </w:pict>
          </mc:Fallback>
        </mc:AlternateContent>
      </w:r>
      <w:r w:rsidRPr="00962C14">
        <w:rPr>
          <w:rFonts w:cs="Arial"/>
          <w:color w:val="000000"/>
          <w:szCs w:val="22"/>
        </w:rPr>
        <w:t>The above list is neither exhaustive nor prescriptive but is an indication of the information required to effectively record risk information in order to support Risk Management and subsequent learning from experience.</w:t>
      </w:r>
    </w:p>
    <w:p w14:paraId="558555EE" w14:textId="77777777" w:rsidR="001A6E43" w:rsidRPr="00962C14" w:rsidRDefault="001A6E43" w:rsidP="001A6E43">
      <w:pPr>
        <w:spacing w:before="100" w:beforeAutospacing="1" w:after="100" w:afterAutospacing="1"/>
        <w:rPr>
          <w:rFonts w:cs="Arial"/>
          <w:color w:val="000000"/>
          <w:szCs w:val="22"/>
        </w:rPr>
      </w:pPr>
    </w:p>
    <w:p w14:paraId="773E7FE5" w14:textId="77777777" w:rsidR="001A6E43" w:rsidRPr="00962C14" w:rsidRDefault="001A6E43" w:rsidP="001A6E43">
      <w:pPr>
        <w:rPr>
          <w:rFonts w:cs="Arial"/>
          <w:szCs w:val="22"/>
        </w:rPr>
      </w:pPr>
    </w:p>
    <w:p w14:paraId="33BD7EBC" w14:textId="77777777" w:rsidR="001A6E43" w:rsidRPr="00962C14" w:rsidRDefault="001A6E43" w:rsidP="001A6E43">
      <w:pPr>
        <w:tabs>
          <w:tab w:val="left" w:pos="1455"/>
        </w:tabs>
        <w:rPr>
          <w:rFonts w:cs="Arial"/>
          <w:szCs w:val="22"/>
        </w:rPr>
      </w:pPr>
    </w:p>
    <w:p w14:paraId="07B3C698" w14:textId="77777777" w:rsidR="001A6E43" w:rsidRPr="00962C14" w:rsidRDefault="001A6E43" w:rsidP="001A6E43">
      <w:pPr>
        <w:tabs>
          <w:tab w:val="left" w:pos="1455"/>
        </w:tabs>
        <w:rPr>
          <w:rFonts w:cs="Arial"/>
          <w:szCs w:val="22"/>
        </w:rPr>
      </w:pPr>
    </w:p>
    <w:p w14:paraId="16D675F6" w14:textId="7A4AEDA1" w:rsidR="001A6E43" w:rsidRPr="00962C14" w:rsidRDefault="001A6E43" w:rsidP="001A6E43">
      <w:pPr>
        <w:rPr>
          <w:rFonts w:cs="Arial"/>
          <w:szCs w:val="22"/>
        </w:rPr>
      </w:pPr>
      <w:r>
        <w:rPr>
          <w:rFonts w:cs="Arial"/>
          <w:noProof/>
          <w:szCs w:val="22"/>
        </w:rPr>
        <mc:AlternateContent>
          <mc:Choice Requires="wps">
            <w:drawing>
              <wp:anchor distT="0" distB="0" distL="114300" distR="114300" simplePos="0" relativeHeight="251661312" behindDoc="0" locked="0" layoutInCell="1" allowOverlap="1" wp14:anchorId="3415BA91" wp14:editId="27FB99E0">
                <wp:simplePos x="0" y="0"/>
                <wp:positionH relativeFrom="column">
                  <wp:posOffset>4343400</wp:posOffset>
                </wp:positionH>
                <wp:positionV relativeFrom="paragraph">
                  <wp:posOffset>3623310</wp:posOffset>
                </wp:positionV>
                <wp:extent cx="114300" cy="1143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66CBE" id="Rectangle 17" o:spid="_x0000_s1026" style="position:absolute;margin-left:342pt;margin-top:285.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" fillcolor="#eaeaea" stroked="f"/>
            </w:pict>
          </mc:Fallback>
        </mc:AlternateContent>
      </w:r>
      <w:r>
        <w:rPr>
          <w:rFonts w:cs="Arial"/>
          <w:noProof/>
          <w:szCs w:val="22"/>
        </w:rPr>
        <w:drawing>
          <wp:inline distT="0" distB="0" distL="0" distR="0" wp14:anchorId="40A324F1" wp14:editId="2244B3E2">
            <wp:extent cx="6172200" cy="5219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72200" cy="5219700"/>
                    </a:xfrm>
                    <a:prstGeom prst="rect">
                      <a:avLst/>
                    </a:prstGeom>
                    <a:solidFill>
                      <a:srgbClr val="C0C0C0"/>
                    </a:solidFill>
                    <a:ln>
                      <a:noFill/>
                    </a:ln>
                  </pic:spPr>
                </pic:pic>
              </a:graphicData>
            </a:graphic>
          </wp:inline>
        </w:drawing>
      </w:r>
      <w:r w:rsidRPr="00962C14">
        <w:rPr>
          <w:rFonts w:cs="Arial"/>
          <w:szCs w:val="22"/>
        </w:rPr>
        <w:br w:type="page"/>
      </w:r>
    </w:p>
    <w:p w14:paraId="3C780F72" w14:textId="77777777" w:rsidR="001A6E43" w:rsidRPr="00962C14" w:rsidRDefault="001A6E43" w:rsidP="001A6E43">
      <w:pPr>
        <w:rPr>
          <w:rFonts w:cs="Arial"/>
          <w:szCs w:val="22"/>
        </w:rPr>
      </w:pPr>
      <w:r w:rsidRPr="00962C14">
        <w:rPr>
          <w:rFonts w:cs="Arial"/>
          <w:b/>
          <w:szCs w:val="22"/>
          <w:u w:val="single"/>
        </w:rPr>
        <w:lastRenderedPageBreak/>
        <w:t>Sample Risk Register</w:t>
      </w:r>
      <w:r w:rsidRPr="00962C14">
        <w:rPr>
          <w:rFonts w:cs="Arial"/>
          <w:szCs w:val="22"/>
        </w:rPr>
        <w:t xml:space="preserve"> (Table 3)</w:t>
      </w:r>
    </w:p>
    <w:p w14:paraId="64F56147" w14:textId="77777777" w:rsidR="001A6E43" w:rsidRPr="00962C14" w:rsidRDefault="001A6E43" w:rsidP="001A6E43">
      <w:pPr>
        <w:rPr>
          <w:rFonts w:cs="Arial"/>
          <w:szCs w:val="22"/>
        </w:rPr>
      </w:pPr>
    </w:p>
    <w:tbl>
      <w:tblPr>
        <w:tblW w:w="9140" w:type="dxa"/>
        <w:jc w:val="center"/>
        <w:tblLook w:val="04A0" w:firstRow="1" w:lastRow="0" w:firstColumn="1" w:lastColumn="0" w:noHBand="0" w:noVBand="1"/>
      </w:tblPr>
      <w:tblGrid>
        <w:gridCol w:w="520"/>
        <w:gridCol w:w="940"/>
        <w:gridCol w:w="960"/>
        <w:gridCol w:w="960"/>
        <w:gridCol w:w="960"/>
        <w:gridCol w:w="960"/>
        <w:gridCol w:w="960"/>
        <w:gridCol w:w="960"/>
        <w:gridCol w:w="960"/>
        <w:gridCol w:w="960"/>
      </w:tblGrid>
      <w:tr w:rsidR="001A6E43" w:rsidRPr="00962C14" w14:paraId="3F70AB87" w14:textId="77777777" w:rsidTr="006068C3">
        <w:trPr>
          <w:trHeight w:val="300"/>
          <w:jc w:val="center"/>
        </w:trPr>
        <w:tc>
          <w:tcPr>
            <w:tcW w:w="520" w:type="dxa"/>
            <w:tcBorders>
              <w:top w:val="single" w:sz="4" w:space="0" w:color="auto"/>
              <w:left w:val="single" w:sz="4" w:space="0" w:color="auto"/>
              <w:bottom w:val="nil"/>
              <w:right w:val="nil"/>
            </w:tcBorders>
            <w:shd w:val="clear" w:color="auto" w:fill="auto"/>
            <w:noWrap/>
            <w:vAlign w:val="bottom"/>
            <w:hideMark/>
          </w:tcPr>
          <w:p w14:paraId="34A1CAF8"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single" w:sz="4" w:space="0" w:color="auto"/>
              <w:left w:val="nil"/>
              <w:bottom w:val="nil"/>
              <w:right w:val="nil"/>
            </w:tcBorders>
            <w:shd w:val="clear" w:color="auto" w:fill="auto"/>
            <w:noWrap/>
            <w:vAlign w:val="bottom"/>
            <w:hideMark/>
          </w:tcPr>
          <w:p w14:paraId="3DF44E55"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606DDC3B"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71A6BCF7"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24AC4166"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7F55AEA8"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151A639C"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306C25D3"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nil"/>
            </w:tcBorders>
            <w:shd w:val="clear" w:color="auto" w:fill="auto"/>
            <w:noWrap/>
            <w:vAlign w:val="bottom"/>
            <w:hideMark/>
          </w:tcPr>
          <w:p w14:paraId="3FF3D470"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single" w:sz="4" w:space="0" w:color="auto"/>
              <w:left w:val="nil"/>
              <w:bottom w:val="nil"/>
              <w:right w:val="single" w:sz="4" w:space="0" w:color="auto"/>
            </w:tcBorders>
            <w:shd w:val="clear" w:color="auto" w:fill="auto"/>
            <w:noWrap/>
            <w:vAlign w:val="bottom"/>
            <w:hideMark/>
          </w:tcPr>
          <w:p w14:paraId="08299CCA"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19B39E0" w14:textId="77777777" w:rsidTr="006068C3">
        <w:trPr>
          <w:trHeight w:val="420"/>
          <w:jc w:val="center"/>
        </w:trPr>
        <w:tc>
          <w:tcPr>
            <w:tcW w:w="9140" w:type="dxa"/>
            <w:gridSpan w:val="10"/>
            <w:tcBorders>
              <w:top w:val="nil"/>
              <w:left w:val="single" w:sz="4" w:space="0" w:color="auto"/>
              <w:bottom w:val="nil"/>
              <w:right w:val="single" w:sz="4" w:space="0" w:color="000000"/>
            </w:tcBorders>
            <w:shd w:val="clear" w:color="auto" w:fill="auto"/>
            <w:noWrap/>
            <w:vAlign w:val="bottom"/>
            <w:hideMark/>
          </w:tcPr>
          <w:p w14:paraId="60713215" w14:textId="77777777" w:rsidR="001A6E43" w:rsidRPr="00962C14" w:rsidRDefault="001A6E43" w:rsidP="006068C3">
            <w:pPr>
              <w:rPr>
                <w:rFonts w:cs="Arial"/>
                <w:b/>
                <w:bCs/>
                <w:color w:val="000000"/>
                <w:szCs w:val="22"/>
              </w:rPr>
            </w:pPr>
            <w:r w:rsidRPr="00962C14">
              <w:rPr>
                <w:rFonts w:cs="Arial"/>
                <w:b/>
                <w:bCs/>
                <w:color w:val="000000"/>
                <w:szCs w:val="22"/>
              </w:rPr>
              <w:t>RISK REGISTER</w:t>
            </w:r>
          </w:p>
        </w:tc>
      </w:tr>
      <w:tr w:rsidR="001A6E43" w:rsidRPr="00962C14" w14:paraId="0F983C74" w14:textId="77777777" w:rsidTr="006068C3">
        <w:trPr>
          <w:trHeight w:val="420"/>
          <w:jc w:val="center"/>
        </w:trPr>
        <w:tc>
          <w:tcPr>
            <w:tcW w:w="520" w:type="dxa"/>
            <w:tcBorders>
              <w:top w:val="nil"/>
              <w:left w:val="single" w:sz="4" w:space="0" w:color="auto"/>
              <w:bottom w:val="nil"/>
              <w:right w:val="nil"/>
            </w:tcBorders>
            <w:shd w:val="clear" w:color="auto" w:fill="auto"/>
            <w:noWrap/>
            <w:vAlign w:val="bottom"/>
            <w:hideMark/>
          </w:tcPr>
          <w:p w14:paraId="6B0835F1"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bottom"/>
            <w:hideMark/>
          </w:tcPr>
          <w:p w14:paraId="350A4A39"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66CE474B"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1291F93E"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05136FB5"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5B11E5C"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06E6A4B0"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948B1AD"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54D52D76" w14:textId="77777777" w:rsidR="001A6E43" w:rsidRPr="00962C14" w:rsidRDefault="001A6E43" w:rsidP="006068C3">
            <w:pPr>
              <w:rPr>
                <w:rFonts w:cs="Arial"/>
                <w:b/>
                <w:bCs/>
                <w:color w:val="000000"/>
                <w:szCs w:val="22"/>
              </w:rPr>
            </w:pPr>
          </w:p>
        </w:tc>
        <w:tc>
          <w:tcPr>
            <w:tcW w:w="960" w:type="dxa"/>
            <w:tcBorders>
              <w:top w:val="nil"/>
              <w:left w:val="nil"/>
              <w:bottom w:val="nil"/>
              <w:right w:val="single" w:sz="4" w:space="0" w:color="auto"/>
            </w:tcBorders>
            <w:shd w:val="clear" w:color="auto" w:fill="auto"/>
            <w:noWrap/>
            <w:vAlign w:val="bottom"/>
            <w:hideMark/>
          </w:tcPr>
          <w:p w14:paraId="113DEC2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173AE816"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5E53E3CA" w14:textId="77777777" w:rsidR="001A6E43" w:rsidRPr="00962C14" w:rsidRDefault="001A6E43" w:rsidP="006068C3">
            <w:pPr>
              <w:rPr>
                <w:rFonts w:cs="Arial"/>
                <w:b/>
                <w:bCs/>
                <w:color w:val="000000"/>
                <w:szCs w:val="22"/>
              </w:rPr>
            </w:pPr>
            <w:r w:rsidRPr="00962C14">
              <w:rPr>
                <w:rFonts w:cs="Arial"/>
                <w:b/>
                <w:bCs/>
                <w:color w:val="000000"/>
                <w:szCs w:val="22"/>
              </w:rPr>
              <w:t>Risk ID:</w:t>
            </w:r>
          </w:p>
        </w:tc>
        <w:tc>
          <w:tcPr>
            <w:tcW w:w="2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3569852"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3C1E56C2"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72F32990"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758E7863"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center"/>
            <w:hideMark/>
          </w:tcPr>
          <w:p w14:paraId="75AD7090" w14:textId="77777777" w:rsidR="001A6E43" w:rsidRPr="00962C14" w:rsidRDefault="001A6E43" w:rsidP="006068C3">
            <w:pPr>
              <w:rPr>
                <w:rFonts w:cs="Arial"/>
                <w:b/>
                <w:bCs/>
                <w:color w:val="000000"/>
                <w:szCs w:val="22"/>
              </w:rPr>
            </w:pPr>
            <w:r w:rsidRPr="00962C14">
              <w:rPr>
                <w:rFonts w:cs="Arial"/>
                <w:b/>
                <w:bCs/>
                <w:color w:val="000000"/>
                <w:szCs w:val="22"/>
              </w:rPr>
              <w:t xml:space="preserve">Rank: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4353B"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D13E035" w14:textId="77777777" w:rsidTr="006068C3">
        <w:trPr>
          <w:trHeight w:val="300"/>
          <w:jc w:val="center"/>
        </w:trPr>
        <w:tc>
          <w:tcPr>
            <w:tcW w:w="520" w:type="dxa"/>
            <w:tcBorders>
              <w:top w:val="nil"/>
              <w:left w:val="single" w:sz="4" w:space="0" w:color="auto"/>
              <w:bottom w:val="nil"/>
              <w:right w:val="nil"/>
            </w:tcBorders>
            <w:shd w:val="clear" w:color="auto" w:fill="auto"/>
            <w:noWrap/>
            <w:vAlign w:val="center"/>
            <w:hideMark/>
          </w:tcPr>
          <w:p w14:paraId="49E64AB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center"/>
            <w:hideMark/>
          </w:tcPr>
          <w:p w14:paraId="22CC32B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EC20B6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53BD9A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41A1C8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8C57C1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B35C99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9841DF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7D9047"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6814B295"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547CA9D2"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7E8D4889" w14:textId="77777777" w:rsidR="001A6E43" w:rsidRPr="00962C14" w:rsidRDefault="001A6E43" w:rsidP="006068C3">
            <w:pPr>
              <w:rPr>
                <w:rFonts w:cs="Arial"/>
                <w:b/>
                <w:bCs/>
                <w:color w:val="000000"/>
                <w:szCs w:val="22"/>
              </w:rPr>
            </w:pPr>
            <w:r w:rsidRPr="00962C14">
              <w:rPr>
                <w:rFonts w:cs="Arial"/>
                <w:b/>
                <w:bCs/>
                <w:color w:val="000000"/>
                <w:szCs w:val="22"/>
              </w:rPr>
              <w:t>Risk Title:</w:t>
            </w:r>
          </w:p>
        </w:tc>
        <w:tc>
          <w:tcPr>
            <w:tcW w:w="768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24B692"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EFA53A0" w14:textId="77777777" w:rsidTr="006068C3">
        <w:trPr>
          <w:trHeight w:val="300"/>
          <w:jc w:val="center"/>
        </w:trPr>
        <w:tc>
          <w:tcPr>
            <w:tcW w:w="520" w:type="dxa"/>
            <w:tcBorders>
              <w:top w:val="nil"/>
              <w:left w:val="single" w:sz="4" w:space="0" w:color="auto"/>
              <w:bottom w:val="nil"/>
              <w:right w:val="nil"/>
            </w:tcBorders>
            <w:shd w:val="clear" w:color="auto" w:fill="auto"/>
            <w:noWrap/>
            <w:vAlign w:val="center"/>
            <w:hideMark/>
          </w:tcPr>
          <w:p w14:paraId="4D8BD2A0"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center"/>
            <w:hideMark/>
          </w:tcPr>
          <w:p w14:paraId="081C2F34"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3C4B80A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79391A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347D81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638A53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627332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8E248E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1337FC"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78577A43"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3B3F47F6" w14:textId="77777777" w:rsidTr="006068C3">
        <w:trPr>
          <w:trHeight w:val="300"/>
          <w:jc w:val="center"/>
        </w:trPr>
        <w:tc>
          <w:tcPr>
            <w:tcW w:w="1460" w:type="dxa"/>
            <w:gridSpan w:val="2"/>
            <w:tcBorders>
              <w:top w:val="nil"/>
              <w:left w:val="single" w:sz="4" w:space="0" w:color="auto"/>
              <w:bottom w:val="nil"/>
              <w:right w:val="nil"/>
            </w:tcBorders>
            <w:shd w:val="clear" w:color="auto" w:fill="auto"/>
            <w:noWrap/>
            <w:vAlign w:val="center"/>
            <w:hideMark/>
          </w:tcPr>
          <w:p w14:paraId="7467018E" w14:textId="77777777" w:rsidR="001A6E43" w:rsidRPr="00962C14" w:rsidRDefault="001A6E43" w:rsidP="006068C3">
            <w:pPr>
              <w:rPr>
                <w:rFonts w:cs="Arial"/>
                <w:b/>
                <w:bCs/>
                <w:color w:val="000000"/>
                <w:szCs w:val="22"/>
              </w:rPr>
            </w:pPr>
            <w:r w:rsidRPr="00962C14">
              <w:rPr>
                <w:rFonts w:cs="Arial"/>
                <w:b/>
                <w:bCs/>
                <w:color w:val="000000"/>
                <w:szCs w:val="22"/>
              </w:rPr>
              <w:t>Risk Owner:</w:t>
            </w:r>
          </w:p>
        </w:tc>
        <w:tc>
          <w:tcPr>
            <w:tcW w:w="38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B39C06"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3B755A3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011AC4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10A9BD2"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6F08AF7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7B9F64D2"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05B86DFB" w14:textId="77777777" w:rsidR="001A6E43" w:rsidRPr="00962C14" w:rsidRDefault="001A6E43" w:rsidP="006068C3">
            <w:pPr>
              <w:rPr>
                <w:rFonts w:cs="Arial"/>
                <w:b/>
                <w:bCs/>
                <w:color w:val="000000"/>
                <w:szCs w:val="22"/>
              </w:rPr>
            </w:pPr>
            <w:r w:rsidRPr="00962C14">
              <w:rPr>
                <w:rFonts w:cs="Arial"/>
                <w:b/>
                <w:bCs/>
                <w:color w:val="000000"/>
                <w:szCs w:val="22"/>
              </w:rPr>
              <w:t> </w:t>
            </w:r>
          </w:p>
        </w:tc>
        <w:tc>
          <w:tcPr>
            <w:tcW w:w="940" w:type="dxa"/>
            <w:tcBorders>
              <w:top w:val="nil"/>
              <w:left w:val="nil"/>
              <w:bottom w:val="nil"/>
              <w:right w:val="nil"/>
            </w:tcBorders>
            <w:shd w:val="clear" w:color="auto" w:fill="auto"/>
            <w:noWrap/>
            <w:vAlign w:val="bottom"/>
            <w:hideMark/>
          </w:tcPr>
          <w:p w14:paraId="0F5FDFD9" w14:textId="77777777" w:rsidR="001A6E43" w:rsidRPr="00962C14" w:rsidRDefault="001A6E43" w:rsidP="006068C3">
            <w:pPr>
              <w:rPr>
                <w:rFonts w:cs="Arial"/>
                <w:b/>
                <w:bCs/>
                <w:color w:val="000000"/>
                <w:szCs w:val="22"/>
              </w:rPr>
            </w:pPr>
          </w:p>
        </w:tc>
        <w:tc>
          <w:tcPr>
            <w:tcW w:w="960" w:type="dxa"/>
            <w:tcBorders>
              <w:top w:val="nil"/>
              <w:left w:val="nil"/>
              <w:bottom w:val="nil"/>
              <w:right w:val="nil"/>
            </w:tcBorders>
            <w:shd w:val="clear" w:color="auto" w:fill="auto"/>
            <w:noWrap/>
            <w:vAlign w:val="bottom"/>
            <w:hideMark/>
          </w:tcPr>
          <w:p w14:paraId="6C1B3B0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BB397E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3D6C956"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F6DB6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64C0597"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D7F3F6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5B0528C"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485B8F90"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BAB8233"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CEBC08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6B44E436"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CF3D32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0F8F38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9A2A8BB" w14:textId="77777777" w:rsidR="001A6E43" w:rsidRPr="00962C14" w:rsidRDefault="001A6E43" w:rsidP="006068C3">
            <w:pPr>
              <w:rPr>
                <w:rFonts w:cs="Arial"/>
                <w:color w:val="000000"/>
                <w:szCs w:val="22"/>
              </w:rPr>
            </w:pPr>
          </w:p>
        </w:tc>
        <w:tc>
          <w:tcPr>
            <w:tcW w:w="1920" w:type="dxa"/>
            <w:gridSpan w:val="2"/>
            <w:tcBorders>
              <w:top w:val="nil"/>
              <w:left w:val="nil"/>
              <w:bottom w:val="nil"/>
              <w:right w:val="single" w:sz="4" w:space="0" w:color="000000"/>
            </w:tcBorders>
            <w:shd w:val="clear" w:color="auto" w:fill="auto"/>
            <w:noWrap/>
            <w:vAlign w:val="center"/>
            <w:hideMark/>
          </w:tcPr>
          <w:p w14:paraId="602FD3FD" w14:textId="77777777" w:rsidR="001A6E43" w:rsidRPr="00962C14" w:rsidRDefault="001A6E43" w:rsidP="006068C3">
            <w:pPr>
              <w:rPr>
                <w:rFonts w:cs="Arial"/>
                <w:b/>
                <w:bCs/>
                <w:color w:val="000000"/>
                <w:szCs w:val="22"/>
              </w:rPr>
            </w:pPr>
            <w:r w:rsidRPr="00962C14">
              <w:rPr>
                <w:rFonts w:cs="Arial"/>
                <w:b/>
                <w:bCs/>
                <w:color w:val="000000"/>
                <w:szCs w:val="22"/>
              </w:rPr>
              <w:t>Risk Category:</w:t>
            </w:r>
          </w:p>
        </w:tc>
        <w:tc>
          <w:tcPr>
            <w:tcW w:w="28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5E48ABF"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1A0C2A8"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0DAEBCF1"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039317EF"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D09F00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4961C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739F6F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5C39D5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C7732D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3E6836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D4CC949"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45D2C372"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11B95829"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4F58837E" w14:textId="77777777" w:rsidR="001A6E43" w:rsidRPr="00962C14" w:rsidRDefault="001A6E43" w:rsidP="006068C3">
            <w:pPr>
              <w:rPr>
                <w:rFonts w:cs="Arial"/>
                <w:b/>
                <w:bCs/>
                <w:color w:val="000000"/>
                <w:szCs w:val="22"/>
              </w:rPr>
            </w:pPr>
            <w:r w:rsidRPr="00962C14">
              <w:rPr>
                <w:rFonts w:cs="Arial"/>
                <w:b/>
                <w:bCs/>
                <w:color w:val="000000"/>
                <w:szCs w:val="22"/>
              </w:rPr>
              <w:t>Description:</w:t>
            </w:r>
          </w:p>
        </w:tc>
      </w:tr>
      <w:tr w:rsidR="001A6E43" w:rsidRPr="00962C14" w14:paraId="26D1EF0E"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E77D924" w14:textId="77777777" w:rsidR="001A6E43" w:rsidRPr="00962C14" w:rsidRDefault="001A6E43" w:rsidP="006068C3">
            <w:pPr>
              <w:rPr>
                <w:rFonts w:cs="Arial"/>
                <w:b/>
                <w:bCs/>
                <w:color w:val="000000"/>
                <w:szCs w:val="22"/>
              </w:rPr>
            </w:pPr>
          </w:p>
        </w:tc>
      </w:tr>
      <w:tr w:rsidR="001A6E43" w:rsidRPr="00962C14" w14:paraId="6D7C2D2D"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ECCAFAB" w14:textId="77777777" w:rsidR="001A6E43" w:rsidRPr="00962C14" w:rsidRDefault="001A6E43" w:rsidP="006068C3">
            <w:pPr>
              <w:rPr>
                <w:rFonts w:cs="Arial"/>
                <w:b/>
                <w:bCs/>
                <w:color w:val="000000"/>
                <w:szCs w:val="22"/>
              </w:rPr>
            </w:pPr>
          </w:p>
        </w:tc>
      </w:tr>
      <w:tr w:rsidR="001A6E43" w:rsidRPr="00962C14" w14:paraId="159C3503"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FDE136E" w14:textId="77777777" w:rsidR="001A6E43" w:rsidRPr="00962C14" w:rsidRDefault="001A6E43" w:rsidP="006068C3">
            <w:pPr>
              <w:rPr>
                <w:rFonts w:cs="Arial"/>
                <w:b/>
                <w:bCs/>
                <w:color w:val="000000"/>
                <w:szCs w:val="22"/>
              </w:rPr>
            </w:pPr>
          </w:p>
        </w:tc>
      </w:tr>
      <w:tr w:rsidR="001A6E43" w:rsidRPr="00962C14" w14:paraId="37BB9E3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4AA6399" w14:textId="77777777" w:rsidR="001A6E43" w:rsidRPr="00962C14" w:rsidRDefault="001A6E43" w:rsidP="006068C3">
            <w:pPr>
              <w:rPr>
                <w:rFonts w:cs="Arial"/>
                <w:b/>
                <w:bCs/>
                <w:color w:val="000000"/>
                <w:szCs w:val="22"/>
              </w:rPr>
            </w:pPr>
          </w:p>
        </w:tc>
      </w:tr>
      <w:tr w:rsidR="001A6E43" w:rsidRPr="00962C14" w14:paraId="2820EEB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3B0FE84" w14:textId="77777777" w:rsidR="001A6E43" w:rsidRPr="00962C14" w:rsidRDefault="001A6E43" w:rsidP="006068C3">
            <w:pPr>
              <w:rPr>
                <w:rFonts w:cs="Arial"/>
                <w:b/>
                <w:bCs/>
                <w:color w:val="000000"/>
                <w:szCs w:val="22"/>
              </w:rPr>
            </w:pPr>
          </w:p>
        </w:tc>
      </w:tr>
      <w:tr w:rsidR="001A6E43" w:rsidRPr="00962C14" w14:paraId="2B8E783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2719C86" w14:textId="77777777" w:rsidR="001A6E43" w:rsidRPr="00962C14" w:rsidRDefault="001A6E43" w:rsidP="006068C3">
            <w:pPr>
              <w:rPr>
                <w:rFonts w:cs="Arial"/>
                <w:b/>
                <w:bCs/>
                <w:color w:val="000000"/>
                <w:szCs w:val="22"/>
              </w:rPr>
            </w:pPr>
          </w:p>
        </w:tc>
      </w:tr>
      <w:tr w:rsidR="001A6E43" w:rsidRPr="00962C14" w14:paraId="69219E6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3A62D39" w14:textId="77777777" w:rsidR="001A6E43" w:rsidRPr="00962C14" w:rsidRDefault="001A6E43" w:rsidP="006068C3">
            <w:pPr>
              <w:rPr>
                <w:rFonts w:cs="Arial"/>
                <w:b/>
                <w:bCs/>
                <w:color w:val="000000"/>
                <w:szCs w:val="22"/>
              </w:rPr>
            </w:pPr>
          </w:p>
        </w:tc>
      </w:tr>
      <w:tr w:rsidR="001A6E43" w:rsidRPr="00962C14" w14:paraId="3F4AA94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9C5AB55" w14:textId="77777777" w:rsidR="001A6E43" w:rsidRPr="00962C14" w:rsidRDefault="001A6E43" w:rsidP="006068C3">
            <w:pPr>
              <w:rPr>
                <w:rFonts w:cs="Arial"/>
                <w:b/>
                <w:bCs/>
                <w:color w:val="000000"/>
                <w:szCs w:val="22"/>
              </w:rPr>
            </w:pPr>
          </w:p>
        </w:tc>
      </w:tr>
      <w:tr w:rsidR="001A6E43" w:rsidRPr="00962C14" w14:paraId="77AC0446"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E4CFAFC"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5A45687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3C6868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2240AA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BB9EDE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6E7AD9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0FABC44"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E154AB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41DFB89A"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3EB9C449"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618F0677" w14:textId="77777777" w:rsidTr="006068C3">
        <w:trPr>
          <w:trHeight w:val="300"/>
          <w:jc w:val="center"/>
        </w:trPr>
        <w:tc>
          <w:tcPr>
            <w:tcW w:w="2420" w:type="dxa"/>
            <w:gridSpan w:val="3"/>
            <w:tcBorders>
              <w:top w:val="nil"/>
              <w:left w:val="single" w:sz="4" w:space="0" w:color="auto"/>
              <w:bottom w:val="nil"/>
              <w:right w:val="nil"/>
            </w:tcBorders>
            <w:shd w:val="clear" w:color="auto" w:fill="auto"/>
            <w:noWrap/>
            <w:vAlign w:val="center"/>
            <w:hideMark/>
          </w:tcPr>
          <w:p w14:paraId="1D2CF6E1" w14:textId="77777777" w:rsidR="001A6E43" w:rsidRPr="00962C14" w:rsidRDefault="001A6E43" w:rsidP="006068C3">
            <w:pPr>
              <w:rPr>
                <w:rFonts w:cs="Arial"/>
                <w:b/>
                <w:bCs/>
                <w:color w:val="000000"/>
                <w:szCs w:val="22"/>
              </w:rPr>
            </w:pPr>
            <w:r w:rsidRPr="00962C14">
              <w:rPr>
                <w:rFonts w:cs="Arial"/>
                <w:b/>
                <w:bCs/>
                <w:color w:val="000000"/>
                <w:szCs w:val="22"/>
              </w:rPr>
              <w:t>Probability (%age):</w:t>
            </w:r>
          </w:p>
        </w:tc>
        <w:tc>
          <w:tcPr>
            <w:tcW w:w="192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07DC8B"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nil"/>
              <w:right w:val="nil"/>
            </w:tcBorders>
            <w:shd w:val="clear" w:color="auto" w:fill="auto"/>
            <w:noWrap/>
            <w:vAlign w:val="bottom"/>
            <w:hideMark/>
          </w:tcPr>
          <w:p w14:paraId="05A4B34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A7EDBDA"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FC4F5F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21DC2CE"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1AC70EC9"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225CF99E"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46F7EE14"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30754FD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F854F3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83BBAF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6810129"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E162A6F"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366A210"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364336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615C0DA"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1B944663"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43CA406D"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63E0D7F8" w14:textId="77777777" w:rsidR="001A6E43" w:rsidRPr="00962C14" w:rsidRDefault="001A6E43" w:rsidP="006068C3">
            <w:pPr>
              <w:rPr>
                <w:rFonts w:cs="Arial"/>
                <w:b/>
                <w:bCs/>
                <w:color w:val="000000"/>
                <w:szCs w:val="22"/>
              </w:rPr>
            </w:pPr>
            <w:r w:rsidRPr="00962C14">
              <w:rPr>
                <w:rFonts w:cs="Arial"/>
                <w:b/>
                <w:bCs/>
                <w:color w:val="000000"/>
                <w:szCs w:val="22"/>
              </w:rPr>
              <w:t>Impact(s):</w:t>
            </w:r>
          </w:p>
        </w:tc>
      </w:tr>
      <w:tr w:rsidR="001A6E43" w:rsidRPr="00962C14" w14:paraId="14A12EA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41166EB0" w14:textId="77777777" w:rsidR="001A6E43" w:rsidRPr="00962C14" w:rsidRDefault="001A6E43" w:rsidP="006068C3">
            <w:pPr>
              <w:rPr>
                <w:rFonts w:cs="Arial"/>
                <w:b/>
                <w:bCs/>
                <w:color w:val="000000"/>
                <w:szCs w:val="22"/>
              </w:rPr>
            </w:pPr>
          </w:p>
        </w:tc>
      </w:tr>
      <w:tr w:rsidR="001A6E43" w:rsidRPr="00962C14" w14:paraId="1B01C6C3"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068798E9" w14:textId="77777777" w:rsidR="001A6E43" w:rsidRPr="00962C14" w:rsidRDefault="001A6E43" w:rsidP="006068C3">
            <w:pPr>
              <w:rPr>
                <w:rFonts w:cs="Arial"/>
                <w:b/>
                <w:bCs/>
                <w:color w:val="000000"/>
                <w:szCs w:val="22"/>
              </w:rPr>
            </w:pPr>
          </w:p>
        </w:tc>
      </w:tr>
      <w:tr w:rsidR="001A6E43" w:rsidRPr="00962C14" w14:paraId="7318C2A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E32EF72" w14:textId="77777777" w:rsidR="001A6E43" w:rsidRPr="00962C14" w:rsidRDefault="001A6E43" w:rsidP="006068C3">
            <w:pPr>
              <w:rPr>
                <w:rFonts w:cs="Arial"/>
                <w:b/>
                <w:bCs/>
                <w:color w:val="000000"/>
                <w:szCs w:val="22"/>
              </w:rPr>
            </w:pPr>
          </w:p>
        </w:tc>
      </w:tr>
      <w:tr w:rsidR="001A6E43" w:rsidRPr="00962C14" w14:paraId="568E2070"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17EF68A4" w14:textId="77777777" w:rsidR="001A6E43" w:rsidRPr="00962C14" w:rsidRDefault="001A6E43" w:rsidP="006068C3">
            <w:pPr>
              <w:rPr>
                <w:rFonts w:cs="Arial"/>
                <w:b/>
                <w:bCs/>
                <w:color w:val="000000"/>
                <w:szCs w:val="22"/>
              </w:rPr>
            </w:pPr>
          </w:p>
        </w:tc>
      </w:tr>
      <w:tr w:rsidR="001A6E43" w:rsidRPr="00962C14" w14:paraId="60B7DBFB"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257F3FC2"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1DBDAB81"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06925EB"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2CE068BC"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81ECF4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102047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57171B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3C244D53"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57B74CCE"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2E0A6B01"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0BF46768"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087F0521" w14:textId="77777777" w:rsidR="001A6E43" w:rsidRPr="00962C14" w:rsidRDefault="001A6E43" w:rsidP="006068C3">
            <w:pPr>
              <w:rPr>
                <w:rFonts w:cs="Arial"/>
                <w:color w:val="000000"/>
                <w:szCs w:val="22"/>
              </w:rPr>
            </w:pPr>
            <w:r w:rsidRPr="00962C14">
              <w:rPr>
                <w:rFonts w:cs="Arial"/>
                <w:b/>
                <w:bCs/>
                <w:color w:val="000000"/>
                <w:szCs w:val="22"/>
              </w:rPr>
              <w:t>Response Action:</w:t>
            </w:r>
            <w:r w:rsidRPr="00962C14">
              <w:rPr>
                <w:rFonts w:cs="Arial"/>
                <w:color w:val="000000"/>
                <w:szCs w:val="22"/>
              </w:rPr>
              <w:t xml:space="preserve"> </w:t>
            </w:r>
          </w:p>
        </w:tc>
      </w:tr>
      <w:tr w:rsidR="001A6E43" w:rsidRPr="00962C14" w14:paraId="54BB4748"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A2FBEE6" w14:textId="77777777" w:rsidR="001A6E43" w:rsidRPr="00962C14" w:rsidRDefault="001A6E43" w:rsidP="006068C3">
            <w:pPr>
              <w:rPr>
                <w:rFonts w:cs="Arial"/>
                <w:color w:val="000000"/>
                <w:szCs w:val="22"/>
              </w:rPr>
            </w:pPr>
          </w:p>
        </w:tc>
      </w:tr>
      <w:tr w:rsidR="001A6E43" w:rsidRPr="00962C14" w14:paraId="3CA9CDAF"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FAA8B2B" w14:textId="77777777" w:rsidR="001A6E43" w:rsidRPr="00962C14" w:rsidRDefault="001A6E43" w:rsidP="006068C3">
            <w:pPr>
              <w:rPr>
                <w:rFonts w:cs="Arial"/>
                <w:color w:val="000000"/>
                <w:szCs w:val="22"/>
              </w:rPr>
            </w:pPr>
          </w:p>
        </w:tc>
      </w:tr>
      <w:tr w:rsidR="001A6E43" w:rsidRPr="00962C14" w14:paraId="337B6AD2"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59447CFA" w14:textId="77777777" w:rsidR="001A6E43" w:rsidRPr="00962C14" w:rsidRDefault="001A6E43" w:rsidP="006068C3">
            <w:pPr>
              <w:rPr>
                <w:rFonts w:cs="Arial"/>
                <w:color w:val="000000"/>
                <w:szCs w:val="22"/>
              </w:rPr>
            </w:pPr>
          </w:p>
        </w:tc>
      </w:tr>
      <w:tr w:rsidR="001A6E43" w:rsidRPr="00962C14" w14:paraId="2E2C3FE7"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20BDD8A0" w14:textId="77777777" w:rsidR="001A6E43" w:rsidRPr="00962C14" w:rsidRDefault="001A6E43" w:rsidP="006068C3">
            <w:pPr>
              <w:rPr>
                <w:rFonts w:cs="Arial"/>
                <w:color w:val="000000"/>
                <w:szCs w:val="22"/>
              </w:rPr>
            </w:pPr>
          </w:p>
        </w:tc>
      </w:tr>
      <w:tr w:rsidR="001A6E43" w:rsidRPr="00962C14" w14:paraId="4E9C0C40" w14:textId="77777777" w:rsidTr="006068C3">
        <w:trPr>
          <w:trHeight w:val="300"/>
          <w:jc w:val="center"/>
        </w:trPr>
        <w:tc>
          <w:tcPr>
            <w:tcW w:w="520" w:type="dxa"/>
            <w:tcBorders>
              <w:top w:val="nil"/>
              <w:left w:val="single" w:sz="4" w:space="0" w:color="auto"/>
              <w:bottom w:val="nil"/>
              <w:right w:val="nil"/>
            </w:tcBorders>
            <w:shd w:val="clear" w:color="auto" w:fill="auto"/>
            <w:noWrap/>
            <w:vAlign w:val="bottom"/>
            <w:hideMark/>
          </w:tcPr>
          <w:p w14:paraId="729C4939"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nil"/>
              <w:right w:val="nil"/>
            </w:tcBorders>
            <w:shd w:val="clear" w:color="auto" w:fill="auto"/>
            <w:noWrap/>
            <w:vAlign w:val="bottom"/>
            <w:hideMark/>
          </w:tcPr>
          <w:p w14:paraId="70B1F468"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5FA3EC7"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C47420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4BC78AE"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7D6E9442"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163A9B2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615E94F5" w14:textId="77777777" w:rsidR="001A6E43" w:rsidRPr="00962C14" w:rsidRDefault="001A6E43" w:rsidP="006068C3">
            <w:pPr>
              <w:rPr>
                <w:rFonts w:cs="Arial"/>
                <w:color w:val="000000"/>
                <w:szCs w:val="22"/>
              </w:rPr>
            </w:pPr>
          </w:p>
        </w:tc>
        <w:tc>
          <w:tcPr>
            <w:tcW w:w="960" w:type="dxa"/>
            <w:tcBorders>
              <w:top w:val="nil"/>
              <w:left w:val="nil"/>
              <w:bottom w:val="nil"/>
              <w:right w:val="nil"/>
            </w:tcBorders>
            <w:shd w:val="clear" w:color="auto" w:fill="auto"/>
            <w:noWrap/>
            <w:vAlign w:val="bottom"/>
            <w:hideMark/>
          </w:tcPr>
          <w:p w14:paraId="048575E4" w14:textId="77777777" w:rsidR="001A6E43" w:rsidRPr="00962C14" w:rsidRDefault="001A6E43" w:rsidP="006068C3">
            <w:pPr>
              <w:rPr>
                <w:rFonts w:cs="Arial"/>
                <w:color w:val="000000"/>
                <w:szCs w:val="22"/>
              </w:rPr>
            </w:pPr>
          </w:p>
        </w:tc>
        <w:tc>
          <w:tcPr>
            <w:tcW w:w="960" w:type="dxa"/>
            <w:tcBorders>
              <w:top w:val="nil"/>
              <w:left w:val="nil"/>
              <w:bottom w:val="nil"/>
              <w:right w:val="single" w:sz="4" w:space="0" w:color="auto"/>
            </w:tcBorders>
            <w:shd w:val="clear" w:color="auto" w:fill="auto"/>
            <w:noWrap/>
            <w:vAlign w:val="bottom"/>
            <w:hideMark/>
          </w:tcPr>
          <w:p w14:paraId="0F085B1C" w14:textId="77777777" w:rsidR="001A6E43" w:rsidRPr="00962C14" w:rsidRDefault="001A6E43" w:rsidP="006068C3">
            <w:pPr>
              <w:rPr>
                <w:rFonts w:cs="Arial"/>
                <w:color w:val="000000"/>
                <w:szCs w:val="22"/>
              </w:rPr>
            </w:pPr>
            <w:r w:rsidRPr="00962C14">
              <w:rPr>
                <w:rFonts w:cs="Arial"/>
                <w:color w:val="000000"/>
                <w:szCs w:val="22"/>
              </w:rPr>
              <w:t> </w:t>
            </w:r>
          </w:p>
        </w:tc>
      </w:tr>
      <w:tr w:rsidR="001A6E43" w:rsidRPr="00962C14" w14:paraId="28647CC5" w14:textId="77777777" w:rsidTr="006068C3">
        <w:trPr>
          <w:trHeight w:val="300"/>
          <w:jc w:val="center"/>
        </w:trPr>
        <w:tc>
          <w:tcPr>
            <w:tcW w:w="9140"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38ECD3D" w14:textId="77777777" w:rsidR="001A6E43" w:rsidRPr="00962C14" w:rsidRDefault="001A6E43" w:rsidP="006068C3">
            <w:pPr>
              <w:rPr>
                <w:rFonts w:cs="Arial"/>
                <w:color w:val="000000"/>
                <w:szCs w:val="22"/>
              </w:rPr>
            </w:pPr>
            <w:r w:rsidRPr="00962C14">
              <w:rPr>
                <w:rFonts w:cs="Arial"/>
                <w:b/>
                <w:bCs/>
                <w:color w:val="000000"/>
                <w:szCs w:val="22"/>
              </w:rPr>
              <w:t>Fall-back Plan</w:t>
            </w:r>
            <w:r w:rsidRPr="00962C14">
              <w:rPr>
                <w:rFonts w:cs="Arial"/>
                <w:color w:val="000000"/>
                <w:szCs w:val="22"/>
              </w:rPr>
              <w:t>:</w:t>
            </w:r>
          </w:p>
        </w:tc>
      </w:tr>
      <w:tr w:rsidR="001A6E43" w:rsidRPr="00962C14" w14:paraId="2CBED575"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21362B7" w14:textId="77777777" w:rsidR="001A6E43" w:rsidRPr="00962C14" w:rsidRDefault="001A6E43" w:rsidP="006068C3">
            <w:pPr>
              <w:rPr>
                <w:rFonts w:cs="Arial"/>
                <w:color w:val="000000"/>
                <w:szCs w:val="22"/>
              </w:rPr>
            </w:pPr>
          </w:p>
        </w:tc>
      </w:tr>
      <w:tr w:rsidR="001A6E43" w:rsidRPr="00962C14" w14:paraId="649B3D1C"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00FAE37" w14:textId="77777777" w:rsidR="001A6E43" w:rsidRPr="00962C14" w:rsidRDefault="001A6E43" w:rsidP="006068C3">
            <w:pPr>
              <w:rPr>
                <w:rFonts w:cs="Arial"/>
                <w:color w:val="000000"/>
                <w:szCs w:val="22"/>
              </w:rPr>
            </w:pPr>
          </w:p>
        </w:tc>
      </w:tr>
      <w:tr w:rsidR="001A6E43" w:rsidRPr="00962C14" w14:paraId="16907324"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2843FCD" w14:textId="77777777" w:rsidR="001A6E43" w:rsidRPr="00962C14" w:rsidRDefault="001A6E43" w:rsidP="006068C3">
            <w:pPr>
              <w:rPr>
                <w:rFonts w:cs="Arial"/>
                <w:color w:val="000000"/>
                <w:szCs w:val="22"/>
              </w:rPr>
            </w:pPr>
          </w:p>
        </w:tc>
      </w:tr>
      <w:tr w:rsidR="001A6E43" w:rsidRPr="00962C14" w14:paraId="4C92B9DB" w14:textId="77777777" w:rsidTr="006068C3">
        <w:trPr>
          <w:trHeight w:val="300"/>
          <w:jc w:val="center"/>
        </w:trPr>
        <w:tc>
          <w:tcPr>
            <w:tcW w:w="9140" w:type="dxa"/>
            <w:gridSpan w:val="10"/>
            <w:vMerge/>
            <w:tcBorders>
              <w:top w:val="single" w:sz="4" w:space="0" w:color="auto"/>
              <w:left w:val="single" w:sz="4" w:space="0" w:color="auto"/>
              <w:bottom w:val="single" w:sz="4" w:space="0" w:color="000000"/>
              <w:right w:val="single" w:sz="4" w:space="0" w:color="000000"/>
            </w:tcBorders>
            <w:vAlign w:val="center"/>
            <w:hideMark/>
          </w:tcPr>
          <w:p w14:paraId="3E9DF37C" w14:textId="77777777" w:rsidR="001A6E43" w:rsidRPr="00962C14" w:rsidRDefault="001A6E43" w:rsidP="006068C3">
            <w:pPr>
              <w:rPr>
                <w:rFonts w:cs="Arial"/>
                <w:color w:val="000000"/>
                <w:szCs w:val="22"/>
              </w:rPr>
            </w:pPr>
          </w:p>
        </w:tc>
      </w:tr>
      <w:tr w:rsidR="001A6E43" w:rsidRPr="00962C14" w14:paraId="62A6936E" w14:textId="77777777" w:rsidTr="006068C3">
        <w:trPr>
          <w:trHeight w:val="300"/>
          <w:jc w:val="center"/>
        </w:trPr>
        <w:tc>
          <w:tcPr>
            <w:tcW w:w="520" w:type="dxa"/>
            <w:tcBorders>
              <w:top w:val="nil"/>
              <w:left w:val="single" w:sz="4" w:space="0" w:color="auto"/>
              <w:bottom w:val="single" w:sz="4" w:space="0" w:color="auto"/>
              <w:right w:val="nil"/>
            </w:tcBorders>
            <w:shd w:val="clear" w:color="auto" w:fill="auto"/>
            <w:noWrap/>
            <w:vAlign w:val="bottom"/>
            <w:hideMark/>
          </w:tcPr>
          <w:p w14:paraId="33F0F049" w14:textId="77777777" w:rsidR="001A6E43" w:rsidRPr="00962C14" w:rsidRDefault="001A6E43" w:rsidP="006068C3">
            <w:pPr>
              <w:rPr>
                <w:rFonts w:cs="Arial"/>
                <w:color w:val="000000"/>
                <w:szCs w:val="22"/>
              </w:rPr>
            </w:pPr>
            <w:r w:rsidRPr="00962C14">
              <w:rPr>
                <w:rFonts w:cs="Arial"/>
                <w:color w:val="000000"/>
                <w:szCs w:val="22"/>
              </w:rPr>
              <w:t> </w:t>
            </w:r>
          </w:p>
        </w:tc>
        <w:tc>
          <w:tcPr>
            <w:tcW w:w="940" w:type="dxa"/>
            <w:tcBorders>
              <w:top w:val="nil"/>
              <w:left w:val="nil"/>
              <w:bottom w:val="single" w:sz="4" w:space="0" w:color="auto"/>
              <w:right w:val="nil"/>
            </w:tcBorders>
            <w:shd w:val="clear" w:color="auto" w:fill="auto"/>
            <w:noWrap/>
            <w:vAlign w:val="bottom"/>
            <w:hideMark/>
          </w:tcPr>
          <w:p w14:paraId="3D3EDF4F"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009BBC8"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0075B895"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F36E633"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82A039A"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3ED8FE6A"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25A50FB0"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nil"/>
            </w:tcBorders>
            <w:shd w:val="clear" w:color="auto" w:fill="auto"/>
            <w:noWrap/>
            <w:vAlign w:val="bottom"/>
            <w:hideMark/>
          </w:tcPr>
          <w:p w14:paraId="48578AFC" w14:textId="77777777" w:rsidR="001A6E43" w:rsidRPr="00962C14" w:rsidRDefault="001A6E43" w:rsidP="006068C3">
            <w:pPr>
              <w:rPr>
                <w:rFonts w:cs="Arial"/>
                <w:color w:val="000000"/>
                <w:szCs w:val="22"/>
              </w:rPr>
            </w:pPr>
            <w:r w:rsidRPr="00962C14">
              <w:rPr>
                <w:rFonts w:cs="Arial"/>
                <w:color w:val="000000"/>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17BBA4A" w14:textId="77777777" w:rsidR="001A6E43" w:rsidRPr="00962C14" w:rsidRDefault="001A6E43" w:rsidP="006068C3">
            <w:pPr>
              <w:rPr>
                <w:rFonts w:cs="Arial"/>
                <w:color w:val="000000"/>
                <w:szCs w:val="22"/>
              </w:rPr>
            </w:pPr>
            <w:r w:rsidRPr="00962C14">
              <w:rPr>
                <w:rFonts w:cs="Arial"/>
                <w:color w:val="000000"/>
                <w:szCs w:val="22"/>
              </w:rPr>
              <w:t> </w:t>
            </w:r>
          </w:p>
        </w:tc>
      </w:tr>
    </w:tbl>
    <w:p w14:paraId="55338D4B" w14:textId="77777777" w:rsidR="00891306" w:rsidRDefault="00891306" w:rsidP="001A6E43">
      <w:pPr>
        <w:pStyle w:val="Heading3"/>
        <w:rPr>
          <w:rFonts w:ascii="Arial" w:hAnsi="Arial" w:cs="Arial"/>
          <w:sz w:val="22"/>
          <w:szCs w:val="22"/>
        </w:rPr>
      </w:pPr>
    </w:p>
    <w:p w14:paraId="470F4BED" w14:textId="77777777" w:rsidR="002923F2" w:rsidRPr="002923F2" w:rsidRDefault="002923F2" w:rsidP="002923F2"/>
    <w:p w14:paraId="2B72C80A"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D – Quality Management Plan</w:t>
      </w:r>
    </w:p>
    <w:p w14:paraId="6D7102BE" w14:textId="77777777" w:rsidR="001A6E43" w:rsidRPr="00962C14" w:rsidRDefault="001A6E43" w:rsidP="001A6E43">
      <w:pPr>
        <w:rPr>
          <w:rFonts w:cs="Arial"/>
          <w:szCs w:val="22"/>
        </w:rPr>
      </w:pPr>
    </w:p>
    <w:p w14:paraId="23832E6F" w14:textId="77777777" w:rsidR="001A6E43" w:rsidRPr="00962C14" w:rsidRDefault="001A6E43" w:rsidP="001A6E43">
      <w:pPr>
        <w:numPr>
          <w:ilvl w:val="0"/>
          <w:numId w:val="8"/>
        </w:numPr>
        <w:tabs>
          <w:tab w:val="clear" w:pos="600"/>
          <w:tab w:val="num" w:pos="360"/>
        </w:tabs>
        <w:ind w:left="360"/>
        <w:rPr>
          <w:rFonts w:cs="Arial"/>
          <w:szCs w:val="22"/>
        </w:rPr>
      </w:pPr>
      <w:r w:rsidRPr="00962C14">
        <w:rPr>
          <w:rFonts w:cs="Arial"/>
          <w:szCs w:val="22"/>
        </w:rPr>
        <w:t xml:space="preserve">Within this section of the IPMP the </w:t>
      </w:r>
      <w:r>
        <w:rPr>
          <w:rFonts w:cs="Arial"/>
          <w:szCs w:val="22"/>
        </w:rPr>
        <w:t>Tenderer</w:t>
      </w:r>
      <w:r w:rsidRPr="00962C14">
        <w:rPr>
          <w:rFonts w:cs="Arial"/>
          <w:szCs w:val="22"/>
        </w:rPr>
        <w:t xml:space="preserve"> shall include a copy of:</w:t>
      </w:r>
    </w:p>
    <w:p w14:paraId="7A991217" w14:textId="77777777" w:rsidR="001A6E43" w:rsidRPr="00962C14" w:rsidRDefault="001A6E43" w:rsidP="001A6E43">
      <w:pPr>
        <w:ind w:left="240"/>
        <w:rPr>
          <w:rFonts w:cs="Arial"/>
          <w:szCs w:val="22"/>
        </w:rPr>
      </w:pPr>
    </w:p>
    <w:p w14:paraId="5D57FE48" w14:textId="77777777" w:rsidR="001A6E43" w:rsidRPr="00962C14" w:rsidRDefault="001A6E43" w:rsidP="002923F2">
      <w:pPr>
        <w:numPr>
          <w:ilvl w:val="1"/>
          <w:numId w:val="9"/>
        </w:numPr>
        <w:tabs>
          <w:tab w:val="clear" w:pos="600"/>
          <w:tab w:val="num" w:pos="1080"/>
        </w:tabs>
        <w:ind w:left="1080" w:hanging="720"/>
        <w:rPr>
          <w:rFonts w:cs="Arial"/>
          <w:szCs w:val="22"/>
        </w:rPr>
      </w:pPr>
      <w:r>
        <w:rPr>
          <w:rFonts w:cs="Arial"/>
          <w:szCs w:val="22"/>
        </w:rPr>
        <w:t xml:space="preserve"> T</w:t>
      </w:r>
      <w:r w:rsidRPr="00962C14">
        <w:rPr>
          <w:rFonts w:cs="Arial"/>
          <w:szCs w:val="22"/>
        </w:rPr>
        <w:t>heir Quality Accreditation Certificate;</w:t>
      </w:r>
    </w:p>
    <w:p w14:paraId="13C2E8A6" w14:textId="77777777" w:rsidR="001A6E43" w:rsidRPr="00962C14" w:rsidRDefault="001A6E43" w:rsidP="001A6E43">
      <w:pPr>
        <w:ind w:left="720"/>
        <w:rPr>
          <w:rFonts w:cs="Arial"/>
          <w:szCs w:val="22"/>
        </w:rPr>
      </w:pPr>
    </w:p>
    <w:p w14:paraId="3763EFA3" w14:textId="77777777" w:rsidR="001A6E43" w:rsidRPr="00962C14" w:rsidRDefault="001A6E43" w:rsidP="001A6E43">
      <w:pPr>
        <w:numPr>
          <w:ilvl w:val="1"/>
          <w:numId w:val="9"/>
        </w:numPr>
        <w:tabs>
          <w:tab w:val="clear" w:pos="600"/>
          <w:tab w:val="num" w:pos="1080"/>
        </w:tabs>
        <w:ind w:left="1080" w:hanging="720"/>
        <w:rPr>
          <w:rFonts w:cs="Arial"/>
          <w:szCs w:val="22"/>
        </w:rPr>
      </w:pPr>
      <w:r w:rsidRPr="00962C14">
        <w:rPr>
          <w:rFonts w:cs="Arial"/>
          <w:szCs w:val="22"/>
        </w:rPr>
        <w:t xml:space="preserve"> Details of the requirements for quality management</w:t>
      </w:r>
    </w:p>
    <w:p w14:paraId="0FED170F" w14:textId="77777777" w:rsidR="001A6E43" w:rsidRPr="00962C14" w:rsidRDefault="001A6E43" w:rsidP="001A6E43">
      <w:pPr>
        <w:rPr>
          <w:rFonts w:cs="Arial"/>
          <w:szCs w:val="22"/>
        </w:rPr>
      </w:pPr>
    </w:p>
    <w:p w14:paraId="159A61EF" w14:textId="77777777" w:rsidR="001A6E43" w:rsidRPr="00962C14" w:rsidRDefault="001A6E43" w:rsidP="001A6E43">
      <w:pPr>
        <w:numPr>
          <w:ilvl w:val="0"/>
          <w:numId w:val="8"/>
        </w:numPr>
        <w:tabs>
          <w:tab w:val="clear" w:pos="600"/>
          <w:tab w:val="num" w:pos="360"/>
        </w:tabs>
        <w:ind w:left="360"/>
        <w:rPr>
          <w:rFonts w:cs="Arial"/>
          <w:szCs w:val="22"/>
        </w:rPr>
      </w:pPr>
      <w:bookmarkStart w:id="9" w:name="_Toc177873145"/>
      <w:r w:rsidRPr="00962C14">
        <w:rPr>
          <w:rFonts w:cs="Arial"/>
          <w:szCs w:val="22"/>
        </w:rPr>
        <w:t>This section shall set out the quality strategy, quality practices, available resources and sequence of activities relevant to any resultant contract and shall provide assurance to the Authority that:</w:t>
      </w:r>
    </w:p>
    <w:p w14:paraId="5EABCC3D" w14:textId="77777777" w:rsidR="001A6E43" w:rsidRPr="00962C14" w:rsidRDefault="001A6E43" w:rsidP="001A6E43">
      <w:pPr>
        <w:rPr>
          <w:rFonts w:cs="Arial"/>
          <w:szCs w:val="22"/>
        </w:rPr>
      </w:pPr>
    </w:p>
    <w:p w14:paraId="7FC725C2"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The proposed Contract requirements and terms and conditions, in relation to Quality Management, have been understood.</w:t>
      </w:r>
    </w:p>
    <w:p w14:paraId="16008F5F" w14:textId="77777777" w:rsidR="001A6E43" w:rsidRPr="00962C14" w:rsidRDefault="001A6E43" w:rsidP="001A6E43">
      <w:pPr>
        <w:ind w:left="600"/>
        <w:rPr>
          <w:rFonts w:cs="Arial"/>
          <w:szCs w:val="22"/>
        </w:rPr>
      </w:pPr>
    </w:p>
    <w:p w14:paraId="2E88E7C9" w14:textId="77777777" w:rsidR="001A6E43" w:rsidRDefault="001A6E43" w:rsidP="001A6E43">
      <w:pPr>
        <w:numPr>
          <w:ilvl w:val="1"/>
          <w:numId w:val="8"/>
        </w:numPr>
        <w:tabs>
          <w:tab w:val="num" w:pos="1080"/>
        </w:tabs>
        <w:ind w:left="1080" w:hanging="720"/>
        <w:rPr>
          <w:rFonts w:cs="Arial"/>
          <w:szCs w:val="22"/>
        </w:rPr>
      </w:pPr>
      <w:r w:rsidRPr="00962C14">
        <w:rPr>
          <w:rFonts w:cs="Arial"/>
          <w:szCs w:val="22"/>
        </w:rPr>
        <w:t>Effective quality planning and defining standards will take place.</w:t>
      </w:r>
    </w:p>
    <w:p w14:paraId="5530CD4E" w14:textId="77777777" w:rsidR="001A6E43" w:rsidRPr="00962C14" w:rsidRDefault="001A6E43" w:rsidP="001A6E43">
      <w:pPr>
        <w:tabs>
          <w:tab w:val="num" w:pos="1080"/>
        </w:tabs>
        <w:ind w:left="1080"/>
        <w:rPr>
          <w:rFonts w:cs="Arial"/>
          <w:szCs w:val="22"/>
        </w:rPr>
      </w:pPr>
    </w:p>
    <w:p w14:paraId="4C410785"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Processes, procedures and control checks are in place to ensure quality assurance</w:t>
      </w:r>
    </w:p>
    <w:p w14:paraId="75CA5F84" w14:textId="77777777" w:rsidR="001A6E43" w:rsidRPr="00962C14" w:rsidRDefault="001A6E43" w:rsidP="001A6E43">
      <w:pPr>
        <w:ind w:left="360"/>
        <w:rPr>
          <w:rFonts w:cs="Arial"/>
          <w:szCs w:val="22"/>
        </w:rPr>
      </w:pPr>
    </w:p>
    <w:p w14:paraId="6FBF41DD"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Identified risk areas will be addressed.</w:t>
      </w:r>
    </w:p>
    <w:p w14:paraId="174E9F51" w14:textId="77777777" w:rsidR="001A6E43" w:rsidRPr="00962C14" w:rsidRDefault="001A6E43" w:rsidP="001A6E43">
      <w:pPr>
        <w:ind w:left="360"/>
        <w:rPr>
          <w:rFonts w:cs="Arial"/>
          <w:szCs w:val="22"/>
        </w:rPr>
      </w:pPr>
    </w:p>
    <w:p w14:paraId="3E42ACC9"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A robust process will be in place to deal with non-conformances or deficiencies that may arise during the course of any resultant Contract.</w:t>
      </w:r>
    </w:p>
    <w:p w14:paraId="1EEB6401" w14:textId="77777777" w:rsidR="001A6E43" w:rsidRPr="00962C14" w:rsidRDefault="001A6E43" w:rsidP="001A6E43">
      <w:pPr>
        <w:ind w:left="360"/>
        <w:rPr>
          <w:rFonts w:cs="Arial"/>
          <w:szCs w:val="22"/>
        </w:rPr>
      </w:pPr>
    </w:p>
    <w:p w14:paraId="47682AB1" w14:textId="77777777" w:rsidR="001A6E43" w:rsidRDefault="001A6E43" w:rsidP="001A6E43">
      <w:pPr>
        <w:numPr>
          <w:ilvl w:val="1"/>
          <w:numId w:val="8"/>
        </w:numPr>
        <w:tabs>
          <w:tab w:val="num" w:pos="1080"/>
        </w:tabs>
        <w:ind w:left="1080" w:hanging="720"/>
        <w:rPr>
          <w:rFonts w:cs="Arial"/>
          <w:szCs w:val="22"/>
        </w:rPr>
      </w:pPr>
      <w:r w:rsidRPr="00962C14">
        <w:rPr>
          <w:rFonts w:cs="Arial"/>
          <w:szCs w:val="22"/>
        </w:rPr>
        <w:t>A customer complaints process will be in place and that in the event of a compliant, action will be taken to resolve the compliant to the satisfaction of the Authority.</w:t>
      </w:r>
    </w:p>
    <w:p w14:paraId="023AA837" w14:textId="77777777" w:rsidR="001A6E43" w:rsidRPr="00962C14" w:rsidRDefault="001A6E43" w:rsidP="001A6E43">
      <w:pPr>
        <w:tabs>
          <w:tab w:val="num" w:pos="1080"/>
        </w:tabs>
        <w:ind w:left="1080"/>
        <w:rPr>
          <w:rFonts w:cs="Arial"/>
          <w:szCs w:val="22"/>
        </w:rPr>
      </w:pPr>
    </w:p>
    <w:p w14:paraId="1F53E647" w14:textId="77777777" w:rsidR="001A6E43" w:rsidRPr="00962C14" w:rsidRDefault="001A6E43" w:rsidP="001A6E43">
      <w:pPr>
        <w:numPr>
          <w:ilvl w:val="1"/>
          <w:numId w:val="8"/>
        </w:numPr>
        <w:tabs>
          <w:tab w:val="num" w:pos="1080"/>
        </w:tabs>
        <w:ind w:left="1080" w:hanging="720"/>
        <w:rPr>
          <w:rFonts w:cs="Arial"/>
          <w:szCs w:val="22"/>
        </w:rPr>
      </w:pPr>
      <w:r w:rsidRPr="00962C14">
        <w:rPr>
          <w:rFonts w:cs="Arial"/>
          <w:szCs w:val="22"/>
        </w:rPr>
        <w:t>Lessons learnt from audits to ensure there is continual improvement to the Quality Management Plan.</w:t>
      </w:r>
    </w:p>
    <w:p w14:paraId="70B5F048" w14:textId="77777777" w:rsidR="001A6E43" w:rsidRPr="00962C14" w:rsidRDefault="001A6E43" w:rsidP="001A6E43">
      <w:pPr>
        <w:pStyle w:val="Heading2"/>
        <w:rPr>
          <w:rFonts w:cs="Arial"/>
          <w:sz w:val="22"/>
          <w:szCs w:val="22"/>
        </w:rPr>
      </w:pPr>
      <w:bookmarkStart w:id="10" w:name="_Toc177873156"/>
      <w:bookmarkStart w:id="11" w:name="_Toc179164947"/>
      <w:bookmarkStart w:id="12" w:name="_Toc184602323"/>
      <w:bookmarkStart w:id="13" w:name="_Toc273079988"/>
      <w:bookmarkEnd w:id="9"/>
    </w:p>
    <w:bookmarkEnd w:id="10"/>
    <w:bookmarkEnd w:id="11"/>
    <w:bookmarkEnd w:id="12"/>
    <w:bookmarkEnd w:id="13"/>
    <w:p w14:paraId="0ECFFDBC" w14:textId="77777777" w:rsidR="001A6E43" w:rsidRPr="00962C14" w:rsidRDefault="001A6E43" w:rsidP="001A6E43">
      <w:pPr>
        <w:rPr>
          <w:rFonts w:cs="Arial"/>
          <w:szCs w:val="22"/>
        </w:rPr>
      </w:pPr>
    </w:p>
    <w:p w14:paraId="5C45C746" w14:textId="77777777" w:rsidR="001A6E43" w:rsidRPr="00962C14" w:rsidRDefault="001A6E43" w:rsidP="001A6E43">
      <w:pPr>
        <w:rPr>
          <w:rFonts w:cs="Arial"/>
          <w:szCs w:val="22"/>
        </w:rPr>
        <w:sectPr w:rsidR="001A6E43" w:rsidRPr="00962C14" w:rsidSect="006068C3">
          <w:headerReference w:type="even" r:id="rId17"/>
          <w:headerReference w:type="first" r:id="rId18"/>
          <w:pgSz w:w="11907" w:h="16840" w:code="9"/>
          <w:pgMar w:top="851" w:right="851" w:bottom="851" w:left="851" w:header="709" w:footer="709" w:gutter="0"/>
          <w:cols w:space="708"/>
          <w:docGrid w:linePitch="360"/>
        </w:sectPr>
      </w:pPr>
    </w:p>
    <w:p w14:paraId="7BFAA82F"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E – Safety and Environmental Management Plan (SEMP)</w:t>
      </w:r>
    </w:p>
    <w:p w14:paraId="5A131885" w14:textId="77777777" w:rsidR="001A6E43" w:rsidRPr="00962C14" w:rsidRDefault="001A6E43" w:rsidP="001A6E43">
      <w:pPr>
        <w:rPr>
          <w:rFonts w:cs="Arial"/>
          <w:szCs w:val="22"/>
        </w:rPr>
      </w:pPr>
    </w:p>
    <w:p w14:paraId="29A0937D" w14:textId="77777777" w:rsidR="001A6E43" w:rsidRPr="00962C14" w:rsidRDefault="001A6E43" w:rsidP="001A6E43">
      <w:pPr>
        <w:numPr>
          <w:ilvl w:val="0"/>
          <w:numId w:val="35"/>
        </w:numPr>
        <w:ind w:hanging="6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information that shall take into account the potential risk posed by the system (i.e. the risk that would be posed in the absence of mitigation), in that the goods/services supplied are safe and suitable for use. The main contractual support document for this purpose is Defence Standard 00-56 (which can be located on the internet), and the </w:t>
      </w:r>
      <w:r>
        <w:rPr>
          <w:rFonts w:cs="Arial"/>
          <w:szCs w:val="22"/>
        </w:rPr>
        <w:t>Tenderer</w:t>
      </w:r>
      <w:r w:rsidRPr="00962C14">
        <w:rPr>
          <w:rFonts w:cs="Arial"/>
          <w:szCs w:val="22"/>
        </w:rPr>
        <w:t xml:space="preserve"> should be aware of the requirements of this document in support of their bid. </w:t>
      </w:r>
    </w:p>
    <w:p w14:paraId="1046EED7" w14:textId="77777777" w:rsidR="001A6E43" w:rsidRPr="00962C14" w:rsidRDefault="001A6E43" w:rsidP="001A6E43">
      <w:pPr>
        <w:ind w:left="600"/>
        <w:rPr>
          <w:rFonts w:cs="Arial"/>
          <w:szCs w:val="22"/>
        </w:rPr>
      </w:pPr>
    </w:p>
    <w:p w14:paraId="0C456C13" w14:textId="77777777" w:rsidR="001A6E43" w:rsidRPr="00962C14" w:rsidRDefault="001A6E43" w:rsidP="001A6E43">
      <w:pPr>
        <w:numPr>
          <w:ilvl w:val="0"/>
          <w:numId w:val="35"/>
        </w:numPr>
        <w:ind w:hanging="600"/>
        <w:rPr>
          <w:rFonts w:cs="Arial"/>
          <w:szCs w:val="22"/>
        </w:rPr>
      </w:pPr>
      <w:r w:rsidRPr="00962C14">
        <w:rPr>
          <w:rFonts w:cs="Arial"/>
          <w:szCs w:val="22"/>
        </w:rPr>
        <w:t xml:space="preserve">Other publications which the </w:t>
      </w:r>
      <w:r>
        <w:rPr>
          <w:rFonts w:cs="Arial"/>
          <w:szCs w:val="22"/>
        </w:rPr>
        <w:t>Tenderer</w:t>
      </w:r>
      <w:r w:rsidRPr="00962C14">
        <w:rPr>
          <w:rFonts w:cs="Arial"/>
          <w:szCs w:val="22"/>
        </w:rPr>
        <w:t xml:space="preserve"> should be aware of are listed below. During the ITN phase Clarification is to be sought on any Safety &amp; Environmental matters throughout the Tender clarification process.</w:t>
      </w:r>
    </w:p>
    <w:p w14:paraId="5E4FD0B2" w14:textId="77777777" w:rsidR="001A6E43" w:rsidRPr="00962C14" w:rsidRDefault="001A6E43" w:rsidP="001A6E43">
      <w:pPr>
        <w:rPr>
          <w:rFonts w:cs="Arial"/>
          <w:szCs w:val="22"/>
        </w:rPr>
      </w:pPr>
    </w:p>
    <w:p w14:paraId="3706148E" w14:textId="77777777" w:rsidR="001A6E43" w:rsidRPr="00962C14" w:rsidRDefault="001A6E43" w:rsidP="001A6E43">
      <w:pPr>
        <w:numPr>
          <w:ilvl w:val="0"/>
          <w:numId w:val="35"/>
        </w:numPr>
        <w:ind w:hanging="600"/>
        <w:rPr>
          <w:rFonts w:cs="Arial"/>
          <w:szCs w:val="22"/>
        </w:rPr>
      </w:pPr>
      <w:r w:rsidRPr="00962C14">
        <w:rPr>
          <w:rFonts w:cs="Arial"/>
          <w:szCs w:val="22"/>
        </w:rPr>
        <w:t xml:space="preserve">Under UK law, all employers have a duty of care to their employees, the general public and the wider environment. </w:t>
      </w:r>
    </w:p>
    <w:p w14:paraId="7F4F67E5" w14:textId="77777777" w:rsidR="001A6E43" w:rsidRPr="00962C14" w:rsidRDefault="001A6E43" w:rsidP="001A6E43">
      <w:pPr>
        <w:rPr>
          <w:rFonts w:cs="Arial"/>
          <w:szCs w:val="22"/>
        </w:rPr>
      </w:pPr>
    </w:p>
    <w:p w14:paraId="2451B401" w14:textId="77777777" w:rsidR="001A6E43" w:rsidRPr="00962C14" w:rsidRDefault="001A6E43" w:rsidP="001A6E43">
      <w:pPr>
        <w:numPr>
          <w:ilvl w:val="0"/>
          <w:numId w:val="35"/>
        </w:numPr>
        <w:ind w:hanging="600"/>
        <w:rPr>
          <w:rFonts w:cs="Arial"/>
          <w:szCs w:val="22"/>
        </w:rPr>
      </w:pPr>
      <w:r w:rsidRPr="00962C14">
        <w:rPr>
          <w:rFonts w:cs="Arial"/>
          <w:szCs w:val="22"/>
        </w:rPr>
        <w:t xml:space="preserve">The successful </w:t>
      </w:r>
      <w:r>
        <w:rPr>
          <w:rFonts w:cs="Arial"/>
          <w:szCs w:val="22"/>
        </w:rPr>
        <w:t>Tenderer</w:t>
      </w:r>
      <w:r w:rsidRPr="00962C14">
        <w:rPr>
          <w:rFonts w:cs="Arial"/>
          <w:szCs w:val="22"/>
        </w:rPr>
        <w:t xml:space="preserve"> will be required to provide evidence in support of supplied equipment and potential services (e.g. Post Design Services) that they are safe for its intended purpose through its life and compliant with both Safety and Environment legislation and MOD Safety and Environmental policy. </w:t>
      </w:r>
    </w:p>
    <w:p w14:paraId="6D734EEC" w14:textId="77777777" w:rsidR="001A6E43" w:rsidRPr="00962C14" w:rsidRDefault="001A6E43" w:rsidP="001A6E43">
      <w:pPr>
        <w:ind w:left="600"/>
        <w:rPr>
          <w:rFonts w:cs="Arial"/>
          <w:szCs w:val="22"/>
        </w:rPr>
      </w:pPr>
    </w:p>
    <w:p w14:paraId="7BA7954A" w14:textId="77777777" w:rsidR="001A6E43" w:rsidRPr="00962C14" w:rsidRDefault="001A6E43" w:rsidP="001A6E43">
      <w:pPr>
        <w:numPr>
          <w:ilvl w:val="0"/>
          <w:numId w:val="35"/>
        </w:numPr>
        <w:ind w:hanging="600"/>
        <w:rPr>
          <w:rFonts w:cs="Arial"/>
          <w:szCs w:val="22"/>
        </w:rPr>
      </w:pPr>
      <w:r>
        <w:rPr>
          <w:rFonts w:cs="Arial"/>
          <w:szCs w:val="22"/>
        </w:rPr>
        <w:t>The Tenderer shall supply in their tendered response</w:t>
      </w:r>
      <w:r w:rsidRPr="00962C14">
        <w:rPr>
          <w:rFonts w:cs="Arial"/>
          <w:szCs w:val="22"/>
        </w:rPr>
        <w:t xml:space="preserve"> how Safety &amp; Environmental activities will be managed, including but not limited to the following:-</w:t>
      </w:r>
    </w:p>
    <w:p w14:paraId="671724C0" w14:textId="77777777" w:rsidR="001A6E43" w:rsidRPr="00962C14" w:rsidRDefault="001A6E43" w:rsidP="001A6E43">
      <w:pPr>
        <w:rPr>
          <w:rFonts w:cs="Arial"/>
          <w:szCs w:val="22"/>
        </w:rPr>
      </w:pPr>
    </w:p>
    <w:p w14:paraId="7DE9D71A" w14:textId="77777777" w:rsidR="001A6E43" w:rsidRPr="00962C14" w:rsidRDefault="001A6E43" w:rsidP="001A6E43">
      <w:pPr>
        <w:ind w:left="1440" w:hanging="720"/>
        <w:rPr>
          <w:rFonts w:cs="Arial"/>
          <w:szCs w:val="22"/>
        </w:rPr>
      </w:pPr>
      <w:r>
        <w:rPr>
          <w:rFonts w:cs="Arial"/>
          <w:szCs w:val="22"/>
        </w:rPr>
        <w:t>5</w:t>
      </w:r>
      <w:r w:rsidRPr="00962C14">
        <w:rPr>
          <w:rFonts w:cs="Arial"/>
          <w:szCs w:val="22"/>
        </w:rPr>
        <w:t>.1</w:t>
      </w:r>
      <w:r w:rsidRPr="00962C14">
        <w:rPr>
          <w:rFonts w:cs="Arial"/>
          <w:szCs w:val="22"/>
        </w:rPr>
        <w:tab/>
        <w:t>Provide Occupational Health and Safety arrangements for Personnel during the build of each craft. Provide evidence on how the duty of care to employees; sub-contractors; Authority Personnel and other visitors to their premises will be managed as not to risk harm to Personnel.</w:t>
      </w:r>
    </w:p>
    <w:p w14:paraId="0EEDFC3B" w14:textId="77777777" w:rsidR="001A6E43" w:rsidRPr="00962C14" w:rsidRDefault="001A6E43" w:rsidP="001A6E43">
      <w:pPr>
        <w:rPr>
          <w:rFonts w:cs="Arial"/>
          <w:szCs w:val="22"/>
        </w:rPr>
      </w:pPr>
    </w:p>
    <w:p w14:paraId="5AF2199B" w14:textId="77777777" w:rsidR="001A6E43" w:rsidRPr="00962C14" w:rsidRDefault="001A6E43" w:rsidP="001A6E43">
      <w:pPr>
        <w:ind w:left="1440" w:hanging="720"/>
        <w:rPr>
          <w:rFonts w:cs="Arial"/>
          <w:szCs w:val="22"/>
        </w:rPr>
      </w:pPr>
      <w:r>
        <w:rPr>
          <w:rFonts w:cs="Arial"/>
          <w:szCs w:val="22"/>
        </w:rPr>
        <w:t>5</w:t>
      </w:r>
      <w:r w:rsidRPr="00962C14">
        <w:rPr>
          <w:rFonts w:cs="Arial"/>
          <w:szCs w:val="22"/>
        </w:rPr>
        <w:t>.2</w:t>
      </w:r>
      <w:r w:rsidRPr="00962C14">
        <w:rPr>
          <w:rFonts w:cs="Arial"/>
          <w:szCs w:val="22"/>
        </w:rPr>
        <w:tab/>
        <w:t>Provide evidence on how relevant safety and environmental legislation, regulations, standards and MOD Policy are adhered too (attached in ‘Relevant Documentation’)</w:t>
      </w:r>
    </w:p>
    <w:p w14:paraId="14CD35AA" w14:textId="77777777" w:rsidR="001A6E43" w:rsidRPr="00962C14" w:rsidRDefault="001A6E43" w:rsidP="001A6E43">
      <w:pPr>
        <w:rPr>
          <w:rFonts w:cs="Arial"/>
          <w:szCs w:val="22"/>
        </w:rPr>
      </w:pPr>
    </w:p>
    <w:p w14:paraId="1F9072E2" w14:textId="77777777" w:rsidR="001A6E43" w:rsidRPr="00962C14" w:rsidRDefault="001A6E43" w:rsidP="001A6E43">
      <w:pPr>
        <w:ind w:left="1440" w:hanging="720"/>
        <w:rPr>
          <w:rFonts w:cs="Arial"/>
          <w:szCs w:val="22"/>
        </w:rPr>
      </w:pPr>
      <w:r>
        <w:rPr>
          <w:rFonts w:cs="Arial"/>
          <w:szCs w:val="22"/>
        </w:rPr>
        <w:t>5</w:t>
      </w:r>
      <w:r w:rsidRPr="00962C14">
        <w:rPr>
          <w:rFonts w:cs="Arial"/>
          <w:szCs w:val="22"/>
        </w:rPr>
        <w:t>.3</w:t>
      </w:r>
      <w:r w:rsidRPr="00962C14">
        <w:rPr>
          <w:rFonts w:cs="Arial"/>
          <w:szCs w:val="22"/>
        </w:rPr>
        <w:tab/>
        <w:t xml:space="preserve">Provide evidence that all activities and products comply with the identified legislation, regulations, standards, MOD Policy (attached in ‘Relevant Documentation’) and specific contractual requirements. </w:t>
      </w:r>
    </w:p>
    <w:p w14:paraId="0393FD74" w14:textId="77777777" w:rsidR="001A6E43" w:rsidRPr="00962C14" w:rsidRDefault="001A6E43" w:rsidP="001A6E43">
      <w:pPr>
        <w:rPr>
          <w:rFonts w:cs="Arial"/>
          <w:szCs w:val="22"/>
        </w:rPr>
      </w:pPr>
    </w:p>
    <w:p w14:paraId="5F6F0B34" w14:textId="77777777" w:rsidR="001A6E43" w:rsidRPr="00962C14" w:rsidRDefault="001A6E43" w:rsidP="001A6E43">
      <w:pPr>
        <w:ind w:left="1440" w:hanging="720"/>
        <w:rPr>
          <w:rFonts w:cs="Arial"/>
          <w:szCs w:val="22"/>
        </w:rPr>
      </w:pPr>
      <w:r>
        <w:rPr>
          <w:rFonts w:cs="Arial"/>
          <w:szCs w:val="22"/>
        </w:rPr>
        <w:t>5</w:t>
      </w:r>
      <w:r w:rsidRPr="00962C14">
        <w:rPr>
          <w:rFonts w:cs="Arial"/>
          <w:szCs w:val="22"/>
        </w:rPr>
        <w:t>.4</w:t>
      </w:r>
      <w:r w:rsidRPr="00962C14">
        <w:rPr>
          <w:rFonts w:cs="Arial"/>
          <w:szCs w:val="22"/>
        </w:rPr>
        <w:tab/>
        <w:t xml:space="preserve">Provide evidence that Safety and Environmental issues are considered from  the earliest stage in a programme and used to influence all activities and products. It is essential that safety risks and project risks are managed together. </w:t>
      </w:r>
    </w:p>
    <w:p w14:paraId="420DAF58" w14:textId="77777777" w:rsidR="001A6E43" w:rsidRPr="00962C14" w:rsidRDefault="001A6E43" w:rsidP="001A6E43">
      <w:pPr>
        <w:rPr>
          <w:rFonts w:cs="Arial"/>
          <w:szCs w:val="22"/>
        </w:rPr>
      </w:pPr>
    </w:p>
    <w:p w14:paraId="220C9A90" w14:textId="77777777" w:rsidR="001A6E43" w:rsidRPr="00962C14" w:rsidRDefault="001A6E43" w:rsidP="001A6E43">
      <w:pPr>
        <w:ind w:left="1440" w:hanging="720"/>
        <w:rPr>
          <w:rFonts w:cs="Arial"/>
          <w:szCs w:val="22"/>
        </w:rPr>
      </w:pPr>
      <w:r>
        <w:rPr>
          <w:rFonts w:cs="Arial"/>
          <w:szCs w:val="22"/>
        </w:rPr>
        <w:t>5</w:t>
      </w:r>
      <w:r w:rsidRPr="00962C14">
        <w:rPr>
          <w:rFonts w:cs="Arial"/>
          <w:szCs w:val="22"/>
        </w:rPr>
        <w:t>.5</w:t>
      </w:r>
      <w:r w:rsidRPr="00962C14">
        <w:rPr>
          <w:rFonts w:cs="Arial"/>
          <w:szCs w:val="22"/>
        </w:rPr>
        <w:tab/>
        <w:t>Provide evidence that tasks which influence Safety and Environmental issues are carried out by individuals and organisations that are competent to perform those tasks.</w:t>
      </w:r>
    </w:p>
    <w:p w14:paraId="589246C0" w14:textId="77777777" w:rsidR="001A6E43" w:rsidRPr="00962C14" w:rsidRDefault="001A6E43" w:rsidP="001A6E43">
      <w:pPr>
        <w:rPr>
          <w:rFonts w:cs="Arial"/>
          <w:szCs w:val="22"/>
        </w:rPr>
      </w:pPr>
    </w:p>
    <w:p w14:paraId="7EB115AE" w14:textId="77777777" w:rsidR="001A6E43" w:rsidRPr="00962C14" w:rsidRDefault="001A6E43" w:rsidP="001A6E43">
      <w:pPr>
        <w:ind w:left="1440" w:hanging="720"/>
        <w:rPr>
          <w:rFonts w:cs="Arial"/>
          <w:szCs w:val="22"/>
        </w:rPr>
      </w:pPr>
      <w:r>
        <w:rPr>
          <w:rFonts w:cs="Arial"/>
          <w:szCs w:val="22"/>
        </w:rPr>
        <w:t>5</w:t>
      </w:r>
      <w:r w:rsidRPr="00962C14">
        <w:rPr>
          <w:rFonts w:cs="Arial"/>
          <w:szCs w:val="22"/>
        </w:rPr>
        <w:t>.6</w:t>
      </w:r>
      <w:r w:rsidRPr="00962C14">
        <w:rPr>
          <w:rFonts w:cs="Arial"/>
          <w:szCs w:val="22"/>
        </w:rPr>
        <w:tab/>
        <w:t>Provide evidence on how Safety and Environmental management is implemented as a key element of a harmonised, integrated systems engineering approach.</w:t>
      </w:r>
    </w:p>
    <w:p w14:paraId="6A999D8F" w14:textId="77777777" w:rsidR="001A6E43" w:rsidRPr="00962C14" w:rsidRDefault="001A6E43" w:rsidP="001A6E43">
      <w:pPr>
        <w:rPr>
          <w:rFonts w:cs="Arial"/>
          <w:szCs w:val="22"/>
        </w:rPr>
      </w:pPr>
    </w:p>
    <w:p w14:paraId="223E5FA0" w14:textId="77777777" w:rsidR="001A6E43" w:rsidRPr="00962C14" w:rsidRDefault="001A6E43" w:rsidP="001A6E43">
      <w:pPr>
        <w:ind w:left="1418" w:hanging="709"/>
        <w:rPr>
          <w:rFonts w:cs="Arial"/>
          <w:szCs w:val="22"/>
        </w:rPr>
      </w:pPr>
      <w:r>
        <w:rPr>
          <w:rFonts w:cs="Arial"/>
          <w:szCs w:val="22"/>
        </w:rPr>
        <w:t>5</w:t>
      </w:r>
      <w:r w:rsidRPr="00962C14">
        <w:rPr>
          <w:rFonts w:cs="Arial"/>
          <w:szCs w:val="22"/>
        </w:rPr>
        <w:t>.7</w:t>
      </w:r>
      <w:r w:rsidRPr="00962C14">
        <w:rPr>
          <w:rFonts w:cs="Arial"/>
          <w:szCs w:val="22"/>
        </w:rPr>
        <w:tab/>
        <w:t xml:space="preserve">Provide evidence on how an auditable Safety Management System will be implemented that directs and controls the </w:t>
      </w:r>
      <w:r>
        <w:rPr>
          <w:rFonts w:cs="Arial"/>
          <w:szCs w:val="22"/>
        </w:rPr>
        <w:t xml:space="preserve">activities necessary to ensure </w:t>
      </w:r>
      <w:r w:rsidRPr="00962C14">
        <w:rPr>
          <w:rFonts w:cs="Arial"/>
          <w:szCs w:val="22"/>
        </w:rPr>
        <w:t>safety throughout the life of the contract.</w:t>
      </w:r>
    </w:p>
    <w:p w14:paraId="4DE74D73" w14:textId="77777777" w:rsidR="001A6E43" w:rsidRPr="00962C14" w:rsidRDefault="001A6E43" w:rsidP="001A6E43">
      <w:pPr>
        <w:ind w:left="720"/>
        <w:rPr>
          <w:rFonts w:cs="Arial"/>
          <w:szCs w:val="22"/>
        </w:rPr>
      </w:pPr>
    </w:p>
    <w:p w14:paraId="3D9303D4" w14:textId="77777777" w:rsidR="001A6E43" w:rsidRPr="00962C14" w:rsidRDefault="001A6E43" w:rsidP="001A6E43">
      <w:pPr>
        <w:ind w:left="1418" w:hanging="709"/>
        <w:rPr>
          <w:rFonts w:cs="Arial"/>
          <w:szCs w:val="22"/>
        </w:rPr>
      </w:pPr>
      <w:r>
        <w:rPr>
          <w:rFonts w:cs="Arial"/>
          <w:szCs w:val="22"/>
        </w:rPr>
        <w:t>5</w:t>
      </w:r>
      <w:r w:rsidRPr="00962C14">
        <w:rPr>
          <w:rFonts w:cs="Arial"/>
          <w:szCs w:val="22"/>
        </w:rPr>
        <w:t>.8</w:t>
      </w:r>
      <w:r w:rsidRPr="00962C14">
        <w:rPr>
          <w:rFonts w:cs="Arial"/>
          <w:szCs w:val="22"/>
        </w:rPr>
        <w:tab/>
        <w:t>Provide evidence on how a</w:t>
      </w:r>
      <w:r w:rsidRPr="00962C14">
        <w:rPr>
          <w:rFonts w:cs="Arial"/>
          <w:b/>
          <w:szCs w:val="22"/>
        </w:rPr>
        <w:t xml:space="preserve"> </w:t>
      </w:r>
      <w:r w:rsidRPr="00962C14">
        <w:rPr>
          <w:rFonts w:cs="Arial"/>
          <w:szCs w:val="22"/>
        </w:rPr>
        <w:t>Safety and Environmental Case will be developed and maintained which demonstrates how Safety and Environmental issues will be, are being and have been managed.</w:t>
      </w:r>
    </w:p>
    <w:p w14:paraId="4C06A7B1" w14:textId="77777777" w:rsidR="001A6E43" w:rsidRPr="00962C14" w:rsidRDefault="001A6E43" w:rsidP="001A6E43">
      <w:pPr>
        <w:ind w:left="720"/>
        <w:rPr>
          <w:rFonts w:cs="Arial"/>
          <w:szCs w:val="22"/>
        </w:rPr>
      </w:pPr>
    </w:p>
    <w:p w14:paraId="365C1CAD" w14:textId="77777777" w:rsidR="001A6E43" w:rsidRPr="00962C14" w:rsidRDefault="001A6E43" w:rsidP="001A6E43">
      <w:pPr>
        <w:ind w:left="1418" w:hanging="709"/>
        <w:rPr>
          <w:rFonts w:cs="Arial"/>
          <w:szCs w:val="22"/>
        </w:rPr>
      </w:pPr>
      <w:r>
        <w:rPr>
          <w:rFonts w:cs="Arial"/>
          <w:szCs w:val="22"/>
        </w:rPr>
        <w:t>5</w:t>
      </w:r>
      <w:r w:rsidRPr="00962C14">
        <w:rPr>
          <w:rFonts w:cs="Arial"/>
          <w:szCs w:val="22"/>
        </w:rPr>
        <w:t>.9</w:t>
      </w:r>
      <w:r w:rsidRPr="00962C14">
        <w:rPr>
          <w:rFonts w:cs="Arial"/>
          <w:szCs w:val="22"/>
        </w:rPr>
        <w:tab/>
        <w:t>Provide evidence on how a Safety and Environmental Case Report that summarises the Safety and Environmental Case and documents the status of Safety and Environmental management activities, are delivered as necessary for effective oversight of Safety and Environmental management.</w:t>
      </w:r>
      <w:r>
        <w:rPr>
          <w:rFonts w:cs="Arial"/>
          <w:szCs w:val="22"/>
        </w:rPr>
        <w:t xml:space="preserve"> The documentation shall comply with ISO14001.</w:t>
      </w:r>
    </w:p>
    <w:p w14:paraId="06C4D77E" w14:textId="77777777" w:rsidR="001A6E43" w:rsidRPr="00962C14" w:rsidRDefault="001A6E43" w:rsidP="001A6E43">
      <w:pPr>
        <w:ind w:left="720"/>
        <w:rPr>
          <w:rFonts w:cs="Arial"/>
          <w:szCs w:val="22"/>
        </w:rPr>
      </w:pPr>
    </w:p>
    <w:p w14:paraId="488BAA8E" w14:textId="77777777" w:rsidR="001A6E43" w:rsidRDefault="001A6E43" w:rsidP="001A6E43">
      <w:pPr>
        <w:ind w:left="1418" w:hanging="698"/>
        <w:rPr>
          <w:rFonts w:cs="Arial"/>
          <w:szCs w:val="22"/>
        </w:rPr>
      </w:pPr>
      <w:r>
        <w:rPr>
          <w:rFonts w:cs="Arial"/>
          <w:szCs w:val="22"/>
        </w:rPr>
        <w:t>5</w:t>
      </w:r>
      <w:r w:rsidRPr="00962C14">
        <w:rPr>
          <w:rFonts w:cs="Arial"/>
          <w:szCs w:val="22"/>
        </w:rPr>
        <w:t>.10</w:t>
      </w:r>
      <w:r w:rsidRPr="00962C14">
        <w:rPr>
          <w:rFonts w:cs="Arial"/>
          <w:szCs w:val="22"/>
        </w:rPr>
        <w:tab/>
        <w:t>Provide evidence on how all credible hazards and accidents are identified, how the associated accident sequences are defined and the risks associated with them are determined. A Hazard Log is to be developed and maintained for the life of the equipment. Hazard Log format to be agreed with the MOD. All identified safety risks are reduced to levels that are Broadly Acceptable and As Low As Reasonably Practicable (ALARP).</w:t>
      </w:r>
      <w:r>
        <w:rPr>
          <w:rFonts w:cs="Arial"/>
          <w:szCs w:val="22"/>
        </w:rPr>
        <w:t xml:space="preserve"> The documentation shall comply with ISO14001.</w:t>
      </w:r>
    </w:p>
    <w:p w14:paraId="311AE2C0" w14:textId="77777777" w:rsidR="001A6E43" w:rsidRPr="00962C14" w:rsidRDefault="001A6E43" w:rsidP="001A6E43">
      <w:pPr>
        <w:rPr>
          <w:rFonts w:cs="Arial"/>
          <w:szCs w:val="22"/>
        </w:rPr>
      </w:pPr>
    </w:p>
    <w:p w14:paraId="6F79BF6E" w14:textId="77777777" w:rsidR="001A6E43" w:rsidRPr="00962C14" w:rsidRDefault="001A6E43" w:rsidP="001A6E43">
      <w:pPr>
        <w:rPr>
          <w:rFonts w:cs="Arial"/>
          <w:szCs w:val="22"/>
        </w:rPr>
      </w:pPr>
      <w:r w:rsidRPr="00962C14">
        <w:rPr>
          <w:rFonts w:cs="Arial"/>
          <w:szCs w:val="22"/>
        </w:rPr>
        <w:tab/>
      </w:r>
      <w:r w:rsidRPr="00962C14">
        <w:rPr>
          <w:rFonts w:cs="Arial"/>
          <w:szCs w:val="22"/>
        </w:rPr>
        <w:tab/>
      </w:r>
    </w:p>
    <w:p w14:paraId="2CB1DD71" w14:textId="77777777" w:rsidR="001A6E43" w:rsidRPr="002923F2" w:rsidRDefault="001A6E43" w:rsidP="001A6E43">
      <w:pPr>
        <w:rPr>
          <w:rFonts w:cs="Arial"/>
          <w:b/>
          <w:szCs w:val="22"/>
          <w:u w:val="single"/>
        </w:rPr>
      </w:pPr>
      <w:r w:rsidRPr="002923F2">
        <w:rPr>
          <w:rFonts w:cs="Arial"/>
          <w:b/>
          <w:szCs w:val="22"/>
          <w:u w:val="single"/>
        </w:rPr>
        <w:t>Relevant Documentation</w:t>
      </w:r>
    </w:p>
    <w:p w14:paraId="3E8902E8" w14:textId="77777777" w:rsidR="001A6E43" w:rsidRPr="002923F2" w:rsidRDefault="001A6E43" w:rsidP="001A6E43">
      <w:pPr>
        <w:pStyle w:val="Heading3"/>
        <w:widowControl/>
        <w:numPr>
          <w:ilvl w:val="0"/>
          <w:numId w:val="34"/>
        </w:numPr>
        <w:spacing w:before="180"/>
        <w:rPr>
          <w:rFonts w:ascii="Arial" w:hAnsi="Arial" w:cs="Arial"/>
          <w:b w:val="0"/>
          <w:sz w:val="22"/>
          <w:szCs w:val="22"/>
          <w:u w:val="none"/>
        </w:rPr>
      </w:pPr>
      <w:r w:rsidRPr="002923F2">
        <w:rPr>
          <w:rFonts w:ascii="Arial" w:hAnsi="Arial" w:cs="Arial"/>
          <w:b w:val="0"/>
          <w:sz w:val="22"/>
          <w:szCs w:val="22"/>
          <w:u w:val="none"/>
        </w:rPr>
        <w:t xml:space="preserve">Def Stan 00-56 - Safety Management Requirements for Defence Systems </w:t>
      </w:r>
    </w:p>
    <w:p w14:paraId="2941435E" w14:textId="77777777" w:rsidR="001A6E43" w:rsidRPr="002923F2" w:rsidRDefault="001A6E43" w:rsidP="001A6E43">
      <w:pPr>
        <w:numPr>
          <w:ilvl w:val="0"/>
          <w:numId w:val="34"/>
        </w:numPr>
        <w:rPr>
          <w:rFonts w:cs="Arial"/>
          <w:szCs w:val="22"/>
        </w:rPr>
      </w:pPr>
      <w:r w:rsidRPr="002923F2">
        <w:rPr>
          <w:rFonts w:cs="Arial"/>
          <w:szCs w:val="22"/>
        </w:rPr>
        <w:t>Project Oriented Safety Management System (POSMS)</w:t>
      </w:r>
    </w:p>
    <w:p w14:paraId="47C232C2" w14:textId="77777777" w:rsidR="001A6E43" w:rsidRPr="002923F2" w:rsidRDefault="001A6E43" w:rsidP="001A6E43">
      <w:pPr>
        <w:numPr>
          <w:ilvl w:val="0"/>
          <w:numId w:val="34"/>
        </w:numPr>
        <w:rPr>
          <w:rFonts w:cs="Arial"/>
          <w:szCs w:val="22"/>
        </w:rPr>
      </w:pPr>
      <w:r w:rsidRPr="002923F2">
        <w:rPr>
          <w:rFonts w:cs="Arial"/>
          <w:szCs w:val="22"/>
        </w:rPr>
        <w:t>Project Oriented Environmental Management System (POEMS)</w:t>
      </w:r>
    </w:p>
    <w:p w14:paraId="00220C81" w14:textId="77777777" w:rsidR="001A6E43" w:rsidRPr="002923F2" w:rsidRDefault="001A6E43" w:rsidP="001A6E43">
      <w:pPr>
        <w:numPr>
          <w:ilvl w:val="0"/>
          <w:numId w:val="34"/>
        </w:numPr>
        <w:rPr>
          <w:rFonts w:cs="Arial"/>
          <w:szCs w:val="22"/>
        </w:rPr>
      </w:pPr>
      <w:r w:rsidRPr="002923F2">
        <w:rPr>
          <w:rFonts w:cs="Arial"/>
          <w:szCs w:val="22"/>
        </w:rPr>
        <w:t>Health &amp; Safety at Work Act 1974</w:t>
      </w:r>
    </w:p>
    <w:p w14:paraId="3546640A" w14:textId="77777777" w:rsidR="001A6E43" w:rsidRPr="002923F2" w:rsidRDefault="001A6E43" w:rsidP="001A6E43">
      <w:pPr>
        <w:numPr>
          <w:ilvl w:val="0"/>
          <w:numId w:val="34"/>
        </w:numPr>
        <w:rPr>
          <w:rFonts w:cs="Arial"/>
          <w:szCs w:val="22"/>
        </w:rPr>
      </w:pPr>
      <w:r w:rsidRPr="002923F2">
        <w:rPr>
          <w:rFonts w:cs="Arial"/>
          <w:szCs w:val="22"/>
        </w:rPr>
        <w:t>The Environmental Protection Act 1990</w:t>
      </w:r>
    </w:p>
    <w:p w14:paraId="6878AFCB" w14:textId="77777777" w:rsidR="001A6E43" w:rsidRPr="002923F2" w:rsidRDefault="001A6E43" w:rsidP="001A6E43">
      <w:pPr>
        <w:numPr>
          <w:ilvl w:val="0"/>
          <w:numId w:val="34"/>
        </w:numPr>
        <w:rPr>
          <w:rFonts w:cs="Arial"/>
          <w:szCs w:val="22"/>
        </w:rPr>
      </w:pPr>
      <w:r w:rsidRPr="002923F2">
        <w:rPr>
          <w:rFonts w:cs="Arial"/>
          <w:szCs w:val="22"/>
        </w:rPr>
        <w:t>Extant Health &amp; Safety Executive Legislation and Standards</w:t>
      </w:r>
    </w:p>
    <w:p w14:paraId="78FCF701" w14:textId="77777777" w:rsidR="001A6E43" w:rsidRPr="002923F2" w:rsidRDefault="001A6E43" w:rsidP="001A6E43">
      <w:pPr>
        <w:numPr>
          <w:ilvl w:val="0"/>
          <w:numId w:val="34"/>
        </w:numPr>
        <w:rPr>
          <w:rFonts w:cs="Arial"/>
          <w:szCs w:val="22"/>
        </w:rPr>
      </w:pPr>
      <w:r w:rsidRPr="002923F2">
        <w:rPr>
          <w:rFonts w:cs="Arial"/>
          <w:szCs w:val="22"/>
        </w:rPr>
        <w:t>Extant European Union Legislation</w:t>
      </w:r>
    </w:p>
    <w:p w14:paraId="1B9CCFA9" w14:textId="77777777" w:rsidR="001A6E43" w:rsidRPr="00962C14" w:rsidRDefault="001A6E43" w:rsidP="001A6E43">
      <w:pPr>
        <w:rPr>
          <w:rFonts w:cs="Arial"/>
          <w:szCs w:val="22"/>
        </w:rPr>
      </w:pPr>
    </w:p>
    <w:p w14:paraId="69D74841" w14:textId="77777777" w:rsidR="001A6E43" w:rsidRDefault="001A6E43" w:rsidP="001A6E43">
      <w:pPr>
        <w:ind w:left="360"/>
        <w:rPr>
          <w:rFonts w:cs="Arial"/>
          <w:szCs w:val="22"/>
        </w:rPr>
      </w:pPr>
      <w:r w:rsidRPr="00962C14">
        <w:rPr>
          <w:rFonts w:cs="Arial"/>
          <w:szCs w:val="22"/>
        </w:rPr>
        <w:t>These documents can be found on the Acquisition System Guidance https:/www.gov.uk/guidance/acquisition-operating-framework</w:t>
      </w:r>
    </w:p>
    <w:p w14:paraId="60EAC133" w14:textId="77777777" w:rsidR="002923F2" w:rsidRPr="00962C14" w:rsidRDefault="002923F2" w:rsidP="001A6E43">
      <w:pPr>
        <w:ind w:left="360"/>
        <w:rPr>
          <w:rFonts w:cs="Arial"/>
          <w:szCs w:val="22"/>
        </w:rPr>
      </w:pPr>
    </w:p>
    <w:p w14:paraId="02FBD8DB" w14:textId="77777777" w:rsidR="001A6E43" w:rsidRPr="00962C14" w:rsidRDefault="001A6E43" w:rsidP="001A6E43">
      <w:pPr>
        <w:rPr>
          <w:rFonts w:cs="Arial"/>
          <w:szCs w:val="22"/>
        </w:rPr>
      </w:pPr>
    </w:p>
    <w:p w14:paraId="12BB0AF9" w14:textId="77777777" w:rsidR="001A6E43" w:rsidRPr="00962C14" w:rsidRDefault="001A6E43" w:rsidP="001A6E43">
      <w:pPr>
        <w:rPr>
          <w:rFonts w:cs="Arial"/>
          <w:szCs w:val="22"/>
        </w:rPr>
      </w:pPr>
    </w:p>
    <w:p w14:paraId="2CA0BBE4" w14:textId="77777777" w:rsidR="001A6E43" w:rsidRPr="00962C14" w:rsidRDefault="001A6E43" w:rsidP="001A6E43">
      <w:pPr>
        <w:rPr>
          <w:rFonts w:cs="Arial"/>
          <w:b/>
          <w:szCs w:val="22"/>
        </w:rPr>
      </w:pPr>
      <w:r w:rsidRPr="00962C14">
        <w:rPr>
          <w:rFonts w:cs="Arial"/>
          <w:szCs w:val="22"/>
        </w:rPr>
        <w:br w:type="page"/>
      </w:r>
    </w:p>
    <w:p w14:paraId="2D54E49C" w14:textId="77777777" w:rsidR="001A6E43" w:rsidRPr="00891306" w:rsidRDefault="001A6E43" w:rsidP="001A6E43">
      <w:pPr>
        <w:pStyle w:val="Heading3"/>
        <w:rPr>
          <w:rFonts w:ascii="Arial" w:hAnsi="Arial" w:cs="Arial"/>
          <w:sz w:val="22"/>
          <w:szCs w:val="22"/>
        </w:rPr>
      </w:pPr>
      <w:r w:rsidRPr="00891306">
        <w:rPr>
          <w:rFonts w:ascii="Arial" w:hAnsi="Arial" w:cs="Arial"/>
          <w:sz w:val="22"/>
          <w:szCs w:val="22"/>
        </w:rPr>
        <w:lastRenderedPageBreak/>
        <w:t>Section F – Exit Strategy Plan.</w:t>
      </w:r>
    </w:p>
    <w:p w14:paraId="2CD2F2CA" w14:textId="77777777" w:rsidR="001A6E43" w:rsidRPr="00962C14" w:rsidRDefault="001A6E43" w:rsidP="001A6E43">
      <w:pPr>
        <w:rPr>
          <w:rFonts w:cs="Arial"/>
          <w:szCs w:val="22"/>
        </w:rPr>
      </w:pPr>
    </w:p>
    <w:p w14:paraId="33B8F91D" w14:textId="77777777" w:rsidR="001A6E43" w:rsidRPr="00962C14" w:rsidRDefault="001A6E43" w:rsidP="001A6E43">
      <w:pPr>
        <w:numPr>
          <w:ilvl w:val="0"/>
          <w:numId w:val="12"/>
        </w:numPr>
        <w:tabs>
          <w:tab w:val="clear" w:pos="600"/>
          <w:tab w:val="num" w:pos="540"/>
        </w:tabs>
        <w:ind w:left="54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w:t>
      </w:r>
      <w:r>
        <w:rPr>
          <w:rFonts w:cs="Arial"/>
          <w:szCs w:val="22"/>
        </w:rPr>
        <w:t xml:space="preserve"> </w:t>
      </w:r>
      <w:r w:rsidRPr="00962C14">
        <w:rPr>
          <w:rFonts w:cs="Arial"/>
          <w:szCs w:val="22"/>
        </w:rPr>
        <w:t xml:space="preserve">details regarding the arrangements and documentation that would be handed over to the Authority on expiry or termination of any resultant contract. The Plan shall detail the records that must be maintained by the Contractor and in such a manner to facilitate a hand-over. The plan shall include, but not be limited to, the following: </w:t>
      </w:r>
    </w:p>
    <w:p w14:paraId="5A399D2F" w14:textId="77777777" w:rsidR="001A6E43" w:rsidRPr="00962C14" w:rsidRDefault="001A6E43" w:rsidP="001A6E43">
      <w:pPr>
        <w:rPr>
          <w:rFonts w:cs="Arial"/>
          <w:szCs w:val="22"/>
        </w:rPr>
      </w:pPr>
    </w:p>
    <w:p w14:paraId="6F4FF122" w14:textId="77777777" w:rsidR="001A6E43" w:rsidRPr="00962C14" w:rsidRDefault="001A6E43" w:rsidP="001A6E43">
      <w:pPr>
        <w:numPr>
          <w:ilvl w:val="1"/>
          <w:numId w:val="13"/>
        </w:numPr>
        <w:tabs>
          <w:tab w:val="clear" w:pos="600"/>
          <w:tab w:val="num" w:pos="1418"/>
        </w:tabs>
        <w:ind w:left="1440" w:hanging="731"/>
        <w:rPr>
          <w:rFonts w:cs="Arial"/>
          <w:szCs w:val="22"/>
        </w:rPr>
      </w:pPr>
      <w:r w:rsidRPr="00962C14">
        <w:rPr>
          <w:rFonts w:cs="Arial"/>
          <w:szCs w:val="22"/>
        </w:rPr>
        <w:t>A list of all sub-contractors and suppliers used by the Contractor in performance of the contract including details of products and existing contracts;</w:t>
      </w:r>
    </w:p>
    <w:p w14:paraId="68E2961E" w14:textId="77777777" w:rsidR="001A6E43" w:rsidRPr="00962C14" w:rsidRDefault="001A6E43" w:rsidP="001A6E43">
      <w:pPr>
        <w:ind w:left="540"/>
        <w:rPr>
          <w:rFonts w:cs="Arial"/>
          <w:szCs w:val="22"/>
        </w:rPr>
      </w:pPr>
    </w:p>
    <w:p w14:paraId="57A5E4F9"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Warranty, guarantee and certification documentation, including test certificates as appropriate;</w:t>
      </w:r>
    </w:p>
    <w:p w14:paraId="124E09C3" w14:textId="77777777" w:rsidR="001A6E43" w:rsidRPr="00962C14" w:rsidRDefault="001A6E43" w:rsidP="001A6E43">
      <w:pPr>
        <w:rPr>
          <w:rFonts w:cs="Arial"/>
          <w:szCs w:val="22"/>
        </w:rPr>
      </w:pPr>
    </w:p>
    <w:p w14:paraId="56D9477E"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List of any Government Furnished Equipment (GFE) holdings (including an inventory of the stores);</w:t>
      </w:r>
    </w:p>
    <w:p w14:paraId="68989BD1" w14:textId="77777777" w:rsidR="001A6E43" w:rsidRPr="00962C14" w:rsidRDefault="001A6E43" w:rsidP="001A6E43">
      <w:pPr>
        <w:rPr>
          <w:rFonts w:cs="Arial"/>
          <w:szCs w:val="22"/>
        </w:rPr>
      </w:pPr>
    </w:p>
    <w:p w14:paraId="419E821C"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Reports produced for the Authority during any resultant contract period (including supporting information referenced therein);</w:t>
      </w:r>
    </w:p>
    <w:p w14:paraId="78F23633" w14:textId="77777777" w:rsidR="001A6E43" w:rsidRPr="00962C14" w:rsidRDefault="001A6E43" w:rsidP="001A6E43">
      <w:pPr>
        <w:rPr>
          <w:rFonts w:cs="Arial"/>
          <w:szCs w:val="22"/>
        </w:rPr>
      </w:pPr>
    </w:p>
    <w:p w14:paraId="7F162E0C"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 xml:space="preserve">Log of major technical and support decisions taken by the Contractor and the Authority during the contract period; </w:t>
      </w:r>
    </w:p>
    <w:p w14:paraId="10F17561" w14:textId="77777777" w:rsidR="001A6E43" w:rsidRPr="00962C14" w:rsidRDefault="001A6E43" w:rsidP="001A6E43">
      <w:pPr>
        <w:rPr>
          <w:rFonts w:cs="Arial"/>
          <w:szCs w:val="22"/>
        </w:rPr>
      </w:pPr>
    </w:p>
    <w:p w14:paraId="1A30B6D3"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Support manuals for the systems and equipment in service on expiry or termination of the contract, that provide sufficient information for the successor Contractor and operator to safely and efficiently support and operate the equipment;</w:t>
      </w:r>
    </w:p>
    <w:p w14:paraId="59E2730D" w14:textId="77777777" w:rsidR="001A6E43" w:rsidRPr="00962C14" w:rsidRDefault="001A6E43" w:rsidP="001A6E43">
      <w:pPr>
        <w:rPr>
          <w:rFonts w:cs="Arial"/>
          <w:szCs w:val="22"/>
        </w:rPr>
      </w:pPr>
    </w:p>
    <w:p w14:paraId="5F648E9D"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Maintenance manuals, records and configuration status that provide sufficient information for the Authority or successor Contractor to safely and efficiently maintain the proposed solution. The maintenance manuals shall include the parts breakdown of the equipment;</w:t>
      </w:r>
    </w:p>
    <w:p w14:paraId="2FC01585" w14:textId="77777777" w:rsidR="001A6E43" w:rsidRPr="00962C14" w:rsidRDefault="001A6E43" w:rsidP="001A6E43">
      <w:pPr>
        <w:rPr>
          <w:rFonts w:cs="Arial"/>
          <w:szCs w:val="22"/>
        </w:rPr>
      </w:pPr>
    </w:p>
    <w:p w14:paraId="77066C26" w14:textId="77777777" w:rsidR="001A6E43" w:rsidRDefault="001A6E43" w:rsidP="001A6E43">
      <w:pPr>
        <w:numPr>
          <w:ilvl w:val="1"/>
          <w:numId w:val="13"/>
        </w:numPr>
        <w:tabs>
          <w:tab w:val="clear" w:pos="600"/>
          <w:tab w:val="num" w:pos="1440"/>
        </w:tabs>
        <w:ind w:left="1440" w:hanging="731"/>
        <w:rPr>
          <w:rFonts w:cs="Arial"/>
          <w:szCs w:val="22"/>
        </w:rPr>
      </w:pPr>
      <w:r w:rsidRPr="00962C14">
        <w:rPr>
          <w:rFonts w:cs="Arial"/>
          <w:szCs w:val="22"/>
        </w:rPr>
        <w:t>The arrangements for the return or destruction of any documentation supplied by the Authority or generated by the Contractor on behalf of the Authority, including any information with an OFFICIAL-SENSITIVE classification;</w:t>
      </w:r>
    </w:p>
    <w:p w14:paraId="4C6FF008" w14:textId="77777777" w:rsidR="001A6E43" w:rsidRPr="00962C14" w:rsidRDefault="001A6E43" w:rsidP="001A6E43">
      <w:pPr>
        <w:ind w:left="1440"/>
        <w:rPr>
          <w:rFonts w:cs="Arial"/>
          <w:szCs w:val="22"/>
        </w:rPr>
      </w:pPr>
    </w:p>
    <w:p w14:paraId="7D5830E7" w14:textId="77777777" w:rsidR="001A6E43" w:rsidRPr="00962C14" w:rsidRDefault="001A6E43" w:rsidP="001A6E43">
      <w:pPr>
        <w:numPr>
          <w:ilvl w:val="1"/>
          <w:numId w:val="13"/>
        </w:numPr>
        <w:tabs>
          <w:tab w:val="clear" w:pos="600"/>
          <w:tab w:val="num" w:pos="1440"/>
        </w:tabs>
        <w:ind w:left="1440" w:hanging="731"/>
        <w:rPr>
          <w:rFonts w:cs="Arial"/>
          <w:szCs w:val="22"/>
        </w:rPr>
      </w:pPr>
      <w:r w:rsidRPr="00962C14">
        <w:rPr>
          <w:rFonts w:cs="Arial"/>
          <w:szCs w:val="22"/>
        </w:rPr>
        <w:t>A set of As-built and As-fitted drawings that form the datum pack for the proposed solution along with As-built technical specifications.</w:t>
      </w:r>
    </w:p>
    <w:p w14:paraId="3B59117E" w14:textId="77777777" w:rsidR="001A6E43" w:rsidRPr="00962C14" w:rsidRDefault="001A6E43" w:rsidP="001A6E43">
      <w:pPr>
        <w:rPr>
          <w:rFonts w:cs="Arial"/>
          <w:szCs w:val="22"/>
        </w:rPr>
      </w:pPr>
    </w:p>
    <w:p w14:paraId="6300E71D" w14:textId="77777777" w:rsidR="001A6E43" w:rsidRPr="00962C14" w:rsidRDefault="001A6E43" w:rsidP="001A6E43">
      <w:pPr>
        <w:rPr>
          <w:rFonts w:cs="Arial"/>
          <w:szCs w:val="22"/>
        </w:rPr>
      </w:pPr>
    </w:p>
    <w:p w14:paraId="34AF234B" w14:textId="77777777" w:rsidR="001A6E43" w:rsidRPr="00962C14" w:rsidRDefault="001A6E43" w:rsidP="001A6E43">
      <w:pPr>
        <w:rPr>
          <w:rFonts w:cs="Arial"/>
          <w:b/>
          <w:szCs w:val="22"/>
        </w:rPr>
      </w:pPr>
      <w:r w:rsidRPr="00962C14">
        <w:rPr>
          <w:rFonts w:cs="Arial"/>
          <w:b/>
          <w:szCs w:val="22"/>
        </w:rPr>
        <w:br w:type="page"/>
      </w:r>
    </w:p>
    <w:p w14:paraId="3DE9D355" w14:textId="77777777" w:rsidR="001A6E43" w:rsidRPr="002923F2" w:rsidRDefault="001A6E43" w:rsidP="001A6E43">
      <w:pPr>
        <w:rPr>
          <w:rFonts w:cs="Arial"/>
          <w:b/>
          <w:szCs w:val="22"/>
          <w:u w:val="single"/>
        </w:rPr>
      </w:pPr>
      <w:r w:rsidRPr="002923F2">
        <w:rPr>
          <w:rFonts w:cs="Arial"/>
          <w:b/>
          <w:szCs w:val="22"/>
          <w:u w:val="single"/>
        </w:rPr>
        <w:lastRenderedPageBreak/>
        <w:t>Section G – Security Plan</w:t>
      </w:r>
    </w:p>
    <w:p w14:paraId="4E5D2A9C" w14:textId="77777777" w:rsidR="001A6E43" w:rsidRPr="00962C14" w:rsidRDefault="001A6E43" w:rsidP="001A6E43">
      <w:pPr>
        <w:rPr>
          <w:rFonts w:cs="Arial"/>
          <w:szCs w:val="22"/>
        </w:rPr>
      </w:pPr>
    </w:p>
    <w:p w14:paraId="67388E7E" w14:textId="77777777" w:rsidR="001A6E43" w:rsidRPr="00962C14" w:rsidRDefault="001A6E43" w:rsidP="001A6E43">
      <w:pPr>
        <w:numPr>
          <w:ilvl w:val="0"/>
          <w:numId w:val="14"/>
        </w:numPr>
        <w:tabs>
          <w:tab w:val="clear" w:pos="600"/>
          <w:tab w:val="num" w:pos="360"/>
        </w:tabs>
        <w:ind w:left="36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details on how they intend to manage security of MOD assets and information whilst in their care and custody. The plan shall include, but not be limited to, the following requirements:</w:t>
      </w:r>
    </w:p>
    <w:p w14:paraId="7FBF6038" w14:textId="77777777" w:rsidR="001A6E43" w:rsidRPr="00962C14" w:rsidRDefault="001A6E43" w:rsidP="001A6E43">
      <w:pPr>
        <w:rPr>
          <w:rFonts w:cs="Arial"/>
          <w:szCs w:val="22"/>
        </w:rPr>
      </w:pPr>
    </w:p>
    <w:p w14:paraId="6BDB4C7C" w14:textId="77777777" w:rsidR="001A6E43" w:rsidRPr="00962C14" w:rsidRDefault="001A6E43" w:rsidP="001A6E43">
      <w:pPr>
        <w:ind w:left="360"/>
        <w:rPr>
          <w:rFonts w:cs="Arial"/>
          <w:szCs w:val="22"/>
          <w:u w:val="single"/>
        </w:rPr>
      </w:pPr>
      <w:r w:rsidRPr="00962C14">
        <w:rPr>
          <w:rFonts w:cs="Arial"/>
          <w:szCs w:val="22"/>
          <w:u w:val="single"/>
        </w:rPr>
        <w:t xml:space="preserve">Physical Security of the Craft, Equipment and Materials </w:t>
      </w:r>
    </w:p>
    <w:p w14:paraId="571232E6" w14:textId="77777777" w:rsidR="001A6E43" w:rsidRPr="00962C14" w:rsidRDefault="001A6E43" w:rsidP="001A6E43">
      <w:pPr>
        <w:rPr>
          <w:rFonts w:cs="Arial"/>
          <w:szCs w:val="22"/>
          <w:u w:val="single"/>
        </w:rPr>
      </w:pPr>
    </w:p>
    <w:p w14:paraId="70377326" w14:textId="77777777"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and provide evidence of how they intend to ensure the physical security of the Authority’s Craft, equipment &amp; materials once in their care and custody. This shall include but not be limited to:</w:t>
      </w:r>
    </w:p>
    <w:p w14:paraId="1A497197" w14:textId="77777777" w:rsidR="001A6E43" w:rsidRPr="00962C14" w:rsidRDefault="001A6E43" w:rsidP="001A6E43">
      <w:pPr>
        <w:rPr>
          <w:rFonts w:cs="Arial"/>
          <w:szCs w:val="22"/>
        </w:rPr>
      </w:pPr>
    </w:p>
    <w:p w14:paraId="0E978034"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how they will limit access to the Authority’s assets to only those directly involved with the craft, electric propulsion system, paddles and ancillaries unless prior approval has been given by the Authority.</w:t>
      </w:r>
    </w:p>
    <w:p w14:paraId="651E1644" w14:textId="77777777" w:rsidR="001A6E43" w:rsidRPr="00962C14" w:rsidRDefault="001A6E43" w:rsidP="001A6E43">
      <w:pPr>
        <w:tabs>
          <w:tab w:val="left" w:pos="1800"/>
        </w:tabs>
        <w:ind w:left="1800"/>
        <w:rPr>
          <w:rFonts w:cs="Arial"/>
          <w:szCs w:val="22"/>
        </w:rPr>
      </w:pPr>
    </w:p>
    <w:p w14:paraId="4E492491"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The measures the </w:t>
      </w:r>
      <w:r>
        <w:rPr>
          <w:rFonts w:cs="Arial"/>
          <w:szCs w:val="22"/>
        </w:rPr>
        <w:t>Tenderer</w:t>
      </w:r>
      <w:r w:rsidRPr="00962C14">
        <w:rPr>
          <w:rFonts w:cs="Arial"/>
          <w:szCs w:val="22"/>
        </w:rPr>
        <w:t xml:space="preserve"> will have in place to prevent unrestricted public access to their premises where the Authority’s Craft, equipment and materials will be located;</w:t>
      </w:r>
    </w:p>
    <w:p w14:paraId="670C9DCC" w14:textId="77777777" w:rsidR="001A6E43" w:rsidRPr="00962C14" w:rsidRDefault="001A6E43" w:rsidP="001A6E43">
      <w:pPr>
        <w:tabs>
          <w:tab w:val="left" w:pos="1800"/>
        </w:tabs>
        <w:rPr>
          <w:rFonts w:cs="Arial"/>
          <w:szCs w:val="22"/>
        </w:rPr>
      </w:pPr>
    </w:p>
    <w:p w14:paraId="6A0E941E" w14:textId="77777777" w:rsidR="001A6E43" w:rsidRPr="00962C14" w:rsidRDefault="001A6E43" w:rsidP="001A6E43">
      <w:pPr>
        <w:numPr>
          <w:ilvl w:val="2"/>
          <w:numId w:val="15"/>
        </w:numPr>
        <w:tabs>
          <w:tab w:val="clear" w:pos="1440"/>
          <w:tab w:val="left" w:pos="1800"/>
        </w:tabs>
        <w:ind w:left="1800" w:hanging="900"/>
        <w:rPr>
          <w:rFonts w:cs="Arial"/>
          <w:szCs w:val="22"/>
        </w:rPr>
      </w:pPr>
      <w:r w:rsidRPr="00962C14">
        <w:rPr>
          <w:rFonts w:cs="Arial"/>
          <w:szCs w:val="22"/>
        </w:rPr>
        <w:t xml:space="preserve">How the </w:t>
      </w:r>
      <w:r>
        <w:rPr>
          <w:rFonts w:cs="Arial"/>
          <w:szCs w:val="22"/>
        </w:rPr>
        <w:t>Tenderer</w:t>
      </w:r>
      <w:r w:rsidRPr="00962C14">
        <w:rPr>
          <w:rFonts w:cs="Arial"/>
          <w:szCs w:val="22"/>
        </w:rPr>
        <w:t xml:space="preserve"> will control and monitor entry and egress from their premises.</w:t>
      </w:r>
    </w:p>
    <w:p w14:paraId="581EB0B2" w14:textId="77777777" w:rsidR="001A6E43" w:rsidRPr="00962C14" w:rsidRDefault="001A6E43" w:rsidP="001A6E43">
      <w:pPr>
        <w:ind w:left="900"/>
        <w:rPr>
          <w:rFonts w:cs="Arial"/>
          <w:szCs w:val="22"/>
        </w:rPr>
      </w:pPr>
    </w:p>
    <w:p w14:paraId="2C6D8797" w14:textId="77777777"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also provide details of any additional security measures or policies to prevent theft or physical damage to customers craft, equipment and materials during silent hours and during weekends or holidays when their site(s) are closed for business. </w:t>
      </w:r>
    </w:p>
    <w:p w14:paraId="00F7670E" w14:textId="77777777" w:rsidR="001A6E43" w:rsidRPr="00962C14" w:rsidRDefault="001A6E43" w:rsidP="001A6E43">
      <w:pPr>
        <w:ind w:left="720"/>
        <w:rPr>
          <w:rFonts w:cs="Arial"/>
          <w:szCs w:val="22"/>
        </w:rPr>
      </w:pPr>
    </w:p>
    <w:p w14:paraId="2E39243B" w14:textId="77777777" w:rsidR="001A6E43" w:rsidRPr="00962C14" w:rsidRDefault="001A6E43" w:rsidP="001A6E43">
      <w:pPr>
        <w:ind w:left="360"/>
        <w:rPr>
          <w:rFonts w:cs="Arial"/>
          <w:szCs w:val="22"/>
          <w:u w:val="single"/>
        </w:rPr>
      </w:pPr>
      <w:r w:rsidRPr="00962C14">
        <w:rPr>
          <w:rFonts w:cs="Arial"/>
          <w:szCs w:val="22"/>
          <w:u w:val="single"/>
        </w:rPr>
        <w:t>Control of Visitors</w:t>
      </w:r>
    </w:p>
    <w:p w14:paraId="612FC25A" w14:textId="77777777" w:rsidR="001A6E43" w:rsidRPr="00962C14" w:rsidRDefault="001A6E43" w:rsidP="001A6E43">
      <w:pPr>
        <w:ind w:left="360"/>
        <w:rPr>
          <w:rFonts w:cs="Arial"/>
          <w:szCs w:val="22"/>
          <w:u w:val="single"/>
        </w:rPr>
      </w:pPr>
    </w:p>
    <w:p w14:paraId="003FD0A7" w14:textId="34739666" w:rsidR="001A6E43" w:rsidRPr="00962C14" w:rsidRDefault="001A6E43" w:rsidP="001A6E43">
      <w:pPr>
        <w:numPr>
          <w:ilvl w:val="1"/>
          <w:numId w:val="15"/>
        </w:numPr>
        <w:tabs>
          <w:tab w:val="clear" w:pos="600"/>
          <w:tab w:val="num" w:pos="900"/>
        </w:tabs>
        <w:ind w:left="900" w:hanging="54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explain how they will limit access to the Authority’s assets to only those directly involved with the craft, </w:t>
      </w:r>
      <w:r w:rsidR="00A0530E">
        <w:rPr>
          <w:rFonts w:cs="Arial"/>
          <w:szCs w:val="22"/>
        </w:rPr>
        <w:t>rapid inflation system</w:t>
      </w:r>
      <w:r w:rsidRPr="00962C14">
        <w:rPr>
          <w:rFonts w:cs="Arial"/>
          <w:szCs w:val="22"/>
        </w:rPr>
        <w:t xml:space="preserve"> </w:t>
      </w:r>
      <w:r w:rsidR="00A0530E">
        <w:rPr>
          <w:rFonts w:cs="Arial"/>
          <w:szCs w:val="22"/>
        </w:rPr>
        <w:t>a</w:t>
      </w:r>
      <w:r w:rsidRPr="00962C14">
        <w:rPr>
          <w:rFonts w:cs="Arial"/>
          <w:szCs w:val="22"/>
        </w:rPr>
        <w:t>nd ancillaries unless prior approval has been given by the Authority.</w:t>
      </w:r>
    </w:p>
    <w:p w14:paraId="2B343949" w14:textId="77777777" w:rsidR="001A6E43" w:rsidRPr="00962C14" w:rsidRDefault="001A6E43" w:rsidP="001A6E43">
      <w:pPr>
        <w:ind w:left="720"/>
        <w:rPr>
          <w:rFonts w:cs="Arial"/>
          <w:szCs w:val="22"/>
          <w:highlight w:val="yellow"/>
        </w:rPr>
      </w:pPr>
    </w:p>
    <w:p w14:paraId="0D867C37" w14:textId="77777777" w:rsidR="001A6E43" w:rsidRPr="00962C14" w:rsidRDefault="001A6E43" w:rsidP="001A6E43">
      <w:pPr>
        <w:rPr>
          <w:rFonts w:cs="Arial"/>
          <w:szCs w:val="22"/>
          <w:u w:val="single"/>
        </w:rPr>
      </w:pPr>
    </w:p>
    <w:p w14:paraId="7B5811E9" w14:textId="77777777" w:rsidR="001A6E43" w:rsidRPr="00962C14" w:rsidRDefault="001A6E43" w:rsidP="001A6E43">
      <w:pPr>
        <w:rPr>
          <w:rFonts w:cs="Arial"/>
          <w:szCs w:val="22"/>
          <w:u w:val="single"/>
        </w:rPr>
      </w:pPr>
    </w:p>
    <w:p w14:paraId="7CB3FFDE" w14:textId="77777777" w:rsidR="001A6E43" w:rsidRPr="00962C14" w:rsidRDefault="001A6E43" w:rsidP="001A6E43">
      <w:pPr>
        <w:rPr>
          <w:rFonts w:cs="Arial"/>
          <w:szCs w:val="22"/>
        </w:rPr>
        <w:sectPr w:rsidR="001A6E43" w:rsidRPr="00962C14" w:rsidSect="006068C3">
          <w:pgSz w:w="11907" w:h="16840" w:code="9"/>
          <w:pgMar w:top="851" w:right="851" w:bottom="851" w:left="851" w:header="709" w:footer="709" w:gutter="0"/>
          <w:cols w:space="708"/>
          <w:docGrid w:linePitch="360"/>
        </w:sectPr>
      </w:pPr>
    </w:p>
    <w:p w14:paraId="206BDAF7" w14:textId="77777777" w:rsidR="001A6E43" w:rsidRDefault="001A6E43" w:rsidP="001A6E43">
      <w:pPr>
        <w:rPr>
          <w:rFonts w:cs="Arial"/>
          <w:b/>
          <w:szCs w:val="22"/>
        </w:rPr>
      </w:pPr>
    </w:p>
    <w:p w14:paraId="64BBFE2F" w14:textId="77777777" w:rsidR="001A6E43" w:rsidRPr="002923F2" w:rsidRDefault="001A6E43" w:rsidP="001A6E43">
      <w:pPr>
        <w:rPr>
          <w:rFonts w:cs="Arial"/>
          <w:b/>
          <w:szCs w:val="22"/>
          <w:u w:val="single"/>
        </w:rPr>
      </w:pPr>
      <w:r w:rsidRPr="002923F2">
        <w:rPr>
          <w:rFonts w:cs="Arial"/>
          <w:b/>
          <w:szCs w:val="22"/>
          <w:u w:val="single"/>
        </w:rPr>
        <w:t>Section H – Supply Chain Management Plan</w:t>
      </w:r>
    </w:p>
    <w:p w14:paraId="1B1343B8" w14:textId="77777777" w:rsidR="001A6E43" w:rsidRPr="00962C14" w:rsidRDefault="001A6E43" w:rsidP="001A6E43">
      <w:pPr>
        <w:rPr>
          <w:rFonts w:cs="Arial"/>
          <w:szCs w:val="22"/>
        </w:rPr>
      </w:pPr>
    </w:p>
    <w:p w14:paraId="4D1999DF" w14:textId="77777777" w:rsidR="001A6E43" w:rsidRPr="00962C14" w:rsidRDefault="001A6E43" w:rsidP="001A6E43">
      <w:pPr>
        <w:numPr>
          <w:ilvl w:val="1"/>
          <w:numId w:val="16"/>
        </w:numPr>
        <w:ind w:hanging="600"/>
        <w:rPr>
          <w:rFonts w:cs="Arial"/>
          <w:szCs w:val="22"/>
        </w:rPr>
      </w:pPr>
      <w:r w:rsidRPr="00962C14">
        <w:rPr>
          <w:rFonts w:cs="Arial"/>
          <w:szCs w:val="22"/>
        </w:rPr>
        <w:t xml:space="preserve">The </w:t>
      </w:r>
      <w:r>
        <w:rPr>
          <w:rFonts w:cs="Arial"/>
          <w:szCs w:val="22"/>
        </w:rPr>
        <w:t>Tenderer</w:t>
      </w:r>
      <w:r w:rsidRPr="00962C14">
        <w:rPr>
          <w:rFonts w:cs="Arial"/>
          <w:szCs w:val="22"/>
        </w:rPr>
        <w:t xml:space="preserve"> shall provide the Authority with details on how they propose to manage the supply of equipment and services to meet the requirements of any resultant contract throughout its duration. The plan shall include, but not be limited to, the following requirements:</w:t>
      </w:r>
    </w:p>
    <w:p w14:paraId="6A30EA68" w14:textId="77777777" w:rsidR="001A6E43" w:rsidRPr="00962C14" w:rsidRDefault="001A6E43" w:rsidP="001A6E43">
      <w:pPr>
        <w:ind w:firstLine="720"/>
        <w:rPr>
          <w:rFonts w:cs="Arial"/>
          <w:szCs w:val="22"/>
        </w:rPr>
      </w:pPr>
    </w:p>
    <w:p w14:paraId="719D9549"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Selection of Sub-Contractors.</w:t>
      </w:r>
    </w:p>
    <w:p w14:paraId="4574F4E0" w14:textId="77777777" w:rsidR="001A6E43" w:rsidRPr="00962C14" w:rsidRDefault="001A6E43" w:rsidP="002923F2">
      <w:pPr>
        <w:ind w:left="1418"/>
        <w:rPr>
          <w:rFonts w:cs="Arial"/>
          <w:szCs w:val="22"/>
        </w:rPr>
      </w:pPr>
    </w:p>
    <w:p w14:paraId="32E309AC"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and monitoring of Sub-Contractors performance.</w:t>
      </w:r>
    </w:p>
    <w:p w14:paraId="4AF6CC39" w14:textId="77777777" w:rsidR="001A6E43" w:rsidRPr="00962C14" w:rsidRDefault="001A6E43" w:rsidP="001A6E43">
      <w:pPr>
        <w:ind w:left="900"/>
        <w:rPr>
          <w:rFonts w:cs="Arial"/>
          <w:szCs w:val="22"/>
        </w:rPr>
      </w:pPr>
    </w:p>
    <w:p w14:paraId="79057E25" w14:textId="094D5291" w:rsidR="001A6E43" w:rsidRPr="00962C14" w:rsidRDefault="001A6E43" w:rsidP="001A6E43">
      <w:pPr>
        <w:numPr>
          <w:ilvl w:val="1"/>
          <w:numId w:val="17"/>
        </w:numPr>
        <w:tabs>
          <w:tab w:val="clear" w:pos="600"/>
          <w:tab w:val="num" w:pos="1418"/>
        </w:tabs>
        <w:ind w:left="1418" w:hanging="851"/>
        <w:rPr>
          <w:rFonts w:cs="Arial"/>
          <w:szCs w:val="22"/>
        </w:rPr>
      </w:pPr>
      <w:r w:rsidRPr="00962C14">
        <w:rPr>
          <w:rFonts w:cs="Arial"/>
          <w:szCs w:val="22"/>
        </w:rPr>
        <w:t xml:space="preserve">Obsolescence Management – including replacing current equipment with new technologies once they become available, </w:t>
      </w:r>
      <w:r w:rsidR="00A0530E">
        <w:rPr>
          <w:rFonts w:cs="Arial"/>
          <w:szCs w:val="22"/>
        </w:rPr>
        <w:t xml:space="preserve">including </w:t>
      </w:r>
      <w:r w:rsidRPr="00962C14">
        <w:rPr>
          <w:rFonts w:cs="Arial"/>
          <w:szCs w:val="22"/>
        </w:rPr>
        <w:t>ancillaries</w:t>
      </w:r>
      <w:r w:rsidR="00A0530E">
        <w:rPr>
          <w:rFonts w:cs="Arial"/>
          <w:szCs w:val="22"/>
        </w:rPr>
        <w:t xml:space="preserve"> as well as the potential craft</w:t>
      </w:r>
      <w:r w:rsidRPr="00962C14">
        <w:rPr>
          <w:rFonts w:cs="Arial"/>
          <w:szCs w:val="22"/>
        </w:rPr>
        <w:t>.</w:t>
      </w:r>
    </w:p>
    <w:p w14:paraId="62C550AB" w14:textId="77777777" w:rsidR="001A6E43" w:rsidRPr="00962C14" w:rsidRDefault="001A6E43" w:rsidP="001A6E43">
      <w:pPr>
        <w:ind w:left="900"/>
        <w:rPr>
          <w:rFonts w:cs="Arial"/>
          <w:szCs w:val="22"/>
        </w:rPr>
      </w:pPr>
    </w:p>
    <w:p w14:paraId="46B49A4B"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Delivery of spares and equipment.</w:t>
      </w:r>
    </w:p>
    <w:p w14:paraId="199017D9" w14:textId="77777777" w:rsidR="001A6E43" w:rsidRPr="00962C14" w:rsidRDefault="001A6E43" w:rsidP="002923F2">
      <w:pPr>
        <w:ind w:left="1418"/>
        <w:rPr>
          <w:rFonts w:cs="Arial"/>
          <w:szCs w:val="22"/>
        </w:rPr>
      </w:pPr>
    </w:p>
    <w:p w14:paraId="47EFA930"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Storage of spares and equipment.</w:t>
      </w:r>
    </w:p>
    <w:p w14:paraId="503A699B" w14:textId="77777777" w:rsidR="001A6E43" w:rsidRPr="00962C14" w:rsidRDefault="001A6E43" w:rsidP="002923F2">
      <w:pPr>
        <w:ind w:left="1418"/>
        <w:rPr>
          <w:rFonts w:cs="Arial"/>
          <w:szCs w:val="22"/>
        </w:rPr>
      </w:pPr>
    </w:p>
    <w:p w14:paraId="6BF250F9"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of non-availability of materials through the duration of the Contract.</w:t>
      </w:r>
    </w:p>
    <w:p w14:paraId="4A194F5A" w14:textId="77777777" w:rsidR="001A6E43" w:rsidRPr="00245D1B" w:rsidRDefault="001A6E43" w:rsidP="002923F2">
      <w:pPr>
        <w:ind w:left="1418"/>
        <w:rPr>
          <w:rFonts w:cs="Arial"/>
          <w:szCs w:val="22"/>
        </w:rPr>
      </w:pPr>
    </w:p>
    <w:p w14:paraId="480602F1" w14:textId="77777777" w:rsidR="001A6E43" w:rsidRPr="00962C14" w:rsidRDefault="001A6E43" w:rsidP="002923F2">
      <w:pPr>
        <w:numPr>
          <w:ilvl w:val="1"/>
          <w:numId w:val="17"/>
        </w:numPr>
        <w:tabs>
          <w:tab w:val="clear" w:pos="600"/>
          <w:tab w:val="num" w:pos="1418"/>
        </w:tabs>
        <w:ind w:left="1418" w:hanging="851"/>
        <w:rPr>
          <w:rFonts w:cs="Arial"/>
          <w:szCs w:val="22"/>
        </w:rPr>
      </w:pPr>
      <w:r w:rsidRPr="00962C14">
        <w:rPr>
          <w:rFonts w:cs="Arial"/>
          <w:szCs w:val="22"/>
        </w:rPr>
        <w:t>Management of non-conforming products and sub-contractors.</w:t>
      </w:r>
    </w:p>
    <w:p w14:paraId="29ABA9D3" w14:textId="77777777" w:rsidR="001A6E43" w:rsidRPr="00962C14" w:rsidRDefault="001A6E43" w:rsidP="001A6E43">
      <w:pPr>
        <w:rPr>
          <w:rFonts w:cs="Arial"/>
          <w:szCs w:val="22"/>
        </w:rPr>
      </w:pPr>
    </w:p>
    <w:p w14:paraId="399EC810" w14:textId="77777777" w:rsidR="001A6E43" w:rsidRPr="00962C14" w:rsidRDefault="001A6E43" w:rsidP="001A6E43">
      <w:pPr>
        <w:rPr>
          <w:rFonts w:cs="Arial"/>
          <w:szCs w:val="22"/>
        </w:rPr>
      </w:pPr>
    </w:p>
    <w:bookmarkEnd w:id="4"/>
    <w:bookmarkEnd w:id="5"/>
    <w:bookmarkEnd w:id="6"/>
    <w:p w14:paraId="1B6DE16F" w14:textId="77777777" w:rsidR="001A6E43" w:rsidRPr="00962C14" w:rsidRDefault="001A6E43" w:rsidP="001A6E43">
      <w:pPr>
        <w:rPr>
          <w:rFonts w:cs="Arial"/>
          <w:color w:val="C0C0C0"/>
          <w:szCs w:val="22"/>
        </w:rPr>
      </w:pPr>
      <w:r w:rsidRPr="00962C14">
        <w:rPr>
          <w:rFonts w:cs="Arial"/>
          <w:b/>
          <w:color w:val="C0C0C0"/>
          <w:szCs w:val="22"/>
        </w:rPr>
        <w:br w:type="page"/>
      </w:r>
    </w:p>
    <w:p w14:paraId="616E2E12" w14:textId="77777777" w:rsidR="001A6E43" w:rsidRPr="002923F2" w:rsidRDefault="001A6E43" w:rsidP="001A6E43">
      <w:pPr>
        <w:rPr>
          <w:rFonts w:cs="Arial"/>
          <w:szCs w:val="22"/>
          <w:u w:val="single"/>
        </w:rPr>
      </w:pPr>
      <w:r w:rsidRPr="002923F2">
        <w:rPr>
          <w:rFonts w:cs="Arial"/>
          <w:b/>
          <w:szCs w:val="22"/>
          <w:u w:val="single"/>
        </w:rPr>
        <w:lastRenderedPageBreak/>
        <w:t>Section I – Test, Evaluation &amp; Acceptance Plan</w:t>
      </w:r>
    </w:p>
    <w:p w14:paraId="5AEA6512" w14:textId="77777777" w:rsidR="001A6E43" w:rsidRPr="00962C14" w:rsidRDefault="001A6E43" w:rsidP="001A6E43">
      <w:pPr>
        <w:rPr>
          <w:rFonts w:cs="Arial"/>
          <w:szCs w:val="22"/>
        </w:rPr>
      </w:pPr>
    </w:p>
    <w:p w14:paraId="6D343908" w14:textId="77777777" w:rsidR="001A6E43" w:rsidRPr="00962C14" w:rsidRDefault="001A6E43" w:rsidP="001A6E43">
      <w:pPr>
        <w:pStyle w:val="ListParagraph"/>
        <w:numPr>
          <w:ilvl w:val="0"/>
          <w:numId w:val="24"/>
        </w:numPr>
        <w:tabs>
          <w:tab w:val="clear" w:pos="600"/>
          <w:tab w:val="num" w:pos="567"/>
        </w:tabs>
        <w:ind w:left="567" w:hanging="567"/>
        <w:rPr>
          <w:rFonts w:cs="Arial"/>
        </w:rPr>
      </w:pPr>
      <w:r>
        <w:rPr>
          <w:rFonts w:cs="Arial"/>
        </w:rPr>
        <w:t>Tenderer</w:t>
      </w:r>
      <w:r w:rsidRPr="00962C14">
        <w:rPr>
          <w:rFonts w:cs="Arial"/>
        </w:rPr>
        <w:t xml:space="preserve"> shall provide a draft Test, Evaluation &amp; Acceptance Plan which shall detail the organisation, processes and systems the </w:t>
      </w:r>
      <w:r>
        <w:rPr>
          <w:rFonts w:cs="Arial"/>
        </w:rPr>
        <w:t>Tenderer</w:t>
      </w:r>
      <w:r w:rsidRPr="00962C14">
        <w:rPr>
          <w:rFonts w:cs="Arial"/>
        </w:rPr>
        <w:t xml:space="preserve"> shall adopt and util</w:t>
      </w:r>
      <w:r>
        <w:rPr>
          <w:rFonts w:cs="Arial"/>
        </w:rPr>
        <w:t>i</w:t>
      </w:r>
      <w:r w:rsidRPr="00962C14">
        <w:rPr>
          <w:rFonts w:cs="Arial"/>
        </w:rPr>
        <w:t>se in order to demonstrate to the Authority that each craft is acceptable against the contract requirements, and is fit for purpose. The plan shall include, but not be limited to, the following:</w:t>
      </w:r>
    </w:p>
    <w:p w14:paraId="077CCB6A" w14:textId="77777777" w:rsidR="001A6E43" w:rsidRPr="00962C14" w:rsidRDefault="001A6E43" w:rsidP="001A6E43">
      <w:pPr>
        <w:rPr>
          <w:rFonts w:cs="Arial"/>
          <w:szCs w:val="22"/>
        </w:rPr>
      </w:pPr>
    </w:p>
    <w:p w14:paraId="59945D60"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A description of the acceptance criteria of the proposed solution in terms of how performance/quality is ensured;</w:t>
      </w:r>
    </w:p>
    <w:p w14:paraId="2BCF0ABC" w14:textId="77777777" w:rsidR="001A6E43" w:rsidRPr="00962C14" w:rsidRDefault="001A6E43" w:rsidP="001A6E43">
      <w:pPr>
        <w:pStyle w:val="ListParagraph"/>
        <w:ind w:left="600"/>
        <w:rPr>
          <w:rFonts w:cs="Arial"/>
        </w:rPr>
      </w:pPr>
    </w:p>
    <w:p w14:paraId="40DBA67D" w14:textId="77777777" w:rsidR="001A6E43" w:rsidRDefault="001A6E43" w:rsidP="002923F2">
      <w:pPr>
        <w:pStyle w:val="ListParagraph"/>
        <w:numPr>
          <w:ilvl w:val="1"/>
          <w:numId w:val="24"/>
        </w:numPr>
        <w:tabs>
          <w:tab w:val="clear" w:pos="600"/>
          <w:tab w:val="num" w:pos="851"/>
        </w:tabs>
        <w:ind w:left="1134" w:hanging="567"/>
        <w:rPr>
          <w:rFonts w:cs="Arial"/>
        </w:rPr>
      </w:pPr>
      <w:r w:rsidRPr="00962C14">
        <w:rPr>
          <w:rFonts w:cs="Arial"/>
        </w:rPr>
        <w:t>Verification trials of the acceptance criteria</w:t>
      </w:r>
    </w:p>
    <w:p w14:paraId="21F1BB52" w14:textId="77777777" w:rsidR="00A0530E" w:rsidRPr="00A0530E" w:rsidRDefault="00A0530E" w:rsidP="002923F2">
      <w:pPr>
        <w:pStyle w:val="ListParagraph"/>
        <w:numPr>
          <w:ilvl w:val="1"/>
          <w:numId w:val="24"/>
        </w:numPr>
        <w:tabs>
          <w:tab w:val="clear" w:pos="600"/>
          <w:tab w:val="num" w:pos="851"/>
        </w:tabs>
        <w:ind w:left="1134" w:hanging="567"/>
        <w:rPr>
          <w:rFonts w:cs="Arial"/>
        </w:rPr>
      </w:pPr>
    </w:p>
    <w:p w14:paraId="76652963" w14:textId="2272E08A" w:rsidR="00A0530E" w:rsidRPr="00962C14" w:rsidRDefault="003C3E4B" w:rsidP="002923F2">
      <w:pPr>
        <w:pStyle w:val="ListParagraph"/>
        <w:numPr>
          <w:ilvl w:val="1"/>
          <w:numId w:val="24"/>
        </w:numPr>
        <w:tabs>
          <w:tab w:val="clear" w:pos="600"/>
          <w:tab w:val="num" w:pos="851"/>
        </w:tabs>
        <w:ind w:left="1134" w:hanging="567"/>
        <w:rPr>
          <w:rFonts w:cs="Arial"/>
        </w:rPr>
      </w:pPr>
      <w:r>
        <w:rPr>
          <w:rFonts w:cs="Arial"/>
        </w:rPr>
        <w:t>Load test certificate of conformity for each craft</w:t>
      </w:r>
    </w:p>
    <w:p w14:paraId="458EDB3B" w14:textId="77777777" w:rsidR="001A6E43" w:rsidRPr="002923F2" w:rsidRDefault="001A6E43" w:rsidP="002923F2">
      <w:pPr>
        <w:pStyle w:val="ListParagraph"/>
        <w:ind w:left="1134"/>
        <w:rPr>
          <w:rFonts w:cs="Arial"/>
        </w:rPr>
      </w:pPr>
    </w:p>
    <w:p w14:paraId="147D4DC3" w14:textId="30733AF5"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 xml:space="preserve">Air Delivery Trials/Certification provided prior to Final Operating Capability (FOC) </w:t>
      </w:r>
      <w:r>
        <w:rPr>
          <w:rFonts w:cs="Arial"/>
        </w:rPr>
        <w:t xml:space="preserve">no later than March 2019 </w:t>
      </w:r>
      <w:r w:rsidRPr="00962C14">
        <w:rPr>
          <w:rFonts w:cs="Arial"/>
        </w:rPr>
        <w:t xml:space="preserve">in accordance with </w:t>
      </w:r>
      <w:r w:rsidR="002923F2">
        <w:rPr>
          <w:rFonts w:cs="Arial"/>
        </w:rPr>
        <w:t>SoT</w:t>
      </w:r>
      <w:r>
        <w:rPr>
          <w:rFonts w:cs="Arial"/>
        </w:rPr>
        <w:t>R requirements</w:t>
      </w:r>
      <w:r w:rsidRPr="00962C14">
        <w:rPr>
          <w:rFonts w:cs="Arial"/>
        </w:rPr>
        <w:t>;</w:t>
      </w:r>
    </w:p>
    <w:p w14:paraId="261CF7D3" w14:textId="77777777" w:rsidR="001A6E43" w:rsidRPr="00962C14" w:rsidRDefault="001A6E43" w:rsidP="002923F2">
      <w:pPr>
        <w:pStyle w:val="ListParagraph"/>
        <w:ind w:left="1134"/>
        <w:rPr>
          <w:rFonts w:cs="Arial"/>
        </w:rPr>
      </w:pPr>
    </w:p>
    <w:p w14:paraId="405C2628"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Design Review;</w:t>
      </w:r>
    </w:p>
    <w:p w14:paraId="2A309178" w14:textId="77777777" w:rsidR="001A6E43" w:rsidRPr="00962C14" w:rsidRDefault="001A6E43" w:rsidP="002923F2">
      <w:pPr>
        <w:pStyle w:val="ListParagraph"/>
        <w:ind w:left="1134"/>
        <w:rPr>
          <w:rFonts w:cs="Arial"/>
        </w:rPr>
      </w:pPr>
    </w:p>
    <w:p w14:paraId="24496044" w14:textId="77777777" w:rsidR="001A6E43" w:rsidRPr="00962C14" w:rsidRDefault="001A6E43" w:rsidP="002923F2">
      <w:pPr>
        <w:pStyle w:val="ListParagraph"/>
        <w:numPr>
          <w:ilvl w:val="1"/>
          <w:numId w:val="24"/>
        </w:numPr>
        <w:tabs>
          <w:tab w:val="clear" w:pos="600"/>
          <w:tab w:val="num" w:pos="851"/>
        </w:tabs>
        <w:ind w:left="1134" w:hanging="567"/>
        <w:rPr>
          <w:rFonts w:cs="Arial"/>
        </w:rPr>
      </w:pPr>
      <w:r w:rsidRPr="00962C14">
        <w:rPr>
          <w:rFonts w:cs="Arial"/>
        </w:rPr>
        <w:t>Document audit procedures.</w:t>
      </w:r>
    </w:p>
    <w:p w14:paraId="2DFEE8F8" w14:textId="77777777" w:rsidR="001A6E43" w:rsidRPr="00962C14" w:rsidRDefault="001A6E43" w:rsidP="001A6E43">
      <w:pPr>
        <w:ind w:left="600"/>
        <w:rPr>
          <w:rFonts w:cs="Arial"/>
          <w:szCs w:val="22"/>
        </w:rPr>
      </w:pPr>
    </w:p>
    <w:p w14:paraId="273C4AE3" w14:textId="77777777" w:rsidR="001A6E43" w:rsidRPr="00962C14" w:rsidRDefault="001A6E43" w:rsidP="001A6E43">
      <w:pPr>
        <w:ind w:left="600"/>
        <w:rPr>
          <w:rFonts w:cs="Arial"/>
          <w:szCs w:val="22"/>
        </w:rPr>
      </w:pPr>
    </w:p>
    <w:p w14:paraId="4F11A34E" w14:textId="77777777" w:rsidR="001A6E43" w:rsidRPr="00962C14" w:rsidRDefault="001A6E43" w:rsidP="001A6E43">
      <w:pPr>
        <w:pStyle w:val="ListParagraph"/>
        <w:ind w:left="600"/>
        <w:rPr>
          <w:rFonts w:cs="Arial"/>
        </w:rPr>
      </w:pPr>
    </w:p>
    <w:p w14:paraId="517E0C6E" w14:textId="68E2B0D2" w:rsidR="001A6E43" w:rsidRPr="002923F2" w:rsidRDefault="001A6E43" w:rsidP="001A6E43">
      <w:pPr>
        <w:rPr>
          <w:rFonts w:cs="Arial"/>
          <w:szCs w:val="22"/>
          <w:u w:val="single"/>
        </w:rPr>
      </w:pPr>
      <w:r w:rsidRPr="002923F2">
        <w:rPr>
          <w:rFonts w:cs="Arial"/>
          <w:b/>
          <w:szCs w:val="22"/>
          <w:u w:val="single"/>
        </w:rPr>
        <w:t>Section J – Through Life Support Plan</w:t>
      </w:r>
    </w:p>
    <w:p w14:paraId="6BAFAEA7" w14:textId="77777777" w:rsidR="001A6E43" w:rsidRPr="00962C14" w:rsidRDefault="001A6E43" w:rsidP="001A6E43">
      <w:pPr>
        <w:rPr>
          <w:rFonts w:cs="Arial"/>
          <w:szCs w:val="22"/>
        </w:rPr>
      </w:pPr>
    </w:p>
    <w:p w14:paraId="4DCC1C93" w14:textId="77777777" w:rsidR="001A6E43" w:rsidRPr="00962C14" w:rsidRDefault="001A6E43" w:rsidP="001A6E43">
      <w:pPr>
        <w:pStyle w:val="ListParagraph"/>
        <w:numPr>
          <w:ilvl w:val="0"/>
          <w:numId w:val="25"/>
        </w:numPr>
        <w:ind w:left="426"/>
        <w:rPr>
          <w:rFonts w:cs="Arial"/>
        </w:rPr>
      </w:pPr>
      <w:r w:rsidRPr="00962C14">
        <w:rPr>
          <w:rFonts w:cs="Arial"/>
        </w:rPr>
        <w:t xml:space="preserve">The </w:t>
      </w:r>
      <w:r>
        <w:rPr>
          <w:rFonts w:cs="Arial"/>
        </w:rPr>
        <w:t>Tenderer</w:t>
      </w:r>
      <w:r w:rsidRPr="00962C14">
        <w:rPr>
          <w:rFonts w:cs="Arial"/>
        </w:rPr>
        <w:t xml:space="preserve"> shall provide a draft Through Life Support Plan which shall cover all the disciplines and elements that may impact the development and/or delivery, and Through Life Support of the proposed solution. </w:t>
      </w:r>
    </w:p>
    <w:p w14:paraId="2A71206D" w14:textId="77777777" w:rsidR="001A6E43" w:rsidRPr="00962C14" w:rsidRDefault="001A6E43" w:rsidP="001A6E43">
      <w:pPr>
        <w:pStyle w:val="ListParagraph"/>
        <w:ind w:left="426"/>
        <w:rPr>
          <w:rFonts w:cs="Arial"/>
        </w:rPr>
      </w:pPr>
    </w:p>
    <w:p w14:paraId="50F5B416"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Supply Support Plan; to detail how the </w:t>
      </w:r>
      <w:r>
        <w:rPr>
          <w:rFonts w:cs="Arial"/>
        </w:rPr>
        <w:t>Tenderer</w:t>
      </w:r>
      <w:r w:rsidRPr="00962C14">
        <w:rPr>
          <w:rFonts w:cs="Arial"/>
        </w:rPr>
        <w:t xml:space="preserve"> will identify, provide and deliver spare parts, supply information for NATO Codification purposes (in accordance with DEFCON 117)  and support requirements during the life of the Contract;</w:t>
      </w:r>
    </w:p>
    <w:p w14:paraId="7D0A9C8F" w14:textId="77777777" w:rsidR="001A6E43" w:rsidRPr="002923F2" w:rsidRDefault="001A6E43" w:rsidP="002923F2">
      <w:pPr>
        <w:pStyle w:val="ListParagraph"/>
        <w:numPr>
          <w:ilvl w:val="1"/>
          <w:numId w:val="41"/>
        </w:numPr>
        <w:tabs>
          <w:tab w:val="clear" w:pos="600"/>
        </w:tabs>
        <w:ind w:left="1134" w:hanging="708"/>
        <w:rPr>
          <w:rFonts w:cs="Arial"/>
        </w:rPr>
      </w:pPr>
    </w:p>
    <w:p w14:paraId="1B2521B9"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Obsolescence Management Plan; detailing the activities the </w:t>
      </w:r>
      <w:r>
        <w:rPr>
          <w:rFonts w:cs="Arial"/>
        </w:rPr>
        <w:t>Tenderer</w:t>
      </w:r>
      <w:r w:rsidRPr="00962C14">
        <w:rPr>
          <w:rFonts w:cs="Arial"/>
        </w:rPr>
        <w:t xml:space="preserve"> will carry out to identify, mitigate and manage the effects of obsolescence to ensure obsolescence has no detrimental impact on availability;</w:t>
      </w:r>
    </w:p>
    <w:p w14:paraId="7A8B6EC6" w14:textId="77777777" w:rsidR="001A6E43" w:rsidRPr="00962C14" w:rsidRDefault="001A6E43" w:rsidP="002923F2">
      <w:pPr>
        <w:pStyle w:val="ListParagraph"/>
        <w:ind w:left="1134"/>
        <w:rPr>
          <w:rFonts w:cs="Arial"/>
        </w:rPr>
      </w:pPr>
    </w:p>
    <w:p w14:paraId="5225A773" w14:textId="77777777" w:rsidR="001A6E43" w:rsidRPr="00962C14" w:rsidRDefault="001A6E43" w:rsidP="002923F2">
      <w:pPr>
        <w:pStyle w:val="ListParagraph"/>
        <w:numPr>
          <w:ilvl w:val="1"/>
          <w:numId w:val="41"/>
        </w:numPr>
        <w:tabs>
          <w:tab w:val="clear" w:pos="600"/>
        </w:tabs>
        <w:ind w:left="1134" w:hanging="708"/>
        <w:rPr>
          <w:rFonts w:cs="Arial"/>
        </w:rPr>
      </w:pPr>
      <w:r w:rsidRPr="00962C14">
        <w:rPr>
          <w:rFonts w:cs="Arial"/>
        </w:rPr>
        <w:t xml:space="preserve">Configuration Management Plan; the </w:t>
      </w:r>
      <w:r>
        <w:rPr>
          <w:rFonts w:cs="Arial"/>
        </w:rPr>
        <w:t>Tenderer</w:t>
      </w:r>
      <w:r w:rsidRPr="00962C14">
        <w:rPr>
          <w:rFonts w:cs="Arial"/>
        </w:rPr>
        <w:t xml:space="preserve"> is to detail how they will manage configuration of the equipment and systems fitted to the craft throughout the lifetime of any potential contract to ensure that operational availability is not compromised. The information to be recorded shall include, but not be limited to:</w:t>
      </w:r>
    </w:p>
    <w:p w14:paraId="0995DAD8" w14:textId="77777777" w:rsidR="001A6E43" w:rsidRPr="00962C14" w:rsidRDefault="001A6E43" w:rsidP="001A6E43">
      <w:pPr>
        <w:pStyle w:val="ListParagraph"/>
        <w:rPr>
          <w:rFonts w:cs="Arial"/>
        </w:rPr>
      </w:pPr>
    </w:p>
    <w:p w14:paraId="54F951CE" w14:textId="16AC4B8F" w:rsidR="001A6E43" w:rsidRPr="00415A51" w:rsidRDefault="001A6E43" w:rsidP="002923F2">
      <w:pPr>
        <w:pStyle w:val="ListParagraph"/>
        <w:ind w:left="1701" w:hanging="567"/>
        <w:rPr>
          <w:rFonts w:cs="Arial"/>
        </w:rPr>
      </w:pPr>
      <w:r>
        <w:rPr>
          <w:rFonts w:cs="Arial"/>
        </w:rPr>
        <w:t>1.3</w:t>
      </w:r>
      <w:r w:rsidRPr="00415A51">
        <w:rPr>
          <w:rFonts w:cs="Arial"/>
        </w:rPr>
        <w:t xml:space="preserve">.1 </w:t>
      </w:r>
      <w:r w:rsidR="002923F2">
        <w:rPr>
          <w:rFonts w:cs="Arial"/>
        </w:rPr>
        <w:tab/>
      </w:r>
      <w:r w:rsidR="002923F2">
        <w:rPr>
          <w:rFonts w:cs="Arial"/>
        </w:rPr>
        <w:tab/>
      </w:r>
      <w:r w:rsidRPr="00415A51">
        <w:rPr>
          <w:rFonts w:cs="Arial"/>
        </w:rPr>
        <w:t>System Name;</w:t>
      </w:r>
    </w:p>
    <w:p w14:paraId="7BC434A8" w14:textId="6ADB6930" w:rsidR="001A6E43" w:rsidRPr="00415A51" w:rsidRDefault="001A6E43" w:rsidP="001A6E43">
      <w:pPr>
        <w:pStyle w:val="ListParagraph"/>
        <w:ind w:left="600" w:firstLine="534"/>
        <w:rPr>
          <w:rFonts w:cs="Arial"/>
        </w:rPr>
      </w:pPr>
      <w:r>
        <w:rPr>
          <w:rFonts w:cs="Arial"/>
        </w:rPr>
        <w:t>1.3</w:t>
      </w:r>
      <w:r w:rsidRPr="00415A51">
        <w:rPr>
          <w:rFonts w:cs="Arial"/>
        </w:rPr>
        <w:t xml:space="preserve">.2 </w:t>
      </w:r>
      <w:r w:rsidR="002923F2">
        <w:rPr>
          <w:rFonts w:cs="Arial"/>
        </w:rPr>
        <w:tab/>
      </w:r>
      <w:r w:rsidRPr="00415A51">
        <w:rPr>
          <w:rFonts w:cs="Arial"/>
        </w:rPr>
        <w:t>Sub-System Name;</w:t>
      </w:r>
    </w:p>
    <w:p w14:paraId="312515A8" w14:textId="7E5F5823" w:rsidR="001A6E43" w:rsidRPr="00415A51" w:rsidRDefault="001A6E43" w:rsidP="001A6E43">
      <w:pPr>
        <w:pStyle w:val="ListParagraph"/>
        <w:ind w:left="600" w:firstLine="534"/>
        <w:rPr>
          <w:rFonts w:cs="Arial"/>
        </w:rPr>
      </w:pPr>
      <w:r>
        <w:rPr>
          <w:rFonts w:cs="Arial"/>
        </w:rPr>
        <w:t>1.3</w:t>
      </w:r>
      <w:r w:rsidRPr="00415A51">
        <w:rPr>
          <w:rFonts w:cs="Arial"/>
        </w:rPr>
        <w:t xml:space="preserve">.3 </w:t>
      </w:r>
      <w:r w:rsidR="002923F2">
        <w:rPr>
          <w:rFonts w:cs="Arial"/>
        </w:rPr>
        <w:tab/>
      </w:r>
      <w:r w:rsidRPr="00415A51">
        <w:rPr>
          <w:rFonts w:cs="Arial"/>
        </w:rPr>
        <w:t>Sub-Sub- System Name;</w:t>
      </w:r>
    </w:p>
    <w:p w14:paraId="76BC94D6" w14:textId="6785CD65" w:rsidR="001A6E43" w:rsidRPr="00415A51" w:rsidRDefault="001A6E43" w:rsidP="001A6E43">
      <w:pPr>
        <w:pStyle w:val="ListParagraph"/>
        <w:ind w:left="600" w:firstLine="534"/>
        <w:rPr>
          <w:rFonts w:cs="Arial"/>
        </w:rPr>
      </w:pPr>
      <w:r>
        <w:rPr>
          <w:rFonts w:cs="Arial"/>
        </w:rPr>
        <w:t>1.3</w:t>
      </w:r>
      <w:r w:rsidRPr="00415A51">
        <w:rPr>
          <w:rFonts w:cs="Arial"/>
        </w:rPr>
        <w:t>.4</w:t>
      </w:r>
      <w:r w:rsidR="002923F2">
        <w:rPr>
          <w:rFonts w:cs="Arial"/>
        </w:rPr>
        <w:tab/>
      </w:r>
      <w:r w:rsidRPr="00415A51">
        <w:rPr>
          <w:rFonts w:cs="Arial"/>
        </w:rPr>
        <w:t>Part Name;</w:t>
      </w:r>
    </w:p>
    <w:p w14:paraId="3BA6C888" w14:textId="24A99410" w:rsidR="001A6E43" w:rsidRPr="00415A51" w:rsidRDefault="001A6E43" w:rsidP="001A6E43">
      <w:pPr>
        <w:pStyle w:val="ListParagraph"/>
        <w:ind w:left="600" w:firstLine="534"/>
        <w:rPr>
          <w:rFonts w:cs="Arial"/>
        </w:rPr>
      </w:pPr>
      <w:r>
        <w:rPr>
          <w:rFonts w:cs="Arial"/>
        </w:rPr>
        <w:t>1.3</w:t>
      </w:r>
      <w:r w:rsidRPr="00415A51">
        <w:rPr>
          <w:rFonts w:cs="Arial"/>
        </w:rPr>
        <w:t>.5</w:t>
      </w:r>
      <w:r w:rsidR="002923F2">
        <w:rPr>
          <w:rFonts w:cs="Arial"/>
        </w:rPr>
        <w:tab/>
      </w:r>
      <w:r w:rsidRPr="00415A51">
        <w:rPr>
          <w:rFonts w:cs="Arial"/>
        </w:rPr>
        <w:t>Part Number;</w:t>
      </w:r>
    </w:p>
    <w:p w14:paraId="0867EDBD" w14:textId="18A1FC89" w:rsidR="001A6E43" w:rsidRPr="00415A51" w:rsidRDefault="001A6E43" w:rsidP="001A6E43">
      <w:pPr>
        <w:pStyle w:val="ListParagraph"/>
        <w:ind w:left="600" w:firstLine="534"/>
        <w:rPr>
          <w:rFonts w:cs="Arial"/>
        </w:rPr>
      </w:pPr>
      <w:r>
        <w:rPr>
          <w:rFonts w:cs="Arial"/>
        </w:rPr>
        <w:t>1.3</w:t>
      </w:r>
      <w:r w:rsidRPr="00415A51">
        <w:rPr>
          <w:rFonts w:cs="Arial"/>
        </w:rPr>
        <w:t>.6</w:t>
      </w:r>
      <w:r>
        <w:rPr>
          <w:rFonts w:cs="Arial"/>
        </w:rPr>
        <w:t xml:space="preserve"> </w:t>
      </w:r>
      <w:r w:rsidR="002923F2">
        <w:rPr>
          <w:rFonts w:cs="Arial"/>
        </w:rPr>
        <w:tab/>
      </w:r>
      <w:r w:rsidRPr="00415A51">
        <w:rPr>
          <w:rFonts w:cs="Arial"/>
        </w:rPr>
        <w:t>Part Manufacturer;</w:t>
      </w:r>
    </w:p>
    <w:p w14:paraId="16182775" w14:textId="5A336A61" w:rsidR="001A6E43" w:rsidRPr="00415A51" w:rsidRDefault="001A6E43" w:rsidP="001A6E43">
      <w:pPr>
        <w:pStyle w:val="ListParagraph"/>
        <w:ind w:left="600" w:firstLine="534"/>
        <w:rPr>
          <w:rFonts w:cs="Arial"/>
        </w:rPr>
      </w:pPr>
      <w:r>
        <w:rPr>
          <w:rFonts w:cs="Arial"/>
        </w:rPr>
        <w:t>1.3</w:t>
      </w:r>
      <w:r w:rsidRPr="00415A51">
        <w:rPr>
          <w:rFonts w:cs="Arial"/>
        </w:rPr>
        <w:t>.7</w:t>
      </w:r>
      <w:r w:rsidR="002923F2">
        <w:rPr>
          <w:rFonts w:cs="Arial"/>
        </w:rPr>
        <w:tab/>
      </w:r>
      <w:r w:rsidRPr="00415A51">
        <w:rPr>
          <w:rFonts w:cs="Arial"/>
        </w:rPr>
        <w:t>NATO Stock Number (NSN)</w:t>
      </w:r>
    </w:p>
    <w:p w14:paraId="37AE6508" w14:textId="77777777" w:rsidR="001A6E43" w:rsidRPr="00962C14" w:rsidRDefault="001A6E43" w:rsidP="001A6E43">
      <w:pPr>
        <w:pStyle w:val="ListParagraph"/>
        <w:rPr>
          <w:rFonts w:cs="Arial"/>
        </w:rPr>
      </w:pPr>
    </w:p>
    <w:p w14:paraId="568A1084" w14:textId="3866C038" w:rsidR="004B4BE6" w:rsidRPr="002923F2" w:rsidRDefault="001A6E43" w:rsidP="002923F2">
      <w:pPr>
        <w:pStyle w:val="ListParagraph"/>
        <w:numPr>
          <w:ilvl w:val="1"/>
          <w:numId w:val="41"/>
        </w:numPr>
        <w:tabs>
          <w:tab w:val="clear" w:pos="600"/>
        </w:tabs>
        <w:ind w:left="1134" w:hanging="708"/>
        <w:rPr>
          <w:rFonts w:cs="Arial"/>
        </w:rPr>
      </w:pPr>
      <w:r w:rsidRPr="002923F2">
        <w:rPr>
          <w:rFonts w:cs="Arial"/>
        </w:rPr>
        <w:t>Packaging, Handling, Storage &amp; Transportation Plan; the Tenderer is to detail how they will package all spares, etc in accordance with DEFCON 129  ensuring they meet all relevant handling, storage and transportation requirements</w:t>
      </w:r>
    </w:p>
    <w:sectPr w:rsidR="004B4BE6" w:rsidRPr="002923F2" w:rsidSect="00006F24">
      <w:pgSz w:w="11907" w:h="16840"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A1424" w14:textId="77777777" w:rsidR="00C8444D" w:rsidRDefault="00C8444D">
      <w:r>
        <w:separator/>
      </w:r>
    </w:p>
  </w:endnote>
  <w:endnote w:type="continuationSeparator" w:id="0">
    <w:p w14:paraId="568A1425" w14:textId="77777777" w:rsidR="00C8444D" w:rsidRDefault="00C8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8D3E2" w14:textId="6406645B" w:rsidR="00C8444D" w:rsidRPr="00962C14" w:rsidRDefault="0050549A" w:rsidP="006068C3">
    <w:pPr>
      <w:pStyle w:val="Footer"/>
      <w:jc w:val="center"/>
      <w:rPr>
        <w:rStyle w:val="PageNumber"/>
        <w:rFonts w:cs="Arial"/>
      </w:rPr>
    </w:pPr>
    <w:r>
      <w:rPr>
        <w:rStyle w:val="PageNumber"/>
        <w:rFonts w:cs="Arial"/>
      </w:rPr>
      <w:t>C</w:t>
    </w:r>
    <w:r w:rsidR="00C8444D">
      <w:rPr>
        <w:rStyle w:val="PageNumber"/>
        <w:rFonts w:cs="Arial"/>
      </w:rPr>
      <w:t>-</w:t>
    </w:r>
    <w:r w:rsidR="00C8444D" w:rsidRPr="00962C14">
      <w:rPr>
        <w:rStyle w:val="PageNumber"/>
        <w:rFonts w:cs="Arial"/>
      </w:rPr>
      <w:fldChar w:fldCharType="begin"/>
    </w:r>
    <w:r w:rsidR="00C8444D" w:rsidRPr="00962C14">
      <w:rPr>
        <w:rStyle w:val="PageNumber"/>
        <w:rFonts w:cs="Arial"/>
      </w:rPr>
      <w:instrText xml:space="preserve"> PAGE </w:instrText>
    </w:r>
    <w:r w:rsidR="00C8444D" w:rsidRPr="00962C14">
      <w:rPr>
        <w:rStyle w:val="PageNumber"/>
        <w:rFonts w:cs="Arial"/>
      </w:rPr>
      <w:fldChar w:fldCharType="separate"/>
    </w:r>
    <w:r w:rsidR="00C0113A">
      <w:rPr>
        <w:rStyle w:val="PageNumber"/>
        <w:rFonts w:cs="Arial"/>
        <w:noProof/>
      </w:rPr>
      <w:t>1</w:t>
    </w:r>
    <w:r w:rsidR="00C8444D" w:rsidRPr="00962C14">
      <w:rPr>
        <w:rStyle w:val="PageNumbe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A1422" w14:textId="77777777" w:rsidR="00C8444D" w:rsidRDefault="00C8444D">
      <w:r>
        <w:separator/>
      </w:r>
    </w:p>
  </w:footnote>
  <w:footnote w:type="continuationSeparator" w:id="0">
    <w:p w14:paraId="568A1423" w14:textId="77777777" w:rsidR="00C8444D" w:rsidRDefault="00C84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8F5CA" w14:textId="710C365D" w:rsidR="00C8444D" w:rsidRDefault="00C8444D" w:rsidP="006068C3">
    <w:pPr>
      <w:pStyle w:val="Header"/>
      <w:tabs>
        <w:tab w:val="left" w:pos="6573"/>
      </w:tabs>
      <w:jc w:val="right"/>
      <w:rPr>
        <w:b/>
      </w:rPr>
    </w:pPr>
    <w:r>
      <w:rPr>
        <w:b/>
      </w:rPr>
      <w:t>DEF</w:t>
    </w:r>
    <w:r w:rsidRPr="00824A41">
      <w:rPr>
        <w:b/>
      </w:rPr>
      <w:t xml:space="preserve">FORM 47 ANNEX </w:t>
    </w:r>
    <w:r w:rsidR="0050549A">
      <w:rPr>
        <w:b/>
      </w:rPr>
      <w:t>C</w:t>
    </w:r>
    <w:r w:rsidRPr="00824A41">
      <w:rPr>
        <w:b/>
      </w:rPr>
      <w:t xml:space="preserve"> </w:t>
    </w:r>
    <w:r>
      <w:rPr>
        <w:b/>
      </w:rPr>
      <w:t>(Tender Deliverables)</w:t>
    </w:r>
  </w:p>
  <w:p w14:paraId="7C2A313A" w14:textId="77777777" w:rsidR="00C8444D" w:rsidRPr="00824A41" w:rsidRDefault="00C8444D" w:rsidP="006068C3">
    <w:pPr>
      <w:pStyle w:val="Header"/>
      <w:tabs>
        <w:tab w:val="left" w:pos="6573"/>
      </w:tab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7CEC2" w14:textId="77777777" w:rsidR="00C8444D" w:rsidRDefault="00C84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F0872" w14:textId="77777777" w:rsidR="00C8444D" w:rsidRDefault="00C84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E0FFE"/>
    <w:multiLevelType w:val="multilevel"/>
    <w:tmpl w:val="53DC7B3C"/>
    <w:lvl w:ilvl="0">
      <w:start w:val="2"/>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9E24C9"/>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5F23BF0"/>
    <w:multiLevelType w:val="hybridMultilevel"/>
    <w:tmpl w:val="5FE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41CFE"/>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804299F"/>
    <w:multiLevelType w:val="multilevel"/>
    <w:tmpl w:val="D13A1C6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BBE1ED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D077541"/>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1D2679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B8684C"/>
    <w:multiLevelType w:val="multilevel"/>
    <w:tmpl w:val="7E063576"/>
    <w:lvl w:ilvl="0">
      <w:start w:val="1"/>
      <w:numFmt w:val="decimal"/>
      <w:lvlText w:val="%1."/>
      <w:lvlJc w:val="left"/>
      <w:pPr>
        <w:tabs>
          <w:tab w:val="num" w:pos="600"/>
        </w:tabs>
        <w:ind w:left="600" w:hanging="360"/>
      </w:pPr>
      <w:rPr>
        <w:rFonts w:hint="default"/>
        <w:b w:val="0"/>
      </w:rPr>
    </w:lvl>
    <w:lvl w:ilvl="1">
      <w:start w:val="1"/>
      <w:numFmt w:val="decimal"/>
      <w:isLgl/>
      <w:lvlText w:val="%1."/>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9B553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5CF2B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D523C7"/>
    <w:multiLevelType w:val="hybridMultilevel"/>
    <w:tmpl w:val="3A460044"/>
    <w:lvl w:ilvl="0" w:tplc="CC06AFF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C303A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48870A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9C34BE"/>
    <w:multiLevelType w:val="multilevel"/>
    <w:tmpl w:val="44806E2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B51885"/>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3E573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C8387A"/>
    <w:multiLevelType w:val="hybridMultilevel"/>
    <w:tmpl w:val="CF660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894434"/>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9F468E6"/>
    <w:multiLevelType w:val="hybridMultilevel"/>
    <w:tmpl w:val="BC3E3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9481D"/>
    <w:multiLevelType w:val="hybridMultilevel"/>
    <w:tmpl w:val="7946FFB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0A3A98"/>
    <w:multiLevelType w:val="hybridMultilevel"/>
    <w:tmpl w:val="1A128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B53B20"/>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1AD2A4B"/>
    <w:multiLevelType w:val="multilevel"/>
    <w:tmpl w:val="414A1FCE"/>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211291A"/>
    <w:multiLevelType w:val="multilevel"/>
    <w:tmpl w:val="13E48838"/>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53B479D7"/>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4C25D2F"/>
    <w:multiLevelType w:val="hybridMultilevel"/>
    <w:tmpl w:val="241C9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D2D88"/>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E164228"/>
    <w:multiLevelType w:val="hybridMultilevel"/>
    <w:tmpl w:val="723A862C"/>
    <w:lvl w:ilvl="0" w:tplc="E4542A40">
      <w:start w:val="1"/>
      <w:numFmt w:val="bullet"/>
      <w:lvlText w:val=""/>
      <w:lvlJc w:val="left"/>
      <w:pPr>
        <w:tabs>
          <w:tab w:val="num" w:pos="1080"/>
        </w:tabs>
        <w:ind w:left="1080" w:hanging="360"/>
      </w:pPr>
      <w:rPr>
        <w:rFonts w:ascii="Symbol" w:hAnsi="Symbol" w:hint="default"/>
        <w:sz w:val="18"/>
        <w:szCs w:val="18"/>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4916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92590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7AA2512"/>
    <w:multiLevelType w:val="multilevel"/>
    <w:tmpl w:val="BE8801CA"/>
    <w:lvl w:ilvl="0">
      <w:start w:val="1"/>
      <w:numFmt w:val="decimal"/>
      <w:pStyle w:val="Paragraph"/>
      <w:lvlText w:val="%1"/>
      <w:lvlJc w:val="left"/>
      <w:pPr>
        <w:tabs>
          <w:tab w:val="num" w:pos="720"/>
        </w:tabs>
        <w:ind w:left="720" w:hanging="720"/>
      </w:pPr>
      <w:rPr>
        <w:rFonts w:hint="default"/>
      </w:rPr>
    </w:lvl>
    <w:lvl w:ilvl="1">
      <w:start w:val="1"/>
      <w:numFmt w:val="decimal"/>
      <w:pStyle w:val="Paragraphlist"/>
      <w:lvlText w:val="(%2)"/>
      <w:lvlJc w:val="left"/>
      <w:pPr>
        <w:tabs>
          <w:tab w:val="num" w:pos="1440"/>
        </w:tabs>
        <w:ind w:left="1440" w:hanging="720"/>
      </w:pPr>
      <w:rPr>
        <w:rFonts w:hint="default"/>
      </w:rPr>
    </w:lvl>
    <w:lvl w:ilvl="2">
      <w:start w:val="1"/>
      <w:numFmt w:val="lowerLetter"/>
      <w:pStyle w:val="Paragraphlista"/>
      <w:lvlText w:val="(%3)"/>
      <w:lvlJc w:val="left"/>
      <w:pPr>
        <w:tabs>
          <w:tab w:val="num" w:pos="2160"/>
        </w:tabs>
        <w:ind w:left="2160" w:hanging="720"/>
      </w:pPr>
      <w:rPr>
        <w:rFonts w:hint="default"/>
      </w:rPr>
    </w:lvl>
    <w:lvl w:ilvl="3">
      <w:start w:val="1"/>
      <w:numFmt w:val="lowerRoman"/>
      <w:pStyle w:val="Paragraphlisti"/>
      <w:lvlText w:val="(%4)"/>
      <w:lvlJc w:val="left"/>
      <w:pPr>
        <w:tabs>
          <w:tab w:val="num" w:pos="2880"/>
        </w:tabs>
        <w:ind w:left="2880" w:hanging="720"/>
      </w:pPr>
      <w:rPr>
        <w:rFonts w:hint="default"/>
      </w:rPr>
    </w:lvl>
    <w:lvl w:ilvl="4">
      <w:start w:val="1"/>
      <w:numFmt w:val="decimal"/>
      <w:lvlText w:val="%1.%2.%3.%4.%5"/>
      <w:lvlJc w:val="left"/>
      <w:pPr>
        <w:tabs>
          <w:tab w:val="num" w:pos="1152"/>
        </w:tabs>
        <w:ind w:left="1152" w:hanging="115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2" w15:restartNumberingAfterBreak="0">
    <w:nsid w:val="67F62634"/>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68786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5C3940"/>
    <w:multiLevelType w:val="multilevel"/>
    <w:tmpl w:val="260E3B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087BD7"/>
    <w:multiLevelType w:val="multilevel"/>
    <w:tmpl w:val="F3F8F530"/>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73EB572B"/>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74C63333"/>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540"/>
        </w:tabs>
        <w:ind w:left="54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8117009"/>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7E1F50E6"/>
    <w:multiLevelType w:val="multilevel"/>
    <w:tmpl w:val="BB1E1194"/>
    <w:lvl w:ilvl="0">
      <w:start w:val="1"/>
      <w:numFmt w:val="decimal"/>
      <w:lvlText w:val="%1."/>
      <w:lvlJc w:val="left"/>
      <w:pPr>
        <w:tabs>
          <w:tab w:val="num" w:pos="600"/>
        </w:tabs>
        <w:ind w:left="600" w:hanging="360"/>
      </w:pPr>
      <w:rPr>
        <w:rFonts w:hint="default"/>
        <w:b w:val="0"/>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7E734968"/>
    <w:multiLevelType w:val="hybridMultilevel"/>
    <w:tmpl w:val="84D8C8E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1"/>
  </w:num>
  <w:num w:numId="2">
    <w:abstractNumId w:val="28"/>
  </w:num>
  <w:num w:numId="3">
    <w:abstractNumId w:val="40"/>
  </w:num>
  <w:num w:numId="4">
    <w:abstractNumId w:val="18"/>
  </w:num>
  <w:num w:numId="5">
    <w:abstractNumId w:val="37"/>
  </w:num>
  <w:num w:numId="6">
    <w:abstractNumId w:val="9"/>
  </w:num>
  <w:num w:numId="7">
    <w:abstractNumId w:val="5"/>
  </w:num>
  <w:num w:numId="8">
    <w:abstractNumId w:val="3"/>
  </w:num>
  <w:num w:numId="9">
    <w:abstractNumId w:val="7"/>
  </w:num>
  <w:num w:numId="10">
    <w:abstractNumId w:val="35"/>
  </w:num>
  <w:num w:numId="11">
    <w:abstractNumId w:val="32"/>
  </w:num>
  <w:num w:numId="12">
    <w:abstractNumId w:val="15"/>
  </w:num>
  <w:num w:numId="13">
    <w:abstractNumId w:val="4"/>
  </w:num>
  <w:num w:numId="14">
    <w:abstractNumId w:val="1"/>
  </w:num>
  <w:num w:numId="15">
    <w:abstractNumId w:val="23"/>
  </w:num>
  <w:num w:numId="16">
    <w:abstractNumId w:val="8"/>
  </w:num>
  <w:num w:numId="17">
    <w:abstractNumId w:val="24"/>
  </w:num>
  <w:num w:numId="18">
    <w:abstractNumId w:val="36"/>
  </w:num>
  <w:num w:numId="19">
    <w:abstractNumId w:val="29"/>
  </w:num>
  <w:num w:numId="20">
    <w:abstractNumId w:val="19"/>
  </w:num>
  <w:num w:numId="21">
    <w:abstractNumId w:val="21"/>
  </w:num>
  <w:num w:numId="22">
    <w:abstractNumId w:val="26"/>
  </w:num>
  <w:num w:numId="23">
    <w:abstractNumId w:val="10"/>
  </w:num>
  <w:num w:numId="24">
    <w:abstractNumId w:val="39"/>
  </w:num>
  <w:num w:numId="25">
    <w:abstractNumId w:val="22"/>
  </w:num>
  <w:num w:numId="26">
    <w:abstractNumId w:val="11"/>
  </w:num>
  <w:num w:numId="27">
    <w:abstractNumId w:val="6"/>
  </w:num>
  <w:num w:numId="28">
    <w:abstractNumId w:val="13"/>
  </w:num>
  <w:num w:numId="29">
    <w:abstractNumId w:val="16"/>
  </w:num>
  <w:num w:numId="30">
    <w:abstractNumId w:val="0"/>
  </w:num>
  <w:num w:numId="31">
    <w:abstractNumId w:val="2"/>
  </w:num>
  <w:num w:numId="32">
    <w:abstractNumId w:val="30"/>
  </w:num>
  <w:num w:numId="33">
    <w:abstractNumId w:val="34"/>
  </w:num>
  <w:num w:numId="34">
    <w:abstractNumId w:val="20"/>
  </w:num>
  <w:num w:numId="35">
    <w:abstractNumId w:val="25"/>
  </w:num>
  <w:num w:numId="36">
    <w:abstractNumId w:val="17"/>
  </w:num>
  <w:num w:numId="37">
    <w:abstractNumId w:val="12"/>
  </w:num>
  <w:num w:numId="38">
    <w:abstractNumId w:val="14"/>
  </w:num>
  <w:num w:numId="39">
    <w:abstractNumId w:val="33"/>
  </w:num>
  <w:num w:numId="40">
    <w:abstractNumId w:val="27"/>
  </w:num>
  <w:num w:numId="41">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20"/>
    <w:rsid w:val="000040BD"/>
    <w:rsid w:val="00006F24"/>
    <w:rsid w:val="00016EA3"/>
    <w:rsid w:val="00022ACC"/>
    <w:rsid w:val="00024D41"/>
    <w:rsid w:val="00032000"/>
    <w:rsid w:val="00041E2B"/>
    <w:rsid w:val="00042FB0"/>
    <w:rsid w:val="00043EE3"/>
    <w:rsid w:val="00053C1B"/>
    <w:rsid w:val="0005581C"/>
    <w:rsid w:val="0005697E"/>
    <w:rsid w:val="00065C24"/>
    <w:rsid w:val="0006760C"/>
    <w:rsid w:val="0007131E"/>
    <w:rsid w:val="00072BD9"/>
    <w:rsid w:val="0008180C"/>
    <w:rsid w:val="000862BE"/>
    <w:rsid w:val="0009484D"/>
    <w:rsid w:val="0009777F"/>
    <w:rsid w:val="000A42C8"/>
    <w:rsid w:val="000B0D72"/>
    <w:rsid w:val="000B3C42"/>
    <w:rsid w:val="000B4481"/>
    <w:rsid w:val="000B4DDA"/>
    <w:rsid w:val="000D186F"/>
    <w:rsid w:val="000D5058"/>
    <w:rsid w:val="000D5298"/>
    <w:rsid w:val="000D6E4B"/>
    <w:rsid w:val="000E0EE6"/>
    <w:rsid w:val="000E5141"/>
    <w:rsid w:val="000F7B0F"/>
    <w:rsid w:val="0010498C"/>
    <w:rsid w:val="00105796"/>
    <w:rsid w:val="00106405"/>
    <w:rsid w:val="001066EE"/>
    <w:rsid w:val="00114E55"/>
    <w:rsid w:val="00115B1E"/>
    <w:rsid w:val="00116027"/>
    <w:rsid w:val="00117DA3"/>
    <w:rsid w:val="00122DB3"/>
    <w:rsid w:val="00124DE6"/>
    <w:rsid w:val="0014080F"/>
    <w:rsid w:val="00141ED0"/>
    <w:rsid w:val="001453D0"/>
    <w:rsid w:val="00145F53"/>
    <w:rsid w:val="00151DDA"/>
    <w:rsid w:val="00157E78"/>
    <w:rsid w:val="0016110D"/>
    <w:rsid w:val="00165668"/>
    <w:rsid w:val="00166F88"/>
    <w:rsid w:val="00167B58"/>
    <w:rsid w:val="00174193"/>
    <w:rsid w:val="001745F2"/>
    <w:rsid w:val="00174DF9"/>
    <w:rsid w:val="001772DC"/>
    <w:rsid w:val="001833A0"/>
    <w:rsid w:val="00184522"/>
    <w:rsid w:val="00192A36"/>
    <w:rsid w:val="00192F08"/>
    <w:rsid w:val="00196E43"/>
    <w:rsid w:val="001A6E43"/>
    <w:rsid w:val="001A7E9A"/>
    <w:rsid w:val="001B053A"/>
    <w:rsid w:val="001B075C"/>
    <w:rsid w:val="001B43EC"/>
    <w:rsid w:val="001B6314"/>
    <w:rsid w:val="001B6F54"/>
    <w:rsid w:val="001C0815"/>
    <w:rsid w:val="001C33A2"/>
    <w:rsid w:val="001C534A"/>
    <w:rsid w:val="001D4C20"/>
    <w:rsid w:val="001D50B8"/>
    <w:rsid w:val="001E00E9"/>
    <w:rsid w:val="001E5473"/>
    <w:rsid w:val="001F2E80"/>
    <w:rsid w:val="001F4327"/>
    <w:rsid w:val="001F447D"/>
    <w:rsid w:val="001F5863"/>
    <w:rsid w:val="00200D11"/>
    <w:rsid w:val="00201E83"/>
    <w:rsid w:val="00204140"/>
    <w:rsid w:val="002072E3"/>
    <w:rsid w:val="0021280F"/>
    <w:rsid w:val="0021345F"/>
    <w:rsid w:val="00214FBF"/>
    <w:rsid w:val="0021582E"/>
    <w:rsid w:val="002167F0"/>
    <w:rsid w:val="00226F71"/>
    <w:rsid w:val="0023176D"/>
    <w:rsid w:val="00233FCB"/>
    <w:rsid w:val="00236C34"/>
    <w:rsid w:val="002378C4"/>
    <w:rsid w:val="0024165B"/>
    <w:rsid w:val="00251BBD"/>
    <w:rsid w:val="00252952"/>
    <w:rsid w:val="00252A05"/>
    <w:rsid w:val="00254C80"/>
    <w:rsid w:val="00260AF8"/>
    <w:rsid w:val="00260CC7"/>
    <w:rsid w:val="0026132D"/>
    <w:rsid w:val="00262AAE"/>
    <w:rsid w:val="00263BCF"/>
    <w:rsid w:val="00266602"/>
    <w:rsid w:val="00275167"/>
    <w:rsid w:val="00282D98"/>
    <w:rsid w:val="002923F2"/>
    <w:rsid w:val="00294276"/>
    <w:rsid w:val="00297882"/>
    <w:rsid w:val="002B15DC"/>
    <w:rsid w:val="002B2C11"/>
    <w:rsid w:val="002B331D"/>
    <w:rsid w:val="002B3379"/>
    <w:rsid w:val="002B5F90"/>
    <w:rsid w:val="002C1752"/>
    <w:rsid w:val="002C1DBC"/>
    <w:rsid w:val="002C2A32"/>
    <w:rsid w:val="002C44D9"/>
    <w:rsid w:val="002D6D59"/>
    <w:rsid w:val="002D7A5A"/>
    <w:rsid w:val="002E11DF"/>
    <w:rsid w:val="002E3157"/>
    <w:rsid w:val="002E7514"/>
    <w:rsid w:val="002F37B8"/>
    <w:rsid w:val="002F5707"/>
    <w:rsid w:val="003000DE"/>
    <w:rsid w:val="003031F7"/>
    <w:rsid w:val="00314136"/>
    <w:rsid w:val="00317833"/>
    <w:rsid w:val="003233F0"/>
    <w:rsid w:val="00324175"/>
    <w:rsid w:val="003252BE"/>
    <w:rsid w:val="003265A3"/>
    <w:rsid w:val="00334A6C"/>
    <w:rsid w:val="003406D5"/>
    <w:rsid w:val="00342AA2"/>
    <w:rsid w:val="00350119"/>
    <w:rsid w:val="00357A21"/>
    <w:rsid w:val="00362F3B"/>
    <w:rsid w:val="003677A2"/>
    <w:rsid w:val="00372EAD"/>
    <w:rsid w:val="00375A9F"/>
    <w:rsid w:val="00377BE4"/>
    <w:rsid w:val="0038757F"/>
    <w:rsid w:val="003950A4"/>
    <w:rsid w:val="00395F30"/>
    <w:rsid w:val="003A332C"/>
    <w:rsid w:val="003A684A"/>
    <w:rsid w:val="003A69BB"/>
    <w:rsid w:val="003B02B3"/>
    <w:rsid w:val="003B1779"/>
    <w:rsid w:val="003B294C"/>
    <w:rsid w:val="003B3766"/>
    <w:rsid w:val="003B5999"/>
    <w:rsid w:val="003C005E"/>
    <w:rsid w:val="003C0E62"/>
    <w:rsid w:val="003C1A25"/>
    <w:rsid w:val="003C2E98"/>
    <w:rsid w:val="003C3E4B"/>
    <w:rsid w:val="003C5708"/>
    <w:rsid w:val="003C6288"/>
    <w:rsid w:val="003D0A08"/>
    <w:rsid w:val="003D1300"/>
    <w:rsid w:val="003D1332"/>
    <w:rsid w:val="003D6139"/>
    <w:rsid w:val="003D67B5"/>
    <w:rsid w:val="003D6EA9"/>
    <w:rsid w:val="003F063F"/>
    <w:rsid w:val="003F0AFE"/>
    <w:rsid w:val="003F3C25"/>
    <w:rsid w:val="003F5206"/>
    <w:rsid w:val="003F79F2"/>
    <w:rsid w:val="003F7FB0"/>
    <w:rsid w:val="004001DD"/>
    <w:rsid w:val="00400CD7"/>
    <w:rsid w:val="00401FE2"/>
    <w:rsid w:val="00406381"/>
    <w:rsid w:val="00411D19"/>
    <w:rsid w:val="00412028"/>
    <w:rsid w:val="004148A3"/>
    <w:rsid w:val="00422021"/>
    <w:rsid w:val="00423F44"/>
    <w:rsid w:val="00426603"/>
    <w:rsid w:val="004303C3"/>
    <w:rsid w:val="004331E7"/>
    <w:rsid w:val="00442B5E"/>
    <w:rsid w:val="00443539"/>
    <w:rsid w:val="00445AEE"/>
    <w:rsid w:val="00450A9B"/>
    <w:rsid w:val="00452247"/>
    <w:rsid w:val="004532DD"/>
    <w:rsid w:val="0045458A"/>
    <w:rsid w:val="00456B2B"/>
    <w:rsid w:val="004574B3"/>
    <w:rsid w:val="004634D4"/>
    <w:rsid w:val="00464D20"/>
    <w:rsid w:val="00467D0E"/>
    <w:rsid w:val="00470FE2"/>
    <w:rsid w:val="0047304D"/>
    <w:rsid w:val="0047314E"/>
    <w:rsid w:val="0048072E"/>
    <w:rsid w:val="004834B2"/>
    <w:rsid w:val="00485F69"/>
    <w:rsid w:val="0049298E"/>
    <w:rsid w:val="004A03B4"/>
    <w:rsid w:val="004A5074"/>
    <w:rsid w:val="004A7D2B"/>
    <w:rsid w:val="004B0943"/>
    <w:rsid w:val="004B27C9"/>
    <w:rsid w:val="004B4BE6"/>
    <w:rsid w:val="004B667E"/>
    <w:rsid w:val="004B7973"/>
    <w:rsid w:val="004C204B"/>
    <w:rsid w:val="004C3BB0"/>
    <w:rsid w:val="004C4BB9"/>
    <w:rsid w:val="004C4E6A"/>
    <w:rsid w:val="004D0137"/>
    <w:rsid w:val="004D45AE"/>
    <w:rsid w:val="004E4E2D"/>
    <w:rsid w:val="004E5906"/>
    <w:rsid w:val="004E5BA6"/>
    <w:rsid w:val="004F011A"/>
    <w:rsid w:val="004F57BA"/>
    <w:rsid w:val="004F5A8D"/>
    <w:rsid w:val="0050091F"/>
    <w:rsid w:val="00501A87"/>
    <w:rsid w:val="00501AD8"/>
    <w:rsid w:val="00503436"/>
    <w:rsid w:val="00503EE6"/>
    <w:rsid w:val="0050549A"/>
    <w:rsid w:val="005074D6"/>
    <w:rsid w:val="0051173F"/>
    <w:rsid w:val="00524B8F"/>
    <w:rsid w:val="005271E5"/>
    <w:rsid w:val="0053365C"/>
    <w:rsid w:val="00534978"/>
    <w:rsid w:val="0054112F"/>
    <w:rsid w:val="00547111"/>
    <w:rsid w:val="00551AFB"/>
    <w:rsid w:val="00554496"/>
    <w:rsid w:val="005567D1"/>
    <w:rsid w:val="00556C88"/>
    <w:rsid w:val="00571D66"/>
    <w:rsid w:val="00573320"/>
    <w:rsid w:val="005825C8"/>
    <w:rsid w:val="00590C87"/>
    <w:rsid w:val="00591396"/>
    <w:rsid w:val="00592F21"/>
    <w:rsid w:val="005C4FC8"/>
    <w:rsid w:val="005C5B71"/>
    <w:rsid w:val="005C77AA"/>
    <w:rsid w:val="005D2127"/>
    <w:rsid w:val="005D26AF"/>
    <w:rsid w:val="005D774E"/>
    <w:rsid w:val="005E0BB6"/>
    <w:rsid w:val="005E2BE9"/>
    <w:rsid w:val="005E7505"/>
    <w:rsid w:val="005F267C"/>
    <w:rsid w:val="005F6412"/>
    <w:rsid w:val="005F6558"/>
    <w:rsid w:val="0060008D"/>
    <w:rsid w:val="006068C3"/>
    <w:rsid w:val="00606D6D"/>
    <w:rsid w:val="006126EC"/>
    <w:rsid w:val="00612A82"/>
    <w:rsid w:val="0061448B"/>
    <w:rsid w:val="006148B0"/>
    <w:rsid w:val="0062246C"/>
    <w:rsid w:val="0062356D"/>
    <w:rsid w:val="00626531"/>
    <w:rsid w:val="006329FA"/>
    <w:rsid w:val="00634FE0"/>
    <w:rsid w:val="0063593D"/>
    <w:rsid w:val="00640423"/>
    <w:rsid w:val="0064470C"/>
    <w:rsid w:val="00644F49"/>
    <w:rsid w:val="00651ED3"/>
    <w:rsid w:val="006538ED"/>
    <w:rsid w:val="006561EE"/>
    <w:rsid w:val="00662D35"/>
    <w:rsid w:val="00672689"/>
    <w:rsid w:val="00672B95"/>
    <w:rsid w:val="00674C8C"/>
    <w:rsid w:val="00683D91"/>
    <w:rsid w:val="00684BD7"/>
    <w:rsid w:val="00684D38"/>
    <w:rsid w:val="006901A0"/>
    <w:rsid w:val="006A45FA"/>
    <w:rsid w:val="006A75A3"/>
    <w:rsid w:val="006B2276"/>
    <w:rsid w:val="006B30C7"/>
    <w:rsid w:val="006B68B3"/>
    <w:rsid w:val="006C27FE"/>
    <w:rsid w:val="006D0097"/>
    <w:rsid w:val="007064F8"/>
    <w:rsid w:val="007067F1"/>
    <w:rsid w:val="00707221"/>
    <w:rsid w:val="00707F50"/>
    <w:rsid w:val="00712391"/>
    <w:rsid w:val="007126F2"/>
    <w:rsid w:val="00714898"/>
    <w:rsid w:val="00714DDB"/>
    <w:rsid w:val="00722CF9"/>
    <w:rsid w:val="00723132"/>
    <w:rsid w:val="00730000"/>
    <w:rsid w:val="00730851"/>
    <w:rsid w:val="00731284"/>
    <w:rsid w:val="00731E7F"/>
    <w:rsid w:val="007321D3"/>
    <w:rsid w:val="007348FD"/>
    <w:rsid w:val="0073730B"/>
    <w:rsid w:val="00741985"/>
    <w:rsid w:val="0074536E"/>
    <w:rsid w:val="0075588E"/>
    <w:rsid w:val="007635A2"/>
    <w:rsid w:val="00763F4E"/>
    <w:rsid w:val="007771FA"/>
    <w:rsid w:val="00777695"/>
    <w:rsid w:val="007843D4"/>
    <w:rsid w:val="00785961"/>
    <w:rsid w:val="00787C52"/>
    <w:rsid w:val="0079050A"/>
    <w:rsid w:val="00791DC5"/>
    <w:rsid w:val="0079486B"/>
    <w:rsid w:val="007A24FC"/>
    <w:rsid w:val="007B26AB"/>
    <w:rsid w:val="007B2985"/>
    <w:rsid w:val="007B2BD5"/>
    <w:rsid w:val="007B2D53"/>
    <w:rsid w:val="007B6C0D"/>
    <w:rsid w:val="007B728B"/>
    <w:rsid w:val="007B7F26"/>
    <w:rsid w:val="007C0450"/>
    <w:rsid w:val="007C117A"/>
    <w:rsid w:val="007C4AA1"/>
    <w:rsid w:val="007C60F9"/>
    <w:rsid w:val="007C7FC9"/>
    <w:rsid w:val="007D0354"/>
    <w:rsid w:val="007E5D4A"/>
    <w:rsid w:val="007F13CB"/>
    <w:rsid w:val="007F3EDA"/>
    <w:rsid w:val="007F4D92"/>
    <w:rsid w:val="00801C0C"/>
    <w:rsid w:val="00802EFE"/>
    <w:rsid w:val="00810947"/>
    <w:rsid w:val="00810FC3"/>
    <w:rsid w:val="008111ED"/>
    <w:rsid w:val="008135D5"/>
    <w:rsid w:val="00817641"/>
    <w:rsid w:val="00823CB4"/>
    <w:rsid w:val="00827C96"/>
    <w:rsid w:val="008330AA"/>
    <w:rsid w:val="00835CAE"/>
    <w:rsid w:val="008402F9"/>
    <w:rsid w:val="00850338"/>
    <w:rsid w:val="008517C8"/>
    <w:rsid w:val="008532E5"/>
    <w:rsid w:val="0085366F"/>
    <w:rsid w:val="00854396"/>
    <w:rsid w:val="00855212"/>
    <w:rsid w:val="00856D70"/>
    <w:rsid w:val="00864E91"/>
    <w:rsid w:val="008722E6"/>
    <w:rsid w:val="00872E6C"/>
    <w:rsid w:val="00873ED4"/>
    <w:rsid w:val="0088131D"/>
    <w:rsid w:val="00881432"/>
    <w:rsid w:val="008906DA"/>
    <w:rsid w:val="00891306"/>
    <w:rsid w:val="00893E46"/>
    <w:rsid w:val="008972A0"/>
    <w:rsid w:val="008A64C8"/>
    <w:rsid w:val="008A651D"/>
    <w:rsid w:val="008B3571"/>
    <w:rsid w:val="008C06A9"/>
    <w:rsid w:val="008C141A"/>
    <w:rsid w:val="008C608A"/>
    <w:rsid w:val="008D05DD"/>
    <w:rsid w:val="008D2F0F"/>
    <w:rsid w:val="008D3407"/>
    <w:rsid w:val="008E12D2"/>
    <w:rsid w:val="008E22B2"/>
    <w:rsid w:val="008E3C61"/>
    <w:rsid w:val="008E5230"/>
    <w:rsid w:val="008F0C5E"/>
    <w:rsid w:val="008F1E84"/>
    <w:rsid w:val="008F37C6"/>
    <w:rsid w:val="008F7CE0"/>
    <w:rsid w:val="0090038B"/>
    <w:rsid w:val="0090595E"/>
    <w:rsid w:val="0091171C"/>
    <w:rsid w:val="00912F8F"/>
    <w:rsid w:val="00914837"/>
    <w:rsid w:val="00920F7E"/>
    <w:rsid w:val="009211AF"/>
    <w:rsid w:val="00924BBC"/>
    <w:rsid w:val="00926459"/>
    <w:rsid w:val="00927B53"/>
    <w:rsid w:val="00933CC2"/>
    <w:rsid w:val="00933F40"/>
    <w:rsid w:val="00934C5D"/>
    <w:rsid w:val="0093561D"/>
    <w:rsid w:val="0094374E"/>
    <w:rsid w:val="00945FEB"/>
    <w:rsid w:val="00952ABC"/>
    <w:rsid w:val="00973ACA"/>
    <w:rsid w:val="00975E5E"/>
    <w:rsid w:val="009764AC"/>
    <w:rsid w:val="00983506"/>
    <w:rsid w:val="00985B7B"/>
    <w:rsid w:val="00985CB2"/>
    <w:rsid w:val="00986794"/>
    <w:rsid w:val="00990713"/>
    <w:rsid w:val="00995410"/>
    <w:rsid w:val="009958AF"/>
    <w:rsid w:val="00995E02"/>
    <w:rsid w:val="00997B32"/>
    <w:rsid w:val="009A0F81"/>
    <w:rsid w:val="009A5630"/>
    <w:rsid w:val="009B1A31"/>
    <w:rsid w:val="009B4B67"/>
    <w:rsid w:val="009B6FFC"/>
    <w:rsid w:val="009B7F24"/>
    <w:rsid w:val="009C3F62"/>
    <w:rsid w:val="009C4E81"/>
    <w:rsid w:val="009C7FDC"/>
    <w:rsid w:val="009D214E"/>
    <w:rsid w:val="009D2CF9"/>
    <w:rsid w:val="009D40DD"/>
    <w:rsid w:val="009D640D"/>
    <w:rsid w:val="009E4B06"/>
    <w:rsid w:val="009E760C"/>
    <w:rsid w:val="009F0410"/>
    <w:rsid w:val="009F13D9"/>
    <w:rsid w:val="009F7E0E"/>
    <w:rsid w:val="00A002B4"/>
    <w:rsid w:val="00A01BCC"/>
    <w:rsid w:val="00A0530E"/>
    <w:rsid w:val="00A05DBD"/>
    <w:rsid w:val="00A11E00"/>
    <w:rsid w:val="00A13534"/>
    <w:rsid w:val="00A14583"/>
    <w:rsid w:val="00A26287"/>
    <w:rsid w:val="00A33495"/>
    <w:rsid w:val="00A45F43"/>
    <w:rsid w:val="00A60454"/>
    <w:rsid w:val="00A62E5F"/>
    <w:rsid w:val="00A67BC2"/>
    <w:rsid w:val="00A729C1"/>
    <w:rsid w:val="00A85EC8"/>
    <w:rsid w:val="00A86A56"/>
    <w:rsid w:val="00A935C8"/>
    <w:rsid w:val="00A93C53"/>
    <w:rsid w:val="00AA1F6D"/>
    <w:rsid w:val="00AB1DE8"/>
    <w:rsid w:val="00AD2C20"/>
    <w:rsid w:val="00AD3D7D"/>
    <w:rsid w:val="00AD4811"/>
    <w:rsid w:val="00AE304A"/>
    <w:rsid w:val="00AE5AEE"/>
    <w:rsid w:val="00AF01F2"/>
    <w:rsid w:val="00AF37AE"/>
    <w:rsid w:val="00B00BAC"/>
    <w:rsid w:val="00B029E6"/>
    <w:rsid w:val="00B1099C"/>
    <w:rsid w:val="00B16F0C"/>
    <w:rsid w:val="00B2128A"/>
    <w:rsid w:val="00B25F4E"/>
    <w:rsid w:val="00B33AFC"/>
    <w:rsid w:val="00B34AAB"/>
    <w:rsid w:val="00B35617"/>
    <w:rsid w:val="00B379C8"/>
    <w:rsid w:val="00B44DE2"/>
    <w:rsid w:val="00B44ED5"/>
    <w:rsid w:val="00B45DB9"/>
    <w:rsid w:val="00B468F7"/>
    <w:rsid w:val="00B50FBA"/>
    <w:rsid w:val="00B52D6A"/>
    <w:rsid w:val="00B57C1C"/>
    <w:rsid w:val="00B655D9"/>
    <w:rsid w:val="00B657F8"/>
    <w:rsid w:val="00B65C5F"/>
    <w:rsid w:val="00B66299"/>
    <w:rsid w:val="00B72CE7"/>
    <w:rsid w:val="00B8390D"/>
    <w:rsid w:val="00B8703F"/>
    <w:rsid w:val="00B94ED9"/>
    <w:rsid w:val="00B9509F"/>
    <w:rsid w:val="00BB07D7"/>
    <w:rsid w:val="00BC3B77"/>
    <w:rsid w:val="00BC3F01"/>
    <w:rsid w:val="00BC6B44"/>
    <w:rsid w:val="00BD547A"/>
    <w:rsid w:val="00BD5AB3"/>
    <w:rsid w:val="00BD5C36"/>
    <w:rsid w:val="00BD7126"/>
    <w:rsid w:val="00BE4F40"/>
    <w:rsid w:val="00BE7A25"/>
    <w:rsid w:val="00C0113A"/>
    <w:rsid w:val="00C01683"/>
    <w:rsid w:val="00C05EEF"/>
    <w:rsid w:val="00C121EC"/>
    <w:rsid w:val="00C16759"/>
    <w:rsid w:val="00C16A5A"/>
    <w:rsid w:val="00C33E55"/>
    <w:rsid w:val="00C41040"/>
    <w:rsid w:val="00C41CA4"/>
    <w:rsid w:val="00C4226B"/>
    <w:rsid w:val="00C4590F"/>
    <w:rsid w:val="00C465F7"/>
    <w:rsid w:val="00C47AEC"/>
    <w:rsid w:val="00C529C2"/>
    <w:rsid w:val="00C60158"/>
    <w:rsid w:val="00C60591"/>
    <w:rsid w:val="00C60701"/>
    <w:rsid w:val="00C60D61"/>
    <w:rsid w:val="00C67B81"/>
    <w:rsid w:val="00C67F71"/>
    <w:rsid w:val="00C71ED9"/>
    <w:rsid w:val="00C81497"/>
    <w:rsid w:val="00C835B7"/>
    <w:rsid w:val="00C83616"/>
    <w:rsid w:val="00C8375C"/>
    <w:rsid w:val="00C8381C"/>
    <w:rsid w:val="00C8444D"/>
    <w:rsid w:val="00C8551A"/>
    <w:rsid w:val="00C86DFF"/>
    <w:rsid w:val="00C957AB"/>
    <w:rsid w:val="00CA5298"/>
    <w:rsid w:val="00CB7A06"/>
    <w:rsid w:val="00CC1BB2"/>
    <w:rsid w:val="00CC5A4D"/>
    <w:rsid w:val="00CC63D6"/>
    <w:rsid w:val="00CC6F96"/>
    <w:rsid w:val="00CD071F"/>
    <w:rsid w:val="00CD3749"/>
    <w:rsid w:val="00CD38EC"/>
    <w:rsid w:val="00CD6105"/>
    <w:rsid w:val="00CE2579"/>
    <w:rsid w:val="00CE4458"/>
    <w:rsid w:val="00CE48A8"/>
    <w:rsid w:val="00CE4DCC"/>
    <w:rsid w:val="00CE550E"/>
    <w:rsid w:val="00CF0FB6"/>
    <w:rsid w:val="00CF7A04"/>
    <w:rsid w:val="00D00483"/>
    <w:rsid w:val="00D012AC"/>
    <w:rsid w:val="00D10EAC"/>
    <w:rsid w:val="00D11E1A"/>
    <w:rsid w:val="00D15846"/>
    <w:rsid w:val="00D16FEF"/>
    <w:rsid w:val="00D25029"/>
    <w:rsid w:val="00D25284"/>
    <w:rsid w:val="00D25AC1"/>
    <w:rsid w:val="00D309A4"/>
    <w:rsid w:val="00D309F8"/>
    <w:rsid w:val="00D3354C"/>
    <w:rsid w:val="00D35D59"/>
    <w:rsid w:val="00D453B4"/>
    <w:rsid w:val="00D529BC"/>
    <w:rsid w:val="00D53949"/>
    <w:rsid w:val="00D5491A"/>
    <w:rsid w:val="00D56614"/>
    <w:rsid w:val="00D60DBA"/>
    <w:rsid w:val="00D6275E"/>
    <w:rsid w:val="00D814EF"/>
    <w:rsid w:val="00D82D32"/>
    <w:rsid w:val="00D83CAB"/>
    <w:rsid w:val="00D86172"/>
    <w:rsid w:val="00D86198"/>
    <w:rsid w:val="00D90847"/>
    <w:rsid w:val="00D9185A"/>
    <w:rsid w:val="00D91D28"/>
    <w:rsid w:val="00D93E2C"/>
    <w:rsid w:val="00D9679F"/>
    <w:rsid w:val="00DA4821"/>
    <w:rsid w:val="00DA535F"/>
    <w:rsid w:val="00DA55ED"/>
    <w:rsid w:val="00DB3968"/>
    <w:rsid w:val="00DB555B"/>
    <w:rsid w:val="00DC0E72"/>
    <w:rsid w:val="00DC50BA"/>
    <w:rsid w:val="00DC7E46"/>
    <w:rsid w:val="00DD5D23"/>
    <w:rsid w:val="00DE0A65"/>
    <w:rsid w:val="00DE342B"/>
    <w:rsid w:val="00DE718B"/>
    <w:rsid w:val="00DF0D55"/>
    <w:rsid w:val="00E00781"/>
    <w:rsid w:val="00E05BEA"/>
    <w:rsid w:val="00E113E3"/>
    <w:rsid w:val="00E11D2A"/>
    <w:rsid w:val="00E15B5E"/>
    <w:rsid w:val="00E15BA1"/>
    <w:rsid w:val="00E1616E"/>
    <w:rsid w:val="00E17F23"/>
    <w:rsid w:val="00E20509"/>
    <w:rsid w:val="00E25F23"/>
    <w:rsid w:val="00E3310D"/>
    <w:rsid w:val="00E3499E"/>
    <w:rsid w:val="00E40C22"/>
    <w:rsid w:val="00E41079"/>
    <w:rsid w:val="00E41683"/>
    <w:rsid w:val="00E41A06"/>
    <w:rsid w:val="00E41ED4"/>
    <w:rsid w:val="00E422A3"/>
    <w:rsid w:val="00E4545C"/>
    <w:rsid w:val="00E5142A"/>
    <w:rsid w:val="00E51BCC"/>
    <w:rsid w:val="00E53F5F"/>
    <w:rsid w:val="00E54129"/>
    <w:rsid w:val="00E55162"/>
    <w:rsid w:val="00E55F66"/>
    <w:rsid w:val="00E60201"/>
    <w:rsid w:val="00E620D7"/>
    <w:rsid w:val="00E664E1"/>
    <w:rsid w:val="00E743AC"/>
    <w:rsid w:val="00E77C40"/>
    <w:rsid w:val="00E861F5"/>
    <w:rsid w:val="00E862DF"/>
    <w:rsid w:val="00EA2B25"/>
    <w:rsid w:val="00EA3309"/>
    <w:rsid w:val="00EA7727"/>
    <w:rsid w:val="00EC026E"/>
    <w:rsid w:val="00EC0ED6"/>
    <w:rsid w:val="00EC1B6F"/>
    <w:rsid w:val="00EC3125"/>
    <w:rsid w:val="00EC65AB"/>
    <w:rsid w:val="00EC67F6"/>
    <w:rsid w:val="00ED24CF"/>
    <w:rsid w:val="00ED2640"/>
    <w:rsid w:val="00ED6AAA"/>
    <w:rsid w:val="00EE5F2B"/>
    <w:rsid w:val="00EE6C5D"/>
    <w:rsid w:val="00EF237C"/>
    <w:rsid w:val="00EF29B0"/>
    <w:rsid w:val="00F0009C"/>
    <w:rsid w:val="00F11C8C"/>
    <w:rsid w:val="00F1339F"/>
    <w:rsid w:val="00F13BA8"/>
    <w:rsid w:val="00F178AB"/>
    <w:rsid w:val="00F276EF"/>
    <w:rsid w:val="00F30758"/>
    <w:rsid w:val="00F3172D"/>
    <w:rsid w:val="00F3254C"/>
    <w:rsid w:val="00F3351E"/>
    <w:rsid w:val="00F423C4"/>
    <w:rsid w:val="00F433B0"/>
    <w:rsid w:val="00F43FE7"/>
    <w:rsid w:val="00F45C17"/>
    <w:rsid w:val="00F46676"/>
    <w:rsid w:val="00F502E0"/>
    <w:rsid w:val="00F61F80"/>
    <w:rsid w:val="00F63B20"/>
    <w:rsid w:val="00F66991"/>
    <w:rsid w:val="00F67411"/>
    <w:rsid w:val="00F721F9"/>
    <w:rsid w:val="00F733D9"/>
    <w:rsid w:val="00F735D6"/>
    <w:rsid w:val="00F73A16"/>
    <w:rsid w:val="00F91AC8"/>
    <w:rsid w:val="00F9308B"/>
    <w:rsid w:val="00F95724"/>
    <w:rsid w:val="00F95C81"/>
    <w:rsid w:val="00FA2C8A"/>
    <w:rsid w:val="00FA3A84"/>
    <w:rsid w:val="00FA724E"/>
    <w:rsid w:val="00FB127B"/>
    <w:rsid w:val="00FB221E"/>
    <w:rsid w:val="00FB2704"/>
    <w:rsid w:val="00FB5324"/>
    <w:rsid w:val="00FB66A8"/>
    <w:rsid w:val="00FB7E49"/>
    <w:rsid w:val="00FC3387"/>
    <w:rsid w:val="00FC4117"/>
    <w:rsid w:val="00FD6992"/>
    <w:rsid w:val="00FE12D9"/>
    <w:rsid w:val="00FE17CB"/>
    <w:rsid w:val="00FE17E4"/>
    <w:rsid w:val="00FF300F"/>
    <w:rsid w:val="00FF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aeaea,#ddd,#f8f8f8"/>
    </o:shapedefaults>
    <o:shapelayout v:ext="edit">
      <o:idmap v:ext="edit" data="1"/>
    </o:shapelayout>
  </w:shapeDefaults>
  <w:decimalSymbol w:val="."/>
  <w:listSeparator w:val=","/>
  <w14:docId w14:val="568A1082"/>
  <w15:docId w15:val="{F95F17FE-1FDA-478B-A9DB-9185E028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20"/>
    <w:rPr>
      <w:rFonts w:ascii="Arial" w:hAnsi="Arial"/>
      <w:sz w:val="22"/>
      <w:szCs w:val="24"/>
    </w:rPr>
  </w:style>
  <w:style w:type="paragraph" w:styleId="Heading1">
    <w:name w:val="heading 1"/>
    <w:basedOn w:val="Normal"/>
    <w:next w:val="Normal"/>
    <w:link w:val="Heading1Char"/>
    <w:qFormat/>
    <w:rsid w:val="001D4C20"/>
    <w:pPr>
      <w:keepNext/>
      <w:spacing w:before="240" w:after="60"/>
      <w:outlineLvl w:val="0"/>
    </w:pPr>
    <w:rPr>
      <w:rFonts w:cs="Arial"/>
      <w:b/>
      <w:bCs/>
      <w:kern w:val="32"/>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rsid w:val="001D4C20"/>
    <w:pPr>
      <w:keepNext/>
      <w:widowControl w:val="0"/>
      <w:jc w:val="both"/>
      <w:outlineLvl w:val="1"/>
    </w:pPr>
    <w:rPr>
      <w:rFonts w:ascii="Times New Roman" w:hAnsi="Times New Roman"/>
      <w:b/>
      <w:sz w:val="24"/>
      <w:szCs w:val="20"/>
      <w:u w:val="single"/>
    </w:rPr>
  </w:style>
  <w:style w:type="paragraph" w:styleId="Heading3">
    <w:name w:val="heading 3"/>
    <w:aliases w:val="h3,3,level 3,JRL3,JRL31,JRL32,JRL33,Para,JSPLevel3,h31,h32,31,32,h311,JRL34,JRL311,JRL321,JRL331,Para1,JSPLevel31,311,h33,33,h34,34,SD3,DW3"/>
    <w:basedOn w:val="Normal"/>
    <w:next w:val="Normal"/>
    <w:link w:val="Heading3Char"/>
    <w:qFormat/>
    <w:rsid w:val="001D4C20"/>
    <w:pPr>
      <w:keepNext/>
      <w:widowControl w:val="0"/>
      <w:outlineLvl w:val="2"/>
    </w:pPr>
    <w:rPr>
      <w:rFonts w:ascii="Times New Roman" w:hAnsi="Times New Roman"/>
      <w:b/>
      <w:sz w:val="16"/>
      <w:szCs w:val="20"/>
      <w:u w:val="single"/>
    </w:rPr>
  </w:style>
  <w:style w:type="paragraph" w:styleId="Heading4">
    <w:name w:val="heading 4"/>
    <w:basedOn w:val="Normal"/>
    <w:next w:val="Normal"/>
    <w:qFormat/>
    <w:rsid w:val="001D4C20"/>
    <w:pPr>
      <w:keepNext/>
      <w:spacing w:before="240" w:after="60"/>
      <w:outlineLvl w:val="3"/>
    </w:pPr>
    <w:rPr>
      <w:rFonts w:ascii="Times New Roman" w:hAnsi="Times New Roman"/>
      <w:b/>
      <w:bCs/>
      <w:sz w:val="28"/>
      <w:szCs w:val="28"/>
    </w:rPr>
  </w:style>
  <w:style w:type="paragraph" w:styleId="Heading5">
    <w:name w:val="heading 5"/>
    <w:aliases w:val="h5,5"/>
    <w:basedOn w:val="Normal"/>
    <w:next w:val="Normal"/>
    <w:link w:val="Heading5Char"/>
    <w:qFormat/>
    <w:rsid w:val="001D4C20"/>
    <w:pPr>
      <w:keepNext/>
      <w:widowControl w:val="0"/>
      <w:outlineLvl w:val="4"/>
    </w:pPr>
    <w:rPr>
      <w:rFonts w:ascii="Times New Roman" w:hAnsi="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4C20"/>
    <w:rPr>
      <w:rFonts w:ascii="Arial" w:hAnsi="Arial" w:cs="Arial"/>
      <w:b/>
      <w:bCs/>
      <w:kern w:val="32"/>
      <w:sz w:val="32"/>
      <w:szCs w:val="32"/>
      <w:lang w:val="en-GB" w:eastAsia="en-GB" w:bidi="ar-SA"/>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locked/>
    <w:rsid w:val="001D4C20"/>
    <w:rPr>
      <w:b/>
      <w:sz w:val="24"/>
      <w:u w:val="single"/>
      <w:lang w:val="en-GB" w:eastAsia="en-GB" w:bidi="ar-SA"/>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1D4C20"/>
    <w:rPr>
      <w:b/>
      <w:sz w:val="16"/>
      <w:u w:val="single"/>
      <w:lang w:val="en-GB" w:eastAsia="en-GB" w:bidi="ar-SA"/>
    </w:rPr>
  </w:style>
  <w:style w:type="character" w:customStyle="1" w:styleId="Heading5Char">
    <w:name w:val="Heading 5 Char"/>
    <w:aliases w:val="h5 Char,5 Char"/>
    <w:link w:val="Heading5"/>
    <w:semiHidden/>
    <w:locked/>
    <w:rsid w:val="001D4C20"/>
    <w:rPr>
      <w:sz w:val="24"/>
      <w:u w:val="single"/>
      <w:lang w:val="en-GB" w:eastAsia="en-GB" w:bidi="ar-SA"/>
    </w:rPr>
  </w:style>
  <w:style w:type="paragraph" w:styleId="CommentText">
    <w:name w:val="annotation text"/>
    <w:basedOn w:val="Normal"/>
    <w:link w:val="CommentTextChar"/>
    <w:semiHidden/>
    <w:rsid w:val="001D4C20"/>
    <w:pPr>
      <w:keepNext/>
      <w:widowControl w:val="0"/>
    </w:pPr>
    <w:rPr>
      <w:rFonts w:ascii="Times New Roman" w:hAnsi="Times New Roman"/>
      <w:sz w:val="20"/>
      <w:szCs w:val="20"/>
    </w:rPr>
  </w:style>
  <w:style w:type="character" w:customStyle="1" w:styleId="CommentTextChar">
    <w:name w:val="Comment Text Char"/>
    <w:link w:val="CommentText"/>
    <w:semiHidden/>
    <w:locked/>
    <w:rsid w:val="001D4C20"/>
    <w:rPr>
      <w:lang w:val="en-GB" w:eastAsia="en-GB" w:bidi="ar-SA"/>
    </w:rPr>
  </w:style>
  <w:style w:type="character" w:styleId="CommentReference">
    <w:name w:val="annotation reference"/>
    <w:semiHidden/>
    <w:rsid w:val="001D4C20"/>
    <w:rPr>
      <w:sz w:val="16"/>
      <w:szCs w:val="16"/>
    </w:rPr>
  </w:style>
  <w:style w:type="paragraph" w:styleId="BalloonText">
    <w:name w:val="Balloon Text"/>
    <w:basedOn w:val="Normal"/>
    <w:semiHidden/>
    <w:rsid w:val="001D4C20"/>
    <w:rPr>
      <w:rFonts w:ascii="Tahoma" w:hAnsi="Tahoma" w:cs="Tahoma"/>
      <w:sz w:val="16"/>
      <w:szCs w:val="16"/>
    </w:rPr>
  </w:style>
  <w:style w:type="paragraph" w:styleId="CommentSubject">
    <w:name w:val="annotation subject"/>
    <w:basedOn w:val="CommentText"/>
    <w:next w:val="CommentText"/>
    <w:semiHidden/>
    <w:rsid w:val="00EC1B6F"/>
    <w:pPr>
      <w:keepNext w:val="0"/>
      <w:widowControl/>
    </w:pPr>
    <w:rPr>
      <w:rFonts w:ascii="Arial" w:hAnsi="Arial"/>
      <w:b/>
      <w:bCs/>
    </w:rPr>
  </w:style>
  <w:style w:type="paragraph" w:styleId="DocumentMap">
    <w:name w:val="Document Map"/>
    <w:basedOn w:val="Normal"/>
    <w:semiHidden/>
    <w:rsid w:val="00B57C1C"/>
    <w:pPr>
      <w:shd w:val="clear" w:color="auto" w:fill="000080"/>
    </w:pPr>
    <w:rPr>
      <w:rFonts w:ascii="Tahoma" w:hAnsi="Tahoma" w:cs="Tahoma"/>
      <w:sz w:val="20"/>
      <w:szCs w:val="20"/>
    </w:rPr>
  </w:style>
  <w:style w:type="table" w:styleId="TableGrid">
    <w:name w:val="Table Grid"/>
    <w:basedOn w:val="TableNormal"/>
    <w:rsid w:val="00A1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rsid w:val="001B075C"/>
    <w:pPr>
      <w:keepLines/>
      <w:numPr>
        <w:numId w:val="1"/>
      </w:numPr>
      <w:spacing w:before="240"/>
    </w:pPr>
    <w:rPr>
      <w:color w:val="000000"/>
      <w:sz w:val="20"/>
      <w:szCs w:val="20"/>
    </w:rPr>
  </w:style>
  <w:style w:type="character" w:customStyle="1" w:styleId="ParagraphChar">
    <w:name w:val="Paragraph Char"/>
    <w:link w:val="Paragraph"/>
    <w:rsid w:val="001B075C"/>
    <w:rPr>
      <w:rFonts w:ascii="Arial" w:hAnsi="Arial"/>
      <w:color w:val="000000"/>
      <w:lang w:val="en-GB" w:eastAsia="en-GB" w:bidi="ar-SA"/>
    </w:rPr>
  </w:style>
  <w:style w:type="paragraph" w:customStyle="1" w:styleId="Paragraphlist">
    <w:name w:val="Paragraph:(list)"/>
    <w:basedOn w:val="Normal"/>
    <w:rsid w:val="001B075C"/>
    <w:pPr>
      <w:keepLines/>
      <w:numPr>
        <w:ilvl w:val="1"/>
        <w:numId w:val="1"/>
      </w:numPr>
      <w:spacing w:before="120"/>
    </w:pPr>
    <w:rPr>
      <w:color w:val="000000"/>
      <w:sz w:val="20"/>
      <w:szCs w:val="20"/>
    </w:rPr>
  </w:style>
  <w:style w:type="paragraph" w:customStyle="1" w:styleId="Paragraphlista">
    <w:name w:val="Paragraph:(lista)"/>
    <w:basedOn w:val="Normal"/>
    <w:rsid w:val="001B075C"/>
    <w:pPr>
      <w:keepLines/>
      <w:numPr>
        <w:ilvl w:val="2"/>
        <w:numId w:val="1"/>
      </w:numPr>
      <w:spacing w:before="120"/>
    </w:pPr>
    <w:rPr>
      <w:color w:val="000000"/>
      <w:sz w:val="20"/>
      <w:szCs w:val="20"/>
    </w:rPr>
  </w:style>
  <w:style w:type="paragraph" w:customStyle="1" w:styleId="Paragraphlisti">
    <w:name w:val="Paragraph:(listi)"/>
    <w:basedOn w:val="Normal"/>
    <w:rsid w:val="001B075C"/>
    <w:pPr>
      <w:keepLines/>
      <w:numPr>
        <w:ilvl w:val="3"/>
        <w:numId w:val="1"/>
      </w:numPr>
      <w:spacing w:before="120"/>
    </w:pPr>
    <w:rPr>
      <w:color w:val="000000"/>
      <w:sz w:val="20"/>
      <w:szCs w:val="20"/>
    </w:rPr>
  </w:style>
  <w:style w:type="paragraph" w:customStyle="1" w:styleId="Char2CharCharCharCharCharChar">
    <w:name w:val="Char2 Char Char Char Char Char Char"/>
    <w:basedOn w:val="Normal"/>
    <w:rsid w:val="00024D41"/>
    <w:pPr>
      <w:spacing w:after="160" w:line="240" w:lineRule="exact"/>
    </w:pPr>
    <w:rPr>
      <w:rFonts w:ascii="Verdana" w:hAnsi="Verdana"/>
      <w:sz w:val="20"/>
      <w:szCs w:val="20"/>
      <w:lang w:val="en-US" w:eastAsia="en-US"/>
    </w:rPr>
  </w:style>
  <w:style w:type="character" w:styleId="Hyperlink">
    <w:name w:val="Hyperlink"/>
    <w:rsid w:val="00E05BEA"/>
    <w:rPr>
      <w:color w:val="0000FF"/>
      <w:u w:val="single"/>
    </w:rPr>
  </w:style>
  <w:style w:type="character" w:styleId="Strong">
    <w:name w:val="Strong"/>
    <w:qFormat/>
    <w:rsid w:val="00B8390D"/>
    <w:rPr>
      <w:b/>
      <w:bCs/>
    </w:rPr>
  </w:style>
  <w:style w:type="paragraph" w:styleId="Header">
    <w:name w:val="header"/>
    <w:basedOn w:val="Normal"/>
    <w:link w:val="HeaderChar"/>
    <w:uiPriority w:val="99"/>
    <w:rsid w:val="007843D4"/>
    <w:pPr>
      <w:tabs>
        <w:tab w:val="center" w:pos="4153"/>
        <w:tab w:val="right" w:pos="8306"/>
      </w:tabs>
    </w:pPr>
  </w:style>
  <w:style w:type="paragraph" w:styleId="Footer">
    <w:name w:val="footer"/>
    <w:basedOn w:val="Normal"/>
    <w:link w:val="FooterChar"/>
    <w:uiPriority w:val="99"/>
    <w:rsid w:val="007843D4"/>
    <w:pPr>
      <w:tabs>
        <w:tab w:val="center" w:pos="4153"/>
        <w:tab w:val="right" w:pos="8306"/>
      </w:tabs>
    </w:pPr>
  </w:style>
  <w:style w:type="paragraph" w:styleId="FootnoteText">
    <w:name w:val="footnote text"/>
    <w:basedOn w:val="Normal"/>
    <w:semiHidden/>
    <w:rsid w:val="007843D4"/>
    <w:rPr>
      <w:sz w:val="20"/>
      <w:szCs w:val="20"/>
    </w:rPr>
  </w:style>
  <w:style w:type="character" w:styleId="FootnoteReference">
    <w:name w:val="footnote reference"/>
    <w:semiHidden/>
    <w:rsid w:val="007843D4"/>
    <w:rPr>
      <w:vertAlign w:val="superscript"/>
    </w:rPr>
  </w:style>
  <w:style w:type="character" w:styleId="PageNumber">
    <w:name w:val="page number"/>
    <w:basedOn w:val="DefaultParagraphFont"/>
    <w:rsid w:val="00006F24"/>
  </w:style>
  <w:style w:type="paragraph" w:styleId="ListParagraph">
    <w:name w:val="List Paragraph"/>
    <w:basedOn w:val="Normal"/>
    <w:uiPriority w:val="34"/>
    <w:qFormat/>
    <w:rsid w:val="00985CB2"/>
    <w:pPr>
      <w:ind w:left="720"/>
    </w:pPr>
  </w:style>
  <w:style w:type="character" w:customStyle="1" w:styleId="apple-converted-space">
    <w:name w:val="apple-converted-space"/>
    <w:basedOn w:val="DefaultParagraphFont"/>
    <w:rsid w:val="00BB07D7"/>
  </w:style>
  <w:style w:type="character" w:customStyle="1" w:styleId="FooterChar">
    <w:name w:val="Footer Char"/>
    <w:link w:val="Footer"/>
    <w:uiPriority w:val="99"/>
    <w:rsid w:val="001A6E43"/>
    <w:rPr>
      <w:rFonts w:ascii="Arial" w:hAnsi="Arial"/>
      <w:sz w:val="22"/>
      <w:szCs w:val="24"/>
    </w:rPr>
  </w:style>
  <w:style w:type="character" w:customStyle="1" w:styleId="HeaderChar">
    <w:name w:val="Header Char"/>
    <w:link w:val="Header"/>
    <w:uiPriority w:val="99"/>
    <w:rsid w:val="001A6E4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7322">
      <w:bodyDiv w:val="1"/>
      <w:marLeft w:val="0"/>
      <w:marRight w:val="0"/>
      <w:marTop w:val="0"/>
      <w:marBottom w:val="0"/>
      <w:divBdr>
        <w:top w:val="none" w:sz="0" w:space="0" w:color="auto"/>
        <w:left w:val="none" w:sz="0" w:space="0" w:color="auto"/>
        <w:bottom w:val="none" w:sz="0" w:space="0" w:color="auto"/>
        <w:right w:val="none" w:sz="0" w:space="0" w:color="auto"/>
      </w:divBdr>
    </w:div>
    <w:div w:id="181674858">
      <w:bodyDiv w:val="1"/>
      <w:marLeft w:val="0"/>
      <w:marRight w:val="0"/>
      <w:marTop w:val="0"/>
      <w:marBottom w:val="0"/>
      <w:divBdr>
        <w:top w:val="none" w:sz="0" w:space="0" w:color="auto"/>
        <w:left w:val="none" w:sz="0" w:space="0" w:color="auto"/>
        <w:bottom w:val="none" w:sz="0" w:space="0" w:color="auto"/>
        <w:right w:val="none" w:sz="0" w:space="0" w:color="auto"/>
      </w:divBdr>
      <w:divsChild>
        <w:div w:id="300578923">
          <w:marLeft w:val="0"/>
          <w:marRight w:val="0"/>
          <w:marTop w:val="0"/>
          <w:marBottom w:val="0"/>
          <w:divBdr>
            <w:top w:val="none" w:sz="0" w:space="0" w:color="auto"/>
            <w:left w:val="none" w:sz="0" w:space="0" w:color="auto"/>
            <w:bottom w:val="none" w:sz="0" w:space="0" w:color="auto"/>
            <w:right w:val="none" w:sz="0" w:space="0" w:color="auto"/>
          </w:divBdr>
          <w:divsChild>
            <w:div w:id="6211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21322">
      <w:bodyDiv w:val="1"/>
      <w:marLeft w:val="0"/>
      <w:marRight w:val="0"/>
      <w:marTop w:val="0"/>
      <w:marBottom w:val="0"/>
      <w:divBdr>
        <w:top w:val="none" w:sz="0" w:space="0" w:color="auto"/>
        <w:left w:val="none" w:sz="0" w:space="0" w:color="auto"/>
        <w:bottom w:val="none" w:sz="0" w:space="0" w:color="auto"/>
        <w:right w:val="none" w:sz="0" w:space="0" w:color="auto"/>
      </w:divBdr>
      <w:divsChild>
        <w:div w:id="285043607">
          <w:marLeft w:val="0"/>
          <w:marRight w:val="0"/>
          <w:marTop w:val="0"/>
          <w:marBottom w:val="0"/>
          <w:divBdr>
            <w:top w:val="none" w:sz="0" w:space="0" w:color="auto"/>
            <w:left w:val="none" w:sz="0" w:space="0" w:color="auto"/>
            <w:bottom w:val="none" w:sz="0" w:space="0" w:color="auto"/>
            <w:right w:val="none" w:sz="0" w:space="0" w:color="auto"/>
          </w:divBdr>
          <w:divsChild>
            <w:div w:id="14989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64597">
      <w:bodyDiv w:val="1"/>
      <w:marLeft w:val="0"/>
      <w:marRight w:val="0"/>
      <w:marTop w:val="0"/>
      <w:marBottom w:val="0"/>
      <w:divBdr>
        <w:top w:val="none" w:sz="0" w:space="0" w:color="auto"/>
        <w:left w:val="none" w:sz="0" w:space="0" w:color="auto"/>
        <w:bottom w:val="none" w:sz="0" w:space="0" w:color="auto"/>
        <w:right w:val="none" w:sz="0" w:space="0" w:color="auto"/>
      </w:divBdr>
    </w:div>
    <w:div w:id="2028409766">
      <w:bodyDiv w:val="1"/>
      <w:marLeft w:val="0"/>
      <w:marRight w:val="0"/>
      <w:marTop w:val="0"/>
      <w:marBottom w:val="0"/>
      <w:divBdr>
        <w:top w:val="none" w:sz="0" w:space="0" w:color="auto"/>
        <w:left w:val="none" w:sz="0" w:space="0" w:color="auto"/>
        <w:bottom w:val="none" w:sz="0" w:space="0" w:color="auto"/>
        <w:right w:val="none" w:sz="0" w:space="0" w:color="auto"/>
      </w:divBdr>
      <w:divsChild>
        <w:div w:id="1223250699">
          <w:marLeft w:val="0"/>
          <w:marRight w:val="0"/>
          <w:marTop w:val="0"/>
          <w:marBottom w:val="0"/>
          <w:divBdr>
            <w:top w:val="none" w:sz="0" w:space="0" w:color="auto"/>
            <w:left w:val="none" w:sz="0" w:space="0" w:color="auto"/>
            <w:bottom w:val="none" w:sz="0" w:space="0" w:color="auto"/>
            <w:right w:val="none" w:sz="0" w:space="0" w:color="auto"/>
          </w:divBdr>
          <w:divsChild>
            <w:div w:id="1841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uidance/acquisition-operating-framework" TargetMode="External"/><Relationship Id="rId5" Type="http://schemas.openxmlformats.org/officeDocument/2006/relationships/numbering" Target="numbering.xml"/><Relationship Id="rId15"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9BAD2875DE40D4A99F05CFDA242AA14" ma:contentTypeVersion="12" ma:contentTypeDescription="Designed to facilitate the storage of MOD Documents with a '.doc' or '.docx' extension" ma:contentTypeScope="" ma:versionID="484d1b6da323452bba5781536b998fb6">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c3800ec0ea171bdd785536c7a9e0669a"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PATROL VESSELS"/>
                        <xsd:enumeration value="ROYAL FLEET AUXILIARY"/>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apability"/>
                        <xsd:enumeration value="CSS Commercial"/>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Milsom, Mark Mr</AuthorOriginator>
    <Subject_x0020_KeywordsOOB xmlns="555CF680-9B70-4BAB-B700-CB64735758AE">
      <Value>Project documentation</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PROJECT MANAGEMENT</Value>
    </Subject_x0020_CategoryOOB>
    <MeridioEDCStatus xmlns="555cf680-9b70-4bab-b700-cb64735758ae" xsi:nil="true"/>
    <CreatedOriginated xmlns="http://schemas.microsoft.com/sharepoint/v3">2015-12-18T00:00:00+00:00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DE05D-D61D-42C2-A23D-EFE0E227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46AAAB-712C-41B1-BF5D-7C8DB5060E5A}">
  <ds:schemaRefs>
    <ds:schemaRef ds:uri="http://www.w3.org/XML/1998/namespace"/>
    <ds:schemaRef ds:uri="http://schemas.microsoft.com/office/2006/documentManagement/types"/>
    <ds:schemaRef ds:uri="http://purl.org/dc/terms/"/>
    <ds:schemaRef ds:uri="http://schemas.microsoft.com/sharepoint/v3"/>
    <ds:schemaRef ds:uri="http://purl.org/dc/dcmitype/"/>
    <ds:schemaRef ds:uri="555cf680-9b70-4bab-b700-cb64735758ae"/>
    <ds:schemaRef ds:uri="http://purl.org/dc/elements/1.1/"/>
    <ds:schemaRef ds:uri="http://schemas.openxmlformats.org/package/2006/metadata/core-properties"/>
    <ds:schemaRef ds:uri="555CF680-9B70-4BAB-B700-CB64735758AE"/>
    <ds:schemaRef ds:uri="http://schemas.microsoft.com/office/2006/metadata/properties"/>
  </ds:schemaRefs>
</ds:datastoreItem>
</file>

<file path=customXml/itemProps3.xml><?xml version="1.0" encoding="utf-8"?>
<ds:datastoreItem xmlns:ds="http://schemas.openxmlformats.org/officeDocument/2006/customXml" ds:itemID="{1DCE7696-9606-43B4-A7BC-6A9470905C13}">
  <ds:schemaRefs>
    <ds:schemaRef ds:uri="http://schemas.microsoft.com/sharepoint/v3/contenttype/forms"/>
  </ds:schemaRefs>
</ds:datastoreItem>
</file>

<file path=customXml/itemProps4.xml><?xml version="1.0" encoding="utf-8"?>
<ds:datastoreItem xmlns:ds="http://schemas.openxmlformats.org/officeDocument/2006/customXml" ds:itemID="{F1D3CFBC-11E8-4AD7-AD2C-F404D93C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4321</Words>
  <Characters>24602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MANAGEMENT DOCUMENTATION PROPOSALS</vt:lpstr>
    </vt:vector>
  </TitlesOfParts>
  <Company>Ministry of Defence</Company>
  <LinksUpToDate>false</LinksUpToDate>
  <CharactersWithSpaces>28866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DOCUMENTATION PROPOSALS</dc:title>
  <dc:creator>HillS201</dc:creator>
  <cp:lastModifiedBy>Quilt, Oliver E2 (Def Comrcl DCAP-15-26)</cp:lastModifiedBy>
  <cp:revision>2</cp:revision>
  <cp:lastPrinted>2017-07-27T13:13:00Z</cp:lastPrinted>
  <dcterms:created xsi:type="dcterms:W3CDTF">2017-08-02T08:24:00Z</dcterms:created>
  <dcterms:modified xsi:type="dcterms:W3CDTF">2017-08-02T08:24:00Z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0x0101002817DCC3B91A4B7EA656B27E1AE952E300D9BAD2875DE40D4A99F05CFDA242AA14</vt:lpwstr>
  </property>
</Properties>
</file>