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60A001C" w14:textId="77777777" w:rsidR="000C59DF" w:rsidRPr="00C97EEC" w:rsidRDefault="000C59DF">
      <w:pPr>
        <w:jc w:val="left"/>
        <w:rPr>
          <w:rFonts w:ascii="Arial" w:hAnsi="Arial" w:cs="Arial"/>
        </w:rPr>
      </w:pPr>
      <w:bookmarkStart w:id="0" w:name="_eohieasbfpnw" w:colFirst="0" w:colLast="0"/>
      <w:bookmarkEnd w:id="0"/>
    </w:p>
    <w:p w14:paraId="28B33107" w14:textId="77777777" w:rsidR="000C59DF" w:rsidRPr="00C97EEC" w:rsidRDefault="00AB4EC8">
      <w:pPr>
        <w:jc w:val="left"/>
        <w:rPr>
          <w:rFonts w:ascii="Arial" w:hAnsi="Arial" w:cs="Arial"/>
        </w:rPr>
      </w:pPr>
      <w:bookmarkStart w:id="1" w:name="_gjdgxs" w:colFirst="0" w:colLast="0"/>
      <w:bookmarkEnd w:id="1"/>
      <w:r w:rsidRPr="00C97EEC">
        <w:rPr>
          <w:rFonts w:ascii="Arial" w:eastAsia="Arial" w:hAnsi="Arial" w:cs="Arial"/>
          <w:b/>
          <w:sz w:val="24"/>
          <w:szCs w:val="24"/>
        </w:rPr>
        <w:t xml:space="preserve">Digital Outcomes and Specialists 2 </w:t>
      </w:r>
      <w:r w:rsidRPr="00C97EEC">
        <w:rPr>
          <w:rFonts w:ascii="Arial" w:eastAsia="Arial" w:hAnsi="Arial" w:cs="Arial"/>
          <w:b/>
          <w:sz w:val="24"/>
          <w:szCs w:val="24"/>
          <w:highlight w:val="white"/>
        </w:rPr>
        <w:t>Framework</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Agreement</w:t>
      </w:r>
      <w:r w:rsidRPr="00C97EEC">
        <w:rPr>
          <w:rFonts w:ascii="Arial" w:eastAsia="Arial" w:hAnsi="Arial" w:cs="Arial"/>
          <w:b/>
          <w:sz w:val="24"/>
          <w:szCs w:val="24"/>
        </w:rPr>
        <w:t xml:space="preserve">  </w:t>
      </w:r>
    </w:p>
    <w:p w14:paraId="7D6CA0DF"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p>
    <w:p w14:paraId="4B648837" w14:textId="77777777" w:rsidR="000C59DF" w:rsidRPr="00C97EEC" w:rsidRDefault="000C59DF">
      <w:pPr>
        <w:jc w:val="left"/>
        <w:rPr>
          <w:rFonts w:ascii="Arial" w:hAnsi="Arial" w:cs="Arial"/>
        </w:rPr>
      </w:pPr>
    </w:p>
    <w:p w14:paraId="6ACA93E6" w14:textId="77777777" w:rsidR="000C59DF" w:rsidRPr="00C97EEC" w:rsidRDefault="00AB4EC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sidRPr="00C97EEC">
        <w:rPr>
          <w:rFonts w:ascii="Arial" w:eastAsia="Arial" w:hAnsi="Arial" w:cs="Arial"/>
          <w:sz w:val="24"/>
          <w:szCs w:val="24"/>
          <w:highlight w:val="white"/>
        </w:rPr>
        <w:t>Digital</w:t>
      </w:r>
      <w:r w:rsidRPr="00C97EEC">
        <w:rPr>
          <w:rFonts w:ascii="Arial" w:eastAsia="Arial" w:hAnsi="Arial" w:cs="Arial"/>
          <w:sz w:val="24"/>
          <w:szCs w:val="24"/>
        </w:rPr>
        <w:t xml:space="preserve"> Outcomes and Specialists 2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(RM1043iv) includes</w:t>
      </w:r>
    </w:p>
    <w:p w14:paraId="7898CA4C" w14:textId="77777777" w:rsidR="000C59DF" w:rsidRPr="00C97EEC" w:rsidRDefault="000C59DF">
      <w:pPr>
        <w:spacing w:before="60"/>
        <w:ind w:right="-24"/>
        <w:jc w:val="left"/>
        <w:rPr>
          <w:rFonts w:ascii="Arial" w:hAnsi="Arial" w:cs="Arial"/>
        </w:rPr>
      </w:pPr>
    </w:p>
    <w:p w14:paraId="1895CD9B" w14:textId="77777777" w:rsidR="000C59DF" w:rsidRPr="00C97EEC" w:rsidRDefault="00B22DF8">
      <w:pPr>
        <w:rPr>
          <w:rFonts w:ascii="Arial" w:hAnsi="Arial" w:cs="Arial"/>
        </w:rPr>
      </w:pPr>
      <w:hyperlink w:anchor="_3dy6vkm">
        <w:r w:rsidR="00AB4EC8" w:rsidRPr="00C97EEC">
          <w:rPr>
            <w:rFonts w:ascii="Arial" w:hAnsi="Arial" w:cs="Arial"/>
            <w:color w:val="1155CC"/>
            <w:u w:val="single"/>
          </w:rPr>
          <w:t>Part A - Order Form</w:t>
        </w:r>
      </w:hyperlink>
      <w:hyperlink w:anchor="_3dy6vkm"/>
    </w:p>
    <w:p w14:paraId="45FD80DC" w14:textId="77777777" w:rsidR="000C59DF" w:rsidRPr="00C97EEC" w:rsidRDefault="00B22DF8">
      <w:pPr>
        <w:ind w:left="360"/>
        <w:rPr>
          <w:rFonts w:ascii="Arial" w:hAnsi="Arial" w:cs="Arial"/>
        </w:rPr>
      </w:pPr>
      <w:hyperlink w:anchor="_3dy6vkm"/>
    </w:p>
    <w:p w14:paraId="294551B0" w14:textId="77777777" w:rsidR="000C59DF" w:rsidRPr="00C97EEC" w:rsidRDefault="00B22DF8">
      <w:pPr>
        <w:rPr>
          <w:rFonts w:ascii="Arial" w:hAnsi="Arial" w:cs="Arial"/>
        </w:rPr>
      </w:pPr>
      <w:hyperlink w:anchor="_3dy6vkm">
        <w:r w:rsidR="00AB4EC8" w:rsidRPr="00C97EEC">
          <w:rPr>
            <w:rFonts w:ascii="Arial" w:hAnsi="Arial" w:cs="Arial"/>
            <w:color w:val="1155CC"/>
            <w:u w:val="single"/>
          </w:rPr>
          <w:t>Part B - The Schedules</w:t>
        </w:r>
      </w:hyperlink>
      <w:hyperlink w:anchor="_3dy6vkm"/>
    </w:p>
    <w:p w14:paraId="635B97A4" w14:textId="77777777" w:rsidR="000C59DF" w:rsidRPr="00C97EEC" w:rsidRDefault="00B22DF8">
      <w:pPr>
        <w:ind w:left="360" w:firstLine="360"/>
        <w:rPr>
          <w:rFonts w:ascii="Arial" w:hAnsi="Arial" w:cs="Arial"/>
        </w:rPr>
      </w:pPr>
      <w:hyperlink w:anchor="_3dy6vkm">
        <w:r w:rsidR="00AB4EC8" w:rsidRPr="00C97EEC">
          <w:rPr>
            <w:rFonts w:ascii="Arial" w:hAnsi="Arial" w:cs="Arial"/>
            <w:color w:val="1155CC"/>
            <w:u w:val="single"/>
          </w:rPr>
          <w:t>Schedule 1 - Requirements</w:t>
        </w:r>
      </w:hyperlink>
      <w:hyperlink w:anchor="_3dy6vkm"/>
    </w:p>
    <w:p w14:paraId="4BD54C17" w14:textId="77777777" w:rsidR="000C59DF" w:rsidRPr="00C97EEC" w:rsidRDefault="00B22DF8">
      <w:pPr>
        <w:ind w:left="360" w:firstLine="360"/>
        <w:rPr>
          <w:rFonts w:ascii="Arial" w:hAnsi="Arial" w:cs="Arial"/>
        </w:rPr>
      </w:pPr>
      <w:hyperlink w:anchor="_1t3h5sf">
        <w:r w:rsidR="00AB4EC8" w:rsidRPr="00C97EEC">
          <w:rPr>
            <w:rFonts w:ascii="Arial" w:hAnsi="Arial" w:cs="Arial"/>
            <w:color w:val="1155CC"/>
            <w:u w:val="single"/>
          </w:rPr>
          <w:t>Schedule 2 - Supplier’s response</w:t>
        </w:r>
      </w:hyperlink>
      <w:hyperlink w:anchor="_1t3h5sf"/>
    </w:p>
    <w:p w14:paraId="50D4DC35" w14:textId="77777777" w:rsidR="000C59DF" w:rsidRPr="00C97EEC" w:rsidRDefault="00B22DF8">
      <w:pPr>
        <w:ind w:left="360" w:firstLine="360"/>
        <w:rPr>
          <w:rFonts w:ascii="Arial" w:hAnsi="Arial" w:cs="Arial"/>
        </w:rPr>
      </w:pPr>
      <w:hyperlink w:anchor="_4d34og8">
        <w:r w:rsidR="00AB4EC8" w:rsidRPr="00C97EEC">
          <w:rPr>
            <w:rFonts w:ascii="Arial" w:hAnsi="Arial" w:cs="Arial"/>
            <w:color w:val="1155CC"/>
            <w:u w:val="single"/>
          </w:rPr>
          <w:t>Schedule 3 - Statement of Work (SOW), including pricing arrangements</w:t>
        </w:r>
      </w:hyperlink>
      <w:hyperlink w:anchor="_4d34og8"/>
    </w:p>
    <w:p w14:paraId="1110AC88" w14:textId="77777777" w:rsidR="000C59DF" w:rsidRPr="00C97EEC" w:rsidRDefault="00B22DF8">
      <w:pPr>
        <w:ind w:left="360" w:firstLine="360"/>
        <w:rPr>
          <w:rFonts w:ascii="Arial" w:hAnsi="Arial" w:cs="Arial"/>
        </w:rPr>
      </w:pPr>
      <w:hyperlink w:anchor="_35nkun2">
        <w:r w:rsidR="00AB4EC8" w:rsidRPr="00C97EEC">
          <w:rPr>
            <w:rFonts w:ascii="Arial" w:hAnsi="Arial" w:cs="Arial"/>
            <w:color w:val="1155CC"/>
            <w:u w:val="single"/>
          </w:rPr>
          <w:t>Schedule 4 - Contract Change Notice (CCN)</w:t>
        </w:r>
      </w:hyperlink>
      <w:hyperlink w:anchor="_35nkun2"/>
    </w:p>
    <w:p w14:paraId="47B797A0" w14:textId="77777777" w:rsidR="000C59DF" w:rsidRPr="00C97EEC" w:rsidRDefault="00AB4EC8">
      <w:pPr>
        <w:ind w:left="360" w:firstLine="360"/>
        <w:rPr>
          <w:rFonts w:ascii="Arial" w:hAnsi="Arial" w:cs="Arial"/>
        </w:rPr>
      </w:pPr>
      <w:r w:rsidRPr="00C97EEC">
        <w:rPr>
          <w:rFonts w:ascii="Arial" w:hAnsi="Arial" w:cs="Arial"/>
          <w:color w:val="1155CC"/>
          <w:u w:val="single"/>
        </w:rPr>
        <w:t>Schedule 5 - Balanced Scorecard</w:t>
      </w:r>
    </w:p>
    <w:p w14:paraId="6940B422" w14:textId="77777777" w:rsidR="000C59DF" w:rsidRPr="00C97EEC" w:rsidRDefault="00B22DF8">
      <w:pPr>
        <w:ind w:left="360" w:firstLine="360"/>
        <w:rPr>
          <w:rFonts w:ascii="Arial" w:hAnsi="Arial" w:cs="Arial"/>
        </w:rPr>
      </w:pPr>
      <w:hyperlink w:anchor="_2jxsxqh">
        <w:r w:rsidR="00AB4EC8" w:rsidRPr="00C97EEC">
          <w:rPr>
            <w:rFonts w:ascii="Arial" w:hAnsi="Arial" w:cs="Arial"/>
            <w:color w:val="1155CC"/>
            <w:u w:val="single"/>
          </w:rPr>
          <w:t>Schedule 6 - Optional Buyer terms and conditions</w:t>
        </w:r>
      </w:hyperlink>
      <w:hyperlink w:anchor="_44sinio"/>
    </w:p>
    <w:p w14:paraId="724B627A" w14:textId="77777777" w:rsidR="000C59DF" w:rsidRPr="00C97EEC" w:rsidRDefault="00B22DF8">
      <w:pPr>
        <w:ind w:left="360" w:firstLine="360"/>
        <w:rPr>
          <w:rFonts w:ascii="Arial" w:hAnsi="Arial" w:cs="Arial"/>
        </w:rPr>
      </w:pPr>
      <w:hyperlink w:anchor="_4i7ojhp">
        <w:r w:rsidR="00AB4EC8" w:rsidRPr="00C97EEC">
          <w:rPr>
            <w:rFonts w:ascii="Arial" w:hAnsi="Arial" w:cs="Arial"/>
            <w:color w:val="1155CC"/>
            <w:u w:val="single"/>
          </w:rPr>
          <w:t>Schedule 7 - How Services will be bought (Further Competition process)</w:t>
        </w:r>
      </w:hyperlink>
      <w:hyperlink w:anchor="_1y810tw"/>
    </w:p>
    <w:p w14:paraId="510DD243" w14:textId="77777777" w:rsidR="000C59DF" w:rsidRPr="00C97EEC" w:rsidRDefault="00B22DF8">
      <w:pPr>
        <w:ind w:left="360" w:firstLine="360"/>
        <w:rPr>
          <w:rFonts w:ascii="Arial" w:hAnsi="Arial" w:cs="Arial"/>
        </w:rPr>
      </w:pPr>
      <w:hyperlink w:anchor="_2p2csry">
        <w:r w:rsidR="00AB4EC8" w:rsidRPr="00C97EEC">
          <w:rPr>
            <w:rFonts w:ascii="Arial" w:hAnsi="Arial" w:cs="Arial"/>
            <w:color w:val="1155CC"/>
            <w:u w:val="single"/>
          </w:rPr>
          <w:t>Schedule 8 - Deed of guarantee</w:t>
        </w:r>
      </w:hyperlink>
      <w:hyperlink w:anchor="_49x2ik5"/>
    </w:p>
    <w:p w14:paraId="1A483C91" w14:textId="77777777" w:rsidR="000C59DF" w:rsidRPr="00C97EEC" w:rsidRDefault="00B22DF8">
      <w:pPr>
        <w:ind w:left="720"/>
        <w:rPr>
          <w:rFonts w:ascii="Arial" w:hAnsi="Arial" w:cs="Arial"/>
        </w:rPr>
      </w:pPr>
      <w:hyperlink w:anchor="_49x2ik5"/>
    </w:p>
    <w:p w14:paraId="6048538D" w14:textId="77777777" w:rsidR="000C59DF" w:rsidRPr="00C97EEC" w:rsidRDefault="00B22DF8">
      <w:pPr>
        <w:rPr>
          <w:rFonts w:ascii="Arial" w:hAnsi="Arial" w:cs="Arial"/>
        </w:rPr>
      </w:pPr>
      <w:hyperlink w:anchor="_ihv636">
        <w:r w:rsidR="00AB4EC8" w:rsidRPr="00C97EEC">
          <w:rPr>
            <w:rFonts w:ascii="Arial" w:hAnsi="Arial" w:cs="Arial"/>
            <w:color w:val="1155CC"/>
            <w:u w:val="single"/>
          </w:rPr>
          <w:t>Part C – Terms and conditions as at www.gov.uk</w:t>
        </w:r>
      </w:hyperlink>
      <w:hyperlink w:anchor="_23ckvvd"/>
    </w:p>
    <w:p w14:paraId="51BA2FFF" w14:textId="77777777" w:rsidR="000C59DF" w:rsidRPr="00C97EEC" w:rsidRDefault="00B22DF8">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6ED0396D" w14:textId="77777777" w:rsidR="000C59DF" w:rsidRPr="00C97EEC" w:rsidRDefault="00B22DF8">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45380B1A" w14:textId="77777777" w:rsidR="000C59DF" w:rsidRPr="00C97EEC" w:rsidRDefault="00B22DF8">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120EABB5" w14:textId="77777777" w:rsidR="000C59DF" w:rsidRPr="00C97EEC" w:rsidRDefault="00B22DF8">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7DDE843" w14:textId="77777777" w:rsidR="000C59DF" w:rsidRPr="00C97EEC" w:rsidRDefault="00B22DF8">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7724444D" w14:textId="77777777" w:rsidR="000C59DF" w:rsidRPr="00C97EEC" w:rsidRDefault="00B22DF8">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455D48BD" w14:textId="77777777" w:rsidR="000C59DF" w:rsidRPr="00C97EEC" w:rsidRDefault="00B22DF8">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BC63C9" w14:textId="77777777" w:rsidR="000C59DF" w:rsidRPr="00C97EEC" w:rsidRDefault="00B22DF8">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244CE9CB" w14:textId="77777777" w:rsidR="000C59DF" w:rsidRPr="00C97EEC" w:rsidRDefault="00B22DF8">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5B1C712" w14:textId="77777777" w:rsidR="000C59DF" w:rsidRPr="00C97EEC" w:rsidRDefault="00B22DF8">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002ECB78" w14:textId="77777777" w:rsidR="000C59DF" w:rsidRPr="00C97EEC" w:rsidRDefault="00B22DF8">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1E406A7A" w14:textId="77777777" w:rsidR="000C59DF" w:rsidRPr="00C97EEC" w:rsidRDefault="00B22DF8">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2841806C" w14:textId="77777777" w:rsidR="000C59DF" w:rsidRPr="00C97EEC" w:rsidRDefault="00B22DF8">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73E876A3" w14:textId="77777777" w:rsidR="000C59DF" w:rsidRPr="00C97EEC" w:rsidRDefault="00B22DF8">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81C4F64" w14:textId="77777777" w:rsidR="000C59DF" w:rsidRPr="00C97EEC" w:rsidRDefault="00B22DF8">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311E72B1" w14:textId="77777777" w:rsidR="000C59DF" w:rsidRPr="00C97EEC" w:rsidRDefault="00B22DF8">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7822AF16" w14:textId="77777777" w:rsidR="000C59DF" w:rsidRPr="00C97EEC" w:rsidRDefault="00B22DF8">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65A3E76F" w14:textId="77777777" w:rsidR="000C59DF" w:rsidRPr="00C97EEC" w:rsidRDefault="00B22DF8">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5BF284AF" w14:textId="77777777" w:rsidR="000C59DF" w:rsidRPr="00C97EEC" w:rsidRDefault="00B22DF8">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01D914FB" w14:textId="77777777" w:rsidR="000C59DF" w:rsidRPr="00C97EEC" w:rsidRDefault="00B22DF8">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000687C7" w14:textId="77777777" w:rsidR="000C59DF" w:rsidRPr="00C97EEC" w:rsidRDefault="00B22DF8">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15937F51" w14:textId="77777777" w:rsidR="000C59DF" w:rsidRPr="00C97EEC" w:rsidRDefault="00B22DF8">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5687FC5E" w14:textId="77777777" w:rsidR="000C59DF" w:rsidRPr="00C97EEC" w:rsidRDefault="00B22DF8">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39E988FD" w14:textId="77777777" w:rsidR="000C59DF" w:rsidRPr="00C97EEC" w:rsidRDefault="00B22DF8">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4F39242E" w14:textId="77777777" w:rsidR="000C59DF" w:rsidRPr="00C97EEC" w:rsidRDefault="00B22DF8">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5E2DE37B" w14:textId="77777777" w:rsidR="000C59DF" w:rsidRPr="00C97EEC" w:rsidRDefault="00B22DF8">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217CDFAB" w14:textId="77777777" w:rsidR="000C59DF" w:rsidRPr="00C97EEC" w:rsidRDefault="00B22DF8">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4E9D71DF" w14:textId="77777777" w:rsidR="000C59DF" w:rsidRPr="00C97EEC" w:rsidRDefault="00B22DF8">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09264E2F" w14:textId="77777777" w:rsidR="000C59DF" w:rsidRPr="00C97EEC" w:rsidRDefault="00B22DF8">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1D921035" w14:textId="77777777" w:rsidR="000C59DF" w:rsidRPr="00C97EEC" w:rsidRDefault="00B22DF8">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07847E66" w14:textId="77777777" w:rsidR="000C59DF" w:rsidRPr="00C97EEC" w:rsidRDefault="00B22DF8">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00F1CAED" w14:textId="77777777" w:rsidR="000C59DF" w:rsidRPr="00C97EEC" w:rsidRDefault="00B22DF8">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57029E98" w14:textId="77777777" w:rsidR="000C59DF" w:rsidRPr="00C97EEC" w:rsidRDefault="00B22DF8">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1A8B056A" w14:textId="77777777" w:rsidR="000C59DF" w:rsidRPr="00C97EEC" w:rsidRDefault="00B22DF8">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625B6A6E" w14:textId="77777777" w:rsidR="000C59DF" w:rsidRPr="00C97EEC" w:rsidRDefault="00B22DF8">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680EDD45" w14:textId="77777777" w:rsidR="000C59DF" w:rsidRPr="00C97EEC" w:rsidRDefault="00B22DF8">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1D4B7BB5" w14:textId="77777777" w:rsidR="000C59DF" w:rsidRPr="00C97EEC" w:rsidRDefault="00B22DF8">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73D587D9" w14:textId="77777777" w:rsidR="000C59DF" w:rsidRPr="00C97EEC" w:rsidRDefault="00B22DF8">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61C97967" w14:textId="77777777" w:rsidR="000C59DF" w:rsidRPr="00C97EEC" w:rsidRDefault="00B22DF8">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09436214" w14:textId="77777777" w:rsidR="000C59DF" w:rsidRPr="00C97EEC" w:rsidRDefault="00B22DF8">
      <w:pPr>
        <w:ind w:left="360"/>
        <w:rPr>
          <w:rFonts w:ascii="Arial" w:hAnsi="Arial" w:cs="Arial"/>
        </w:rPr>
      </w:pPr>
      <w:hyperlink w:anchor="_44bvf6o">
        <w:r w:rsidR="001A1E1B" w:rsidRPr="00C97EEC">
          <w:rPr>
            <w:rFonts w:ascii="Arial" w:hAnsi="Arial" w:cs="Arial"/>
            <w:color w:val="1155CC"/>
            <w:u w:val="single"/>
          </w:rPr>
          <w:t xml:space="preserve">40. </w:t>
        </w:r>
        <w:r w:rsidR="00AB4EC8" w:rsidRPr="00C97EEC">
          <w:rPr>
            <w:rFonts w:ascii="Arial" w:hAnsi="Arial" w:cs="Arial"/>
            <w:color w:val="1155CC"/>
            <w:u w:val="single"/>
          </w:rPr>
          <w:t>Non Discrimination</w:t>
        </w:r>
      </w:hyperlink>
      <w:hyperlink w:anchor="_2jh5peh"/>
    </w:p>
    <w:p w14:paraId="79163DD4" w14:textId="77777777" w:rsidR="000C59DF" w:rsidRPr="00C97EEC" w:rsidRDefault="00B22DF8">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654EE06E" w14:textId="77777777" w:rsidR="000C59DF" w:rsidRPr="00C97EEC" w:rsidRDefault="00B22DF8">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E04C3E4" w14:textId="77777777" w:rsidR="000C59DF" w:rsidRPr="00C97EEC" w:rsidRDefault="00B22DF8">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37DBB2D5" w14:textId="77777777" w:rsidR="000C59DF" w:rsidRPr="00C97EEC" w:rsidRDefault="00B22DF8">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02686748" w14:textId="77777777" w:rsidR="000C59DF" w:rsidRPr="00C97EEC" w:rsidRDefault="00B22DF8">
      <w:pPr>
        <w:ind w:left="360"/>
        <w:rPr>
          <w:rFonts w:ascii="Arial" w:hAnsi="Arial" w:cs="Arial"/>
        </w:rPr>
      </w:pPr>
      <w:hyperlink w:anchor="_3w19e94"/>
    </w:p>
    <w:p w14:paraId="7A4ED6B9" w14:textId="77777777" w:rsidR="000C59DF" w:rsidRPr="00C97EEC" w:rsidRDefault="00AB4EC8">
      <w:pPr>
        <w:ind w:left="7"/>
        <w:rPr>
          <w:rFonts w:ascii="Arial" w:hAnsi="Arial" w:cs="Arial"/>
        </w:rPr>
      </w:pPr>
      <w:r w:rsidRPr="00C97EEC">
        <w:rPr>
          <w:rFonts w:ascii="Arial" w:eastAsia="Arial" w:hAnsi="Arial" w:cs="Arial"/>
          <w:sz w:val="24"/>
          <w:szCs w:val="24"/>
          <w:highlight w:val="white"/>
        </w:rPr>
        <w:t>The Order Form (Part A), the Schedules (Part B) and the Terms and Conditions (Part C) will become the binding contract after the Further Competition Process has been concluded. Specific details will be added after the award of the Framework Agreement. The Order Form may include:</w:t>
      </w:r>
    </w:p>
    <w:p w14:paraId="3D905F6F" w14:textId="77777777" w:rsidR="000C59DF" w:rsidRPr="00C97EEC" w:rsidRDefault="00AB4EC8" w:rsidP="00447C61">
      <w:pPr>
        <w:numPr>
          <w:ilvl w:val="0"/>
          <w:numId w:val="20"/>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66AA0934"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contract term</w:t>
      </w:r>
    </w:p>
    <w:p w14:paraId="242FEE9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5DE15433"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28680298"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3938416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3E330C5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476DA80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54D4958C"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7A79F6BF"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33FBE3E4"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616267E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173842F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646CB20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38F5886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3E7EF8E4"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281F0704"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495CE32B" w14:textId="77777777" w:rsidR="000C59DF" w:rsidRPr="00C97EEC" w:rsidRDefault="000C59DF">
      <w:pPr>
        <w:keepNext/>
        <w:keepLines/>
        <w:spacing w:before="60"/>
        <w:jc w:val="left"/>
        <w:rPr>
          <w:rFonts w:ascii="Arial" w:hAnsi="Arial" w:cs="Arial"/>
        </w:rPr>
      </w:pPr>
    </w:p>
    <w:p w14:paraId="0B83C3BD"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A mockup Order Form (Part A) and Schedules (Part B) is set out below.</w:t>
      </w:r>
    </w:p>
    <w:p w14:paraId="58F8D857" w14:textId="77777777" w:rsidR="000C59DF" w:rsidRPr="00C97EEC" w:rsidRDefault="000C59DF">
      <w:pPr>
        <w:keepNext/>
        <w:keepLines/>
        <w:spacing w:before="60"/>
        <w:jc w:val="left"/>
        <w:rPr>
          <w:rFonts w:ascii="Arial" w:hAnsi="Arial" w:cs="Arial"/>
        </w:rPr>
      </w:pPr>
    </w:p>
    <w:p w14:paraId="5D9061A9"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06FF8B5B" w14:textId="77777777" w:rsidR="000C59DF" w:rsidRPr="00C97EEC" w:rsidRDefault="000C59DF">
      <w:pPr>
        <w:pStyle w:val="Heading1"/>
        <w:spacing w:before="60"/>
        <w:jc w:val="left"/>
        <w:rPr>
          <w:rFonts w:ascii="Arial" w:hAnsi="Arial" w:cs="Arial"/>
        </w:rPr>
      </w:pPr>
      <w:bookmarkStart w:id="2" w:name="_30j0zll" w:colFirst="0" w:colLast="0"/>
      <w:bookmarkEnd w:id="2"/>
    </w:p>
    <w:p w14:paraId="1491D84F" w14:textId="77777777" w:rsidR="000C59DF" w:rsidRPr="00C97EEC" w:rsidRDefault="000C59DF">
      <w:pPr>
        <w:pStyle w:val="Heading1"/>
        <w:spacing w:before="60"/>
        <w:jc w:val="left"/>
        <w:rPr>
          <w:rFonts w:ascii="Arial" w:hAnsi="Arial" w:cs="Arial"/>
        </w:rPr>
      </w:pPr>
      <w:bookmarkStart w:id="3" w:name="_1fob9te" w:colFirst="0" w:colLast="0"/>
      <w:bookmarkEnd w:id="3"/>
    </w:p>
    <w:p w14:paraId="3A2415A8" w14:textId="77777777" w:rsidR="000C59DF" w:rsidRPr="00C97EEC" w:rsidRDefault="000C59DF">
      <w:pPr>
        <w:pStyle w:val="Heading1"/>
        <w:spacing w:before="60"/>
        <w:jc w:val="left"/>
        <w:rPr>
          <w:rFonts w:ascii="Arial" w:hAnsi="Arial" w:cs="Arial"/>
        </w:rPr>
      </w:pPr>
      <w:bookmarkStart w:id="4" w:name="_3znysh7" w:colFirst="0" w:colLast="0"/>
      <w:bookmarkEnd w:id="4"/>
    </w:p>
    <w:p w14:paraId="155FA866" w14:textId="77777777" w:rsidR="000C59DF" w:rsidRPr="00C97EEC" w:rsidRDefault="000C59DF" w:rsidP="001B1D5E">
      <w:pPr>
        <w:rPr>
          <w:rFonts w:ascii="Arial" w:hAnsi="Arial" w:cs="Arial"/>
        </w:rPr>
      </w:pPr>
      <w:bookmarkStart w:id="5" w:name="_2et92p0" w:colFirst="0" w:colLast="0"/>
      <w:bookmarkEnd w:id="5"/>
    </w:p>
    <w:p w14:paraId="11CC06C8" w14:textId="77777777" w:rsidR="001B1D5E" w:rsidRDefault="001B1D5E">
      <w:pPr>
        <w:rPr>
          <w:rFonts w:ascii="Arial" w:eastAsia="Arial" w:hAnsi="Arial" w:cs="Arial"/>
          <w:b/>
          <w:sz w:val="24"/>
          <w:szCs w:val="24"/>
        </w:rPr>
      </w:pPr>
      <w:r>
        <w:rPr>
          <w:rFonts w:ascii="Arial" w:eastAsia="Arial" w:hAnsi="Arial" w:cs="Arial"/>
        </w:rPr>
        <w:br w:type="page"/>
      </w:r>
    </w:p>
    <w:p w14:paraId="5B2CE332" w14:textId="77777777" w:rsidR="000C59DF" w:rsidRPr="00C97EEC" w:rsidRDefault="00AB4EC8">
      <w:pPr>
        <w:pStyle w:val="Heading1"/>
        <w:spacing w:before="60"/>
        <w:jc w:val="left"/>
        <w:rPr>
          <w:rFonts w:ascii="Arial" w:hAnsi="Arial" w:cs="Arial"/>
        </w:rPr>
      </w:pPr>
      <w:r w:rsidRPr="00C97EEC">
        <w:rPr>
          <w:rFonts w:ascii="Arial" w:eastAsia="Arial" w:hAnsi="Arial" w:cs="Arial"/>
        </w:rPr>
        <w:lastRenderedPageBreak/>
        <w:t xml:space="preserve">Part A - Order Form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198FF6CD" w14:textId="77777777" w:rsidTr="000C59DF">
        <w:tc>
          <w:tcPr>
            <w:tcW w:w="3240" w:type="dxa"/>
            <w:tcMar>
              <w:top w:w="100" w:type="dxa"/>
              <w:left w:w="100" w:type="dxa"/>
              <w:bottom w:w="100" w:type="dxa"/>
              <w:right w:w="100" w:type="dxa"/>
            </w:tcMar>
          </w:tcPr>
          <w:p w14:paraId="6414EC60"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11BCF858" w14:textId="77777777" w:rsidR="000C59DF" w:rsidRPr="00C97EEC" w:rsidRDefault="0057081D">
            <w:pPr>
              <w:jc w:val="left"/>
              <w:rPr>
                <w:rFonts w:ascii="Arial" w:hAnsi="Arial" w:cs="Arial"/>
              </w:rPr>
            </w:pPr>
            <w:r>
              <w:rPr>
                <w:rFonts w:ascii="Arial" w:hAnsi="Arial" w:cs="Arial"/>
              </w:rPr>
              <w:t>Department for Education</w:t>
            </w:r>
          </w:p>
        </w:tc>
      </w:tr>
      <w:tr w:rsidR="000C59DF" w:rsidRPr="00C97EEC" w14:paraId="1CE8C842" w14:textId="77777777" w:rsidTr="000C59DF">
        <w:tc>
          <w:tcPr>
            <w:tcW w:w="3240" w:type="dxa"/>
            <w:tcMar>
              <w:top w:w="100" w:type="dxa"/>
              <w:left w:w="100" w:type="dxa"/>
              <w:bottom w:w="100" w:type="dxa"/>
              <w:right w:w="100" w:type="dxa"/>
            </w:tcMar>
          </w:tcPr>
          <w:p w14:paraId="42FBDE1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53847E29" w14:textId="77777777" w:rsidR="000C59DF" w:rsidRPr="00C97EEC" w:rsidRDefault="004D0507">
            <w:pPr>
              <w:jc w:val="left"/>
              <w:rPr>
                <w:rFonts w:ascii="Arial" w:hAnsi="Arial" w:cs="Arial"/>
              </w:rPr>
            </w:pPr>
            <w:r>
              <w:rPr>
                <w:rFonts w:ascii="Arial" w:hAnsi="Arial" w:cs="Arial"/>
              </w:rPr>
              <w:t>Engine Partners</w:t>
            </w:r>
          </w:p>
        </w:tc>
      </w:tr>
      <w:tr w:rsidR="000C59DF" w:rsidRPr="00C97EEC" w14:paraId="5262ACCD" w14:textId="77777777" w:rsidTr="000C59DF">
        <w:tc>
          <w:tcPr>
            <w:tcW w:w="3240" w:type="dxa"/>
            <w:tcMar>
              <w:top w:w="100" w:type="dxa"/>
              <w:left w:w="100" w:type="dxa"/>
              <w:bottom w:w="100" w:type="dxa"/>
              <w:right w:w="100" w:type="dxa"/>
            </w:tcMar>
          </w:tcPr>
          <w:p w14:paraId="29574BE4" w14:textId="77777777" w:rsidR="000C59DF" w:rsidRPr="00C97EEC" w:rsidRDefault="00AB4EC8">
            <w:pPr>
              <w:jc w:val="left"/>
              <w:rPr>
                <w:rFonts w:ascii="Arial" w:hAnsi="Arial" w:cs="Arial"/>
              </w:rPr>
            </w:pPr>
            <w:r w:rsidRPr="00C97EEC">
              <w:rPr>
                <w:rFonts w:ascii="Arial" w:eastAsia="Arial" w:hAnsi="Arial" w:cs="Arial"/>
                <w:b/>
                <w:sz w:val="24"/>
                <w:szCs w:val="24"/>
              </w:rPr>
              <w:t>Call-Off Contract/Project Ref.</w:t>
            </w:r>
          </w:p>
        </w:tc>
        <w:tc>
          <w:tcPr>
            <w:tcW w:w="6630" w:type="dxa"/>
            <w:tcMar>
              <w:top w:w="100" w:type="dxa"/>
              <w:left w:w="100" w:type="dxa"/>
              <w:bottom w:w="100" w:type="dxa"/>
              <w:right w:w="100" w:type="dxa"/>
            </w:tcMar>
          </w:tcPr>
          <w:p w14:paraId="15074159" w14:textId="77777777" w:rsidR="00991AD7" w:rsidRPr="00C97EEC" w:rsidRDefault="004D0507">
            <w:pPr>
              <w:jc w:val="left"/>
              <w:rPr>
                <w:rFonts w:ascii="Arial" w:hAnsi="Arial" w:cs="Arial"/>
              </w:rPr>
            </w:pPr>
            <w:r>
              <w:rPr>
                <w:rFonts w:ascii="Arial" w:hAnsi="Arial" w:cs="Arial"/>
              </w:rPr>
              <w:t>Discovery of Teachers’ Student Loan Reimbursement service</w:t>
            </w:r>
          </w:p>
        </w:tc>
      </w:tr>
      <w:tr w:rsidR="000C59DF" w:rsidRPr="00C97EEC" w14:paraId="3CE245DD" w14:textId="77777777" w:rsidTr="000C59DF">
        <w:tc>
          <w:tcPr>
            <w:tcW w:w="3240" w:type="dxa"/>
            <w:tcMar>
              <w:top w:w="100" w:type="dxa"/>
              <w:left w:w="100" w:type="dxa"/>
              <w:bottom w:w="100" w:type="dxa"/>
              <w:right w:w="100" w:type="dxa"/>
            </w:tcMar>
          </w:tcPr>
          <w:p w14:paraId="2E8C1A8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4FE26FA7" w14:textId="77777777" w:rsidR="000C59DF" w:rsidRPr="00C97EEC" w:rsidRDefault="0057081D">
            <w:pPr>
              <w:jc w:val="left"/>
              <w:rPr>
                <w:rFonts w:ascii="Arial" w:hAnsi="Arial" w:cs="Arial"/>
              </w:rPr>
            </w:pPr>
            <w:r>
              <w:rPr>
                <w:rFonts w:ascii="Arial" w:hAnsi="Arial" w:cs="Arial"/>
              </w:rPr>
              <w:t>Discovery of Teachers’ Student Loan Reimbursement service</w:t>
            </w:r>
          </w:p>
        </w:tc>
      </w:tr>
      <w:tr w:rsidR="000C59DF" w:rsidRPr="00C97EEC" w14:paraId="73048ED0" w14:textId="77777777" w:rsidTr="000C59DF">
        <w:tc>
          <w:tcPr>
            <w:tcW w:w="3240" w:type="dxa"/>
            <w:tcMar>
              <w:top w:w="100" w:type="dxa"/>
              <w:left w:w="100" w:type="dxa"/>
              <w:bottom w:w="100" w:type="dxa"/>
              <w:right w:w="100" w:type="dxa"/>
            </w:tcMar>
          </w:tcPr>
          <w:p w14:paraId="4F9F143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24D74F29" w14:textId="77777777" w:rsidR="000C59DF" w:rsidRPr="00C97EEC" w:rsidRDefault="0057081D" w:rsidP="0057081D">
            <w:pPr>
              <w:jc w:val="left"/>
              <w:rPr>
                <w:rFonts w:ascii="Arial" w:hAnsi="Arial" w:cs="Arial"/>
              </w:rPr>
            </w:pPr>
            <w:r w:rsidRPr="0057081D">
              <w:rPr>
                <w:rFonts w:ascii="Arial" w:hAnsi="Arial" w:cs="Arial"/>
              </w:rPr>
              <w:t>Discovery work will enable DfE to identify possible solutions for the delivery of the Teachers' Student loan Reimbursement Scheme. The scheme aims to improve recruitment and retention in biology, chemistry, computer science, languages and physics teachers in 25 Local Authorities. Teachers who have gained Qualified Teachers Status (QTS) from 2013/14 to 2018/19 are in scope for the reimbursement.</w:t>
            </w:r>
          </w:p>
        </w:tc>
      </w:tr>
      <w:tr w:rsidR="000C59DF" w:rsidRPr="00C97EEC" w14:paraId="0D2995C9" w14:textId="77777777" w:rsidTr="000C59DF">
        <w:tc>
          <w:tcPr>
            <w:tcW w:w="3240" w:type="dxa"/>
            <w:tcMar>
              <w:top w:w="100" w:type="dxa"/>
              <w:left w:w="100" w:type="dxa"/>
              <w:bottom w:w="100" w:type="dxa"/>
              <w:right w:w="100" w:type="dxa"/>
            </w:tcMar>
          </w:tcPr>
          <w:p w14:paraId="10E7C73D"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26D32470" w14:textId="77777777" w:rsidR="000C59DF" w:rsidRPr="00C97EEC" w:rsidRDefault="00936DF3">
            <w:pPr>
              <w:jc w:val="left"/>
              <w:rPr>
                <w:rFonts w:ascii="Arial" w:hAnsi="Arial" w:cs="Arial"/>
              </w:rPr>
            </w:pPr>
            <w:r>
              <w:rPr>
                <w:rFonts w:ascii="Arial" w:hAnsi="Arial" w:cs="Arial"/>
              </w:rPr>
              <w:t>33</w:t>
            </w:r>
            <w:r w:rsidR="0088038C">
              <w:rPr>
                <w:rFonts w:ascii="Arial" w:hAnsi="Arial" w:cs="Arial"/>
              </w:rPr>
              <w:t xml:space="preserve"> working</w:t>
            </w:r>
            <w:r w:rsidR="00DC34B4">
              <w:rPr>
                <w:rFonts w:ascii="Arial" w:hAnsi="Arial" w:cs="Arial"/>
              </w:rPr>
              <w:t xml:space="preserve"> days</w:t>
            </w:r>
          </w:p>
        </w:tc>
      </w:tr>
      <w:tr w:rsidR="000C59DF" w:rsidRPr="00C97EEC" w14:paraId="52975BA1" w14:textId="77777777" w:rsidTr="000C59DF">
        <w:tc>
          <w:tcPr>
            <w:tcW w:w="3240" w:type="dxa"/>
            <w:tcMar>
              <w:top w:w="100" w:type="dxa"/>
              <w:left w:w="100" w:type="dxa"/>
              <w:bottom w:w="100" w:type="dxa"/>
              <w:right w:w="100" w:type="dxa"/>
            </w:tcMar>
          </w:tcPr>
          <w:p w14:paraId="0F64033C"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0ADCC5A7" w14:textId="77777777" w:rsidR="000C59DF" w:rsidRPr="00C97EEC" w:rsidRDefault="004D0507">
            <w:pPr>
              <w:jc w:val="left"/>
              <w:rPr>
                <w:rFonts w:ascii="Arial" w:hAnsi="Arial" w:cs="Arial"/>
              </w:rPr>
            </w:pPr>
            <w:r>
              <w:rPr>
                <w:rFonts w:ascii="Arial" w:hAnsi="Arial" w:cs="Arial"/>
              </w:rPr>
              <w:t>11 June</w:t>
            </w:r>
            <w:r w:rsidR="00DC34B4">
              <w:rPr>
                <w:rFonts w:ascii="Arial" w:hAnsi="Arial" w:cs="Arial"/>
              </w:rPr>
              <w:t xml:space="preserve"> 2018</w:t>
            </w:r>
          </w:p>
        </w:tc>
      </w:tr>
      <w:tr w:rsidR="000C59DF" w:rsidRPr="00C97EEC" w14:paraId="26EA87EF" w14:textId="77777777" w:rsidTr="000C59DF">
        <w:tc>
          <w:tcPr>
            <w:tcW w:w="3240" w:type="dxa"/>
            <w:tcMar>
              <w:top w:w="100" w:type="dxa"/>
              <w:left w:w="100" w:type="dxa"/>
              <w:bottom w:w="100" w:type="dxa"/>
              <w:right w:w="100" w:type="dxa"/>
            </w:tcMar>
          </w:tcPr>
          <w:p w14:paraId="13A2FFAA" w14:textId="77777777" w:rsidR="000C59DF" w:rsidRPr="004D0507" w:rsidRDefault="00AB4EC8">
            <w:pPr>
              <w:jc w:val="left"/>
              <w:rPr>
                <w:rFonts w:ascii="Arial" w:hAnsi="Arial" w:cs="Arial"/>
                <w:highlight w:val="yellow"/>
              </w:rPr>
            </w:pPr>
            <w:r w:rsidRPr="009F684D">
              <w:rPr>
                <w:rFonts w:ascii="Arial" w:eastAsia="Arial" w:hAnsi="Arial" w:cs="Arial"/>
                <w:b/>
                <w:sz w:val="24"/>
                <w:szCs w:val="24"/>
              </w:rPr>
              <w:t>End date</w:t>
            </w:r>
          </w:p>
        </w:tc>
        <w:tc>
          <w:tcPr>
            <w:tcW w:w="6630" w:type="dxa"/>
            <w:tcMar>
              <w:top w:w="100" w:type="dxa"/>
              <w:left w:w="100" w:type="dxa"/>
              <w:bottom w:w="100" w:type="dxa"/>
              <w:right w:w="100" w:type="dxa"/>
            </w:tcMar>
          </w:tcPr>
          <w:p w14:paraId="6F36DDDE" w14:textId="77777777" w:rsidR="000C59DF" w:rsidRPr="004D0507" w:rsidRDefault="009F684D">
            <w:pPr>
              <w:jc w:val="left"/>
              <w:rPr>
                <w:rFonts w:ascii="Arial" w:hAnsi="Arial" w:cs="Arial"/>
                <w:highlight w:val="yellow"/>
              </w:rPr>
            </w:pPr>
            <w:r w:rsidRPr="009F684D">
              <w:rPr>
                <w:rFonts w:ascii="Arial" w:hAnsi="Arial" w:cs="Arial"/>
              </w:rPr>
              <w:t>25</w:t>
            </w:r>
            <w:r w:rsidR="00DC34B4" w:rsidRPr="009F684D">
              <w:rPr>
                <w:rFonts w:ascii="Arial" w:hAnsi="Arial" w:cs="Arial"/>
              </w:rPr>
              <w:t xml:space="preserve"> July 2018</w:t>
            </w:r>
          </w:p>
        </w:tc>
      </w:tr>
      <w:tr w:rsidR="000C59DF" w:rsidRPr="00C97EEC" w14:paraId="75B590D6" w14:textId="77777777" w:rsidTr="000C59DF">
        <w:tc>
          <w:tcPr>
            <w:tcW w:w="3240" w:type="dxa"/>
            <w:tcMar>
              <w:top w:w="100" w:type="dxa"/>
              <w:left w:w="100" w:type="dxa"/>
              <w:bottom w:w="100" w:type="dxa"/>
              <w:right w:w="100" w:type="dxa"/>
            </w:tcMar>
          </w:tcPr>
          <w:p w14:paraId="0E6DA016" w14:textId="77777777" w:rsidR="000C59DF" w:rsidRPr="00C97EEC" w:rsidRDefault="00AB4EC8">
            <w:pPr>
              <w:jc w:val="left"/>
              <w:rPr>
                <w:rFonts w:ascii="Arial" w:hAnsi="Arial" w:cs="Arial"/>
              </w:rPr>
            </w:pPr>
            <w:r w:rsidRPr="00C97EEC">
              <w:rPr>
                <w:rFonts w:ascii="Arial" w:eastAsia="Arial" w:hAnsi="Arial" w:cs="Arial"/>
                <w:b/>
                <w:sz w:val="24"/>
                <w:szCs w:val="24"/>
              </w:rPr>
              <w:t>(Optional) Maximum Call-Off Contract Extension  Period</w:t>
            </w:r>
          </w:p>
        </w:tc>
        <w:tc>
          <w:tcPr>
            <w:tcW w:w="6630" w:type="dxa"/>
            <w:tcMar>
              <w:top w:w="100" w:type="dxa"/>
              <w:left w:w="100" w:type="dxa"/>
              <w:bottom w:w="100" w:type="dxa"/>
              <w:right w:w="100" w:type="dxa"/>
            </w:tcMar>
          </w:tcPr>
          <w:p w14:paraId="1EA331AE" w14:textId="77777777" w:rsidR="000C59DF" w:rsidRPr="00C97EEC" w:rsidRDefault="00BF529C">
            <w:pPr>
              <w:jc w:val="left"/>
              <w:rPr>
                <w:rFonts w:ascii="Arial" w:hAnsi="Arial" w:cs="Arial"/>
              </w:rPr>
            </w:pPr>
            <w:r>
              <w:rPr>
                <w:rFonts w:ascii="Arial" w:hAnsi="Arial" w:cs="Arial"/>
              </w:rPr>
              <w:t>8 working days</w:t>
            </w:r>
            <w:r w:rsidR="00551A5A">
              <w:rPr>
                <w:rFonts w:ascii="Arial" w:hAnsi="Arial" w:cs="Arial"/>
              </w:rPr>
              <w:t xml:space="preserve"> (25% of total contract length)</w:t>
            </w:r>
          </w:p>
        </w:tc>
      </w:tr>
      <w:tr w:rsidR="000C59DF" w:rsidRPr="00C97EEC" w14:paraId="7AD6B654" w14:textId="77777777" w:rsidTr="000C59DF">
        <w:tc>
          <w:tcPr>
            <w:tcW w:w="3240" w:type="dxa"/>
            <w:tcMar>
              <w:top w:w="100" w:type="dxa"/>
              <w:left w:w="100" w:type="dxa"/>
              <w:bottom w:w="100" w:type="dxa"/>
              <w:right w:w="100" w:type="dxa"/>
            </w:tcMar>
          </w:tcPr>
          <w:p w14:paraId="51825D8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114ABA38" w14:textId="77777777" w:rsidR="000C59DF" w:rsidRPr="00C97EEC" w:rsidRDefault="009F684D">
            <w:pPr>
              <w:jc w:val="left"/>
              <w:rPr>
                <w:rFonts w:ascii="Arial" w:hAnsi="Arial" w:cs="Arial"/>
              </w:rPr>
            </w:pPr>
            <w:r>
              <w:rPr>
                <w:rFonts w:ascii="Arial" w:hAnsi="Arial" w:cs="Arial"/>
              </w:rPr>
              <w:t>6 August</w:t>
            </w:r>
            <w:r w:rsidR="00BF529C">
              <w:rPr>
                <w:rFonts w:ascii="Arial" w:hAnsi="Arial" w:cs="Arial"/>
              </w:rPr>
              <w:t xml:space="preserve"> 2018</w:t>
            </w:r>
          </w:p>
        </w:tc>
      </w:tr>
      <w:tr w:rsidR="000C59DF" w:rsidRPr="00C97EEC" w14:paraId="67EBCE6F" w14:textId="77777777" w:rsidTr="000C59DF">
        <w:tc>
          <w:tcPr>
            <w:tcW w:w="3240" w:type="dxa"/>
            <w:tcMar>
              <w:top w:w="100" w:type="dxa"/>
              <w:left w:w="100" w:type="dxa"/>
              <w:bottom w:w="100" w:type="dxa"/>
              <w:right w:w="100" w:type="dxa"/>
            </w:tcMar>
          </w:tcPr>
          <w:p w14:paraId="1A1DB95E"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015D0094" w14:textId="77777777" w:rsidR="000C59DF" w:rsidRPr="00C97EEC" w:rsidRDefault="00BF529C">
            <w:pPr>
              <w:jc w:val="left"/>
              <w:rPr>
                <w:rFonts w:ascii="Arial" w:hAnsi="Arial" w:cs="Arial"/>
              </w:rPr>
            </w:pPr>
            <w:r>
              <w:rPr>
                <w:rFonts w:ascii="Arial" w:hAnsi="Arial" w:cs="Arial"/>
              </w:rPr>
              <w:t>1 week prior to initial Call-Off contract period</w:t>
            </w:r>
          </w:p>
        </w:tc>
      </w:tr>
      <w:tr w:rsidR="000C59DF" w:rsidRPr="00C97EEC" w14:paraId="79C03B20" w14:textId="77777777" w:rsidTr="000C59DF">
        <w:tc>
          <w:tcPr>
            <w:tcW w:w="3240" w:type="dxa"/>
            <w:tcMar>
              <w:top w:w="100" w:type="dxa"/>
              <w:left w:w="100" w:type="dxa"/>
              <w:bottom w:w="100" w:type="dxa"/>
              <w:right w:w="100" w:type="dxa"/>
            </w:tcMar>
          </w:tcPr>
          <w:p w14:paraId="5C5B59A8"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378B6576" w14:textId="77777777" w:rsidR="000C59DF" w:rsidRPr="00C97EEC" w:rsidRDefault="00DC34B4">
            <w:pPr>
              <w:jc w:val="left"/>
              <w:rPr>
                <w:rFonts w:ascii="Arial" w:hAnsi="Arial" w:cs="Arial"/>
              </w:rPr>
            </w:pPr>
            <w:r>
              <w:rPr>
                <w:rFonts w:ascii="Arial" w:hAnsi="Arial" w:cs="Arial"/>
              </w:rPr>
              <w:t>£88,142.00 (excluding VAT)</w:t>
            </w:r>
          </w:p>
        </w:tc>
      </w:tr>
      <w:tr w:rsidR="000C59DF" w:rsidRPr="00C97EEC" w14:paraId="35D77E46" w14:textId="77777777" w:rsidTr="000C59DF">
        <w:tc>
          <w:tcPr>
            <w:tcW w:w="3240" w:type="dxa"/>
            <w:tcMar>
              <w:top w:w="100" w:type="dxa"/>
              <w:left w:w="100" w:type="dxa"/>
              <w:bottom w:w="100" w:type="dxa"/>
              <w:right w:w="100" w:type="dxa"/>
            </w:tcMar>
          </w:tcPr>
          <w:p w14:paraId="5EA943F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EA158FD"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4F9B94FF" w14:textId="77777777" w:rsidTr="000C59DF">
              <w:trPr>
                <w:trHeight w:val="600"/>
              </w:trPr>
              <w:tc>
                <w:tcPr>
                  <w:tcW w:w="5775" w:type="dxa"/>
                  <w:tcMar>
                    <w:top w:w="100" w:type="dxa"/>
                    <w:left w:w="100" w:type="dxa"/>
                    <w:bottom w:w="100" w:type="dxa"/>
                    <w:right w:w="100" w:type="dxa"/>
                  </w:tcMar>
                </w:tcPr>
                <w:p w14:paraId="2EDF97DC"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52D1A45E" w14:textId="77777777" w:rsidR="000C59DF" w:rsidRPr="00C97EEC" w:rsidRDefault="0057081D">
                  <w:pPr>
                    <w:widowControl w:val="0"/>
                    <w:jc w:val="left"/>
                    <w:rPr>
                      <w:rFonts w:ascii="Arial" w:hAnsi="Arial" w:cs="Arial"/>
                    </w:rPr>
                  </w:pPr>
                  <w:r>
                    <w:rPr>
                      <w:rFonts w:ascii="Arial" w:hAnsi="Arial" w:cs="Arial"/>
                    </w:rPr>
                    <w:t>X</w:t>
                  </w:r>
                </w:p>
              </w:tc>
            </w:tr>
            <w:tr w:rsidR="000C59DF" w:rsidRPr="00C97EEC" w14:paraId="75869591" w14:textId="77777777" w:rsidTr="000C59DF">
              <w:tc>
                <w:tcPr>
                  <w:tcW w:w="5775" w:type="dxa"/>
                  <w:tcMar>
                    <w:top w:w="100" w:type="dxa"/>
                    <w:left w:w="100" w:type="dxa"/>
                    <w:bottom w:w="100" w:type="dxa"/>
                    <w:right w:w="100" w:type="dxa"/>
                  </w:tcMar>
                </w:tcPr>
                <w:p w14:paraId="1EAFD53A" w14:textId="77777777" w:rsidR="000C59DF" w:rsidRPr="00C97EEC" w:rsidRDefault="00AB4EC8">
                  <w:pPr>
                    <w:rPr>
                      <w:rFonts w:ascii="Arial" w:hAnsi="Arial" w:cs="Arial"/>
                    </w:rPr>
                  </w:pPr>
                  <w:r w:rsidRPr="00C97EEC">
                    <w:rPr>
                      <w:rFonts w:ascii="Arial" w:eastAsia="Arial" w:hAnsi="Arial" w:cs="Arial"/>
                      <w:sz w:val="24"/>
                      <w:szCs w:val="24"/>
                    </w:rPr>
                    <w:t>Price per story</w:t>
                  </w:r>
                </w:p>
              </w:tc>
              <w:tc>
                <w:tcPr>
                  <w:tcW w:w="495" w:type="dxa"/>
                  <w:tcMar>
                    <w:top w:w="100" w:type="dxa"/>
                    <w:left w:w="100" w:type="dxa"/>
                    <w:bottom w:w="100" w:type="dxa"/>
                    <w:right w:w="100" w:type="dxa"/>
                  </w:tcMar>
                </w:tcPr>
                <w:p w14:paraId="5A93DCB3" w14:textId="77777777" w:rsidR="000C59DF" w:rsidRPr="00C97EEC" w:rsidRDefault="000C59DF">
                  <w:pPr>
                    <w:widowControl w:val="0"/>
                    <w:jc w:val="left"/>
                    <w:rPr>
                      <w:rFonts w:ascii="Arial" w:hAnsi="Arial" w:cs="Arial"/>
                    </w:rPr>
                  </w:pPr>
                </w:p>
              </w:tc>
            </w:tr>
            <w:tr w:rsidR="000C59DF" w:rsidRPr="00C97EEC" w14:paraId="1F1D9EC2" w14:textId="77777777" w:rsidTr="000C59DF">
              <w:tc>
                <w:tcPr>
                  <w:tcW w:w="5775" w:type="dxa"/>
                  <w:tcMar>
                    <w:top w:w="100" w:type="dxa"/>
                    <w:left w:w="100" w:type="dxa"/>
                    <w:bottom w:w="100" w:type="dxa"/>
                    <w:right w:w="100" w:type="dxa"/>
                  </w:tcMar>
                </w:tcPr>
                <w:p w14:paraId="4724D403"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6AE64623" w14:textId="77777777" w:rsidR="000C59DF" w:rsidRPr="00C97EEC" w:rsidRDefault="000C59DF">
                  <w:pPr>
                    <w:widowControl w:val="0"/>
                    <w:jc w:val="left"/>
                    <w:rPr>
                      <w:rFonts w:ascii="Arial" w:hAnsi="Arial" w:cs="Arial"/>
                    </w:rPr>
                  </w:pPr>
                </w:p>
              </w:tc>
            </w:tr>
            <w:tr w:rsidR="000C59DF" w:rsidRPr="00C97EEC" w14:paraId="17BFD1A7" w14:textId="77777777" w:rsidTr="000C59DF">
              <w:tc>
                <w:tcPr>
                  <w:tcW w:w="5775" w:type="dxa"/>
                  <w:tcMar>
                    <w:top w:w="100" w:type="dxa"/>
                    <w:left w:w="100" w:type="dxa"/>
                    <w:bottom w:w="100" w:type="dxa"/>
                    <w:right w:w="100" w:type="dxa"/>
                  </w:tcMar>
                </w:tcPr>
                <w:p w14:paraId="4E603DA3"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D2962CA" w14:textId="77777777" w:rsidR="000C59DF" w:rsidRPr="00C97EEC" w:rsidRDefault="000C59DF">
                  <w:pPr>
                    <w:widowControl w:val="0"/>
                    <w:jc w:val="left"/>
                    <w:rPr>
                      <w:rFonts w:ascii="Arial" w:hAnsi="Arial" w:cs="Arial"/>
                    </w:rPr>
                  </w:pPr>
                </w:p>
              </w:tc>
            </w:tr>
            <w:tr w:rsidR="000C59DF" w:rsidRPr="00C97EEC" w14:paraId="1EC983D1" w14:textId="77777777" w:rsidTr="000C59DF">
              <w:tc>
                <w:tcPr>
                  <w:tcW w:w="5775" w:type="dxa"/>
                  <w:tcMar>
                    <w:top w:w="100" w:type="dxa"/>
                    <w:left w:w="100" w:type="dxa"/>
                    <w:bottom w:w="100" w:type="dxa"/>
                    <w:right w:w="100" w:type="dxa"/>
                  </w:tcMar>
                </w:tcPr>
                <w:p w14:paraId="34DAA738"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434DE7FC" w14:textId="77777777" w:rsidR="000C59DF" w:rsidRPr="00C97EEC" w:rsidRDefault="000C59DF">
                  <w:pPr>
                    <w:widowControl w:val="0"/>
                    <w:jc w:val="left"/>
                    <w:rPr>
                      <w:rFonts w:ascii="Arial" w:hAnsi="Arial" w:cs="Arial"/>
                    </w:rPr>
                  </w:pPr>
                </w:p>
              </w:tc>
            </w:tr>
          </w:tbl>
          <w:p w14:paraId="33D2B787" w14:textId="77777777" w:rsidR="000C59DF" w:rsidRPr="00C97EEC" w:rsidRDefault="000C59DF">
            <w:pPr>
              <w:jc w:val="left"/>
              <w:rPr>
                <w:rFonts w:ascii="Arial" w:hAnsi="Arial" w:cs="Arial"/>
              </w:rPr>
            </w:pPr>
          </w:p>
        </w:tc>
      </w:tr>
      <w:tr w:rsidR="000C59DF" w:rsidRPr="00C97EEC" w14:paraId="7403FB5C" w14:textId="77777777" w:rsidTr="000C59DF">
        <w:tc>
          <w:tcPr>
            <w:tcW w:w="3240" w:type="dxa"/>
            <w:tcMar>
              <w:top w:w="100" w:type="dxa"/>
              <w:left w:w="100" w:type="dxa"/>
              <w:bottom w:w="100" w:type="dxa"/>
              <w:right w:w="100" w:type="dxa"/>
            </w:tcMar>
          </w:tcPr>
          <w:p w14:paraId="2714212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Notice period for termination for convenience </w:t>
            </w:r>
          </w:p>
        </w:tc>
        <w:tc>
          <w:tcPr>
            <w:tcW w:w="6630" w:type="dxa"/>
            <w:tcMar>
              <w:top w:w="100" w:type="dxa"/>
              <w:left w:w="100" w:type="dxa"/>
              <w:bottom w:w="100" w:type="dxa"/>
              <w:right w:w="100" w:type="dxa"/>
            </w:tcMar>
          </w:tcPr>
          <w:p w14:paraId="4A492B03" w14:textId="77777777" w:rsidR="000C59DF" w:rsidRPr="00C97EEC" w:rsidRDefault="004D0507">
            <w:pPr>
              <w:jc w:val="left"/>
              <w:rPr>
                <w:rFonts w:ascii="Arial" w:hAnsi="Arial" w:cs="Arial"/>
              </w:rPr>
            </w:pPr>
            <w:r>
              <w:rPr>
                <w:rFonts w:ascii="Arial" w:hAnsi="Arial" w:cs="Arial"/>
              </w:rPr>
              <w:t xml:space="preserve">10 </w:t>
            </w:r>
            <w:r w:rsidR="00551A5A">
              <w:rPr>
                <w:rFonts w:ascii="Arial" w:hAnsi="Arial" w:cs="Arial"/>
              </w:rPr>
              <w:t>working days</w:t>
            </w:r>
          </w:p>
        </w:tc>
      </w:tr>
      <w:tr w:rsidR="000C59DF" w:rsidRPr="00C97EEC" w14:paraId="6F255104" w14:textId="77777777" w:rsidTr="000C59DF">
        <w:tc>
          <w:tcPr>
            <w:tcW w:w="3240" w:type="dxa"/>
            <w:tcMar>
              <w:top w:w="100" w:type="dxa"/>
              <w:left w:w="100" w:type="dxa"/>
              <w:bottom w:w="100" w:type="dxa"/>
              <w:right w:w="100" w:type="dxa"/>
            </w:tcMar>
          </w:tcPr>
          <w:p w14:paraId="57CF007E" w14:textId="77777777" w:rsidR="000C59DF" w:rsidRPr="00C97EEC" w:rsidRDefault="00AB4EC8">
            <w:pPr>
              <w:jc w:val="left"/>
              <w:rPr>
                <w:rFonts w:ascii="Arial" w:hAnsi="Arial" w:cs="Arial"/>
              </w:rPr>
            </w:pPr>
            <w:r w:rsidRPr="00C97EEC">
              <w:rPr>
                <w:rFonts w:ascii="Arial" w:eastAsia="Arial" w:hAnsi="Arial" w:cs="Arial"/>
                <w:b/>
                <w:sz w:val="24"/>
                <w:szCs w:val="24"/>
              </w:rPr>
              <w:t>Purchase order No.</w:t>
            </w:r>
          </w:p>
        </w:tc>
        <w:tc>
          <w:tcPr>
            <w:tcW w:w="6630" w:type="dxa"/>
            <w:tcMar>
              <w:top w:w="100" w:type="dxa"/>
              <w:left w:w="100" w:type="dxa"/>
              <w:bottom w:w="100" w:type="dxa"/>
              <w:right w:w="100" w:type="dxa"/>
            </w:tcMar>
          </w:tcPr>
          <w:p w14:paraId="3B52B638" w14:textId="77777777" w:rsidR="000C59DF" w:rsidRPr="00C97EEC" w:rsidRDefault="00936DF3">
            <w:pPr>
              <w:jc w:val="left"/>
              <w:rPr>
                <w:rFonts w:ascii="Arial" w:hAnsi="Arial" w:cs="Arial"/>
              </w:rPr>
            </w:pPr>
            <w:r>
              <w:rPr>
                <w:rFonts w:ascii="Arial" w:hAnsi="Arial" w:cs="Arial"/>
              </w:rPr>
              <w:t>TBC</w:t>
            </w:r>
            <w:r w:rsidR="004D0507">
              <w:rPr>
                <w:rFonts w:ascii="Arial" w:hAnsi="Arial" w:cs="Arial"/>
              </w:rPr>
              <w:t xml:space="preserve"> after contract has been signed</w:t>
            </w:r>
          </w:p>
        </w:tc>
      </w:tr>
      <w:tr w:rsidR="000C59DF" w:rsidRPr="00C97EEC" w14:paraId="66E29338" w14:textId="77777777" w:rsidTr="000C59DF">
        <w:tc>
          <w:tcPr>
            <w:tcW w:w="3240" w:type="dxa"/>
            <w:tcMar>
              <w:top w:w="100" w:type="dxa"/>
              <w:left w:w="100" w:type="dxa"/>
              <w:bottom w:w="100" w:type="dxa"/>
              <w:right w:w="100" w:type="dxa"/>
            </w:tcMar>
          </w:tcPr>
          <w:p w14:paraId="05A1FC05"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324DFF25" w14:textId="77777777" w:rsidR="00551A5A" w:rsidRDefault="00551A5A" w:rsidP="00447C61">
            <w:pPr>
              <w:pStyle w:val="ListParagraph"/>
              <w:numPr>
                <w:ilvl w:val="0"/>
                <w:numId w:val="38"/>
              </w:numPr>
              <w:spacing w:after="160" w:line="259" w:lineRule="auto"/>
              <w:jc w:val="left"/>
            </w:pPr>
            <w:r w:rsidRPr="009B3D8A">
              <w:rPr>
                <w:u w:val="single"/>
              </w:rPr>
              <w:t>An end Discovery report detailing the findings of Discovery.</w:t>
            </w:r>
            <w:r>
              <w:t xml:space="preserve"> The report should:</w:t>
            </w:r>
          </w:p>
          <w:p w14:paraId="7541F22C" w14:textId="77777777" w:rsidR="00551A5A" w:rsidRDefault="00551A5A" w:rsidP="00447C61">
            <w:pPr>
              <w:pStyle w:val="ListParagraph"/>
              <w:numPr>
                <w:ilvl w:val="1"/>
                <w:numId w:val="38"/>
              </w:numPr>
              <w:spacing w:after="160" w:line="259" w:lineRule="auto"/>
              <w:jc w:val="left"/>
            </w:pPr>
            <w:r>
              <w:t>Define the scope of the service</w:t>
            </w:r>
          </w:p>
          <w:p w14:paraId="7DF489FA" w14:textId="77777777" w:rsidR="00551A5A" w:rsidRDefault="00551A5A" w:rsidP="00447C61">
            <w:pPr>
              <w:pStyle w:val="ListParagraph"/>
              <w:numPr>
                <w:ilvl w:val="1"/>
                <w:numId w:val="38"/>
              </w:numPr>
              <w:spacing w:after="160" w:line="259" w:lineRule="auto"/>
              <w:jc w:val="left"/>
            </w:pPr>
            <w:r>
              <w:t xml:space="preserve">Include: </w:t>
            </w:r>
          </w:p>
          <w:p w14:paraId="295E2FBC" w14:textId="77777777" w:rsidR="00551A5A" w:rsidRDefault="00551A5A" w:rsidP="00447C61">
            <w:pPr>
              <w:numPr>
                <w:ilvl w:val="2"/>
                <w:numId w:val="38"/>
              </w:numPr>
              <w:spacing w:after="160" w:line="259" w:lineRule="auto"/>
              <w:jc w:val="left"/>
            </w:pPr>
            <w:r w:rsidRPr="6C439D7C">
              <w:t xml:space="preserve">a prioritised list of </w:t>
            </w:r>
            <w:hyperlink r:id="rId8">
              <w:r w:rsidRPr="6C439D7C">
                <w:rPr>
                  <w:rStyle w:val="Hyperlink"/>
                </w:rPr>
                <w:t>user needs</w:t>
              </w:r>
            </w:hyperlink>
          </w:p>
          <w:p w14:paraId="1D5A1923" w14:textId="77777777" w:rsidR="00551A5A" w:rsidRDefault="00551A5A" w:rsidP="00447C61">
            <w:pPr>
              <w:numPr>
                <w:ilvl w:val="2"/>
                <w:numId w:val="38"/>
              </w:numPr>
              <w:spacing w:after="160" w:line="259" w:lineRule="auto"/>
              <w:jc w:val="left"/>
            </w:pPr>
            <w:r w:rsidRPr="6C439D7C">
              <w:t xml:space="preserve">a prioritised list of </w:t>
            </w:r>
            <w:hyperlink r:id="rId9">
              <w:r w:rsidRPr="6C439D7C">
                <w:rPr>
                  <w:rStyle w:val="Hyperlink"/>
                </w:rPr>
                <w:t>user stories</w:t>
              </w:r>
            </w:hyperlink>
            <w:r w:rsidRPr="6C439D7C">
              <w:rPr>
                <w:u w:val="single"/>
              </w:rPr>
              <w:t xml:space="preserve"> </w:t>
            </w:r>
          </w:p>
          <w:p w14:paraId="24832564" w14:textId="77777777" w:rsidR="00551A5A" w:rsidRDefault="00551A5A" w:rsidP="00447C61">
            <w:pPr>
              <w:numPr>
                <w:ilvl w:val="2"/>
                <w:numId w:val="38"/>
              </w:numPr>
              <w:spacing w:after="160" w:line="259" w:lineRule="auto"/>
              <w:jc w:val="left"/>
            </w:pPr>
            <w:r w:rsidRPr="6C439D7C">
              <w:t>a list of stakeholders</w:t>
            </w:r>
          </w:p>
          <w:p w14:paraId="563E205A" w14:textId="77777777" w:rsidR="00551A5A" w:rsidRDefault="00551A5A" w:rsidP="00447C61">
            <w:pPr>
              <w:pStyle w:val="ListParagraph"/>
              <w:numPr>
                <w:ilvl w:val="1"/>
                <w:numId w:val="38"/>
              </w:numPr>
              <w:spacing w:after="160" w:line="259" w:lineRule="auto"/>
              <w:jc w:val="left"/>
            </w:pPr>
            <w:r>
              <w:t>Detail user needs</w:t>
            </w:r>
          </w:p>
          <w:p w14:paraId="286C1149" w14:textId="77777777" w:rsidR="00551A5A" w:rsidRDefault="00551A5A" w:rsidP="00447C61">
            <w:pPr>
              <w:pStyle w:val="ListParagraph"/>
              <w:numPr>
                <w:ilvl w:val="1"/>
                <w:numId w:val="38"/>
              </w:numPr>
              <w:spacing w:after="160" w:line="259" w:lineRule="auto"/>
              <w:jc w:val="left"/>
            </w:pPr>
            <w:r>
              <w:t>Set out the user journey for any proposed new service (if required)</w:t>
            </w:r>
          </w:p>
          <w:p w14:paraId="54DFE945" w14:textId="77777777" w:rsidR="00551A5A" w:rsidRDefault="00551A5A" w:rsidP="00447C61">
            <w:pPr>
              <w:pStyle w:val="ListParagraph"/>
              <w:numPr>
                <w:ilvl w:val="1"/>
                <w:numId w:val="38"/>
              </w:numPr>
              <w:spacing w:after="160" w:line="259" w:lineRule="auto"/>
              <w:jc w:val="left"/>
            </w:pPr>
            <w:r>
              <w:t>Detail hypotheses that meet user needs that could be tested in an Alpha phase</w:t>
            </w:r>
          </w:p>
          <w:p w14:paraId="2D04EE69" w14:textId="77777777" w:rsidR="00551A5A" w:rsidRDefault="00551A5A" w:rsidP="00447C61">
            <w:pPr>
              <w:pStyle w:val="ListParagraph"/>
              <w:numPr>
                <w:ilvl w:val="1"/>
                <w:numId w:val="38"/>
              </w:numPr>
              <w:spacing w:after="160" w:line="259" w:lineRule="auto"/>
              <w:jc w:val="left"/>
            </w:pPr>
            <w:r>
              <w:t>Detail the features of the minimum viable service</w:t>
            </w:r>
          </w:p>
          <w:p w14:paraId="313AECAA" w14:textId="77777777" w:rsidR="00551A5A" w:rsidRDefault="00551A5A" w:rsidP="00447C61">
            <w:pPr>
              <w:pStyle w:val="ListParagraph"/>
              <w:numPr>
                <w:ilvl w:val="1"/>
                <w:numId w:val="38"/>
              </w:numPr>
              <w:spacing w:after="160" w:line="259" w:lineRule="auto"/>
              <w:jc w:val="left"/>
            </w:pPr>
            <w:r>
              <w:t>Provide details of user research insights that support conclusions and recommendations</w:t>
            </w:r>
          </w:p>
          <w:p w14:paraId="3C960A47" w14:textId="77777777" w:rsidR="00551A5A" w:rsidRDefault="00551A5A" w:rsidP="00447C61">
            <w:pPr>
              <w:pStyle w:val="ListParagraph"/>
              <w:numPr>
                <w:ilvl w:val="1"/>
                <w:numId w:val="38"/>
              </w:numPr>
              <w:spacing w:after="160" w:line="259" w:lineRule="auto"/>
              <w:jc w:val="left"/>
            </w:pPr>
            <w:r>
              <w:t>Set out a plan for an Alpha phase (if required)</w:t>
            </w:r>
          </w:p>
          <w:p w14:paraId="63151B6F" w14:textId="77777777" w:rsidR="00551A5A" w:rsidRDefault="00551A5A" w:rsidP="00447C61">
            <w:pPr>
              <w:pStyle w:val="ListParagraph"/>
              <w:numPr>
                <w:ilvl w:val="0"/>
                <w:numId w:val="38"/>
              </w:numPr>
              <w:spacing w:after="160" w:line="259" w:lineRule="auto"/>
              <w:jc w:val="left"/>
            </w:pPr>
            <w:r w:rsidRPr="009B3D8A">
              <w:rPr>
                <w:u w:val="single"/>
              </w:rPr>
              <w:t>Delivery of a p</w:t>
            </w:r>
            <w:r>
              <w:rPr>
                <w:u w:val="single"/>
              </w:rPr>
              <w:t>resentation to key stakeholders</w:t>
            </w:r>
            <w:r w:rsidRPr="009B3D8A">
              <w:rPr>
                <w:u w:val="single"/>
              </w:rPr>
              <w:t>.</w:t>
            </w:r>
            <w:r>
              <w:t xml:space="preserve"> The presentation should summarise the end of Discovery work, as appropriate for a senior audience and make recommendations about next steps.</w:t>
            </w:r>
          </w:p>
          <w:p w14:paraId="3BCA62C4" w14:textId="77777777" w:rsidR="00551A5A" w:rsidRDefault="00551A5A" w:rsidP="00447C61">
            <w:pPr>
              <w:pStyle w:val="ListParagraph"/>
              <w:numPr>
                <w:ilvl w:val="0"/>
                <w:numId w:val="38"/>
              </w:numPr>
              <w:spacing w:after="160" w:line="259" w:lineRule="auto"/>
              <w:jc w:val="left"/>
            </w:pPr>
            <w:r w:rsidRPr="009B3D8A">
              <w:rPr>
                <w:u w:val="single"/>
              </w:rPr>
              <w:t>Retrospectives and show-and-tells.</w:t>
            </w:r>
            <w:r>
              <w:t xml:space="preserve"> The supplier should define the number of sprints they would deliver as part of their bid. The supplier should deliver retrospectives and show-and-tell meetings at the end of each sprint.</w:t>
            </w:r>
          </w:p>
          <w:p w14:paraId="5E3BD331" w14:textId="77777777" w:rsidR="004D0507" w:rsidRDefault="004D0507" w:rsidP="00447C61">
            <w:pPr>
              <w:pStyle w:val="ListParagraph"/>
              <w:numPr>
                <w:ilvl w:val="0"/>
                <w:numId w:val="38"/>
              </w:numPr>
              <w:spacing w:after="160" w:line="259" w:lineRule="auto"/>
              <w:jc w:val="left"/>
            </w:pPr>
            <w:r>
              <w:t>Provide coaching and support for DfE staff where needed.</w:t>
            </w:r>
          </w:p>
          <w:p w14:paraId="3821DE69" w14:textId="77777777" w:rsidR="004D0507" w:rsidRPr="003D7E0E" w:rsidRDefault="004D0507" w:rsidP="004D0507">
            <w:pPr>
              <w:spacing w:after="160" w:line="259" w:lineRule="auto"/>
              <w:jc w:val="left"/>
            </w:pPr>
            <w:r>
              <w:t>This will be reviewed throughout the project and amendments may be made by agreement from both parties.</w:t>
            </w:r>
          </w:p>
          <w:p w14:paraId="065E334C" w14:textId="77777777" w:rsidR="000C59DF" w:rsidRPr="00C97EEC" w:rsidRDefault="000C59DF">
            <w:pPr>
              <w:jc w:val="left"/>
              <w:rPr>
                <w:rFonts w:ascii="Arial" w:hAnsi="Arial" w:cs="Arial"/>
              </w:rPr>
            </w:pPr>
          </w:p>
        </w:tc>
      </w:tr>
    </w:tbl>
    <w:p w14:paraId="1D36B66B" w14:textId="77777777" w:rsidR="000C59DF" w:rsidRPr="00C97EEC" w:rsidRDefault="00AB4EC8">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Digital Outcomes and Specialists Framework Agreement (RM1043iv</w:t>
      </w:r>
      <w:r w:rsidRPr="00C97EEC">
        <w:rPr>
          <w:rFonts w:ascii="Arial" w:eastAsia="Arial" w:hAnsi="Arial" w:cs="Arial"/>
          <w:sz w:val="24"/>
          <w:szCs w:val="24"/>
        </w:rPr>
        <w:t>).</w:t>
      </w:r>
    </w:p>
    <w:p w14:paraId="5700F000" w14:textId="77777777" w:rsidR="000C59DF" w:rsidRPr="00C97EEC" w:rsidRDefault="000C59DF">
      <w:pPr>
        <w:spacing w:before="60" w:after="60"/>
        <w:ind w:right="-24"/>
        <w:rPr>
          <w:rFonts w:ascii="Arial" w:hAnsi="Arial" w:cs="Arial"/>
        </w:rPr>
      </w:pPr>
    </w:p>
    <w:p w14:paraId="5A0414A1"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0ABA1D4D"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69983C27" w14:textId="77777777" w:rsidR="000C59DF" w:rsidRPr="00C97EEC"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009F684D" w:rsidRPr="009F684D">
              <w:rPr>
                <w:rFonts w:ascii="Arial" w:eastAsia="Arial" w:hAnsi="Arial" w:cs="Arial"/>
                <w:sz w:val="24"/>
                <w:szCs w:val="24"/>
                <w:highlight w:val="white"/>
              </w:rPr>
              <w:t>Discovery of Teachers’ Student Loan Reimbursement service</w:t>
            </w:r>
          </w:p>
          <w:p w14:paraId="104891F1" w14:textId="77777777" w:rsidR="000C59DF" w:rsidRPr="009F684D" w:rsidRDefault="00AB4EC8" w:rsidP="009F684D">
            <w:pPr>
              <w:spacing w:before="60" w:after="60"/>
              <w:ind w:left="3332" w:hanging="3261"/>
              <w:rPr>
                <w:rFonts w:ascii="Arial" w:hAnsi="Arial" w:cs="Arial"/>
              </w:rPr>
            </w:pPr>
            <w:r w:rsidRPr="00C97EEC">
              <w:rPr>
                <w:rFonts w:ascii="Arial" w:eastAsia="Arial" w:hAnsi="Arial" w:cs="Arial"/>
                <w:b/>
                <w:sz w:val="24"/>
                <w:szCs w:val="24"/>
              </w:rPr>
              <w:t>Buyer reference:</w:t>
            </w:r>
            <w:r w:rsidR="009F684D">
              <w:rPr>
                <w:rFonts w:ascii="Arial" w:eastAsia="Arial" w:hAnsi="Arial" w:cs="Arial"/>
                <w:b/>
                <w:sz w:val="24"/>
                <w:szCs w:val="24"/>
              </w:rPr>
              <w:t xml:space="preserve">                    </w:t>
            </w:r>
            <w:r w:rsidR="009F684D" w:rsidRPr="009F684D">
              <w:rPr>
                <w:rFonts w:ascii="Arial" w:eastAsia="Arial" w:hAnsi="Arial" w:cs="Arial"/>
                <w:sz w:val="24"/>
                <w:szCs w:val="24"/>
                <w:highlight w:val="white"/>
              </w:rPr>
              <w:t>Discovery of Teachers’ Student Loan Reimbursement service</w:t>
            </w:r>
            <w:r w:rsidR="004D0507" w:rsidRPr="009F684D">
              <w:rPr>
                <w:rFonts w:ascii="Arial" w:eastAsia="Arial" w:hAnsi="Arial" w:cs="Arial"/>
                <w:sz w:val="24"/>
                <w:szCs w:val="24"/>
              </w:rPr>
              <w:t xml:space="preserve"> </w:t>
            </w:r>
          </w:p>
          <w:p w14:paraId="4B1381FF" w14:textId="77777777" w:rsidR="000C59DF" w:rsidRPr="009F684D"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60"/>
              <w:gridCol w:w="5655"/>
            </w:tblGrid>
            <w:tr w:rsidR="000C59DF" w:rsidRPr="00C97EEC" w14:paraId="6A95C47B"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466EFD5C" w14:textId="77777777" w:rsidR="000C59DF" w:rsidRPr="006E17A2" w:rsidRDefault="00AB4EC8">
                  <w:pPr>
                    <w:keepNext/>
                    <w:spacing w:before="60" w:after="60"/>
                    <w:ind w:left="-120"/>
                    <w:rPr>
                      <w:rFonts w:ascii="Arial" w:hAnsi="Arial" w:cs="Arial"/>
                    </w:rPr>
                  </w:pPr>
                  <w:r w:rsidRPr="006E17A2">
                    <w:rPr>
                      <w:rFonts w:ascii="Arial" w:eastAsia="Arial" w:hAnsi="Arial" w:cs="Arial"/>
                      <w:b/>
                      <w:sz w:val="24"/>
                      <w:szCs w:val="24"/>
                    </w:rPr>
                    <w:t>Order date:</w:t>
                  </w:r>
                </w:p>
              </w:tc>
              <w:tc>
                <w:tcPr>
                  <w:tcW w:w="5655" w:type="dxa"/>
                </w:tcPr>
                <w:p w14:paraId="2AFA9794" w14:textId="77777777" w:rsidR="000C59DF" w:rsidRPr="009E51B4" w:rsidRDefault="009F684D" w:rsidP="0088038C">
                  <w:pPr>
                    <w:keepNext/>
                    <w:spacing w:after="60"/>
                    <w:rPr>
                      <w:rFonts w:ascii="Arial" w:hAnsi="Arial" w:cs="Arial"/>
                    </w:rPr>
                  </w:pPr>
                  <w:r w:rsidRPr="00050628">
                    <w:rPr>
                      <w:rFonts w:ascii="Arial" w:eastAsia="Arial" w:hAnsi="Arial" w:cs="Arial"/>
                      <w:sz w:val="24"/>
                      <w:szCs w:val="24"/>
                    </w:rPr>
                    <w:t xml:space="preserve">25 </w:t>
                  </w:r>
                  <w:r w:rsidR="0088038C" w:rsidRPr="00050628">
                    <w:rPr>
                      <w:rFonts w:ascii="Arial" w:eastAsia="Arial" w:hAnsi="Arial" w:cs="Arial"/>
                      <w:sz w:val="24"/>
                      <w:szCs w:val="24"/>
                    </w:rPr>
                    <w:t>May 2018</w:t>
                  </w:r>
                  <w:r w:rsidR="00AB4EC8" w:rsidRPr="00050628">
                    <w:rPr>
                      <w:rFonts w:ascii="Arial" w:eastAsia="Arial" w:hAnsi="Arial" w:cs="Arial"/>
                      <w:sz w:val="24"/>
                      <w:szCs w:val="24"/>
                    </w:rPr>
                    <w:t xml:space="preserve">. </w:t>
                  </w:r>
                </w:p>
              </w:tc>
            </w:tr>
            <w:tr w:rsidR="000C59DF" w:rsidRPr="00C97EEC" w14:paraId="600ECF1D"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0E9F99F9"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Purchase order:</w:t>
                  </w:r>
                </w:p>
              </w:tc>
              <w:tc>
                <w:tcPr>
                  <w:tcW w:w="5655" w:type="dxa"/>
                </w:tcPr>
                <w:p w14:paraId="1BE29F87" w14:textId="77777777" w:rsidR="000C59DF" w:rsidRPr="009F684D" w:rsidRDefault="009F684D">
                  <w:pPr>
                    <w:keepNext/>
                    <w:spacing w:after="60"/>
                    <w:ind w:left="-120"/>
                    <w:rPr>
                      <w:rFonts w:ascii="Arial" w:eastAsia="Arial" w:hAnsi="Arial" w:cs="Arial"/>
                      <w:sz w:val="24"/>
                      <w:szCs w:val="24"/>
                      <w:highlight w:val="white"/>
                    </w:rPr>
                  </w:pPr>
                  <w:r w:rsidRPr="009F684D">
                    <w:rPr>
                      <w:rFonts w:ascii="Arial" w:eastAsia="Arial" w:hAnsi="Arial" w:cs="Arial"/>
                      <w:sz w:val="24"/>
                      <w:szCs w:val="24"/>
                      <w:highlight w:val="white"/>
                    </w:rPr>
                    <w:t xml:space="preserve">TBC </w:t>
                  </w:r>
                </w:p>
              </w:tc>
            </w:tr>
            <w:tr w:rsidR="000C59DF" w:rsidRPr="00C97EEC" w14:paraId="440842E5" w14:textId="77777777" w:rsidTr="000C59DF">
              <w:trPr>
                <w:cnfStyle w:val="000000100000" w:firstRow="0" w:lastRow="0" w:firstColumn="0" w:lastColumn="0" w:oddVBand="0" w:evenVBand="0" w:oddHBand="1" w:evenHBand="0" w:firstRowFirstColumn="0" w:firstRowLastColumn="0" w:lastRowFirstColumn="0" w:lastRowLastColumn="0"/>
              </w:trPr>
              <w:tc>
                <w:tcPr>
                  <w:tcW w:w="3360" w:type="dxa"/>
                  <w:shd w:val="clear" w:color="auto" w:fill="FFFFFF"/>
                </w:tcPr>
                <w:p w14:paraId="332C79E8" w14:textId="77777777" w:rsidR="009F684D" w:rsidRDefault="009F684D">
                  <w:pPr>
                    <w:keepNext/>
                    <w:spacing w:before="60" w:after="60"/>
                    <w:ind w:left="-120"/>
                    <w:jc w:val="right"/>
                    <w:rPr>
                      <w:rFonts w:ascii="Arial" w:eastAsia="Arial" w:hAnsi="Arial" w:cs="Arial"/>
                      <w:b/>
                      <w:sz w:val="24"/>
                      <w:szCs w:val="24"/>
                    </w:rPr>
                  </w:pPr>
                </w:p>
                <w:p w14:paraId="4C4D821C"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From</w:t>
                  </w:r>
                  <w:r w:rsidRPr="00C97EEC">
                    <w:rPr>
                      <w:rFonts w:ascii="Arial" w:eastAsia="Arial" w:hAnsi="Arial" w:cs="Arial"/>
                      <w:b/>
                      <w:smallCaps/>
                      <w:sz w:val="24"/>
                      <w:szCs w:val="24"/>
                    </w:rPr>
                    <w:t>:</w:t>
                  </w:r>
                </w:p>
              </w:tc>
              <w:tc>
                <w:tcPr>
                  <w:tcW w:w="5655" w:type="dxa"/>
                  <w:shd w:val="clear" w:color="auto" w:fill="FFFFFF"/>
                </w:tcPr>
                <w:p w14:paraId="54855B4A" w14:textId="77777777" w:rsidR="009F684D" w:rsidRDefault="009F684D">
                  <w:pPr>
                    <w:keepNext/>
                    <w:spacing w:before="60" w:after="60"/>
                    <w:ind w:left="-120"/>
                    <w:rPr>
                      <w:rFonts w:ascii="Arial" w:eastAsia="Arial" w:hAnsi="Arial" w:cs="Arial"/>
                      <w:b/>
                      <w:sz w:val="24"/>
                      <w:szCs w:val="24"/>
                    </w:rPr>
                  </w:pPr>
                </w:p>
                <w:p w14:paraId="1B0C0E09" w14:textId="77777777" w:rsidR="000C59DF" w:rsidRPr="00C97EEC" w:rsidRDefault="00AB4EC8">
                  <w:pPr>
                    <w:keepNext/>
                    <w:spacing w:before="60" w:after="60"/>
                    <w:ind w:left="-120"/>
                    <w:rPr>
                      <w:rFonts w:ascii="Arial" w:hAnsi="Arial" w:cs="Arial"/>
                    </w:rPr>
                  </w:pPr>
                  <w:r w:rsidRPr="00C97EEC">
                    <w:rPr>
                      <w:rFonts w:ascii="Arial" w:eastAsia="Arial" w:hAnsi="Arial" w:cs="Arial"/>
                      <w:b/>
                      <w:sz w:val="24"/>
                      <w:szCs w:val="24"/>
                    </w:rPr>
                    <w:t>the Buyer</w:t>
                  </w:r>
                </w:p>
                <w:p w14:paraId="3883352E" w14:textId="77777777" w:rsidR="000C59DF" w:rsidRPr="00C97EEC" w:rsidRDefault="0057081D">
                  <w:pPr>
                    <w:ind w:left="-120"/>
                    <w:rPr>
                      <w:rFonts w:ascii="Arial" w:hAnsi="Arial" w:cs="Arial"/>
                    </w:rPr>
                  </w:pPr>
                  <w:r w:rsidRPr="009F684D">
                    <w:rPr>
                      <w:rFonts w:ascii="Arial" w:eastAsia="Arial" w:hAnsi="Arial" w:cs="Arial"/>
                      <w:sz w:val="24"/>
                      <w:szCs w:val="24"/>
                    </w:rPr>
                    <w:t>The Department for Education</w:t>
                  </w:r>
                </w:p>
                <w:p w14:paraId="1C9BEB3F" w14:textId="77777777" w:rsidR="000C59DF" w:rsidRPr="009F684D" w:rsidRDefault="0057081D">
                  <w:pPr>
                    <w:keepNext/>
                    <w:spacing w:before="60" w:after="60"/>
                    <w:ind w:left="-120"/>
                    <w:rPr>
                      <w:rFonts w:ascii="Arial" w:eastAsia="Arial" w:hAnsi="Arial" w:cs="Arial"/>
                      <w:sz w:val="24"/>
                      <w:szCs w:val="24"/>
                    </w:rPr>
                  </w:pPr>
                  <w:r w:rsidRPr="009F684D">
                    <w:rPr>
                      <w:rFonts w:ascii="Arial" w:eastAsia="Arial" w:hAnsi="Arial" w:cs="Arial"/>
                      <w:sz w:val="24"/>
                      <w:szCs w:val="24"/>
                    </w:rPr>
                    <w:t>Piccadilly Gate</w:t>
                  </w:r>
                </w:p>
                <w:p w14:paraId="249C98F2" w14:textId="77777777" w:rsidR="0057081D" w:rsidRDefault="0057081D">
                  <w:pPr>
                    <w:keepNext/>
                    <w:spacing w:before="60" w:after="60"/>
                    <w:ind w:left="-120"/>
                    <w:rPr>
                      <w:rFonts w:ascii="Arial" w:eastAsia="Arial" w:hAnsi="Arial" w:cs="Arial"/>
                      <w:sz w:val="24"/>
                      <w:szCs w:val="24"/>
                    </w:rPr>
                  </w:pPr>
                  <w:r>
                    <w:rPr>
                      <w:rFonts w:ascii="Arial" w:eastAsia="Arial" w:hAnsi="Arial" w:cs="Arial"/>
                      <w:sz w:val="24"/>
                      <w:szCs w:val="24"/>
                    </w:rPr>
                    <w:t>Store Street</w:t>
                  </w:r>
                </w:p>
                <w:p w14:paraId="26A43337" w14:textId="77777777" w:rsidR="0057081D" w:rsidRDefault="0057081D">
                  <w:pPr>
                    <w:keepNext/>
                    <w:spacing w:before="60" w:after="60"/>
                    <w:ind w:left="-120"/>
                    <w:rPr>
                      <w:rFonts w:ascii="Arial" w:eastAsia="Arial" w:hAnsi="Arial" w:cs="Arial"/>
                      <w:sz w:val="24"/>
                      <w:szCs w:val="24"/>
                    </w:rPr>
                  </w:pPr>
                  <w:r>
                    <w:rPr>
                      <w:rFonts w:ascii="Arial" w:eastAsia="Arial" w:hAnsi="Arial" w:cs="Arial"/>
                      <w:sz w:val="24"/>
                      <w:szCs w:val="24"/>
                    </w:rPr>
                    <w:t>Manchester</w:t>
                  </w:r>
                </w:p>
                <w:p w14:paraId="044D7A69" w14:textId="77777777" w:rsidR="0057081D" w:rsidRPr="00C97EEC" w:rsidRDefault="0057081D">
                  <w:pPr>
                    <w:keepNext/>
                    <w:spacing w:before="60" w:after="60"/>
                    <w:ind w:left="-120"/>
                    <w:rPr>
                      <w:rFonts w:ascii="Arial" w:hAnsi="Arial" w:cs="Arial"/>
                    </w:rPr>
                  </w:pPr>
                  <w:r>
                    <w:rPr>
                      <w:rFonts w:ascii="Arial" w:eastAsia="Arial" w:hAnsi="Arial" w:cs="Arial"/>
                      <w:sz w:val="24"/>
                      <w:szCs w:val="24"/>
                    </w:rPr>
                    <w:t>M1 2WD</w:t>
                  </w:r>
                </w:p>
                <w:p w14:paraId="2B5DAED1" w14:textId="77777777" w:rsidR="000C59DF" w:rsidRPr="00C97EEC" w:rsidRDefault="000C59DF">
                  <w:pPr>
                    <w:spacing w:before="60" w:after="60"/>
                    <w:ind w:left="-120"/>
                    <w:rPr>
                      <w:rFonts w:ascii="Arial" w:hAnsi="Arial" w:cs="Arial"/>
                    </w:rPr>
                  </w:pPr>
                </w:p>
              </w:tc>
            </w:tr>
            <w:tr w:rsidR="000C59DF" w:rsidRPr="00C97EEC" w14:paraId="54F15D95" w14:textId="77777777" w:rsidTr="000C59DF">
              <w:trPr>
                <w:cnfStyle w:val="000000010000" w:firstRow="0" w:lastRow="0" w:firstColumn="0" w:lastColumn="0" w:oddVBand="0" w:evenVBand="0" w:oddHBand="0" w:evenHBand="1" w:firstRowFirstColumn="0" w:firstRowLastColumn="0" w:lastRowFirstColumn="0" w:lastRowLastColumn="0"/>
              </w:trPr>
              <w:tc>
                <w:tcPr>
                  <w:tcW w:w="3360" w:type="dxa"/>
                  <w:shd w:val="clear" w:color="auto" w:fill="FFFFFF"/>
                </w:tcPr>
                <w:p w14:paraId="0BFB2329"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55" w:type="dxa"/>
                  <w:shd w:val="clear" w:color="auto" w:fill="FFFFFF"/>
                </w:tcPr>
                <w:p w14:paraId="3C8098D0" w14:textId="77777777" w:rsidR="000C59DF" w:rsidRPr="009F684D" w:rsidRDefault="00AB4EC8">
                  <w:pPr>
                    <w:keepNext/>
                    <w:spacing w:before="60" w:after="60"/>
                    <w:ind w:left="-120"/>
                    <w:rPr>
                      <w:rFonts w:ascii="Arial" w:eastAsia="Arial" w:hAnsi="Arial" w:cs="Arial"/>
                      <w:b/>
                      <w:sz w:val="24"/>
                      <w:szCs w:val="24"/>
                    </w:rPr>
                  </w:pPr>
                  <w:r w:rsidRPr="009F684D">
                    <w:rPr>
                      <w:rFonts w:ascii="Arial" w:eastAsia="Arial" w:hAnsi="Arial" w:cs="Arial"/>
                      <w:b/>
                      <w:sz w:val="24"/>
                      <w:szCs w:val="24"/>
                    </w:rPr>
                    <w:t>the supplier</w:t>
                  </w:r>
                </w:p>
                <w:p w14:paraId="2C7330E4" w14:textId="77777777" w:rsidR="009F684D" w:rsidRPr="009F684D" w:rsidRDefault="009F684D">
                  <w:pPr>
                    <w:keepNext/>
                    <w:spacing w:before="60" w:after="60"/>
                    <w:ind w:left="-120"/>
                    <w:rPr>
                      <w:rFonts w:ascii="Arial" w:eastAsia="Arial" w:hAnsi="Arial" w:cs="Arial"/>
                      <w:sz w:val="24"/>
                      <w:szCs w:val="24"/>
                    </w:rPr>
                  </w:pPr>
                  <w:r w:rsidRPr="009F684D">
                    <w:rPr>
                      <w:rFonts w:ascii="Arial" w:eastAsia="Arial" w:hAnsi="Arial" w:cs="Arial"/>
                      <w:sz w:val="24"/>
                      <w:szCs w:val="24"/>
                    </w:rPr>
                    <w:t xml:space="preserve">Engine Partners UK LLP </w:t>
                  </w:r>
                </w:p>
                <w:p w14:paraId="5A275FB0" w14:textId="77777777" w:rsidR="009F684D" w:rsidRPr="009F684D" w:rsidRDefault="009F684D">
                  <w:pPr>
                    <w:keepNext/>
                    <w:spacing w:before="60" w:after="60"/>
                    <w:ind w:left="-120"/>
                    <w:rPr>
                      <w:rFonts w:ascii="Arial" w:eastAsia="Arial" w:hAnsi="Arial" w:cs="Arial"/>
                      <w:sz w:val="24"/>
                      <w:szCs w:val="24"/>
                    </w:rPr>
                  </w:pPr>
                  <w:r w:rsidRPr="009F684D">
                    <w:rPr>
                      <w:rFonts w:ascii="Arial" w:eastAsia="Arial" w:hAnsi="Arial" w:cs="Arial"/>
                      <w:sz w:val="24"/>
                      <w:szCs w:val="24"/>
                    </w:rPr>
                    <w:t xml:space="preserve">+447904 220044 </w:t>
                  </w:r>
                </w:p>
                <w:p w14:paraId="338EBA01" w14:textId="77777777" w:rsidR="009F684D" w:rsidRPr="009F684D" w:rsidRDefault="009F684D">
                  <w:pPr>
                    <w:keepNext/>
                    <w:spacing w:before="60" w:after="60"/>
                    <w:ind w:left="-120"/>
                    <w:rPr>
                      <w:rFonts w:ascii="Arial" w:eastAsia="Arial" w:hAnsi="Arial" w:cs="Arial"/>
                      <w:sz w:val="24"/>
                      <w:szCs w:val="24"/>
                    </w:rPr>
                  </w:pPr>
                  <w:r w:rsidRPr="009F684D">
                    <w:rPr>
                      <w:rFonts w:ascii="Arial" w:eastAsia="Arial" w:hAnsi="Arial" w:cs="Arial"/>
                      <w:sz w:val="24"/>
                      <w:szCs w:val="24"/>
                    </w:rPr>
                    <w:t xml:space="preserve">60 Great Portland Street, </w:t>
                  </w:r>
                </w:p>
                <w:p w14:paraId="058294C1" w14:textId="77777777" w:rsidR="009F684D" w:rsidRPr="009F684D" w:rsidRDefault="009F684D">
                  <w:pPr>
                    <w:keepNext/>
                    <w:spacing w:before="60" w:after="60"/>
                    <w:ind w:left="-120"/>
                    <w:rPr>
                      <w:rFonts w:ascii="Arial" w:eastAsia="Arial" w:hAnsi="Arial" w:cs="Arial"/>
                      <w:sz w:val="24"/>
                      <w:szCs w:val="24"/>
                    </w:rPr>
                  </w:pPr>
                  <w:r w:rsidRPr="009F684D">
                    <w:rPr>
                      <w:rFonts w:ascii="Arial" w:eastAsia="Arial" w:hAnsi="Arial" w:cs="Arial"/>
                      <w:sz w:val="24"/>
                      <w:szCs w:val="24"/>
                    </w:rPr>
                    <w:t xml:space="preserve">London </w:t>
                  </w:r>
                </w:p>
                <w:p w14:paraId="7D916229" w14:textId="77777777" w:rsidR="009F684D" w:rsidRPr="009F684D" w:rsidRDefault="009F684D">
                  <w:pPr>
                    <w:keepNext/>
                    <w:spacing w:before="60" w:after="60"/>
                    <w:ind w:left="-120"/>
                    <w:rPr>
                      <w:rFonts w:ascii="Arial" w:eastAsia="Arial" w:hAnsi="Arial" w:cs="Arial"/>
                      <w:sz w:val="24"/>
                      <w:szCs w:val="24"/>
                    </w:rPr>
                  </w:pPr>
                  <w:r w:rsidRPr="009F684D">
                    <w:rPr>
                      <w:rFonts w:ascii="Arial" w:eastAsia="Arial" w:hAnsi="Arial" w:cs="Arial"/>
                      <w:sz w:val="24"/>
                      <w:szCs w:val="24"/>
                    </w:rPr>
                    <w:t xml:space="preserve">W1W 7RT, </w:t>
                  </w:r>
                </w:p>
                <w:p w14:paraId="4D6FCBFC" w14:textId="77777777" w:rsidR="000C59DF" w:rsidRPr="009F684D" w:rsidRDefault="009F684D">
                  <w:pPr>
                    <w:keepNext/>
                    <w:spacing w:before="60" w:after="60"/>
                    <w:ind w:left="-120"/>
                    <w:rPr>
                      <w:rFonts w:ascii="Arial" w:eastAsia="Arial" w:hAnsi="Arial" w:cs="Arial"/>
                      <w:sz w:val="24"/>
                      <w:szCs w:val="24"/>
                    </w:rPr>
                  </w:pPr>
                  <w:r w:rsidRPr="009F684D">
                    <w:rPr>
                      <w:rFonts w:ascii="Arial" w:eastAsia="Arial" w:hAnsi="Arial" w:cs="Arial"/>
                      <w:sz w:val="24"/>
                      <w:szCs w:val="24"/>
                    </w:rPr>
                    <w:t>United Kingdom</w:t>
                  </w:r>
                </w:p>
              </w:tc>
            </w:tr>
            <w:tr w:rsidR="000C59DF" w:rsidRPr="00C97EEC" w14:paraId="35555F29" w14:textId="77777777" w:rsidTr="000C59DF">
              <w:trPr>
                <w:cnfStyle w:val="000000100000" w:firstRow="0" w:lastRow="0" w:firstColumn="0" w:lastColumn="0" w:oddVBand="0" w:evenVBand="0" w:oddHBand="1" w:evenHBand="0" w:firstRowFirstColumn="0" w:firstRowLastColumn="0" w:lastRowFirstColumn="0" w:lastRowLastColumn="0"/>
                <w:trHeight w:val="660"/>
              </w:trPr>
              <w:tc>
                <w:tcPr>
                  <w:tcW w:w="3360" w:type="dxa"/>
                  <w:shd w:val="clear" w:color="auto" w:fill="FFFFFF"/>
                </w:tcPr>
                <w:p w14:paraId="4AA01191" w14:textId="77777777" w:rsidR="000C59DF" w:rsidRPr="00C97EEC" w:rsidRDefault="000C59DF">
                  <w:pPr>
                    <w:keepNext/>
                    <w:spacing w:before="60" w:after="60"/>
                    <w:ind w:left="-120"/>
                    <w:jc w:val="right"/>
                    <w:rPr>
                      <w:rFonts w:ascii="Arial" w:hAnsi="Arial" w:cs="Arial"/>
                    </w:rPr>
                  </w:pPr>
                </w:p>
                <w:p w14:paraId="79CECBDA" w14:textId="77777777" w:rsidR="000C59DF" w:rsidRPr="00C97EEC" w:rsidRDefault="00AB4EC8">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55" w:type="dxa"/>
                  <w:shd w:val="clear" w:color="auto" w:fill="FFFFFF"/>
                </w:tcPr>
                <w:p w14:paraId="0D6F64C8" w14:textId="77777777" w:rsidR="000C59DF" w:rsidRPr="009F684D" w:rsidRDefault="009F684D" w:rsidP="009F684D">
                  <w:pPr>
                    <w:keepNext/>
                    <w:spacing w:before="60" w:after="60"/>
                    <w:ind w:left="-120"/>
                    <w:jc w:val="left"/>
                    <w:rPr>
                      <w:rFonts w:ascii="Arial" w:eastAsia="Arial" w:hAnsi="Arial" w:cs="Arial"/>
                      <w:sz w:val="24"/>
                      <w:szCs w:val="24"/>
                    </w:rPr>
                  </w:pPr>
                  <w:r>
                    <w:rPr>
                      <w:rFonts w:ascii="Arial" w:eastAsia="Arial" w:hAnsi="Arial" w:cs="Arial"/>
                      <w:sz w:val="24"/>
                      <w:szCs w:val="24"/>
                    </w:rPr>
                    <w:t xml:space="preserve">Company Ref: </w:t>
                  </w:r>
                  <w:r w:rsidRPr="009F684D">
                    <w:rPr>
                      <w:rFonts w:ascii="Arial" w:eastAsia="Arial" w:hAnsi="Arial" w:cs="Arial"/>
                      <w:sz w:val="24"/>
                      <w:szCs w:val="24"/>
                    </w:rPr>
                    <w:t>OC365812</w:t>
                  </w:r>
                  <w:r w:rsidR="00AB4EC8" w:rsidRPr="009F684D">
                    <w:rPr>
                      <w:rFonts w:ascii="Arial" w:eastAsia="Arial" w:hAnsi="Arial" w:cs="Arial"/>
                      <w:sz w:val="24"/>
                      <w:szCs w:val="24"/>
                    </w:rPr>
                    <w:br/>
                  </w:r>
                </w:p>
                <w:p w14:paraId="057A066E" w14:textId="77777777" w:rsidR="000C59DF" w:rsidRPr="009F684D" w:rsidRDefault="00AB4EC8" w:rsidP="009F684D">
                  <w:pPr>
                    <w:keepNext/>
                    <w:spacing w:before="60" w:after="60"/>
                    <w:ind w:left="-120"/>
                    <w:rPr>
                      <w:rFonts w:ascii="Arial" w:eastAsia="Arial" w:hAnsi="Arial" w:cs="Arial"/>
                      <w:b/>
                      <w:sz w:val="24"/>
                      <w:szCs w:val="24"/>
                    </w:rPr>
                  </w:pPr>
                  <w:r w:rsidRPr="009F684D">
                    <w:rPr>
                      <w:rFonts w:ascii="Arial" w:eastAsia="Arial" w:hAnsi="Arial" w:cs="Arial"/>
                      <w:b/>
                      <w:sz w:val="24"/>
                      <w:szCs w:val="24"/>
                    </w:rPr>
                    <w:t>the “Parties”</w:t>
                  </w:r>
                </w:p>
              </w:tc>
            </w:tr>
          </w:tbl>
          <w:p w14:paraId="27308063" w14:textId="77777777" w:rsidR="000C59DF" w:rsidRPr="00C97EEC" w:rsidRDefault="000C59DF">
            <w:pPr>
              <w:jc w:val="left"/>
              <w:rPr>
                <w:rFonts w:ascii="Arial" w:hAnsi="Arial" w:cs="Arial"/>
              </w:rPr>
            </w:pPr>
          </w:p>
        </w:tc>
      </w:tr>
      <w:tr w:rsidR="000C59DF" w:rsidRPr="00C97EEC" w14:paraId="021100A0"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2102C374" w14:textId="77777777" w:rsidR="000C59DF" w:rsidRPr="00C97EEC" w:rsidRDefault="000C59DF">
            <w:pPr>
              <w:spacing w:before="60" w:after="60"/>
              <w:ind w:left="-120"/>
              <w:rPr>
                <w:rFonts w:ascii="Arial" w:hAnsi="Arial" w:cs="Arial"/>
              </w:rPr>
            </w:pPr>
          </w:p>
        </w:tc>
      </w:tr>
    </w:tbl>
    <w:p w14:paraId="6151B88A" w14:textId="77777777" w:rsidR="000C59DF" w:rsidRPr="00C97EEC" w:rsidRDefault="000C59DF">
      <w:pPr>
        <w:spacing w:before="60" w:after="60"/>
        <w:ind w:left="-45" w:right="270"/>
        <w:rPr>
          <w:rFonts w:ascii="Arial" w:hAnsi="Arial" w:cs="Arial"/>
        </w:rPr>
      </w:pPr>
    </w:p>
    <w:p w14:paraId="17216BBE"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Princip</w:t>
      </w:r>
      <w:r w:rsidR="005D1AD6">
        <w:rPr>
          <w:rFonts w:ascii="Arial" w:eastAsia="Arial" w:hAnsi="Arial" w:cs="Arial"/>
          <w:b/>
          <w:sz w:val="24"/>
          <w:szCs w:val="24"/>
          <w:shd w:val="clear" w:color="auto" w:fill="C6D9F1"/>
        </w:rPr>
        <w:t>al</w:t>
      </w:r>
      <w:r w:rsidRPr="00C97EEC">
        <w:rPr>
          <w:rFonts w:ascii="Arial" w:eastAsia="Arial" w:hAnsi="Arial" w:cs="Arial"/>
          <w:b/>
          <w:sz w:val="24"/>
          <w:szCs w:val="24"/>
          <w:shd w:val="clear" w:color="auto" w:fill="C6D9F1"/>
        </w:rPr>
        <w:t xml:space="preserv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48FBFB09"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782F07D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3F4C2582" w14:textId="77777777" w:rsidR="000C59DF" w:rsidRPr="00B22DF8" w:rsidRDefault="00AB4EC8">
            <w:pPr>
              <w:spacing w:before="60" w:after="60"/>
              <w:rPr>
                <w:rFonts w:ascii="Arial" w:hAnsi="Arial" w:cs="Arial"/>
                <w:highlight w:val="red"/>
              </w:rPr>
            </w:pPr>
            <w:r w:rsidRPr="00B22DF8">
              <w:rPr>
                <w:rFonts w:ascii="Arial" w:eastAsia="Arial" w:hAnsi="Arial" w:cs="Arial"/>
                <w:sz w:val="24"/>
                <w:szCs w:val="24"/>
                <w:highlight w:val="red"/>
              </w:rPr>
              <w:t>Name:</w:t>
            </w:r>
          </w:p>
        </w:tc>
        <w:tc>
          <w:tcPr>
            <w:tcW w:w="6525" w:type="dxa"/>
            <w:tcBorders>
              <w:bottom w:val="dashed" w:sz="4" w:space="0" w:color="000000"/>
            </w:tcBorders>
          </w:tcPr>
          <w:p w14:paraId="6747CFCE" w14:textId="432ACEFC" w:rsidR="000C59DF" w:rsidRPr="00B22DF8" w:rsidRDefault="00B22DF8">
            <w:pPr>
              <w:spacing w:before="60" w:after="60"/>
              <w:ind w:left="-120" w:right="1140"/>
              <w:rPr>
                <w:rFonts w:ascii="Arial" w:hAnsi="Arial" w:cs="Arial"/>
                <w:highlight w:val="red"/>
              </w:rPr>
            </w:pPr>
            <w:r w:rsidRPr="00B22DF8">
              <w:rPr>
                <w:rFonts w:ascii="Arial" w:hAnsi="Arial" w:cs="Arial"/>
                <w:highlight w:val="red"/>
              </w:rPr>
              <w:t>REDACTED</w:t>
            </w:r>
          </w:p>
        </w:tc>
      </w:tr>
      <w:tr w:rsidR="000C59DF" w:rsidRPr="00C97EEC" w14:paraId="64BEC89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05DA6303" w14:textId="77777777" w:rsidR="000C59DF" w:rsidRPr="00C97EEC" w:rsidRDefault="000C59DF">
            <w:pPr>
              <w:spacing w:before="60" w:after="60"/>
              <w:jc w:val="left"/>
              <w:rPr>
                <w:rFonts w:ascii="Arial" w:hAnsi="Arial" w:cs="Arial"/>
              </w:rPr>
            </w:pPr>
          </w:p>
        </w:tc>
        <w:tc>
          <w:tcPr>
            <w:tcW w:w="1995" w:type="dxa"/>
          </w:tcPr>
          <w:p w14:paraId="26151C4B"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12EB378D" w14:textId="77777777" w:rsidR="000C59DF" w:rsidRPr="00C97EEC" w:rsidRDefault="000C59DF">
            <w:pPr>
              <w:spacing w:before="60" w:after="60"/>
              <w:ind w:left="-120" w:right="1140"/>
              <w:rPr>
                <w:rFonts w:ascii="Arial" w:hAnsi="Arial" w:cs="Arial"/>
              </w:rPr>
            </w:pPr>
          </w:p>
        </w:tc>
      </w:tr>
      <w:tr w:rsidR="000C59DF" w:rsidRPr="00C97EEC" w14:paraId="47DCF8C8"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0621C3FD" w14:textId="77777777" w:rsidR="000C59DF" w:rsidRPr="00C97EEC" w:rsidRDefault="000C59DF">
            <w:pPr>
              <w:spacing w:before="60" w:after="60"/>
              <w:jc w:val="left"/>
              <w:rPr>
                <w:rFonts w:ascii="Arial" w:hAnsi="Arial" w:cs="Arial"/>
              </w:rPr>
            </w:pPr>
          </w:p>
        </w:tc>
        <w:tc>
          <w:tcPr>
            <w:tcW w:w="1995" w:type="dxa"/>
          </w:tcPr>
          <w:p w14:paraId="58687BCD"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B625ED6" w14:textId="77777777" w:rsidR="000C59DF" w:rsidRPr="00C97EEC" w:rsidRDefault="000C59DF">
            <w:pPr>
              <w:spacing w:before="60" w:after="60"/>
              <w:ind w:left="-120" w:right="1140"/>
              <w:rPr>
                <w:rFonts w:ascii="Arial" w:hAnsi="Arial" w:cs="Arial"/>
              </w:rPr>
            </w:pPr>
          </w:p>
        </w:tc>
      </w:tr>
      <w:tr w:rsidR="000C59DF" w:rsidRPr="00C97EEC" w14:paraId="210C3C36"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0340DD9D" w14:textId="77777777" w:rsidR="000C59DF" w:rsidRPr="00C97EEC" w:rsidRDefault="000C59DF">
            <w:pPr>
              <w:spacing w:before="60" w:after="60"/>
              <w:jc w:val="left"/>
              <w:rPr>
                <w:rFonts w:ascii="Arial" w:hAnsi="Arial" w:cs="Arial"/>
              </w:rPr>
            </w:pPr>
          </w:p>
        </w:tc>
        <w:tc>
          <w:tcPr>
            <w:tcW w:w="1995" w:type="dxa"/>
          </w:tcPr>
          <w:p w14:paraId="6A82720D"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295E4866" w14:textId="77777777" w:rsidR="000C59DF" w:rsidRPr="00C97EEC" w:rsidRDefault="000C59DF">
            <w:pPr>
              <w:spacing w:before="60" w:after="60"/>
              <w:ind w:left="-120" w:right="1140"/>
              <w:rPr>
                <w:rFonts w:ascii="Arial" w:hAnsi="Arial" w:cs="Arial"/>
              </w:rPr>
            </w:pPr>
          </w:p>
        </w:tc>
      </w:tr>
      <w:tr w:rsidR="000C59DF" w:rsidRPr="00C97EEC" w14:paraId="095EA73E"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6D6E9E35"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47B8591B"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063F3269"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417D9234" w14:textId="77777777" w:rsidR="000C59DF" w:rsidRPr="009F684D" w:rsidRDefault="000C59DF">
            <w:pPr>
              <w:spacing w:before="60" w:after="60"/>
              <w:ind w:left="-120" w:right="1140"/>
              <w:rPr>
                <w:rFonts w:ascii="Arial" w:hAnsi="Arial" w:cs="Arial"/>
              </w:rPr>
            </w:pPr>
          </w:p>
        </w:tc>
      </w:tr>
      <w:tr w:rsidR="000C59DF" w:rsidRPr="00C97EEC" w14:paraId="04FA1178"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0F429A8B" w14:textId="77777777" w:rsidR="000C59DF" w:rsidRPr="00C97EEC" w:rsidRDefault="000C59DF">
            <w:pPr>
              <w:spacing w:before="60" w:after="60"/>
              <w:jc w:val="left"/>
              <w:rPr>
                <w:rFonts w:ascii="Arial" w:hAnsi="Arial" w:cs="Arial"/>
              </w:rPr>
            </w:pPr>
          </w:p>
        </w:tc>
        <w:tc>
          <w:tcPr>
            <w:tcW w:w="1995" w:type="dxa"/>
          </w:tcPr>
          <w:p w14:paraId="092F6FA3"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7BDA68F9" w14:textId="77777777" w:rsidR="000C59DF" w:rsidRPr="009F684D" w:rsidRDefault="000C59DF">
            <w:pPr>
              <w:spacing w:before="60" w:after="60"/>
              <w:ind w:left="-120" w:right="1140"/>
              <w:rPr>
                <w:rFonts w:ascii="Arial" w:hAnsi="Arial" w:cs="Arial"/>
              </w:rPr>
            </w:pPr>
          </w:p>
        </w:tc>
      </w:tr>
      <w:tr w:rsidR="000C59DF" w:rsidRPr="00C97EEC" w14:paraId="1909FC74"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087CE98F" w14:textId="77777777" w:rsidR="000C59DF" w:rsidRPr="00C97EEC" w:rsidRDefault="000C59DF">
            <w:pPr>
              <w:spacing w:before="60" w:after="60"/>
              <w:jc w:val="left"/>
              <w:rPr>
                <w:rFonts w:ascii="Arial" w:hAnsi="Arial" w:cs="Arial"/>
              </w:rPr>
            </w:pPr>
          </w:p>
        </w:tc>
        <w:tc>
          <w:tcPr>
            <w:tcW w:w="1995" w:type="dxa"/>
          </w:tcPr>
          <w:p w14:paraId="3B18D8E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43471553" w14:textId="77777777" w:rsidR="000C59DF" w:rsidRPr="009F684D" w:rsidRDefault="000C59DF" w:rsidP="009F684D">
            <w:pPr>
              <w:spacing w:before="60" w:after="60"/>
              <w:ind w:left="-120" w:right="1140"/>
              <w:rPr>
                <w:rFonts w:ascii="Arial" w:eastAsia="Arial" w:hAnsi="Arial" w:cs="Arial"/>
                <w:sz w:val="24"/>
                <w:szCs w:val="24"/>
              </w:rPr>
            </w:pPr>
          </w:p>
        </w:tc>
      </w:tr>
      <w:tr w:rsidR="000C59DF" w:rsidRPr="00C97EEC" w14:paraId="461D5F1E"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F26A5D0" w14:textId="77777777" w:rsidR="000C59DF" w:rsidRPr="00C97EEC" w:rsidRDefault="000C59DF">
            <w:pPr>
              <w:spacing w:before="60" w:after="60"/>
              <w:jc w:val="left"/>
              <w:rPr>
                <w:rFonts w:ascii="Arial" w:hAnsi="Arial" w:cs="Arial"/>
              </w:rPr>
            </w:pPr>
          </w:p>
        </w:tc>
        <w:tc>
          <w:tcPr>
            <w:tcW w:w="1995" w:type="dxa"/>
          </w:tcPr>
          <w:p w14:paraId="78B3F4D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2AC441CF" w14:textId="77777777" w:rsidR="000C59DF" w:rsidRPr="009F684D" w:rsidRDefault="000C59DF" w:rsidP="009F684D">
            <w:pPr>
              <w:keepNext/>
              <w:spacing w:before="60" w:after="60"/>
              <w:ind w:left="-120"/>
              <w:rPr>
                <w:rFonts w:ascii="Arial" w:eastAsia="Arial" w:hAnsi="Arial" w:cs="Arial"/>
                <w:sz w:val="24"/>
                <w:szCs w:val="24"/>
              </w:rPr>
            </w:pPr>
          </w:p>
        </w:tc>
      </w:tr>
    </w:tbl>
    <w:p w14:paraId="6FD6CF39" w14:textId="77777777" w:rsidR="000C59DF" w:rsidRPr="00C97EEC" w:rsidRDefault="000C59DF">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78D58999"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1ED8A8E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Call-Off Contract term</w:t>
            </w:r>
          </w:p>
        </w:tc>
      </w:tr>
      <w:tr w:rsidR="000C59DF" w:rsidRPr="00C97EEC" w14:paraId="082D5F1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30CBC4D" w14:textId="77777777" w:rsidR="000C59DF" w:rsidRPr="00C97EEC" w:rsidRDefault="00AB4EC8">
            <w:pPr>
              <w:spacing w:before="60" w:after="60"/>
              <w:ind w:right="525"/>
              <w:jc w:val="left"/>
              <w:rPr>
                <w:rFonts w:ascii="Arial" w:hAnsi="Arial" w:cs="Arial"/>
              </w:rPr>
            </w:pPr>
            <w:r w:rsidRPr="00C97EEC">
              <w:rPr>
                <w:rFonts w:ascii="Arial" w:eastAsia="Arial" w:hAnsi="Arial" w:cs="Arial"/>
                <w:b/>
                <w:sz w:val="24"/>
                <w:szCs w:val="24"/>
              </w:rPr>
              <w:t>Commencement date:</w:t>
            </w:r>
          </w:p>
          <w:p w14:paraId="0AA0AA6C" w14:textId="77777777" w:rsidR="000C59DF" w:rsidRPr="00C97EEC" w:rsidRDefault="000C59DF">
            <w:pPr>
              <w:spacing w:before="60" w:after="60"/>
              <w:ind w:right="525"/>
              <w:jc w:val="left"/>
              <w:rPr>
                <w:rFonts w:ascii="Arial" w:hAnsi="Arial" w:cs="Arial"/>
              </w:rPr>
            </w:pPr>
          </w:p>
        </w:tc>
        <w:tc>
          <w:tcPr>
            <w:tcW w:w="7040" w:type="dxa"/>
          </w:tcPr>
          <w:p w14:paraId="50B6998C" w14:textId="77777777" w:rsidR="000C59DF" w:rsidRPr="00C97EEC" w:rsidRDefault="009F684D" w:rsidP="0088038C">
            <w:pPr>
              <w:spacing w:before="60" w:after="60"/>
              <w:ind w:left="-45" w:right="1005"/>
              <w:jc w:val="left"/>
              <w:rPr>
                <w:rFonts w:ascii="Arial" w:hAnsi="Arial" w:cs="Arial"/>
              </w:rPr>
            </w:pPr>
            <w:r>
              <w:rPr>
                <w:rFonts w:ascii="Arial" w:eastAsia="Arial" w:hAnsi="Arial" w:cs="Arial"/>
                <w:sz w:val="24"/>
                <w:szCs w:val="24"/>
              </w:rPr>
              <w:t>11 June</w:t>
            </w:r>
            <w:r w:rsidR="0088038C">
              <w:rPr>
                <w:rFonts w:ascii="Arial" w:eastAsia="Arial" w:hAnsi="Arial" w:cs="Arial"/>
                <w:sz w:val="24"/>
                <w:szCs w:val="24"/>
              </w:rPr>
              <w:t xml:space="preserve"> 2018 </w:t>
            </w:r>
            <w:r w:rsidR="00AB4EC8" w:rsidRPr="00C97EEC">
              <w:rPr>
                <w:rFonts w:ascii="Arial" w:eastAsia="Arial" w:hAnsi="Arial" w:cs="Arial"/>
                <w:sz w:val="24"/>
                <w:szCs w:val="24"/>
              </w:rPr>
              <w:t xml:space="preserve">and is valid </w:t>
            </w:r>
            <w:r w:rsidR="00AB4EC8" w:rsidRPr="009F684D">
              <w:rPr>
                <w:rFonts w:ascii="Arial" w:eastAsia="Arial" w:hAnsi="Arial" w:cs="Arial"/>
                <w:sz w:val="24"/>
                <w:szCs w:val="24"/>
              </w:rPr>
              <w:t>for</w:t>
            </w:r>
            <w:r w:rsidR="00BF529C" w:rsidRPr="009F684D">
              <w:rPr>
                <w:rFonts w:ascii="Arial" w:eastAsia="Arial" w:hAnsi="Arial" w:cs="Arial"/>
                <w:sz w:val="24"/>
                <w:szCs w:val="24"/>
              </w:rPr>
              <w:t xml:space="preserve"> </w:t>
            </w:r>
            <w:r w:rsidR="00386C75" w:rsidRPr="009F684D">
              <w:rPr>
                <w:rFonts w:ascii="Arial" w:eastAsia="Arial" w:hAnsi="Arial" w:cs="Arial"/>
                <w:sz w:val="24"/>
                <w:szCs w:val="24"/>
              </w:rPr>
              <w:t>33</w:t>
            </w:r>
            <w:r w:rsidR="00551A5A" w:rsidRPr="009F684D">
              <w:rPr>
                <w:rFonts w:ascii="Arial" w:eastAsia="Arial" w:hAnsi="Arial" w:cs="Arial"/>
                <w:sz w:val="24"/>
                <w:szCs w:val="24"/>
              </w:rPr>
              <w:t xml:space="preserve"> working days</w:t>
            </w:r>
            <w:r w:rsidR="00AB4EC8" w:rsidRPr="009F684D">
              <w:rPr>
                <w:rFonts w:ascii="Arial" w:eastAsia="Arial" w:hAnsi="Arial" w:cs="Arial"/>
                <w:sz w:val="24"/>
                <w:szCs w:val="24"/>
              </w:rPr>
              <w:t>.</w:t>
            </w:r>
            <w:r w:rsidR="00AB4EC8" w:rsidRPr="00C97EEC">
              <w:rPr>
                <w:rFonts w:ascii="Arial" w:eastAsia="Arial" w:hAnsi="Arial" w:cs="Arial"/>
                <w:sz w:val="24"/>
                <w:szCs w:val="24"/>
                <w:shd w:val="clear" w:color="auto" w:fill="FFD966"/>
              </w:rPr>
              <w:t xml:space="preserve"> </w:t>
            </w:r>
          </w:p>
        </w:tc>
      </w:tr>
      <w:tr w:rsidR="000C59DF" w:rsidRPr="00C97EEC" w14:paraId="27D8A74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4FA49C10" w14:textId="77777777" w:rsidR="000C59DF" w:rsidRPr="00C97EEC" w:rsidRDefault="00AB4EC8">
            <w:pPr>
              <w:spacing w:before="60" w:after="60"/>
              <w:ind w:right="525"/>
              <w:jc w:val="left"/>
              <w:rPr>
                <w:rFonts w:ascii="Arial" w:hAnsi="Arial" w:cs="Arial"/>
              </w:rPr>
            </w:pPr>
            <w:r w:rsidRPr="00C97EEC">
              <w:rPr>
                <w:rFonts w:ascii="Arial" w:eastAsia="Arial" w:hAnsi="Arial" w:cs="Arial"/>
                <w:b/>
                <w:sz w:val="24"/>
                <w:szCs w:val="24"/>
              </w:rPr>
              <w:t>Maximum Extension Period</w:t>
            </w:r>
          </w:p>
        </w:tc>
        <w:tc>
          <w:tcPr>
            <w:tcW w:w="7040" w:type="dxa"/>
          </w:tcPr>
          <w:p w14:paraId="7903F4F1" w14:textId="77777777" w:rsidR="000C59DF" w:rsidRPr="00C97EEC" w:rsidRDefault="00BF529C">
            <w:pPr>
              <w:spacing w:before="60" w:after="60"/>
              <w:ind w:left="-45" w:right="1005"/>
              <w:jc w:val="left"/>
              <w:rPr>
                <w:rFonts w:ascii="Arial" w:hAnsi="Arial" w:cs="Arial"/>
              </w:rPr>
            </w:pPr>
            <w:r w:rsidRPr="009F684D">
              <w:rPr>
                <w:rFonts w:ascii="Arial" w:eastAsia="Arial" w:hAnsi="Arial" w:cs="Arial"/>
                <w:sz w:val="24"/>
                <w:szCs w:val="24"/>
              </w:rPr>
              <w:t>8 working days</w:t>
            </w:r>
            <w:r w:rsidR="00AB4EC8" w:rsidRPr="00C97EEC">
              <w:rPr>
                <w:rFonts w:ascii="Arial" w:eastAsia="Arial" w:hAnsi="Arial" w:cs="Arial"/>
                <w:sz w:val="24"/>
                <w:szCs w:val="24"/>
                <w:highlight w:val="yellow"/>
              </w:rPr>
              <w:br/>
            </w:r>
          </w:p>
        </w:tc>
      </w:tr>
      <w:tr w:rsidR="000C59DF" w:rsidRPr="00C97EEC" w14:paraId="032D0894"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D972896" w14:textId="77777777" w:rsidR="000C59DF" w:rsidRPr="00C97EEC" w:rsidRDefault="00AB4EC8">
            <w:pPr>
              <w:spacing w:before="60" w:after="60"/>
              <w:ind w:right="525"/>
              <w:jc w:val="left"/>
              <w:rPr>
                <w:rFonts w:ascii="Arial" w:hAnsi="Arial" w:cs="Arial"/>
              </w:rPr>
            </w:pPr>
            <w:r w:rsidRPr="00C97EEC">
              <w:rPr>
                <w:rFonts w:ascii="Arial" w:eastAsia="Arial" w:hAnsi="Arial" w:cs="Arial"/>
                <w:b/>
                <w:sz w:val="24"/>
                <w:szCs w:val="24"/>
              </w:rPr>
              <w:t>Latest End date of any Extension Period</w:t>
            </w:r>
          </w:p>
        </w:tc>
        <w:tc>
          <w:tcPr>
            <w:tcW w:w="7040" w:type="dxa"/>
          </w:tcPr>
          <w:p w14:paraId="6AFCE6BE" w14:textId="77777777" w:rsidR="000C59DF" w:rsidRPr="00C97EEC" w:rsidRDefault="009F684D">
            <w:pPr>
              <w:spacing w:before="60" w:after="60"/>
              <w:ind w:left="-45" w:right="1005"/>
              <w:jc w:val="left"/>
              <w:rPr>
                <w:rFonts w:ascii="Arial" w:hAnsi="Arial" w:cs="Arial"/>
              </w:rPr>
            </w:pPr>
            <w:r w:rsidRPr="009F684D">
              <w:rPr>
                <w:rFonts w:ascii="Arial" w:eastAsia="Arial" w:hAnsi="Arial" w:cs="Arial"/>
                <w:sz w:val="24"/>
                <w:szCs w:val="24"/>
              </w:rPr>
              <w:t>6 August</w:t>
            </w:r>
            <w:r w:rsidR="00BF529C" w:rsidRPr="009F684D">
              <w:rPr>
                <w:rFonts w:ascii="Arial" w:eastAsia="Arial" w:hAnsi="Arial" w:cs="Arial"/>
                <w:sz w:val="24"/>
                <w:szCs w:val="24"/>
              </w:rPr>
              <w:t xml:space="preserve"> 2018</w:t>
            </w:r>
            <w:r w:rsidR="00AB4EC8" w:rsidRPr="009F684D">
              <w:rPr>
                <w:rFonts w:ascii="Arial" w:eastAsia="Arial" w:hAnsi="Arial" w:cs="Arial"/>
                <w:sz w:val="24"/>
                <w:szCs w:val="24"/>
              </w:rPr>
              <w:t xml:space="preserve">. </w:t>
            </w:r>
          </w:p>
        </w:tc>
      </w:tr>
      <w:tr w:rsidR="000C59DF" w:rsidRPr="00C97EEC" w14:paraId="59C15D51"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71AECB7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248EB196"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A25D459"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Digital outcomes and specialists services required:</w:t>
            </w:r>
          </w:p>
        </w:tc>
        <w:tc>
          <w:tcPr>
            <w:tcW w:w="7040" w:type="dxa"/>
          </w:tcPr>
          <w:p w14:paraId="48505810" w14:textId="77777777" w:rsidR="00551A5A" w:rsidRPr="009F684D" w:rsidRDefault="00AB4EC8">
            <w:pPr>
              <w:keepNext/>
              <w:spacing w:before="60" w:after="60"/>
              <w:ind w:left="-45" w:right="1140"/>
              <w:jc w:val="left"/>
              <w:rPr>
                <w:rFonts w:ascii="Arial" w:eastAsia="Arial" w:hAnsi="Arial" w:cs="Arial"/>
                <w:sz w:val="24"/>
                <w:szCs w:val="24"/>
              </w:rPr>
            </w:pPr>
            <w:r w:rsidRPr="00C97EEC">
              <w:rPr>
                <w:rFonts w:ascii="Arial" w:eastAsia="Arial" w:hAnsi="Arial" w:cs="Arial"/>
                <w:sz w:val="24"/>
                <w:szCs w:val="24"/>
                <w:highlight w:val="white"/>
              </w:rPr>
              <w:t xml:space="preserve">For the provision of </w:t>
            </w:r>
            <w:r w:rsidR="00BF529C" w:rsidRPr="009F684D">
              <w:rPr>
                <w:rFonts w:ascii="Arial" w:eastAsia="Arial" w:hAnsi="Arial" w:cs="Arial"/>
                <w:sz w:val="24"/>
                <w:szCs w:val="24"/>
              </w:rPr>
              <w:t>Discovery of the Teachers’ Student Loan Reimbursement Service</w:t>
            </w:r>
            <w:r w:rsidRPr="009F684D">
              <w:rPr>
                <w:rFonts w:ascii="Arial" w:eastAsia="Arial" w:hAnsi="Arial" w:cs="Arial"/>
                <w:sz w:val="24"/>
                <w:szCs w:val="24"/>
              </w:rPr>
              <w:t xml:space="preserve">. </w:t>
            </w:r>
          </w:p>
          <w:p w14:paraId="4D4F2FB5" w14:textId="77777777" w:rsidR="00551A5A" w:rsidRDefault="00551A5A" w:rsidP="00551A5A">
            <w:pPr>
              <w:pStyle w:val="Standard"/>
              <w:spacing w:before="60" w:after="60"/>
              <w:ind w:right="1140"/>
              <w:rPr>
                <w:rFonts w:ascii="Arial" w:eastAsia="Arial" w:hAnsi="Arial" w:cs="Arial"/>
                <w:sz w:val="24"/>
                <w:szCs w:val="24"/>
                <w:shd w:val="clear" w:color="auto" w:fill="FFFFFF"/>
              </w:rPr>
            </w:pPr>
            <w:r>
              <w:rPr>
                <w:rFonts w:ascii="Arial" w:eastAsia="Arial" w:hAnsi="Arial" w:cs="Arial"/>
                <w:sz w:val="24"/>
                <w:szCs w:val="24"/>
                <w:shd w:val="clear" w:color="auto" w:fill="FFFFFF"/>
              </w:rPr>
              <w:t>The supplier shall complete the Discovery</w:t>
            </w:r>
            <w:r w:rsidRPr="00670C43">
              <w:rPr>
                <w:rFonts w:ascii="Arial" w:eastAsia="Arial" w:hAnsi="Arial" w:cs="Arial"/>
                <w:sz w:val="24"/>
                <w:szCs w:val="24"/>
                <w:shd w:val="clear" w:color="auto" w:fill="FFFFFF"/>
              </w:rPr>
              <w:t xml:space="preserve"> phase of this project</w:t>
            </w:r>
            <w:r w:rsidR="00522586">
              <w:rPr>
                <w:rFonts w:ascii="Arial" w:eastAsia="Arial" w:hAnsi="Arial" w:cs="Arial"/>
                <w:sz w:val="24"/>
                <w:szCs w:val="24"/>
                <w:shd w:val="clear" w:color="auto" w:fill="FFFFFF"/>
              </w:rPr>
              <w:t xml:space="preserve"> </w:t>
            </w:r>
            <w:r>
              <w:rPr>
                <w:rFonts w:ascii="Arial" w:eastAsia="Arial" w:hAnsi="Arial" w:cs="Arial"/>
                <w:sz w:val="24"/>
                <w:szCs w:val="24"/>
                <w:shd w:val="clear" w:color="auto" w:fill="FFFFFF"/>
              </w:rPr>
              <w:t>in accordance with the Technology Code of Practice and GDS service standards</w:t>
            </w:r>
            <w:r w:rsidR="003C32F5">
              <w:rPr>
                <w:rFonts w:ascii="Arial" w:eastAsia="Arial" w:hAnsi="Arial" w:cs="Arial"/>
                <w:sz w:val="24"/>
                <w:szCs w:val="24"/>
                <w:shd w:val="clear" w:color="auto" w:fill="FFFFFF"/>
              </w:rPr>
              <w:t xml:space="preserve"> by providing detailed user research and a plan for Alpha phase</w:t>
            </w:r>
            <w:r>
              <w:rPr>
                <w:rFonts w:ascii="Arial" w:eastAsia="Arial" w:hAnsi="Arial" w:cs="Arial"/>
                <w:sz w:val="24"/>
                <w:szCs w:val="24"/>
                <w:shd w:val="clear" w:color="auto" w:fill="FFFFFF"/>
              </w:rPr>
              <w:t>.</w:t>
            </w:r>
            <w:r w:rsidRPr="00C615B9">
              <w:rPr>
                <w:rFonts w:ascii="Arial" w:eastAsia="Arial" w:hAnsi="Arial" w:cs="Arial"/>
                <w:sz w:val="24"/>
                <w:szCs w:val="24"/>
                <w:shd w:val="clear" w:color="auto" w:fill="FFFFFF"/>
              </w:rPr>
              <w:t xml:space="preserve"> </w:t>
            </w:r>
          </w:p>
          <w:p w14:paraId="71E6210C" w14:textId="77777777" w:rsidR="000C59DF" w:rsidRPr="00C97EEC" w:rsidRDefault="000C59DF">
            <w:pPr>
              <w:keepNext/>
              <w:spacing w:before="60" w:after="60"/>
              <w:ind w:left="-45" w:right="1140"/>
              <w:jc w:val="left"/>
              <w:rPr>
                <w:rFonts w:ascii="Arial" w:hAnsi="Arial" w:cs="Arial"/>
              </w:rPr>
            </w:pPr>
          </w:p>
        </w:tc>
      </w:tr>
      <w:tr w:rsidR="000C59DF" w:rsidRPr="00C97EEC" w14:paraId="4B01D46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13F9472"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Warranty period</w:t>
            </w:r>
          </w:p>
        </w:tc>
        <w:tc>
          <w:tcPr>
            <w:tcW w:w="7040" w:type="dxa"/>
          </w:tcPr>
          <w:p w14:paraId="4F2EA1CB" w14:textId="77777777" w:rsidR="000C59DF" w:rsidRPr="00C97EEC" w:rsidRDefault="00522586" w:rsidP="00522586">
            <w:pPr>
              <w:spacing w:before="60" w:after="60"/>
              <w:ind w:left="-45"/>
              <w:jc w:val="left"/>
              <w:rPr>
                <w:rFonts w:ascii="Arial" w:hAnsi="Arial" w:cs="Arial"/>
              </w:rPr>
            </w:pPr>
            <w:r w:rsidRPr="009F684D">
              <w:rPr>
                <w:rFonts w:ascii="Arial" w:eastAsia="Arial" w:hAnsi="Arial" w:cs="Arial"/>
                <w:sz w:val="24"/>
                <w:szCs w:val="24"/>
              </w:rPr>
              <w:t xml:space="preserve">90 </w:t>
            </w:r>
            <w:r w:rsidR="00AB4EC8" w:rsidRPr="00C97EEC">
              <w:rPr>
                <w:rFonts w:ascii="Arial" w:eastAsia="Arial" w:hAnsi="Arial" w:cs="Arial"/>
                <w:sz w:val="24"/>
                <w:szCs w:val="24"/>
                <w:highlight w:val="white"/>
              </w:rPr>
              <w:t>days from the date of Buyer acceptance of release.</w:t>
            </w:r>
          </w:p>
        </w:tc>
      </w:tr>
      <w:tr w:rsidR="000C59DF" w:rsidRPr="00C97EEC" w14:paraId="27CFC8CA"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03EE76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83F84A0" w14:textId="77777777" w:rsidR="000C59DF" w:rsidRPr="00C97EEC" w:rsidRDefault="00522586" w:rsidP="00522586">
            <w:pPr>
              <w:spacing w:before="60" w:after="60"/>
              <w:ind w:left="-45"/>
              <w:jc w:val="left"/>
              <w:rPr>
                <w:rFonts w:ascii="Arial" w:hAnsi="Arial" w:cs="Arial"/>
              </w:rPr>
            </w:pPr>
            <w:r w:rsidRPr="00670C43">
              <w:rPr>
                <w:rFonts w:ascii="Arial" w:eastAsia="Arial" w:hAnsi="Arial" w:cs="Arial"/>
                <w:sz w:val="24"/>
                <w:szCs w:val="24"/>
                <w:shd w:val="clear" w:color="auto" w:fill="FFFFFF"/>
              </w:rPr>
              <w:t>Department for Education, Piccadilly Gate, Store Street, Manchester, M1 2WD</w:t>
            </w:r>
            <w:r w:rsidR="0088038C">
              <w:rPr>
                <w:rFonts w:ascii="Arial" w:hAnsi="Arial" w:cs="Arial"/>
              </w:rPr>
              <w:t xml:space="preserve"> </w:t>
            </w:r>
          </w:p>
        </w:tc>
      </w:tr>
      <w:tr w:rsidR="000C59DF" w:rsidRPr="00C97EEC" w14:paraId="0CD858CC"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956BEFA" w14:textId="77777777" w:rsidR="000C59DF" w:rsidRPr="00C97EEC" w:rsidRDefault="00522586" w:rsidP="00522586">
            <w:pPr>
              <w:spacing w:after="120"/>
              <w:ind w:right="90"/>
              <w:jc w:val="left"/>
              <w:rPr>
                <w:rFonts w:ascii="Arial" w:hAnsi="Arial" w:cs="Arial"/>
              </w:rPr>
            </w:pPr>
            <w:r>
              <w:rPr>
                <w:rFonts w:ascii="Arial" w:eastAsia="Arial" w:hAnsi="Arial" w:cs="Arial"/>
                <w:b/>
                <w:sz w:val="24"/>
                <w:szCs w:val="24"/>
              </w:rPr>
              <w:t xml:space="preserve">Staff </w:t>
            </w:r>
            <w:r w:rsidR="00AB4EC8" w:rsidRPr="00C97EEC">
              <w:rPr>
                <w:rFonts w:ascii="Arial" w:eastAsia="Arial" w:hAnsi="Arial" w:cs="Arial"/>
                <w:b/>
                <w:sz w:val="24"/>
                <w:szCs w:val="24"/>
              </w:rPr>
              <w:t>vetting procedures:</w:t>
            </w:r>
          </w:p>
        </w:tc>
        <w:tc>
          <w:tcPr>
            <w:tcW w:w="7040" w:type="dxa"/>
          </w:tcPr>
          <w:p w14:paraId="3FE9759B" w14:textId="77777777" w:rsidR="00522586" w:rsidRPr="00670C43" w:rsidRDefault="00AB4EC8" w:rsidP="00522586">
            <w:pPr>
              <w:pStyle w:val="Standard"/>
              <w:spacing w:before="60" w:after="60"/>
              <w:ind w:left="-45" w:right="1140"/>
              <w:rPr>
                <w:rFonts w:ascii="Arial" w:eastAsia="Arial" w:hAnsi="Arial" w:cs="Arial"/>
                <w:sz w:val="24"/>
                <w:szCs w:val="24"/>
                <w:shd w:val="clear" w:color="auto" w:fill="FFFFFF"/>
              </w:rPr>
            </w:pPr>
            <w:r w:rsidRPr="009F684D">
              <w:rPr>
                <w:rFonts w:ascii="Arial" w:eastAsia="Arial" w:hAnsi="Arial" w:cs="Arial"/>
                <w:sz w:val="24"/>
                <w:szCs w:val="24"/>
              </w:rPr>
              <w:t>The level of cle</w:t>
            </w:r>
            <w:r w:rsidR="00522586" w:rsidRPr="009F684D">
              <w:rPr>
                <w:rFonts w:ascii="Arial" w:eastAsia="Arial" w:hAnsi="Arial" w:cs="Arial"/>
                <w:sz w:val="24"/>
                <w:szCs w:val="24"/>
              </w:rPr>
              <w:t xml:space="preserve">arance </w:t>
            </w:r>
            <w:r w:rsidR="00522586">
              <w:rPr>
                <w:rFonts w:ascii="Arial" w:eastAsia="Arial" w:hAnsi="Arial" w:cs="Arial"/>
                <w:sz w:val="24"/>
                <w:szCs w:val="24"/>
                <w:highlight w:val="white"/>
              </w:rPr>
              <w:t xml:space="preserve">for this requirement is </w:t>
            </w:r>
          </w:p>
          <w:p w14:paraId="7A518DA7" w14:textId="77777777" w:rsidR="000C59DF" w:rsidRPr="00C97EEC" w:rsidRDefault="00522586" w:rsidP="00522586">
            <w:pPr>
              <w:spacing w:before="60" w:after="60"/>
              <w:ind w:left="-45" w:right="1140"/>
              <w:rPr>
                <w:rFonts w:ascii="Arial" w:hAnsi="Arial" w:cs="Arial"/>
              </w:rPr>
            </w:pPr>
            <w:r w:rsidRPr="00670C43">
              <w:rPr>
                <w:rFonts w:ascii="Arial" w:eastAsia="Arial" w:hAnsi="Arial" w:cs="Arial"/>
                <w:sz w:val="24"/>
                <w:szCs w:val="24"/>
                <w:shd w:val="clear" w:color="auto" w:fill="FFFFFF"/>
              </w:rPr>
              <w:t>BPSS (Baseline Security Level) required</w:t>
            </w:r>
          </w:p>
          <w:p w14:paraId="25B43169" w14:textId="77777777" w:rsidR="000C59DF" w:rsidRPr="00C97EEC" w:rsidRDefault="000C59DF">
            <w:pPr>
              <w:spacing w:before="60" w:after="60"/>
              <w:ind w:left="-45"/>
              <w:jc w:val="left"/>
              <w:rPr>
                <w:rFonts w:ascii="Arial" w:hAnsi="Arial" w:cs="Arial"/>
              </w:rPr>
            </w:pPr>
          </w:p>
        </w:tc>
      </w:tr>
      <w:tr w:rsidR="000C59DF" w:rsidRPr="00C97EEC" w14:paraId="48E56EF2" w14:textId="77777777" w:rsidTr="00050628">
        <w:trPr>
          <w:cnfStyle w:val="000000010000" w:firstRow="0" w:lastRow="0" w:firstColumn="0" w:lastColumn="0" w:oddVBand="0" w:evenVBand="0" w:oddHBand="0" w:evenHBand="1" w:firstRowFirstColumn="0" w:firstRowLastColumn="0" w:lastRowFirstColumn="0" w:lastRowLastColumn="0"/>
          <w:trHeight w:val="129"/>
        </w:trPr>
        <w:tc>
          <w:tcPr>
            <w:tcW w:w="2620" w:type="dxa"/>
          </w:tcPr>
          <w:p w14:paraId="62D340CE" w14:textId="77777777" w:rsidR="000C59DF" w:rsidRPr="00050628" w:rsidRDefault="00AB4EC8">
            <w:pPr>
              <w:spacing w:after="120"/>
              <w:rPr>
                <w:rFonts w:ascii="Arial" w:hAnsi="Arial" w:cs="Arial"/>
              </w:rPr>
            </w:pPr>
            <w:r w:rsidRPr="00050628">
              <w:rPr>
                <w:rFonts w:ascii="Arial" w:eastAsia="Arial" w:hAnsi="Arial" w:cs="Arial"/>
                <w:b/>
                <w:sz w:val="24"/>
                <w:szCs w:val="24"/>
              </w:rPr>
              <w:t>Standards:</w:t>
            </w:r>
          </w:p>
        </w:tc>
        <w:tc>
          <w:tcPr>
            <w:tcW w:w="7040" w:type="dxa"/>
          </w:tcPr>
          <w:p w14:paraId="5D6A0F9A" w14:textId="77777777" w:rsidR="000C59DF" w:rsidRPr="00050628" w:rsidRDefault="00522586">
            <w:pPr>
              <w:spacing w:before="60" w:after="60"/>
              <w:ind w:left="-45"/>
              <w:jc w:val="left"/>
              <w:rPr>
                <w:rFonts w:ascii="Arial" w:hAnsi="Arial" w:cs="Arial"/>
              </w:rPr>
            </w:pPr>
            <w:r w:rsidRPr="00050628">
              <w:rPr>
                <w:rFonts w:ascii="Arial" w:eastAsia="Arial" w:hAnsi="Arial" w:cs="Arial"/>
                <w:sz w:val="24"/>
                <w:szCs w:val="24"/>
              </w:rPr>
              <w:t>Technology Code of Practice, GDS</w:t>
            </w:r>
          </w:p>
        </w:tc>
      </w:tr>
      <w:tr w:rsidR="000C59DF" w:rsidRPr="00C97EEC" w14:paraId="17475DD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4DE1840"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77551D06" w14:textId="77777777" w:rsidR="000C59DF" w:rsidRPr="009F684D" w:rsidRDefault="009F4E12" w:rsidP="009F4E12">
            <w:pPr>
              <w:spacing w:before="60" w:after="60"/>
              <w:ind w:left="-45"/>
              <w:jc w:val="left"/>
              <w:rPr>
                <w:rFonts w:ascii="Arial" w:hAnsi="Arial" w:cs="Arial"/>
              </w:rPr>
            </w:pPr>
            <w:r w:rsidRPr="009F684D">
              <w:rPr>
                <w:rFonts w:ascii="Arial" w:eastAsia="Arial" w:hAnsi="Arial" w:cs="Arial"/>
                <w:sz w:val="24"/>
                <w:szCs w:val="24"/>
              </w:rPr>
              <w:t>See Clause 34</w:t>
            </w:r>
          </w:p>
        </w:tc>
      </w:tr>
      <w:tr w:rsidR="000C59DF" w:rsidRPr="00C97EEC" w14:paraId="69E212F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7E8329D"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11EA7047" w14:textId="77777777" w:rsidR="000C59DF" w:rsidRPr="00C97EEC" w:rsidRDefault="00522586">
            <w:pPr>
              <w:spacing w:before="60" w:after="60"/>
              <w:ind w:left="-45"/>
              <w:jc w:val="left"/>
              <w:rPr>
                <w:rFonts w:ascii="Arial" w:hAnsi="Arial" w:cs="Arial"/>
              </w:rPr>
            </w:pPr>
            <w:r w:rsidRPr="009F4E12">
              <w:rPr>
                <w:rFonts w:ascii="Arial" w:eastAsia="Arial" w:hAnsi="Arial" w:cs="Arial"/>
                <w:sz w:val="24"/>
                <w:szCs w:val="24"/>
                <w:shd w:val="clear" w:color="auto" w:fill="FFFFFF"/>
              </w:rPr>
              <w:t>As per Clause 10</w:t>
            </w:r>
          </w:p>
        </w:tc>
      </w:tr>
      <w:tr w:rsidR="000C59DF" w:rsidRPr="00C97EEC" w14:paraId="500DB9FE"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0FE1F91"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752A2149"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9A52794" w14:textId="77777777" w:rsidR="000C59DF" w:rsidRPr="00C97EEC" w:rsidRDefault="000C59DF">
            <w:pPr>
              <w:spacing w:before="60" w:after="60"/>
              <w:jc w:val="left"/>
              <w:rPr>
                <w:rFonts w:ascii="Arial" w:hAnsi="Arial" w:cs="Arial"/>
              </w:rPr>
            </w:pPr>
          </w:p>
        </w:tc>
        <w:tc>
          <w:tcPr>
            <w:tcW w:w="7040" w:type="dxa"/>
          </w:tcPr>
          <w:p w14:paraId="0FEC3E99" w14:textId="77777777" w:rsidR="000C59DF" w:rsidRPr="00C97EEC" w:rsidRDefault="000C59DF">
            <w:pPr>
              <w:keepNext/>
              <w:spacing w:before="60" w:after="60"/>
              <w:jc w:val="left"/>
              <w:rPr>
                <w:rFonts w:ascii="Arial" w:hAnsi="Arial" w:cs="Arial"/>
              </w:rPr>
            </w:pPr>
          </w:p>
        </w:tc>
      </w:tr>
      <w:tr w:rsidR="000C59DF" w:rsidRPr="00C97EEC" w14:paraId="75EF773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C4BE614" w14:textId="77777777" w:rsidR="000C59DF" w:rsidRPr="00C97EEC" w:rsidRDefault="000C59DF">
            <w:pPr>
              <w:spacing w:before="60" w:after="60"/>
              <w:jc w:val="left"/>
              <w:rPr>
                <w:rFonts w:ascii="Arial" w:hAnsi="Arial" w:cs="Arial"/>
              </w:rPr>
            </w:pPr>
          </w:p>
        </w:tc>
        <w:tc>
          <w:tcPr>
            <w:tcW w:w="7040" w:type="dxa"/>
          </w:tcPr>
          <w:p w14:paraId="36C67125" w14:textId="77777777" w:rsidR="000C59DF" w:rsidRPr="00C97EEC" w:rsidRDefault="000C59DF">
            <w:pPr>
              <w:keepNext/>
              <w:spacing w:before="60" w:after="60"/>
              <w:jc w:val="left"/>
              <w:rPr>
                <w:rFonts w:ascii="Arial" w:hAnsi="Arial" w:cs="Arial"/>
              </w:rPr>
            </w:pPr>
          </w:p>
        </w:tc>
      </w:tr>
      <w:tr w:rsidR="000C59DF" w:rsidRPr="00C97EEC" w14:paraId="5013BC30"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7EBDBD4A"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71894B60"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0276477" w14:textId="77777777" w:rsidR="000C59DF" w:rsidRPr="009F4E12" w:rsidRDefault="00AB4EC8">
            <w:pPr>
              <w:spacing w:before="60" w:after="60"/>
              <w:jc w:val="left"/>
              <w:rPr>
                <w:rFonts w:ascii="Arial" w:eastAsia="Arial" w:hAnsi="Arial" w:cs="Arial"/>
                <w:sz w:val="24"/>
                <w:szCs w:val="24"/>
                <w:shd w:val="clear" w:color="auto" w:fill="FFFFFF"/>
              </w:rPr>
            </w:pPr>
            <w:r w:rsidRPr="009F4E12">
              <w:rPr>
                <w:rFonts w:ascii="Arial" w:eastAsia="Arial" w:hAnsi="Arial" w:cs="Arial"/>
                <w:sz w:val="24"/>
                <w:szCs w:val="24"/>
                <w:shd w:val="clear" w:color="auto" w:fill="FFFFFF"/>
              </w:rPr>
              <w:t>The method of payment for the Call-Off Contract Charges (GPC or BACS)</w:t>
            </w:r>
          </w:p>
        </w:tc>
        <w:tc>
          <w:tcPr>
            <w:tcW w:w="7040" w:type="dxa"/>
          </w:tcPr>
          <w:p w14:paraId="2245F9B5" w14:textId="77777777" w:rsidR="000C59DF" w:rsidRPr="009F4E12" w:rsidRDefault="00BF529C" w:rsidP="00BF529C">
            <w:pPr>
              <w:keepNext/>
              <w:spacing w:before="60" w:after="60"/>
              <w:jc w:val="left"/>
              <w:rPr>
                <w:rFonts w:ascii="Arial" w:eastAsia="Arial" w:hAnsi="Arial" w:cs="Arial"/>
                <w:sz w:val="24"/>
                <w:szCs w:val="24"/>
                <w:shd w:val="clear" w:color="auto" w:fill="FFFFFF"/>
              </w:rPr>
            </w:pPr>
            <w:r w:rsidRPr="009F4E12">
              <w:rPr>
                <w:rFonts w:ascii="Arial" w:eastAsia="Arial" w:hAnsi="Arial" w:cs="Arial"/>
                <w:sz w:val="24"/>
                <w:szCs w:val="24"/>
                <w:shd w:val="clear" w:color="auto" w:fill="FFFFFF"/>
              </w:rPr>
              <w:t>BACS</w:t>
            </w:r>
          </w:p>
        </w:tc>
      </w:tr>
      <w:tr w:rsidR="000C59DF" w:rsidRPr="00C97EEC" w14:paraId="256FE545"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3B1D8B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7784319A" w14:textId="77777777" w:rsidR="000C59DF" w:rsidRPr="00C97EEC" w:rsidRDefault="00522586" w:rsidP="00522586">
            <w:pPr>
              <w:keepNext/>
              <w:spacing w:before="60" w:after="60"/>
              <w:jc w:val="left"/>
              <w:rPr>
                <w:rFonts w:ascii="Arial" w:hAnsi="Arial" w:cs="Arial"/>
              </w:rPr>
            </w:pPr>
            <w:r w:rsidRPr="00670C43">
              <w:rPr>
                <w:rFonts w:ascii="Arial" w:eastAsia="Arial" w:hAnsi="Arial" w:cs="Arial"/>
                <w:sz w:val="24"/>
                <w:szCs w:val="24"/>
              </w:rPr>
              <w:t>The supplier will issue electronic invoices after the successful compl</w:t>
            </w:r>
            <w:r w:rsidR="009F4E12">
              <w:rPr>
                <w:rFonts w:ascii="Arial" w:eastAsia="Arial" w:hAnsi="Arial" w:cs="Arial"/>
                <w:sz w:val="24"/>
                <w:szCs w:val="24"/>
              </w:rPr>
              <w:t>etion of Sprint 2 and Sprint 3</w:t>
            </w:r>
            <w:r w:rsidRPr="00670C43">
              <w:rPr>
                <w:rFonts w:ascii="Arial" w:eastAsia="Arial" w:hAnsi="Arial" w:cs="Arial"/>
                <w:sz w:val="24"/>
                <w:szCs w:val="24"/>
              </w:rPr>
              <w:t>. The Buyer will pay the Supplier within 30 calendar days of receipt of a valid invoice</w:t>
            </w:r>
            <w:r w:rsidRPr="00C97EEC">
              <w:rPr>
                <w:rFonts w:ascii="Arial" w:eastAsia="Arial" w:hAnsi="Arial" w:cs="Arial"/>
                <w:sz w:val="24"/>
                <w:szCs w:val="24"/>
                <w:highlight w:val="yellow"/>
              </w:rPr>
              <w:t xml:space="preserve"> </w:t>
            </w:r>
          </w:p>
        </w:tc>
      </w:tr>
      <w:tr w:rsidR="000C59DF" w:rsidRPr="00C97EEC" w14:paraId="65866046"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50BB5983"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Who and where to send invoices to:</w:t>
            </w:r>
          </w:p>
        </w:tc>
        <w:tc>
          <w:tcPr>
            <w:tcW w:w="7040" w:type="dxa"/>
          </w:tcPr>
          <w:p w14:paraId="3E65E170" w14:textId="77777777" w:rsidR="000C59DF" w:rsidRPr="00C97EEC" w:rsidRDefault="000C59DF">
            <w:pPr>
              <w:keepNext/>
              <w:spacing w:before="60" w:after="60"/>
              <w:jc w:val="left"/>
              <w:rPr>
                <w:rFonts w:ascii="Arial" w:hAnsi="Arial" w:cs="Arial"/>
              </w:rPr>
            </w:pPr>
          </w:p>
        </w:tc>
      </w:tr>
      <w:tr w:rsidR="000C59DF" w:rsidRPr="00C97EEC" w14:paraId="6EC0FF5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6F284E6B"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Invoice information required – </w:t>
            </w:r>
            <w:r w:rsidRPr="00C97EEC">
              <w:rPr>
                <w:rFonts w:ascii="Arial" w:eastAsia="Arial" w:hAnsi="Arial" w:cs="Arial"/>
                <w:sz w:val="24"/>
                <w:szCs w:val="24"/>
              </w:rPr>
              <w:t>eg PO, project ref, etc.</w:t>
            </w:r>
          </w:p>
        </w:tc>
        <w:tc>
          <w:tcPr>
            <w:tcW w:w="7040" w:type="dxa"/>
          </w:tcPr>
          <w:p w14:paraId="78555BC6" w14:textId="77777777" w:rsidR="00522586" w:rsidRDefault="00522586">
            <w:pPr>
              <w:keepNext/>
              <w:spacing w:before="60" w:after="60"/>
              <w:jc w:val="left"/>
              <w:rPr>
                <w:rFonts w:ascii="Arial" w:eastAsia="Arial" w:hAnsi="Arial" w:cs="Arial"/>
                <w:sz w:val="24"/>
                <w:szCs w:val="24"/>
                <w:highlight w:val="yellow"/>
              </w:rPr>
            </w:pPr>
          </w:p>
          <w:p w14:paraId="7DAEB356" w14:textId="77777777" w:rsidR="00522586" w:rsidRPr="00F30A58" w:rsidRDefault="00522586" w:rsidP="00522586">
            <w:pPr>
              <w:keepNext/>
              <w:spacing w:before="60" w:after="60"/>
              <w:rPr>
                <w:rFonts w:ascii="Arial" w:eastAsia="Arial" w:hAnsi="Arial" w:cs="Arial"/>
                <w:sz w:val="24"/>
                <w:szCs w:val="24"/>
              </w:rPr>
            </w:pPr>
            <w:r w:rsidRPr="00F30A58">
              <w:rPr>
                <w:rFonts w:ascii="Arial" w:eastAsia="Arial" w:hAnsi="Arial" w:cs="Arial"/>
                <w:sz w:val="24"/>
                <w:szCs w:val="24"/>
              </w:rPr>
              <w:t>PO number: TBC</w:t>
            </w:r>
          </w:p>
          <w:p w14:paraId="3222E68D" w14:textId="77777777" w:rsidR="00522586" w:rsidRPr="00670C43" w:rsidRDefault="00522586" w:rsidP="00522586">
            <w:pPr>
              <w:pStyle w:val="Standard"/>
              <w:keepNext/>
              <w:spacing w:before="60" w:after="60"/>
              <w:rPr>
                <w:rFonts w:ascii="Arial" w:eastAsia="Arial" w:hAnsi="Arial" w:cs="Arial"/>
                <w:sz w:val="24"/>
                <w:szCs w:val="24"/>
                <w:highlight w:val="yellow"/>
              </w:rPr>
            </w:pPr>
            <w:r w:rsidRPr="00F30A58">
              <w:rPr>
                <w:rFonts w:ascii="Arial" w:eastAsia="Arial" w:hAnsi="Arial" w:cs="Arial"/>
                <w:sz w:val="24"/>
                <w:szCs w:val="24"/>
              </w:rPr>
              <w:t xml:space="preserve">Project Ref: </w:t>
            </w:r>
            <w:r w:rsidR="009F4E12" w:rsidRPr="00F30A58">
              <w:rPr>
                <w:rFonts w:ascii="Arial" w:eastAsia="Arial" w:hAnsi="Arial" w:cs="Arial"/>
                <w:sz w:val="24"/>
                <w:szCs w:val="24"/>
              </w:rPr>
              <w:t>Discovery</w:t>
            </w:r>
            <w:r w:rsidR="009F4E12" w:rsidRPr="009F4E12">
              <w:rPr>
                <w:rFonts w:ascii="Arial" w:eastAsia="Arial" w:hAnsi="Arial" w:cs="Arial"/>
                <w:sz w:val="24"/>
                <w:szCs w:val="24"/>
              </w:rPr>
              <w:t xml:space="preserve"> of Teachers’ Student Loan Reimbursement service</w:t>
            </w:r>
          </w:p>
          <w:p w14:paraId="7FF36FE2" w14:textId="77777777" w:rsidR="00522586" w:rsidRPr="00F30A58" w:rsidRDefault="00522586" w:rsidP="00522586">
            <w:pPr>
              <w:keepNext/>
              <w:spacing w:before="60" w:after="60"/>
              <w:jc w:val="left"/>
              <w:rPr>
                <w:rFonts w:ascii="Arial" w:eastAsia="Arial" w:hAnsi="Arial" w:cs="Arial"/>
                <w:sz w:val="24"/>
                <w:szCs w:val="24"/>
              </w:rPr>
            </w:pPr>
            <w:r w:rsidRPr="00F30A58">
              <w:rPr>
                <w:rFonts w:ascii="Arial" w:eastAsia="Arial" w:hAnsi="Arial" w:cs="Arial"/>
                <w:sz w:val="24"/>
                <w:szCs w:val="24"/>
              </w:rPr>
              <w:t xml:space="preserve">Redimo ID: RD1001363 </w:t>
            </w:r>
          </w:p>
          <w:p w14:paraId="391827F0" w14:textId="77777777" w:rsidR="000C59DF" w:rsidRPr="00C97EEC" w:rsidRDefault="000C59DF" w:rsidP="00522586">
            <w:pPr>
              <w:keepNext/>
              <w:spacing w:before="60" w:after="60"/>
              <w:jc w:val="left"/>
              <w:rPr>
                <w:rFonts w:ascii="Arial" w:hAnsi="Arial" w:cs="Arial"/>
              </w:rPr>
            </w:pPr>
          </w:p>
        </w:tc>
      </w:tr>
      <w:tr w:rsidR="000C59DF" w:rsidRPr="00C97EEC" w14:paraId="63C02879"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7D0FE485" w14:textId="77777777" w:rsidR="000C59DF" w:rsidRPr="00C97EEC" w:rsidRDefault="000C59DF">
            <w:pPr>
              <w:spacing w:before="60" w:after="60"/>
              <w:jc w:val="left"/>
              <w:rPr>
                <w:rFonts w:ascii="Arial" w:hAnsi="Arial" w:cs="Arial"/>
              </w:rPr>
            </w:pPr>
          </w:p>
        </w:tc>
        <w:tc>
          <w:tcPr>
            <w:tcW w:w="7040" w:type="dxa"/>
          </w:tcPr>
          <w:p w14:paraId="65BECCB5" w14:textId="77777777" w:rsidR="000C59DF" w:rsidRPr="009F4E12" w:rsidRDefault="000C59DF">
            <w:pPr>
              <w:keepNext/>
              <w:spacing w:before="60" w:after="60"/>
              <w:jc w:val="left"/>
              <w:rPr>
                <w:rFonts w:ascii="Arial" w:eastAsia="Arial" w:hAnsi="Arial" w:cs="Arial"/>
                <w:sz w:val="24"/>
                <w:szCs w:val="24"/>
              </w:rPr>
            </w:pPr>
          </w:p>
        </w:tc>
      </w:tr>
      <w:tr w:rsidR="000C59DF" w:rsidRPr="00C97EEC" w14:paraId="05335AA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DDD994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194EF5AB" w14:textId="77777777" w:rsidR="000C59DF" w:rsidRPr="009F4E12" w:rsidRDefault="00E56B29">
            <w:pPr>
              <w:keepNext/>
              <w:spacing w:before="60" w:after="60"/>
              <w:jc w:val="left"/>
              <w:rPr>
                <w:rFonts w:ascii="Arial" w:eastAsia="Arial" w:hAnsi="Arial" w:cs="Arial"/>
                <w:sz w:val="24"/>
                <w:szCs w:val="24"/>
              </w:rPr>
            </w:pPr>
            <w:r w:rsidRPr="009F4E12">
              <w:rPr>
                <w:rFonts w:ascii="Arial" w:eastAsia="Arial" w:hAnsi="Arial" w:cs="Arial"/>
                <w:sz w:val="24"/>
                <w:szCs w:val="24"/>
              </w:rPr>
              <w:t>£88,142.00 (excluding VAT)</w:t>
            </w:r>
          </w:p>
        </w:tc>
      </w:tr>
    </w:tbl>
    <w:p w14:paraId="1E2A18C8" w14:textId="77777777" w:rsidR="00C97EEC" w:rsidRDefault="00C97EEC">
      <w:pPr>
        <w:spacing w:after="120"/>
        <w:rPr>
          <w:rFonts w:ascii="Arial" w:hAnsi="Arial" w:cs="Arial"/>
        </w:rPr>
      </w:pPr>
    </w:p>
    <w:p w14:paraId="50056F25" w14:textId="77777777" w:rsidR="005B10C1" w:rsidRDefault="00AB4EC8" w:rsidP="00050628">
      <w:pPr>
        <w:spacing w:after="120"/>
        <w:rPr>
          <w:rFonts w:ascii="Arial" w:eastAsia="Arial" w:hAnsi="Arial" w:cs="Arial"/>
          <w:i/>
          <w:sz w:val="24"/>
          <w:szCs w:val="24"/>
          <w:highlight w:val="red"/>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r w:rsidR="002D3AF1" w:rsidRPr="00C97EEC" w:rsidDel="002D3AF1">
        <w:rPr>
          <w:rFonts w:ascii="Arial" w:eastAsia="Arial" w:hAnsi="Arial" w:cs="Arial"/>
          <w:b/>
          <w:sz w:val="24"/>
          <w:szCs w:val="24"/>
        </w:rPr>
        <w:t xml:space="preserve"> </w:t>
      </w:r>
    </w:p>
    <w:p w14:paraId="7B85CB02" w14:textId="77777777" w:rsidR="000C59DF" w:rsidRPr="00C97EEC" w:rsidRDefault="000C59DF">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215ACE13"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6CA137F"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t>Additional Buyer terms</w:t>
            </w:r>
          </w:p>
        </w:tc>
      </w:tr>
    </w:tbl>
    <w:p w14:paraId="33A067B3"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5724"/>
        <w:gridCol w:w="3779"/>
      </w:tblGrid>
      <w:tr w:rsidR="000C59DF" w:rsidRPr="00C97EEC" w14:paraId="0460D32B" w14:textId="77777777" w:rsidTr="000C59DF">
        <w:trPr>
          <w:cnfStyle w:val="000000100000" w:firstRow="0" w:lastRow="0" w:firstColumn="0" w:lastColumn="0" w:oddVBand="0" w:evenVBand="0" w:oddHBand="1" w:evenHBand="0" w:firstRowFirstColumn="0" w:firstRowLastColumn="0" w:lastRowFirstColumn="0" w:lastRowLastColumn="0"/>
          <w:trHeight w:val="1500"/>
        </w:trPr>
        <w:tc>
          <w:tcPr>
            <w:tcW w:w="236" w:type="dxa"/>
          </w:tcPr>
          <w:p w14:paraId="2BB70BBB" w14:textId="77777777" w:rsidR="000C59DF" w:rsidRPr="00C97EEC" w:rsidRDefault="000C59DF">
            <w:pPr>
              <w:keepNext/>
              <w:spacing w:before="60" w:after="60"/>
              <w:rPr>
                <w:rFonts w:ascii="Arial" w:hAnsi="Arial" w:cs="Arial"/>
              </w:rPr>
            </w:pPr>
          </w:p>
        </w:tc>
        <w:tc>
          <w:tcPr>
            <w:tcW w:w="5733" w:type="dxa"/>
          </w:tcPr>
          <w:p w14:paraId="2849C646"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3784" w:type="dxa"/>
            <w:tcBorders>
              <w:left w:val="nil"/>
            </w:tcBorders>
          </w:tcPr>
          <w:p w14:paraId="31482DE4"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39156217" w14:textId="77777777" w:rsidR="000C59DF" w:rsidRPr="00C97EEC" w:rsidRDefault="00E56B29">
            <w:pPr>
              <w:spacing w:before="60" w:after="60"/>
              <w:rPr>
                <w:rFonts w:ascii="Arial" w:hAnsi="Arial" w:cs="Arial"/>
              </w:rPr>
            </w:pPr>
            <w:r w:rsidRPr="00F30A58">
              <w:rPr>
                <w:rFonts w:ascii="Arial" w:eastAsia="Arial" w:hAnsi="Arial" w:cs="Arial"/>
                <w:sz w:val="24"/>
                <w:szCs w:val="24"/>
              </w:rPr>
              <w:t xml:space="preserve">There are no </w:t>
            </w:r>
            <w:r w:rsidR="00AB4EC8" w:rsidRPr="00F30A58">
              <w:rPr>
                <w:rFonts w:ascii="Arial" w:eastAsia="Arial" w:hAnsi="Arial" w:cs="Arial"/>
                <w:sz w:val="24"/>
                <w:szCs w:val="24"/>
              </w:rPr>
              <w:t xml:space="preserve">additional warranties and undertakings. </w:t>
            </w:r>
          </w:p>
        </w:tc>
      </w:tr>
      <w:tr w:rsidR="000C59DF" w:rsidRPr="00C97EEC" w14:paraId="2BB8ABCB" w14:textId="77777777" w:rsidTr="000C59DF">
        <w:trPr>
          <w:cnfStyle w:val="000000010000" w:firstRow="0" w:lastRow="0" w:firstColumn="0" w:lastColumn="0" w:oddVBand="0" w:evenVBand="0" w:oddHBand="0" w:evenHBand="1" w:firstRowFirstColumn="0" w:firstRowLastColumn="0" w:lastRowFirstColumn="0" w:lastRowLastColumn="0"/>
        </w:trPr>
        <w:tc>
          <w:tcPr>
            <w:tcW w:w="236" w:type="dxa"/>
          </w:tcPr>
          <w:p w14:paraId="1191BEB0" w14:textId="77777777" w:rsidR="000C59DF" w:rsidRPr="00C97EEC" w:rsidRDefault="000C59DF">
            <w:pPr>
              <w:spacing w:before="60" w:after="60"/>
              <w:ind w:left="30"/>
              <w:rPr>
                <w:rFonts w:ascii="Arial" w:hAnsi="Arial" w:cs="Arial"/>
              </w:rPr>
            </w:pPr>
          </w:p>
        </w:tc>
        <w:tc>
          <w:tcPr>
            <w:tcW w:w="5733" w:type="dxa"/>
          </w:tcPr>
          <w:p w14:paraId="1F4D23E8"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3784" w:type="dxa"/>
            <w:tcBorders>
              <w:left w:val="nil"/>
            </w:tcBorders>
          </w:tcPr>
          <w:p w14:paraId="6D673712" w14:textId="77777777" w:rsidR="000C59DF" w:rsidRPr="009F4E12" w:rsidRDefault="009F4E12" w:rsidP="009F4E12">
            <w:pPr>
              <w:spacing w:before="60" w:after="60"/>
              <w:ind w:left="30"/>
              <w:rPr>
                <w:rFonts w:ascii="Arial" w:hAnsi="Arial" w:cs="Arial"/>
                <w:color w:val="0B0C0C"/>
                <w:sz w:val="24"/>
                <w:szCs w:val="24"/>
              </w:rPr>
            </w:pPr>
            <w:r>
              <w:rPr>
                <w:rFonts w:ascii="Arial" w:hAnsi="Arial" w:cs="Arial"/>
                <w:sz w:val="24"/>
                <w:szCs w:val="24"/>
              </w:rPr>
              <w:t>All Intellectual Property Rights (as defined) in the Project-Specific IPRs and the Deliverables shall vest in the Buyer unconditionally and immediately upon their creation. The Supplier shall procure all necessary permissions or licence from relevant third parties as necessary to allow the Buyer to receive the Services and use the Deliverables.</w:t>
            </w:r>
            <w:r>
              <w:rPr>
                <w:rFonts w:ascii="Arial" w:eastAsia="Arial" w:hAnsi="Arial" w:cs="Arial"/>
                <w:sz w:val="24"/>
                <w:szCs w:val="24"/>
              </w:rPr>
              <w:t xml:space="preserve"> The Supplier will ensure all Supplier Staff have their equipment necessary for the delivery of the project. The buyer will provide a Department email address for the Delivery Manager.</w:t>
            </w:r>
          </w:p>
        </w:tc>
      </w:tr>
      <w:tr w:rsidR="000C59DF" w:rsidRPr="00C97EEC" w14:paraId="5DB8096C" w14:textId="77777777" w:rsidTr="000C59DF">
        <w:trPr>
          <w:cnfStyle w:val="000000100000" w:firstRow="0" w:lastRow="0" w:firstColumn="0" w:lastColumn="0" w:oddVBand="0" w:evenVBand="0" w:oddHBand="1" w:evenHBand="0" w:firstRowFirstColumn="0" w:firstRowLastColumn="0" w:lastRowFirstColumn="0" w:lastRowLastColumn="0"/>
        </w:trPr>
        <w:tc>
          <w:tcPr>
            <w:tcW w:w="236" w:type="dxa"/>
          </w:tcPr>
          <w:p w14:paraId="66A36721" w14:textId="77777777" w:rsidR="000C59DF" w:rsidRPr="00C97EEC" w:rsidRDefault="000C59DF">
            <w:pPr>
              <w:spacing w:before="60" w:after="60"/>
              <w:ind w:left="30"/>
              <w:jc w:val="left"/>
              <w:rPr>
                <w:rFonts w:ascii="Arial" w:hAnsi="Arial" w:cs="Arial"/>
              </w:rPr>
            </w:pPr>
          </w:p>
        </w:tc>
        <w:tc>
          <w:tcPr>
            <w:tcW w:w="5733" w:type="dxa"/>
          </w:tcPr>
          <w:p w14:paraId="25B85BC5"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3784" w:type="dxa"/>
            <w:tcBorders>
              <w:left w:val="nil"/>
            </w:tcBorders>
          </w:tcPr>
          <w:p w14:paraId="2CA554EE" w14:textId="77777777" w:rsidR="000C59DF" w:rsidRPr="00C97EEC" w:rsidRDefault="000C59DF">
            <w:pPr>
              <w:keepNext/>
              <w:spacing w:before="60" w:after="60"/>
              <w:ind w:left="30"/>
              <w:jc w:val="left"/>
              <w:rPr>
                <w:rFonts w:ascii="Arial" w:hAnsi="Arial" w:cs="Arial"/>
              </w:rPr>
            </w:pPr>
          </w:p>
        </w:tc>
      </w:tr>
      <w:tr w:rsidR="000C59DF" w:rsidRPr="00C97EEC" w14:paraId="5A6615C6" w14:textId="77777777" w:rsidTr="000C59DF">
        <w:trPr>
          <w:cnfStyle w:val="000000010000" w:firstRow="0" w:lastRow="0" w:firstColumn="0" w:lastColumn="0" w:oddVBand="0" w:evenVBand="0" w:oddHBand="0" w:evenHBand="1" w:firstRowFirstColumn="0" w:firstRowLastColumn="0" w:lastRowFirstColumn="0" w:lastRowLastColumn="0"/>
        </w:trPr>
        <w:tc>
          <w:tcPr>
            <w:tcW w:w="236" w:type="dxa"/>
          </w:tcPr>
          <w:p w14:paraId="784E61B4" w14:textId="77777777" w:rsidR="000C59DF" w:rsidRPr="00C97EEC" w:rsidRDefault="000C59DF">
            <w:pPr>
              <w:spacing w:before="60" w:after="60"/>
              <w:ind w:left="30"/>
              <w:jc w:val="left"/>
              <w:rPr>
                <w:rFonts w:ascii="Arial" w:hAnsi="Arial" w:cs="Arial"/>
              </w:rPr>
            </w:pPr>
          </w:p>
        </w:tc>
        <w:tc>
          <w:tcPr>
            <w:tcW w:w="5733" w:type="dxa"/>
          </w:tcPr>
          <w:p w14:paraId="72071EB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16314026" w14:textId="77777777" w:rsidR="000C59DF" w:rsidRPr="00C97EEC" w:rsidRDefault="000C59DF">
            <w:pPr>
              <w:spacing w:before="60" w:after="6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C59DF" w:rsidRPr="00C97EEC" w14:paraId="2A091420" w14:textId="77777777" w:rsidTr="000C59DF">
              <w:trPr>
                <w:trHeight w:val="440"/>
              </w:trPr>
              <w:tc>
                <w:tcPr>
                  <w:tcW w:w="1995" w:type="dxa"/>
                  <w:tcMar>
                    <w:top w:w="100" w:type="dxa"/>
                    <w:left w:w="100" w:type="dxa"/>
                    <w:bottom w:w="100" w:type="dxa"/>
                    <w:right w:w="100" w:type="dxa"/>
                  </w:tcMar>
                </w:tcPr>
                <w:p w14:paraId="7A76AF2B" w14:textId="77777777" w:rsidR="000C59DF" w:rsidRPr="00C97EEC" w:rsidRDefault="00AB4EC8">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362AFBC2" w14:textId="77777777" w:rsidR="000C59DF" w:rsidRPr="00C97EEC" w:rsidRDefault="00AB4EC8">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C59DF" w:rsidRPr="00C97EEC" w14:paraId="58D6F8B7" w14:textId="77777777" w:rsidTr="000C59DF">
              <w:trPr>
                <w:trHeight w:val="440"/>
              </w:trPr>
              <w:tc>
                <w:tcPr>
                  <w:tcW w:w="1995" w:type="dxa"/>
                  <w:tcMar>
                    <w:top w:w="100" w:type="dxa"/>
                    <w:left w:w="100" w:type="dxa"/>
                    <w:bottom w:w="100" w:type="dxa"/>
                    <w:right w:w="100" w:type="dxa"/>
                  </w:tcMar>
                </w:tcPr>
                <w:p w14:paraId="3955D083" w14:textId="77777777" w:rsidR="000C59DF" w:rsidRPr="00C97EEC" w:rsidRDefault="00AB4EC8">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C2D16F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C59DF" w:rsidRPr="00C97EEC" w14:paraId="42357454" w14:textId="77777777" w:rsidTr="000C59DF">
              <w:trPr>
                <w:trHeight w:val="440"/>
              </w:trPr>
              <w:tc>
                <w:tcPr>
                  <w:tcW w:w="1995" w:type="dxa"/>
                  <w:tcMar>
                    <w:top w:w="100" w:type="dxa"/>
                    <w:left w:w="100" w:type="dxa"/>
                    <w:bottom w:w="100" w:type="dxa"/>
                    <w:right w:w="100" w:type="dxa"/>
                  </w:tcMar>
                </w:tcPr>
                <w:p w14:paraId="4A106F6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738EA3F9"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C59DF" w:rsidRPr="00C97EEC" w14:paraId="4ADD7F7A" w14:textId="77777777" w:rsidTr="000C59DF">
              <w:trPr>
                <w:trHeight w:val="440"/>
              </w:trPr>
              <w:tc>
                <w:tcPr>
                  <w:tcW w:w="1995" w:type="dxa"/>
                  <w:tcMar>
                    <w:top w:w="100" w:type="dxa"/>
                    <w:left w:w="100" w:type="dxa"/>
                    <w:bottom w:w="100" w:type="dxa"/>
                    <w:right w:w="100" w:type="dxa"/>
                  </w:tcMar>
                </w:tcPr>
                <w:p w14:paraId="17BC9183" w14:textId="77777777" w:rsidR="000C59DF" w:rsidRPr="00C97EEC" w:rsidRDefault="00AB4EC8">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3826FDA5"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C59DF" w:rsidRPr="00C97EEC" w14:paraId="059032CF" w14:textId="77777777" w:rsidTr="000C59DF">
              <w:trPr>
                <w:trHeight w:val="440"/>
              </w:trPr>
              <w:tc>
                <w:tcPr>
                  <w:tcW w:w="1995" w:type="dxa"/>
                  <w:tcMar>
                    <w:top w:w="100" w:type="dxa"/>
                    <w:left w:w="100" w:type="dxa"/>
                    <w:bottom w:w="100" w:type="dxa"/>
                    <w:right w:w="100" w:type="dxa"/>
                  </w:tcMar>
                </w:tcPr>
                <w:p w14:paraId="2E7051AC" w14:textId="77777777" w:rsidR="000C59DF" w:rsidRPr="00C97EEC" w:rsidRDefault="00AB4EC8">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25FA11F9"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Ten (10) Working days</w:t>
                  </w:r>
                </w:p>
              </w:tc>
            </w:tr>
            <w:tr w:rsidR="000C59DF" w:rsidRPr="00C97EEC" w14:paraId="73A9BD56" w14:textId="77777777" w:rsidTr="000C59DF">
              <w:trPr>
                <w:trHeight w:val="440"/>
              </w:trPr>
              <w:tc>
                <w:tcPr>
                  <w:tcW w:w="1995" w:type="dxa"/>
                  <w:tcMar>
                    <w:top w:w="100" w:type="dxa"/>
                    <w:left w:w="100" w:type="dxa"/>
                    <w:bottom w:w="100" w:type="dxa"/>
                    <w:right w:w="100" w:type="dxa"/>
                  </w:tcMar>
                </w:tcPr>
                <w:p w14:paraId="07F9EF44" w14:textId="77777777" w:rsidR="000C59DF" w:rsidRPr="00C97EEC" w:rsidRDefault="00AB4EC8">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1A5CC2CC"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Five (5) Working Days</w:t>
                  </w:r>
                </w:p>
              </w:tc>
            </w:tr>
            <w:tr w:rsidR="000C59DF" w:rsidRPr="00C97EEC" w14:paraId="43DBC372" w14:textId="77777777" w:rsidTr="000C59DF">
              <w:trPr>
                <w:trHeight w:val="440"/>
              </w:trPr>
              <w:tc>
                <w:tcPr>
                  <w:tcW w:w="1995" w:type="dxa"/>
                  <w:tcMar>
                    <w:top w:w="100" w:type="dxa"/>
                    <w:left w:w="100" w:type="dxa"/>
                    <w:bottom w:w="100" w:type="dxa"/>
                    <w:right w:w="100" w:type="dxa"/>
                  </w:tcMar>
                </w:tcPr>
                <w:p w14:paraId="51D1730B" w14:textId="77777777" w:rsidR="000C59DF" w:rsidRPr="00C97EEC" w:rsidRDefault="00AB4EC8">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6B374EED"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C59DF" w:rsidRPr="00C97EEC" w14:paraId="641CED0A" w14:textId="77777777" w:rsidTr="000C59DF">
              <w:trPr>
                <w:trHeight w:val="440"/>
              </w:trPr>
              <w:tc>
                <w:tcPr>
                  <w:tcW w:w="1995" w:type="dxa"/>
                  <w:tcMar>
                    <w:top w:w="100" w:type="dxa"/>
                    <w:left w:w="100" w:type="dxa"/>
                    <w:bottom w:w="100" w:type="dxa"/>
                    <w:right w:w="100" w:type="dxa"/>
                  </w:tcMar>
                </w:tcPr>
                <w:p w14:paraId="60E5D53D" w14:textId="77777777" w:rsidR="000C59DF" w:rsidRPr="00C97EEC" w:rsidRDefault="00AB4EC8">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C32636B" w14:textId="77777777" w:rsidR="000C59DF" w:rsidRPr="00C97EEC" w:rsidRDefault="00AB4EC8">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44BE8B7F" w14:textId="77777777" w:rsidR="000C59DF" w:rsidRPr="00C97EEC" w:rsidRDefault="000C59DF">
            <w:pPr>
              <w:spacing w:before="60" w:after="60"/>
              <w:jc w:val="left"/>
              <w:rPr>
                <w:rFonts w:ascii="Arial" w:hAnsi="Arial" w:cs="Arial"/>
              </w:rPr>
            </w:pPr>
          </w:p>
        </w:tc>
        <w:tc>
          <w:tcPr>
            <w:tcW w:w="3784" w:type="dxa"/>
            <w:tcBorders>
              <w:left w:val="nil"/>
            </w:tcBorders>
          </w:tcPr>
          <w:p w14:paraId="5CFA726F" w14:textId="77777777" w:rsidR="000C59DF" w:rsidRPr="00C97EEC" w:rsidRDefault="00E56B29">
            <w:pPr>
              <w:keepNext/>
              <w:spacing w:before="60" w:after="60"/>
              <w:ind w:left="30"/>
              <w:jc w:val="left"/>
              <w:rPr>
                <w:rFonts w:ascii="Arial" w:hAnsi="Arial" w:cs="Arial"/>
              </w:rPr>
            </w:pPr>
            <w:r w:rsidRPr="00F30A58">
              <w:rPr>
                <w:rFonts w:ascii="Arial" w:eastAsia="Arial" w:hAnsi="Arial" w:cs="Arial"/>
                <w:sz w:val="24"/>
                <w:szCs w:val="24"/>
              </w:rPr>
              <w:t>N/A</w:t>
            </w:r>
            <w:r w:rsidR="00AB4EC8" w:rsidRPr="00F30A58">
              <w:rPr>
                <w:rFonts w:ascii="Arial" w:eastAsia="Arial" w:hAnsi="Arial" w:cs="Arial"/>
                <w:sz w:val="24"/>
                <w:szCs w:val="24"/>
              </w:rPr>
              <w:t>.</w:t>
            </w:r>
          </w:p>
          <w:p w14:paraId="0F04EA5D" w14:textId="77777777" w:rsidR="000C59DF" w:rsidRPr="00C97EEC" w:rsidRDefault="000C59DF">
            <w:pPr>
              <w:keepNext/>
              <w:spacing w:before="60" w:after="60"/>
              <w:ind w:left="30"/>
              <w:jc w:val="left"/>
              <w:rPr>
                <w:rFonts w:ascii="Arial" w:hAnsi="Arial" w:cs="Arial"/>
              </w:rPr>
            </w:pPr>
          </w:p>
          <w:p w14:paraId="4A9FA3B0" w14:textId="77777777" w:rsidR="000C59DF" w:rsidRPr="00C97EEC" w:rsidRDefault="000C59DF">
            <w:pPr>
              <w:keepNext/>
              <w:spacing w:before="60" w:after="60"/>
              <w:ind w:left="30"/>
              <w:jc w:val="left"/>
              <w:rPr>
                <w:rFonts w:ascii="Arial" w:hAnsi="Arial" w:cs="Arial"/>
              </w:rPr>
            </w:pPr>
          </w:p>
          <w:p w14:paraId="69576FBA" w14:textId="77777777" w:rsidR="000C59DF" w:rsidRPr="00C97EEC" w:rsidRDefault="000C59DF">
            <w:pPr>
              <w:keepNext/>
              <w:spacing w:before="60" w:after="60"/>
              <w:ind w:left="30"/>
              <w:jc w:val="left"/>
              <w:rPr>
                <w:rFonts w:ascii="Arial" w:hAnsi="Arial" w:cs="Arial"/>
              </w:rPr>
            </w:pPr>
          </w:p>
        </w:tc>
      </w:tr>
    </w:tbl>
    <w:p w14:paraId="195E39A7"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16ABAB00"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4ED684A6"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218E61CF"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2CBD88B"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713F3984" w14:textId="77777777" w:rsidR="000C59DF" w:rsidRPr="00C97EEC" w:rsidRDefault="000C59DF">
            <w:pPr>
              <w:spacing w:before="60" w:after="60"/>
              <w:rPr>
                <w:rFonts w:ascii="Arial" w:hAnsi="Arial" w:cs="Arial"/>
              </w:rPr>
            </w:pPr>
          </w:p>
        </w:tc>
      </w:tr>
      <w:tr w:rsidR="000C59DF" w:rsidRPr="00C97EEC" w14:paraId="0073674F"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6E4B088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The Parties agree that they have read the Order Form (Part A), the Schedules (Part B) and the Call-Off Contract terms and conditions (Part C) and by signing below agree to be bound by this Call-Off Contract.</w:t>
            </w:r>
          </w:p>
        </w:tc>
        <w:tc>
          <w:tcPr>
            <w:tcW w:w="236" w:type="dxa"/>
          </w:tcPr>
          <w:p w14:paraId="4F941EEE" w14:textId="77777777" w:rsidR="000C59DF" w:rsidRPr="00C97EEC" w:rsidRDefault="000C59DF">
            <w:pPr>
              <w:spacing w:before="60" w:after="60"/>
              <w:rPr>
                <w:rFonts w:ascii="Arial" w:hAnsi="Arial" w:cs="Arial"/>
              </w:rPr>
            </w:pPr>
          </w:p>
        </w:tc>
      </w:tr>
      <w:tr w:rsidR="000C59DF" w:rsidRPr="00C97EEC" w14:paraId="5D5462DC"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664EE2D1"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7B6050B4"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The Call-Off Contract outlines the Deliverables of the agreement. The Order Form outlines any amendment of the terms and conditions set out in Part C. The terms and conditions of the Call-Off Contract Order Form will supersede those of the Call-Off Contract standard terms and conditions.</w:t>
            </w:r>
          </w:p>
          <w:p w14:paraId="3904FA75"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0F093818"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RM1043iv (the “Framework Agreement”). </w:t>
            </w:r>
          </w:p>
          <w:p w14:paraId="6FB99F2C"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3F1C4C80"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3BAFAB88" w14:textId="77777777" w:rsidR="000C59DF" w:rsidRPr="00C97EEC" w:rsidRDefault="000C59DF">
            <w:pPr>
              <w:spacing w:before="60" w:after="60"/>
              <w:rPr>
                <w:rFonts w:ascii="Arial" w:hAnsi="Arial" w:cs="Arial"/>
              </w:rPr>
            </w:pPr>
          </w:p>
        </w:tc>
      </w:tr>
    </w:tbl>
    <w:p w14:paraId="096185B1"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127EB371"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D527CC3" w14:textId="77777777" w:rsidR="000C59DF" w:rsidRPr="00C97EEC" w:rsidRDefault="000C59DF">
            <w:pPr>
              <w:keepNext/>
              <w:spacing w:before="60" w:after="60"/>
              <w:jc w:val="left"/>
              <w:rPr>
                <w:rFonts w:ascii="Arial" w:hAnsi="Arial" w:cs="Arial"/>
              </w:rPr>
            </w:pPr>
          </w:p>
        </w:tc>
        <w:tc>
          <w:tcPr>
            <w:tcW w:w="3990" w:type="dxa"/>
          </w:tcPr>
          <w:p w14:paraId="60893E26"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0C2214A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50FBEB1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21B6C40E"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7B8C03EE" w14:textId="63D6C56B" w:rsidR="000C59DF" w:rsidRPr="00050628" w:rsidRDefault="00B22DF8">
            <w:pPr>
              <w:keepNext/>
              <w:spacing w:before="60" w:after="60"/>
              <w:jc w:val="left"/>
              <w:rPr>
                <w:rFonts w:ascii="Arial" w:hAnsi="Arial" w:cs="Arial"/>
              </w:rPr>
            </w:pPr>
            <w:r w:rsidRPr="00B22DF8">
              <w:rPr>
                <w:rFonts w:ascii="Arial" w:hAnsi="Arial" w:cs="Arial"/>
                <w:highlight w:val="red"/>
              </w:rPr>
              <w:t>REDACTED</w:t>
            </w:r>
          </w:p>
        </w:tc>
        <w:tc>
          <w:tcPr>
            <w:tcW w:w="4200" w:type="dxa"/>
          </w:tcPr>
          <w:p w14:paraId="457FC02A" w14:textId="1C421334" w:rsidR="000C59DF" w:rsidRPr="00C97EEC" w:rsidRDefault="00B22DF8">
            <w:pPr>
              <w:keepNext/>
              <w:spacing w:before="60" w:after="60"/>
              <w:jc w:val="left"/>
              <w:rPr>
                <w:rFonts w:ascii="Arial" w:hAnsi="Arial" w:cs="Arial"/>
              </w:rPr>
            </w:pPr>
            <w:r w:rsidRPr="00B22DF8">
              <w:rPr>
                <w:rFonts w:ascii="Arial" w:hAnsi="Arial" w:cs="Arial"/>
                <w:highlight w:val="red"/>
              </w:rPr>
              <w:t>REDACTED</w:t>
            </w:r>
          </w:p>
        </w:tc>
      </w:tr>
      <w:tr w:rsidR="000C59DF" w:rsidRPr="00C97EEC" w14:paraId="310D9480" w14:textId="77777777" w:rsidTr="00050628">
        <w:trPr>
          <w:cnfStyle w:val="000000100000" w:firstRow="0" w:lastRow="0" w:firstColumn="0" w:lastColumn="0" w:oddVBand="0" w:evenVBand="0" w:oddHBand="1" w:evenHBand="0" w:firstRowFirstColumn="0" w:firstRowLastColumn="0" w:lastRowFirstColumn="0" w:lastRowLastColumn="0"/>
          <w:trHeight w:val="58"/>
        </w:trPr>
        <w:tc>
          <w:tcPr>
            <w:tcW w:w="1455" w:type="dxa"/>
          </w:tcPr>
          <w:p w14:paraId="6B76B768"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6F9C1" w14:textId="77777777" w:rsidR="000C59DF" w:rsidRPr="00050628" w:rsidRDefault="000C59DF">
            <w:pPr>
              <w:keepNext/>
              <w:spacing w:before="60" w:after="60"/>
              <w:jc w:val="left"/>
              <w:rPr>
                <w:rFonts w:ascii="Arial" w:hAnsi="Arial" w:cs="Arial"/>
              </w:rPr>
            </w:pPr>
          </w:p>
        </w:tc>
        <w:tc>
          <w:tcPr>
            <w:tcW w:w="4200" w:type="dxa"/>
          </w:tcPr>
          <w:p w14:paraId="3D884D63" w14:textId="77777777" w:rsidR="000C59DF" w:rsidRPr="00C97EEC" w:rsidRDefault="000C59DF">
            <w:pPr>
              <w:keepNext/>
              <w:spacing w:before="60" w:after="60"/>
              <w:jc w:val="left"/>
              <w:rPr>
                <w:rFonts w:ascii="Arial" w:hAnsi="Arial" w:cs="Arial"/>
              </w:rPr>
            </w:pPr>
          </w:p>
        </w:tc>
      </w:tr>
      <w:tr w:rsidR="000C59DF" w:rsidRPr="00C97EEC" w14:paraId="77E7C39E"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7106BB8D"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2A56143F" w14:textId="77777777" w:rsidR="000C59DF" w:rsidRPr="00C97EEC" w:rsidRDefault="000C59DF">
            <w:pPr>
              <w:spacing w:before="60" w:after="60"/>
              <w:rPr>
                <w:rFonts w:ascii="Arial" w:hAnsi="Arial" w:cs="Arial"/>
              </w:rPr>
            </w:pPr>
          </w:p>
        </w:tc>
        <w:tc>
          <w:tcPr>
            <w:tcW w:w="4200" w:type="dxa"/>
          </w:tcPr>
          <w:p w14:paraId="435390D3" w14:textId="77777777" w:rsidR="000C59DF" w:rsidRPr="00C97EEC" w:rsidRDefault="000C59DF">
            <w:pPr>
              <w:spacing w:before="60" w:after="60"/>
              <w:rPr>
                <w:rFonts w:ascii="Arial" w:hAnsi="Arial" w:cs="Arial"/>
              </w:rPr>
            </w:pPr>
          </w:p>
        </w:tc>
      </w:tr>
      <w:tr w:rsidR="000C59DF" w:rsidRPr="00C97EEC" w14:paraId="24696A79"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114883DB"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25F71AFD" w14:textId="77777777" w:rsidR="000C59DF" w:rsidRPr="00C97EEC" w:rsidRDefault="000C59DF">
            <w:pPr>
              <w:spacing w:before="60" w:after="60"/>
              <w:rPr>
                <w:rFonts w:ascii="Arial" w:hAnsi="Arial" w:cs="Arial"/>
              </w:rPr>
            </w:pPr>
          </w:p>
        </w:tc>
        <w:tc>
          <w:tcPr>
            <w:tcW w:w="4200" w:type="dxa"/>
          </w:tcPr>
          <w:p w14:paraId="13D318C1" w14:textId="77777777" w:rsidR="000C59DF" w:rsidRPr="00C97EEC" w:rsidRDefault="000C59DF">
            <w:pPr>
              <w:spacing w:before="60" w:after="60"/>
              <w:rPr>
                <w:rFonts w:ascii="Arial" w:hAnsi="Arial" w:cs="Arial"/>
              </w:rPr>
            </w:pPr>
          </w:p>
        </w:tc>
      </w:tr>
    </w:tbl>
    <w:p w14:paraId="7B266CEF" w14:textId="77777777" w:rsidR="000C59DF" w:rsidRPr="00C97EEC" w:rsidRDefault="000C59DF">
      <w:pPr>
        <w:pStyle w:val="Heading1"/>
        <w:spacing w:before="60"/>
        <w:jc w:val="left"/>
        <w:rPr>
          <w:rFonts w:ascii="Arial" w:hAnsi="Arial" w:cs="Arial"/>
        </w:rPr>
      </w:pPr>
    </w:p>
    <w:p w14:paraId="0C2E09E2" w14:textId="77777777" w:rsidR="000C59DF" w:rsidRPr="00C97EEC" w:rsidRDefault="000C59DF">
      <w:pPr>
        <w:rPr>
          <w:rFonts w:ascii="Arial" w:hAnsi="Arial" w:cs="Arial"/>
        </w:rPr>
      </w:pPr>
    </w:p>
    <w:p w14:paraId="5D3DDCB8" w14:textId="77777777" w:rsidR="001B1D5E" w:rsidRDefault="001B1D5E">
      <w:pPr>
        <w:rPr>
          <w:rFonts w:ascii="Arial" w:eastAsia="Arial" w:hAnsi="Arial" w:cs="Arial"/>
          <w:b/>
          <w:sz w:val="24"/>
          <w:szCs w:val="24"/>
        </w:rPr>
      </w:pPr>
      <w:r>
        <w:rPr>
          <w:rFonts w:ascii="Arial" w:eastAsia="Arial" w:hAnsi="Arial" w:cs="Arial"/>
        </w:rPr>
        <w:br w:type="page"/>
      </w:r>
    </w:p>
    <w:p w14:paraId="294972D6" w14:textId="77777777" w:rsidR="000C59DF" w:rsidRPr="00C97EEC" w:rsidRDefault="00AB4EC8">
      <w:pPr>
        <w:pStyle w:val="Heading1"/>
        <w:spacing w:before="60"/>
        <w:jc w:val="left"/>
        <w:rPr>
          <w:rFonts w:ascii="Arial" w:hAnsi="Arial" w:cs="Arial"/>
        </w:rPr>
      </w:pPr>
      <w:r w:rsidRPr="00C97EEC">
        <w:rPr>
          <w:rFonts w:ascii="Arial" w:eastAsia="Arial" w:hAnsi="Arial" w:cs="Arial"/>
        </w:rPr>
        <w:t>Part B - The Schedules</w:t>
      </w:r>
    </w:p>
    <w:p w14:paraId="01C7361E" w14:textId="77777777" w:rsidR="000C59DF" w:rsidRPr="00C97EEC" w:rsidRDefault="00B22DF8">
      <w:pPr>
        <w:spacing w:before="60"/>
        <w:jc w:val="left"/>
        <w:rPr>
          <w:rFonts w:ascii="Arial" w:hAnsi="Arial" w:cs="Arial"/>
        </w:rPr>
      </w:pPr>
      <w:hyperlink r:id="rId10" w:history="1">
        <w:r w:rsidR="00E56B29" w:rsidRPr="00752910">
          <w:rPr>
            <w:rStyle w:val="Hyperlink"/>
            <w:rFonts w:ascii="Arial" w:hAnsi="Arial" w:cs="Arial"/>
          </w:rPr>
          <w:t>https://www.digitalmarketplace.service.gov.uk/digital-outcomes-and-specialists/opportunities/6715</w:t>
        </w:r>
      </w:hyperlink>
      <w:r w:rsidR="00E56B29">
        <w:rPr>
          <w:rFonts w:ascii="Arial" w:hAnsi="Arial" w:cs="Arial"/>
        </w:rPr>
        <w:t xml:space="preserve"> </w:t>
      </w:r>
    </w:p>
    <w:p w14:paraId="5273BD1E" w14:textId="77777777" w:rsidR="000C59DF" w:rsidRDefault="00AB4EC8">
      <w:pPr>
        <w:pStyle w:val="Heading1"/>
        <w:spacing w:before="60"/>
        <w:jc w:val="left"/>
        <w:rPr>
          <w:rFonts w:ascii="Arial" w:eastAsia="Arial" w:hAnsi="Arial" w:cs="Arial"/>
        </w:rPr>
      </w:pPr>
      <w:bookmarkStart w:id="7" w:name="_3dy6vkm" w:colFirst="0" w:colLast="0"/>
      <w:bookmarkEnd w:id="7"/>
      <w:r w:rsidRPr="00C97EEC">
        <w:rPr>
          <w:rFonts w:ascii="Arial" w:eastAsia="Arial" w:hAnsi="Arial" w:cs="Arial"/>
        </w:rPr>
        <w:t xml:space="preserve">Schedule 1 </w:t>
      </w:r>
      <w:r w:rsidR="00991AD7">
        <w:rPr>
          <w:rFonts w:ascii="Arial" w:eastAsia="Arial" w:hAnsi="Arial" w:cs="Arial"/>
        </w:rPr>
        <w:t>–</w:t>
      </w:r>
      <w:r w:rsidRPr="00C97EEC">
        <w:rPr>
          <w:rFonts w:ascii="Arial" w:eastAsia="Arial" w:hAnsi="Arial" w:cs="Arial"/>
        </w:rPr>
        <w:t xml:space="preserve"> </w:t>
      </w:r>
      <w:r w:rsidRPr="00C97EEC">
        <w:rPr>
          <w:rFonts w:ascii="Arial" w:eastAsia="Arial" w:hAnsi="Arial" w:cs="Arial"/>
          <w:highlight w:val="white"/>
        </w:rPr>
        <w:t>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35"/>
        <w:gridCol w:w="4035"/>
      </w:tblGrid>
      <w:tr w:rsidR="00991AD7" w:rsidRPr="004155BA" w14:paraId="603141A9" w14:textId="77777777" w:rsidTr="00991AD7">
        <w:trPr>
          <w:tblCellSpacing w:w="15" w:type="dxa"/>
        </w:trPr>
        <w:tc>
          <w:tcPr>
            <w:tcW w:w="0" w:type="auto"/>
            <w:vAlign w:val="center"/>
            <w:hideMark/>
          </w:tcPr>
          <w:p w14:paraId="3D2B05C9"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Published </w:t>
            </w:r>
          </w:p>
        </w:tc>
        <w:tc>
          <w:tcPr>
            <w:tcW w:w="0" w:type="auto"/>
            <w:vAlign w:val="center"/>
            <w:hideMark/>
          </w:tcPr>
          <w:p w14:paraId="3689D15A"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Tuesday 17 April 2018 </w:t>
            </w:r>
          </w:p>
        </w:tc>
      </w:tr>
      <w:tr w:rsidR="00991AD7" w:rsidRPr="004155BA" w14:paraId="775DC034" w14:textId="77777777" w:rsidTr="00991AD7">
        <w:trPr>
          <w:tblCellSpacing w:w="15" w:type="dxa"/>
        </w:trPr>
        <w:tc>
          <w:tcPr>
            <w:tcW w:w="0" w:type="auto"/>
            <w:vAlign w:val="center"/>
            <w:hideMark/>
          </w:tcPr>
          <w:p w14:paraId="5CB0D3AC"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Deadline for asking questions </w:t>
            </w:r>
          </w:p>
        </w:tc>
        <w:tc>
          <w:tcPr>
            <w:tcW w:w="0" w:type="auto"/>
            <w:vAlign w:val="center"/>
            <w:hideMark/>
          </w:tcPr>
          <w:p w14:paraId="06B5612D"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Tuesday 24 April 2018 at 11:59pm GMT </w:t>
            </w:r>
          </w:p>
        </w:tc>
      </w:tr>
      <w:tr w:rsidR="00991AD7" w:rsidRPr="004155BA" w14:paraId="54ADEC81" w14:textId="77777777" w:rsidTr="00991AD7">
        <w:trPr>
          <w:tblCellSpacing w:w="15" w:type="dxa"/>
        </w:trPr>
        <w:tc>
          <w:tcPr>
            <w:tcW w:w="0" w:type="auto"/>
            <w:vAlign w:val="center"/>
            <w:hideMark/>
          </w:tcPr>
          <w:p w14:paraId="62A38852"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Closing date for applications </w:t>
            </w:r>
          </w:p>
        </w:tc>
        <w:tc>
          <w:tcPr>
            <w:tcW w:w="0" w:type="auto"/>
            <w:vAlign w:val="center"/>
            <w:hideMark/>
          </w:tcPr>
          <w:p w14:paraId="36B18E5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Tuesday 1 May 2018 at 11:59pm GMT </w:t>
            </w:r>
          </w:p>
        </w:tc>
      </w:tr>
    </w:tbl>
    <w:p w14:paraId="2F56EF59" w14:textId="77777777" w:rsidR="00991AD7" w:rsidRDefault="00991AD7" w:rsidP="00991AD7"/>
    <w:p w14:paraId="3529050C" w14:textId="77777777" w:rsidR="00991AD7" w:rsidRPr="004155BA" w:rsidRDefault="00991AD7" w:rsidP="00991AD7">
      <w:pPr>
        <w:spacing w:before="100" w:beforeAutospacing="1" w:after="100" w:afterAutospacing="1"/>
        <w:outlineLvl w:val="1"/>
        <w:rPr>
          <w:rFonts w:ascii="Times New Roman" w:eastAsia="Times New Roman" w:hAnsi="Times New Roman" w:cs="Times New Roman"/>
          <w:b/>
          <w:bCs/>
          <w:sz w:val="28"/>
          <w:szCs w:val="28"/>
          <w:lang w:val="en"/>
        </w:rPr>
      </w:pPr>
      <w:r w:rsidRPr="004155BA">
        <w:rPr>
          <w:rFonts w:ascii="Times New Roman" w:eastAsia="Times New Roman" w:hAnsi="Times New Roman" w:cs="Times New Roman"/>
          <w:b/>
          <w:bCs/>
          <w:sz w:val="28"/>
          <w:szCs w:val="28"/>
          <w:lang w:val="en"/>
        </w:rPr>
        <w:t xml:space="preserve">Overview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1"/>
        <w:gridCol w:w="8708"/>
      </w:tblGrid>
      <w:tr w:rsidR="00991AD7" w:rsidRPr="004155BA" w14:paraId="5913DDB0" w14:textId="77777777" w:rsidTr="00991AD7">
        <w:trPr>
          <w:tblHeader/>
          <w:tblCellSpacing w:w="15" w:type="dxa"/>
        </w:trPr>
        <w:tc>
          <w:tcPr>
            <w:tcW w:w="0" w:type="auto"/>
            <w:gridSpan w:val="2"/>
            <w:tcBorders>
              <w:top w:val="nil"/>
              <w:left w:val="nil"/>
              <w:bottom w:val="nil"/>
              <w:right w:val="nil"/>
            </w:tcBorders>
            <w:vAlign w:val="center"/>
            <w:hideMark/>
          </w:tcPr>
          <w:p w14:paraId="01B35D6D" w14:textId="77777777" w:rsidR="00991AD7" w:rsidRPr="004155BA" w:rsidRDefault="00991AD7" w:rsidP="00991AD7">
            <w:pPr>
              <w:jc w:val="left"/>
              <w:rPr>
                <w:rFonts w:ascii="Times New Roman" w:eastAsia="Times New Roman" w:hAnsi="Times New Roman" w:cs="Times New Roman"/>
                <w:sz w:val="24"/>
                <w:szCs w:val="24"/>
              </w:rPr>
            </w:pPr>
          </w:p>
        </w:tc>
      </w:tr>
      <w:tr w:rsidR="00991AD7" w:rsidRPr="004155BA" w14:paraId="1BFF35B3" w14:textId="77777777" w:rsidTr="00991AD7">
        <w:trPr>
          <w:tblCellSpacing w:w="15" w:type="dxa"/>
        </w:trPr>
        <w:tc>
          <w:tcPr>
            <w:tcW w:w="0" w:type="auto"/>
            <w:vAlign w:val="center"/>
            <w:hideMark/>
          </w:tcPr>
          <w:p w14:paraId="6A2C8087"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Summary of the work </w:t>
            </w:r>
          </w:p>
        </w:tc>
        <w:tc>
          <w:tcPr>
            <w:tcW w:w="0" w:type="auto"/>
            <w:vAlign w:val="center"/>
            <w:hideMark/>
          </w:tcPr>
          <w:p w14:paraId="484BB8D9"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DfE require a highly skilled, collaborative supplier with experience in delivering digital services that meet users' needs and in line with the GDS Digital Service Standard to deliver the discovery of a service for reimbursing teachers' student loan payments. </w:t>
            </w:r>
          </w:p>
        </w:tc>
      </w:tr>
      <w:tr w:rsidR="00991AD7" w:rsidRPr="004155BA" w14:paraId="39C39A53" w14:textId="77777777" w:rsidTr="00991AD7">
        <w:trPr>
          <w:tblCellSpacing w:w="15" w:type="dxa"/>
        </w:trPr>
        <w:tc>
          <w:tcPr>
            <w:tcW w:w="0" w:type="auto"/>
            <w:vAlign w:val="center"/>
            <w:hideMark/>
          </w:tcPr>
          <w:p w14:paraId="28BBD7D7"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Latest start date </w:t>
            </w:r>
          </w:p>
        </w:tc>
        <w:tc>
          <w:tcPr>
            <w:tcW w:w="0" w:type="auto"/>
            <w:vAlign w:val="center"/>
            <w:hideMark/>
          </w:tcPr>
          <w:p w14:paraId="49541558"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Monday 30 April 2018 </w:t>
            </w:r>
          </w:p>
        </w:tc>
      </w:tr>
      <w:tr w:rsidR="00991AD7" w:rsidRPr="004155BA" w14:paraId="7B795D08" w14:textId="77777777" w:rsidTr="00991AD7">
        <w:trPr>
          <w:tblCellSpacing w:w="15" w:type="dxa"/>
        </w:trPr>
        <w:tc>
          <w:tcPr>
            <w:tcW w:w="0" w:type="auto"/>
            <w:vAlign w:val="center"/>
            <w:hideMark/>
          </w:tcPr>
          <w:p w14:paraId="20043553"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Expected contract length </w:t>
            </w:r>
          </w:p>
        </w:tc>
        <w:tc>
          <w:tcPr>
            <w:tcW w:w="0" w:type="auto"/>
            <w:vAlign w:val="center"/>
            <w:hideMark/>
          </w:tcPr>
          <w:p w14:paraId="5C7E7C7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4 weeks </w:t>
            </w:r>
          </w:p>
        </w:tc>
      </w:tr>
      <w:tr w:rsidR="00991AD7" w:rsidRPr="004155BA" w14:paraId="366FA46D" w14:textId="77777777" w:rsidTr="00991AD7">
        <w:trPr>
          <w:tblCellSpacing w:w="15" w:type="dxa"/>
        </w:trPr>
        <w:tc>
          <w:tcPr>
            <w:tcW w:w="0" w:type="auto"/>
            <w:vAlign w:val="center"/>
            <w:hideMark/>
          </w:tcPr>
          <w:p w14:paraId="79F2F583"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Location </w:t>
            </w:r>
          </w:p>
        </w:tc>
        <w:tc>
          <w:tcPr>
            <w:tcW w:w="0" w:type="auto"/>
            <w:vAlign w:val="center"/>
            <w:hideMark/>
          </w:tcPr>
          <w:p w14:paraId="78C19B4C"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North West England </w:t>
            </w:r>
          </w:p>
        </w:tc>
      </w:tr>
      <w:tr w:rsidR="00991AD7" w:rsidRPr="004155BA" w14:paraId="40887CC6" w14:textId="77777777" w:rsidTr="00991AD7">
        <w:trPr>
          <w:tblCellSpacing w:w="15" w:type="dxa"/>
        </w:trPr>
        <w:tc>
          <w:tcPr>
            <w:tcW w:w="0" w:type="auto"/>
            <w:vAlign w:val="center"/>
            <w:hideMark/>
          </w:tcPr>
          <w:p w14:paraId="7403C023"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Organisation the work is for </w:t>
            </w:r>
          </w:p>
        </w:tc>
        <w:tc>
          <w:tcPr>
            <w:tcW w:w="0" w:type="auto"/>
            <w:vAlign w:val="center"/>
            <w:hideMark/>
          </w:tcPr>
          <w:p w14:paraId="4EEEF70D"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Department for Education </w:t>
            </w:r>
          </w:p>
        </w:tc>
      </w:tr>
      <w:tr w:rsidR="00991AD7" w:rsidRPr="004155BA" w14:paraId="63834436" w14:textId="77777777" w:rsidTr="00991AD7">
        <w:trPr>
          <w:tblCellSpacing w:w="15" w:type="dxa"/>
        </w:trPr>
        <w:tc>
          <w:tcPr>
            <w:tcW w:w="0" w:type="auto"/>
            <w:vAlign w:val="center"/>
            <w:hideMark/>
          </w:tcPr>
          <w:p w14:paraId="4F27839B"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Budget range </w:t>
            </w:r>
          </w:p>
        </w:tc>
        <w:tc>
          <w:tcPr>
            <w:tcW w:w="0" w:type="auto"/>
            <w:vAlign w:val="center"/>
            <w:hideMark/>
          </w:tcPr>
          <w:p w14:paraId="39F0BCAE"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£90,000 - £100,000 </w:t>
            </w:r>
          </w:p>
        </w:tc>
      </w:tr>
    </w:tbl>
    <w:p w14:paraId="3DDCC620" w14:textId="77777777" w:rsidR="00991AD7" w:rsidRDefault="00991AD7" w:rsidP="00991AD7"/>
    <w:p w14:paraId="59A992CA" w14:textId="77777777" w:rsidR="00991AD7" w:rsidRPr="004155BA" w:rsidRDefault="00991AD7" w:rsidP="00991AD7">
      <w:pPr>
        <w:spacing w:before="100" w:beforeAutospacing="1" w:after="100" w:afterAutospacing="1"/>
        <w:outlineLvl w:val="1"/>
        <w:rPr>
          <w:rFonts w:ascii="Times New Roman" w:eastAsia="Times New Roman" w:hAnsi="Times New Roman" w:cs="Times New Roman"/>
          <w:b/>
          <w:bCs/>
          <w:sz w:val="28"/>
          <w:szCs w:val="28"/>
          <w:lang w:val="en"/>
        </w:rPr>
      </w:pPr>
      <w:r w:rsidRPr="004155BA">
        <w:rPr>
          <w:rFonts w:ascii="Times New Roman" w:eastAsia="Times New Roman" w:hAnsi="Times New Roman" w:cs="Times New Roman"/>
          <w:b/>
          <w:bCs/>
          <w:sz w:val="28"/>
          <w:szCs w:val="28"/>
          <w:lang w:val="en"/>
        </w:rPr>
        <w:t xml:space="preserve">About the work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89"/>
        <w:gridCol w:w="8200"/>
      </w:tblGrid>
      <w:tr w:rsidR="00991AD7" w:rsidRPr="004155BA" w14:paraId="6627774A" w14:textId="77777777" w:rsidTr="00991AD7">
        <w:trPr>
          <w:tblHeader/>
          <w:tblCellSpacing w:w="15" w:type="dxa"/>
        </w:trPr>
        <w:tc>
          <w:tcPr>
            <w:tcW w:w="0" w:type="auto"/>
            <w:gridSpan w:val="2"/>
            <w:tcBorders>
              <w:top w:val="nil"/>
              <w:left w:val="nil"/>
              <w:bottom w:val="nil"/>
              <w:right w:val="nil"/>
            </w:tcBorders>
            <w:vAlign w:val="center"/>
            <w:hideMark/>
          </w:tcPr>
          <w:p w14:paraId="59712F11" w14:textId="77777777" w:rsidR="00991AD7" w:rsidRPr="004155BA" w:rsidRDefault="00991AD7" w:rsidP="00991AD7">
            <w:pPr>
              <w:jc w:val="center"/>
              <w:rPr>
                <w:rFonts w:ascii="Times New Roman" w:eastAsia="Times New Roman" w:hAnsi="Times New Roman" w:cs="Times New Roman"/>
                <w:sz w:val="24"/>
                <w:szCs w:val="24"/>
              </w:rPr>
            </w:pPr>
          </w:p>
        </w:tc>
      </w:tr>
      <w:tr w:rsidR="00991AD7" w:rsidRPr="004155BA" w14:paraId="4DEE8404" w14:textId="77777777" w:rsidTr="00991AD7">
        <w:trPr>
          <w:tblCellSpacing w:w="15" w:type="dxa"/>
        </w:trPr>
        <w:tc>
          <w:tcPr>
            <w:tcW w:w="0" w:type="auto"/>
            <w:vAlign w:val="center"/>
            <w:hideMark/>
          </w:tcPr>
          <w:p w14:paraId="1318431A"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Why the work is being done </w:t>
            </w:r>
          </w:p>
        </w:tc>
        <w:tc>
          <w:tcPr>
            <w:tcW w:w="0" w:type="auto"/>
            <w:vAlign w:val="center"/>
            <w:hideMark/>
          </w:tcPr>
          <w:p w14:paraId="24D30188"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The Department, delivering on a manifesto commitment, is developing a service to enable eligible teachers to apply for student loan reimbursements to help increase recruitment and retention in areas of most need. </w:t>
            </w:r>
          </w:p>
        </w:tc>
      </w:tr>
      <w:tr w:rsidR="00991AD7" w:rsidRPr="004155BA" w14:paraId="3837D616" w14:textId="77777777" w:rsidTr="00991AD7">
        <w:trPr>
          <w:tblCellSpacing w:w="15" w:type="dxa"/>
        </w:trPr>
        <w:tc>
          <w:tcPr>
            <w:tcW w:w="0" w:type="auto"/>
            <w:vAlign w:val="center"/>
            <w:hideMark/>
          </w:tcPr>
          <w:p w14:paraId="524B5D7A"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Problem to be solved </w:t>
            </w:r>
          </w:p>
        </w:tc>
        <w:tc>
          <w:tcPr>
            <w:tcW w:w="0" w:type="auto"/>
            <w:vAlign w:val="center"/>
            <w:hideMark/>
          </w:tcPr>
          <w:p w14:paraId="304DEADC"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By 1st September 2019, we need a business solution and operating system that allows us to verify and process claims in an timely and automated way on a yearly basis for at least 10 years. </w:t>
            </w:r>
          </w:p>
        </w:tc>
      </w:tr>
      <w:tr w:rsidR="00991AD7" w:rsidRPr="004155BA" w14:paraId="20AB6CB2" w14:textId="77777777" w:rsidTr="00991AD7">
        <w:trPr>
          <w:tblCellSpacing w:w="15" w:type="dxa"/>
        </w:trPr>
        <w:tc>
          <w:tcPr>
            <w:tcW w:w="0" w:type="auto"/>
            <w:vAlign w:val="center"/>
            <w:hideMark/>
          </w:tcPr>
          <w:p w14:paraId="511CCD80"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Who the users are and what they need to do </w:t>
            </w:r>
          </w:p>
        </w:tc>
        <w:tc>
          <w:tcPr>
            <w:tcW w:w="0" w:type="auto"/>
            <w:vAlign w:val="center"/>
            <w:hideMark/>
          </w:tcPr>
          <w:p w14:paraId="59049A97"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As a teacher, I need to be able to make an application so I can receive my student loan reimbursement.</w:t>
            </w:r>
            <w:r w:rsidRPr="004155BA">
              <w:rPr>
                <w:rFonts w:ascii="Times New Roman" w:eastAsia="Times New Roman" w:hAnsi="Times New Roman" w:cs="Times New Roman"/>
                <w:sz w:val="24"/>
                <w:szCs w:val="24"/>
              </w:rPr>
              <w:br/>
              <w:t xml:space="preserve">As the Department for Education, we need to be able to verify and process claims so we can reimburse student loans. </w:t>
            </w:r>
          </w:p>
        </w:tc>
      </w:tr>
      <w:tr w:rsidR="00991AD7" w:rsidRPr="004155BA" w14:paraId="55276B27" w14:textId="77777777" w:rsidTr="00991AD7">
        <w:trPr>
          <w:tblCellSpacing w:w="15" w:type="dxa"/>
        </w:trPr>
        <w:tc>
          <w:tcPr>
            <w:tcW w:w="0" w:type="auto"/>
            <w:vAlign w:val="center"/>
            <w:hideMark/>
          </w:tcPr>
          <w:p w14:paraId="6B75BA55"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Early market engagement </w:t>
            </w:r>
          </w:p>
        </w:tc>
        <w:tc>
          <w:tcPr>
            <w:tcW w:w="0" w:type="auto"/>
            <w:vAlign w:val="center"/>
            <w:hideMark/>
          </w:tcPr>
          <w:p w14:paraId="1E7A4EA2" w14:textId="77777777" w:rsidR="00991AD7" w:rsidRPr="004155BA" w:rsidRDefault="00991AD7" w:rsidP="00991AD7">
            <w:pPr>
              <w:rPr>
                <w:rFonts w:ascii="Times New Roman" w:eastAsia="Times New Roman" w:hAnsi="Times New Roman" w:cs="Times New Roman"/>
                <w:sz w:val="24"/>
                <w:szCs w:val="24"/>
              </w:rPr>
            </w:pPr>
          </w:p>
        </w:tc>
      </w:tr>
      <w:tr w:rsidR="00991AD7" w:rsidRPr="004155BA" w14:paraId="78A795D4" w14:textId="77777777" w:rsidTr="00991AD7">
        <w:trPr>
          <w:tblCellSpacing w:w="15" w:type="dxa"/>
        </w:trPr>
        <w:tc>
          <w:tcPr>
            <w:tcW w:w="0" w:type="auto"/>
            <w:vAlign w:val="center"/>
            <w:hideMark/>
          </w:tcPr>
          <w:p w14:paraId="644689E3"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Any work that’s already been done </w:t>
            </w:r>
          </w:p>
        </w:tc>
        <w:tc>
          <w:tcPr>
            <w:tcW w:w="0" w:type="auto"/>
            <w:vAlign w:val="center"/>
            <w:hideMark/>
          </w:tcPr>
          <w:p w14:paraId="0124B7B0" w14:textId="77777777" w:rsidR="00991AD7" w:rsidRPr="004155BA" w:rsidRDefault="00991AD7" w:rsidP="00991AD7">
            <w:pPr>
              <w:rPr>
                <w:rFonts w:ascii="Times New Roman" w:eastAsia="Times New Roman" w:hAnsi="Times New Roman" w:cs="Times New Roman"/>
                <w:sz w:val="24"/>
                <w:szCs w:val="24"/>
              </w:rPr>
            </w:pPr>
          </w:p>
        </w:tc>
      </w:tr>
      <w:tr w:rsidR="00991AD7" w:rsidRPr="004155BA" w14:paraId="3A5463B3" w14:textId="77777777" w:rsidTr="00991AD7">
        <w:trPr>
          <w:tblCellSpacing w:w="15" w:type="dxa"/>
        </w:trPr>
        <w:tc>
          <w:tcPr>
            <w:tcW w:w="0" w:type="auto"/>
            <w:vAlign w:val="center"/>
            <w:hideMark/>
          </w:tcPr>
          <w:p w14:paraId="502BDD60"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Existing team </w:t>
            </w:r>
          </w:p>
        </w:tc>
        <w:tc>
          <w:tcPr>
            <w:tcW w:w="0" w:type="auto"/>
            <w:vAlign w:val="center"/>
            <w:hideMark/>
          </w:tcPr>
          <w:p w14:paraId="3DD89EE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Senior Responsible Officer (Assistant Director), Product Owner </w:t>
            </w:r>
          </w:p>
        </w:tc>
      </w:tr>
      <w:tr w:rsidR="00991AD7" w:rsidRPr="004155BA" w14:paraId="2960C616" w14:textId="77777777" w:rsidTr="00991AD7">
        <w:trPr>
          <w:tblCellSpacing w:w="15" w:type="dxa"/>
        </w:trPr>
        <w:tc>
          <w:tcPr>
            <w:tcW w:w="0" w:type="auto"/>
            <w:vAlign w:val="center"/>
            <w:hideMark/>
          </w:tcPr>
          <w:p w14:paraId="52819FD2"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Current phase </w:t>
            </w:r>
          </w:p>
        </w:tc>
        <w:tc>
          <w:tcPr>
            <w:tcW w:w="0" w:type="auto"/>
            <w:vAlign w:val="center"/>
            <w:hideMark/>
          </w:tcPr>
          <w:p w14:paraId="51DD144E"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Discovery </w:t>
            </w:r>
          </w:p>
        </w:tc>
      </w:tr>
    </w:tbl>
    <w:p w14:paraId="009BF3FE" w14:textId="77777777" w:rsidR="00991AD7" w:rsidRDefault="00991AD7" w:rsidP="00991AD7"/>
    <w:p w14:paraId="79EBFB03" w14:textId="77777777" w:rsidR="00991AD7" w:rsidRPr="004155BA" w:rsidRDefault="00991AD7" w:rsidP="00991AD7">
      <w:pPr>
        <w:spacing w:before="100" w:beforeAutospacing="1" w:after="100" w:afterAutospacing="1"/>
        <w:outlineLvl w:val="1"/>
        <w:rPr>
          <w:rFonts w:ascii="Times New Roman" w:eastAsia="Times New Roman" w:hAnsi="Times New Roman" w:cs="Times New Roman"/>
          <w:b/>
          <w:bCs/>
          <w:sz w:val="28"/>
          <w:szCs w:val="28"/>
          <w:lang w:val="en"/>
        </w:rPr>
      </w:pPr>
      <w:r w:rsidRPr="004155BA">
        <w:rPr>
          <w:rFonts w:ascii="Times New Roman" w:eastAsia="Times New Roman" w:hAnsi="Times New Roman" w:cs="Times New Roman"/>
          <w:b/>
          <w:bCs/>
          <w:sz w:val="28"/>
          <w:szCs w:val="28"/>
          <w:lang w:val="en"/>
        </w:rPr>
        <w:t xml:space="preserve">Work setup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3"/>
        <w:gridCol w:w="8536"/>
      </w:tblGrid>
      <w:tr w:rsidR="00991AD7" w:rsidRPr="004155BA" w14:paraId="499052ED" w14:textId="77777777" w:rsidTr="00991AD7">
        <w:trPr>
          <w:tblCellSpacing w:w="15" w:type="dxa"/>
        </w:trPr>
        <w:tc>
          <w:tcPr>
            <w:tcW w:w="0" w:type="auto"/>
            <w:vAlign w:val="center"/>
            <w:hideMark/>
          </w:tcPr>
          <w:p w14:paraId="6D09949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Address where the work will take place </w:t>
            </w:r>
          </w:p>
        </w:tc>
        <w:tc>
          <w:tcPr>
            <w:tcW w:w="0" w:type="auto"/>
            <w:vAlign w:val="center"/>
            <w:hideMark/>
          </w:tcPr>
          <w:p w14:paraId="2395EC20"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Department for Education, Piccadilly Gate, Store Street, Manchester. M1 2WD </w:t>
            </w:r>
          </w:p>
        </w:tc>
      </w:tr>
      <w:tr w:rsidR="00991AD7" w:rsidRPr="004155BA" w14:paraId="7B645396" w14:textId="77777777" w:rsidTr="00991AD7">
        <w:trPr>
          <w:tblCellSpacing w:w="15" w:type="dxa"/>
        </w:trPr>
        <w:tc>
          <w:tcPr>
            <w:tcW w:w="0" w:type="auto"/>
            <w:vAlign w:val="center"/>
            <w:hideMark/>
          </w:tcPr>
          <w:p w14:paraId="40CA3CFE"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Working arrangements </w:t>
            </w:r>
          </w:p>
        </w:tc>
        <w:tc>
          <w:tcPr>
            <w:tcW w:w="0" w:type="auto"/>
            <w:vAlign w:val="center"/>
            <w:hideMark/>
          </w:tcPr>
          <w:p w14:paraId="2992AF85"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Working principally from DfE's Manchester office, maximising opportunity for engagement with policy units and stakeholders. Some travel to other DfE sites, and to meet users is expected. Expenses must be included in the contract sum, there is no separate budget for this. Operate a standard agile scrum methodology: daily stand-ups, sprint planning, sprints, retrospectives, show and tells. Supplier will lead by being a role model in agile working. They will need to collaborate with our team and invest time in knowledge sharing and coaching to increase DfE staff capability. Product owner works part-time, 4 days a week. </w:t>
            </w:r>
          </w:p>
        </w:tc>
      </w:tr>
    </w:tbl>
    <w:p w14:paraId="52E78C44" w14:textId="77777777" w:rsidR="00991AD7" w:rsidRPr="004155BA" w:rsidRDefault="00991AD7" w:rsidP="00991AD7">
      <w:pPr>
        <w:pStyle w:val="Heading2"/>
        <w:rPr>
          <w:sz w:val="28"/>
          <w:szCs w:val="28"/>
          <w:lang w:val="en"/>
        </w:rPr>
      </w:pPr>
      <w:r w:rsidRPr="004155BA">
        <w:rPr>
          <w:sz w:val="28"/>
          <w:szCs w:val="28"/>
          <w:lang w:val="en"/>
        </w:rPr>
        <w:t xml:space="preserve">Skills and experience </w:t>
      </w:r>
    </w:p>
    <w:p w14:paraId="17FCE067" w14:textId="77777777" w:rsidR="00991AD7" w:rsidRDefault="00991AD7" w:rsidP="00991AD7">
      <w:pPr>
        <w:pStyle w:val="summary-item-description"/>
        <w:rPr>
          <w:lang w:val="en"/>
        </w:rPr>
      </w:pPr>
      <w:r>
        <w:rPr>
          <w:lang w:val="en"/>
        </w:rPr>
        <w:t xml:space="preserve">Buyers will use the essential and nice-to-have skills and experience to help them evaluate suppliers’ technical competence.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66"/>
        <w:gridCol w:w="66"/>
        <w:gridCol w:w="8182"/>
      </w:tblGrid>
      <w:tr w:rsidR="00991AD7" w14:paraId="142E6E6C" w14:textId="77777777" w:rsidTr="00991AD7">
        <w:trPr>
          <w:trHeight w:val="3234"/>
          <w:tblCellSpacing w:w="15" w:type="dxa"/>
        </w:trPr>
        <w:tc>
          <w:tcPr>
            <w:tcW w:w="0" w:type="auto"/>
            <w:gridSpan w:val="2"/>
            <w:vAlign w:val="center"/>
            <w:hideMark/>
          </w:tcPr>
          <w:p w14:paraId="5B397EC5" w14:textId="77777777" w:rsidR="00991AD7" w:rsidRDefault="00991AD7" w:rsidP="00991AD7">
            <w:pPr>
              <w:jc w:val="left"/>
            </w:pPr>
            <w:r>
              <w:t xml:space="preserve">Essential skills and experience </w:t>
            </w:r>
          </w:p>
        </w:tc>
        <w:tc>
          <w:tcPr>
            <w:tcW w:w="0" w:type="auto"/>
          </w:tcPr>
          <w:p w14:paraId="47C143FA" w14:textId="77777777" w:rsidR="00991AD7" w:rsidRDefault="00991AD7" w:rsidP="00447C61">
            <w:pPr>
              <w:numPr>
                <w:ilvl w:val="0"/>
                <w:numId w:val="39"/>
              </w:numPr>
              <w:spacing w:before="100" w:beforeAutospacing="1" w:after="100" w:afterAutospacing="1"/>
              <w:jc w:val="left"/>
            </w:pPr>
          </w:p>
        </w:tc>
        <w:tc>
          <w:tcPr>
            <w:tcW w:w="0" w:type="auto"/>
            <w:vAlign w:val="center"/>
            <w:hideMark/>
          </w:tcPr>
          <w:p w14:paraId="5C59A3B0" w14:textId="77777777" w:rsidR="00991AD7" w:rsidRDefault="00991AD7" w:rsidP="00447C61">
            <w:pPr>
              <w:numPr>
                <w:ilvl w:val="0"/>
                <w:numId w:val="39"/>
              </w:numPr>
              <w:spacing w:before="100" w:beforeAutospacing="1" w:after="100" w:afterAutospacing="1"/>
              <w:jc w:val="left"/>
            </w:pPr>
            <w:r>
              <w:t>Examples of delivering digital services using an agile team (per the GDS Service Manual) and meet the Digital Service Standard/Tech Code of Practice</w:t>
            </w:r>
          </w:p>
          <w:p w14:paraId="75E976EB" w14:textId="77777777" w:rsidR="00991AD7" w:rsidRDefault="00991AD7" w:rsidP="00447C61">
            <w:pPr>
              <w:numPr>
                <w:ilvl w:val="0"/>
                <w:numId w:val="39"/>
              </w:numPr>
              <w:spacing w:before="100" w:beforeAutospacing="1" w:after="100" w:afterAutospacing="1"/>
              <w:jc w:val="left"/>
            </w:pPr>
            <w:r>
              <w:t>Demonstrate experience designing services for a wide range of digital skills and confidence</w:t>
            </w:r>
          </w:p>
          <w:p w14:paraId="1884095D" w14:textId="77777777" w:rsidR="00991AD7" w:rsidRDefault="00991AD7" w:rsidP="00447C61">
            <w:pPr>
              <w:numPr>
                <w:ilvl w:val="0"/>
                <w:numId w:val="39"/>
              </w:numPr>
              <w:spacing w:before="100" w:beforeAutospacing="1" w:after="100" w:afterAutospacing="1"/>
              <w:jc w:val="left"/>
            </w:pPr>
            <w:r>
              <w:t>Experience in leading an agile team as well as to coach, mentor and upskill people in agile techniques and roles to build capability within existing teams</w:t>
            </w:r>
          </w:p>
          <w:p w14:paraId="1C67EF28" w14:textId="77777777" w:rsidR="00991AD7" w:rsidRDefault="00991AD7" w:rsidP="00447C61">
            <w:pPr>
              <w:numPr>
                <w:ilvl w:val="0"/>
                <w:numId w:val="39"/>
              </w:numPr>
              <w:spacing w:before="100" w:beforeAutospacing="1" w:after="100" w:afterAutospacing="1"/>
              <w:jc w:val="left"/>
            </w:pPr>
            <w:r>
              <w:t>Be agnostic of any particular software, enabling us to consider a range of options to meet user needs</w:t>
            </w:r>
          </w:p>
          <w:p w14:paraId="5A4E981D" w14:textId="77777777" w:rsidR="00991AD7" w:rsidRDefault="00991AD7" w:rsidP="00447C61">
            <w:pPr>
              <w:numPr>
                <w:ilvl w:val="0"/>
                <w:numId w:val="39"/>
              </w:numPr>
              <w:spacing w:before="100" w:beforeAutospacing="1" w:after="100" w:afterAutospacing="1"/>
              <w:jc w:val="left"/>
            </w:pPr>
            <w:r>
              <w:t>Demonstrate experience of a range of User Research methods</w:t>
            </w:r>
          </w:p>
        </w:tc>
      </w:tr>
      <w:tr w:rsidR="00991AD7" w14:paraId="733AED08" w14:textId="77777777" w:rsidTr="00991AD7">
        <w:trPr>
          <w:trHeight w:val="3234"/>
          <w:tblCellSpacing w:w="15" w:type="dxa"/>
        </w:trPr>
        <w:tc>
          <w:tcPr>
            <w:tcW w:w="0" w:type="auto"/>
            <w:vAlign w:val="center"/>
            <w:hideMark/>
          </w:tcPr>
          <w:p w14:paraId="544EEF90" w14:textId="77777777" w:rsidR="00991AD7" w:rsidRDefault="00991AD7" w:rsidP="00991AD7">
            <w:r>
              <w:t xml:space="preserve">Nice-to-have skills and experience </w:t>
            </w:r>
          </w:p>
        </w:tc>
        <w:tc>
          <w:tcPr>
            <w:tcW w:w="0" w:type="auto"/>
            <w:vAlign w:val="center"/>
          </w:tcPr>
          <w:p w14:paraId="73494858" w14:textId="77777777" w:rsidR="00991AD7" w:rsidRDefault="00991AD7" w:rsidP="00991AD7"/>
        </w:tc>
        <w:tc>
          <w:tcPr>
            <w:tcW w:w="0" w:type="auto"/>
          </w:tcPr>
          <w:p w14:paraId="5D693A6C" w14:textId="77777777" w:rsidR="00991AD7" w:rsidRDefault="00991AD7" w:rsidP="00447C61">
            <w:pPr>
              <w:numPr>
                <w:ilvl w:val="0"/>
                <w:numId w:val="40"/>
              </w:numPr>
              <w:spacing w:before="100" w:beforeAutospacing="1" w:after="100" w:afterAutospacing="1"/>
              <w:jc w:val="left"/>
            </w:pPr>
          </w:p>
        </w:tc>
        <w:tc>
          <w:tcPr>
            <w:tcW w:w="0" w:type="auto"/>
            <w:vAlign w:val="center"/>
            <w:hideMark/>
          </w:tcPr>
          <w:p w14:paraId="28F33526" w14:textId="77777777" w:rsidR="00991AD7" w:rsidRDefault="00991AD7" w:rsidP="00447C61">
            <w:pPr>
              <w:numPr>
                <w:ilvl w:val="0"/>
                <w:numId w:val="40"/>
              </w:numPr>
              <w:spacing w:before="100" w:beforeAutospacing="1" w:after="100" w:afterAutospacing="1"/>
              <w:jc w:val="left"/>
            </w:pPr>
            <w:r>
              <w:t>Experience of developing design patterns that can be re-used for other services</w:t>
            </w:r>
          </w:p>
          <w:p w14:paraId="154ACC92" w14:textId="77777777" w:rsidR="00991AD7" w:rsidRDefault="00991AD7" w:rsidP="00447C61">
            <w:pPr>
              <w:numPr>
                <w:ilvl w:val="0"/>
                <w:numId w:val="40"/>
              </w:numPr>
              <w:spacing w:before="100" w:beforeAutospacing="1" w:after="100" w:afterAutospacing="1"/>
              <w:jc w:val="left"/>
            </w:pPr>
            <w:r>
              <w:t>Demonstrate experience of managing and proactively engaging internal stakeholders and building relationships to support digital transformation</w:t>
            </w:r>
          </w:p>
          <w:p w14:paraId="7196C7BD" w14:textId="77777777" w:rsidR="00991AD7" w:rsidRDefault="00991AD7" w:rsidP="00447C61">
            <w:pPr>
              <w:numPr>
                <w:ilvl w:val="0"/>
                <w:numId w:val="40"/>
              </w:numPr>
              <w:spacing w:before="100" w:beforeAutospacing="1" w:after="100" w:afterAutospacing="1"/>
              <w:jc w:val="left"/>
            </w:pPr>
            <w:r>
              <w:t>Demonstrate experience of delivering services for UK government departments or public bodies</w:t>
            </w:r>
          </w:p>
          <w:p w14:paraId="4079A189" w14:textId="77777777" w:rsidR="00991AD7" w:rsidRDefault="00991AD7" w:rsidP="00447C61">
            <w:pPr>
              <w:numPr>
                <w:ilvl w:val="0"/>
                <w:numId w:val="40"/>
              </w:numPr>
              <w:spacing w:before="100" w:beforeAutospacing="1" w:after="100" w:afterAutospacing="1"/>
              <w:jc w:val="left"/>
            </w:pPr>
            <w:r>
              <w:t>Demonstrate knowledge and experience of working in the schools sector</w:t>
            </w:r>
          </w:p>
          <w:p w14:paraId="1536D29F" w14:textId="77777777" w:rsidR="00991AD7" w:rsidRDefault="00991AD7" w:rsidP="00447C61">
            <w:pPr>
              <w:numPr>
                <w:ilvl w:val="0"/>
                <w:numId w:val="40"/>
              </w:numPr>
              <w:spacing w:before="100" w:beforeAutospacing="1" w:after="100" w:afterAutospacing="1"/>
              <w:jc w:val="left"/>
            </w:pPr>
            <w:r>
              <w:t>Demonstrate experience of passing GDS Service Standard Assessments</w:t>
            </w:r>
          </w:p>
        </w:tc>
      </w:tr>
    </w:tbl>
    <w:p w14:paraId="36A452DA" w14:textId="77777777" w:rsidR="00991AD7" w:rsidRPr="004155BA" w:rsidRDefault="00991AD7" w:rsidP="00991AD7">
      <w:pPr>
        <w:spacing w:before="100" w:beforeAutospacing="1" w:after="100" w:afterAutospacing="1"/>
        <w:outlineLvl w:val="1"/>
        <w:rPr>
          <w:rFonts w:ascii="Times New Roman" w:eastAsia="Times New Roman" w:hAnsi="Times New Roman" w:cs="Times New Roman"/>
          <w:b/>
          <w:bCs/>
          <w:sz w:val="28"/>
          <w:szCs w:val="28"/>
          <w:lang w:val="en"/>
        </w:rPr>
      </w:pPr>
      <w:r w:rsidRPr="004155BA">
        <w:rPr>
          <w:rFonts w:ascii="Times New Roman" w:eastAsia="Times New Roman" w:hAnsi="Times New Roman" w:cs="Times New Roman"/>
          <w:b/>
          <w:bCs/>
          <w:sz w:val="28"/>
          <w:szCs w:val="28"/>
          <w:lang w:val="en"/>
        </w:rPr>
        <w:t xml:space="preserve">How suppliers will be evaluated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4"/>
        <w:gridCol w:w="8345"/>
      </w:tblGrid>
      <w:tr w:rsidR="00991AD7" w:rsidRPr="004155BA" w14:paraId="65073449" w14:textId="77777777" w:rsidTr="00991AD7">
        <w:trPr>
          <w:tblCellSpacing w:w="15" w:type="dxa"/>
        </w:trPr>
        <w:tc>
          <w:tcPr>
            <w:tcW w:w="0" w:type="auto"/>
            <w:vAlign w:val="center"/>
            <w:hideMark/>
          </w:tcPr>
          <w:p w14:paraId="590B5447"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How many suppliers to evaluate </w:t>
            </w:r>
          </w:p>
        </w:tc>
        <w:tc>
          <w:tcPr>
            <w:tcW w:w="0" w:type="auto"/>
            <w:vAlign w:val="center"/>
            <w:hideMark/>
          </w:tcPr>
          <w:p w14:paraId="22AD14E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3 </w:t>
            </w:r>
          </w:p>
        </w:tc>
      </w:tr>
      <w:tr w:rsidR="00991AD7" w:rsidRPr="004155BA" w14:paraId="757AB743" w14:textId="77777777" w:rsidTr="00991AD7">
        <w:trPr>
          <w:tblCellSpacing w:w="15" w:type="dxa"/>
        </w:trPr>
        <w:tc>
          <w:tcPr>
            <w:tcW w:w="0" w:type="auto"/>
            <w:vAlign w:val="center"/>
            <w:hideMark/>
          </w:tcPr>
          <w:p w14:paraId="606DBCF8"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Proposal criteria </w:t>
            </w:r>
          </w:p>
        </w:tc>
        <w:tc>
          <w:tcPr>
            <w:tcW w:w="0" w:type="auto"/>
            <w:vAlign w:val="center"/>
            <w:hideMark/>
          </w:tcPr>
          <w:p w14:paraId="6CF757DF" w14:textId="77777777" w:rsidR="00991AD7" w:rsidRPr="004155BA" w:rsidRDefault="00991AD7" w:rsidP="00447C61">
            <w:pPr>
              <w:numPr>
                <w:ilvl w:val="0"/>
                <w:numId w:val="41"/>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Clear approach with evidence that it will successfully identify user needs</w:t>
            </w:r>
          </w:p>
          <w:p w14:paraId="67F307C9" w14:textId="77777777" w:rsidR="00991AD7" w:rsidRPr="004155BA" w:rsidRDefault="00991AD7" w:rsidP="00447C61">
            <w:pPr>
              <w:numPr>
                <w:ilvl w:val="0"/>
                <w:numId w:val="41"/>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Plan of activities with clear deliverables and dates that demonstrate completion of the project within the required timescales</w:t>
            </w:r>
          </w:p>
          <w:p w14:paraId="717E9AEF" w14:textId="77777777" w:rsidR="00991AD7" w:rsidRPr="004155BA" w:rsidRDefault="00991AD7" w:rsidP="00447C61">
            <w:pPr>
              <w:numPr>
                <w:ilvl w:val="0"/>
                <w:numId w:val="41"/>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Clear team structure and demonstration of how their skills and experience will deliver the requirement</w:t>
            </w:r>
          </w:p>
          <w:p w14:paraId="210AB8C3" w14:textId="77777777" w:rsidR="00991AD7" w:rsidRPr="004155BA" w:rsidRDefault="00991AD7" w:rsidP="00447C61">
            <w:pPr>
              <w:numPr>
                <w:ilvl w:val="0"/>
                <w:numId w:val="41"/>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Evidence that the supplier has an understanding of the policy landscape and that the proposal is relevant to that context</w:t>
            </w:r>
          </w:p>
          <w:p w14:paraId="335EE715" w14:textId="77777777" w:rsidR="00991AD7" w:rsidRPr="004155BA" w:rsidRDefault="00991AD7" w:rsidP="00447C61">
            <w:pPr>
              <w:numPr>
                <w:ilvl w:val="0"/>
                <w:numId w:val="41"/>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Identification of key assumptions, dependencies, risks and issues, with robust mitigation plans</w:t>
            </w:r>
          </w:p>
          <w:p w14:paraId="5AD3ED17" w14:textId="77777777" w:rsidR="00991AD7" w:rsidRDefault="00991AD7" w:rsidP="00447C61">
            <w:pPr>
              <w:numPr>
                <w:ilvl w:val="0"/>
                <w:numId w:val="41"/>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Evidence of how the proposal represents value for money for DfE</w:t>
            </w:r>
          </w:p>
          <w:p w14:paraId="0F3B6ABE" w14:textId="77777777" w:rsidR="00991AD7" w:rsidRPr="004155BA" w:rsidRDefault="00991AD7" w:rsidP="00991AD7">
            <w:pPr>
              <w:spacing w:before="100" w:beforeAutospacing="1" w:after="100" w:afterAutospacing="1"/>
              <w:ind w:left="720"/>
              <w:rPr>
                <w:rFonts w:ascii="Times New Roman" w:eastAsia="Times New Roman" w:hAnsi="Times New Roman" w:cs="Times New Roman"/>
                <w:sz w:val="24"/>
                <w:szCs w:val="24"/>
              </w:rPr>
            </w:pPr>
          </w:p>
        </w:tc>
      </w:tr>
      <w:tr w:rsidR="00991AD7" w:rsidRPr="004155BA" w14:paraId="457F0C77" w14:textId="77777777" w:rsidTr="00991AD7">
        <w:trPr>
          <w:tblCellSpacing w:w="15" w:type="dxa"/>
        </w:trPr>
        <w:tc>
          <w:tcPr>
            <w:tcW w:w="0" w:type="auto"/>
            <w:vAlign w:val="center"/>
            <w:hideMark/>
          </w:tcPr>
          <w:p w14:paraId="7FD5870A"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Cultural fit criteria </w:t>
            </w:r>
          </w:p>
        </w:tc>
        <w:tc>
          <w:tcPr>
            <w:tcW w:w="0" w:type="auto"/>
            <w:vAlign w:val="center"/>
            <w:hideMark/>
          </w:tcPr>
          <w:p w14:paraId="3DAA74A8" w14:textId="77777777" w:rsidR="00991AD7" w:rsidRPr="004155BA" w:rsidRDefault="00991AD7" w:rsidP="00447C61">
            <w:pPr>
              <w:numPr>
                <w:ilvl w:val="0"/>
                <w:numId w:val="42"/>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Demonstrate your approach to engaging with internal senior stakeholders undergoing cultural change and how this will support project success</w:t>
            </w:r>
          </w:p>
          <w:p w14:paraId="4F4A2BC5" w14:textId="77777777" w:rsidR="00991AD7" w:rsidRPr="004155BA" w:rsidRDefault="00991AD7" w:rsidP="00447C61">
            <w:pPr>
              <w:numPr>
                <w:ilvl w:val="0"/>
                <w:numId w:val="42"/>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Demonstrate how you will work transparently, collaboratively and share your approach with the DfE project team and seek actionable feedback</w:t>
            </w:r>
          </w:p>
          <w:p w14:paraId="6B7DFD21" w14:textId="77777777" w:rsidR="00991AD7" w:rsidRPr="004155BA" w:rsidRDefault="00991AD7" w:rsidP="00447C61">
            <w:pPr>
              <w:numPr>
                <w:ilvl w:val="0"/>
                <w:numId w:val="42"/>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Demonstrate an understanding of DfE’s need to deliver the best value for money solution</w:t>
            </w:r>
          </w:p>
          <w:p w14:paraId="5B64CFA6" w14:textId="77777777" w:rsidR="00991AD7" w:rsidRPr="004155BA" w:rsidRDefault="00991AD7" w:rsidP="00447C61">
            <w:pPr>
              <w:numPr>
                <w:ilvl w:val="0"/>
                <w:numId w:val="42"/>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Demonstrate ability to work at the boundary between modern digital ways of working and DfE/Government’s formal procedures and policies</w:t>
            </w:r>
          </w:p>
        </w:tc>
      </w:tr>
      <w:tr w:rsidR="00991AD7" w:rsidRPr="004155BA" w14:paraId="6F06BA14" w14:textId="77777777" w:rsidTr="00991AD7">
        <w:trPr>
          <w:tblCellSpacing w:w="15" w:type="dxa"/>
        </w:trPr>
        <w:tc>
          <w:tcPr>
            <w:tcW w:w="0" w:type="auto"/>
            <w:vAlign w:val="center"/>
            <w:hideMark/>
          </w:tcPr>
          <w:p w14:paraId="360E000E"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Payment approach </w:t>
            </w:r>
          </w:p>
        </w:tc>
        <w:tc>
          <w:tcPr>
            <w:tcW w:w="0" w:type="auto"/>
            <w:vAlign w:val="center"/>
            <w:hideMark/>
          </w:tcPr>
          <w:p w14:paraId="5224F639" w14:textId="77777777" w:rsidR="00991AD7" w:rsidRPr="004155BA" w:rsidRDefault="00991AD7" w:rsidP="00991A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55BA">
              <w:rPr>
                <w:rFonts w:ascii="Times New Roman" w:eastAsia="Times New Roman" w:hAnsi="Times New Roman" w:cs="Times New Roman"/>
                <w:sz w:val="24"/>
                <w:szCs w:val="24"/>
              </w:rPr>
              <w:t xml:space="preserve">Capped time and materials </w:t>
            </w:r>
          </w:p>
        </w:tc>
      </w:tr>
      <w:tr w:rsidR="00991AD7" w:rsidRPr="004155BA" w14:paraId="35E9B00F" w14:textId="77777777" w:rsidTr="00991AD7">
        <w:trPr>
          <w:tblCellSpacing w:w="15" w:type="dxa"/>
        </w:trPr>
        <w:tc>
          <w:tcPr>
            <w:tcW w:w="0" w:type="auto"/>
            <w:vAlign w:val="center"/>
            <w:hideMark/>
          </w:tcPr>
          <w:p w14:paraId="701D752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Assessment methods </w:t>
            </w:r>
          </w:p>
        </w:tc>
        <w:tc>
          <w:tcPr>
            <w:tcW w:w="0" w:type="auto"/>
            <w:vAlign w:val="center"/>
            <w:hideMark/>
          </w:tcPr>
          <w:p w14:paraId="3523EB3A" w14:textId="77777777" w:rsidR="00991AD7" w:rsidRPr="004155BA" w:rsidRDefault="00991AD7" w:rsidP="00447C61">
            <w:pPr>
              <w:numPr>
                <w:ilvl w:val="0"/>
                <w:numId w:val="43"/>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Written proposal</w:t>
            </w:r>
          </w:p>
          <w:p w14:paraId="3E03E15E" w14:textId="77777777" w:rsidR="00991AD7" w:rsidRPr="004155BA" w:rsidRDefault="00991AD7" w:rsidP="00447C61">
            <w:pPr>
              <w:numPr>
                <w:ilvl w:val="0"/>
                <w:numId w:val="43"/>
              </w:numPr>
              <w:spacing w:before="100" w:beforeAutospacing="1" w:after="100" w:afterAutospacing="1"/>
              <w:jc w:val="left"/>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Presentation</w:t>
            </w:r>
          </w:p>
        </w:tc>
      </w:tr>
      <w:tr w:rsidR="00991AD7" w:rsidRPr="004155BA" w14:paraId="2DCBD553" w14:textId="77777777" w:rsidTr="00991AD7">
        <w:trPr>
          <w:tblCellSpacing w:w="15" w:type="dxa"/>
        </w:trPr>
        <w:tc>
          <w:tcPr>
            <w:tcW w:w="0" w:type="auto"/>
            <w:vAlign w:val="center"/>
            <w:hideMark/>
          </w:tcPr>
          <w:p w14:paraId="61141247"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 xml:space="preserve">Evaluation weighting </w:t>
            </w:r>
          </w:p>
        </w:tc>
        <w:tc>
          <w:tcPr>
            <w:tcW w:w="0" w:type="auto"/>
            <w:vAlign w:val="center"/>
            <w:hideMark/>
          </w:tcPr>
          <w:p w14:paraId="5A0E1E09" w14:textId="77777777" w:rsidR="00991AD7" w:rsidRPr="004155BA" w:rsidRDefault="00991AD7" w:rsidP="00991AD7">
            <w:pPr>
              <w:spacing w:before="100" w:beforeAutospacing="1" w:after="100" w:afterAutospacing="1"/>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Technical competence</w:t>
            </w:r>
          </w:p>
          <w:p w14:paraId="6AA31CDA"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60%</w:t>
            </w:r>
          </w:p>
          <w:p w14:paraId="0E96D261" w14:textId="77777777" w:rsidR="00991AD7" w:rsidRPr="004155BA" w:rsidRDefault="00991AD7" w:rsidP="00991AD7">
            <w:pPr>
              <w:spacing w:before="100" w:beforeAutospacing="1" w:after="100" w:afterAutospacing="1"/>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Cultural fit</w:t>
            </w:r>
          </w:p>
          <w:p w14:paraId="4B119E64"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20%</w:t>
            </w:r>
          </w:p>
          <w:p w14:paraId="7DF64348" w14:textId="77777777" w:rsidR="00991AD7" w:rsidRPr="004155BA" w:rsidRDefault="00991AD7" w:rsidP="00991AD7">
            <w:pPr>
              <w:spacing w:before="100" w:beforeAutospacing="1" w:after="100" w:afterAutospacing="1"/>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Price</w:t>
            </w:r>
          </w:p>
          <w:p w14:paraId="6B802301" w14:textId="77777777" w:rsidR="00991AD7" w:rsidRPr="004155BA" w:rsidRDefault="00991AD7" w:rsidP="00991AD7">
            <w:pPr>
              <w:rPr>
                <w:rFonts w:ascii="Times New Roman" w:eastAsia="Times New Roman" w:hAnsi="Times New Roman" w:cs="Times New Roman"/>
                <w:sz w:val="24"/>
                <w:szCs w:val="24"/>
              </w:rPr>
            </w:pPr>
            <w:r w:rsidRPr="004155BA">
              <w:rPr>
                <w:rFonts w:ascii="Times New Roman" w:eastAsia="Times New Roman" w:hAnsi="Times New Roman" w:cs="Times New Roman"/>
                <w:sz w:val="24"/>
                <w:szCs w:val="24"/>
              </w:rPr>
              <w:t>20%</w:t>
            </w:r>
          </w:p>
        </w:tc>
      </w:tr>
    </w:tbl>
    <w:p w14:paraId="7FC3A3A5" w14:textId="77777777" w:rsidR="00991AD7" w:rsidRPr="004155BA" w:rsidRDefault="00991AD7" w:rsidP="00991AD7">
      <w:pPr>
        <w:pStyle w:val="Heading2"/>
        <w:rPr>
          <w:sz w:val="28"/>
          <w:szCs w:val="28"/>
          <w:lang w:val="en"/>
        </w:rPr>
      </w:pPr>
      <w:r w:rsidRPr="004155BA">
        <w:rPr>
          <w:sz w:val="28"/>
          <w:szCs w:val="28"/>
          <w:lang w:val="en"/>
        </w:rPr>
        <w:t xml:space="preserve">Questions asked by suppliers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27"/>
        <w:gridCol w:w="6062"/>
      </w:tblGrid>
      <w:tr w:rsidR="00991AD7" w14:paraId="6E40CB04" w14:textId="77777777" w:rsidTr="00991AD7">
        <w:trPr>
          <w:tblHeader/>
          <w:tblCellSpacing w:w="15" w:type="dxa"/>
        </w:trPr>
        <w:tc>
          <w:tcPr>
            <w:tcW w:w="0" w:type="auto"/>
            <w:gridSpan w:val="2"/>
            <w:tcBorders>
              <w:top w:val="nil"/>
              <w:left w:val="nil"/>
              <w:bottom w:val="nil"/>
              <w:right w:val="nil"/>
            </w:tcBorders>
            <w:vAlign w:val="center"/>
            <w:hideMark/>
          </w:tcPr>
          <w:p w14:paraId="0F69F09F" w14:textId="77777777" w:rsidR="00991AD7" w:rsidRDefault="00991AD7" w:rsidP="00991AD7">
            <w:pPr>
              <w:jc w:val="center"/>
              <w:rPr>
                <w:sz w:val="24"/>
                <w:szCs w:val="24"/>
              </w:rPr>
            </w:pPr>
          </w:p>
        </w:tc>
      </w:tr>
      <w:tr w:rsidR="00991AD7" w14:paraId="5697ED10" w14:textId="77777777" w:rsidTr="00991AD7">
        <w:trPr>
          <w:tblHeader/>
          <w:tblCellSpacing w:w="15" w:type="dxa"/>
        </w:trPr>
        <w:tc>
          <w:tcPr>
            <w:tcW w:w="0" w:type="auto"/>
            <w:vAlign w:val="center"/>
            <w:hideMark/>
          </w:tcPr>
          <w:p w14:paraId="46B94EB1" w14:textId="77777777" w:rsidR="00991AD7" w:rsidRDefault="00991AD7" w:rsidP="00991AD7">
            <w:pPr>
              <w:jc w:val="center"/>
              <w:rPr>
                <w:b/>
                <w:bCs/>
              </w:rPr>
            </w:pPr>
            <w:r>
              <w:rPr>
                <w:rStyle w:val="visually-hidden"/>
                <w:b/>
                <w:bCs/>
              </w:rPr>
              <w:t>Supplier question</w:t>
            </w:r>
            <w:r>
              <w:rPr>
                <w:b/>
                <w:bCs/>
              </w:rPr>
              <w:t xml:space="preserve"> </w:t>
            </w:r>
          </w:p>
        </w:tc>
        <w:tc>
          <w:tcPr>
            <w:tcW w:w="0" w:type="auto"/>
            <w:vAlign w:val="center"/>
            <w:hideMark/>
          </w:tcPr>
          <w:p w14:paraId="4E0CA80E" w14:textId="77777777" w:rsidR="00991AD7" w:rsidRDefault="00991AD7" w:rsidP="00991AD7">
            <w:pPr>
              <w:jc w:val="center"/>
              <w:rPr>
                <w:b/>
                <w:bCs/>
              </w:rPr>
            </w:pPr>
            <w:r>
              <w:rPr>
                <w:rStyle w:val="visually-hidden"/>
                <w:b/>
                <w:bCs/>
              </w:rPr>
              <w:t>Buyer answer</w:t>
            </w:r>
            <w:r>
              <w:rPr>
                <w:b/>
                <w:bCs/>
              </w:rPr>
              <w:t xml:space="preserve"> </w:t>
            </w:r>
          </w:p>
        </w:tc>
      </w:tr>
      <w:tr w:rsidR="00991AD7" w14:paraId="4E5F54B7" w14:textId="77777777" w:rsidTr="00991AD7">
        <w:trPr>
          <w:tblCellSpacing w:w="15" w:type="dxa"/>
        </w:trPr>
        <w:tc>
          <w:tcPr>
            <w:tcW w:w="0" w:type="auto"/>
            <w:vAlign w:val="center"/>
            <w:hideMark/>
          </w:tcPr>
          <w:p w14:paraId="1D6E5FB2" w14:textId="77777777" w:rsidR="00991AD7" w:rsidRDefault="00991AD7" w:rsidP="00991AD7">
            <w:pPr>
              <w:jc w:val="left"/>
            </w:pPr>
            <w:r>
              <w:t xml:space="preserve">1. Please can you clarify the timeframes. The latest start date states 30 April, but submissions are only due on 01 May. When is a realistic start date? </w:t>
            </w:r>
          </w:p>
        </w:tc>
        <w:tc>
          <w:tcPr>
            <w:tcW w:w="0" w:type="auto"/>
            <w:vAlign w:val="center"/>
            <w:hideMark/>
          </w:tcPr>
          <w:p w14:paraId="2E5A042F" w14:textId="77777777" w:rsidR="00991AD7" w:rsidRDefault="00991AD7" w:rsidP="00991AD7">
            <w:r>
              <w:t xml:space="preserve">The latest start date is 30 May 2018 </w:t>
            </w:r>
          </w:p>
        </w:tc>
      </w:tr>
      <w:tr w:rsidR="00991AD7" w14:paraId="63AD3CD0" w14:textId="77777777" w:rsidTr="00991AD7">
        <w:trPr>
          <w:tblCellSpacing w:w="15" w:type="dxa"/>
        </w:trPr>
        <w:tc>
          <w:tcPr>
            <w:tcW w:w="0" w:type="auto"/>
            <w:vAlign w:val="center"/>
            <w:hideMark/>
          </w:tcPr>
          <w:p w14:paraId="3A41E1EC" w14:textId="77777777" w:rsidR="00991AD7" w:rsidRDefault="00991AD7" w:rsidP="00991AD7">
            <w:r>
              <w:t xml:space="preserve">2. Could you clarify the Latest start date? It says 30th April, while the closing date for applications is 1st May. </w:t>
            </w:r>
          </w:p>
        </w:tc>
        <w:tc>
          <w:tcPr>
            <w:tcW w:w="0" w:type="auto"/>
            <w:vAlign w:val="center"/>
            <w:hideMark/>
          </w:tcPr>
          <w:p w14:paraId="0C84F4BA" w14:textId="77777777" w:rsidR="00991AD7" w:rsidRDefault="00991AD7" w:rsidP="00991AD7">
            <w:r>
              <w:t xml:space="preserve">The latest start date is 30 May 2018 </w:t>
            </w:r>
          </w:p>
        </w:tc>
      </w:tr>
      <w:tr w:rsidR="00991AD7" w14:paraId="0868CE74" w14:textId="77777777" w:rsidTr="00991AD7">
        <w:trPr>
          <w:tblCellSpacing w:w="15" w:type="dxa"/>
        </w:trPr>
        <w:tc>
          <w:tcPr>
            <w:tcW w:w="0" w:type="auto"/>
            <w:vAlign w:val="center"/>
            <w:hideMark/>
          </w:tcPr>
          <w:p w14:paraId="0802EF14" w14:textId="77777777" w:rsidR="00991AD7" w:rsidRDefault="00991AD7" w:rsidP="00991AD7">
            <w:r>
              <w:t xml:space="preserve">3. The deadline for this opportunity is stated as 1st May 2018. The latest start date given for the work to commence is 30th April 2018, which is prior to the submission deadline. Please could you confirm both the deadline date and latest start date? </w:t>
            </w:r>
          </w:p>
        </w:tc>
        <w:tc>
          <w:tcPr>
            <w:tcW w:w="0" w:type="auto"/>
            <w:vAlign w:val="center"/>
            <w:hideMark/>
          </w:tcPr>
          <w:p w14:paraId="739A7AE0" w14:textId="77777777" w:rsidR="00991AD7" w:rsidRDefault="00991AD7" w:rsidP="00991AD7">
            <w:r>
              <w:t xml:space="preserve">The latest start date is 30 May 2018 </w:t>
            </w:r>
          </w:p>
        </w:tc>
      </w:tr>
      <w:tr w:rsidR="00991AD7" w14:paraId="41375E34" w14:textId="77777777" w:rsidTr="00991AD7">
        <w:trPr>
          <w:tblCellSpacing w:w="15" w:type="dxa"/>
        </w:trPr>
        <w:tc>
          <w:tcPr>
            <w:tcW w:w="0" w:type="auto"/>
            <w:vAlign w:val="center"/>
            <w:hideMark/>
          </w:tcPr>
          <w:p w14:paraId="37C4DAFC" w14:textId="77777777" w:rsidR="00991AD7" w:rsidRDefault="00991AD7" w:rsidP="00991AD7">
            <w:r>
              <w:t xml:space="preserve">4. Hi The submission deadline for responses at Stage 1 of the bid process is 1st May. Your spec indicates your latest start date is 30th April, the day before. Could you pls advise re. your revised timescales i.e. revised latest start date? Many thanks </w:t>
            </w:r>
          </w:p>
        </w:tc>
        <w:tc>
          <w:tcPr>
            <w:tcW w:w="0" w:type="auto"/>
            <w:vAlign w:val="center"/>
            <w:hideMark/>
          </w:tcPr>
          <w:p w14:paraId="1611BAC9" w14:textId="77777777" w:rsidR="00991AD7" w:rsidRDefault="00991AD7" w:rsidP="00991AD7">
            <w:r>
              <w:t xml:space="preserve">The latest start date is 30 May 2018 </w:t>
            </w:r>
          </w:p>
        </w:tc>
      </w:tr>
      <w:tr w:rsidR="00991AD7" w14:paraId="1668190D" w14:textId="77777777" w:rsidTr="00991AD7">
        <w:trPr>
          <w:tblCellSpacing w:w="15" w:type="dxa"/>
        </w:trPr>
        <w:tc>
          <w:tcPr>
            <w:tcW w:w="0" w:type="auto"/>
            <w:vAlign w:val="center"/>
            <w:hideMark/>
          </w:tcPr>
          <w:p w14:paraId="0425B8AD" w14:textId="77777777" w:rsidR="00991AD7" w:rsidRDefault="00991AD7" w:rsidP="00991AD7">
            <w:r>
              <w:t xml:space="preserve">5. Do you want the supplier to work on site or can they work majority remotely with site visits when necessary? </w:t>
            </w:r>
          </w:p>
        </w:tc>
        <w:tc>
          <w:tcPr>
            <w:tcW w:w="0" w:type="auto"/>
            <w:vAlign w:val="center"/>
            <w:hideMark/>
          </w:tcPr>
          <w:p w14:paraId="362A78C6" w14:textId="77777777" w:rsidR="00991AD7" w:rsidRDefault="00991AD7" w:rsidP="00991AD7">
            <w:r>
              <w:t xml:space="preserve">We want the supplier to work on site. Remote working will be acceptable as an exception, with prior agreement by the DfE product owner, and as long as project outcomes are not affected. </w:t>
            </w:r>
          </w:p>
        </w:tc>
      </w:tr>
      <w:tr w:rsidR="00991AD7" w14:paraId="130EFBAD" w14:textId="77777777" w:rsidTr="00991AD7">
        <w:trPr>
          <w:tblCellSpacing w:w="15" w:type="dxa"/>
        </w:trPr>
        <w:tc>
          <w:tcPr>
            <w:tcW w:w="0" w:type="auto"/>
            <w:vAlign w:val="center"/>
            <w:hideMark/>
          </w:tcPr>
          <w:p w14:paraId="3295C863" w14:textId="77777777" w:rsidR="00991AD7" w:rsidRDefault="00991AD7" w:rsidP="00991AD7">
            <w:r>
              <w:t xml:space="preserve">6. A 4 week window for the project will be very difficult to fit in user recruitment, all the user activities, write up and presentations of findings and recommendations. GDS allows up to 8 weeks for a Discovery of this size. What is determining your very tight timelines? </w:t>
            </w:r>
          </w:p>
        </w:tc>
        <w:tc>
          <w:tcPr>
            <w:tcW w:w="0" w:type="auto"/>
            <w:vAlign w:val="center"/>
            <w:hideMark/>
          </w:tcPr>
          <w:p w14:paraId="37354E70" w14:textId="77777777" w:rsidR="00991AD7" w:rsidRDefault="00991AD7" w:rsidP="00991AD7">
            <w:r>
              <w:t xml:space="preserve">Discovery needs to be done quickly so key milestones can be met for the delivery of this policy. There may be scope for some negotiation over timescales. </w:t>
            </w:r>
          </w:p>
        </w:tc>
      </w:tr>
      <w:tr w:rsidR="00991AD7" w14:paraId="1D6BB6C1" w14:textId="77777777" w:rsidTr="00991AD7">
        <w:trPr>
          <w:tblCellSpacing w:w="15" w:type="dxa"/>
        </w:trPr>
        <w:tc>
          <w:tcPr>
            <w:tcW w:w="0" w:type="auto"/>
            <w:vAlign w:val="center"/>
            <w:hideMark/>
          </w:tcPr>
          <w:p w14:paraId="40D9DF49" w14:textId="77777777" w:rsidR="00991AD7" w:rsidRDefault="00991AD7" w:rsidP="00991AD7">
            <w:r>
              <w:t xml:space="preserve">7. Has any User Research been done that could be used in this 4-week period? Or, you want a fresh set of User research to be done as part of this project? </w:t>
            </w:r>
          </w:p>
        </w:tc>
        <w:tc>
          <w:tcPr>
            <w:tcW w:w="0" w:type="auto"/>
            <w:vAlign w:val="center"/>
            <w:hideMark/>
          </w:tcPr>
          <w:p w14:paraId="0157B948" w14:textId="77777777" w:rsidR="00991AD7" w:rsidRDefault="00991AD7" w:rsidP="00991AD7">
            <w:r>
              <w:t xml:space="preserve">No User Research has been conducted in this particular problem space, but there has been some research with similar users that may be of relevance. Primarily though, new User Research would need to be completed as part of this project. </w:t>
            </w:r>
          </w:p>
        </w:tc>
      </w:tr>
      <w:tr w:rsidR="00991AD7" w14:paraId="177AC008" w14:textId="77777777" w:rsidTr="00991AD7">
        <w:trPr>
          <w:tblCellSpacing w:w="15" w:type="dxa"/>
        </w:trPr>
        <w:tc>
          <w:tcPr>
            <w:tcW w:w="0" w:type="auto"/>
            <w:vAlign w:val="center"/>
            <w:hideMark/>
          </w:tcPr>
          <w:p w14:paraId="484EDB69" w14:textId="77777777" w:rsidR="00991AD7" w:rsidRDefault="00991AD7" w:rsidP="00991AD7">
            <w:r>
              <w:t xml:space="preserve">8. If the User Research needs to be conducted in this project, do you have those identified from withing the DfE? Could we enlist them for the user research? </w:t>
            </w:r>
          </w:p>
        </w:tc>
        <w:tc>
          <w:tcPr>
            <w:tcW w:w="0" w:type="auto"/>
            <w:vAlign w:val="center"/>
            <w:hideMark/>
          </w:tcPr>
          <w:p w14:paraId="1444338F" w14:textId="77777777" w:rsidR="00991AD7" w:rsidRDefault="00991AD7" w:rsidP="00991AD7">
            <w:r>
              <w:t xml:space="preserve">We do not have any identified from within the DfE, they would need to be sourced during the project. We do, however, have some proven, successful methods for recruiting similar research candidates that could be used for this discovery. </w:t>
            </w:r>
          </w:p>
        </w:tc>
      </w:tr>
      <w:tr w:rsidR="00991AD7" w14:paraId="1BE55D9A" w14:textId="77777777" w:rsidTr="00991AD7">
        <w:trPr>
          <w:tblCellSpacing w:w="15" w:type="dxa"/>
        </w:trPr>
        <w:tc>
          <w:tcPr>
            <w:tcW w:w="0" w:type="auto"/>
            <w:vAlign w:val="center"/>
            <w:hideMark/>
          </w:tcPr>
          <w:p w14:paraId="5B25A688" w14:textId="77777777" w:rsidR="00991AD7" w:rsidRDefault="00991AD7" w:rsidP="00991AD7">
            <w:r>
              <w:t xml:space="preserve">9. We’d like to better understand your current Agile methodology experience to up-skill appropriately. What is your teams' current experience with Agile methodologies? </w:t>
            </w:r>
          </w:p>
        </w:tc>
        <w:tc>
          <w:tcPr>
            <w:tcW w:w="0" w:type="auto"/>
            <w:vAlign w:val="center"/>
            <w:hideMark/>
          </w:tcPr>
          <w:p w14:paraId="4E728F04" w14:textId="77777777" w:rsidR="00991AD7" w:rsidRDefault="00991AD7" w:rsidP="00991AD7">
            <w:r>
              <w:t xml:space="preserve">DfE is experienced in Agile methodology and it is set out in the service manual; however, some members of the team will be new to the methodology so we will expect appropriate support systems to be in place. </w:t>
            </w:r>
          </w:p>
        </w:tc>
      </w:tr>
      <w:tr w:rsidR="00991AD7" w14:paraId="6ECF7B8B" w14:textId="77777777" w:rsidTr="00991AD7">
        <w:trPr>
          <w:tblCellSpacing w:w="15" w:type="dxa"/>
        </w:trPr>
        <w:tc>
          <w:tcPr>
            <w:tcW w:w="0" w:type="auto"/>
            <w:vAlign w:val="center"/>
            <w:hideMark/>
          </w:tcPr>
          <w:p w14:paraId="4944ABEB" w14:textId="77777777" w:rsidR="00991AD7" w:rsidRDefault="00991AD7" w:rsidP="00991AD7">
            <w:r>
              <w:t xml:space="preserve">10. Does the Department consider this work to be in or out of scope of IR35? </w:t>
            </w:r>
          </w:p>
        </w:tc>
        <w:tc>
          <w:tcPr>
            <w:tcW w:w="0" w:type="auto"/>
            <w:vAlign w:val="center"/>
            <w:hideMark/>
          </w:tcPr>
          <w:p w14:paraId="6A844171" w14:textId="77777777" w:rsidR="00991AD7" w:rsidRDefault="00991AD7" w:rsidP="00991AD7">
            <w:r>
              <w:t xml:space="preserve">Department expects all suppliers to have made their own assessment of whether IR35 applies </w:t>
            </w:r>
          </w:p>
        </w:tc>
      </w:tr>
      <w:tr w:rsidR="00991AD7" w14:paraId="6BE9C385" w14:textId="77777777" w:rsidTr="00991AD7">
        <w:trPr>
          <w:tblCellSpacing w:w="15" w:type="dxa"/>
        </w:trPr>
        <w:tc>
          <w:tcPr>
            <w:tcW w:w="0" w:type="auto"/>
            <w:vAlign w:val="center"/>
            <w:hideMark/>
          </w:tcPr>
          <w:p w14:paraId="28C36820" w14:textId="77777777" w:rsidR="00991AD7" w:rsidRDefault="00991AD7" w:rsidP="00991AD7">
            <w:r>
              <w:t xml:space="preserve">11. Good morning, Please could you clarify the following: 1. The four week contract length and if this is the required timescales, do you have a pre-selected panel of participants for the research? 2. The start date of the project (30th April) falls before the closing date for applications - is this correct? 3. Do you require the selected agency to provide Business Analysts/Technical Architect role? 4. Has any research or pre-Discovery already been undertaken? 5. Is there an existing system for the service? Many thanks in advance. </w:t>
            </w:r>
          </w:p>
        </w:tc>
        <w:tc>
          <w:tcPr>
            <w:tcW w:w="0" w:type="auto"/>
            <w:vAlign w:val="center"/>
            <w:hideMark/>
          </w:tcPr>
          <w:p w14:paraId="6B7E6B5D" w14:textId="77777777" w:rsidR="00991AD7" w:rsidRDefault="00991AD7" w:rsidP="00991AD7">
            <w:r>
              <w:t>1. Contract length may be negotiable. We do not have a pre-selected panel of participants.</w:t>
            </w:r>
            <w:r>
              <w:br/>
              <w:t>2. Latest start date 30 May</w:t>
            </w:r>
            <w:r>
              <w:br/>
              <w:t xml:space="preserve">3. No need to provide a Business Analyst for this Discovery work. We do not expect a need for a full-time Business Analyst, but if resource is required, the supplier should be able to anticipate and meet those needs </w:t>
            </w:r>
            <w:r>
              <w:br/>
              <w:t>4. No User Research/pre-Discovery undertaken in this particular problem space, but there has been some potentially relevant research with similar users. Primarily, new User Research needs to be completed for this project.</w:t>
            </w:r>
            <w:r>
              <w:br/>
              <w:t xml:space="preserve">5. No existing digital system for this service. </w:t>
            </w:r>
          </w:p>
        </w:tc>
      </w:tr>
      <w:tr w:rsidR="00991AD7" w14:paraId="75EEB32B" w14:textId="77777777" w:rsidTr="00991AD7">
        <w:trPr>
          <w:tblCellSpacing w:w="15" w:type="dxa"/>
        </w:trPr>
        <w:tc>
          <w:tcPr>
            <w:tcW w:w="0" w:type="auto"/>
            <w:vAlign w:val="center"/>
            <w:hideMark/>
          </w:tcPr>
          <w:p w14:paraId="01FEC586" w14:textId="77777777" w:rsidR="00991AD7" w:rsidRDefault="00991AD7" w:rsidP="00991AD7">
            <w:r>
              <w:t xml:space="preserve">12. Is there likely to be an Alpha delivery following on after Discovery? Will there be a hiatus in between while DfE re-procures a new Alpha delivery team via DOS, or can the Discovery team move directly into Alpha delivery if the Discovery is successful? </w:t>
            </w:r>
          </w:p>
        </w:tc>
        <w:tc>
          <w:tcPr>
            <w:tcW w:w="0" w:type="auto"/>
            <w:vAlign w:val="center"/>
            <w:hideMark/>
          </w:tcPr>
          <w:p w14:paraId="25EC5111" w14:textId="77777777" w:rsidR="00991AD7" w:rsidRDefault="00991AD7" w:rsidP="00991AD7">
            <w:r>
              <w:t xml:space="preserve">The outcome of Discovery will determine further phases. DfE will re-procure for a supplier for the Alpha and this is likely to be through DOS. If so, the discovery supplier will be able to bid for any further work on this project. </w:t>
            </w:r>
          </w:p>
        </w:tc>
      </w:tr>
      <w:tr w:rsidR="00991AD7" w14:paraId="19BE50F0" w14:textId="77777777" w:rsidTr="00991AD7">
        <w:trPr>
          <w:tblCellSpacing w:w="15" w:type="dxa"/>
        </w:trPr>
        <w:tc>
          <w:tcPr>
            <w:tcW w:w="0" w:type="auto"/>
            <w:vAlign w:val="center"/>
            <w:hideMark/>
          </w:tcPr>
          <w:p w14:paraId="615C8017" w14:textId="77777777" w:rsidR="00991AD7" w:rsidRDefault="00991AD7" w:rsidP="00991AD7">
            <w:r>
              <w:t xml:space="preserve">13. Can you say more about what would make a teacher ‘eligible’ to apply for student loan reimbursements? Has the department developed the policy in this area sufficiently well to describe criteria for eligibility? </w:t>
            </w:r>
          </w:p>
        </w:tc>
        <w:tc>
          <w:tcPr>
            <w:tcW w:w="0" w:type="auto"/>
            <w:vAlign w:val="center"/>
            <w:hideMark/>
          </w:tcPr>
          <w:p w14:paraId="34AADBC8" w14:textId="77777777" w:rsidR="00991AD7" w:rsidRDefault="00991AD7" w:rsidP="00991AD7">
            <w:r>
              <w:t xml:space="preserve">Full eligibility criteria can be found at: </w:t>
            </w:r>
            <w:hyperlink r:id="rId11" w:history="1">
              <w:r>
                <w:rPr>
                  <w:rStyle w:val="Hyperlink"/>
                </w:rPr>
                <w:t>https://www.gov.uk/guidance/teachers-student-loan-reimbursement-guidance-for-teachers-and-schools</w:t>
              </w:r>
            </w:hyperlink>
            <w:r>
              <w:t xml:space="preserve"> </w:t>
            </w:r>
          </w:p>
        </w:tc>
      </w:tr>
      <w:tr w:rsidR="00991AD7" w14:paraId="09DC1E46" w14:textId="77777777" w:rsidTr="00991AD7">
        <w:trPr>
          <w:tblCellSpacing w:w="15" w:type="dxa"/>
        </w:trPr>
        <w:tc>
          <w:tcPr>
            <w:tcW w:w="0" w:type="auto"/>
            <w:vAlign w:val="center"/>
            <w:hideMark/>
          </w:tcPr>
          <w:p w14:paraId="3533D364" w14:textId="77777777" w:rsidR="00991AD7" w:rsidRDefault="00991AD7" w:rsidP="00991AD7">
            <w:r>
              <w:t xml:space="preserve">14. Will the eligibility criteria for loan reimbursements apply to both undergraduate and postgraduate teachers? </w:t>
            </w:r>
          </w:p>
        </w:tc>
        <w:tc>
          <w:tcPr>
            <w:tcW w:w="0" w:type="auto"/>
            <w:vAlign w:val="center"/>
            <w:hideMark/>
          </w:tcPr>
          <w:p w14:paraId="204172C1" w14:textId="77777777" w:rsidR="00991AD7" w:rsidRDefault="00991AD7" w:rsidP="00991AD7">
            <w:r>
              <w:t xml:space="preserve">Full eligibility criteria can be found at: </w:t>
            </w:r>
            <w:hyperlink r:id="rId12" w:history="1">
              <w:r>
                <w:rPr>
                  <w:rStyle w:val="Hyperlink"/>
                </w:rPr>
                <w:t>https://www.gov.uk/guidance/teachers-student-loan-reimbursement-guidance-for-teachers-and-schools</w:t>
              </w:r>
            </w:hyperlink>
            <w:r>
              <w:t xml:space="preserve"> </w:t>
            </w:r>
          </w:p>
        </w:tc>
      </w:tr>
      <w:tr w:rsidR="00991AD7" w14:paraId="78B2DB82" w14:textId="77777777" w:rsidTr="00991AD7">
        <w:trPr>
          <w:tblCellSpacing w:w="15" w:type="dxa"/>
        </w:trPr>
        <w:tc>
          <w:tcPr>
            <w:tcW w:w="0" w:type="auto"/>
            <w:vAlign w:val="center"/>
            <w:hideMark/>
          </w:tcPr>
          <w:p w14:paraId="5C8213D5" w14:textId="77777777" w:rsidR="00991AD7" w:rsidRDefault="00991AD7" w:rsidP="00991AD7">
            <w:r>
              <w:t xml:space="preserve">15. Will the eligibility criteria for loan reimbursements be different for teachers working in different parts of the country - e.g. for teachers working in opportunity areas - or not? </w:t>
            </w:r>
          </w:p>
        </w:tc>
        <w:tc>
          <w:tcPr>
            <w:tcW w:w="0" w:type="auto"/>
            <w:vAlign w:val="center"/>
            <w:hideMark/>
          </w:tcPr>
          <w:p w14:paraId="053FB942" w14:textId="77777777" w:rsidR="00991AD7" w:rsidRDefault="00991AD7" w:rsidP="00991AD7">
            <w:r>
              <w:t xml:space="preserve">Yes, this pilot only covers 25 Local Authorities. Full eligibility criteria can be found at: </w:t>
            </w:r>
            <w:hyperlink r:id="rId13" w:history="1">
              <w:r>
                <w:rPr>
                  <w:rStyle w:val="Hyperlink"/>
                </w:rPr>
                <w:t>https://www.gov.uk/guidance/teachers-student-loan-reimbursement-guidance-for-teachers-and-schools</w:t>
              </w:r>
            </w:hyperlink>
            <w:r>
              <w:t xml:space="preserve"> </w:t>
            </w:r>
          </w:p>
        </w:tc>
      </w:tr>
      <w:tr w:rsidR="00991AD7" w14:paraId="6BEFB27E" w14:textId="77777777" w:rsidTr="00991AD7">
        <w:trPr>
          <w:tblCellSpacing w:w="15" w:type="dxa"/>
        </w:trPr>
        <w:tc>
          <w:tcPr>
            <w:tcW w:w="0" w:type="auto"/>
            <w:vAlign w:val="center"/>
            <w:hideMark/>
          </w:tcPr>
          <w:p w14:paraId="009C15D2" w14:textId="77777777" w:rsidR="00991AD7" w:rsidRDefault="00991AD7" w:rsidP="00991AD7">
            <w:r>
              <w:t xml:space="preserve">16. Will the eligibility criteria for loan reimbursements be different for teachers teaching different subjects? E.g. for subjects where we know there are shortages of teachers? </w:t>
            </w:r>
          </w:p>
        </w:tc>
        <w:tc>
          <w:tcPr>
            <w:tcW w:w="0" w:type="auto"/>
            <w:vAlign w:val="center"/>
            <w:hideMark/>
          </w:tcPr>
          <w:p w14:paraId="7EFDDC0C" w14:textId="77777777" w:rsidR="00991AD7" w:rsidRDefault="00991AD7" w:rsidP="00991AD7">
            <w:r>
              <w:t xml:space="preserve">Yes, this pilot only applies to biology, chemistry, computer science, languages and physics teachers. Full eligibility criteria can be found at: </w:t>
            </w:r>
            <w:hyperlink r:id="rId14" w:history="1">
              <w:r>
                <w:rPr>
                  <w:rStyle w:val="Hyperlink"/>
                </w:rPr>
                <w:t>https://www.gov.uk/guidance/teachers-student-loan-reimbursement-guidance-for-teachers-and-schools</w:t>
              </w:r>
            </w:hyperlink>
            <w:r>
              <w:t xml:space="preserve"> </w:t>
            </w:r>
          </w:p>
        </w:tc>
      </w:tr>
      <w:tr w:rsidR="00991AD7" w14:paraId="63F58905" w14:textId="77777777" w:rsidTr="00991AD7">
        <w:trPr>
          <w:tblCellSpacing w:w="15" w:type="dxa"/>
        </w:trPr>
        <w:tc>
          <w:tcPr>
            <w:tcW w:w="0" w:type="auto"/>
            <w:vAlign w:val="center"/>
            <w:hideMark/>
          </w:tcPr>
          <w:p w14:paraId="659F73FF" w14:textId="77777777" w:rsidR="00991AD7" w:rsidRDefault="00991AD7" w:rsidP="00991AD7">
            <w:r>
              <w:t xml:space="preserve">17. Can you say more about the technical system(s) that record details of student finance (as loans) to teachers? Do you know whether information about loans to teachers are recorded in one software system and if so, where the service owners for that system are based? </w:t>
            </w:r>
          </w:p>
        </w:tc>
        <w:tc>
          <w:tcPr>
            <w:tcW w:w="0" w:type="auto"/>
            <w:vAlign w:val="center"/>
            <w:hideMark/>
          </w:tcPr>
          <w:p w14:paraId="3131F0F4" w14:textId="77777777" w:rsidR="00991AD7" w:rsidRDefault="00991AD7" w:rsidP="00991AD7">
            <w:r>
              <w:t xml:space="preserve">Student Loans Company (SLC) holds details of teachers’ total loan amounts. The discovery will seek to understand what information is needed in order to build a successful service and whether or not SLC can and should provide this information. </w:t>
            </w:r>
          </w:p>
        </w:tc>
      </w:tr>
      <w:tr w:rsidR="00991AD7" w14:paraId="419558C2" w14:textId="77777777" w:rsidTr="00991AD7">
        <w:trPr>
          <w:tblCellSpacing w:w="15" w:type="dxa"/>
        </w:trPr>
        <w:tc>
          <w:tcPr>
            <w:tcW w:w="0" w:type="auto"/>
            <w:vAlign w:val="center"/>
            <w:hideMark/>
          </w:tcPr>
          <w:p w14:paraId="5D96707D" w14:textId="77777777" w:rsidR="00991AD7" w:rsidRDefault="00991AD7" w:rsidP="00991AD7">
            <w:r>
              <w:t xml:space="preserve">18. Are Student Loans Company or Student Finance England investigating the feasibility of reimbursing loans to teachers separately or do you expect the Discovery team to cover technical feasibility? </w:t>
            </w:r>
          </w:p>
        </w:tc>
        <w:tc>
          <w:tcPr>
            <w:tcW w:w="0" w:type="auto"/>
            <w:vAlign w:val="center"/>
            <w:hideMark/>
          </w:tcPr>
          <w:p w14:paraId="6F6645EC" w14:textId="77777777" w:rsidR="00991AD7" w:rsidRDefault="00991AD7" w:rsidP="00991AD7">
            <w:r>
              <w:t xml:space="preserve">Student Loans Company (SLC) holds details of teachers’ total loan amounts. The project will seek to understand what information is needed in order to build a successful service and whether or not SLC can and should provide this information. Should we proceed to Alpha, we expect that most of the technical feasibility work will occur here. </w:t>
            </w:r>
          </w:p>
        </w:tc>
      </w:tr>
      <w:tr w:rsidR="00991AD7" w14:paraId="2A9D9429" w14:textId="77777777" w:rsidTr="00991AD7">
        <w:trPr>
          <w:tblCellSpacing w:w="15" w:type="dxa"/>
        </w:trPr>
        <w:tc>
          <w:tcPr>
            <w:tcW w:w="0" w:type="auto"/>
            <w:vAlign w:val="center"/>
            <w:hideMark/>
          </w:tcPr>
          <w:p w14:paraId="197AE538" w14:textId="77777777" w:rsidR="00991AD7" w:rsidRDefault="00991AD7" w:rsidP="00991AD7">
            <w:r>
              <w:t xml:space="preserve">19. What is the policy intent behind reimbursing loans? Is there any evidence that making loan reimbursements will meet the desired policy intent? </w:t>
            </w:r>
          </w:p>
        </w:tc>
        <w:tc>
          <w:tcPr>
            <w:tcW w:w="0" w:type="auto"/>
            <w:vAlign w:val="center"/>
            <w:hideMark/>
          </w:tcPr>
          <w:p w14:paraId="1AB8478C" w14:textId="77777777" w:rsidR="00991AD7" w:rsidRDefault="00991AD7" w:rsidP="00991AD7">
            <w:r>
              <w:t xml:space="preserve">The policy aims to increase the recruitment and retention of biology, chemistry, computer science, MFL and physics teachers. We will be undertaking a full evaluation of the pilot to assess its impact. </w:t>
            </w:r>
          </w:p>
        </w:tc>
      </w:tr>
      <w:tr w:rsidR="00991AD7" w14:paraId="58A5F2F2" w14:textId="77777777" w:rsidTr="00991AD7">
        <w:trPr>
          <w:tblCellSpacing w:w="15" w:type="dxa"/>
        </w:trPr>
        <w:tc>
          <w:tcPr>
            <w:tcW w:w="0" w:type="auto"/>
            <w:vAlign w:val="center"/>
            <w:hideMark/>
          </w:tcPr>
          <w:p w14:paraId="7A49BB9D" w14:textId="77777777" w:rsidR="00991AD7" w:rsidRDefault="00991AD7" w:rsidP="00991AD7">
            <w:r>
              <w:t xml:space="preserve">20. what is anticipated breakdown of on-site versus other sites? is the expectation that the supplier would 'lead' the project ie providing an agile project manager and rest of the team? </w:t>
            </w:r>
          </w:p>
        </w:tc>
        <w:tc>
          <w:tcPr>
            <w:tcW w:w="0" w:type="auto"/>
            <w:vAlign w:val="center"/>
            <w:hideMark/>
          </w:tcPr>
          <w:p w14:paraId="79AF6440" w14:textId="77777777" w:rsidR="00991AD7" w:rsidRDefault="00991AD7" w:rsidP="00991AD7">
            <w:r>
              <w:t>We expect the Discovery team to work alongside DfE colleagues, including a novice DfE product owner and SMEs in DfE offices in Manchester. We expect the supplier to provide the remainder of the team and to provide some coaching and support of the DfE product owner.</w:t>
            </w:r>
            <w:r>
              <w:br/>
            </w:r>
            <w:r>
              <w:br/>
              <w:t xml:space="preserve">A project manager will not be necessary as the team will work in an Agile way. Please refer to the service manual for information about the types of role typically required in a discovery </w:t>
            </w:r>
            <w:hyperlink r:id="rId15" w:anchor="the-service-team-you-need-in-each-phase" w:history="1">
              <w:r>
                <w:rPr>
                  <w:rStyle w:val="Hyperlink"/>
                </w:rPr>
                <w:t>https://www.gov.uk/service-manual/the-team/set-up-a-service-team#the-service-team-you-need-in-each-phase</w:t>
              </w:r>
            </w:hyperlink>
            <w:r>
              <w:t xml:space="preserve"> </w:t>
            </w:r>
          </w:p>
        </w:tc>
      </w:tr>
      <w:tr w:rsidR="00991AD7" w14:paraId="6A0F332E" w14:textId="77777777" w:rsidTr="00991AD7">
        <w:trPr>
          <w:tblCellSpacing w:w="15" w:type="dxa"/>
        </w:trPr>
        <w:tc>
          <w:tcPr>
            <w:tcW w:w="0" w:type="auto"/>
            <w:vAlign w:val="center"/>
            <w:hideMark/>
          </w:tcPr>
          <w:p w14:paraId="716605F4" w14:textId="77777777" w:rsidR="00991AD7" w:rsidRDefault="00991AD7" w:rsidP="00991AD7">
            <w:r>
              <w:t xml:space="preserve">21. Are there plans for an inception/development phase following the discovery – if so, when? and will the discovery supplier be able to bid for any follow-on work? </w:t>
            </w:r>
          </w:p>
        </w:tc>
        <w:tc>
          <w:tcPr>
            <w:tcW w:w="0" w:type="auto"/>
            <w:vAlign w:val="center"/>
            <w:hideMark/>
          </w:tcPr>
          <w:p w14:paraId="71FF4BE3" w14:textId="77777777" w:rsidR="00991AD7" w:rsidRDefault="00991AD7" w:rsidP="00991AD7">
            <w:r>
              <w:t xml:space="preserve">If the discovery demonstrates that there is evidence of sufficient user need, we will likely proceed to an Alpha phase. The discovery supplier will be able to bid for any further work on this project. </w:t>
            </w:r>
          </w:p>
        </w:tc>
      </w:tr>
      <w:tr w:rsidR="00991AD7" w14:paraId="37F9A339" w14:textId="77777777" w:rsidTr="00991AD7">
        <w:trPr>
          <w:tblCellSpacing w:w="15" w:type="dxa"/>
        </w:trPr>
        <w:tc>
          <w:tcPr>
            <w:tcW w:w="0" w:type="auto"/>
            <w:vAlign w:val="center"/>
            <w:hideMark/>
          </w:tcPr>
          <w:p w14:paraId="642B6551" w14:textId="77777777" w:rsidR="00991AD7" w:rsidRDefault="00991AD7" w:rsidP="00991AD7">
            <w:r>
              <w:t xml:space="preserve">22. Post discovery, are DfE considering/preferring any of these approaches?... a. an on-premise bespoke solution delivered as a service b. an on-premise bespoke solution to be handed over to DfE on completion c. a bespoke solution delivered as an outsourced service on premise, nearshore or offshore? </w:t>
            </w:r>
          </w:p>
        </w:tc>
        <w:tc>
          <w:tcPr>
            <w:tcW w:w="0" w:type="auto"/>
            <w:vAlign w:val="center"/>
            <w:hideMark/>
          </w:tcPr>
          <w:p w14:paraId="6FDACD0F" w14:textId="77777777" w:rsidR="00991AD7" w:rsidRDefault="00991AD7" w:rsidP="00991AD7">
            <w:r>
              <w:t xml:space="preserve">At this stage we don't know. If the discovery demonstrates that there is evidence of sufficient user need, we will likely proceed to an Alpha phase. The Alpha phase will seek to identify the best solution through prototyping and user testing. </w:t>
            </w:r>
          </w:p>
        </w:tc>
      </w:tr>
      <w:tr w:rsidR="00991AD7" w14:paraId="4AFA1EC3" w14:textId="77777777" w:rsidTr="00991AD7">
        <w:trPr>
          <w:tblCellSpacing w:w="15" w:type="dxa"/>
        </w:trPr>
        <w:tc>
          <w:tcPr>
            <w:tcW w:w="0" w:type="auto"/>
            <w:vAlign w:val="center"/>
            <w:hideMark/>
          </w:tcPr>
          <w:p w14:paraId="7EF79566" w14:textId="77777777" w:rsidR="00991AD7" w:rsidRDefault="00991AD7" w:rsidP="00991AD7">
            <w:r>
              <w:t xml:space="preserve">23. What roles are currently in place in your team? </w:t>
            </w:r>
          </w:p>
        </w:tc>
        <w:tc>
          <w:tcPr>
            <w:tcW w:w="0" w:type="auto"/>
            <w:vAlign w:val="center"/>
            <w:hideMark/>
          </w:tcPr>
          <w:p w14:paraId="7B2B6622" w14:textId="77777777" w:rsidR="00991AD7" w:rsidRDefault="00991AD7" w:rsidP="00991AD7">
            <w:r>
              <w:t xml:space="preserve">There is currently a Product Owner in place for this team, subject matter experts will be made available. </w:t>
            </w:r>
          </w:p>
        </w:tc>
      </w:tr>
      <w:tr w:rsidR="00991AD7" w14:paraId="417EC154" w14:textId="77777777" w:rsidTr="00991AD7">
        <w:trPr>
          <w:tblCellSpacing w:w="15" w:type="dxa"/>
        </w:trPr>
        <w:tc>
          <w:tcPr>
            <w:tcW w:w="0" w:type="auto"/>
            <w:vAlign w:val="center"/>
            <w:hideMark/>
          </w:tcPr>
          <w:p w14:paraId="787AF4C8" w14:textId="77777777" w:rsidR="00991AD7" w:rsidRDefault="00991AD7" w:rsidP="00991AD7">
            <w:r>
              <w:t xml:space="preserve">24. Has an external supplier helped shape this work to date, is so which supplier? </w:t>
            </w:r>
          </w:p>
        </w:tc>
        <w:tc>
          <w:tcPr>
            <w:tcW w:w="0" w:type="auto"/>
            <w:vAlign w:val="center"/>
            <w:hideMark/>
          </w:tcPr>
          <w:p w14:paraId="200D839C" w14:textId="77777777" w:rsidR="00991AD7" w:rsidRDefault="00991AD7" w:rsidP="00991AD7">
            <w:r>
              <w:t xml:space="preserve">No external supplier has helped shape this work. </w:t>
            </w:r>
          </w:p>
        </w:tc>
      </w:tr>
      <w:tr w:rsidR="00991AD7" w14:paraId="3BEAFF5D" w14:textId="77777777" w:rsidTr="00991AD7">
        <w:trPr>
          <w:tblCellSpacing w:w="15" w:type="dxa"/>
        </w:trPr>
        <w:tc>
          <w:tcPr>
            <w:tcW w:w="0" w:type="auto"/>
            <w:vAlign w:val="center"/>
            <w:hideMark/>
          </w:tcPr>
          <w:p w14:paraId="36CB7C32" w14:textId="77777777" w:rsidR="00991AD7" w:rsidRDefault="00991AD7" w:rsidP="00991AD7">
            <w:r>
              <w:t xml:space="preserve">25. Are their particular services that you anticipate ingesting data from? </w:t>
            </w:r>
          </w:p>
        </w:tc>
        <w:tc>
          <w:tcPr>
            <w:tcW w:w="0" w:type="auto"/>
            <w:vAlign w:val="center"/>
            <w:hideMark/>
          </w:tcPr>
          <w:p w14:paraId="37686B59" w14:textId="77777777" w:rsidR="00991AD7" w:rsidRDefault="00991AD7" w:rsidP="00991AD7">
            <w:r>
              <w:t xml:space="preserve">Not as yet. The discovery will seek to understand what information is needed in order to build a successful service </w:t>
            </w:r>
          </w:p>
        </w:tc>
      </w:tr>
      <w:tr w:rsidR="00991AD7" w14:paraId="7EFCCCAC" w14:textId="77777777" w:rsidTr="00991AD7">
        <w:trPr>
          <w:tblCellSpacing w:w="15" w:type="dxa"/>
        </w:trPr>
        <w:tc>
          <w:tcPr>
            <w:tcW w:w="0" w:type="auto"/>
            <w:vAlign w:val="center"/>
            <w:hideMark/>
          </w:tcPr>
          <w:p w14:paraId="415357F2" w14:textId="77777777" w:rsidR="00991AD7" w:rsidRDefault="00991AD7" w:rsidP="00991AD7">
            <w:r>
              <w:t xml:space="preserve">26. At first glance a key issue for a short 4 week Discovery will be sourcing users/participants for user research, this would typically have to be put in place ahead of time. The DfE mentions having proven, successful methods for recruiting similar research candidates that could be used for this Discovery - how long is the lead-time for sourcing these participants i.e. if we made use of these methods how long into the four weeks before we would have direct access to willing participants in order to start conducting the research activities? </w:t>
            </w:r>
          </w:p>
        </w:tc>
        <w:tc>
          <w:tcPr>
            <w:tcW w:w="0" w:type="auto"/>
            <w:vAlign w:val="center"/>
            <w:hideMark/>
          </w:tcPr>
          <w:p w14:paraId="3561AB7E" w14:textId="77777777" w:rsidR="00991AD7" w:rsidRDefault="00991AD7" w:rsidP="00991AD7">
            <w:r>
              <w:t xml:space="preserve">It isn't possible to give a definite answer to this question, but we have been and are currently researching with working teachers, newly qualified teachers, and teacher training candidates on a number of deliveries. Some of these are willing to be contacted again. The DfE also has the means to contact groups of teachers and school professionals to invite them to participate in research, via email and other means. We'd therefore expect research to be able to commence within a matter of days. </w:t>
            </w:r>
          </w:p>
        </w:tc>
      </w:tr>
      <w:tr w:rsidR="00991AD7" w14:paraId="01DCE2F5" w14:textId="77777777" w:rsidTr="00991AD7">
        <w:trPr>
          <w:tblCellSpacing w:w="15" w:type="dxa"/>
        </w:trPr>
        <w:tc>
          <w:tcPr>
            <w:tcW w:w="0" w:type="auto"/>
            <w:vAlign w:val="center"/>
            <w:hideMark/>
          </w:tcPr>
          <w:p w14:paraId="4344E2C3" w14:textId="77777777" w:rsidR="00991AD7" w:rsidRDefault="00991AD7" w:rsidP="00991AD7">
            <w:r>
              <w:t xml:space="preserve">27. We have noticed the first essential criteria and last nice to have criteria points are very similar. Can you confirm the difference here, and what you are looking for - "Demonstrate experience of passing GDS Service Standard Assessments" and "Examples of delivering digital services using an agile team (per the GDS Service Manual) and meet the Digital Service Standard/Tech Code of Practice". </w:t>
            </w:r>
          </w:p>
        </w:tc>
        <w:tc>
          <w:tcPr>
            <w:tcW w:w="0" w:type="auto"/>
            <w:vAlign w:val="center"/>
            <w:hideMark/>
          </w:tcPr>
          <w:p w14:paraId="44BC2B7B" w14:textId="77777777" w:rsidR="00991AD7" w:rsidRDefault="00991AD7" w:rsidP="00991AD7">
            <w:r>
              <w:t xml:space="preserve">These requirements are similar but it is possible to have developed services that meet the service standard without having passed a service standard assessment. For example, where a supplier only participated in a discovery; where they were part of a team that were assessed but did not participate in the assessment. </w:t>
            </w:r>
          </w:p>
        </w:tc>
      </w:tr>
      <w:tr w:rsidR="00991AD7" w14:paraId="46A16BDA" w14:textId="77777777" w:rsidTr="00991AD7">
        <w:trPr>
          <w:tblCellSpacing w:w="15" w:type="dxa"/>
        </w:trPr>
        <w:tc>
          <w:tcPr>
            <w:tcW w:w="0" w:type="auto"/>
            <w:vAlign w:val="center"/>
            <w:hideMark/>
          </w:tcPr>
          <w:p w14:paraId="11FB793E" w14:textId="77777777" w:rsidR="00991AD7" w:rsidRDefault="00991AD7" w:rsidP="00991AD7">
            <w:r>
              <w:t xml:space="preserve">28. Dear Sir / Madam Could you clarify the dates for this contract? It states on the opportunity that Closing date for applications is Tuesday 1 May 2018 at 11:59pm GMT But the start date of the contract is Monday 30th April 2018. We were just wondering if you could clarify what the start date should be? Kind Regards </w:t>
            </w:r>
          </w:p>
        </w:tc>
        <w:tc>
          <w:tcPr>
            <w:tcW w:w="0" w:type="auto"/>
            <w:vAlign w:val="center"/>
            <w:hideMark/>
          </w:tcPr>
          <w:p w14:paraId="776707C1" w14:textId="77777777" w:rsidR="00991AD7" w:rsidRDefault="00991AD7" w:rsidP="00991AD7">
            <w:r>
              <w:t xml:space="preserve">The latest start date is 30 May </w:t>
            </w:r>
          </w:p>
        </w:tc>
      </w:tr>
      <w:tr w:rsidR="00991AD7" w14:paraId="643FBCF0" w14:textId="77777777" w:rsidTr="00991AD7">
        <w:trPr>
          <w:tblCellSpacing w:w="15" w:type="dxa"/>
        </w:trPr>
        <w:tc>
          <w:tcPr>
            <w:tcW w:w="0" w:type="auto"/>
            <w:vAlign w:val="center"/>
            <w:hideMark/>
          </w:tcPr>
          <w:p w14:paraId="39B36409" w14:textId="77777777" w:rsidR="00991AD7" w:rsidRDefault="00991AD7" w:rsidP="00991AD7">
            <w:r>
              <w:t xml:space="preserve">29. Do you have an idea of what roles you would expect the supplier to provide, and what roles DfE to provide? </w:t>
            </w:r>
          </w:p>
        </w:tc>
        <w:tc>
          <w:tcPr>
            <w:tcW w:w="0" w:type="auto"/>
            <w:vAlign w:val="center"/>
            <w:hideMark/>
          </w:tcPr>
          <w:p w14:paraId="32117EF1" w14:textId="77777777" w:rsidR="00991AD7" w:rsidRDefault="00991AD7" w:rsidP="00991AD7">
            <w:r>
              <w:t xml:space="preserve">DfE will provide a product owner, an SRO and SMEs. We expect the supplier to provide the remainder of the team and to provide some coaching and support of the DfE product owner. Please refer to the service manual for information about the types of role typically required in a discovery </w:t>
            </w:r>
            <w:hyperlink r:id="rId16" w:anchor="the-service-team-you-need-in-each-phase" w:history="1">
              <w:r>
                <w:rPr>
                  <w:rStyle w:val="Hyperlink"/>
                </w:rPr>
                <w:t>https://www.gov.uk/service-manual/the-team/set-up-a-service-team#the-service-team-you-need-in-each-phase</w:t>
              </w:r>
            </w:hyperlink>
            <w:r>
              <w:t xml:space="preserve"> </w:t>
            </w:r>
          </w:p>
        </w:tc>
      </w:tr>
      <w:tr w:rsidR="00991AD7" w14:paraId="4D042D69" w14:textId="77777777" w:rsidTr="00991AD7">
        <w:trPr>
          <w:tblCellSpacing w:w="15" w:type="dxa"/>
        </w:trPr>
        <w:tc>
          <w:tcPr>
            <w:tcW w:w="0" w:type="auto"/>
            <w:vAlign w:val="center"/>
            <w:hideMark/>
          </w:tcPr>
          <w:p w14:paraId="7C4037C6" w14:textId="77777777" w:rsidR="00991AD7" w:rsidRDefault="00991AD7" w:rsidP="00991AD7">
            <w:r>
              <w:t xml:space="preserve">30. Have you considered the roles you would like to see in the discovery? What roles is the department able to provide? </w:t>
            </w:r>
          </w:p>
        </w:tc>
        <w:tc>
          <w:tcPr>
            <w:tcW w:w="0" w:type="auto"/>
            <w:vAlign w:val="center"/>
            <w:hideMark/>
          </w:tcPr>
          <w:p w14:paraId="46A8990C" w14:textId="77777777" w:rsidR="00991AD7" w:rsidRDefault="00991AD7" w:rsidP="00991AD7">
            <w:r>
              <w:t xml:space="preserve">DfE will provide a product owner, an SRO and SMEs. We expect the supplier to provide the remainder of the team and to provide some coaching and support of the DfE product owner. Please refer to the service manual for information about the types of role typically required in a discovery </w:t>
            </w:r>
            <w:hyperlink r:id="rId17" w:anchor="the-service-team-you-need-in-each-phase" w:history="1">
              <w:r>
                <w:rPr>
                  <w:rStyle w:val="Hyperlink"/>
                </w:rPr>
                <w:t>https://www.gov.uk/service-manual/the-team/set-up-a-service-team#the-service-team-you-need-in-each-phase</w:t>
              </w:r>
            </w:hyperlink>
            <w:r>
              <w:t xml:space="preserve"> </w:t>
            </w:r>
          </w:p>
        </w:tc>
      </w:tr>
      <w:tr w:rsidR="00991AD7" w14:paraId="75B19649" w14:textId="77777777" w:rsidTr="00991AD7">
        <w:trPr>
          <w:tblCellSpacing w:w="15" w:type="dxa"/>
        </w:trPr>
        <w:tc>
          <w:tcPr>
            <w:tcW w:w="0" w:type="auto"/>
            <w:vAlign w:val="center"/>
            <w:hideMark/>
          </w:tcPr>
          <w:p w14:paraId="344EFCFF" w14:textId="77777777" w:rsidR="00991AD7" w:rsidRDefault="00991AD7" w:rsidP="00991AD7">
            <w:r>
              <w:t xml:space="preserve">31. How did you estimate the budget required for this discovery? Have you carried out early engagement with any suppliers? </w:t>
            </w:r>
          </w:p>
        </w:tc>
        <w:tc>
          <w:tcPr>
            <w:tcW w:w="0" w:type="auto"/>
            <w:vAlign w:val="center"/>
            <w:hideMark/>
          </w:tcPr>
          <w:p w14:paraId="554C9309" w14:textId="77777777" w:rsidR="00991AD7" w:rsidRDefault="00991AD7" w:rsidP="00991AD7">
            <w:r>
              <w:t xml:space="preserve">There has been no early engagement with any suppliers. The budget has been estimated using forecast models based on our own experience. </w:t>
            </w:r>
          </w:p>
        </w:tc>
      </w:tr>
      <w:tr w:rsidR="00991AD7" w14:paraId="0FEE03AE" w14:textId="77777777" w:rsidTr="00991AD7">
        <w:trPr>
          <w:tblCellSpacing w:w="15" w:type="dxa"/>
        </w:trPr>
        <w:tc>
          <w:tcPr>
            <w:tcW w:w="0" w:type="auto"/>
            <w:vAlign w:val="center"/>
            <w:hideMark/>
          </w:tcPr>
          <w:p w14:paraId="38DF5C71" w14:textId="77777777" w:rsidR="00991AD7" w:rsidRDefault="00991AD7" w:rsidP="00991AD7">
            <w:r>
              <w:t xml:space="preserve">32. Has DfE done any thinking on how it might verify applications from people for loan reimbursement? If so, can it share its thoughts? </w:t>
            </w:r>
          </w:p>
        </w:tc>
        <w:tc>
          <w:tcPr>
            <w:tcW w:w="0" w:type="auto"/>
            <w:vAlign w:val="center"/>
            <w:hideMark/>
          </w:tcPr>
          <w:p w14:paraId="6BEA2082" w14:textId="77777777" w:rsidR="00991AD7" w:rsidRDefault="00991AD7" w:rsidP="00991AD7">
            <w:r>
              <w:t xml:space="preserve">We expect this insight to emerge from the discovery. </w:t>
            </w:r>
          </w:p>
        </w:tc>
      </w:tr>
      <w:tr w:rsidR="00991AD7" w14:paraId="35F93841" w14:textId="77777777" w:rsidTr="00991AD7">
        <w:trPr>
          <w:tblCellSpacing w:w="15" w:type="dxa"/>
        </w:trPr>
        <w:tc>
          <w:tcPr>
            <w:tcW w:w="0" w:type="auto"/>
            <w:vAlign w:val="center"/>
            <w:hideMark/>
          </w:tcPr>
          <w:p w14:paraId="390FE5C8" w14:textId="77777777" w:rsidR="00991AD7" w:rsidRDefault="00991AD7" w:rsidP="00991AD7">
            <w:r>
              <w:t xml:space="preserve">33. Would it be possible to clarify what you are proposing with regard to 'Capped time and materials' please? Are you looking for responses to indicate what the Discovery might entail, or are you looking to set a budget available? If you are looking to set a budget, can you indicate what it might be please? </w:t>
            </w:r>
          </w:p>
        </w:tc>
        <w:tc>
          <w:tcPr>
            <w:tcW w:w="0" w:type="auto"/>
            <w:vAlign w:val="center"/>
            <w:hideMark/>
          </w:tcPr>
          <w:p w14:paraId="31EEECA5" w14:textId="77777777" w:rsidR="00991AD7" w:rsidRDefault="00991AD7" w:rsidP="00991AD7">
            <w:r>
              <w:t xml:space="preserve">The budget is a maximum of £100k. Responses should outline what Discovery would include, ensuring this is within budget and timeframes. </w:t>
            </w:r>
          </w:p>
        </w:tc>
      </w:tr>
      <w:tr w:rsidR="00991AD7" w14:paraId="409DAAD7" w14:textId="77777777" w:rsidTr="00991AD7">
        <w:trPr>
          <w:tblCellSpacing w:w="15" w:type="dxa"/>
        </w:trPr>
        <w:tc>
          <w:tcPr>
            <w:tcW w:w="0" w:type="auto"/>
            <w:vAlign w:val="center"/>
            <w:hideMark/>
          </w:tcPr>
          <w:p w14:paraId="34EFE5F0" w14:textId="77777777" w:rsidR="00991AD7" w:rsidRDefault="00991AD7" w:rsidP="00991AD7">
            <w:r>
              <w:t xml:space="preserve">34. In respect of the answer to question 10. Although suppliers have a responsibility to check their IR35 status the onus is now (since April 2017) on the Department as the contracting Public Body to also do so. Can you confirm that the department has done this? </w:t>
            </w:r>
          </w:p>
        </w:tc>
        <w:tc>
          <w:tcPr>
            <w:tcW w:w="0" w:type="auto"/>
            <w:vAlign w:val="center"/>
            <w:hideMark/>
          </w:tcPr>
          <w:p w14:paraId="7254F73C" w14:textId="77777777" w:rsidR="00991AD7" w:rsidRDefault="00991AD7" w:rsidP="00991AD7">
            <w:r>
              <w:t xml:space="preserve">We consider this procurement to be out of scope for IR35 but recommend that bidders undertake their own due diligence in regards to the eligibility of the intermediaries legislation based on their own individual circumstances. </w:t>
            </w:r>
          </w:p>
        </w:tc>
      </w:tr>
      <w:tr w:rsidR="00991AD7" w14:paraId="39FF7636" w14:textId="77777777" w:rsidTr="00991AD7">
        <w:trPr>
          <w:tblCellSpacing w:w="15" w:type="dxa"/>
        </w:trPr>
        <w:tc>
          <w:tcPr>
            <w:tcW w:w="0" w:type="auto"/>
            <w:vAlign w:val="center"/>
            <w:hideMark/>
          </w:tcPr>
          <w:p w14:paraId="7BAFBF43" w14:textId="77777777" w:rsidR="00991AD7" w:rsidRDefault="00991AD7" w:rsidP="00991AD7">
            <w:r>
              <w:t xml:space="preserve">35. Although the notice describes a T&amp;M contract - would DfE be interested in an all-inclusive, Fixed Priced Contract based on an outcome as an alternative to T&amp;M? </w:t>
            </w:r>
          </w:p>
        </w:tc>
        <w:tc>
          <w:tcPr>
            <w:tcW w:w="0" w:type="auto"/>
            <w:vAlign w:val="center"/>
            <w:hideMark/>
          </w:tcPr>
          <w:p w14:paraId="20496048" w14:textId="77777777" w:rsidR="00991AD7" w:rsidRDefault="00991AD7" w:rsidP="00991AD7">
            <w:r>
              <w:t xml:space="preserve">We will only consider a capped time and materials contract as stated on the specification. </w:t>
            </w:r>
          </w:p>
        </w:tc>
      </w:tr>
      <w:tr w:rsidR="00991AD7" w14:paraId="779D6245" w14:textId="77777777" w:rsidTr="00991AD7">
        <w:trPr>
          <w:tblCellSpacing w:w="15" w:type="dxa"/>
        </w:trPr>
        <w:tc>
          <w:tcPr>
            <w:tcW w:w="0" w:type="auto"/>
            <w:vAlign w:val="center"/>
            <w:hideMark/>
          </w:tcPr>
          <w:p w14:paraId="1866B71B" w14:textId="77777777" w:rsidR="00991AD7" w:rsidRDefault="00991AD7" w:rsidP="00991AD7">
            <w:r>
              <w:t xml:space="preserve">36. You mention that you have "some proven, successful methods for recruiting similar research candidates that could be used for this discovery." Should it be assumed that DfE will be able to arrange such participation at zero cost? If not, do you require indicative user recruitment and incentive costs to be included within proposals, or do you expect them to be passed on to the Agency as 'materials'? </w:t>
            </w:r>
          </w:p>
        </w:tc>
        <w:tc>
          <w:tcPr>
            <w:tcW w:w="0" w:type="auto"/>
            <w:vAlign w:val="center"/>
            <w:hideMark/>
          </w:tcPr>
          <w:p w14:paraId="378B5735" w14:textId="77777777" w:rsidR="00991AD7" w:rsidRDefault="00991AD7" w:rsidP="00991AD7">
            <w:r>
              <w:t>DfE have and are researching with working teachers, newly qualified teachers, and teacher training candidates on a number of deliveries. Some are willing to be contacted again. DfE also has the means to contact groups of teachers and school professionals to invite them to participate in research, via email etc. We'd therefore expect research to commence within days.</w:t>
            </w:r>
            <w:r>
              <w:br/>
              <w:t xml:space="preserve">We expect some participation to be minimum/zero cost but we do expect the supplier to provide incentives to candidates. Any costs incurred are to be included as part of the overall cost of the proposal. Incentives guidance in the service manual: </w:t>
            </w:r>
            <w:hyperlink r:id="rId18" w:anchor="giving-incentives" w:history="1">
              <w:r>
                <w:rPr>
                  <w:rStyle w:val="Hyperlink"/>
                </w:rPr>
                <w:t>https://www.gov.uk/service-manual/user-research/find-user-research-participants#giving-incentives</w:t>
              </w:r>
            </w:hyperlink>
          </w:p>
        </w:tc>
      </w:tr>
    </w:tbl>
    <w:p w14:paraId="6BCFDEFC" w14:textId="77777777" w:rsidR="00991AD7" w:rsidRPr="00991AD7" w:rsidRDefault="00991AD7" w:rsidP="00991AD7"/>
    <w:p w14:paraId="20AA555F" w14:textId="77777777" w:rsidR="000C59DF" w:rsidRPr="00C97EEC" w:rsidRDefault="000C59DF">
      <w:pPr>
        <w:keepNext/>
        <w:keepLines/>
        <w:spacing w:before="60"/>
        <w:jc w:val="left"/>
        <w:rPr>
          <w:rFonts w:ascii="Arial" w:hAnsi="Arial" w:cs="Arial"/>
        </w:rPr>
      </w:pPr>
    </w:p>
    <w:p w14:paraId="4199DFAC" w14:textId="77777777" w:rsidR="001B1D5E" w:rsidRDefault="001B1D5E">
      <w:pPr>
        <w:rPr>
          <w:rFonts w:ascii="Arial" w:eastAsia="Arial" w:hAnsi="Arial" w:cs="Arial"/>
          <w:b/>
          <w:sz w:val="24"/>
          <w:szCs w:val="24"/>
        </w:rPr>
      </w:pPr>
      <w:bookmarkStart w:id="8" w:name="_1t3h5sf" w:colFirst="0" w:colLast="0"/>
      <w:bookmarkEnd w:id="8"/>
      <w:r>
        <w:rPr>
          <w:rFonts w:ascii="Arial" w:eastAsia="Arial" w:hAnsi="Arial" w:cs="Arial"/>
        </w:rPr>
        <w:br w:type="page"/>
      </w:r>
    </w:p>
    <w:p w14:paraId="4726B23C" w14:textId="77777777" w:rsidR="000C59DF" w:rsidRPr="00C97EEC" w:rsidRDefault="00AB4EC8">
      <w:pPr>
        <w:pStyle w:val="Heading1"/>
        <w:spacing w:before="60"/>
        <w:jc w:val="left"/>
        <w:rPr>
          <w:rFonts w:ascii="Arial" w:hAnsi="Arial" w:cs="Arial"/>
        </w:rPr>
      </w:pPr>
      <w:r w:rsidRPr="00C97EEC">
        <w:rPr>
          <w:rFonts w:ascii="Arial" w:eastAsia="Arial" w:hAnsi="Arial" w:cs="Arial"/>
        </w:rPr>
        <w:t xml:space="preserve">Schedule 2 - </w:t>
      </w:r>
      <w:r w:rsidRPr="00C97EEC">
        <w:rPr>
          <w:rFonts w:ascii="Arial" w:eastAsia="Arial" w:hAnsi="Arial" w:cs="Arial"/>
          <w:highlight w:val="white"/>
        </w:rPr>
        <w:t>Supplier</w:t>
      </w:r>
      <w:r w:rsidRPr="00C97EEC">
        <w:rPr>
          <w:rFonts w:ascii="Arial" w:eastAsia="Arial" w:hAnsi="Arial" w:cs="Arial"/>
        </w:rPr>
        <w:t xml:space="preserve">’s response </w:t>
      </w:r>
    </w:p>
    <w:p w14:paraId="32907F17" w14:textId="77777777" w:rsidR="001B1D5E" w:rsidRPr="00B412E3" w:rsidRDefault="001B1D5E" w:rsidP="00B412E3">
      <w:bookmarkStart w:id="9" w:name="_4d34og8" w:colFirst="0" w:colLast="0"/>
      <w:bookmarkEnd w:id="9"/>
    </w:p>
    <w:p w14:paraId="6C686048" w14:textId="480E4C90" w:rsidR="000C59DF" w:rsidRPr="00C97EEC" w:rsidRDefault="00B22DF8">
      <w:pPr>
        <w:keepNext/>
        <w:keepLines/>
        <w:spacing w:before="60"/>
        <w:jc w:val="left"/>
        <w:rPr>
          <w:rFonts w:ascii="Arial" w:hAnsi="Arial" w:cs="Arial"/>
        </w:rPr>
      </w:pPr>
      <w:r w:rsidRPr="00B22DF8">
        <w:rPr>
          <w:rFonts w:ascii="Arial" w:hAnsi="Arial" w:cs="Arial"/>
          <w:highlight w:val="red"/>
        </w:rPr>
        <w:t>REDACTED</w:t>
      </w:r>
    </w:p>
    <w:p w14:paraId="7B429C92" w14:textId="77777777" w:rsidR="001B1D5E" w:rsidRDefault="001B1D5E" w:rsidP="00C97EEC">
      <w:pPr>
        <w:pStyle w:val="Heading1"/>
        <w:jc w:val="left"/>
        <w:rPr>
          <w:rFonts w:ascii="Arial" w:hAnsi="Arial" w:cs="Arial"/>
        </w:rPr>
      </w:pPr>
      <w:bookmarkStart w:id="10" w:name="_2s8eyo1" w:colFirst="0" w:colLast="0"/>
      <w:bookmarkEnd w:id="10"/>
    </w:p>
    <w:p w14:paraId="457D74F7" w14:textId="77777777" w:rsidR="001B1D5E" w:rsidRDefault="001B1D5E" w:rsidP="001B1D5E">
      <w:pPr>
        <w:pStyle w:val="Heading1"/>
        <w:spacing w:before="60"/>
        <w:jc w:val="left"/>
        <w:rPr>
          <w:rFonts w:ascii="Arial" w:eastAsia="Arial" w:hAnsi="Arial" w:cs="Arial"/>
        </w:rPr>
      </w:pPr>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p>
    <w:p w14:paraId="78FCFF2B" w14:textId="77777777" w:rsidR="001B1D5E" w:rsidRDefault="001B1D5E" w:rsidP="00C97EEC">
      <w:pPr>
        <w:pStyle w:val="Heading1"/>
        <w:jc w:val="left"/>
        <w:rPr>
          <w:rFonts w:ascii="Arial" w:hAnsi="Arial" w:cs="Arial"/>
        </w:rPr>
      </w:pPr>
    </w:p>
    <w:p w14:paraId="1CD613DA" w14:textId="77777777" w:rsidR="000C59DF" w:rsidRPr="00C97EEC" w:rsidRDefault="00AB4EC8" w:rsidP="00C97EEC">
      <w:pPr>
        <w:pStyle w:val="Heading1"/>
        <w:jc w:val="left"/>
        <w:rPr>
          <w:rFonts w:ascii="Arial" w:hAnsi="Arial" w:cs="Arial"/>
        </w:rPr>
      </w:pPr>
      <w:r w:rsidRPr="00C97EEC">
        <w:rPr>
          <w:rFonts w:ascii="Arial" w:hAnsi="Arial" w:cs="Arial"/>
        </w:rPr>
        <w:t xml:space="preserve"> </w:t>
      </w:r>
      <w:r w:rsidRPr="00C97EEC">
        <w:rPr>
          <w:rFonts w:ascii="Arial" w:eastAsia="Arial" w:hAnsi="Arial" w:cs="Arial"/>
        </w:rPr>
        <w:t>Sch 3.1        SOW Details</w:t>
      </w:r>
      <w:r w:rsidRPr="00C97EEC">
        <w:rPr>
          <w:rFonts w:ascii="Arial" w:hAnsi="Arial" w:cs="Arial"/>
        </w:rPr>
        <w:br/>
      </w:r>
    </w:p>
    <w:tbl>
      <w:tblPr>
        <w:tblStyle w:val="aa"/>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0C59DF" w:rsidRPr="00C97EEC" w14:paraId="66363CDD" w14:textId="77777777" w:rsidTr="000C59DF">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BC45627"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62A0CB5" w14:textId="77777777" w:rsidR="000C59DF" w:rsidRPr="00B412E3" w:rsidRDefault="009F4E12" w:rsidP="009F4E12">
            <w:pPr>
              <w:spacing w:before="60" w:after="60"/>
              <w:rPr>
                <w:rFonts w:ascii="Arial" w:hAnsi="Arial" w:cs="Arial"/>
              </w:rPr>
            </w:pPr>
            <w:r>
              <w:rPr>
                <w:rFonts w:ascii="Arial" w:eastAsia="Arial" w:hAnsi="Arial" w:cs="Arial"/>
                <w:sz w:val="24"/>
                <w:szCs w:val="24"/>
              </w:rPr>
              <w:t>11 June</w:t>
            </w:r>
            <w:r w:rsidR="00BF529C" w:rsidRPr="00B412E3">
              <w:rPr>
                <w:rFonts w:ascii="Arial" w:eastAsia="Arial" w:hAnsi="Arial" w:cs="Arial"/>
                <w:sz w:val="24"/>
                <w:szCs w:val="24"/>
              </w:rPr>
              <w:t xml:space="preserve"> 2018</w:t>
            </w:r>
          </w:p>
        </w:tc>
      </w:tr>
      <w:tr w:rsidR="000C59DF" w:rsidRPr="00C97EEC" w14:paraId="340444A8"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9C9E491"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152794C" w14:textId="77777777" w:rsidR="000C59DF" w:rsidRPr="00C97EEC" w:rsidRDefault="00F30A58">
            <w:pPr>
              <w:spacing w:before="60" w:after="60"/>
              <w:ind w:left="-15"/>
              <w:rPr>
                <w:rFonts w:ascii="Arial" w:hAnsi="Arial" w:cs="Arial"/>
              </w:rPr>
            </w:pPr>
            <w:r w:rsidRPr="00F30A58">
              <w:rPr>
                <w:rFonts w:ascii="Arial" w:eastAsia="Arial" w:hAnsi="Arial" w:cs="Arial"/>
                <w:sz w:val="24"/>
                <w:szCs w:val="24"/>
              </w:rPr>
              <w:t>Discovery of Teachers’ Student Loan Reimbursement service</w:t>
            </w:r>
          </w:p>
        </w:tc>
      </w:tr>
      <w:tr w:rsidR="000C59DF" w:rsidRPr="00C97EEC" w14:paraId="3BE5311E"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2CAB806"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029399" w14:textId="77777777" w:rsidR="000C59DF" w:rsidRPr="00B412E3" w:rsidRDefault="003A730E" w:rsidP="00BF529C">
            <w:pPr>
              <w:spacing w:before="60" w:after="60"/>
              <w:rPr>
                <w:rFonts w:ascii="Arial" w:hAnsi="Arial" w:cs="Arial"/>
              </w:rPr>
            </w:pPr>
            <w:r w:rsidRPr="00B412E3">
              <w:rPr>
                <w:rFonts w:ascii="Arial" w:eastAsia="Arial" w:hAnsi="Arial" w:cs="Arial"/>
                <w:sz w:val="24"/>
                <w:szCs w:val="24"/>
              </w:rPr>
              <w:t>Department for Education</w:t>
            </w:r>
          </w:p>
        </w:tc>
      </w:tr>
      <w:tr w:rsidR="000C59DF" w:rsidRPr="00C97EEC" w14:paraId="57AACB02"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29A3240"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0869FBC" w14:textId="77777777" w:rsidR="000C59DF" w:rsidRPr="00C97EEC" w:rsidRDefault="003A730E" w:rsidP="00B412E3">
            <w:pPr>
              <w:spacing w:before="60" w:after="60"/>
              <w:rPr>
                <w:rFonts w:ascii="Arial" w:hAnsi="Arial" w:cs="Arial"/>
              </w:rPr>
            </w:pPr>
            <w:r w:rsidRPr="00B412E3">
              <w:rPr>
                <w:rFonts w:ascii="Arial" w:eastAsia="Arial" w:hAnsi="Arial" w:cs="Arial"/>
                <w:sz w:val="24"/>
                <w:szCs w:val="24"/>
              </w:rPr>
              <w:t>Transform</w:t>
            </w:r>
          </w:p>
        </w:tc>
      </w:tr>
      <w:tr w:rsidR="000C59DF" w:rsidRPr="00C97EEC" w14:paraId="37F3565B" w14:textId="77777777" w:rsidTr="000C59DF">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E3AF227"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668A79F" w14:textId="77777777" w:rsidR="000C59DF" w:rsidRPr="00C97EEC" w:rsidRDefault="00355750" w:rsidP="00355750">
            <w:pPr>
              <w:spacing w:before="60" w:after="60"/>
              <w:rPr>
                <w:rFonts w:ascii="Arial" w:hAnsi="Arial" w:cs="Arial"/>
              </w:rPr>
            </w:pPr>
            <w:r w:rsidRPr="00355750">
              <w:rPr>
                <w:rFonts w:ascii="Arial" w:eastAsia="Arial" w:hAnsi="Arial" w:cs="Arial"/>
                <w:sz w:val="24"/>
                <w:szCs w:val="24"/>
              </w:rPr>
              <w:t>Discover</w:t>
            </w:r>
            <w:r>
              <w:rPr>
                <w:rFonts w:ascii="Arial" w:eastAsia="Arial" w:hAnsi="Arial" w:cs="Arial"/>
                <w:sz w:val="24"/>
                <w:szCs w:val="24"/>
              </w:rPr>
              <w:t>y outcome achieved; ready for Alpha. Discovery assessment passed.</w:t>
            </w:r>
          </w:p>
        </w:tc>
      </w:tr>
      <w:tr w:rsidR="000C59DF" w:rsidRPr="00C97EEC" w14:paraId="6722E086"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D44A180"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CF46712" w14:textId="77777777" w:rsidR="000C59DF" w:rsidRPr="00C97EEC" w:rsidRDefault="003A730E" w:rsidP="00B412E3">
            <w:pPr>
              <w:spacing w:before="60" w:after="60"/>
              <w:rPr>
                <w:rFonts w:ascii="Arial" w:hAnsi="Arial" w:cs="Arial"/>
              </w:rPr>
            </w:pPr>
            <w:r w:rsidRPr="00B412E3">
              <w:rPr>
                <w:rFonts w:ascii="Arial" w:eastAsia="Arial" w:hAnsi="Arial" w:cs="Arial"/>
                <w:sz w:val="24"/>
                <w:szCs w:val="24"/>
              </w:rPr>
              <w:t>Discovery</w:t>
            </w:r>
          </w:p>
        </w:tc>
      </w:tr>
      <w:tr w:rsidR="000C59DF" w:rsidRPr="00C97EEC" w14:paraId="2E274AA7"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00C5D5B"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663C62" w14:textId="77777777" w:rsidR="000C59DF" w:rsidRPr="00C97EEC" w:rsidRDefault="00F30A58" w:rsidP="00B412E3">
            <w:pPr>
              <w:spacing w:before="60" w:after="60"/>
              <w:rPr>
                <w:rFonts w:ascii="Arial" w:hAnsi="Arial" w:cs="Arial"/>
              </w:rPr>
            </w:pPr>
            <w:r>
              <w:rPr>
                <w:rFonts w:ascii="Arial" w:eastAsia="Arial" w:hAnsi="Arial" w:cs="Arial"/>
                <w:sz w:val="24"/>
                <w:szCs w:val="24"/>
              </w:rPr>
              <w:t>25</w:t>
            </w:r>
            <w:r w:rsidR="003A730E" w:rsidRPr="00B412E3">
              <w:rPr>
                <w:rFonts w:ascii="Arial" w:eastAsia="Arial" w:hAnsi="Arial" w:cs="Arial"/>
                <w:sz w:val="24"/>
                <w:szCs w:val="24"/>
              </w:rPr>
              <w:t xml:space="preserve"> July 2018</w:t>
            </w:r>
          </w:p>
        </w:tc>
      </w:tr>
      <w:tr w:rsidR="000C59DF" w:rsidRPr="00C97EEC" w14:paraId="54E8119C"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467B459"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97E7F58" w14:textId="77777777" w:rsidR="000C59DF" w:rsidRPr="00B412E3" w:rsidRDefault="00B412E3" w:rsidP="003A730E">
            <w:pPr>
              <w:spacing w:before="60" w:after="60"/>
              <w:rPr>
                <w:rFonts w:ascii="Arial" w:hAnsi="Arial" w:cs="Arial"/>
              </w:rPr>
            </w:pPr>
            <w:r w:rsidRPr="00B412E3">
              <w:rPr>
                <w:rFonts w:ascii="Arial" w:eastAsia="Arial" w:hAnsi="Arial" w:cs="Arial"/>
                <w:sz w:val="24"/>
                <w:szCs w:val="24"/>
              </w:rPr>
              <w:t>33 days</w:t>
            </w:r>
          </w:p>
        </w:tc>
      </w:tr>
      <w:tr w:rsidR="000C59DF" w:rsidRPr="00C97EEC" w14:paraId="571F1A0A" w14:textId="77777777" w:rsidTr="000C59DF">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5F861D0" w14:textId="77777777" w:rsidR="000C59DF" w:rsidRPr="00C97EEC" w:rsidRDefault="00AB4EC8">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4CD6818" w14:textId="77777777" w:rsidR="000C59DF" w:rsidRPr="00C97EEC" w:rsidRDefault="003A730E" w:rsidP="00B412E3">
            <w:pPr>
              <w:spacing w:before="60" w:after="60"/>
              <w:rPr>
                <w:rFonts w:ascii="Arial" w:hAnsi="Arial" w:cs="Arial"/>
              </w:rPr>
            </w:pPr>
            <w:r w:rsidRPr="00B412E3">
              <w:rPr>
                <w:rFonts w:ascii="Arial" w:eastAsia="Arial" w:hAnsi="Arial" w:cs="Arial"/>
                <w:sz w:val="24"/>
                <w:szCs w:val="24"/>
              </w:rPr>
              <w:t>Capped Time and Materials</w:t>
            </w:r>
          </w:p>
        </w:tc>
      </w:tr>
    </w:tbl>
    <w:p w14:paraId="5F36C9BF" w14:textId="77777777" w:rsidR="000C59DF" w:rsidRPr="00C97EEC" w:rsidRDefault="00AB4EC8">
      <w:pPr>
        <w:spacing w:before="60" w:after="60"/>
        <w:ind w:left="720"/>
        <w:rPr>
          <w:rFonts w:ascii="Arial" w:hAnsi="Arial" w:cs="Arial"/>
        </w:rPr>
      </w:pPr>
      <w:r w:rsidRPr="00C97EEC">
        <w:rPr>
          <w:rFonts w:ascii="Arial" w:eastAsia="Arial" w:hAnsi="Arial" w:cs="Arial"/>
          <w:sz w:val="24"/>
          <w:szCs w:val="24"/>
          <w:highlight w:val="yellow"/>
        </w:rPr>
        <w:t xml:space="preserve"> </w:t>
      </w:r>
    </w:p>
    <w:p w14:paraId="53E6959A" w14:textId="77777777"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50062064" w14:textId="77777777"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1615884D" w14:textId="77777777" w:rsidR="000C59DF" w:rsidRPr="00C97EEC" w:rsidRDefault="00AB4EC8">
      <w:pPr>
        <w:jc w:val="left"/>
        <w:rPr>
          <w:rFonts w:ascii="Arial" w:hAnsi="Arial" w:cs="Arial"/>
        </w:rPr>
      </w:pPr>
      <w:r w:rsidRPr="00C97EEC">
        <w:rPr>
          <w:rFonts w:ascii="Arial" w:eastAsia="Arial" w:hAnsi="Arial" w:cs="Arial"/>
          <w:b/>
          <w:sz w:val="14"/>
          <w:szCs w:val="14"/>
          <w:highlight w:val="yellow"/>
        </w:rPr>
        <w:t xml:space="preserve"> </w:t>
      </w:r>
    </w:p>
    <w:p w14:paraId="531AC1FF" w14:textId="77777777" w:rsidR="000C59DF" w:rsidRPr="00C97EEC" w:rsidRDefault="00AB4EC8">
      <w:pPr>
        <w:pStyle w:val="Heading1"/>
        <w:rPr>
          <w:rFonts w:ascii="Arial" w:hAnsi="Arial" w:cs="Arial"/>
        </w:rPr>
      </w:pPr>
      <w:bookmarkStart w:id="11" w:name="_17dp8vu" w:colFirst="0" w:colLast="0"/>
      <w:bookmarkEnd w:id="11"/>
      <w:r w:rsidRPr="00C97EEC">
        <w:rPr>
          <w:rFonts w:ascii="Arial" w:eastAsia="Arial" w:hAnsi="Arial" w:cs="Arial"/>
        </w:rPr>
        <w:t>Sch 3.2        Key Staff</w:t>
      </w:r>
    </w:p>
    <w:p w14:paraId="44912D2D" w14:textId="77777777"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107EF383" w14:textId="77777777" w:rsidR="000C59DF" w:rsidRPr="00C97EEC" w:rsidRDefault="00AB4EC8">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Style w:val="ab"/>
        <w:tblW w:w="9688" w:type="dxa"/>
        <w:tblInd w:w="-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3682"/>
        <w:gridCol w:w="3261"/>
      </w:tblGrid>
      <w:tr w:rsidR="000C59DF" w:rsidRPr="00C97EEC" w14:paraId="367B9B53"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0AC19" w14:textId="77777777" w:rsidR="000C59DF" w:rsidRPr="00C97EEC" w:rsidRDefault="00AB4EC8">
            <w:pPr>
              <w:ind w:left="820"/>
              <w:jc w:val="left"/>
              <w:rPr>
                <w:rFonts w:ascii="Arial" w:hAnsi="Arial" w:cs="Arial"/>
              </w:rPr>
            </w:pPr>
            <w:r w:rsidRPr="00C97EEC">
              <w:rPr>
                <w:rFonts w:ascii="Arial" w:eastAsia="Arial" w:hAnsi="Arial" w:cs="Arial"/>
                <w:b/>
                <w:sz w:val="24"/>
                <w:szCs w:val="24"/>
              </w:rPr>
              <w:t>Name</w:t>
            </w: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E72E2C" w14:textId="77777777" w:rsidR="000C59DF" w:rsidRPr="00C97EEC" w:rsidRDefault="00AB4EC8">
            <w:pPr>
              <w:ind w:left="820"/>
              <w:jc w:val="left"/>
              <w:rPr>
                <w:rFonts w:ascii="Arial" w:hAnsi="Arial" w:cs="Arial"/>
              </w:rPr>
            </w:pPr>
            <w:r w:rsidRPr="00C97EEC">
              <w:rPr>
                <w:rFonts w:ascii="Arial" w:eastAsia="Arial" w:hAnsi="Arial" w:cs="Arial"/>
                <w:b/>
                <w:sz w:val="24"/>
                <w:szCs w:val="24"/>
              </w:rPr>
              <w:t>Role</w:t>
            </w: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327D3" w14:textId="77777777" w:rsidR="000C59DF" w:rsidRPr="00C97EEC" w:rsidRDefault="00AB4EC8">
            <w:pPr>
              <w:ind w:left="820"/>
              <w:jc w:val="left"/>
              <w:rPr>
                <w:rFonts w:ascii="Arial" w:hAnsi="Arial" w:cs="Arial"/>
              </w:rPr>
            </w:pPr>
            <w:r w:rsidRPr="00C97EEC">
              <w:rPr>
                <w:rFonts w:ascii="Arial" w:eastAsia="Arial" w:hAnsi="Arial" w:cs="Arial"/>
                <w:b/>
                <w:sz w:val="24"/>
                <w:szCs w:val="24"/>
              </w:rPr>
              <w:t>Details</w:t>
            </w:r>
          </w:p>
        </w:tc>
      </w:tr>
      <w:tr w:rsidR="000C59DF" w:rsidRPr="00C97EEC" w14:paraId="0650C759"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2988B" w14:textId="283F0F4B" w:rsidR="000C59DF" w:rsidRPr="00C97EEC" w:rsidRDefault="00B22DF8" w:rsidP="00F30A58">
            <w:pPr>
              <w:jc w:val="left"/>
              <w:rPr>
                <w:rFonts w:ascii="Arial" w:hAnsi="Arial" w:cs="Arial"/>
              </w:rPr>
            </w:pPr>
            <w:r w:rsidRPr="00B22DF8">
              <w:rPr>
                <w:rFonts w:ascii="Arial" w:hAnsi="Arial" w:cs="Arial"/>
                <w:color w:val="auto"/>
                <w:highlight w:val="red"/>
              </w:rPr>
              <w:t>REDACTED</w:t>
            </w: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2DAB8" w14:textId="77777777" w:rsidR="000C59DF" w:rsidRPr="00C97EEC" w:rsidRDefault="000C59DF" w:rsidP="00F30A58">
            <w:pPr>
              <w:ind w:left="820"/>
              <w:jc w:val="left"/>
              <w:rPr>
                <w:rFonts w:ascii="Arial" w:hAnsi="Arial" w:cs="Arial"/>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DB6F6" w14:textId="77777777" w:rsidR="000C59DF" w:rsidRPr="00C97EEC" w:rsidRDefault="000C59DF" w:rsidP="00F30A58">
            <w:pPr>
              <w:ind w:left="820"/>
              <w:jc w:val="left"/>
              <w:rPr>
                <w:rFonts w:ascii="Arial" w:hAnsi="Arial" w:cs="Arial"/>
              </w:rPr>
            </w:pPr>
          </w:p>
        </w:tc>
      </w:tr>
      <w:tr w:rsidR="00F30A58" w:rsidRPr="00C97EEC" w14:paraId="3CFF0EB4"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C5BD9" w14:textId="77777777" w:rsidR="00F30A58" w:rsidRPr="00F30A58" w:rsidRDefault="00F30A58">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5C8EB6" w14:textId="77777777" w:rsidR="00F30A58" w:rsidRDefault="00F30A58">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BD81F" w14:textId="77777777" w:rsidR="00F30A58" w:rsidRDefault="00F30A58">
            <w:pPr>
              <w:ind w:left="820"/>
              <w:jc w:val="left"/>
              <w:rPr>
                <w:rFonts w:ascii="Arial" w:eastAsia="Arial" w:hAnsi="Arial" w:cs="Arial"/>
                <w:sz w:val="24"/>
                <w:szCs w:val="24"/>
                <w:highlight w:val="white"/>
              </w:rPr>
            </w:pPr>
          </w:p>
        </w:tc>
      </w:tr>
      <w:tr w:rsidR="00962E30" w:rsidRPr="00C97EEC" w14:paraId="10A92291"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3E988" w14:textId="77777777" w:rsidR="00962E30" w:rsidRDefault="00962E30">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82CD98" w14:textId="77777777" w:rsidR="00962E30" w:rsidRDefault="00962E30">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5E2C4" w14:textId="77777777" w:rsidR="00962E30" w:rsidRDefault="00962E30">
            <w:pPr>
              <w:ind w:left="820"/>
              <w:jc w:val="left"/>
              <w:rPr>
                <w:rFonts w:ascii="Arial" w:eastAsia="Arial" w:hAnsi="Arial" w:cs="Arial"/>
                <w:sz w:val="24"/>
                <w:szCs w:val="24"/>
                <w:highlight w:val="white"/>
              </w:rPr>
            </w:pPr>
          </w:p>
        </w:tc>
      </w:tr>
      <w:tr w:rsidR="00962E30" w:rsidRPr="00C97EEC" w14:paraId="095A37F1"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9FD258" w14:textId="77777777" w:rsidR="00962E30" w:rsidRDefault="00962E30">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54040" w14:textId="77777777" w:rsidR="00962E30" w:rsidRDefault="00962E30">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8EBFA1" w14:textId="77777777" w:rsidR="00962E30" w:rsidRDefault="00962E30">
            <w:pPr>
              <w:ind w:left="820"/>
              <w:jc w:val="left"/>
              <w:rPr>
                <w:rFonts w:ascii="Arial" w:eastAsia="Arial" w:hAnsi="Arial" w:cs="Arial"/>
                <w:sz w:val="24"/>
                <w:szCs w:val="24"/>
                <w:highlight w:val="white"/>
              </w:rPr>
            </w:pPr>
          </w:p>
        </w:tc>
      </w:tr>
      <w:tr w:rsidR="001B1D5E" w:rsidRPr="00C97EEC" w14:paraId="67A37F25"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0D1B8" w14:textId="77777777" w:rsidR="001B1D5E" w:rsidRDefault="001B1D5E">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1A7063" w14:textId="77777777" w:rsidR="001B1D5E" w:rsidRDefault="001B1D5E">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565910" w14:textId="77777777" w:rsidR="001B1D5E" w:rsidRPr="001B1D5E" w:rsidRDefault="001B1D5E">
            <w:pPr>
              <w:ind w:left="820"/>
              <w:jc w:val="left"/>
              <w:rPr>
                <w:rFonts w:ascii="Arial" w:eastAsia="Arial" w:hAnsi="Arial" w:cs="Arial"/>
                <w:color w:val="FF0000"/>
                <w:sz w:val="24"/>
                <w:szCs w:val="24"/>
                <w:highlight w:val="white"/>
              </w:rPr>
            </w:pPr>
          </w:p>
        </w:tc>
      </w:tr>
      <w:tr w:rsidR="001B1D5E" w:rsidRPr="00C97EEC" w14:paraId="2FBE6923"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1A176" w14:textId="77777777" w:rsidR="001B1D5E" w:rsidRDefault="001B1D5E">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BD861" w14:textId="77777777" w:rsidR="001B1D5E" w:rsidRDefault="001B1D5E">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98B0AB" w14:textId="77777777" w:rsidR="001B1D5E" w:rsidRDefault="001B1D5E">
            <w:pPr>
              <w:ind w:left="820"/>
              <w:jc w:val="left"/>
              <w:rPr>
                <w:rFonts w:ascii="Arial" w:eastAsia="Arial" w:hAnsi="Arial" w:cs="Arial"/>
                <w:sz w:val="24"/>
                <w:szCs w:val="24"/>
                <w:highlight w:val="white"/>
              </w:rPr>
            </w:pPr>
          </w:p>
        </w:tc>
      </w:tr>
      <w:tr w:rsidR="001B1D5E" w:rsidRPr="00C97EEC" w14:paraId="3841897A"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43576" w14:textId="77777777" w:rsidR="001B1D5E" w:rsidRDefault="001B1D5E">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3D03B" w14:textId="77777777" w:rsidR="001B1D5E" w:rsidRDefault="001B1D5E">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80B2D" w14:textId="77777777" w:rsidR="001B1D5E" w:rsidRDefault="001B1D5E">
            <w:pPr>
              <w:ind w:left="820"/>
              <w:jc w:val="left"/>
              <w:rPr>
                <w:rFonts w:ascii="Arial" w:eastAsia="Arial" w:hAnsi="Arial" w:cs="Arial"/>
                <w:sz w:val="24"/>
                <w:szCs w:val="24"/>
                <w:highlight w:val="white"/>
              </w:rPr>
            </w:pPr>
          </w:p>
        </w:tc>
      </w:tr>
      <w:tr w:rsidR="001B1D5E" w:rsidRPr="00C97EEC" w14:paraId="32BB185C"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43D5C7" w14:textId="77777777" w:rsidR="001B1D5E" w:rsidRDefault="001B1D5E">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CFF92" w14:textId="77777777" w:rsidR="001B1D5E" w:rsidRDefault="001B1D5E">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55A6F" w14:textId="77777777" w:rsidR="001B1D5E" w:rsidRDefault="001B1D5E">
            <w:pPr>
              <w:ind w:left="820"/>
              <w:jc w:val="left"/>
              <w:rPr>
                <w:rFonts w:ascii="Arial" w:eastAsia="Arial" w:hAnsi="Arial" w:cs="Arial"/>
                <w:sz w:val="24"/>
                <w:szCs w:val="24"/>
                <w:highlight w:val="white"/>
              </w:rPr>
            </w:pPr>
          </w:p>
        </w:tc>
      </w:tr>
      <w:tr w:rsidR="001B1D5E" w:rsidRPr="00C97EEC" w14:paraId="1C23149D"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25890" w14:textId="77777777" w:rsidR="001B1D5E" w:rsidRDefault="001B1D5E">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C6FAB" w14:textId="77777777" w:rsidR="001B1D5E" w:rsidRDefault="001B1D5E">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4C76A" w14:textId="77777777" w:rsidR="001B1D5E" w:rsidRDefault="001B1D5E">
            <w:pPr>
              <w:ind w:left="820"/>
              <w:jc w:val="left"/>
              <w:rPr>
                <w:rFonts w:ascii="Arial" w:eastAsia="Arial" w:hAnsi="Arial" w:cs="Arial"/>
                <w:sz w:val="24"/>
                <w:szCs w:val="24"/>
                <w:highlight w:val="white"/>
              </w:rPr>
            </w:pPr>
          </w:p>
        </w:tc>
      </w:tr>
      <w:tr w:rsidR="001B1D5E" w:rsidRPr="00C97EEC" w14:paraId="35B705AC" w14:textId="77777777" w:rsidTr="00F30A58">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A7C1E" w14:textId="77777777" w:rsidR="001B1D5E" w:rsidRDefault="001B1D5E">
            <w:pPr>
              <w:ind w:left="820"/>
              <w:jc w:val="left"/>
              <w:rPr>
                <w:rFonts w:ascii="Arial" w:eastAsia="Arial" w:hAnsi="Arial" w:cs="Arial"/>
                <w:sz w:val="24"/>
                <w:szCs w:val="24"/>
              </w:rPr>
            </w:pPr>
          </w:p>
        </w:tc>
        <w:tc>
          <w:tcPr>
            <w:tcW w:w="3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83D66" w14:textId="77777777" w:rsidR="001B1D5E" w:rsidRDefault="001B1D5E">
            <w:pPr>
              <w:ind w:left="820"/>
              <w:jc w:val="left"/>
              <w:rPr>
                <w:rFonts w:ascii="Arial" w:eastAsia="Arial" w:hAnsi="Arial" w:cs="Arial"/>
                <w:sz w:val="24"/>
                <w:szCs w:val="24"/>
                <w:highlight w:val="white"/>
              </w:rPr>
            </w:pPr>
          </w:p>
        </w:tc>
        <w:tc>
          <w:tcPr>
            <w:tcW w:w="32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85C3A" w14:textId="77777777" w:rsidR="001B1D5E" w:rsidRDefault="001B1D5E">
            <w:pPr>
              <w:ind w:left="820"/>
              <w:jc w:val="left"/>
              <w:rPr>
                <w:rFonts w:ascii="Arial" w:eastAsia="Arial" w:hAnsi="Arial" w:cs="Arial"/>
                <w:sz w:val="24"/>
                <w:szCs w:val="24"/>
                <w:highlight w:val="white"/>
              </w:rPr>
            </w:pPr>
          </w:p>
        </w:tc>
      </w:tr>
    </w:tbl>
    <w:p w14:paraId="496160D7" w14:textId="77777777" w:rsidR="000C59DF" w:rsidRPr="00C97EEC" w:rsidRDefault="00AB4EC8">
      <w:pPr>
        <w:jc w:val="left"/>
        <w:rPr>
          <w:rFonts w:ascii="Arial" w:hAnsi="Arial" w:cs="Arial"/>
        </w:rPr>
      </w:pPr>
      <w:r w:rsidRPr="00C97EEC">
        <w:rPr>
          <w:rFonts w:ascii="Arial" w:eastAsia="Arial" w:hAnsi="Arial" w:cs="Arial"/>
          <w:b/>
          <w:sz w:val="24"/>
          <w:szCs w:val="24"/>
          <w:highlight w:val="white"/>
        </w:rPr>
        <w:t xml:space="preserve"> </w:t>
      </w:r>
    </w:p>
    <w:p w14:paraId="37CCEB47" w14:textId="77777777" w:rsidR="000C59DF" w:rsidRPr="00C97EEC" w:rsidRDefault="00AB4EC8">
      <w:pPr>
        <w:pStyle w:val="Heading1"/>
        <w:rPr>
          <w:rFonts w:ascii="Arial" w:hAnsi="Arial" w:cs="Arial"/>
        </w:rPr>
      </w:pPr>
      <w:bookmarkStart w:id="12" w:name="_3rdcrjn" w:colFirst="0" w:colLast="0"/>
      <w:bookmarkEnd w:id="12"/>
      <w:r w:rsidRPr="00C97EEC">
        <w:rPr>
          <w:rFonts w:ascii="Arial" w:eastAsia="Arial" w:hAnsi="Arial" w:cs="Arial"/>
        </w:rPr>
        <w:t>Sch 3.3        Deliverables</w:t>
      </w:r>
    </w:p>
    <w:p w14:paraId="4B6ACE18" w14:textId="77777777" w:rsidR="003A730E" w:rsidRPr="00050628" w:rsidRDefault="00AB4EC8" w:rsidP="00355750">
      <w:pPr>
        <w:pStyle w:val="ListParagraph"/>
        <w:spacing w:after="160" w:line="259" w:lineRule="auto"/>
        <w:ind w:left="2268" w:hanging="1559"/>
        <w:jc w:val="left"/>
      </w:pPr>
      <w:r w:rsidRPr="00C97EEC">
        <w:rPr>
          <w:rFonts w:ascii="Arial" w:eastAsia="Arial" w:hAnsi="Arial" w:cs="Arial"/>
          <w:sz w:val="24"/>
          <w:szCs w:val="24"/>
          <w:highlight w:val="white"/>
        </w:rPr>
        <w:t xml:space="preserve">3.3.1          </w:t>
      </w:r>
      <w:r w:rsidR="003A730E">
        <w:rPr>
          <w:rFonts w:ascii="Arial" w:eastAsia="Arial" w:hAnsi="Arial" w:cs="Arial"/>
          <w:sz w:val="24"/>
          <w:szCs w:val="24"/>
          <w:highlight w:val="white"/>
        </w:rPr>
        <w:t xml:space="preserve">1. </w:t>
      </w:r>
      <w:r w:rsidRPr="00C97EEC">
        <w:rPr>
          <w:rFonts w:ascii="Arial" w:eastAsia="Arial" w:hAnsi="Arial" w:cs="Arial"/>
          <w:sz w:val="24"/>
          <w:szCs w:val="24"/>
          <w:highlight w:val="white"/>
        </w:rPr>
        <w:t xml:space="preserve"> </w:t>
      </w:r>
      <w:r w:rsidR="003A730E" w:rsidRPr="00050628">
        <w:rPr>
          <w:u w:val="single"/>
        </w:rPr>
        <w:t>An end Discovery report detailing the findings of Discovery.</w:t>
      </w:r>
      <w:r w:rsidR="003A730E" w:rsidRPr="00050628">
        <w:t xml:space="preserve"> The report should:</w:t>
      </w:r>
    </w:p>
    <w:p w14:paraId="5B715D9C" w14:textId="77777777" w:rsidR="003A730E" w:rsidRPr="00050628" w:rsidRDefault="003A730E" w:rsidP="00447C61">
      <w:pPr>
        <w:pStyle w:val="ListParagraph"/>
        <w:numPr>
          <w:ilvl w:val="1"/>
          <w:numId w:val="44"/>
        </w:numPr>
        <w:spacing w:after="160" w:line="259" w:lineRule="auto"/>
        <w:ind w:firstLine="1254"/>
        <w:jc w:val="left"/>
      </w:pPr>
      <w:r w:rsidRPr="00050628">
        <w:t>Define the scope of the service</w:t>
      </w:r>
    </w:p>
    <w:p w14:paraId="27212348" w14:textId="77777777" w:rsidR="003A730E" w:rsidRPr="00050628" w:rsidRDefault="003A730E" w:rsidP="00447C61">
      <w:pPr>
        <w:pStyle w:val="ListParagraph"/>
        <w:numPr>
          <w:ilvl w:val="1"/>
          <w:numId w:val="44"/>
        </w:numPr>
        <w:spacing w:after="160" w:line="259" w:lineRule="auto"/>
        <w:ind w:firstLine="1254"/>
        <w:jc w:val="left"/>
      </w:pPr>
      <w:r w:rsidRPr="00050628">
        <w:t xml:space="preserve">Include: </w:t>
      </w:r>
    </w:p>
    <w:p w14:paraId="3D53536E" w14:textId="77777777" w:rsidR="003A730E" w:rsidRPr="00050628" w:rsidRDefault="003A730E" w:rsidP="00447C61">
      <w:pPr>
        <w:numPr>
          <w:ilvl w:val="2"/>
          <w:numId w:val="44"/>
        </w:numPr>
        <w:spacing w:after="160" w:line="259" w:lineRule="auto"/>
        <w:ind w:firstLine="2093"/>
        <w:jc w:val="left"/>
      </w:pPr>
      <w:r w:rsidRPr="00050628">
        <w:t xml:space="preserve">a prioritised list of </w:t>
      </w:r>
      <w:hyperlink r:id="rId19">
        <w:r w:rsidRPr="00050628">
          <w:rPr>
            <w:rStyle w:val="Hyperlink"/>
          </w:rPr>
          <w:t>user needs</w:t>
        </w:r>
      </w:hyperlink>
    </w:p>
    <w:p w14:paraId="40B4675F" w14:textId="77777777" w:rsidR="003A730E" w:rsidRPr="00050628" w:rsidRDefault="003A730E" w:rsidP="00447C61">
      <w:pPr>
        <w:numPr>
          <w:ilvl w:val="2"/>
          <w:numId w:val="44"/>
        </w:numPr>
        <w:spacing w:after="160" w:line="259" w:lineRule="auto"/>
        <w:ind w:firstLine="2093"/>
        <w:jc w:val="left"/>
      </w:pPr>
      <w:r w:rsidRPr="00050628">
        <w:t xml:space="preserve">a prioritised list of </w:t>
      </w:r>
      <w:hyperlink r:id="rId20">
        <w:r w:rsidRPr="00050628">
          <w:rPr>
            <w:rStyle w:val="Hyperlink"/>
          </w:rPr>
          <w:t>user stories</w:t>
        </w:r>
      </w:hyperlink>
      <w:r w:rsidRPr="00050628">
        <w:rPr>
          <w:u w:val="single"/>
        </w:rPr>
        <w:t xml:space="preserve"> </w:t>
      </w:r>
    </w:p>
    <w:p w14:paraId="63EE7B21" w14:textId="77777777" w:rsidR="003A730E" w:rsidRPr="00050628" w:rsidRDefault="003A730E" w:rsidP="00447C61">
      <w:pPr>
        <w:numPr>
          <w:ilvl w:val="2"/>
          <w:numId w:val="44"/>
        </w:numPr>
        <w:spacing w:after="160" w:line="259" w:lineRule="auto"/>
        <w:ind w:firstLine="2093"/>
        <w:jc w:val="left"/>
      </w:pPr>
      <w:r w:rsidRPr="00050628">
        <w:t>a list of stakeholders</w:t>
      </w:r>
    </w:p>
    <w:p w14:paraId="4EF6961A" w14:textId="77777777" w:rsidR="003A730E" w:rsidRPr="00050628" w:rsidRDefault="003A730E" w:rsidP="00447C61">
      <w:pPr>
        <w:pStyle w:val="ListParagraph"/>
        <w:numPr>
          <w:ilvl w:val="1"/>
          <w:numId w:val="44"/>
        </w:numPr>
        <w:spacing w:after="160" w:line="259" w:lineRule="auto"/>
        <w:ind w:left="3544" w:hanging="850"/>
        <w:jc w:val="left"/>
      </w:pPr>
      <w:r w:rsidRPr="00050628">
        <w:t>Detail user needs</w:t>
      </w:r>
    </w:p>
    <w:p w14:paraId="64E9399C" w14:textId="77777777" w:rsidR="003A730E" w:rsidRPr="00050628" w:rsidRDefault="003A730E" w:rsidP="00447C61">
      <w:pPr>
        <w:pStyle w:val="ListParagraph"/>
        <w:numPr>
          <w:ilvl w:val="1"/>
          <w:numId w:val="44"/>
        </w:numPr>
        <w:spacing w:after="160" w:line="259" w:lineRule="auto"/>
        <w:ind w:left="3544" w:hanging="850"/>
        <w:jc w:val="left"/>
      </w:pPr>
      <w:r w:rsidRPr="00050628">
        <w:t>Set out the user journey for any proposed new service (if required)</w:t>
      </w:r>
    </w:p>
    <w:p w14:paraId="62541187" w14:textId="77777777" w:rsidR="003A730E" w:rsidRPr="00050628" w:rsidRDefault="003A730E" w:rsidP="00447C61">
      <w:pPr>
        <w:pStyle w:val="ListParagraph"/>
        <w:numPr>
          <w:ilvl w:val="1"/>
          <w:numId w:val="44"/>
        </w:numPr>
        <w:spacing w:after="160" w:line="259" w:lineRule="auto"/>
        <w:ind w:left="3544" w:hanging="850"/>
        <w:jc w:val="left"/>
      </w:pPr>
      <w:r w:rsidRPr="00050628">
        <w:t>Detail hypotheses that meet user needs that could be tested in an Alpha phase</w:t>
      </w:r>
    </w:p>
    <w:p w14:paraId="4E314B8C" w14:textId="77777777" w:rsidR="003A730E" w:rsidRPr="00050628" w:rsidRDefault="003A730E" w:rsidP="00447C61">
      <w:pPr>
        <w:pStyle w:val="ListParagraph"/>
        <w:numPr>
          <w:ilvl w:val="1"/>
          <w:numId w:val="44"/>
        </w:numPr>
        <w:spacing w:after="160" w:line="259" w:lineRule="auto"/>
        <w:ind w:left="3544" w:hanging="850"/>
        <w:jc w:val="left"/>
      </w:pPr>
      <w:r w:rsidRPr="00050628">
        <w:t>Detail the features of the minimum viable service</w:t>
      </w:r>
    </w:p>
    <w:p w14:paraId="542C1C17" w14:textId="77777777" w:rsidR="003A730E" w:rsidRPr="00050628" w:rsidRDefault="003A730E" w:rsidP="00447C61">
      <w:pPr>
        <w:pStyle w:val="ListParagraph"/>
        <w:numPr>
          <w:ilvl w:val="1"/>
          <w:numId w:val="44"/>
        </w:numPr>
        <w:spacing w:after="160" w:line="259" w:lineRule="auto"/>
        <w:ind w:left="3544" w:hanging="850"/>
        <w:jc w:val="left"/>
      </w:pPr>
      <w:r w:rsidRPr="00050628">
        <w:t>Provide details of user research insights that support conclusions and recommendations</w:t>
      </w:r>
    </w:p>
    <w:p w14:paraId="3B3E7D37" w14:textId="77777777" w:rsidR="003A730E" w:rsidRPr="00050628" w:rsidRDefault="003A730E" w:rsidP="00447C61">
      <w:pPr>
        <w:pStyle w:val="ListParagraph"/>
        <w:numPr>
          <w:ilvl w:val="1"/>
          <w:numId w:val="44"/>
        </w:numPr>
        <w:spacing w:after="160" w:line="259" w:lineRule="auto"/>
        <w:ind w:left="3544" w:hanging="850"/>
        <w:jc w:val="left"/>
      </w:pPr>
      <w:r w:rsidRPr="00050628">
        <w:t>Set out a plan for an Alpha phase (if required)</w:t>
      </w:r>
    </w:p>
    <w:p w14:paraId="67567F2B" w14:textId="77777777" w:rsidR="003A730E" w:rsidRPr="00050628" w:rsidRDefault="003A730E" w:rsidP="00447C61">
      <w:pPr>
        <w:pStyle w:val="ListParagraph"/>
        <w:numPr>
          <w:ilvl w:val="0"/>
          <w:numId w:val="44"/>
        </w:numPr>
        <w:spacing w:after="160" w:line="259" w:lineRule="auto"/>
        <w:ind w:left="3544" w:hanging="1559"/>
        <w:jc w:val="left"/>
      </w:pPr>
      <w:r w:rsidRPr="00050628">
        <w:rPr>
          <w:u w:val="single"/>
        </w:rPr>
        <w:t>Delivery of a presentation to key stakeholders.</w:t>
      </w:r>
      <w:r w:rsidRPr="00050628">
        <w:t xml:space="preserve"> The presentation should summarise the end of Discovery work, as appropriate for a senior audience and make recommendations about next steps.</w:t>
      </w:r>
    </w:p>
    <w:p w14:paraId="7C598CCD" w14:textId="77777777" w:rsidR="003A730E" w:rsidRPr="00050628" w:rsidRDefault="003A730E" w:rsidP="00447C61">
      <w:pPr>
        <w:pStyle w:val="ListParagraph"/>
        <w:numPr>
          <w:ilvl w:val="0"/>
          <w:numId w:val="44"/>
        </w:numPr>
        <w:spacing w:after="160" w:line="259" w:lineRule="auto"/>
        <w:ind w:left="3544" w:hanging="1559"/>
        <w:jc w:val="left"/>
      </w:pPr>
      <w:r w:rsidRPr="00050628">
        <w:rPr>
          <w:u w:val="single"/>
        </w:rPr>
        <w:t>Retrospectives and show-and-tells.</w:t>
      </w:r>
      <w:r w:rsidRPr="00050628">
        <w:t xml:space="preserve"> The supplier should define the number of sprints they would deliver as part of their bid. The supplier should deliver retrospectives and show-and-tell meetings at the end of each sprint.</w:t>
      </w:r>
    </w:p>
    <w:p w14:paraId="127BA22A" w14:textId="77777777" w:rsidR="00962E30" w:rsidRPr="00050628" w:rsidRDefault="00962E30" w:rsidP="00962E30">
      <w:pPr>
        <w:spacing w:after="160" w:line="259" w:lineRule="auto"/>
        <w:ind w:left="1440"/>
        <w:jc w:val="left"/>
      </w:pPr>
      <w:r w:rsidRPr="00050628">
        <w:t>Project will be as per timings set out in Supplier Proposal. See Annex A</w:t>
      </w:r>
    </w:p>
    <w:p w14:paraId="2C08EB51" w14:textId="77777777" w:rsidR="00962E30" w:rsidRPr="00050628" w:rsidRDefault="00962E30" w:rsidP="00962E30">
      <w:pPr>
        <w:spacing w:after="160" w:line="259" w:lineRule="auto"/>
        <w:ind w:left="1440"/>
        <w:jc w:val="left"/>
      </w:pPr>
      <w:r w:rsidRPr="00050628">
        <w:t>These deliverables will be subject to continuous review as the project develops and may be subject to change, with agreement from both parties.</w:t>
      </w:r>
    </w:p>
    <w:p w14:paraId="6D3855E5" w14:textId="77777777" w:rsidR="000C59DF" w:rsidRPr="00C97EEC" w:rsidRDefault="000C59DF">
      <w:pPr>
        <w:ind w:firstLine="720"/>
        <w:rPr>
          <w:rFonts w:ascii="Arial" w:hAnsi="Arial" w:cs="Arial"/>
        </w:rPr>
      </w:pPr>
    </w:p>
    <w:p w14:paraId="2544195F" w14:textId="77777777" w:rsidR="000C59DF" w:rsidRPr="00C97EEC" w:rsidRDefault="000C59DF">
      <w:pPr>
        <w:rPr>
          <w:rFonts w:ascii="Arial" w:hAnsi="Arial" w:cs="Arial"/>
        </w:rPr>
      </w:pPr>
    </w:p>
    <w:p w14:paraId="408E09A2" w14:textId="77777777" w:rsidR="000C59DF" w:rsidRPr="00C97EEC" w:rsidRDefault="00AB4EC8">
      <w:pPr>
        <w:pStyle w:val="Heading1"/>
        <w:spacing w:before="60" w:after="60"/>
        <w:ind w:left="-15" w:hanging="30"/>
        <w:rPr>
          <w:rFonts w:ascii="Arial" w:hAnsi="Arial" w:cs="Arial"/>
        </w:rPr>
      </w:pPr>
      <w:bookmarkStart w:id="13" w:name="_26in1rg" w:colFirst="0" w:colLast="0"/>
      <w:bookmarkEnd w:id="13"/>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24146791" w14:textId="77777777" w:rsidR="000C59DF" w:rsidRPr="00C97EEC" w:rsidRDefault="00AB4EC8">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Contract Charges (in accordance with the charging method in the Order Form) will be calculated using all of the following:</w:t>
      </w:r>
    </w:p>
    <w:p w14:paraId="3DD5E5BD" w14:textId="77777777" w:rsidR="000C59DF" w:rsidRPr="00C97EEC" w:rsidRDefault="000C59DF">
      <w:pPr>
        <w:spacing w:before="60" w:after="60"/>
        <w:ind w:left="-15" w:right="-30"/>
        <w:rPr>
          <w:rFonts w:ascii="Arial" w:hAnsi="Arial" w:cs="Arial"/>
        </w:rPr>
      </w:pPr>
    </w:p>
    <w:p w14:paraId="51DB691D" w14:textId="77777777" w:rsidR="000C59DF" w:rsidRPr="00C97EEC" w:rsidRDefault="00AB4EC8" w:rsidP="00447C61">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695C5520" w14:textId="77777777" w:rsidR="000C59DF" w:rsidRPr="00C97EEC" w:rsidRDefault="00AB4EC8" w:rsidP="00447C61">
      <w:pPr>
        <w:numPr>
          <w:ilvl w:val="0"/>
          <w:numId w:val="17"/>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163A936E" w14:textId="77777777" w:rsidR="000C59DF" w:rsidRPr="00C97EEC" w:rsidRDefault="00AB4EC8" w:rsidP="00447C61">
      <w:pPr>
        <w:numPr>
          <w:ilvl w:val="0"/>
          <w:numId w:val="17"/>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on the basis of the above two points, to accommodate any changes to the SOW Deliverables 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60369E87" w14:textId="77777777" w:rsidR="000C59DF" w:rsidRPr="00C97EEC" w:rsidRDefault="000C59DF">
      <w:pPr>
        <w:spacing w:before="60" w:after="60"/>
        <w:ind w:right="-30"/>
        <w:jc w:val="left"/>
        <w:rPr>
          <w:rFonts w:ascii="Arial" w:hAnsi="Arial" w:cs="Arial"/>
        </w:rPr>
      </w:pPr>
    </w:p>
    <w:p w14:paraId="2A6C8A65" w14:textId="77777777"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3.4.2 The Supplier will provide a detailed breakdown of rates based on time and materials  Charges, inclusive of expenses and exclusive of VAT, with sufficient detail to enable the Buyer to verify the accuracy of the time and material Call-Off Contract Charges incurred.</w:t>
      </w:r>
    </w:p>
    <w:p w14:paraId="21060701" w14:textId="77777777" w:rsidR="000C59DF" w:rsidRPr="00C97EEC" w:rsidRDefault="000C59DF">
      <w:pPr>
        <w:spacing w:before="60"/>
        <w:ind w:right="-30"/>
        <w:jc w:val="left"/>
        <w:rPr>
          <w:rFonts w:ascii="Arial" w:hAnsi="Arial" w:cs="Arial"/>
        </w:rPr>
      </w:pPr>
    </w:p>
    <w:p w14:paraId="7F4781AF" w14:textId="77777777"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75470BFC" w14:textId="77777777"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41A3B4AA" w14:textId="77777777" w:rsidR="000C59DF" w:rsidRPr="00C97EEC" w:rsidRDefault="00AB4EC8">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4056A9CF" w14:textId="77777777"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57BD520C" w14:textId="77777777"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15018D20" w14:textId="77777777"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78FB447" w14:textId="77777777" w:rsidR="000C59DF" w:rsidRPr="00C97EEC" w:rsidRDefault="00AB4EC8">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 / facility</w:t>
      </w:r>
    </w:p>
    <w:p w14:paraId="5F03F5B6" w14:textId="77777777" w:rsidR="000C59DF" w:rsidRPr="00C97EEC" w:rsidRDefault="000C59DF">
      <w:pPr>
        <w:spacing w:before="60"/>
        <w:ind w:right="-30"/>
        <w:jc w:val="left"/>
        <w:rPr>
          <w:rFonts w:ascii="Arial" w:hAnsi="Arial" w:cs="Arial"/>
        </w:rPr>
      </w:pPr>
    </w:p>
    <w:p w14:paraId="35F632F1" w14:textId="77777777"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410D09A3" w14:textId="77777777"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2C3793FF" w14:textId="77777777"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B35790C" w14:textId="77777777"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7D71B246" w14:textId="77777777" w:rsidR="000C59DF" w:rsidRPr="00C97EEC" w:rsidRDefault="00AB4EC8">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0DD11D72" w14:textId="77777777" w:rsidR="000C59DF" w:rsidRPr="00C97EEC" w:rsidRDefault="00AB4EC8">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A635530" w14:textId="77777777" w:rsidR="000C59DF" w:rsidRPr="00C97EEC" w:rsidRDefault="00AB4EC8">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3FC7E3CF" w14:textId="77777777" w:rsidR="000C59DF" w:rsidRPr="00C97EEC" w:rsidRDefault="000C59DF">
      <w:pPr>
        <w:spacing w:before="60"/>
        <w:ind w:right="-30"/>
        <w:jc w:val="left"/>
        <w:rPr>
          <w:rFonts w:ascii="Arial" w:hAnsi="Arial" w:cs="Arial"/>
        </w:rPr>
      </w:pPr>
    </w:p>
    <w:p w14:paraId="727B6013" w14:textId="77777777" w:rsidR="000C59DF" w:rsidRPr="00C97EEC" w:rsidRDefault="00AB4EC8">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221BDFB" w14:textId="77777777" w:rsidR="000C59DF" w:rsidRPr="00C97EEC" w:rsidRDefault="00AB4EC8">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6381EA13" w14:textId="77777777" w:rsidR="000C59DF" w:rsidRPr="00C97EEC" w:rsidRDefault="00AB4EC8">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09FDB4F9" w14:textId="77777777" w:rsidR="000C59DF" w:rsidRPr="00C97EEC" w:rsidRDefault="000C59DF">
      <w:pPr>
        <w:spacing w:before="60" w:after="60"/>
        <w:ind w:right="-30"/>
        <w:jc w:val="left"/>
        <w:rPr>
          <w:rFonts w:ascii="Arial" w:hAnsi="Arial" w:cs="Arial"/>
        </w:rPr>
      </w:pPr>
    </w:p>
    <w:p w14:paraId="6514654F" w14:textId="77777777" w:rsidR="000C59DF" w:rsidRPr="00C97EEC" w:rsidRDefault="00AB4EC8">
      <w:pPr>
        <w:spacing w:before="60"/>
        <w:ind w:left="720" w:right="-30"/>
        <w:jc w:val="left"/>
        <w:rPr>
          <w:rFonts w:ascii="Arial" w:hAnsi="Arial" w:cs="Arial"/>
        </w:rPr>
      </w:pPr>
      <w:r w:rsidRPr="00C97EEC">
        <w:rPr>
          <w:rFonts w:ascii="Arial" w:eastAsia="Arial" w:hAnsi="Arial" w:cs="Arial"/>
          <w:sz w:val="24"/>
          <w:szCs w:val="24"/>
          <w:highlight w:val="white"/>
        </w:rPr>
        <w:t>3.4.4 Risks or contingencies will be included in the Charges. The Parties agree th</w:t>
      </w:r>
      <w:r w:rsidR="00962E30">
        <w:rPr>
          <w:rFonts w:ascii="Arial" w:eastAsia="Arial" w:hAnsi="Arial" w:cs="Arial"/>
          <w:sz w:val="24"/>
          <w:szCs w:val="24"/>
          <w:highlight w:val="white"/>
        </w:rPr>
        <w:t>at the</w:t>
      </w:r>
      <w:r w:rsidRPr="00C97EEC">
        <w:rPr>
          <w:rFonts w:ascii="Arial" w:eastAsia="Arial" w:hAnsi="Arial" w:cs="Arial"/>
          <w:sz w:val="24"/>
          <w:szCs w:val="24"/>
          <w:highlight w:val="white"/>
        </w:rPr>
        <w:t xml:space="preserve"> assumptions, representations, risks and contingencies </w:t>
      </w:r>
      <w:r w:rsidR="00962E30">
        <w:rPr>
          <w:rFonts w:ascii="Arial" w:eastAsia="Arial" w:hAnsi="Arial" w:cs="Arial"/>
          <w:sz w:val="24"/>
          <w:szCs w:val="24"/>
          <w:highlight w:val="white"/>
        </w:rPr>
        <w:t xml:space="preserve">for this project </w:t>
      </w:r>
      <w:r w:rsidRPr="00C97EEC">
        <w:rPr>
          <w:rFonts w:ascii="Arial" w:eastAsia="Arial" w:hAnsi="Arial" w:cs="Arial"/>
          <w:sz w:val="24"/>
          <w:szCs w:val="24"/>
          <w:highlight w:val="white"/>
        </w:rPr>
        <w:t xml:space="preserve">will </w:t>
      </w:r>
      <w:r w:rsidR="00962E30">
        <w:rPr>
          <w:rFonts w:ascii="Arial" w:eastAsia="Arial" w:hAnsi="Arial" w:cs="Arial"/>
          <w:sz w:val="24"/>
          <w:szCs w:val="24"/>
          <w:highlight w:val="white"/>
        </w:rPr>
        <w:t>be reviewed throughout this project</w:t>
      </w:r>
      <w:r w:rsidRPr="00C97EEC">
        <w:rPr>
          <w:rFonts w:ascii="Arial" w:eastAsia="Arial" w:hAnsi="Arial" w:cs="Arial"/>
          <w:sz w:val="24"/>
          <w:szCs w:val="24"/>
          <w:highlight w:val="white"/>
        </w:rPr>
        <w:t xml:space="preserve">. </w:t>
      </w:r>
    </w:p>
    <w:p w14:paraId="5A7F7205" w14:textId="77777777" w:rsidR="000C59DF" w:rsidRPr="00C97EEC" w:rsidRDefault="000C59DF">
      <w:pPr>
        <w:spacing w:before="60"/>
        <w:ind w:right="-30"/>
        <w:jc w:val="left"/>
        <w:rPr>
          <w:rFonts w:ascii="Arial" w:hAnsi="Arial" w:cs="Arial"/>
        </w:rPr>
      </w:pPr>
    </w:p>
    <w:p w14:paraId="6646205A" w14:textId="77777777" w:rsidR="000C59DF" w:rsidRPr="00C97EEC" w:rsidRDefault="00AB4EC8">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2B54042C" w14:textId="77777777" w:rsidR="000C59DF" w:rsidRPr="00C97EEC" w:rsidRDefault="000C59DF">
      <w:pPr>
        <w:spacing w:before="60" w:after="60"/>
        <w:ind w:right="-30"/>
        <w:jc w:val="left"/>
        <w:rPr>
          <w:rFonts w:ascii="Arial" w:hAnsi="Arial" w:cs="Arial"/>
        </w:rPr>
      </w:pPr>
    </w:p>
    <w:p w14:paraId="5130DFE7" w14:textId="77777777" w:rsidR="000C59DF" w:rsidRPr="00C97EEC" w:rsidRDefault="00AB4EC8">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B0A8B8A" w14:textId="77777777" w:rsidR="000C59DF" w:rsidRPr="00C97EEC" w:rsidRDefault="000C59DF">
      <w:pPr>
        <w:spacing w:before="60" w:after="60"/>
        <w:ind w:left="720" w:right="-30"/>
        <w:jc w:val="left"/>
        <w:rPr>
          <w:rFonts w:ascii="Arial" w:hAnsi="Arial" w:cs="Arial"/>
        </w:rPr>
      </w:pPr>
    </w:p>
    <w:p w14:paraId="3E98192E" w14:textId="77777777" w:rsidR="000C59DF" w:rsidRPr="00C97EEC" w:rsidRDefault="00AB4EC8">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6C0AD0B3" w14:textId="77777777" w:rsidR="000C59DF" w:rsidRPr="00C97EEC" w:rsidRDefault="000C59DF">
      <w:pPr>
        <w:spacing w:before="60" w:after="60"/>
        <w:ind w:left="-15" w:hanging="30"/>
        <w:rPr>
          <w:rFonts w:ascii="Arial" w:hAnsi="Arial" w:cs="Arial"/>
        </w:rPr>
      </w:pPr>
    </w:p>
    <w:p w14:paraId="75F55ECE" w14:textId="77777777" w:rsidR="000C59DF" w:rsidRPr="00C97EEC" w:rsidRDefault="00AB4EC8">
      <w:pPr>
        <w:pStyle w:val="Heading1"/>
        <w:spacing w:before="60" w:after="60"/>
        <w:ind w:hanging="720"/>
        <w:rPr>
          <w:rFonts w:ascii="Arial" w:hAnsi="Arial" w:cs="Arial"/>
        </w:rPr>
      </w:pPr>
      <w:bookmarkStart w:id="14" w:name="_vxbq77qlf1dp" w:colFirst="0" w:colLast="0"/>
      <w:bookmarkEnd w:id="14"/>
      <w:r w:rsidRPr="00C97EEC">
        <w:rPr>
          <w:rFonts w:ascii="Arial" w:hAnsi="Arial" w:cs="Arial"/>
        </w:rPr>
        <w:tab/>
      </w:r>
      <w:r w:rsidRPr="00C97EEC">
        <w:rPr>
          <w:rFonts w:ascii="Arial" w:eastAsia="Arial" w:hAnsi="Arial" w:cs="Arial"/>
        </w:rPr>
        <w:t>Sch 3.5. Call-Off Contract Extension Period</w:t>
      </w:r>
    </w:p>
    <w:p w14:paraId="614307BC" w14:textId="77777777" w:rsidR="000C59DF" w:rsidRPr="00C97EEC" w:rsidRDefault="00AB4EC8" w:rsidP="00C97EEC">
      <w:pPr>
        <w:pStyle w:val="Heading1"/>
        <w:spacing w:before="60" w:after="60"/>
        <w:ind w:left="720"/>
        <w:jc w:val="left"/>
        <w:rPr>
          <w:rFonts w:ascii="Arial" w:hAnsi="Arial" w:cs="Arial"/>
        </w:rPr>
      </w:pPr>
      <w:bookmarkStart w:id="15" w:name="_qox7xnlv21di" w:colFirst="0" w:colLast="0"/>
      <w:bookmarkEnd w:id="15"/>
      <w:r w:rsidRPr="00FF21BD">
        <w:rPr>
          <w:rFonts w:ascii="Arial" w:eastAsia="Arial" w:hAnsi="Arial" w:cs="Arial"/>
          <w:b w:val="0"/>
        </w:rPr>
        <w:t>Where the Buyer has specified an Extension Period in the Order Form,</w:t>
      </w:r>
      <w:r w:rsidRPr="00FF21BD">
        <w:rPr>
          <w:rFonts w:ascii="Arial" w:eastAsia="Arial" w:hAnsi="Arial" w:cs="Arial"/>
        </w:rPr>
        <w:t xml:space="preserve"> </w:t>
      </w:r>
      <w:r w:rsidRPr="00FF21BD">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r w:rsidRPr="00C97EEC">
        <w:rPr>
          <w:rFonts w:ascii="Arial" w:eastAsia="Arial" w:hAnsi="Arial" w:cs="Arial"/>
          <w:highlight w:val="yellow"/>
        </w:rPr>
        <w:br/>
      </w:r>
      <w:bookmarkStart w:id="16" w:name="_uxbpt34vigkv" w:colFirst="0" w:colLast="0"/>
      <w:bookmarkEnd w:id="16"/>
    </w:p>
    <w:p w14:paraId="638C9DB9" w14:textId="77777777" w:rsidR="000C59DF" w:rsidRPr="00C97EEC" w:rsidRDefault="00AB4EC8">
      <w:pPr>
        <w:pStyle w:val="Heading1"/>
        <w:spacing w:before="60" w:after="60"/>
        <w:ind w:left="720"/>
        <w:rPr>
          <w:rFonts w:ascii="Arial" w:hAnsi="Arial" w:cs="Arial"/>
        </w:rPr>
      </w:pPr>
      <w:bookmarkStart w:id="17" w:name="_lnxbz9" w:colFirst="0" w:colLast="0"/>
      <w:bookmarkEnd w:id="17"/>
      <w:r w:rsidRPr="00C97EEC">
        <w:rPr>
          <w:rFonts w:ascii="Arial" w:eastAsia="Arial" w:hAnsi="Arial" w:cs="Arial"/>
        </w:rPr>
        <w:t>Sch 3.6. Agreement of statement of works</w:t>
      </w:r>
    </w:p>
    <w:p w14:paraId="248BA7A9" w14:textId="77777777" w:rsidR="000C59DF" w:rsidRPr="00C97EEC" w:rsidRDefault="000C59DF">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0C59DF" w:rsidRPr="00C97EEC" w14:paraId="41511BF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1CABD5FD" w14:textId="77777777" w:rsidR="000C59DF" w:rsidRPr="00C97EEC" w:rsidRDefault="00AB4EC8">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073D0B5A" w14:textId="77777777" w:rsidR="000C59DF" w:rsidRPr="00C97EEC" w:rsidRDefault="00AB4EC8">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0C59DF" w:rsidRPr="00C97EEC" w14:paraId="4CF9EEB0"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4BE93743" w14:textId="77777777" w:rsidR="000C59DF" w:rsidRPr="00C97EEC" w:rsidRDefault="00AB4EC8">
                  <w:pPr>
                    <w:keepNext/>
                    <w:spacing w:before="60" w:after="60"/>
                    <w:ind w:left="142"/>
                    <w:rPr>
                      <w:rFonts w:ascii="Arial" w:hAnsi="Arial" w:cs="Arial"/>
                    </w:rPr>
                  </w:pPr>
                  <w:r w:rsidRPr="00050628">
                    <w:rPr>
                      <w:rFonts w:ascii="Arial" w:eastAsia="Arial" w:hAnsi="Arial" w:cs="Arial"/>
                      <w:b/>
                      <w:sz w:val="24"/>
                      <w:szCs w:val="24"/>
                    </w:rPr>
                    <w:t>For and on behalf of the Supplier:</w:t>
                  </w:r>
                </w:p>
              </w:tc>
            </w:tr>
            <w:tr w:rsidR="000C59DF" w:rsidRPr="00C97EEC" w14:paraId="5309617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B46BE9D" w14:textId="77777777" w:rsidR="000C59DF" w:rsidRPr="00C97EEC" w:rsidRDefault="000C59DF">
                  <w:pPr>
                    <w:keepNext/>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40B5D5B" w14:textId="62AF2389" w:rsidR="000C59DF" w:rsidRPr="00C97EEC" w:rsidRDefault="00B22DF8">
                  <w:pPr>
                    <w:keepNext/>
                    <w:spacing w:before="60" w:after="60"/>
                    <w:ind w:left="142"/>
                    <w:rPr>
                      <w:rFonts w:ascii="Arial" w:hAnsi="Arial" w:cs="Arial"/>
                    </w:rPr>
                  </w:pPr>
                  <w:r w:rsidRPr="00B22DF8">
                    <w:rPr>
                      <w:rFonts w:ascii="Arial" w:hAnsi="Arial" w:cs="Arial"/>
                      <w:highlight w:val="red"/>
                    </w:rPr>
                    <w:t>REDACTED</w:t>
                  </w:r>
                </w:p>
              </w:tc>
            </w:tr>
            <w:tr w:rsidR="000C59DF" w:rsidRPr="00C97EEC" w14:paraId="563C93B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29ED2AA3" w14:textId="77777777" w:rsidR="000C59DF" w:rsidRPr="00C97EEC" w:rsidRDefault="000C59DF">
                  <w:pPr>
                    <w:keepNext/>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0A89743A" w14:textId="77777777" w:rsidR="000C59DF" w:rsidRPr="00C97EEC" w:rsidRDefault="000C59DF">
                  <w:pPr>
                    <w:keepNext/>
                    <w:spacing w:before="60" w:after="60"/>
                    <w:ind w:left="142"/>
                    <w:rPr>
                      <w:rFonts w:ascii="Arial" w:hAnsi="Arial" w:cs="Arial"/>
                    </w:rPr>
                  </w:pPr>
                </w:p>
              </w:tc>
            </w:tr>
          </w:tbl>
          <w:p w14:paraId="6CFB8142" w14:textId="77777777" w:rsidR="000C59DF" w:rsidRPr="00C97EEC" w:rsidRDefault="000C59DF">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0C59DF" w:rsidRPr="00C97EEC" w14:paraId="56D7F4B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079AC082" w14:textId="77777777" w:rsidR="000C59DF" w:rsidRPr="00447C61" w:rsidRDefault="00AB4EC8">
                  <w:pPr>
                    <w:keepNext/>
                    <w:spacing w:before="60" w:after="60"/>
                    <w:ind w:left="142"/>
                    <w:rPr>
                      <w:rFonts w:ascii="Arial" w:hAnsi="Arial" w:cs="Arial"/>
                      <w:highlight w:val="yellow"/>
                    </w:rPr>
                  </w:pPr>
                  <w:r w:rsidRPr="00050628">
                    <w:rPr>
                      <w:rFonts w:ascii="Arial" w:eastAsia="Arial" w:hAnsi="Arial" w:cs="Arial"/>
                      <w:b/>
                      <w:sz w:val="24"/>
                      <w:szCs w:val="24"/>
                    </w:rPr>
                    <w:t>For and on behalf of the departmental Buyer:</w:t>
                  </w:r>
                </w:p>
              </w:tc>
            </w:tr>
            <w:tr w:rsidR="000C59DF" w:rsidRPr="00C97EEC" w14:paraId="7116955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35D336B8" w14:textId="77777777" w:rsidR="000C59DF" w:rsidRPr="00B22DF8" w:rsidRDefault="000C59DF">
                  <w:pPr>
                    <w:keepNext/>
                    <w:spacing w:before="60" w:after="60"/>
                    <w:ind w:left="142"/>
                    <w:rPr>
                      <w:rFonts w:ascii="Arial" w:hAnsi="Arial" w:cs="Arial"/>
                      <w:highlight w:val="red"/>
                    </w:rPr>
                  </w:pPr>
                  <w:bookmarkStart w:id="18" w:name="_GoBack"/>
                  <w:bookmarkEnd w:id="18"/>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02E6F376" w14:textId="686927FA" w:rsidR="000C59DF" w:rsidRPr="00B22DF8" w:rsidRDefault="00B22DF8">
                  <w:pPr>
                    <w:keepNext/>
                    <w:spacing w:before="60" w:after="60"/>
                    <w:ind w:left="142"/>
                    <w:rPr>
                      <w:rFonts w:ascii="Arial" w:hAnsi="Arial" w:cs="Arial"/>
                      <w:highlight w:val="red"/>
                    </w:rPr>
                  </w:pPr>
                  <w:r w:rsidRPr="00B22DF8">
                    <w:rPr>
                      <w:rFonts w:ascii="Arial" w:hAnsi="Arial" w:cs="Arial"/>
                      <w:highlight w:val="red"/>
                    </w:rPr>
                    <w:t>REDACTED</w:t>
                  </w:r>
                </w:p>
              </w:tc>
            </w:tr>
            <w:tr w:rsidR="000C59DF" w:rsidRPr="00C97EEC" w14:paraId="064E1C7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0A6BE92D" w14:textId="77777777" w:rsidR="000C59DF" w:rsidRPr="00C97EEC" w:rsidRDefault="000C59DF">
                  <w:pPr>
                    <w:keepNext/>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8DD2129" w14:textId="77777777" w:rsidR="000C59DF" w:rsidRPr="00447C61" w:rsidRDefault="000C59DF">
                  <w:pPr>
                    <w:keepNext/>
                    <w:spacing w:before="60" w:after="60"/>
                    <w:ind w:left="142"/>
                    <w:rPr>
                      <w:rFonts w:ascii="Arial" w:hAnsi="Arial" w:cs="Arial"/>
                      <w:highlight w:val="yellow"/>
                    </w:rPr>
                  </w:pPr>
                </w:p>
              </w:tc>
            </w:tr>
          </w:tbl>
          <w:p w14:paraId="7DA75473" w14:textId="77777777" w:rsidR="000C59DF" w:rsidRPr="00C97EEC" w:rsidRDefault="000C59DF">
            <w:pPr>
              <w:tabs>
                <w:tab w:val="left" w:pos="3261"/>
                <w:tab w:val="left" w:pos="3686"/>
              </w:tabs>
              <w:spacing w:before="60" w:after="60"/>
              <w:jc w:val="center"/>
              <w:rPr>
                <w:rFonts w:ascii="Arial" w:hAnsi="Arial" w:cs="Arial"/>
              </w:rPr>
            </w:pPr>
          </w:p>
          <w:p w14:paraId="175FC1B5"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4F96EF08" w14:textId="77777777" w:rsidR="000C59DF" w:rsidRPr="00C97EEC" w:rsidRDefault="000C59DF">
            <w:pPr>
              <w:spacing w:before="60" w:after="60"/>
              <w:jc w:val="left"/>
              <w:rPr>
                <w:rFonts w:ascii="Arial" w:hAnsi="Arial" w:cs="Arial"/>
              </w:rPr>
            </w:pPr>
          </w:p>
          <w:p w14:paraId="6C5CDB2C"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5FAA0195" w14:textId="77777777" w:rsidR="000C59DF" w:rsidRPr="00C97EEC" w:rsidRDefault="000C59DF">
      <w:pPr>
        <w:keepNext/>
        <w:keepLines/>
        <w:spacing w:before="60"/>
        <w:jc w:val="left"/>
        <w:rPr>
          <w:rFonts w:ascii="Arial" w:hAnsi="Arial" w:cs="Arial"/>
        </w:rPr>
      </w:pPr>
    </w:p>
    <w:p w14:paraId="180B95D6" w14:textId="77777777" w:rsidR="001B1D5E" w:rsidRDefault="001B1D5E">
      <w:pPr>
        <w:rPr>
          <w:rFonts w:ascii="Arial" w:eastAsia="Arial" w:hAnsi="Arial" w:cs="Arial"/>
          <w:b/>
          <w:sz w:val="24"/>
          <w:szCs w:val="24"/>
        </w:rPr>
      </w:pPr>
      <w:bookmarkStart w:id="19" w:name="_35nkun2" w:colFirst="0" w:colLast="0"/>
      <w:bookmarkEnd w:id="19"/>
      <w:r>
        <w:rPr>
          <w:rFonts w:ascii="Arial" w:eastAsia="Arial" w:hAnsi="Arial" w:cs="Arial"/>
        </w:rPr>
        <w:br w:type="page"/>
      </w:r>
    </w:p>
    <w:p w14:paraId="0F7FEB04" w14:textId="77777777" w:rsidR="000C59DF" w:rsidRPr="00C97EEC" w:rsidRDefault="00AB4EC8">
      <w:pPr>
        <w:pStyle w:val="Heading1"/>
        <w:spacing w:before="60"/>
        <w:jc w:val="left"/>
        <w:rPr>
          <w:rFonts w:ascii="Arial" w:hAnsi="Arial" w:cs="Arial"/>
        </w:rPr>
      </w:pPr>
      <w:r w:rsidRPr="00C97EEC">
        <w:rPr>
          <w:rFonts w:ascii="Arial" w:eastAsia="Arial" w:hAnsi="Arial" w:cs="Arial"/>
        </w:rPr>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p>
    <w:p w14:paraId="3967BBBD" w14:textId="77777777" w:rsidR="000C59DF" w:rsidRPr="00C97EEC" w:rsidRDefault="000C59DF">
      <w:pPr>
        <w:keepNext/>
        <w:keepLines/>
        <w:spacing w:before="60"/>
        <w:jc w:val="left"/>
        <w:rPr>
          <w:rFonts w:ascii="Arial" w:hAnsi="Arial" w:cs="Arial"/>
        </w:rPr>
      </w:pPr>
    </w:p>
    <w:p w14:paraId="5B9A1FD8" w14:textId="77777777" w:rsidR="000C59DF" w:rsidRPr="00447C61" w:rsidRDefault="00AB4EC8">
      <w:pPr>
        <w:spacing w:before="60" w:after="60"/>
        <w:ind w:left="142"/>
        <w:rPr>
          <w:rFonts w:ascii="Arial" w:hAnsi="Arial" w:cs="Arial"/>
        </w:rPr>
      </w:pPr>
      <w:r w:rsidRPr="00447C61">
        <w:rPr>
          <w:rFonts w:ascii="Arial" w:eastAsia="Arial" w:hAnsi="Arial" w:cs="Arial"/>
          <w:sz w:val="24"/>
          <w:szCs w:val="24"/>
        </w:rPr>
        <w:t>Order Form reference for the Call-Off Contract being varied:</w:t>
      </w:r>
    </w:p>
    <w:p w14:paraId="42C487AC" w14:textId="77777777" w:rsidR="000C59DF" w:rsidRPr="00447C61" w:rsidRDefault="000C59DF">
      <w:pPr>
        <w:spacing w:before="60" w:after="60"/>
        <w:ind w:left="142"/>
        <w:rPr>
          <w:rFonts w:ascii="Arial" w:hAnsi="Arial" w:cs="Arial"/>
        </w:rPr>
      </w:pPr>
    </w:p>
    <w:p w14:paraId="0895A209" w14:textId="77777777" w:rsidR="000C59DF" w:rsidRPr="00447C61" w:rsidRDefault="00AB4EC8">
      <w:pPr>
        <w:spacing w:before="60" w:after="60"/>
        <w:ind w:left="142"/>
        <w:rPr>
          <w:rFonts w:ascii="Arial" w:hAnsi="Arial" w:cs="Arial"/>
        </w:rPr>
      </w:pPr>
      <w:r w:rsidRPr="00447C61">
        <w:rPr>
          <w:rFonts w:ascii="Arial" w:eastAsia="Arial" w:hAnsi="Arial" w:cs="Arial"/>
          <w:sz w:val="24"/>
          <w:szCs w:val="24"/>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0C59DF" w:rsidRPr="00447C61" w14:paraId="5D9EF89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6F75F0DC" w14:textId="77777777" w:rsidR="000C59DF" w:rsidRPr="00447C61" w:rsidRDefault="00AB4EC8">
            <w:pPr>
              <w:spacing w:before="60" w:after="60"/>
              <w:ind w:left="1276"/>
              <w:rPr>
                <w:rFonts w:ascii="Arial" w:hAnsi="Arial" w:cs="Arial"/>
              </w:rPr>
            </w:pPr>
            <w:r w:rsidRPr="00447C61">
              <w:rPr>
                <w:rFonts w:ascii="Arial" w:eastAsia="Arial" w:hAnsi="Arial" w:cs="Arial"/>
                <w:b/>
                <w:sz w:val="24"/>
                <w:szCs w:val="24"/>
              </w:rPr>
              <w:t xml:space="preserve">Buyer Full Name  </w:t>
            </w:r>
            <w:r w:rsidRPr="00447C61">
              <w:rPr>
                <w:rFonts w:ascii="Arial" w:eastAsia="Arial" w:hAnsi="Arial" w:cs="Arial"/>
                <w:sz w:val="24"/>
                <w:szCs w:val="24"/>
              </w:rPr>
              <w:t>("</w:t>
            </w:r>
            <w:r w:rsidRPr="00447C61">
              <w:rPr>
                <w:rFonts w:ascii="Arial" w:eastAsia="Arial" w:hAnsi="Arial" w:cs="Arial"/>
                <w:b/>
                <w:sz w:val="24"/>
                <w:szCs w:val="24"/>
              </w:rPr>
              <w:t>the Buyer"</w:t>
            </w:r>
            <w:r w:rsidRPr="00447C61">
              <w:rPr>
                <w:rFonts w:ascii="Arial" w:eastAsia="Arial" w:hAnsi="Arial" w:cs="Arial"/>
                <w:sz w:val="24"/>
                <w:szCs w:val="24"/>
              </w:rPr>
              <w:t>)</w:t>
            </w:r>
          </w:p>
          <w:p w14:paraId="1AA60D9A" w14:textId="77777777" w:rsidR="000C59DF" w:rsidRPr="00447C61" w:rsidRDefault="000C59DF">
            <w:pPr>
              <w:spacing w:before="60" w:after="60"/>
              <w:ind w:left="1276"/>
              <w:rPr>
                <w:rFonts w:ascii="Arial" w:hAnsi="Arial" w:cs="Arial"/>
              </w:rPr>
            </w:pPr>
          </w:p>
          <w:p w14:paraId="6F649327" w14:textId="77777777" w:rsidR="000C59DF" w:rsidRPr="00447C61" w:rsidRDefault="00AB4EC8">
            <w:pPr>
              <w:spacing w:before="60" w:after="60"/>
              <w:ind w:left="1276"/>
              <w:rPr>
                <w:rFonts w:ascii="Arial" w:hAnsi="Arial" w:cs="Arial"/>
              </w:rPr>
            </w:pPr>
            <w:r w:rsidRPr="00447C61">
              <w:rPr>
                <w:rFonts w:ascii="Arial" w:eastAsia="Arial" w:hAnsi="Arial" w:cs="Arial"/>
                <w:sz w:val="24"/>
                <w:szCs w:val="24"/>
              </w:rPr>
              <w:t>and</w:t>
            </w:r>
          </w:p>
          <w:p w14:paraId="006E2094" w14:textId="77777777" w:rsidR="000C59DF" w:rsidRPr="00447C61" w:rsidRDefault="000C59DF">
            <w:pPr>
              <w:spacing w:before="60" w:after="60"/>
              <w:ind w:left="1276"/>
              <w:rPr>
                <w:rFonts w:ascii="Arial" w:hAnsi="Arial" w:cs="Arial"/>
              </w:rPr>
            </w:pPr>
          </w:p>
          <w:p w14:paraId="1BE48657" w14:textId="77777777" w:rsidR="000C59DF" w:rsidRPr="00447C61" w:rsidRDefault="00AB4EC8">
            <w:pPr>
              <w:spacing w:before="60" w:after="60"/>
              <w:ind w:left="1276"/>
              <w:rPr>
                <w:rFonts w:ascii="Arial" w:hAnsi="Arial" w:cs="Arial"/>
              </w:rPr>
            </w:pPr>
            <w:r w:rsidRPr="00447C61">
              <w:rPr>
                <w:rFonts w:ascii="Arial" w:eastAsia="Arial" w:hAnsi="Arial" w:cs="Arial"/>
                <w:b/>
                <w:sz w:val="24"/>
                <w:szCs w:val="24"/>
              </w:rPr>
              <w:t xml:space="preserve">Supplier Full Name </w:t>
            </w:r>
            <w:r w:rsidRPr="00447C61">
              <w:rPr>
                <w:rFonts w:ascii="Arial" w:eastAsia="Arial" w:hAnsi="Arial" w:cs="Arial"/>
                <w:sz w:val="24"/>
                <w:szCs w:val="24"/>
              </w:rPr>
              <w:t>(</w:t>
            </w:r>
            <w:r w:rsidRPr="00447C61">
              <w:rPr>
                <w:rFonts w:ascii="Arial" w:eastAsia="Arial" w:hAnsi="Arial" w:cs="Arial"/>
                <w:b/>
                <w:sz w:val="24"/>
                <w:szCs w:val="24"/>
              </w:rPr>
              <w:t>"the Supplier"</w:t>
            </w:r>
            <w:r w:rsidRPr="00447C61">
              <w:rPr>
                <w:rFonts w:ascii="Arial" w:eastAsia="Arial" w:hAnsi="Arial" w:cs="Arial"/>
                <w:sz w:val="24"/>
                <w:szCs w:val="24"/>
              </w:rPr>
              <w:t>)</w:t>
            </w:r>
          </w:p>
          <w:p w14:paraId="29027067" w14:textId="77777777" w:rsidR="000C59DF" w:rsidRPr="00447C61" w:rsidRDefault="000C59DF">
            <w:pPr>
              <w:spacing w:before="60" w:after="60"/>
              <w:ind w:left="142"/>
              <w:rPr>
                <w:rFonts w:ascii="Arial" w:hAnsi="Arial" w:cs="Arial"/>
              </w:rPr>
            </w:pPr>
          </w:p>
        </w:tc>
      </w:tr>
    </w:tbl>
    <w:p w14:paraId="36B4BBC0" w14:textId="77777777" w:rsidR="000C59DF" w:rsidRPr="00447C61" w:rsidRDefault="00AB4EC8" w:rsidP="00447C61">
      <w:pPr>
        <w:keepNext/>
        <w:numPr>
          <w:ilvl w:val="0"/>
          <w:numId w:val="21"/>
        </w:numPr>
        <w:ind w:left="567" w:hanging="425"/>
        <w:contextualSpacing/>
        <w:rPr>
          <w:rFonts w:ascii="Arial" w:eastAsia="Arial" w:hAnsi="Arial" w:cs="Arial"/>
          <w:sz w:val="24"/>
          <w:szCs w:val="24"/>
        </w:rPr>
      </w:pPr>
      <w:r w:rsidRPr="00447C61">
        <w:rPr>
          <w:rFonts w:ascii="Arial" w:eastAsia="Arial" w:hAnsi="Arial" w:cs="Arial"/>
          <w:sz w:val="24"/>
          <w:szCs w:val="24"/>
        </w:rPr>
        <w:t xml:space="preserve">The Call-Off Contract is varied as follows and shall take effect on the date signed by both Parties: </w:t>
      </w:r>
    </w:p>
    <w:p w14:paraId="4E937796" w14:textId="77777777" w:rsidR="000C59DF" w:rsidRPr="00447C61" w:rsidRDefault="00AB4EC8">
      <w:pPr>
        <w:keepNext/>
        <w:spacing w:before="60" w:after="60"/>
        <w:ind w:left="567"/>
        <w:rPr>
          <w:rFonts w:ascii="Arial" w:hAnsi="Arial" w:cs="Arial"/>
        </w:rPr>
      </w:pPr>
      <w:r w:rsidRPr="00447C61">
        <w:rPr>
          <w:rFonts w:ascii="Arial" w:eastAsia="Arial" w:hAnsi="Arial" w:cs="Arial"/>
          <w:b/>
          <w:i/>
          <w:sz w:val="24"/>
          <w:szCs w:val="24"/>
        </w:rPr>
        <w:t>Guidance Note:  Insert full details of the change including:</w:t>
      </w:r>
    </w:p>
    <w:p w14:paraId="0A5F903C" w14:textId="77777777" w:rsidR="000C59DF" w:rsidRPr="00447C61" w:rsidRDefault="00AB4EC8">
      <w:pPr>
        <w:keepNext/>
        <w:spacing w:before="60" w:after="60"/>
        <w:ind w:left="567"/>
        <w:rPr>
          <w:rFonts w:ascii="Arial" w:hAnsi="Arial" w:cs="Arial"/>
        </w:rPr>
      </w:pPr>
      <w:r w:rsidRPr="00447C61">
        <w:rPr>
          <w:rFonts w:ascii="Arial" w:eastAsia="Arial" w:hAnsi="Arial" w:cs="Arial"/>
          <w:b/>
          <w:i/>
          <w:sz w:val="24"/>
          <w:szCs w:val="24"/>
        </w:rPr>
        <w:t>Reason for the change;</w:t>
      </w:r>
    </w:p>
    <w:p w14:paraId="0F2D0001" w14:textId="77777777" w:rsidR="000C59DF" w:rsidRPr="00447C61" w:rsidRDefault="00AB4EC8">
      <w:pPr>
        <w:keepNext/>
        <w:spacing w:before="60" w:after="60"/>
        <w:ind w:left="567"/>
        <w:rPr>
          <w:rFonts w:ascii="Arial" w:hAnsi="Arial" w:cs="Arial"/>
        </w:rPr>
      </w:pPr>
      <w:r w:rsidRPr="00447C61">
        <w:rPr>
          <w:rFonts w:ascii="Arial" w:eastAsia="Arial" w:hAnsi="Arial" w:cs="Arial"/>
          <w:b/>
          <w:i/>
          <w:sz w:val="24"/>
          <w:szCs w:val="24"/>
        </w:rPr>
        <w:t>Full Details of the proposed change;</w:t>
      </w:r>
    </w:p>
    <w:p w14:paraId="4C65CE4D" w14:textId="77777777" w:rsidR="000C59DF" w:rsidRPr="00447C61" w:rsidRDefault="00AB4EC8">
      <w:pPr>
        <w:keepNext/>
        <w:spacing w:before="60" w:after="60"/>
        <w:ind w:left="567"/>
        <w:rPr>
          <w:rFonts w:ascii="Arial" w:hAnsi="Arial" w:cs="Arial"/>
        </w:rPr>
      </w:pPr>
      <w:r w:rsidRPr="00447C61">
        <w:rPr>
          <w:rFonts w:ascii="Arial" w:eastAsia="Arial" w:hAnsi="Arial" w:cs="Arial"/>
          <w:b/>
          <w:i/>
          <w:sz w:val="24"/>
          <w:szCs w:val="24"/>
        </w:rPr>
        <w:t xml:space="preserve">Likely impact, if any, of the change on other aspects of the Call-Off Contract; </w:t>
      </w:r>
    </w:p>
    <w:p w14:paraId="78A832B1" w14:textId="77777777" w:rsidR="000C59DF" w:rsidRPr="00447C61" w:rsidRDefault="000C59DF">
      <w:pPr>
        <w:keepNext/>
        <w:spacing w:before="60" w:after="60"/>
        <w:rPr>
          <w:rFonts w:ascii="Arial" w:hAnsi="Arial" w:cs="Arial"/>
        </w:rPr>
      </w:pPr>
    </w:p>
    <w:p w14:paraId="67AD9E85" w14:textId="77777777" w:rsidR="000C59DF" w:rsidRPr="00447C61" w:rsidRDefault="00AB4EC8" w:rsidP="00447C61">
      <w:pPr>
        <w:keepNext/>
        <w:numPr>
          <w:ilvl w:val="0"/>
          <w:numId w:val="21"/>
        </w:numPr>
        <w:ind w:left="567" w:hanging="425"/>
        <w:contextualSpacing/>
        <w:rPr>
          <w:rFonts w:ascii="Arial" w:eastAsia="Arial" w:hAnsi="Arial" w:cs="Arial"/>
          <w:sz w:val="24"/>
          <w:szCs w:val="24"/>
        </w:rPr>
      </w:pPr>
      <w:r w:rsidRPr="00447C61">
        <w:rPr>
          <w:rFonts w:ascii="Arial" w:eastAsia="Arial" w:hAnsi="Arial" w:cs="Arial"/>
          <w:sz w:val="24"/>
          <w:szCs w:val="24"/>
        </w:rPr>
        <w:t>Words and expressions in this Contract Change Notice shall have the meanings given to them in the Call-Off Contract.</w:t>
      </w:r>
    </w:p>
    <w:p w14:paraId="0AA735A7" w14:textId="77777777" w:rsidR="000C59DF" w:rsidRPr="00447C61" w:rsidRDefault="000C59DF">
      <w:pPr>
        <w:keepNext/>
        <w:spacing w:before="60" w:after="60"/>
        <w:ind w:left="567"/>
        <w:rPr>
          <w:rFonts w:ascii="Arial" w:hAnsi="Arial" w:cs="Arial"/>
        </w:rPr>
      </w:pPr>
    </w:p>
    <w:p w14:paraId="4BC1F945" w14:textId="77777777" w:rsidR="00C97EEC" w:rsidRPr="00447C61" w:rsidRDefault="00AB4EC8" w:rsidP="00447C61">
      <w:pPr>
        <w:keepNext/>
        <w:numPr>
          <w:ilvl w:val="0"/>
          <w:numId w:val="21"/>
        </w:numPr>
        <w:ind w:left="567" w:hanging="425"/>
        <w:contextualSpacing/>
        <w:rPr>
          <w:rFonts w:ascii="Arial" w:eastAsia="Arial" w:hAnsi="Arial" w:cs="Arial"/>
          <w:sz w:val="24"/>
          <w:szCs w:val="24"/>
        </w:rPr>
      </w:pPr>
      <w:r w:rsidRPr="00447C61">
        <w:rPr>
          <w:rFonts w:ascii="Arial" w:eastAsia="Arial" w:hAnsi="Arial" w:cs="Arial"/>
          <w:sz w:val="24"/>
          <w:szCs w:val="24"/>
        </w:rPr>
        <w:t>The Call-Off Contract, including any previous changes shall remain effective and unaltered except as amended by this change.</w:t>
      </w:r>
    </w:p>
    <w:p w14:paraId="6B84AF58" w14:textId="77777777" w:rsidR="00C97EEC" w:rsidRPr="00447C61" w:rsidRDefault="00C97EEC" w:rsidP="00C97EEC">
      <w:pPr>
        <w:keepNext/>
        <w:contextualSpacing/>
        <w:rPr>
          <w:rFonts w:ascii="Arial" w:eastAsia="Arial" w:hAnsi="Arial" w:cs="Arial"/>
          <w:b/>
          <w:sz w:val="24"/>
          <w:szCs w:val="24"/>
        </w:rPr>
      </w:pPr>
    </w:p>
    <w:p w14:paraId="5C47B6A8" w14:textId="77777777" w:rsidR="000C59DF" w:rsidRPr="00447C61" w:rsidRDefault="00AB4EC8" w:rsidP="00C97EEC">
      <w:pPr>
        <w:keepNext/>
        <w:ind w:left="-142"/>
        <w:contextualSpacing/>
        <w:rPr>
          <w:rFonts w:ascii="Arial" w:eastAsia="Arial" w:hAnsi="Arial" w:cs="Arial"/>
          <w:sz w:val="24"/>
          <w:szCs w:val="24"/>
        </w:rPr>
      </w:pPr>
      <w:r w:rsidRPr="00447C61">
        <w:rPr>
          <w:rFonts w:ascii="Arial" w:eastAsia="Arial" w:hAnsi="Arial" w:cs="Arial"/>
          <w:b/>
          <w:sz w:val="24"/>
          <w:szCs w:val="24"/>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0C59DF" w:rsidRPr="00447C61" w14:paraId="7A8A199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46373641"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Pr>
          <w:p w14:paraId="4F2932AE" w14:textId="77777777" w:rsidR="000C59DF" w:rsidRPr="00447C61" w:rsidRDefault="000C59DF">
            <w:pPr>
              <w:keepNext/>
              <w:spacing w:before="60" w:after="60"/>
              <w:ind w:left="142"/>
              <w:rPr>
                <w:rFonts w:ascii="Arial" w:hAnsi="Arial" w:cs="Arial"/>
              </w:rPr>
            </w:pPr>
          </w:p>
        </w:tc>
      </w:tr>
      <w:tr w:rsidR="000C59DF" w:rsidRPr="00447C61" w14:paraId="28BB7DC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F04DB00"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Pr>
          <w:p w14:paraId="18524F5E" w14:textId="77777777" w:rsidR="000C59DF" w:rsidRPr="00447C61" w:rsidRDefault="000C59DF">
            <w:pPr>
              <w:spacing w:before="60" w:after="60"/>
              <w:ind w:left="142"/>
              <w:rPr>
                <w:rFonts w:ascii="Arial" w:hAnsi="Arial" w:cs="Arial"/>
              </w:rPr>
            </w:pPr>
          </w:p>
        </w:tc>
      </w:tr>
      <w:tr w:rsidR="000C59DF" w:rsidRPr="00447C61" w14:paraId="048C5DC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D3F5DC"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Pr>
          <w:p w14:paraId="4D8BBADC" w14:textId="77777777" w:rsidR="000C59DF" w:rsidRPr="00447C61" w:rsidRDefault="000C59DF">
            <w:pPr>
              <w:spacing w:before="60" w:after="60"/>
              <w:ind w:left="142"/>
              <w:rPr>
                <w:rFonts w:ascii="Arial" w:hAnsi="Arial" w:cs="Arial"/>
              </w:rPr>
            </w:pPr>
          </w:p>
        </w:tc>
      </w:tr>
      <w:tr w:rsidR="000C59DF" w:rsidRPr="00447C61" w14:paraId="70BB762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7F60BDC"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Pr>
          <w:p w14:paraId="5531C0BA" w14:textId="77777777" w:rsidR="000C59DF" w:rsidRPr="00447C61" w:rsidRDefault="000C59DF">
            <w:pPr>
              <w:spacing w:before="60" w:after="60"/>
              <w:ind w:left="142"/>
              <w:rPr>
                <w:rFonts w:ascii="Arial" w:hAnsi="Arial" w:cs="Arial"/>
              </w:rPr>
            </w:pPr>
          </w:p>
        </w:tc>
      </w:tr>
      <w:tr w:rsidR="000C59DF" w:rsidRPr="00447C61" w14:paraId="706D09C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2B1E860"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5E2C9C17" w14:textId="77777777" w:rsidR="000C59DF" w:rsidRPr="00447C61" w:rsidRDefault="000C59DF">
            <w:pPr>
              <w:spacing w:before="60" w:after="60"/>
              <w:ind w:left="142"/>
              <w:rPr>
                <w:rFonts w:ascii="Arial" w:hAnsi="Arial" w:cs="Arial"/>
              </w:rPr>
            </w:pPr>
          </w:p>
        </w:tc>
      </w:tr>
    </w:tbl>
    <w:p w14:paraId="221DE972" w14:textId="77777777" w:rsidR="000C59DF" w:rsidRPr="00447C61" w:rsidRDefault="000C59DF">
      <w:pPr>
        <w:spacing w:before="60" w:after="60"/>
        <w:ind w:left="142"/>
        <w:rPr>
          <w:rFonts w:ascii="Arial" w:hAnsi="Arial" w:cs="Arial"/>
        </w:rPr>
      </w:pPr>
    </w:p>
    <w:p w14:paraId="70918A83" w14:textId="77777777" w:rsidR="000C59DF" w:rsidRPr="00447C61" w:rsidRDefault="00AB4EC8">
      <w:pPr>
        <w:spacing w:before="60" w:after="60"/>
        <w:ind w:left="142"/>
        <w:rPr>
          <w:rFonts w:ascii="Arial" w:hAnsi="Arial" w:cs="Arial"/>
        </w:rPr>
      </w:pPr>
      <w:r w:rsidRPr="00447C61">
        <w:rPr>
          <w:rFonts w:ascii="Arial" w:eastAsia="Arial" w:hAnsi="Arial" w:cs="Arial"/>
          <w:b/>
          <w:sz w:val="24"/>
          <w:szCs w:val="24"/>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0C59DF" w:rsidRPr="00447C61" w14:paraId="55AA2E8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1A7BA41A"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40" w:type="dxa"/>
          </w:tcPr>
          <w:p w14:paraId="14532B20" w14:textId="77777777" w:rsidR="000C59DF" w:rsidRPr="00447C61" w:rsidRDefault="000C59DF">
            <w:pPr>
              <w:keepNext/>
              <w:spacing w:before="60" w:after="60"/>
              <w:ind w:left="142"/>
              <w:rPr>
                <w:rFonts w:ascii="Arial" w:hAnsi="Arial" w:cs="Arial"/>
              </w:rPr>
            </w:pPr>
          </w:p>
        </w:tc>
      </w:tr>
      <w:tr w:rsidR="000C59DF" w:rsidRPr="00447C61" w14:paraId="43BABE8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CC720CB"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40" w:type="dxa"/>
          </w:tcPr>
          <w:p w14:paraId="7E41F757" w14:textId="77777777" w:rsidR="000C59DF" w:rsidRPr="00447C61" w:rsidRDefault="000C59DF">
            <w:pPr>
              <w:spacing w:before="60" w:after="60"/>
              <w:ind w:left="142"/>
              <w:rPr>
                <w:rFonts w:ascii="Arial" w:hAnsi="Arial" w:cs="Arial"/>
              </w:rPr>
            </w:pPr>
          </w:p>
        </w:tc>
      </w:tr>
      <w:tr w:rsidR="000C59DF" w:rsidRPr="00447C61" w14:paraId="566DE4A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E2B95CF"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40" w:type="dxa"/>
          </w:tcPr>
          <w:p w14:paraId="191F0775" w14:textId="77777777" w:rsidR="000C59DF" w:rsidRPr="00447C61" w:rsidRDefault="000C59DF">
            <w:pPr>
              <w:spacing w:before="60" w:after="60"/>
              <w:ind w:left="142"/>
              <w:rPr>
                <w:rFonts w:ascii="Arial" w:hAnsi="Arial" w:cs="Arial"/>
              </w:rPr>
            </w:pPr>
          </w:p>
        </w:tc>
      </w:tr>
      <w:tr w:rsidR="000C59DF" w:rsidRPr="00C97EEC" w14:paraId="28B346C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50E9A9A4" w14:textId="77777777" w:rsidR="000C59DF" w:rsidRPr="00447C61" w:rsidRDefault="000C59DF">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40" w:type="dxa"/>
          </w:tcPr>
          <w:p w14:paraId="2F1DE3A7" w14:textId="77777777" w:rsidR="000C59DF" w:rsidRPr="00C97EEC" w:rsidRDefault="000C59DF">
            <w:pPr>
              <w:spacing w:before="60" w:after="60"/>
              <w:ind w:left="142"/>
              <w:rPr>
                <w:rFonts w:ascii="Arial" w:hAnsi="Arial" w:cs="Arial"/>
              </w:rPr>
            </w:pPr>
          </w:p>
        </w:tc>
      </w:tr>
    </w:tbl>
    <w:p w14:paraId="00AFE4BE" w14:textId="77777777" w:rsidR="00C97EEC" w:rsidRDefault="00C97EEC">
      <w:pPr>
        <w:pStyle w:val="Heading1"/>
        <w:spacing w:before="60"/>
        <w:jc w:val="left"/>
        <w:rPr>
          <w:rFonts w:ascii="Arial" w:eastAsia="Arial" w:hAnsi="Arial" w:cs="Arial"/>
        </w:rPr>
      </w:pPr>
      <w:bookmarkStart w:id="20" w:name="_1ksv4uv" w:colFirst="0" w:colLast="0"/>
      <w:bookmarkEnd w:id="20"/>
    </w:p>
    <w:p w14:paraId="76E6FE53" w14:textId="77777777" w:rsidR="001B1D5E" w:rsidRDefault="001B1D5E">
      <w:pPr>
        <w:rPr>
          <w:rFonts w:ascii="Arial" w:eastAsia="Arial" w:hAnsi="Arial" w:cs="Arial"/>
          <w:b/>
          <w:sz w:val="24"/>
          <w:szCs w:val="24"/>
        </w:rPr>
      </w:pPr>
      <w:r>
        <w:rPr>
          <w:rFonts w:ascii="Arial" w:eastAsia="Arial" w:hAnsi="Arial" w:cs="Arial"/>
        </w:rPr>
        <w:br w:type="page"/>
      </w:r>
    </w:p>
    <w:p w14:paraId="16B7A3ED" w14:textId="77777777" w:rsidR="000C59DF" w:rsidRPr="00962E30" w:rsidRDefault="00AB4EC8">
      <w:pPr>
        <w:pStyle w:val="Heading1"/>
        <w:spacing w:before="60"/>
        <w:jc w:val="left"/>
        <w:rPr>
          <w:rFonts w:ascii="Arial" w:hAnsi="Arial" w:cs="Arial"/>
          <w:color w:val="FF0000"/>
        </w:rPr>
      </w:pPr>
      <w:r w:rsidRPr="00C97EEC">
        <w:rPr>
          <w:rFonts w:ascii="Arial" w:eastAsia="Arial" w:hAnsi="Arial" w:cs="Arial"/>
        </w:rPr>
        <w:t>Schedule 5 - Balanced Scorecard</w:t>
      </w:r>
      <w:r w:rsidR="00962E30">
        <w:rPr>
          <w:rFonts w:ascii="Arial" w:eastAsia="Arial" w:hAnsi="Arial" w:cs="Arial"/>
          <w:color w:val="FF0000"/>
        </w:rPr>
        <w:t xml:space="preserve"> Section Not Applicable</w:t>
      </w:r>
    </w:p>
    <w:p w14:paraId="1E187E29"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 xml:space="preserve">In addition to the Supplier’s performance management obligations set out in the Framework Agreement, the Parties may agree to the following Balanced Scorecard &amp; KPIs for this </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2CACB42D" w14:textId="77777777" w:rsidR="000C59DF" w:rsidRPr="00C97EEC" w:rsidRDefault="00AB4EC8">
      <w:pPr>
        <w:spacing w:before="60" w:after="60"/>
        <w:jc w:val="left"/>
        <w:rPr>
          <w:rFonts w:ascii="Arial" w:hAnsi="Arial" w:cs="Arial"/>
        </w:rPr>
      </w:pPr>
      <w:r w:rsidRPr="00C97EEC">
        <w:rPr>
          <w:rFonts w:ascii="Arial" w:hAnsi="Arial" w:cs="Arial"/>
          <w:noProof/>
        </w:rPr>
        <w:drawing>
          <wp:inline distT="114300" distB="114300" distL="114300" distR="114300" wp14:anchorId="4078D372" wp14:editId="76549DD2">
            <wp:extent cx="6121090" cy="4724400"/>
            <wp:effectExtent l="0" t="0" r="0" b="0"/>
            <wp:docPr id="3"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1"/>
                    <a:srcRect/>
                    <a:stretch>
                      <a:fillRect/>
                    </a:stretch>
                  </pic:blipFill>
                  <pic:spPr>
                    <a:xfrm>
                      <a:off x="0" y="0"/>
                      <a:ext cx="6121090" cy="4724400"/>
                    </a:xfrm>
                    <a:prstGeom prst="rect">
                      <a:avLst/>
                    </a:prstGeom>
                    <a:ln/>
                  </pic:spPr>
                </pic:pic>
              </a:graphicData>
            </a:graphic>
          </wp:inline>
        </w:drawing>
      </w:r>
    </w:p>
    <w:p w14:paraId="7888EE8C"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383466A6" w14:textId="77777777" w:rsidR="000C59DF" w:rsidRPr="00C97EEC" w:rsidRDefault="000C59DF">
      <w:pPr>
        <w:spacing w:before="60" w:after="60"/>
        <w:jc w:val="left"/>
        <w:rPr>
          <w:rFonts w:ascii="Arial" w:hAnsi="Arial" w:cs="Arial"/>
        </w:rPr>
      </w:pPr>
    </w:p>
    <w:p w14:paraId="4D52B676"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792EA3A2" w14:textId="77777777" w:rsidR="000C59DF" w:rsidRPr="00C97EEC" w:rsidRDefault="00AB4EC8" w:rsidP="00447C61">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0D4864BB" w14:textId="77777777" w:rsidR="000C59DF" w:rsidRPr="00C97EEC" w:rsidRDefault="00AB4EC8" w:rsidP="00447C61">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an pre-agreed schedule (e.g. monthly), both the Buyer and the Supplier provide a rating on the Supplier’s performance</w:t>
      </w:r>
    </w:p>
    <w:p w14:paraId="2D4D1C8C" w14:textId="77777777" w:rsidR="000C59DF" w:rsidRPr="00C97EEC" w:rsidRDefault="00AB4EC8" w:rsidP="00447C61">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024CECB2" w14:textId="77777777" w:rsidR="000C59DF" w:rsidRPr="00C97EEC" w:rsidRDefault="00AB4EC8" w:rsidP="00447C61">
      <w:pPr>
        <w:numPr>
          <w:ilvl w:val="0"/>
          <w:numId w:val="23"/>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agreement of final scores, the process is repeated as per the agreed schedule</w:t>
      </w:r>
    </w:p>
    <w:p w14:paraId="5C21273A" w14:textId="77777777" w:rsidR="000C59DF" w:rsidRPr="00C97EEC" w:rsidRDefault="000C59DF">
      <w:pPr>
        <w:spacing w:before="60" w:after="60"/>
        <w:jc w:val="left"/>
        <w:rPr>
          <w:rFonts w:ascii="Arial" w:hAnsi="Arial" w:cs="Arial"/>
        </w:rPr>
      </w:pPr>
    </w:p>
    <w:p w14:paraId="7EEACF9C"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2">
        <w:r w:rsidRPr="00C97EEC">
          <w:rPr>
            <w:rFonts w:ascii="Arial" w:eastAsia="Arial" w:hAnsi="Arial" w:cs="Arial"/>
            <w:color w:val="1155CC"/>
            <w:sz w:val="24"/>
            <w:szCs w:val="24"/>
            <w:highlight w:val="white"/>
            <w:u w:val="single"/>
          </w:rPr>
          <w:t>cloud_digital@crowncommercial.gov.uk</w:t>
        </w:r>
      </w:hyperlink>
      <w:r w:rsidRPr="00C97EEC">
        <w:rPr>
          <w:rFonts w:ascii="Arial" w:eastAsia="Arial" w:hAnsi="Arial" w:cs="Arial"/>
          <w:color w:val="1155CC"/>
          <w:sz w:val="24"/>
          <w:szCs w:val="24"/>
          <w:highlight w:val="white"/>
        </w:rPr>
        <w:t>.</w:t>
      </w:r>
    </w:p>
    <w:p w14:paraId="112B87F7" w14:textId="77777777" w:rsidR="000C59DF" w:rsidRPr="00C97EEC" w:rsidRDefault="000C59DF">
      <w:pPr>
        <w:keepNext/>
        <w:keepLines/>
        <w:spacing w:before="60"/>
        <w:jc w:val="left"/>
        <w:rPr>
          <w:rFonts w:ascii="Arial" w:hAnsi="Arial" w:cs="Arial"/>
        </w:rPr>
      </w:pPr>
    </w:p>
    <w:p w14:paraId="4E0BBE9C" w14:textId="77777777" w:rsidR="000C59DF" w:rsidRPr="00C97EEC" w:rsidRDefault="000C59DF">
      <w:pPr>
        <w:pStyle w:val="Heading1"/>
        <w:spacing w:before="60"/>
        <w:jc w:val="left"/>
        <w:rPr>
          <w:rFonts w:ascii="Arial" w:hAnsi="Arial" w:cs="Arial"/>
        </w:rPr>
      </w:pPr>
      <w:bookmarkStart w:id="21" w:name="_44sinio" w:colFirst="0" w:colLast="0"/>
      <w:bookmarkEnd w:id="21"/>
    </w:p>
    <w:p w14:paraId="339C4322" w14:textId="77777777" w:rsidR="001B1D5E" w:rsidRDefault="001B1D5E">
      <w:pPr>
        <w:rPr>
          <w:rFonts w:ascii="Arial" w:eastAsia="Arial" w:hAnsi="Arial" w:cs="Arial"/>
          <w:b/>
          <w:sz w:val="24"/>
          <w:szCs w:val="24"/>
        </w:rPr>
      </w:pPr>
      <w:bookmarkStart w:id="22" w:name="_2jxsxqh" w:colFirst="0" w:colLast="0"/>
      <w:bookmarkEnd w:id="22"/>
      <w:r>
        <w:rPr>
          <w:rFonts w:ascii="Arial" w:eastAsia="Arial" w:hAnsi="Arial" w:cs="Arial"/>
        </w:rPr>
        <w:br w:type="page"/>
      </w:r>
    </w:p>
    <w:p w14:paraId="0CC84EBD" w14:textId="77777777" w:rsidR="000C59DF" w:rsidRPr="00C97EEC" w:rsidRDefault="00AB4EC8">
      <w:pPr>
        <w:pStyle w:val="Heading1"/>
        <w:spacing w:before="60"/>
        <w:jc w:val="left"/>
        <w:rPr>
          <w:rFonts w:ascii="Arial" w:hAnsi="Arial" w:cs="Arial"/>
        </w:rPr>
      </w:pPr>
      <w:r w:rsidRPr="00C97EEC">
        <w:rPr>
          <w:rFonts w:ascii="Arial" w:eastAsia="Arial" w:hAnsi="Arial" w:cs="Arial"/>
        </w:rPr>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p>
    <w:p w14:paraId="7B8164E6" w14:textId="77777777" w:rsidR="000C59DF" w:rsidRPr="00C97EEC" w:rsidRDefault="000C59DF">
      <w:pPr>
        <w:spacing w:before="60"/>
        <w:ind w:right="-30"/>
        <w:jc w:val="left"/>
        <w:rPr>
          <w:rFonts w:ascii="Arial" w:hAnsi="Arial" w:cs="Arial"/>
        </w:rPr>
      </w:pPr>
    </w:p>
    <w:p w14:paraId="2E08CD42" w14:textId="77777777" w:rsidR="000C59DF" w:rsidRPr="008517FC" w:rsidRDefault="00AB4EC8">
      <w:pPr>
        <w:pStyle w:val="Heading1"/>
        <w:jc w:val="left"/>
        <w:rPr>
          <w:rFonts w:ascii="Arial" w:hAnsi="Arial" w:cs="Arial"/>
          <w:color w:val="FF0000"/>
        </w:rPr>
      </w:pPr>
      <w:bookmarkStart w:id="23" w:name="_z337ya" w:colFirst="0" w:colLast="0"/>
      <w:bookmarkEnd w:id="23"/>
      <w:r w:rsidRPr="00C97EEC">
        <w:rPr>
          <w:rFonts w:ascii="Arial" w:eastAsia="Arial" w:hAnsi="Arial" w:cs="Arial"/>
        </w:rPr>
        <w:t xml:space="preserve">Sch 6.1 </w:t>
      </w:r>
      <w:r w:rsidRPr="00C97EEC">
        <w:rPr>
          <w:rFonts w:ascii="Arial" w:eastAsia="Arial" w:hAnsi="Arial" w:cs="Arial"/>
        </w:rPr>
        <w:tab/>
        <w:t xml:space="preserve">Buyer’s agent </w:t>
      </w:r>
      <w:r w:rsidR="008517FC">
        <w:rPr>
          <w:rFonts w:ascii="Arial" w:eastAsia="Arial" w:hAnsi="Arial" w:cs="Arial"/>
          <w:color w:val="FF0000"/>
        </w:rPr>
        <w:t>Section Not Applicable</w:t>
      </w:r>
    </w:p>
    <w:p w14:paraId="22B720A4" w14:textId="77777777" w:rsidR="000C59DF" w:rsidRPr="00C97EEC" w:rsidRDefault="000C59DF">
      <w:pPr>
        <w:rPr>
          <w:rFonts w:ascii="Arial" w:hAnsi="Arial" w:cs="Arial"/>
        </w:rPr>
      </w:pPr>
    </w:p>
    <w:p w14:paraId="666BE7E0" w14:textId="77777777" w:rsidR="000C59DF" w:rsidRPr="00C97EEC" w:rsidRDefault="00AB4EC8" w:rsidP="00B94C2D">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bookmarkStart w:id="24" w:name="_3j2qqm3" w:colFirst="0" w:colLast="0"/>
      <w:bookmarkEnd w:id="24"/>
    </w:p>
    <w:p w14:paraId="54AB7456" w14:textId="77777777" w:rsidR="000C59DF" w:rsidRPr="00C97EEC" w:rsidRDefault="000C59DF">
      <w:pPr>
        <w:pStyle w:val="Heading1"/>
        <w:spacing w:before="60"/>
        <w:ind w:right="-30"/>
        <w:jc w:val="left"/>
        <w:rPr>
          <w:rFonts w:ascii="Arial" w:hAnsi="Arial" w:cs="Arial"/>
        </w:rPr>
      </w:pPr>
      <w:bookmarkStart w:id="25" w:name="_1y810tw" w:colFirst="0" w:colLast="0"/>
      <w:bookmarkEnd w:id="25"/>
    </w:p>
    <w:p w14:paraId="509AD9AA" w14:textId="77777777" w:rsidR="000C59DF" w:rsidRPr="00C97EEC" w:rsidRDefault="00AB4EC8">
      <w:pPr>
        <w:pStyle w:val="Heading1"/>
        <w:rPr>
          <w:rFonts w:ascii="Arial" w:hAnsi="Arial" w:cs="Arial"/>
        </w:rPr>
      </w:pPr>
      <w:bookmarkStart w:id="26" w:name="_4i7ojhp" w:colFirst="0" w:colLast="0"/>
      <w:bookmarkEnd w:id="26"/>
      <w:r w:rsidRPr="00C97EEC">
        <w:rPr>
          <w:rFonts w:ascii="Arial" w:eastAsia="Arial" w:hAnsi="Arial" w:cs="Arial"/>
        </w:rPr>
        <w:t>Schedule 7 - How Services are bought (Further Competition process)</w:t>
      </w:r>
    </w:p>
    <w:p w14:paraId="5F9D211A" w14:textId="77777777" w:rsidR="000C59DF" w:rsidRPr="00C97EEC" w:rsidRDefault="00AB4EC8">
      <w:pPr>
        <w:jc w:val="left"/>
        <w:rPr>
          <w:rFonts w:ascii="Arial" w:hAnsi="Arial" w:cs="Arial"/>
        </w:rPr>
      </w:pPr>
      <w:r w:rsidRPr="00C97EEC">
        <w:rPr>
          <w:rFonts w:ascii="Arial" w:eastAsia="Arial" w:hAnsi="Arial" w:cs="Arial"/>
          <w:b/>
          <w:sz w:val="24"/>
          <w:szCs w:val="24"/>
          <w:u w:val="single"/>
        </w:rPr>
        <w:t xml:space="preserve"> </w:t>
      </w:r>
    </w:p>
    <w:p w14:paraId="2A0BD430" w14:textId="77777777" w:rsidR="000C59DF" w:rsidRPr="00C97EEC" w:rsidRDefault="00AB4EC8">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22D804F0" w14:textId="77777777" w:rsidR="000C59DF" w:rsidRPr="00C97EEC" w:rsidRDefault="000C59DF">
      <w:pPr>
        <w:jc w:val="left"/>
        <w:rPr>
          <w:rFonts w:ascii="Arial" w:hAnsi="Arial" w:cs="Arial"/>
        </w:rPr>
      </w:pPr>
    </w:p>
    <w:p w14:paraId="54423A50" w14:textId="77777777" w:rsidR="000C59DF" w:rsidRPr="00C97EEC" w:rsidRDefault="000C59DF">
      <w:pPr>
        <w:jc w:val="left"/>
        <w:rPr>
          <w:rFonts w:ascii="Arial" w:hAnsi="Arial" w:cs="Arial"/>
        </w:rPr>
      </w:pPr>
    </w:p>
    <w:p w14:paraId="0BC3E1B6" w14:textId="77777777" w:rsidR="000C59DF" w:rsidRPr="00C97EEC" w:rsidRDefault="00AB4EC8">
      <w:pPr>
        <w:pStyle w:val="Heading1"/>
        <w:rPr>
          <w:rFonts w:ascii="Arial" w:hAnsi="Arial" w:cs="Arial"/>
        </w:rPr>
      </w:pPr>
      <w:bookmarkStart w:id="27" w:name="_2p2csry" w:colFirst="0" w:colLast="0"/>
      <w:bookmarkEnd w:id="27"/>
      <w:r w:rsidRPr="00C97EEC">
        <w:rPr>
          <w:rFonts w:ascii="Arial" w:eastAsia="Arial" w:hAnsi="Arial" w:cs="Arial"/>
        </w:rPr>
        <w:t>Schedule 8 - Deed of guarantee</w:t>
      </w:r>
      <w:r w:rsidR="00936DF3">
        <w:rPr>
          <w:rFonts w:ascii="Arial" w:eastAsia="Arial" w:hAnsi="Arial" w:cs="Arial"/>
        </w:rPr>
        <w:t xml:space="preserve"> </w:t>
      </w:r>
      <w:r w:rsidR="00936DF3">
        <w:rPr>
          <w:rFonts w:ascii="Arial" w:eastAsia="Arial" w:hAnsi="Arial" w:cs="Arial"/>
          <w:color w:val="FF0000"/>
        </w:rPr>
        <w:t>Section Not Applicable</w:t>
      </w:r>
    </w:p>
    <w:p w14:paraId="74B6C401" w14:textId="77777777" w:rsidR="000C59DF" w:rsidRPr="00962E30" w:rsidRDefault="00AB4EC8">
      <w:pPr>
        <w:spacing w:before="60"/>
        <w:ind w:right="-30"/>
        <w:jc w:val="left"/>
        <w:rPr>
          <w:rFonts w:ascii="Arial" w:hAnsi="Arial" w:cs="Arial"/>
        </w:rPr>
      </w:pPr>
      <w:r w:rsidRPr="00C97EEC">
        <w:rPr>
          <w:rFonts w:ascii="Arial" w:eastAsia="Arial" w:hAnsi="Arial" w:cs="Arial"/>
          <w:b/>
          <w:sz w:val="24"/>
          <w:szCs w:val="24"/>
        </w:rPr>
        <w:t xml:space="preserve">This deed of guarantee </w:t>
      </w:r>
      <w:r w:rsidRPr="00C97EEC">
        <w:rPr>
          <w:rFonts w:ascii="Arial" w:eastAsia="Arial" w:hAnsi="Arial" w:cs="Arial"/>
          <w:sz w:val="24"/>
          <w:szCs w:val="24"/>
        </w:rPr>
        <w:t>is made on [insert date date/month/year ]                  20</w:t>
      </w:r>
      <w:r w:rsidRPr="00962E30">
        <w:rPr>
          <w:rFonts w:ascii="Arial" w:eastAsia="Arial" w:hAnsi="Arial" w:cs="Arial"/>
          <w:sz w:val="24"/>
          <w:szCs w:val="24"/>
        </w:rPr>
        <w:t xml:space="preserve">[  ] </w:t>
      </w:r>
      <w:r w:rsidRPr="00962E30">
        <w:rPr>
          <w:rFonts w:ascii="Arial" w:eastAsia="Arial" w:hAnsi="Arial" w:cs="Arial"/>
          <w:b/>
          <w:sz w:val="24"/>
          <w:szCs w:val="24"/>
        </w:rPr>
        <w:t>between</w:t>
      </w:r>
      <w:r w:rsidRPr="00962E30">
        <w:rPr>
          <w:rFonts w:ascii="Arial" w:eastAsia="Arial" w:hAnsi="Arial" w:cs="Arial"/>
          <w:sz w:val="24"/>
          <w:szCs w:val="24"/>
        </w:rPr>
        <w:t>:</w:t>
      </w:r>
    </w:p>
    <w:p w14:paraId="228A3FBE" w14:textId="77777777" w:rsidR="000C59DF" w:rsidRPr="00C97EEC" w:rsidRDefault="00AB4EC8">
      <w:pPr>
        <w:spacing w:before="60"/>
        <w:ind w:right="-30"/>
        <w:jc w:val="left"/>
        <w:rPr>
          <w:rFonts w:ascii="Arial" w:hAnsi="Arial" w:cs="Arial"/>
        </w:rPr>
      </w:pPr>
      <w:r w:rsidRPr="00962E30">
        <w:rPr>
          <w:rFonts w:ascii="Arial" w:eastAsia="Arial" w:hAnsi="Arial" w:cs="Arial"/>
          <w:sz w:val="24"/>
          <w:szCs w:val="24"/>
        </w:rPr>
        <w:t>(1)</w:t>
      </w:r>
      <w:r w:rsidRPr="00962E30">
        <w:rPr>
          <w:rFonts w:ascii="Arial" w:eastAsia="Arial" w:hAnsi="Arial" w:cs="Arial"/>
          <w:sz w:val="24"/>
          <w:szCs w:val="24"/>
        </w:rPr>
        <w:tab/>
        <w:t>[Insert the name of the guarantor] a company incorporated in England and Wales with number [insert company no.] whose registered office is at [insert details of the</w:t>
      </w:r>
      <w:r w:rsidRPr="00962E30">
        <w:rPr>
          <w:rFonts w:ascii="Arial" w:eastAsia="Arial" w:hAnsi="Arial" w:cs="Arial"/>
          <w:i/>
          <w:sz w:val="24"/>
          <w:szCs w:val="24"/>
        </w:rPr>
        <w:t xml:space="preserve"> </w:t>
      </w:r>
      <w:r w:rsidRPr="00962E30">
        <w:rPr>
          <w:rFonts w:ascii="Arial" w:eastAsia="Arial" w:hAnsi="Arial" w:cs="Arial"/>
          <w:sz w:val="24"/>
          <w:szCs w:val="24"/>
        </w:rPr>
        <w:t>guarantor's registered office here] [OR] [a company incorporated under the Laws of [insert country], registered in [insert country] with number [insert number] at [insert place of registration], whose principal office is at [insert office details]</w:t>
      </w:r>
      <w:r w:rsidRPr="00962E30">
        <w:rPr>
          <w:rFonts w:ascii="Arial" w:eastAsia="Arial" w:hAnsi="Arial" w:cs="Arial"/>
          <w:i/>
          <w:sz w:val="24"/>
          <w:szCs w:val="24"/>
        </w:rPr>
        <w:t xml:space="preserve"> </w:t>
      </w:r>
      <w:r w:rsidRPr="00962E30">
        <w:rPr>
          <w:rFonts w:ascii="Arial" w:eastAsia="Arial" w:hAnsi="Arial" w:cs="Arial"/>
          <w:sz w:val="24"/>
          <w:szCs w:val="24"/>
        </w:rPr>
        <w:t>(</w:t>
      </w:r>
      <w:r w:rsidRPr="00962E30">
        <w:rPr>
          <w:rFonts w:ascii="Arial" w:eastAsia="Arial" w:hAnsi="Arial" w:cs="Arial"/>
          <w:b/>
          <w:sz w:val="24"/>
          <w:szCs w:val="24"/>
        </w:rPr>
        <w:t>'guarantor'</w:t>
      </w:r>
      <w:r w:rsidRPr="00962E30">
        <w:rPr>
          <w:rFonts w:ascii="Arial" w:eastAsia="Arial" w:hAnsi="Arial" w:cs="Arial"/>
          <w:sz w:val="24"/>
          <w:szCs w:val="24"/>
        </w:rPr>
        <w:t>); in favour of</w:t>
      </w:r>
    </w:p>
    <w:p w14:paraId="2CBC2CB9" w14:textId="77777777" w:rsidR="000C59DF" w:rsidRPr="00C97EEC" w:rsidRDefault="00AB4EC8">
      <w:pPr>
        <w:spacing w:before="60"/>
        <w:jc w:val="left"/>
        <w:rPr>
          <w:rFonts w:ascii="Arial" w:hAnsi="Arial" w:cs="Arial"/>
        </w:rPr>
      </w:pPr>
      <w:r w:rsidRPr="00C97EEC">
        <w:rPr>
          <w:rFonts w:ascii="Arial" w:eastAsia="Arial" w:hAnsi="Arial" w:cs="Arial"/>
          <w:b/>
          <w:sz w:val="24"/>
          <w:szCs w:val="24"/>
        </w:rPr>
        <w:t>and</w:t>
      </w:r>
    </w:p>
    <w:p w14:paraId="4A0C80BC" w14:textId="77777777"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CB389BB" w14:textId="77777777"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6EB7B82D" w14:textId="77777777" w:rsidR="000C59DF" w:rsidRPr="00C97EEC" w:rsidRDefault="00AB4EC8">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all of the Supplier's obligations under the Call-Off Contract.</w:t>
      </w:r>
    </w:p>
    <w:p w14:paraId="1921901C" w14:textId="77777777" w:rsidR="000C59DF" w:rsidRPr="00C97EEC" w:rsidRDefault="00AB4EC8">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7A23C18" w14:textId="77777777"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65E827DA" w14:textId="77777777" w:rsidR="000C59DF" w:rsidRPr="00C97EEC" w:rsidRDefault="000C59DF">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64DCCCF" w14:textId="77777777"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1B6E948" w14:textId="77777777" w:rsidR="000C59DF" w:rsidRPr="00C97EEC" w:rsidRDefault="00AB4EC8">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unless defined elsewhere in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or the context requires otherwise, defined terms will have the same meaning as they have for the purposes of the Call-Off Contract.</w:t>
      </w:r>
    </w:p>
    <w:p w14:paraId="21203EF5" w14:textId="77777777" w:rsidR="000C59DF" w:rsidRPr="00C97EEC" w:rsidRDefault="000C59DF">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0C59DF" w:rsidRPr="00C97EEC" w14:paraId="1910E57D" w14:textId="77777777" w:rsidTr="000C59DF">
        <w:tc>
          <w:tcPr>
            <w:tcW w:w="2970" w:type="dxa"/>
            <w:tcBorders>
              <w:top w:val="nil"/>
              <w:left w:val="nil"/>
              <w:bottom w:val="nil"/>
              <w:right w:val="nil"/>
            </w:tcBorders>
            <w:tcMar>
              <w:top w:w="100" w:type="dxa"/>
              <w:left w:w="100" w:type="dxa"/>
              <w:bottom w:w="100" w:type="dxa"/>
              <w:right w:w="100" w:type="dxa"/>
            </w:tcMar>
          </w:tcPr>
          <w:p w14:paraId="6D1C01A3" w14:textId="77777777" w:rsidR="000C59DF" w:rsidRPr="00C97EEC" w:rsidRDefault="00AB4EC8" w:rsidP="00675A82">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6677B2BD"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w:t>
            </w:r>
            <w:r w:rsidRPr="00962E30">
              <w:rPr>
                <w:rFonts w:ascii="Arial" w:eastAsia="Arial" w:hAnsi="Arial" w:cs="Arial"/>
                <w:sz w:val="24"/>
                <w:szCs w:val="24"/>
              </w:rPr>
              <w:t>the Supplier on [insert date]</w:t>
            </w:r>
          </w:p>
        </w:tc>
      </w:tr>
      <w:tr w:rsidR="000C59DF" w:rsidRPr="00C97EEC" w14:paraId="5A3414A7" w14:textId="77777777" w:rsidTr="000C59DF">
        <w:tc>
          <w:tcPr>
            <w:tcW w:w="2970" w:type="dxa"/>
            <w:tcBorders>
              <w:top w:val="nil"/>
              <w:left w:val="nil"/>
              <w:bottom w:val="nil"/>
              <w:right w:val="nil"/>
            </w:tcBorders>
            <w:shd w:val="clear" w:color="auto" w:fill="FFFFFF"/>
          </w:tcPr>
          <w:p w14:paraId="3840A44F" w14:textId="77777777" w:rsidR="000C59DF" w:rsidRPr="00C97EEC" w:rsidRDefault="00AB4EC8" w:rsidP="00675A82">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22EC3182" w14:textId="77777777" w:rsidR="000C59DF" w:rsidRPr="00C97EEC" w:rsidRDefault="00AB4EC8">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1B092F00" w14:textId="77777777" w:rsidR="000C59DF" w:rsidRPr="00C97EEC" w:rsidRDefault="00AB4EC8">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or to any other document or agreement (including to the Call-Off Contract) apply now,  and as amended, varied, restated, supplemented, substituted or novated in the future.</w:t>
      </w:r>
    </w:p>
    <w:p w14:paraId="4A5CCECB"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57619A3"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References to a person are to be construed to include that person's assignees or transferees or successors in title, whether direct or indirect.</w:t>
      </w:r>
    </w:p>
    <w:p w14:paraId="7EC25E86"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01B1327F"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05EAD056"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1C472E71"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1CD5C30"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w:t>
      </w:r>
    </w:p>
    <w:p w14:paraId="6E568267"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D58D4D"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269A7B65"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all of the guaranteed obligations due by the Supplier to the Buyer. </w:t>
      </w:r>
    </w:p>
    <w:p w14:paraId="0F7CA2EB" w14:textId="77777777"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3B82C0F3" w14:textId="77777777" w:rsidR="00665539" w:rsidRPr="00C97EEC" w:rsidRDefault="00665539">
      <w:pPr>
        <w:tabs>
          <w:tab w:val="left" w:pos="1560"/>
        </w:tabs>
        <w:spacing w:before="120"/>
        <w:jc w:val="left"/>
        <w:rPr>
          <w:rFonts w:ascii="Arial" w:hAnsi="Arial" w:cs="Arial"/>
        </w:rPr>
      </w:pPr>
    </w:p>
    <w:p w14:paraId="2231113B" w14:textId="77777777" w:rsidR="000C59DF" w:rsidRPr="00665539" w:rsidRDefault="00AB4EC8" w:rsidP="00447C61">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4F6ECDF0" w14:textId="77777777" w:rsidR="000C59DF" w:rsidRPr="00665539" w:rsidRDefault="00AB4EC8" w:rsidP="00447C61">
      <w:pPr>
        <w:pStyle w:val="ListParagraph"/>
        <w:numPr>
          <w:ilvl w:val="0"/>
          <w:numId w:val="29"/>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68DF514B"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5A3E93AB" w14:textId="77777777" w:rsidR="000C59DF" w:rsidRPr="00C97EEC" w:rsidRDefault="000C59DF">
      <w:pPr>
        <w:tabs>
          <w:tab w:val="left" w:pos="1560"/>
        </w:tabs>
        <w:spacing w:before="120"/>
        <w:ind w:left="825"/>
        <w:jc w:val="left"/>
        <w:rPr>
          <w:rFonts w:ascii="Arial" w:hAnsi="Arial" w:cs="Arial"/>
        </w:rPr>
      </w:pPr>
    </w:p>
    <w:p w14:paraId="2DB3F6C4"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6C0E8967"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4BA2A36"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74F1FB68"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0246C1EA" w14:textId="77777777" w:rsidR="000C59DF" w:rsidRPr="00962E30" w:rsidRDefault="00AB4EC8">
      <w:pPr>
        <w:tabs>
          <w:tab w:val="left" w:pos="2552"/>
        </w:tabs>
        <w:spacing w:before="120"/>
        <w:ind w:firstLine="720"/>
        <w:jc w:val="left"/>
        <w:rPr>
          <w:rFonts w:ascii="Arial" w:hAnsi="Arial" w:cs="Arial"/>
        </w:rPr>
      </w:pPr>
      <w:r w:rsidRPr="00962E30">
        <w:rPr>
          <w:rFonts w:ascii="Arial" w:eastAsia="Arial" w:hAnsi="Arial" w:cs="Arial"/>
          <w:sz w:val="24"/>
          <w:szCs w:val="24"/>
        </w:rPr>
        <w:t xml:space="preserve">[Address of the Guarantor in England and Wales] </w:t>
      </w:r>
    </w:p>
    <w:p w14:paraId="6F89EEAB" w14:textId="77777777" w:rsidR="000C59DF" w:rsidRPr="00962E30" w:rsidRDefault="00AB4EC8">
      <w:pPr>
        <w:tabs>
          <w:tab w:val="left" w:pos="2552"/>
        </w:tabs>
        <w:spacing w:before="120"/>
        <w:ind w:firstLine="720"/>
        <w:jc w:val="left"/>
        <w:rPr>
          <w:rFonts w:ascii="Arial" w:hAnsi="Arial" w:cs="Arial"/>
        </w:rPr>
      </w:pPr>
      <w:r w:rsidRPr="00962E30">
        <w:rPr>
          <w:rFonts w:ascii="Arial" w:eastAsia="Arial" w:hAnsi="Arial" w:cs="Arial"/>
          <w:sz w:val="24"/>
          <w:szCs w:val="24"/>
        </w:rPr>
        <w:t>[Email address of the Guarantor representative]</w:t>
      </w:r>
    </w:p>
    <w:p w14:paraId="19960CF6" w14:textId="77777777" w:rsidR="000C59DF" w:rsidRPr="00C97EEC" w:rsidRDefault="00AB4EC8">
      <w:pPr>
        <w:tabs>
          <w:tab w:val="left" w:pos="2552"/>
        </w:tabs>
        <w:spacing w:before="120"/>
        <w:ind w:firstLine="720"/>
        <w:jc w:val="left"/>
        <w:rPr>
          <w:rFonts w:ascii="Arial" w:hAnsi="Arial" w:cs="Arial"/>
        </w:rPr>
      </w:pPr>
      <w:r w:rsidRPr="00962E30">
        <w:rPr>
          <w:rFonts w:ascii="Arial" w:eastAsia="Arial" w:hAnsi="Arial" w:cs="Arial"/>
          <w:sz w:val="24"/>
          <w:szCs w:val="24"/>
        </w:rPr>
        <w:t>For the Attention of [insert details]</w:t>
      </w:r>
    </w:p>
    <w:p w14:paraId="2C7C0712" w14:textId="77777777" w:rsidR="000C59DF" w:rsidRPr="00C97EEC" w:rsidRDefault="00AB4EC8">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2D27FEE1" w14:textId="77777777" w:rsidR="000C59DF" w:rsidRDefault="00AB4EC8">
      <w:pPr>
        <w:spacing w:before="60"/>
        <w:jc w:val="left"/>
        <w:rPr>
          <w:rFonts w:ascii="Arial" w:eastAsia="Arial" w:hAnsi="Arial" w:cs="Arial"/>
          <w:sz w:val="24"/>
          <w:szCs w:val="24"/>
        </w:rPr>
      </w:pPr>
      <w:r w:rsidRPr="00C97EEC">
        <w:rPr>
          <w:rFonts w:ascii="Arial" w:eastAsia="Arial" w:hAnsi="Arial" w:cs="Arial"/>
          <w:sz w:val="24"/>
          <w:szCs w:val="24"/>
        </w:rPr>
        <w:t>Any notice or demand served on the Guarantor or the Buyer under this Deed of Guarantee will be deemed to have been served:</w:t>
      </w:r>
    </w:p>
    <w:p w14:paraId="7269C032" w14:textId="77777777" w:rsidR="00665539" w:rsidRPr="00C97EEC" w:rsidRDefault="00665539">
      <w:pPr>
        <w:spacing w:before="60"/>
        <w:jc w:val="left"/>
        <w:rPr>
          <w:rFonts w:ascii="Arial" w:hAnsi="Arial" w:cs="Arial"/>
        </w:rPr>
      </w:pPr>
    </w:p>
    <w:p w14:paraId="5DFF42C9" w14:textId="77777777" w:rsidR="000C59DF" w:rsidRPr="00665539" w:rsidRDefault="00AB4EC8" w:rsidP="00447C61">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24B20658" w14:textId="77777777" w:rsidR="000C59DF" w:rsidRPr="00665539" w:rsidRDefault="00AB4EC8" w:rsidP="00447C61">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5CAA11F8" w14:textId="77777777" w:rsidR="000C59DF" w:rsidRPr="00665539" w:rsidRDefault="00AB4EC8" w:rsidP="00447C61">
      <w:pPr>
        <w:pStyle w:val="ListParagraph"/>
        <w:numPr>
          <w:ilvl w:val="0"/>
          <w:numId w:val="30"/>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0380332F"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68384E9D"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only be valid when received in writing by the Buyer.</w:t>
      </w:r>
    </w:p>
    <w:p w14:paraId="532CD43F" w14:textId="77777777" w:rsidR="000C59DF" w:rsidRPr="00C97EEC" w:rsidRDefault="000C59DF">
      <w:pPr>
        <w:tabs>
          <w:tab w:val="left" w:pos="1560"/>
        </w:tabs>
        <w:spacing w:before="120"/>
        <w:ind w:left="846"/>
        <w:jc w:val="left"/>
        <w:rPr>
          <w:rFonts w:ascii="Arial" w:hAnsi="Arial" w:cs="Arial"/>
        </w:rPr>
      </w:pPr>
    </w:p>
    <w:p w14:paraId="79D74E59"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53E5A7E3" w14:textId="77777777"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by:</w:t>
      </w:r>
    </w:p>
    <w:p w14:paraId="2C669D89" w14:textId="77777777" w:rsidR="00665539" w:rsidRPr="00C97EEC" w:rsidRDefault="00665539">
      <w:pPr>
        <w:tabs>
          <w:tab w:val="left" w:pos="1560"/>
        </w:tabs>
        <w:spacing w:before="120"/>
        <w:jc w:val="left"/>
        <w:rPr>
          <w:rFonts w:ascii="Arial" w:hAnsi="Arial" w:cs="Arial"/>
        </w:rPr>
      </w:pPr>
    </w:p>
    <w:p w14:paraId="77B66416" w14:textId="77777777" w:rsidR="000C59DF" w:rsidRPr="00665539" w:rsidRDefault="00AB4EC8" w:rsidP="00447C61">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any arrangement made between the Supplier and the Buyer (whether or not such arrangement is made with the assent of the Guarantor) </w:t>
      </w:r>
    </w:p>
    <w:p w14:paraId="2B2A9F99" w14:textId="77777777" w:rsidR="000C59DF" w:rsidRPr="00665539" w:rsidRDefault="00AB4EC8" w:rsidP="00447C61">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1D3970F3" w14:textId="77777777" w:rsidR="000C59DF" w:rsidRPr="00665539" w:rsidRDefault="00AB4EC8" w:rsidP="00447C61">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 xml:space="preserve">any forbearance or indulgence as to payment, time, performance or otherwise granted by the Buyer (whether or not such amendment, termination, forbearance or indulgence is made with the assent of the Guarantor) </w:t>
      </w:r>
    </w:p>
    <w:p w14:paraId="3FAECEE1" w14:textId="77777777" w:rsidR="000C59DF" w:rsidRPr="00665539" w:rsidRDefault="00AB4EC8" w:rsidP="00447C61">
      <w:pPr>
        <w:pStyle w:val="ListParagraph"/>
        <w:numPr>
          <w:ilvl w:val="0"/>
          <w:numId w:val="31"/>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304354D9"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221ACAC5" w14:textId="77777777" w:rsidR="000C59DF" w:rsidRPr="00665539" w:rsidRDefault="00AB4EC8" w:rsidP="00447C61">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it will not be discharged, reduced or otherwise affected by any partial performance (except to the extent of such partial performance) by the Supplier</w:t>
      </w:r>
      <w:r w:rsidR="00675A82">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Pr="00665539">
        <w:rPr>
          <w:rFonts w:ascii="Arial" w:eastAsia="Arial" w:hAnsi="Arial" w:cs="Arial"/>
          <w:sz w:val="24"/>
          <w:szCs w:val="24"/>
          <w:highlight w:val="white"/>
        </w:rPr>
        <w:t>Deed</w:t>
      </w:r>
      <w:r w:rsidRPr="00665539">
        <w:rPr>
          <w:rFonts w:ascii="Arial" w:eastAsia="Arial" w:hAnsi="Arial" w:cs="Arial"/>
          <w:sz w:val="24"/>
          <w:szCs w:val="24"/>
        </w:rPr>
        <w:t xml:space="preserve"> of Guarantee </w:t>
      </w:r>
    </w:p>
    <w:p w14:paraId="78E1BB68" w14:textId="77777777" w:rsidR="000C59DF" w:rsidRPr="00665539" w:rsidRDefault="00AB4EC8" w:rsidP="00447C61">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06DF8ECE" w14:textId="77777777" w:rsidR="000C59DF" w:rsidRPr="00665539" w:rsidRDefault="00AB4EC8" w:rsidP="00447C61">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4976186D" w14:textId="77777777" w:rsidR="000C59DF" w:rsidRPr="00665539" w:rsidRDefault="00AB4EC8" w:rsidP="00447C61">
      <w:pPr>
        <w:pStyle w:val="ListParagraph"/>
        <w:numPr>
          <w:ilvl w:val="0"/>
          <w:numId w:val="32"/>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Deed of Guarantee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5293F227"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Pr="00C97EEC">
        <w:rPr>
          <w:rFonts w:ascii="Arial" w:eastAsia="Arial" w:hAnsi="Arial" w:cs="Arial"/>
          <w:sz w:val="24"/>
          <w:szCs w:val="24"/>
          <w:highlight w:val="white"/>
        </w:rPr>
        <w:t>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10BD92DE" w14:textId="77777777"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 Buyer will not be obliged before taking steps to enforce this Deed of Guarantee against the Guarantor to:</w:t>
      </w:r>
    </w:p>
    <w:p w14:paraId="53B81A2D" w14:textId="77777777" w:rsidR="00665539" w:rsidRPr="00C97EEC" w:rsidRDefault="00665539">
      <w:pPr>
        <w:tabs>
          <w:tab w:val="left" w:pos="1560"/>
        </w:tabs>
        <w:spacing w:before="120"/>
        <w:jc w:val="left"/>
        <w:rPr>
          <w:rFonts w:ascii="Arial" w:hAnsi="Arial" w:cs="Arial"/>
        </w:rPr>
      </w:pPr>
    </w:p>
    <w:p w14:paraId="58D10DC8" w14:textId="77777777" w:rsidR="000C59DF" w:rsidRPr="00665539" w:rsidRDefault="00AB4EC8" w:rsidP="00447C61">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670A9EE6" w14:textId="77777777" w:rsidR="000C59DF" w:rsidRPr="00665539" w:rsidRDefault="00AB4EC8" w:rsidP="00447C61">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1D7ED751" w14:textId="77777777" w:rsidR="000C59DF" w:rsidRPr="00665539" w:rsidRDefault="00AB4EC8" w:rsidP="00447C61">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2616F846" w14:textId="77777777" w:rsidR="000C59DF" w:rsidRPr="00665539" w:rsidRDefault="00AB4EC8" w:rsidP="00447C61">
      <w:pPr>
        <w:pStyle w:val="ListParagraph"/>
        <w:numPr>
          <w:ilvl w:val="0"/>
          <w:numId w:val="33"/>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5A3F5199"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A2A2EF3"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The Buyer's rights under this Deed of Guarantee are cumulative and not exclusive of any rights provided by Law. The Buyer’s rights may be exercised as often as the Buyer deems expedient.</w:t>
      </w:r>
    </w:p>
    <w:p w14:paraId="4F580E59"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or of any Guaranteed Obligations, will only be effective if given in writing and then only for the purpose and upon the terms and conditions on which it is given.</w:t>
      </w:r>
    </w:p>
    <w:p w14:paraId="002B3FA8"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1635C2E9" w14:textId="77777777" w:rsidR="000C59DF" w:rsidRPr="00C97EEC" w:rsidRDefault="000C59DF">
      <w:pPr>
        <w:tabs>
          <w:tab w:val="left" w:pos="1560"/>
        </w:tabs>
        <w:jc w:val="left"/>
        <w:rPr>
          <w:rFonts w:ascii="Arial" w:hAnsi="Arial" w:cs="Arial"/>
        </w:rPr>
      </w:pPr>
    </w:p>
    <w:p w14:paraId="278324F0" w14:textId="77777777" w:rsidR="000C59DF" w:rsidRPr="00C97EEC" w:rsidRDefault="00AB4EC8">
      <w:pPr>
        <w:tabs>
          <w:tab w:val="left" w:pos="1560"/>
        </w:tabs>
        <w:jc w:val="left"/>
        <w:rPr>
          <w:rFonts w:ascii="Arial" w:hAnsi="Arial" w:cs="Arial"/>
        </w:rPr>
      </w:pPr>
      <w:r w:rsidRPr="00C97EEC">
        <w:rPr>
          <w:rFonts w:ascii="Arial" w:eastAsia="Arial" w:hAnsi="Arial" w:cs="Arial"/>
          <w:b/>
          <w:sz w:val="24"/>
          <w:szCs w:val="24"/>
        </w:rPr>
        <w:t>GUARANTOR INTENT</w:t>
      </w:r>
    </w:p>
    <w:p w14:paraId="6D2CC72F"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Without prejudice to the generality of Clause 5 (The Buyer’s protections), the Guarantor expressly confirms that it intends that this Deed of Guarantee will extend from time to time to any variation, increase, extension or addition of or to the Call-Off Contract and any associated fees, costs or expenses.</w:t>
      </w:r>
    </w:p>
    <w:p w14:paraId="69E24ABC" w14:textId="77777777" w:rsidR="000C59DF" w:rsidRPr="00C97EEC" w:rsidRDefault="000C59DF">
      <w:pPr>
        <w:tabs>
          <w:tab w:val="left" w:pos="1560"/>
        </w:tabs>
        <w:jc w:val="left"/>
        <w:rPr>
          <w:rFonts w:ascii="Arial" w:hAnsi="Arial" w:cs="Arial"/>
        </w:rPr>
      </w:pPr>
    </w:p>
    <w:p w14:paraId="295A0775" w14:textId="77777777" w:rsidR="000C59DF" w:rsidRPr="00C97EEC" w:rsidRDefault="00AB4EC8">
      <w:pPr>
        <w:tabs>
          <w:tab w:val="left" w:pos="1560"/>
        </w:tabs>
        <w:jc w:val="left"/>
        <w:rPr>
          <w:rFonts w:ascii="Arial" w:hAnsi="Arial" w:cs="Arial"/>
        </w:rPr>
      </w:pPr>
      <w:r w:rsidRPr="00C97EEC">
        <w:rPr>
          <w:rFonts w:ascii="Arial" w:eastAsia="Arial" w:hAnsi="Arial" w:cs="Arial"/>
          <w:b/>
          <w:sz w:val="24"/>
          <w:szCs w:val="24"/>
        </w:rPr>
        <w:t>RIGHTS OF SUBROGATION</w:t>
      </w:r>
    </w:p>
    <w:p w14:paraId="7DDCE253" w14:textId="77777777" w:rsidR="000C59DF" w:rsidRDefault="00AB4EC8">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exercise any rights it may have: </w:t>
      </w:r>
    </w:p>
    <w:p w14:paraId="1DE38DA7" w14:textId="77777777" w:rsidR="00665539" w:rsidRPr="00C97EEC" w:rsidRDefault="00665539">
      <w:pPr>
        <w:tabs>
          <w:tab w:val="left" w:pos="1560"/>
        </w:tabs>
        <w:jc w:val="left"/>
        <w:rPr>
          <w:rFonts w:ascii="Arial" w:hAnsi="Arial" w:cs="Arial"/>
        </w:rPr>
      </w:pPr>
    </w:p>
    <w:p w14:paraId="3DBE111E" w14:textId="77777777" w:rsidR="00665539" w:rsidRPr="00665539" w:rsidRDefault="00AB4EC8" w:rsidP="00447C61">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3FA37062" w14:textId="77777777" w:rsidR="000C59DF" w:rsidRPr="00665539" w:rsidRDefault="00AB4EC8" w:rsidP="00447C61">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7C1B3A30" w14:textId="77777777" w:rsidR="000C59DF" w:rsidRPr="00665539" w:rsidRDefault="00AB4EC8" w:rsidP="00447C61">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3B94346E" w14:textId="77777777" w:rsidR="000C59DF" w:rsidRPr="00C97EEC" w:rsidRDefault="00AB4EC8">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3FAC3681" w14:textId="77777777" w:rsidR="00665539" w:rsidRDefault="00665539">
      <w:pPr>
        <w:tabs>
          <w:tab w:val="left" w:pos="1560"/>
        </w:tabs>
        <w:jc w:val="left"/>
        <w:rPr>
          <w:rFonts w:ascii="Arial" w:eastAsia="Arial" w:hAnsi="Arial" w:cs="Arial"/>
          <w:sz w:val="24"/>
          <w:szCs w:val="24"/>
          <w:highlight w:val="white"/>
        </w:rPr>
      </w:pPr>
    </w:p>
    <w:p w14:paraId="4CB3C4D6"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Deed of Guarantee and agrees not to do so until Beneficiary receives all monies payable hereunder and will hold any security taken in breach of this Clause on trust for the Buyer.</w:t>
      </w:r>
    </w:p>
    <w:p w14:paraId="279314A5" w14:textId="77777777" w:rsidR="000C59DF" w:rsidRPr="00C97EEC" w:rsidRDefault="000C59DF">
      <w:pPr>
        <w:tabs>
          <w:tab w:val="left" w:pos="1560"/>
        </w:tabs>
        <w:jc w:val="left"/>
        <w:rPr>
          <w:rFonts w:ascii="Arial" w:hAnsi="Arial" w:cs="Arial"/>
        </w:rPr>
      </w:pPr>
    </w:p>
    <w:p w14:paraId="508BBBAE" w14:textId="77777777" w:rsidR="000C59DF" w:rsidRPr="00C97EEC" w:rsidRDefault="00AB4EC8">
      <w:pPr>
        <w:tabs>
          <w:tab w:val="left" w:pos="1560"/>
        </w:tabs>
        <w:jc w:val="left"/>
        <w:rPr>
          <w:rFonts w:ascii="Arial" w:hAnsi="Arial" w:cs="Arial"/>
        </w:rPr>
      </w:pPr>
      <w:r w:rsidRPr="00C97EEC">
        <w:rPr>
          <w:rFonts w:ascii="Arial" w:eastAsia="Arial" w:hAnsi="Arial" w:cs="Arial"/>
          <w:b/>
          <w:sz w:val="24"/>
          <w:szCs w:val="24"/>
        </w:rPr>
        <w:t>DEFERRAL OF RIGHTS</w:t>
      </w:r>
    </w:p>
    <w:p w14:paraId="1BABF5D4" w14:textId="77777777" w:rsidR="000C59DF" w:rsidRDefault="00AB4EC8">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2F0283E8" w14:textId="77777777" w:rsidR="00665539" w:rsidRPr="00C97EEC" w:rsidRDefault="00665539">
      <w:pPr>
        <w:tabs>
          <w:tab w:val="left" w:pos="1560"/>
        </w:tabs>
        <w:jc w:val="left"/>
        <w:rPr>
          <w:rFonts w:ascii="Arial" w:hAnsi="Arial" w:cs="Arial"/>
        </w:rPr>
      </w:pPr>
    </w:p>
    <w:p w14:paraId="0E8B3679" w14:textId="77777777" w:rsidR="000C59DF" w:rsidRPr="00665539" w:rsidRDefault="00AB4EC8" w:rsidP="00447C61">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DB5759C" w14:textId="77777777" w:rsidR="000C59DF" w:rsidRPr="00665539" w:rsidRDefault="00AB4EC8" w:rsidP="00447C61">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056D9740" w14:textId="77777777" w:rsidR="000C59DF" w:rsidRPr="00665539" w:rsidRDefault="00AB4EC8" w:rsidP="00447C61">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585020DB" w14:textId="77777777" w:rsidR="000C59DF" w:rsidRPr="00665539" w:rsidRDefault="00AB4EC8" w:rsidP="00447C61">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15094AA7" w14:textId="77777777" w:rsidR="000C59DF" w:rsidRPr="00665539" w:rsidRDefault="00AB4EC8" w:rsidP="00447C61">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20819B06"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w:t>
      </w:r>
    </w:p>
    <w:p w14:paraId="2724EB0E"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E5A4290" w14:textId="77777777" w:rsidR="000C59DF" w:rsidRDefault="00AB4EC8">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77B87D47" w14:textId="77777777" w:rsidR="00665539" w:rsidRPr="00C97EEC" w:rsidRDefault="00665539">
      <w:pPr>
        <w:tabs>
          <w:tab w:val="left" w:pos="1560"/>
        </w:tabs>
        <w:spacing w:before="120"/>
        <w:jc w:val="left"/>
        <w:rPr>
          <w:rFonts w:ascii="Arial" w:hAnsi="Arial" w:cs="Arial"/>
        </w:rPr>
      </w:pPr>
    </w:p>
    <w:p w14:paraId="7BAB0D5E" w14:textId="77777777" w:rsidR="000C59DF" w:rsidRPr="00C97EEC" w:rsidRDefault="00AB4EC8" w:rsidP="00447C61">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6C2CC3A9" w14:textId="77777777" w:rsidR="000C59DF" w:rsidRPr="00C97EEC" w:rsidRDefault="00AB4EC8" w:rsidP="00447C61">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0C5B159F" w14:textId="77777777" w:rsidR="000C59DF" w:rsidRPr="00C97EEC" w:rsidRDefault="00AB4EC8" w:rsidP="00447C61">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1D59258B" w14:textId="77777777" w:rsidR="000C59DF" w:rsidRPr="00C97EEC" w:rsidRDefault="00AB4EC8" w:rsidP="00447C61">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0002027E" w14:textId="77777777" w:rsidR="000C59DF" w:rsidRPr="00C97EEC" w:rsidRDefault="00AB4EC8" w:rsidP="00447C61">
      <w:pPr>
        <w:numPr>
          <w:ilvl w:val="0"/>
          <w:numId w:val="22"/>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Deed of Guarantee and the performance by the Guarantor of its obligations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682649B4" w14:textId="77777777" w:rsidR="000C59DF" w:rsidRPr="00C97EEC" w:rsidRDefault="00AB4EC8">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1FE6657F" w14:textId="77777777" w:rsidR="000C59DF" w:rsidRPr="00C97EEC" w:rsidRDefault="00AB4EC8">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4D07813" w14:textId="77777777" w:rsidR="000C59DF" w:rsidRPr="00C97EEC" w:rsidRDefault="00AB4EC8">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2C9B60EC" w14:textId="77777777" w:rsidR="000C59DF" w:rsidRPr="00C97EEC" w:rsidRDefault="00AB4EC8">
      <w:pPr>
        <w:tabs>
          <w:tab w:val="left" w:pos="2552"/>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5FE2066A"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D1CF1B0"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A70DD54" w14:textId="77777777" w:rsidR="000C59DF" w:rsidRPr="00C97EEC" w:rsidRDefault="000C59DF">
      <w:pPr>
        <w:tabs>
          <w:tab w:val="left" w:pos="1560"/>
        </w:tabs>
        <w:jc w:val="left"/>
        <w:rPr>
          <w:rFonts w:ascii="Arial" w:hAnsi="Arial" w:cs="Arial"/>
        </w:rPr>
      </w:pPr>
    </w:p>
    <w:p w14:paraId="36E7CB0A"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5650B35" w14:textId="77777777" w:rsidR="000C59DF" w:rsidRPr="00C97EEC" w:rsidRDefault="000C59DF">
      <w:pPr>
        <w:tabs>
          <w:tab w:val="left" w:pos="1560"/>
        </w:tabs>
        <w:jc w:val="left"/>
        <w:rPr>
          <w:rFonts w:ascii="Arial" w:hAnsi="Arial" w:cs="Arial"/>
        </w:rPr>
      </w:pPr>
    </w:p>
    <w:p w14:paraId="406BE285"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connection with the enforcement of this Deed of Guarantee.</w:t>
      </w:r>
    </w:p>
    <w:p w14:paraId="05DDE24F" w14:textId="77777777" w:rsidR="000C59DF" w:rsidRPr="00C97EEC" w:rsidRDefault="000C59DF">
      <w:pPr>
        <w:tabs>
          <w:tab w:val="left" w:pos="1560"/>
        </w:tabs>
        <w:jc w:val="left"/>
        <w:rPr>
          <w:rFonts w:ascii="Arial" w:hAnsi="Arial" w:cs="Arial"/>
        </w:rPr>
      </w:pPr>
    </w:p>
    <w:p w14:paraId="2C3FA9F2" w14:textId="77777777" w:rsidR="000C59DF" w:rsidRPr="00C97EEC" w:rsidRDefault="00AB4EC8">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21677A10"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9C286CA"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56B9B817"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DD839DA" w14:textId="77777777" w:rsidR="000C59DF" w:rsidRPr="00C97EEC" w:rsidRDefault="000C59DF">
      <w:pPr>
        <w:tabs>
          <w:tab w:val="left" w:pos="1560"/>
        </w:tabs>
        <w:jc w:val="left"/>
        <w:rPr>
          <w:rFonts w:ascii="Arial" w:hAnsi="Arial" w:cs="Arial"/>
        </w:rPr>
      </w:pPr>
    </w:p>
    <w:p w14:paraId="5B301E76" w14:textId="77777777" w:rsidR="000C59DF" w:rsidRPr="00C97EEC" w:rsidRDefault="00AB4EC8">
      <w:pPr>
        <w:tabs>
          <w:tab w:val="left" w:pos="1560"/>
        </w:tabs>
        <w:jc w:val="left"/>
        <w:rPr>
          <w:rFonts w:ascii="Arial" w:hAnsi="Arial" w:cs="Arial"/>
        </w:rPr>
      </w:pPr>
      <w:r w:rsidRPr="00C97EEC">
        <w:rPr>
          <w:rFonts w:ascii="Arial" w:eastAsia="Arial" w:hAnsi="Arial" w:cs="Arial"/>
          <w:sz w:val="24"/>
          <w:szCs w:val="24"/>
        </w:rPr>
        <w:t>The Guarantor may not assign or transfer any of its rights or obligations under this Deed of Guarantee.</w:t>
      </w:r>
    </w:p>
    <w:p w14:paraId="600D6C88"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098B2C"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4F2D1B28"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1077B742"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have no right under the Contracts (Rights of Third Parties) Act 1999 to enforce any term of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5BBE1DC4" w14:textId="77777777" w:rsidR="000C59DF" w:rsidRPr="00C97EEC" w:rsidRDefault="00AB4EC8">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2788CA49"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45C52371"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36ED867C"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514D141E"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1509B145" w14:textId="77777777" w:rsidR="000C59DF" w:rsidRPr="00C97EEC" w:rsidRDefault="00AB4EC8">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FE26CE6" w14:textId="77777777" w:rsidR="000C59DF" w:rsidRPr="00C97EEC" w:rsidRDefault="000C59DF">
      <w:pPr>
        <w:spacing w:before="60"/>
        <w:jc w:val="left"/>
        <w:rPr>
          <w:rFonts w:ascii="Arial" w:hAnsi="Arial" w:cs="Arial"/>
        </w:rPr>
      </w:pPr>
    </w:p>
    <w:p w14:paraId="1C787C50" w14:textId="77777777" w:rsidR="000C59DF" w:rsidRPr="00C97EEC" w:rsidRDefault="00AB4EC8">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5545CAD9" w14:textId="77777777" w:rsidR="000C59DF" w:rsidRPr="00C97EEC" w:rsidRDefault="00AB4EC8">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7183D31A" w14:textId="77777777" w:rsidR="000C59DF" w:rsidRPr="00962E30" w:rsidRDefault="00AB4EC8">
      <w:pPr>
        <w:tabs>
          <w:tab w:val="left" w:pos="993"/>
        </w:tabs>
        <w:spacing w:before="60"/>
        <w:jc w:val="left"/>
        <w:rPr>
          <w:rFonts w:ascii="Arial" w:hAnsi="Arial" w:cs="Arial"/>
        </w:rPr>
      </w:pPr>
      <w:r w:rsidRPr="000356B9">
        <w:rPr>
          <w:rFonts w:ascii="Arial" w:eastAsia="Arial" w:hAnsi="Arial" w:cs="Arial"/>
          <w:b/>
          <w:i/>
          <w:sz w:val="24"/>
          <w:szCs w:val="24"/>
        </w:rPr>
        <w:t>[Insert</w:t>
      </w:r>
      <w:r w:rsidRPr="00962E30">
        <w:rPr>
          <w:rFonts w:ascii="Arial" w:eastAsia="Arial" w:hAnsi="Arial" w:cs="Arial"/>
          <w:b/>
          <w:i/>
          <w:sz w:val="24"/>
          <w:szCs w:val="24"/>
        </w:rPr>
        <w:t xml:space="preserve"> name of the Guarantor]</w:t>
      </w:r>
      <w:r w:rsidRPr="00962E30">
        <w:rPr>
          <w:rFonts w:ascii="Arial" w:eastAsia="Arial" w:hAnsi="Arial" w:cs="Arial"/>
          <w:sz w:val="24"/>
          <w:szCs w:val="24"/>
        </w:rPr>
        <w:t xml:space="preserve"> acting by </w:t>
      </w:r>
      <w:r w:rsidRPr="00962E30">
        <w:rPr>
          <w:rFonts w:ascii="Arial" w:eastAsia="Arial" w:hAnsi="Arial" w:cs="Arial"/>
          <w:b/>
          <w:i/>
          <w:sz w:val="24"/>
          <w:szCs w:val="24"/>
        </w:rPr>
        <w:t>[Insert/print names]</w:t>
      </w:r>
    </w:p>
    <w:p w14:paraId="69467857" w14:textId="77777777" w:rsidR="000C59DF" w:rsidRPr="00C97EEC" w:rsidRDefault="00AB4EC8">
      <w:pPr>
        <w:tabs>
          <w:tab w:val="left" w:pos="2552"/>
          <w:tab w:val="left" w:pos="3119"/>
        </w:tabs>
        <w:spacing w:before="120"/>
        <w:jc w:val="left"/>
        <w:rPr>
          <w:rFonts w:ascii="Arial" w:hAnsi="Arial" w:cs="Arial"/>
        </w:rPr>
      </w:pPr>
      <w:r w:rsidRPr="00962E30">
        <w:rPr>
          <w:rFonts w:ascii="Arial" w:eastAsia="Arial" w:hAnsi="Arial" w:cs="Arial"/>
          <w:sz w:val="24"/>
          <w:szCs w:val="24"/>
        </w:rPr>
        <w:t>Director</w:t>
      </w:r>
    </w:p>
    <w:p w14:paraId="4F839106" w14:textId="77777777" w:rsidR="000C59DF" w:rsidRPr="00C97EEC" w:rsidRDefault="00AB4EC8">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055F70D8" w14:textId="77777777" w:rsidR="00AB4EC8" w:rsidRPr="00C97EEC" w:rsidRDefault="00AB4EC8">
      <w:pPr>
        <w:spacing w:before="60"/>
        <w:jc w:val="left"/>
        <w:rPr>
          <w:rFonts w:ascii="Arial" w:eastAsia="Arial" w:hAnsi="Arial" w:cs="Arial"/>
          <w:sz w:val="24"/>
          <w:szCs w:val="24"/>
        </w:rPr>
      </w:pPr>
    </w:p>
    <w:p w14:paraId="3978C3E5" w14:textId="77777777" w:rsidR="00AB4EC8" w:rsidRPr="00C97EEC" w:rsidRDefault="00AB4EC8" w:rsidP="00AB4EC8">
      <w:pPr>
        <w:pStyle w:val="Heading1"/>
        <w:spacing w:before="60"/>
        <w:jc w:val="left"/>
        <w:rPr>
          <w:rFonts w:ascii="Arial" w:hAnsi="Arial" w:cs="Arial"/>
        </w:rPr>
      </w:pPr>
      <w:r w:rsidRPr="00C97EEC">
        <w:rPr>
          <w:rFonts w:ascii="Arial" w:eastAsia="Arial" w:hAnsi="Arial" w:cs="Arial"/>
        </w:rPr>
        <w:t xml:space="preserve">Schedule 9 - </w:t>
      </w:r>
      <w:r w:rsidRPr="00C97EEC">
        <w:rPr>
          <w:rFonts w:ascii="Arial" w:hAnsi="Arial" w:cs="Arial"/>
          <w:color w:val="353535"/>
        </w:rPr>
        <w:t>Processing, Personal Data and Data Subjects</w:t>
      </w:r>
      <w:r w:rsidR="008517FC">
        <w:rPr>
          <w:rFonts w:ascii="Arial" w:hAnsi="Arial" w:cs="Arial"/>
          <w:color w:val="353535"/>
        </w:rPr>
        <w:t xml:space="preserve"> </w:t>
      </w:r>
    </w:p>
    <w:p w14:paraId="68FFEF39" w14:textId="77777777" w:rsidR="00AB4EC8" w:rsidRPr="00C97EEC" w:rsidRDefault="00AB4EC8" w:rsidP="00AB4EC8">
      <w:pPr>
        <w:keepNext/>
        <w:keepLines/>
        <w:spacing w:before="60"/>
        <w:jc w:val="left"/>
        <w:rPr>
          <w:rFonts w:ascii="Arial" w:eastAsia="Arial" w:hAnsi="Arial" w:cs="Arial"/>
          <w:sz w:val="24"/>
          <w:szCs w:val="24"/>
        </w:rPr>
      </w:pPr>
    </w:p>
    <w:p w14:paraId="3D893F0A"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14:paraId="55443A99" w14:textId="77777777" w:rsidR="00AB4EC8" w:rsidRPr="00C97EEC" w:rsidRDefault="00D40849" w:rsidP="00AB4EC8">
      <w:pPr>
        <w:keepNext/>
        <w:keepLines/>
        <w:spacing w:before="60"/>
        <w:jc w:val="left"/>
        <w:rPr>
          <w:rFonts w:ascii="Arial" w:hAnsi="Arial" w:cs="Arial"/>
          <w:color w:val="353535"/>
          <w:sz w:val="24"/>
          <w:szCs w:val="24"/>
        </w:rPr>
      </w:pPr>
      <w:r w:rsidRPr="00D40849">
        <w:rPr>
          <w:rFonts w:ascii="Arial" w:hAnsi="Arial" w:cs="Arial"/>
          <w:color w:val="353535"/>
          <w:sz w:val="24"/>
          <w:szCs w:val="24"/>
        </w:rPr>
        <w:t xml:space="preserve">Processing of data from teachers registered to receive updates from DfE about the Teachers’ Student Loan Reimbursement scheme. </w:t>
      </w:r>
      <w:r w:rsidR="00AB4EC8" w:rsidRPr="00C97EEC">
        <w:rPr>
          <w:rFonts w:ascii="Arial" w:hAnsi="Arial" w:cs="Arial"/>
          <w:color w:val="353535"/>
          <w:sz w:val="24"/>
          <w:szCs w:val="24"/>
        </w:rPr>
        <w:tab/>
      </w:r>
      <w:r w:rsidR="00AB4EC8" w:rsidRPr="00C97EEC">
        <w:rPr>
          <w:rFonts w:ascii="Arial" w:hAnsi="Arial" w:cs="Arial"/>
          <w:color w:val="353535"/>
          <w:sz w:val="24"/>
          <w:szCs w:val="24"/>
        </w:rPr>
        <w:tab/>
      </w:r>
    </w:p>
    <w:p w14:paraId="3588E2DD" w14:textId="77777777" w:rsidR="00AB4EC8" w:rsidRPr="00C97EEC" w:rsidRDefault="00AB4EC8" w:rsidP="00AB4EC8">
      <w:pPr>
        <w:keepNext/>
        <w:keepLines/>
        <w:spacing w:before="60"/>
        <w:jc w:val="left"/>
        <w:rPr>
          <w:rFonts w:ascii="Arial" w:hAnsi="Arial" w:cs="Arial"/>
          <w:color w:val="353535"/>
          <w:sz w:val="24"/>
          <w:szCs w:val="24"/>
        </w:rPr>
      </w:pPr>
    </w:p>
    <w:p w14:paraId="5F74059C"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Duration of the processing:</w:t>
      </w:r>
      <w:r w:rsidRPr="00C97EEC">
        <w:rPr>
          <w:rFonts w:ascii="Arial" w:hAnsi="Arial" w:cs="Arial"/>
          <w:color w:val="353535"/>
          <w:sz w:val="24"/>
          <w:szCs w:val="24"/>
        </w:rPr>
        <w:t xml:space="preserve"> </w:t>
      </w:r>
    </w:p>
    <w:p w14:paraId="01081CE6" w14:textId="77777777" w:rsidR="00AB4EC8" w:rsidRPr="00C97EEC" w:rsidRDefault="00D40849" w:rsidP="00AB4EC8">
      <w:pPr>
        <w:keepNext/>
        <w:keepLines/>
        <w:spacing w:before="60"/>
        <w:jc w:val="left"/>
        <w:rPr>
          <w:rFonts w:ascii="Arial" w:hAnsi="Arial" w:cs="Arial"/>
          <w:color w:val="353535"/>
          <w:sz w:val="24"/>
          <w:szCs w:val="24"/>
        </w:rPr>
      </w:pPr>
      <w:r w:rsidRPr="00D40849">
        <w:rPr>
          <w:rFonts w:ascii="Arial" w:hAnsi="Arial" w:cs="Arial"/>
          <w:color w:val="353535"/>
          <w:sz w:val="24"/>
          <w:szCs w:val="24"/>
        </w:rPr>
        <w:t>Data will be processed for the duration of the Discovery project (33 days</w:t>
      </w:r>
      <w:r>
        <w:rPr>
          <w:rFonts w:ascii="Arial" w:hAnsi="Arial" w:cs="Arial"/>
          <w:color w:val="353535"/>
          <w:sz w:val="24"/>
          <w:szCs w:val="24"/>
        </w:rPr>
        <w:t>)</w:t>
      </w:r>
    </w:p>
    <w:p w14:paraId="2F495442" w14:textId="77777777" w:rsidR="00AB4EC8" w:rsidRPr="00C97EEC" w:rsidRDefault="00AB4EC8" w:rsidP="00AB4EC8">
      <w:pPr>
        <w:keepNext/>
        <w:keepLines/>
        <w:spacing w:before="60"/>
        <w:jc w:val="left"/>
        <w:rPr>
          <w:rFonts w:ascii="Arial" w:hAnsi="Arial" w:cs="Arial"/>
          <w:b/>
          <w:bCs/>
          <w:color w:val="353535"/>
          <w:sz w:val="24"/>
          <w:szCs w:val="24"/>
        </w:rPr>
      </w:pPr>
    </w:p>
    <w:p w14:paraId="2B32445E"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 xml:space="preserve">Nature and purposes of the processing: </w:t>
      </w:r>
      <w:r w:rsidRPr="00C97EEC">
        <w:rPr>
          <w:rFonts w:ascii="Arial" w:hAnsi="Arial" w:cs="Arial"/>
          <w:color w:val="353535"/>
          <w:sz w:val="24"/>
          <w:szCs w:val="24"/>
        </w:rPr>
        <w:tab/>
      </w:r>
    </w:p>
    <w:p w14:paraId="427587B4" w14:textId="77777777" w:rsidR="00AB4EC8" w:rsidRPr="00D40849" w:rsidRDefault="00D40849" w:rsidP="00AB4EC8">
      <w:pPr>
        <w:keepNext/>
        <w:keepLines/>
        <w:spacing w:before="60"/>
        <w:jc w:val="left"/>
        <w:rPr>
          <w:rFonts w:ascii="Arial" w:hAnsi="Arial" w:cs="Arial"/>
          <w:color w:val="353535"/>
          <w:sz w:val="24"/>
          <w:szCs w:val="24"/>
        </w:rPr>
      </w:pPr>
      <w:r w:rsidRPr="00D40849">
        <w:rPr>
          <w:rFonts w:ascii="Arial" w:hAnsi="Arial" w:cs="Arial"/>
          <w:color w:val="353535"/>
          <w:sz w:val="24"/>
          <w:szCs w:val="24"/>
        </w:rPr>
        <w:t>Collection and recording of personal data relating to expression of interest in</w:t>
      </w:r>
      <w:r>
        <w:rPr>
          <w:rFonts w:ascii="Arial" w:hAnsi="Arial" w:cs="Arial"/>
          <w:color w:val="353535"/>
          <w:sz w:val="24"/>
          <w:szCs w:val="24"/>
        </w:rPr>
        <w:t>,</w:t>
      </w:r>
      <w:r w:rsidRPr="00D40849">
        <w:rPr>
          <w:rFonts w:ascii="Arial" w:hAnsi="Arial" w:cs="Arial"/>
          <w:color w:val="353535"/>
          <w:sz w:val="24"/>
          <w:szCs w:val="24"/>
        </w:rPr>
        <w:t xml:space="preserve"> and</w:t>
      </w:r>
      <w:r>
        <w:rPr>
          <w:rFonts w:ascii="Arial" w:hAnsi="Arial" w:cs="Arial"/>
          <w:color w:val="353535"/>
          <w:sz w:val="24"/>
          <w:szCs w:val="24"/>
        </w:rPr>
        <w:t xml:space="preserve"> </w:t>
      </w:r>
      <w:r w:rsidRPr="00D40849">
        <w:rPr>
          <w:rFonts w:ascii="Arial" w:hAnsi="Arial" w:cs="Arial"/>
          <w:color w:val="353535"/>
          <w:sz w:val="24"/>
          <w:szCs w:val="24"/>
        </w:rPr>
        <w:t>where applicable consent for</w:t>
      </w:r>
      <w:r>
        <w:rPr>
          <w:rFonts w:ascii="Arial" w:hAnsi="Arial" w:cs="Arial"/>
          <w:color w:val="353535"/>
          <w:sz w:val="24"/>
          <w:szCs w:val="24"/>
        </w:rPr>
        <w:t>,</w:t>
      </w:r>
      <w:r w:rsidRPr="00D40849">
        <w:rPr>
          <w:rFonts w:ascii="Arial" w:hAnsi="Arial" w:cs="Arial"/>
          <w:color w:val="353535"/>
          <w:sz w:val="24"/>
          <w:szCs w:val="24"/>
        </w:rPr>
        <w:t xml:space="preserve"> participation in research into the digital solution for this service.</w:t>
      </w:r>
    </w:p>
    <w:p w14:paraId="31E3D367" w14:textId="77777777" w:rsidR="00D40849" w:rsidRPr="00C97EEC" w:rsidRDefault="00D40849" w:rsidP="00AB4EC8">
      <w:pPr>
        <w:keepNext/>
        <w:keepLines/>
        <w:spacing w:before="60"/>
        <w:jc w:val="left"/>
        <w:rPr>
          <w:rFonts w:ascii="Arial" w:hAnsi="Arial" w:cs="Arial"/>
          <w:color w:val="353535"/>
          <w:sz w:val="24"/>
          <w:szCs w:val="24"/>
          <w:highlight w:val="green"/>
        </w:rPr>
      </w:pPr>
    </w:p>
    <w:p w14:paraId="0C31F1D5"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color w:val="353535"/>
          <w:sz w:val="24"/>
          <w:szCs w:val="24"/>
        </w:rPr>
        <w:tab/>
      </w:r>
      <w:r w:rsidRPr="00C97EEC">
        <w:rPr>
          <w:rFonts w:ascii="Arial" w:hAnsi="Arial" w:cs="Arial"/>
          <w:color w:val="353535"/>
          <w:sz w:val="24"/>
          <w:szCs w:val="24"/>
        </w:rPr>
        <w:tab/>
      </w:r>
    </w:p>
    <w:p w14:paraId="731742EE" w14:textId="77777777" w:rsidR="00AB4EC8" w:rsidRPr="00C97EEC" w:rsidRDefault="00AB4EC8" w:rsidP="00AB4EC8">
      <w:pPr>
        <w:keepNext/>
        <w:keepLines/>
        <w:spacing w:before="60"/>
        <w:jc w:val="left"/>
        <w:rPr>
          <w:rFonts w:ascii="Arial" w:hAnsi="Arial" w:cs="Arial"/>
          <w:color w:val="353535"/>
          <w:sz w:val="24"/>
          <w:szCs w:val="24"/>
        </w:rPr>
      </w:pPr>
    </w:p>
    <w:p w14:paraId="5E6F9A66"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Type of Personal Data:</w:t>
      </w:r>
      <w:r w:rsidRPr="00C97EEC">
        <w:rPr>
          <w:rFonts w:ascii="Arial" w:hAnsi="Arial" w:cs="Arial"/>
          <w:color w:val="353535"/>
          <w:sz w:val="24"/>
          <w:szCs w:val="24"/>
        </w:rPr>
        <w:tab/>
      </w:r>
    </w:p>
    <w:p w14:paraId="7A83114B" w14:textId="77777777" w:rsidR="00D40849" w:rsidRPr="00D40849" w:rsidRDefault="00D40849" w:rsidP="00AB4EC8">
      <w:pPr>
        <w:keepNext/>
        <w:keepLines/>
        <w:spacing w:before="60"/>
        <w:jc w:val="left"/>
        <w:rPr>
          <w:rFonts w:ascii="Arial" w:hAnsi="Arial" w:cs="Arial"/>
          <w:color w:val="353535"/>
          <w:sz w:val="24"/>
          <w:szCs w:val="24"/>
        </w:rPr>
      </w:pPr>
      <w:r w:rsidRPr="00D40849">
        <w:rPr>
          <w:rFonts w:ascii="Arial" w:hAnsi="Arial" w:cs="Arial"/>
          <w:color w:val="353535"/>
          <w:sz w:val="24"/>
          <w:szCs w:val="24"/>
        </w:rPr>
        <w:t>Likely to include, but not limited to:</w:t>
      </w:r>
    </w:p>
    <w:p w14:paraId="113B6D13" w14:textId="77777777" w:rsidR="00D40849" w:rsidRPr="00D40849" w:rsidRDefault="00D40849" w:rsidP="00D40849">
      <w:pPr>
        <w:pStyle w:val="ListParagraph"/>
        <w:keepNext/>
        <w:keepLines/>
        <w:numPr>
          <w:ilvl w:val="0"/>
          <w:numId w:val="45"/>
        </w:numPr>
        <w:spacing w:before="60"/>
        <w:jc w:val="left"/>
        <w:rPr>
          <w:rFonts w:ascii="Arial" w:hAnsi="Arial" w:cs="Arial"/>
          <w:color w:val="353535"/>
          <w:sz w:val="24"/>
          <w:szCs w:val="24"/>
        </w:rPr>
      </w:pPr>
      <w:r w:rsidRPr="00D40849">
        <w:rPr>
          <w:rFonts w:ascii="Arial" w:hAnsi="Arial" w:cs="Arial"/>
          <w:color w:val="353535"/>
          <w:sz w:val="24"/>
          <w:szCs w:val="24"/>
        </w:rPr>
        <w:t>Name</w:t>
      </w:r>
    </w:p>
    <w:p w14:paraId="2FD42B13" w14:textId="77777777" w:rsidR="00D40849" w:rsidRPr="00D40849" w:rsidRDefault="00D40849" w:rsidP="00D40849">
      <w:pPr>
        <w:pStyle w:val="ListParagraph"/>
        <w:keepNext/>
        <w:keepLines/>
        <w:numPr>
          <w:ilvl w:val="0"/>
          <w:numId w:val="45"/>
        </w:numPr>
        <w:spacing w:before="60"/>
        <w:jc w:val="left"/>
        <w:rPr>
          <w:rFonts w:ascii="Arial" w:hAnsi="Arial" w:cs="Arial"/>
          <w:color w:val="353535"/>
          <w:sz w:val="24"/>
          <w:szCs w:val="24"/>
        </w:rPr>
      </w:pPr>
      <w:r w:rsidRPr="00D40849">
        <w:rPr>
          <w:rFonts w:ascii="Arial" w:hAnsi="Arial" w:cs="Arial"/>
          <w:color w:val="353535"/>
          <w:sz w:val="24"/>
          <w:szCs w:val="24"/>
        </w:rPr>
        <w:t>Contact details (email, address, phone)</w:t>
      </w:r>
    </w:p>
    <w:p w14:paraId="79854214" w14:textId="77777777" w:rsidR="00D40849" w:rsidRDefault="00D40849" w:rsidP="00D40849">
      <w:pPr>
        <w:pStyle w:val="ListParagraph"/>
        <w:keepNext/>
        <w:keepLines/>
        <w:numPr>
          <w:ilvl w:val="0"/>
          <w:numId w:val="45"/>
        </w:numPr>
        <w:spacing w:before="60"/>
        <w:jc w:val="left"/>
        <w:rPr>
          <w:rFonts w:ascii="Arial" w:hAnsi="Arial" w:cs="Arial"/>
          <w:color w:val="353535"/>
          <w:sz w:val="24"/>
          <w:szCs w:val="24"/>
        </w:rPr>
      </w:pPr>
      <w:r>
        <w:rPr>
          <w:rFonts w:ascii="Arial" w:hAnsi="Arial" w:cs="Arial"/>
          <w:color w:val="353535"/>
          <w:sz w:val="24"/>
          <w:szCs w:val="24"/>
        </w:rPr>
        <w:t>School details</w:t>
      </w:r>
    </w:p>
    <w:p w14:paraId="0844F2BA" w14:textId="77777777" w:rsidR="00D40849" w:rsidRDefault="00D40849" w:rsidP="00D40849">
      <w:pPr>
        <w:pStyle w:val="ListParagraph"/>
        <w:keepNext/>
        <w:keepLines/>
        <w:numPr>
          <w:ilvl w:val="0"/>
          <w:numId w:val="45"/>
        </w:numPr>
        <w:spacing w:before="60"/>
        <w:jc w:val="left"/>
        <w:rPr>
          <w:rFonts w:ascii="Arial" w:hAnsi="Arial" w:cs="Arial"/>
          <w:color w:val="353535"/>
          <w:sz w:val="24"/>
          <w:szCs w:val="24"/>
        </w:rPr>
      </w:pPr>
      <w:r>
        <w:rPr>
          <w:rFonts w:ascii="Arial" w:hAnsi="Arial" w:cs="Arial"/>
          <w:color w:val="353535"/>
          <w:sz w:val="24"/>
          <w:szCs w:val="24"/>
        </w:rPr>
        <w:t>Teacher Reference Number (TRN)</w:t>
      </w:r>
    </w:p>
    <w:p w14:paraId="58208DFB" w14:textId="77777777" w:rsidR="00D40849" w:rsidRDefault="00D40849" w:rsidP="00D40849">
      <w:pPr>
        <w:pStyle w:val="ListParagraph"/>
        <w:keepNext/>
        <w:keepLines/>
        <w:numPr>
          <w:ilvl w:val="0"/>
          <w:numId w:val="45"/>
        </w:numPr>
        <w:spacing w:before="60"/>
        <w:jc w:val="left"/>
        <w:rPr>
          <w:rFonts w:ascii="Arial" w:hAnsi="Arial" w:cs="Arial"/>
          <w:color w:val="353535"/>
          <w:sz w:val="24"/>
          <w:szCs w:val="24"/>
        </w:rPr>
      </w:pPr>
      <w:r>
        <w:rPr>
          <w:rFonts w:ascii="Arial" w:hAnsi="Arial" w:cs="Arial"/>
          <w:color w:val="353535"/>
          <w:sz w:val="24"/>
          <w:szCs w:val="24"/>
        </w:rPr>
        <w:t>Subjects taught</w:t>
      </w:r>
    </w:p>
    <w:p w14:paraId="73F3A9CD" w14:textId="77777777" w:rsidR="00D40849" w:rsidRDefault="00D40849" w:rsidP="00D40849">
      <w:pPr>
        <w:pStyle w:val="ListParagraph"/>
        <w:keepNext/>
        <w:keepLines/>
        <w:numPr>
          <w:ilvl w:val="0"/>
          <w:numId w:val="45"/>
        </w:numPr>
        <w:spacing w:before="60"/>
        <w:jc w:val="left"/>
        <w:rPr>
          <w:rFonts w:ascii="Arial" w:hAnsi="Arial" w:cs="Arial"/>
          <w:color w:val="353535"/>
          <w:sz w:val="24"/>
          <w:szCs w:val="24"/>
        </w:rPr>
      </w:pPr>
      <w:r>
        <w:rPr>
          <w:rFonts w:ascii="Arial" w:hAnsi="Arial" w:cs="Arial"/>
          <w:color w:val="353535"/>
          <w:sz w:val="24"/>
          <w:szCs w:val="24"/>
        </w:rPr>
        <w:t>Length of teaching</w:t>
      </w:r>
    </w:p>
    <w:p w14:paraId="65C61295" w14:textId="77777777" w:rsidR="00AB4EC8" w:rsidRPr="00D40849" w:rsidRDefault="00D40849" w:rsidP="00D40849">
      <w:pPr>
        <w:pStyle w:val="ListParagraph"/>
        <w:keepNext/>
        <w:keepLines/>
        <w:numPr>
          <w:ilvl w:val="0"/>
          <w:numId w:val="45"/>
        </w:numPr>
        <w:spacing w:before="60"/>
        <w:jc w:val="left"/>
        <w:rPr>
          <w:rFonts w:ascii="Arial" w:hAnsi="Arial" w:cs="Arial"/>
          <w:color w:val="353535"/>
          <w:sz w:val="24"/>
          <w:szCs w:val="24"/>
        </w:rPr>
      </w:pPr>
      <w:r>
        <w:rPr>
          <w:rFonts w:ascii="Arial" w:hAnsi="Arial" w:cs="Arial"/>
          <w:color w:val="353535"/>
          <w:sz w:val="24"/>
          <w:szCs w:val="24"/>
        </w:rPr>
        <w:t>Qualifies Teacher Status (QTS)</w:t>
      </w:r>
      <w:r w:rsidR="00AB4EC8" w:rsidRPr="00D40849">
        <w:rPr>
          <w:rFonts w:ascii="Arial" w:hAnsi="Arial" w:cs="Arial"/>
          <w:color w:val="353535"/>
          <w:sz w:val="24"/>
          <w:szCs w:val="24"/>
        </w:rPr>
        <w:tab/>
      </w:r>
      <w:r w:rsidR="00AB4EC8" w:rsidRPr="00D40849">
        <w:rPr>
          <w:rFonts w:ascii="Arial" w:hAnsi="Arial" w:cs="Arial"/>
          <w:color w:val="353535"/>
          <w:sz w:val="24"/>
          <w:szCs w:val="24"/>
        </w:rPr>
        <w:tab/>
      </w:r>
    </w:p>
    <w:p w14:paraId="7AC3DABB" w14:textId="77777777" w:rsidR="00AB4EC8" w:rsidRPr="00C97EEC" w:rsidRDefault="00AB4EC8" w:rsidP="00AB4EC8">
      <w:pPr>
        <w:keepNext/>
        <w:keepLines/>
        <w:spacing w:before="60"/>
        <w:jc w:val="left"/>
        <w:rPr>
          <w:rFonts w:ascii="Arial" w:hAnsi="Arial" w:cs="Arial"/>
          <w:color w:val="353535"/>
          <w:sz w:val="24"/>
          <w:szCs w:val="24"/>
        </w:rPr>
      </w:pPr>
    </w:p>
    <w:p w14:paraId="46AB3AC2"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Categories of Data Subject:</w:t>
      </w:r>
      <w:r w:rsidRPr="00C97EEC">
        <w:rPr>
          <w:rFonts w:ascii="Arial" w:hAnsi="Arial" w:cs="Arial"/>
          <w:color w:val="353535"/>
          <w:sz w:val="24"/>
          <w:szCs w:val="24"/>
        </w:rPr>
        <w:tab/>
      </w:r>
    </w:p>
    <w:p w14:paraId="31FA0403" w14:textId="77777777" w:rsidR="00AB4EC8" w:rsidRDefault="0060440D" w:rsidP="00D40849">
      <w:pPr>
        <w:pStyle w:val="ListParagraph"/>
        <w:keepNext/>
        <w:keepLines/>
        <w:numPr>
          <w:ilvl w:val="0"/>
          <w:numId w:val="46"/>
        </w:numPr>
        <w:spacing w:before="60"/>
        <w:jc w:val="left"/>
        <w:rPr>
          <w:rFonts w:ascii="Arial" w:hAnsi="Arial" w:cs="Arial"/>
          <w:color w:val="353535"/>
          <w:sz w:val="24"/>
          <w:szCs w:val="24"/>
        </w:rPr>
      </w:pPr>
      <w:r>
        <w:rPr>
          <w:rFonts w:ascii="Arial" w:hAnsi="Arial" w:cs="Arial"/>
          <w:color w:val="353535"/>
          <w:sz w:val="24"/>
          <w:szCs w:val="24"/>
        </w:rPr>
        <w:t>Subject t</w:t>
      </w:r>
      <w:r w:rsidR="00D40849">
        <w:rPr>
          <w:rFonts w:ascii="Arial" w:hAnsi="Arial" w:cs="Arial"/>
          <w:color w:val="353535"/>
          <w:sz w:val="24"/>
          <w:szCs w:val="24"/>
        </w:rPr>
        <w:t>eachers</w:t>
      </w:r>
    </w:p>
    <w:p w14:paraId="5F78B144" w14:textId="77777777" w:rsidR="00D40849" w:rsidRDefault="0060440D" w:rsidP="00D40849">
      <w:pPr>
        <w:pStyle w:val="ListParagraph"/>
        <w:keepNext/>
        <w:keepLines/>
        <w:numPr>
          <w:ilvl w:val="0"/>
          <w:numId w:val="46"/>
        </w:numPr>
        <w:spacing w:before="60"/>
        <w:jc w:val="left"/>
        <w:rPr>
          <w:rFonts w:ascii="Arial" w:hAnsi="Arial" w:cs="Arial"/>
          <w:color w:val="353535"/>
          <w:sz w:val="24"/>
          <w:szCs w:val="24"/>
        </w:rPr>
      </w:pPr>
      <w:r>
        <w:rPr>
          <w:rFonts w:ascii="Arial" w:hAnsi="Arial" w:cs="Arial"/>
          <w:color w:val="353535"/>
          <w:sz w:val="24"/>
          <w:szCs w:val="24"/>
        </w:rPr>
        <w:t>Head teachers</w:t>
      </w:r>
    </w:p>
    <w:p w14:paraId="3435772A" w14:textId="77777777" w:rsidR="0060440D" w:rsidRPr="00D40849" w:rsidRDefault="0060440D" w:rsidP="0060440D">
      <w:pPr>
        <w:pStyle w:val="ListParagraph"/>
        <w:keepNext/>
        <w:keepLines/>
        <w:spacing w:before="60"/>
        <w:jc w:val="left"/>
        <w:rPr>
          <w:rFonts w:ascii="Arial" w:hAnsi="Arial" w:cs="Arial"/>
          <w:color w:val="353535"/>
          <w:sz w:val="24"/>
          <w:szCs w:val="24"/>
        </w:rPr>
      </w:pPr>
    </w:p>
    <w:p w14:paraId="02294A99" w14:textId="77777777" w:rsidR="00AB4EC8" w:rsidRPr="00C97EEC" w:rsidRDefault="00AB4EC8" w:rsidP="00AB4EC8">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051F75E0" w14:textId="77777777" w:rsidR="0060440D" w:rsidRPr="0060440D" w:rsidRDefault="0060440D" w:rsidP="0060440D">
      <w:pPr>
        <w:spacing w:before="120" w:after="120"/>
        <w:rPr>
          <w:rFonts w:ascii="Arial" w:hAnsi="Arial" w:cs="Arial"/>
          <w:color w:val="353535"/>
          <w:sz w:val="24"/>
          <w:szCs w:val="24"/>
        </w:rPr>
      </w:pPr>
      <w:r w:rsidRPr="0060440D">
        <w:rPr>
          <w:rFonts w:ascii="Arial" w:hAnsi="Arial" w:cs="Arial"/>
          <w:color w:val="353535"/>
          <w:sz w:val="24"/>
          <w:szCs w:val="24"/>
        </w:rPr>
        <w:t>Data should be held on file for the duration of the contract period as a record that all appropriate permissions have been recorded from subjects featured in the advertising.  This should be accessible to the Buyer and Supplier if any queries are raised on this matter.</w:t>
      </w:r>
    </w:p>
    <w:p w14:paraId="22F9BEE3" w14:textId="77777777" w:rsidR="00AB4EC8" w:rsidRPr="0060440D" w:rsidRDefault="0060440D" w:rsidP="0060440D">
      <w:pPr>
        <w:keepNext/>
        <w:keepLines/>
        <w:spacing w:before="60"/>
        <w:jc w:val="left"/>
        <w:rPr>
          <w:rFonts w:ascii="Arial" w:hAnsi="Arial" w:cs="Arial"/>
          <w:color w:val="353535"/>
          <w:sz w:val="24"/>
          <w:szCs w:val="24"/>
        </w:rPr>
      </w:pPr>
      <w:r w:rsidRPr="0060440D">
        <w:rPr>
          <w:rFonts w:ascii="Arial" w:hAnsi="Arial" w:cs="Arial"/>
          <w:color w:val="353535"/>
          <w:sz w:val="24"/>
          <w:szCs w:val="24"/>
        </w:rPr>
        <w:t>Data held about an individual subject should be destroyed if any subject withdraws consent to appear in the advertising at any time.</w:t>
      </w:r>
    </w:p>
    <w:p w14:paraId="621CD0E3" w14:textId="77777777" w:rsidR="00AB4EC8" w:rsidRPr="0060440D" w:rsidRDefault="00AB4EC8">
      <w:pPr>
        <w:spacing w:before="60"/>
        <w:jc w:val="left"/>
        <w:rPr>
          <w:rFonts w:ascii="Arial" w:hAnsi="Arial" w:cs="Arial"/>
          <w:color w:val="353535"/>
          <w:sz w:val="24"/>
          <w:szCs w:val="24"/>
        </w:rPr>
      </w:pPr>
    </w:p>
    <w:p w14:paraId="06867B88" w14:textId="77777777" w:rsidR="000C59DF" w:rsidRPr="00C97EEC" w:rsidRDefault="000C59DF">
      <w:pPr>
        <w:ind w:left="690"/>
        <w:jc w:val="left"/>
        <w:rPr>
          <w:rFonts w:ascii="Arial" w:hAnsi="Arial" w:cs="Arial"/>
        </w:rPr>
      </w:pPr>
    </w:p>
    <w:p w14:paraId="703DD124" w14:textId="77777777" w:rsidR="000C59DF" w:rsidRPr="00C97EEC" w:rsidRDefault="000C59DF">
      <w:pPr>
        <w:jc w:val="left"/>
        <w:rPr>
          <w:rFonts w:ascii="Arial" w:hAnsi="Arial" w:cs="Arial"/>
        </w:rPr>
      </w:pPr>
    </w:p>
    <w:p w14:paraId="0E8D4FE3" w14:textId="77777777" w:rsidR="000C59DF" w:rsidRPr="00C97EEC" w:rsidRDefault="000C59DF">
      <w:pPr>
        <w:jc w:val="left"/>
        <w:rPr>
          <w:rFonts w:ascii="Arial" w:hAnsi="Arial" w:cs="Arial"/>
        </w:rPr>
      </w:pPr>
    </w:p>
    <w:p w14:paraId="5E3E6A0A" w14:textId="77777777" w:rsidR="000C59DF" w:rsidRPr="00C97EEC" w:rsidRDefault="000C59DF">
      <w:pPr>
        <w:jc w:val="left"/>
        <w:rPr>
          <w:rFonts w:ascii="Arial" w:hAnsi="Arial" w:cs="Arial"/>
        </w:rPr>
      </w:pPr>
    </w:p>
    <w:p w14:paraId="1B76F2C7" w14:textId="77777777" w:rsidR="001B1D5E" w:rsidRDefault="001B1D5E">
      <w:pPr>
        <w:rPr>
          <w:rFonts w:ascii="Arial" w:hAnsi="Arial" w:cs="Arial"/>
        </w:rPr>
      </w:pPr>
      <w:bookmarkStart w:id="28" w:name="_147n2zr" w:colFirst="0" w:colLast="0"/>
      <w:bookmarkStart w:id="29" w:name="_3o7alnk" w:colFirst="0" w:colLast="0"/>
      <w:bookmarkStart w:id="30" w:name="_23ckvvd" w:colFirst="0" w:colLast="0"/>
      <w:bookmarkStart w:id="31" w:name="_ihv636" w:colFirst="0" w:colLast="0"/>
      <w:bookmarkEnd w:id="28"/>
      <w:bookmarkEnd w:id="29"/>
      <w:bookmarkEnd w:id="30"/>
      <w:bookmarkEnd w:id="31"/>
      <w:r>
        <w:rPr>
          <w:rFonts w:ascii="Arial" w:hAnsi="Arial" w:cs="Arial"/>
          <w:b/>
        </w:rPr>
        <w:br w:type="page"/>
      </w:r>
    </w:p>
    <w:p w14:paraId="3D4C7A69" w14:textId="77777777" w:rsidR="000C59DF" w:rsidRPr="00C97EEC" w:rsidRDefault="00AB4EC8">
      <w:pPr>
        <w:pStyle w:val="Heading2"/>
        <w:rPr>
          <w:rFonts w:ascii="Arial" w:hAnsi="Arial" w:cs="Arial"/>
        </w:rPr>
      </w:pPr>
      <w:r w:rsidRPr="00C97EEC">
        <w:rPr>
          <w:rFonts w:ascii="Arial" w:eastAsia="Arial" w:hAnsi="Arial" w:cs="Arial"/>
        </w:rPr>
        <w:t>Part C – Terms and conditions</w:t>
      </w:r>
    </w:p>
    <w:p w14:paraId="3A00D7E0" w14:textId="77777777" w:rsidR="000C59DF" w:rsidRPr="00C97EEC" w:rsidRDefault="000C59DF">
      <w:pPr>
        <w:spacing w:before="60"/>
        <w:jc w:val="left"/>
        <w:rPr>
          <w:rFonts w:ascii="Arial" w:hAnsi="Arial" w:cs="Arial"/>
        </w:rPr>
      </w:pPr>
    </w:p>
    <w:p w14:paraId="4D667C06" w14:textId="77777777" w:rsidR="000C59DF" w:rsidRPr="00C97EEC" w:rsidRDefault="00AB4EC8">
      <w:pPr>
        <w:pStyle w:val="Heading1"/>
        <w:jc w:val="left"/>
        <w:rPr>
          <w:rFonts w:ascii="Arial" w:hAnsi="Arial" w:cs="Arial"/>
        </w:rPr>
      </w:pPr>
      <w:bookmarkStart w:id="32" w:name="_32hioqz" w:colFirst="0" w:colLast="0"/>
      <w:bookmarkEnd w:id="32"/>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6FB0CF3D" w14:textId="77777777" w:rsidR="000C59DF" w:rsidRPr="00C97EEC" w:rsidRDefault="000C59DF">
      <w:pPr>
        <w:jc w:val="left"/>
        <w:rPr>
          <w:rFonts w:ascii="Arial" w:hAnsi="Arial" w:cs="Arial"/>
        </w:rPr>
      </w:pPr>
    </w:p>
    <w:p w14:paraId="6D0B47ED"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64D3372C" w14:textId="77777777" w:rsidR="000C59DF" w:rsidRPr="00C97EEC" w:rsidRDefault="000C59DF">
      <w:pPr>
        <w:spacing w:before="60"/>
        <w:ind w:right="-30"/>
        <w:jc w:val="left"/>
        <w:rPr>
          <w:rFonts w:ascii="Arial" w:hAnsi="Arial" w:cs="Arial"/>
        </w:rPr>
      </w:pPr>
    </w:p>
    <w:p w14:paraId="15F8785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782E5868" w14:textId="77777777" w:rsidR="000C59DF" w:rsidRPr="00C97EEC" w:rsidRDefault="000C59DF">
      <w:pPr>
        <w:spacing w:before="60"/>
        <w:ind w:right="-30"/>
        <w:jc w:val="left"/>
        <w:rPr>
          <w:rFonts w:ascii="Arial" w:hAnsi="Arial" w:cs="Arial"/>
        </w:rPr>
      </w:pPr>
    </w:p>
    <w:p w14:paraId="250278B5"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increased in accordance with Clause 1.4 or decreased in accordance with Clause 1.5, the term of the Call-Off Contract will end when the first of these occurs: </w:t>
      </w:r>
    </w:p>
    <w:p w14:paraId="6ADD7305" w14:textId="77777777" w:rsidR="000C59DF" w:rsidRPr="00C97EEC" w:rsidRDefault="000C59DF">
      <w:pPr>
        <w:spacing w:before="60"/>
        <w:ind w:right="-30"/>
        <w:jc w:val="left"/>
        <w:rPr>
          <w:rFonts w:ascii="Arial" w:hAnsi="Arial" w:cs="Arial"/>
        </w:rPr>
      </w:pPr>
    </w:p>
    <w:p w14:paraId="4C927AA8"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p>
    <w:p w14:paraId="2A7851FA" w14:textId="77777777"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p>
    <w:p w14:paraId="64EDC094" w14:textId="77777777" w:rsidR="000C59DF" w:rsidRPr="00C97EEC" w:rsidRDefault="000C59DF">
      <w:pPr>
        <w:spacing w:before="60"/>
        <w:ind w:right="-30"/>
        <w:jc w:val="left"/>
        <w:rPr>
          <w:rFonts w:ascii="Arial" w:hAnsi="Arial" w:cs="Arial"/>
        </w:rPr>
      </w:pPr>
    </w:p>
    <w:p w14:paraId="1001E907"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34555D4D" w14:textId="77777777" w:rsidR="000C59DF" w:rsidRPr="00C97EEC" w:rsidRDefault="000C59DF">
      <w:pPr>
        <w:spacing w:before="60"/>
        <w:ind w:right="-30"/>
        <w:jc w:val="left"/>
        <w:rPr>
          <w:rFonts w:ascii="Arial" w:hAnsi="Arial" w:cs="Arial"/>
        </w:rPr>
      </w:pPr>
    </w:p>
    <w:p w14:paraId="49E92FCF" w14:textId="77777777" w:rsidR="000C59DF" w:rsidRPr="00C97EEC" w:rsidRDefault="00AB4EC8" w:rsidP="00447C61">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Pr="00C97EEC">
        <w:rPr>
          <w:rFonts w:ascii="MS Gothic" w:eastAsia="MS Gothic" w:hAnsi="MS Gothic" w:cs="MS Gothic" w:hint="eastAsia"/>
          <w:sz w:val="24"/>
          <w:szCs w:val="24"/>
          <w:highlight w:val="white"/>
        </w:rPr>
        <w:t> </w:t>
      </w:r>
    </w:p>
    <w:p w14:paraId="11DBF410" w14:textId="77777777" w:rsidR="000C59DF" w:rsidRPr="00C97EEC" w:rsidRDefault="00AB4EC8" w:rsidP="00447C61">
      <w:pPr>
        <w:numPr>
          <w:ilvl w:val="0"/>
          <w:numId w:val="1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sidRPr="00C97EEC">
        <w:rPr>
          <w:rFonts w:ascii="Arial" w:eastAsia="Arial" w:hAnsi="Arial" w:cs="Arial"/>
          <w:sz w:val="24"/>
          <w:szCs w:val="24"/>
          <w:highlight w:val="white"/>
        </w:rPr>
        <w:br/>
      </w:r>
    </w:p>
    <w:p w14:paraId="3E2ED7D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1A23C6" w14:textId="77777777" w:rsidR="000C59DF" w:rsidRPr="00C97EEC" w:rsidRDefault="000C59DF">
      <w:pPr>
        <w:spacing w:before="60"/>
        <w:ind w:right="-30"/>
        <w:jc w:val="left"/>
        <w:rPr>
          <w:rFonts w:ascii="Arial" w:hAnsi="Arial" w:cs="Arial"/>
        </w:rPr>
      </w:pPr>
    </w:p>
    <w:p w14:paraId="53DB3B4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C7DA5D4" w14:textId="77777777" w:rsidR="000C59DF" w:rsidRPr="00C97EEC" w:rsidRDefault="000C59DF">
      <w:pPr>
        <w:rPr>
          <w:rFonts w:ascii="Arial" w:hAnsi="Arial" w:cs="Arial"/>
        </w:rPr>
      </w:pPr>
    </w:p>
    <w:p w14:paraId="1B4F6EBD" w14:textId="77777777" w:rsidR="000C59DF" w:rsidRPr="00C97EEC" w:rsidRDefault="00AB4EC8">
      <w:pPr>
        <w:pStyle w:val="Heading1"/>
        <w:jc w:val="left"/>
        <w:rPr>
          <w:rFonts w:ascii="Arial" w:hAnsi="Arial" w:cs="Arial"/>
        </w:rPr>
      </w:pPr>
      <w:bookmarkStart w:id="33" w:name="_1hmsyys" w:colFirst="0" w:colLast="0"/>
      <w:bookmarkEnd w:id="33"/>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51580F64" w14:textId="77777777" w:rsidR="000C59DF" w:rsidRPr="00C97EEC" w:rsidRDefault="000C59DF">
      <w:pPr>
        <w:jc w:val="left"/>
        <w:rPr>
          <w:rFonts w:ascii="Arial" w:hAnsi="Arial" w:cs="Arial"/>
        </w:rPr>
      </w:pPr>
    </w:p>
    <w:p w14:paraId="3A535B27"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2ADCA942"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p>
    <w:p w14:paraId="6E560464"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apply all due skill, care and diligence to the provisions of the Services</w:t>
      </w:r>
    </w:p>
    <w:p w14:paraId="74F3721A"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p>
    <w:p w14:paraId="3A6D405D"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p>
    <w:p w14:paraId="0C4AFF70" w14:textId="77777777"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p>
    <w:p w14:paraId="34362263" w14:textId="77777777" w:rsidR="000C59DF" w:rsidRPr="00C97EEC" w:rsidRDefault="000C59DF">
      <w:pPr>
        <w:spacing w:before="60"/>
        <w:ind w:left="1125" w:right="-30"/>
        <w:jc w:val="left"/>
        <w:rPr>
          <w:rFonts w:ascii="Arial" w:hAnsi="Arial" w:cs="Arial"/>
        </w:rPr>
      </w:pPr>
    </w:p>
    <w:p w14:paraId="1BD1FA5F" w14:textId="77777777" w:rsidR="000C59DF" w:rsidRPr="00C97EEC" w:rsidRDefault="00AB4EC8">
      <w:pPr>
        <w:spacing w:before="60"/>
        <w:ind w:right="-30"/>
        <w:jc w:val="left"/>
        <w:rPr>
          <w:rFonts w:ascii="Arial" w:hAnsi="Arial" w:cs="Arial"/>
        </w:rPr>
      </w:pPr>
      <w:bookmarkStart w:id="34" w:name="_41mghml" w:colFirst="0" w:colLast="0"/>
      <w:bookmarkEnd w:id="34"/>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617ED026" w14:textId="77777777" w:rsidR="000C59DF" w:rsidRPr="00C97EEC" w:rsidRDefault="000C59DF">
      <w:pPr>
        <w:spacing w:before="60"/>
        <w:ind w:left="690" w:right="-30"/>
        <w:jc w:val="left"/>
        <w:rPr>
          <w:rFonts w:ascii="Arial" w:hAnsi="Arial" w:cs="Arial"/>
        </w:rPr>
      </w:pPr>
      <w:bookmarkStart w:id="35" w:name="_2grqrue" w:colFirst="0" w:colLast="0"/>
      <w:bookmarkEnd w:id="35"/>
    </w:p>
    <w:p w14:paraId="59042023" w14:textId="77777777" w:rsidR="000C59DF" w:rsidRPr="00C97EEC" w:rsidRDefault="00AB4EC8">
      <w:pPr>
        <w:spacing w:before="60"/>
        <w:ind w:right="-30"/>
        <w:jc w:val="left"/>
        <w:rPr>
          <w:rFonts w:ascii="Arial" w:hAnsi="Arial" w:cs="Arial"/>
        </w:rPr>
      </w:pPr>
      <w:bookmarkStart w:id="36" w:name="_vx1227" w:colFirst="0" w:colLast="0"/>
      <w:bookmarkEnd w:id="36"/>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0E51D2DB" w14:textId="77777777" w:rsidR="000C59DF" w:rsidRPr="00C97EEC" w:rsidRDefault="000C59DF">
      <w:pPr>
        <w:spacing w:before="60"/>
        <w:ind w:left="690" w:right="-30"/>
        <w:jc w:val="left"/>
        <w:rPr>
          <w:rFonts w:ascii="Arial" w:hAnsi="Arial" w:cs="Arial"/>
        </w:rPr>
      </w:pPr>
      <w:bookmarkStart w:id="37" w:name="_3fwokq0" w:colFirst="0" w:colLast="0"/>
      <w:bookmarkEnd w:id="37"/>
    </w:p>
    <w:p w14:paraId="7412E3DD"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13BC79FE" w14:textId="77777777" w:rsidR="000C59DF" w:rsidRPr="00C97EEC" w:rsidRDefault="000C59DF">
      <w:pPr>
        <w:spacing w:before="60"/>
        <w:ind w:right="-30"/>
        <w:jc w:val="left"/>
        <w:rPr>
          <w:rFonts w:ascii="Arial" w:hAnsi="Arial" w:cs="Arial"/>
        </w:rPr>
      </w:pPr>
    </w:p>
    <w:p w14:paraId="40A0BD8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71946724" w14:textId="77777777" w:rsidR="000C59DF" w:rsidRPr="00C97EEC" w:rsidRDefault="000C59DF">
      <w:pPr>
        <w:spacing w:before="60"/>
        <w:ind w:left="1125" w:right="-30" w:hanging="435"/>
        <w:jc w:val="left"/>
        <w:rPr>
          <w:rFonts w:ascii="Arial" w:hAnsi="Arial" w:cs="Arial"/>
        </w:rPr>
      </w:pPr>
    </w:p>
    <w:p w14:paraId="6545D4A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t>The Supplier will, on request, provide a copy of the contract of employment or engagement (between the Supplier and the Supplier Staff) for every member of Supplier Staff made available to the Buyer.</w:t>
      </w:r>
    </w:p>
    <w:p w14:paraId="42FAE467" w14:textId="77777777" w:rsidR="000C59DF" w:rsidRPr="00C97EEC" w:rsidRDefault="000C59DF">
      <w:pPr>
        <w:pStyle w:val="Heading1"/>
        <w:ind w:right="-30"/>
        <w:jc w:val="left"/>
        <w:rPr>
          <w:rFonts w:ascii="Arial" w:hAnsi="Arial" w:cs="Arial"/>
        </w:rPr>
      </w:pPr>
      <w:bookmarkStart w:id="38" w:name="_1v1yuxt" w:colFirst="0" w:colLast="0"/>
      <w:bookmarkEnd w:id="38"/>
    </w:p>
    <w:p w14:paraId="2E191AF0" w14:textId="77777777" w:rsidR="000C59DF" w:rsidRPr="00C97EEC" w:rsidRDefault="00AB4EC8">
      <w:pPr>
        <w:pStyle w:val="Heading1"/>
        <w:ind w:right="-30"/>
        <w:jc w:val="left"/>
        <w:rPr>
          <w:rFonts w:ascii="Arial" w:hAnsi="Arial" w:cs="Arial"/>
        </w:rPr>
      </w:pPr>
      <w:bookmarkStart w:id="39" w:name="_4f1mdlm" w:colFirst="0" w:colLast="0"/>
      <w:bookmarkEnd w:id="39"/>
      <w:r w:rsidRPr="00C97EEC">
        <w:rPr>
          <w:rFonts w:ascii="Arial" w:eastAsia="Arial" w:hAnsi="Arial" w:cs="Arial"/>
          <w:highlight w:val="white"/>
        </w:rPr>
        <w:t xml:space="preserve">3. </w:t>
      </w:r>
      <w:r w:rsidRPr="00C97EEC">
        <w:rPr>
          <w:rFonts w:ascii="Arial" w:eastAsia="Arial" w:hAnsi="Arial" w:cs="Arial"/>
          <w:highlight w:val="white"/>
        </w:rPr>
        <w:tab/>
        <w:t>Swap-out</w:t>
      </w:r>
    </w:p>
    <w:p w14:paraId="142B22A9" w14:textId="77777777" w:rsidR="000C59DF" w:rsidRPr="00C97EEC" w:rsidRDefault="000C59DF">
      <w:pPr>
        <w:jc w:val="left"/>
        <w:rPr>
          <w:rFonts w:ascii="Arial" w:hAnsi="Arial" w:cs="Arial"/>
        </w:rPr>
      </w:pPr>
    </w:p>
    <w:p w14:paraId="55DD6D15"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t xml:space="preserve">Supplier Staff providing the Services may only be swapped out with the prior approval of the Buyer . </w:t>
      </w:r>
    </w:p>
    <w:p w14:paraId="2AAEA79B" w14:textId="77777777" w:rsidR="000C59DF" w:rsidRPr="00C97EEC" w:rsidRDefault="000C59DF">
      <w:pPr>
        <w:pStyle w:val="Heading1"/>
        <w:jc w:val="left"/>
        <w:rPr>
          <w:rFonts w:ascii="Arial" w:hAnsi="Arial" w:cs="Arial"/>
        </w:rPr>
      </w:pPr>
      <w:bookmarkStart w:id="40" w:name="_2u6wntf" w:colFirst="0" w:colLast="0"/>
      <w:bookmarkEnd w:id="40"/>
    </w:p>
    <w:p w14:paraId="0960AB25" w14:textId="77777777" w:rsidR="000C59DF" w:rsidRPr="00C97EEC" w:rsidRDefault="00AB4EC8">
      <w:pPr>
        <w:pStyle w:val="Heading1"/>
        <w:jc w:val="left"/>
        <w:rPr>
          <w:rFonts w:ascii="Arial" w:hAnsi="Arial" w:cs="Arial"/>
        </w:rPr>
      </w:pPr>
      <w:bookmarkStart w:id="41" w:name="_19c6y18" w:colFirst="0" w:colLast="0"/>
      <w:bookmarkEnd w:id="41"/>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C926901" w14:textId="77777777" w:rsidR="000C59DF" w:rsidRPr="00C97EEC" w:rsidRDefault="000C59DF">
      <w:pPr>
        <w:jc w:val="left"/>
        <w:rPr>
          <w:rFonts w:ascii="Arial" w:hAnsi="Arial" w:cs="Arial"/>
        </w:rPr>
      </w:pPr>
    </w:p>
    <w:p w14:paraId="77D33EE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7E210133" w14:textId="77777777" w:rsidR="000C59DF" w:rsidRPr="00C97EEC" w:rsidRDefault="000C59DF">
      <w:pPr>
        <w:spacing w:before="60"/>
        <w:ind w:left="690" w:right="-30"/>
        <w:jc w:val="left"/>
        <w:rPr>
          <w:rFonts w:ascii="Arial" w:hAnsi="Arial" w:cs="Arial"/>
        </w:rPr>
      </w:pPr>
    </w:p>
    <w:p w14:paraId="5338074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77BEB1D" w14:textId="77777777" w:rsidR="000C59DF" w:rsidRPr="00C97EEC" w:rsidRDefault="000C59DF">
      <w:pPr>
        <w:spacing w:before="60"/>
        <w:ind w:left="690" w:right="-30"/>
        <w:jc w:val="left"/>
        <w:rPr>
          <w:rFonts w:ascii="Arial" w:hAnsi="Arial" w:cs="Arial"/>
        </w:rPr>
      </w:pPr>
    </w:p>
    <w:p w14:paraId="57F7737A"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4B15F526" w14:textId="77777777" w:rsidR="000C59DF" w:rsidRPr="00C97EEC" w:rsidRDefault="000C59DF">
      <w:pPr>
        <w:pStyle w:val="Heading1"/>
        <w:ind w:right="-30"/>
        <w:jc w:val="left"/>
        <w:rPr>
          <w:rFonts w:ascii="Arial" w:hAnsi="Arial" w:cs="Arial"/>
        </w:rPr>
      </w:pPr>
      <w:bookmarkStart w:id="42" w:name="_3tbugp1" w:colFirst="0" w:colLast="0"/>
      <w:bookmarkEnd w:id="42"/>
    </w:p>
    <w:p w14:paraId="246A86E0" w14:textId="77777777" w:rsidR="000C59DF" w:rsidRPr="00C97EEC" w:rsidRDefault="00AB4EC8">
      <w:pPr>
        <w:pStyle w:val="Heading1"/>
        <w:ind w:right="-30"/>
        <w:jc w:val="left"/>
        <w:rPr>
          <w:rFonts w:ascii="Arial" w:hAnsi="Arial" w:cs="Arial"/>
        </w:rPr>
      </w:pPr>
      <w:bookmarkStart w:id="43" w:name="_28h4qwu" w:colFirst="0" w:colLast="0"/>
      <w:bookmarkEnd w:id="43"/>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25C51193" w14:textId="77777777" w:rsidR="000C59DF" w:rsidRPr="00C97EEC" w:rsidRDefault="000C59DF">
      <w:pPr>
        <w:jc w:val="left"/>
        <w:rPr>
          <w:rFonts w:ascii="Arial" w:hAnsi="Arial" w:cs="Arial"/>
        </w:rPr>
      </w:pPr>
    </w:p>
    <w:p w14:paraId="143FF1D9" w14:textId="77777777" w:rsidR="000C59DF" w:rsidRPr="00C97EEC" w:rsidRDefault="00AB4EC8">
      <w:pPr>
        <w:jc w:val="left"/>
        <w:rPr>
          <w:rFonts w:ascii="Arial" w:hAnsi="Arial" w:cs="Arial"/>
        </w:rPr>
      </w:pPr>
      <w:r w:rsidRPr="00C97EEC">
        <w:rPr>
          <w:rFonts w:ascii="Arial" w:eastAsia="Arial" w:hAnsi="Arial" w:cs="Arial"/>
          <w:sz w:val="24"/>
          <w:szCs w:val="24"/>
        </w:rPr>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742DC335" w14:textId="77777777" w:rsidR="000C59DF" w:rsidRPr="00C97EEC" w:rsidRDefault="000C59DF">
      <w:pPr>
        <w:jc w:val="left"/>
        <w:rPr>
          <w:rFonts w:ascii="Arial" w:hAnsi="Arial" w:cs="Arial"/>
        </w:rPr>
      </w:pPr>
    </w:p>
    <w:p w14:paraId="1AA6BCF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09AD361E" w14:textId="77777777" w:rsidR="000C59DF" w:rsidRPr="00C97EEC" w:rsidRDefault="000C59DF">
      <w:pPr>
        <w:ind w:left="720"/>
        <w:jc w:val="left"/>
        <w:rPr>
          <w:rFonts w:ascii="Arial" w:hAnsi="Arial" w:cs="Arial"/>
        </w:rPr>
      </w:pPr>
    </w:p>
    <w:p w14:paraId="5501C8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406A72A5" w14:textId="77777777" w:rsidR="000C59DF" w:rsidRPr="00C97EEC" w:rsidRDefault="000C59DF">
      <w:pPr>
        <w:ind w:left="720"/>
        <w:jc w:val="left"/>
        <w:rPr>
          <w:rFonts w:ascii="Arial" w:hAnsi="Arial" w:cs="Arial"/>
        </w:rPr>
      </w:pPr>
    </w:p>
    <w:p w14:paraId="4EBCF22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41A32760" w14:textId="77777777" w:rsidR="000C59DF" w:rsidRPr="00C97EEC" w:rsidRDefault="000C59DF">
      <w:pPr>
        <w:ind w:left="720"/>
        <w:jc w:val="left"/>
        <w:rPr>
          <w:rFonts w:ascii="Arial" w:hAnsi="Arial" w:cs="Arial"/>
        </w:rPr>
      </w:pPr>
    </w:p>
    <w:p w14:paraId="2B2A59DB"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12C5E115" w14:textId="77777777" w:rsidR="000C59DF" w:rsidRPr="00C97EEC" w:rsidRDefault="000C59DF">
      <w:pPr>
        <w:ind w:left="720"/>
        <w:jc w:val="left"/>
        <w:rPr>
          <w:rFonts w:ascii="Arial" w:hAnsi="Arial" w:cs="Arial"/>
        </w:rPr>
      </w:pPr>
    </w:p>
    <w:p w14:paraId="4C5890C9"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CB744A9" w14:textId="77777777" w:rsidR="000C59DF" w:rsidRPr="00C97EEC" w:rsidRDefault="000C59DF">
      <w:pPr>
        <w:spacing w:before="60"/>
        <w:ind w:left="690" w:right="-30"/>
        <w:jc w:val="left"/>
        <w:rPr>
          <w:rFonts w:ascii="Arial" w:hAnsi="Arial" w:cs="Arial"/>
        </w:rPr>
      </w:pPr>
    </w:p>
    <w:p w14:paraId="1DD1F8D7" w14:textId="77777777" w:rsidR="000C59DF" w:rsidRPr="00C97EEC" w:rsidRDefault="00AB4EC8">
      <w:pPr>
        <w:pStyle w:val="Heading1"/>
        <w:jc w:val="left"/>
        <w:rPr>
          <w:rFonts w:ascii="Arial" w:hAnsi="Arial" w:cs="Arial"/>
        </w:rPr>
      </w:pPr>
      <w:bookmarkStart w:id="44" w:name="_nmf14n" w:colFirst="0" w:colLast="0"/>
      <w:bookmarkEnd w:id="44"/>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1B4403E2" w14:textId="77777777" w:rsidR="000C59DF" w:rsidRPr="00C97EEC" w:rsidRDefault="000C59DF">
      <w:pPr>
        <w:pStyle w:val="Heading1"/>
        <w:jc w:val="left"/>
        <w:rPr>
          <w:rFonts w:ascii="Arial" w:hAnsi="Arial" w:cs="Arial"/>
        </w:rPr>
      </w:pPr>
      <w:bookmarkStart w:id="45" w:name="_37m2jsg" w:colFirst="0" w:colLast="0"/>
      <w:bookmarkEnd w:id="45"/>
    </w:p>
    <w:p w14:paraId="1B55BC49"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325056D" w14:textId="77777777" w:rsidR="000C59DF" w:rsidRPr="00C97EEC" w:rsidRDefault="000C59DF">
      <w:pPr>
        <w:widowControl w:val="0"/>
        <w:spacing w:before="60"/>
        <w:ind w:left="1125" w:right="-30" w:hanging="435"/>
        <w:jc w:val="left"/>
        <w:rPr>
          <w:rFonts w:ascii="Arial" w:hAnsi="Arial" w:cs="Arial"/>
        </w:rPr>
      </w:pPr>
    </w:p>
    <w:p w14:paraId="7E4DF65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0FEF8BD2" w14:textId="77777777" w:rsidR="000C59DF" w:rsidRPr="00C97EEC" w:rsidRDefault="000C59DF">
      <w:pPr>
        <w:widowControl w:val="0"/>
        <w:spacing w:before="60"/>
        <w:ind w:left="1125" w:right="-30" w:hanging="435"/>
        <w:jc w:val="left"/>
        <w:rPr>
          <w:rFonts w:ascii="Arial" w:hAnsi="Arial" w:cs="Arial"/>
        </w:rPr>
      </w:pPr>
    </w:p>
    <w:p w14:paraId="73D3BDA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1D1F524A"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55A4915C"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25696445" w14:textId="77777777" w:rsidR="000C59DF" w:rsidRPr="00C97EEC" w:rsidRDefault="00AB4EC8">
      <w:pPr>
        <w:pStyle w:val="Heading1"/>
        <w:spacing w:before="240"/>
        <w:jc w:val="left"/>
        <w:rPr>
          <w:rFonts w:ascii="Arial" w:hAnsi="Arial" w:cs="Arial"/>
        </w:rPr>
      </w:pPr>
      <w:bookmarkStart w:id="46" w:name="_1mrcu09" w:colFirst="0" w:colLast="0"/>
      <w:bookmarkEnd w:id="46"/>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5738697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2A33794A" w14:textId="77777777" w:rsidR="000C59DF" w:rsidRPr="00C97EEC" w:rsidRDefault="000C59DF">
      <w:pPr>
        <w:spacing w:before="60"/>
        <w:ind w:right="-30"/>
        <w:jc w:val="left"/>
        <w:rPr>
          <w:rFonts w:ascii="Arial" w:hAnsi="Arial" w:cs="Arial"/>
        </w:rPr>
      </w:pPr>
    </w:p>
    <w:p w14:paraId="13C0CB0D" w14:textId="77777777" w:rsidR="000C59DF" w:rsidRPr="00C97EEC" w:rsidRDefault="00AB4EC8">
      <w:pPr>
        <w:pStyle w:val="Heading1"/>
        <w:jc w:val="left"/>
        <w:rPr>
          <w:rFonts w:ascii="Arial" w:hAnsi="Arial" w:cs="Arial"/>
        </w:rPr>
      </w:pPr>
      <w:bookmarkStart w:id="47" w:name="_46r0co2" w:colFirst="0" w:colLast="0"/>
      <w:bookmarkEnd w:id="47"/>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663A69EB" w14:textId="77777777" w:rsidR="000C59DF" w:rsidRPr="00C97EEC" w:rsidRDefault="000C59DF">
      <w:pPr>
        <w:jc w:val="left"/>
        <w:rPr>
          <w:rFonts w:ascii="Arial" w:hAnsi="Arial" w:cs="Arial"/>
        </w:rPr>
      </w:pPr>
    </w:p>
    <w:p w14:paraId="69FE3F0D" w14:textId="77777777" w:rsidR="000C59DF" w:rsidRPr="00C97EEC" w:rsidRDefault="00AB4EC8">
      <w:pPr>
        <w:spacing w:before="60"/>
        <w:jc w:val="left"/>
        <w:rPr>
          <w:rFonts w:ascii="Arial" w:hAnsi="Arial" w:cs="Arial"/>
        </w:rPr>
      </w:pPr>
      <w:bookmarkStart w:id="48" w:name="_2lwamvv" w:colFirst="0" w:colLast="0"/>
      <w:bookmarkEnd w:id="48"/>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59C5B807" w14:textId="77777777" w:rsidR="000C59DF" w:rsidRPr="00C97EEC" w:rsidRDefault="000C59DF">
      <w:pPr>
        <w:spacing w:before="60"/>
        <w:ind w:left="705"/>
        <w:jc w:val="left"/>
        <w:rPr>
          <w:rFonts w:ascii="Arial" w:hAnsi="Arial" w:cs="Arial"/>
        </w:rPr>
      </w:pPr>
      <w:bookmarkStart w:id="49" w:name="_111kx3o" w:colFirst="0" w:colLast="0"/>
      <w:bookmarkEnd w:id="49"/>
    </w:p>
    <w:p w14:paraId="1131CA60" w14:textId="77777777" w:rsidR="000C59DF" w:rsidRPr="00C97EEC" w:rsidRDefault="00AB4EC8">
      <w:pPr>
        <w:spacing w:before="60"/>
        <w:jc w:val="left"/>
        <w:rPr>
          <w:rFonts w:ascii="Arial" w:hAnsi="Arial" w:cs="Arial"/>
        </w:rPr>
      </w:pPr>
      <w:bookmarkStart w:id="50" w:name="_3l18frh" w:colFirst="0" w:colLast="0"/>
      <w:bookmarkEnd w:id="50"/>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3E2D7295" w14:textId="77777777" w:rsidR="000C59DF" w:rsidRPr="00C97EEC" w:rsidRDefault="000C59DF">
      <w:pPr>
        <w:spacing w:before="60"/>
        <w:ind w:left="705"/>
        <w:jc w:val="left"/>
        <w:rPr>
          <w:rFonts w:ascii="Arial" w:hAnsi="Arial" w:cs="Arial"/>
        </w:rPr>
      </w:pPr>
      <w:bookmarkStart w:id="51" w:name="_206ipza" w:colFirst="0" w:colLast="0"/>
      <w:bookmarkEnd w:id="51"/>
    </w:p>
    <w:p w14:paraId="70919053" w14:textId="77777777" w:rsidR="000C59DF" w:rsidRPr="00C97EEC" w:rsidRDefault="00AB4EC8">
      <w:pPr>
        <w:spacing w:before="60"/>
        <w:jc w:val="left"/>
        <w:rPr>
          <w:rFonts w:ascii="Arial" w:hAnsi="Arial" w:cs="Arial"/>
        </w:rPr>
      </w:pPr>
      <w:bookmarkStart w:id="52" w:name="_4k668n3" w:colFirst="0" w:colLast="0"/>
      <w:bookmarkEnd w:id="52"/>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1B5AA3F6" w14:textId="77777777" w:rsidR="000C59DF" w:rsidRPr="00C97EEC" w:rsidRDefault="000C59DF">
      <w:pPr>
        <w:spacing w:before="60"/>
        <w:jc w:val="left"/>
        <w:rPr>
          <w:rFonts w:ascii="Arial" w:hAnsi="Arial" w:cs="Arial"/>
        </w:rPr>
      </w:pPr>
      <w:bookmarkStart w:id="53" w:name="_2zbgiuw" w:colFirst="0" w:colLast="0"/>
      <w:bookmarkEnd w:id="53"/>
    </w:p>
    <w:p w14:paraId="7F50C5BE" w14:textId="77777777" w:rsidR="000C59DF" w:rsidRPr="00C97EEC" w:rsidRDefault="00AB4EC8">
      <w:pPr>
        <w:spacing w:before="60"/>
        <w:jc w:val="left"/>
        <w:rPr>
          <w:rFonts w:ascii="Arial" w:hAnsi="Arial" w:cs="Arial"/>
        </w:rPr>
      </w:pPr>
      <w:bookmarkStart w:id="54" w:name="_1egqt2p" w:colFirst="0" w:colLast="0"/>
      <w:bookmarkEnd w:id="54"/>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58BEFEC3" w14:textId="77777777" w:rsidR="000C59DF" w:rsidRPr="00C97EEC" w:rsidRDefault="000C59DF">
      <w:pPr>
        <w:spacing w:before="60"/>
        <w:jc w:val="left"/>
        <w:rPr>
          <w:rFonts w:ascii="Arial" w:hAnsi="Arial" w:cs="Arial"/>
        </w:rPr>
      </w:pPr>
    </w:p>
    <w:p w14:paraId="324058AE" w14:textId="77777777" w:rsidR="000C59DF" w:rsidRPr="00C97EEC" w:rsidRDefault="00AB4EC8">
      <w:pPr>
        <w:pStyle w:val="Heading1"/>
        <w:jc w:val="left"/>
        <w:rPr>
          <w:rFonts w:ascii="Arial" w:hAnsi="Arial" w:cs="Arial"/>
        </w:rPr>
      </w:pPr>
      <w:bookmarkStart w:id="55" w:name="_3ygebqi" w:colFirst="0" w:colLast="0"/>
      <w:bookmarkEnd w:id="55"/>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996DCE1" w14:textId="77777777" w:rsidR="000C59DF" w:rsidRPr="00C97EEC" w:rsidRDefault="00AB4EC8">
      <w:pPr>
        <w:pStyle w:val="Heading1"/>
        <w:jc w:val="left"/>
        <w:rPr>
          <w:rFonts w:ascii="Arial" w:hAnsi="Arial" w:cs="Arial"/>
        </w:rPr>
      </w:pPr>
      <w:bookmarkStart w:id="56" w:name="_2dlolyb" w:colFirst="0" w:colLast="0"/>
      <w:bookmarkEnd w:id="56"/>
      <w:r w:rsidRPr="00C97EEC">
        <w:rPr>
          <w:rFonts w:ascii="Arial" w:eastAsia="Arial" w:hAnsi="Arial" w:cs="Arial"/>
          <w:highlight w:val="white"/>
        </w:rPr>
        <w:t xml:space="preserve"> </w:t>
      </w:r>
    </w:p>
    <w:p w14:paraId="5BA4A37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5620E6FF" w14:textId="77777777" w:rsidR="000C59DF" w:rsidRPr="00C97EEC" w:rsidRDefault="000C59DF">
      <w:pPr>
        <w:jc w:val="left"/>
        <w:rPr>
          <w:rFonts w:ascii="Arial" w:hAnsi="Arial" w:cs="Arial"/>
        </w:rPr>
      </w:pPr>
    </w:p>
    <w:p w14:paraId="474AB6C1" w14:textId="77777777" w:rsidR="000C59DF" w:rsidRPr="00C97EEC" w:rsidRDefault="00AB4EC8">
      <w:pPr>
        <w:pStyle w:val="Heading1"/>
        <w:jc w:val="left"/>
        <w:rPr>
          <w:rFonts w:ascii="Arial" w:hAnsi="Arial" w:cs="Arial"/>
        </w:rPr>
      </w:pPr>
      <w:bookmarkStart w:id="57" w:name="_sqyw64" w:colFirst="0" w:colLast="0"/>
      <w:bookmarkEnd w:id="57"/>
      <w:r w:rsidRPr="00C97EEC">
        <w:rPr>
          <w:rFonts w:ascii="Arial" w:eastAsia="Arial" w:hAnsi="Arial" w:cs="Arial"/>
          <w:highlight w:val="white"/>
        </w:rPr>
        <w:t>10.</w:t>
      </w:r>
      <w:r w:rsidRPr="00C97EEC">
        <w:rPr>
          <w:rFonts w:ascii="Arial" w:eastAsia="Arial" w:hAnsi="Arial" w:cs="Arial"/>
          <w:highlight w:val="white"/>
        </w:rPr>
        <w:tab/>
        <w:t>Insurance</w:t>
      </w:r>
    </w:p>
    <w:p w14:paraId="1851D618" w14:textId="77777777" w:rsidR="000C59DF" w:rsidRPr="00C97EEC" w:rsidRDefault="000C59DF">
      <w:pPr>
        <w:jc w:val="left"/>
        <w:rPr>
          <w:rFonts w:ascii="Arial" w:hAnsi="Arial" w:cs="Arial"/>
        </w:rPr>
      </w:pPr>
    </w:p>
    <w:p w14:paraId="168F113E"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099525AF" w14:textId="77777777" w:rsidR="000C59DF" w:rsidRPr="00C97EEC" w:rsidRDefault="000C59DF">
      <w:pPr>
        <w:jc w:val="left"/>
        <w:rPr>
          <w:rFonts w:ascii="Arial" w:hAnsi="Arial" w:cs="Arial"/>
        </w:rPr>
      </w:pPr>
    </w:p>
    <w:p w14:paraId="39D359DB"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7C2AF1A2" w14:textId="77777777" w:rsidR="000C59DF" w:rsidRPr="00C97EEC" w:rsidRDefault="000C59DF">
      <w:pPr>
        <w:jc w:val="left"/>
        <w:rPr>
          <w:rFonts w:ascii="Arial" w:hAnsi="Arial" w:cs="Arial"/>
        </w:rPr>
      </w:pPr>
    </w:p>
    <w:p w14:paraId="1684D435"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0CDAE94" w14:textId="77777777" w:rsidR="000C59DF" w:rsidRPr="00C97EEC" w:rsidRDefault="000C59DF">
      <w:pPr>
        <w:jc w:val="left"/>
        <w:rPr>
          <w:rFonts w:ascii="Arial" w:hAnsi="Arial" w:cs="Arial"/>
        </w:rPr>
      </w:pPr>
    </w:p>
    <w:p w14:paraId="6DAF1584"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70D95A2B" w14:textId="77777777" w:rsidR="000C59DF" w:rsidRPr="00C97EEC" w:rsidRDefault="000C59DF">
      <w:pPr>
        <w:jc w:val="left"/>
        <w:rPr>
          <w:rFonts w:ascii="Arial" w:hAnsi="Arial" w:cs="Arial"/>
        </w:rPr>
      </w:pPr>
    </w:p>
    <w:p w14:paraId="5D651AAE" w14:textId="77777777"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The Supplier will also ensure that all agents and professional consultants involved in the supply of Services hold professional indemnity insurance to a  minimum indemnity of £1,000,000 for each individual claim during the Call-Off Contract, and for 6 years after the termination or expiry date to the Call-Off Contract to which the insurance relates.</w:t>
      </w:r>
    </w:p>
    <w:p w14:paraId="0ABD772E" w14:textId="77777777" w:rsidR="000C59DF" w:rsidRPr="00C97EEC" w:rsidRDefault="000C59DF">
      <w:pPr>
        <w:jc w:val="left"/>
        <w:rPr>
          <w:rFonts w:ascii="Arial" w:hAnsi="Arial" w:cs="Arial"/>
        </w:rPr>
      </w:pPr>
    </w:p>
    <w:p w14:paraId="2191DDC1"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73F4F7DF" w14:textId="77777777" w:rsidR="000C59DF" w:rsidRPr="00C97EEC" w:rsidRDefault="000C59DF">
      <w:pPr>
        <w:ind w:firstLine="720"/>
        <w:jc w:val="left"/>
        <w:rPr>
          <w:rFonts w:ascii="Arial" w:hAnsi="Arial" w:cs="Arial"/>
        </w:rPr>
      </w:pPr>
    </w:p>
    <w:p w14:paraId="17D62026"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0C9C0848" w14:textId="77777777" w:rsidR="000C59DF" w:rsidRPr="00C97EEC" w:rsidRDefault="000C59DF">
      <w:pPr>
        <w:ind w:left="1440"/>
        <w:jc w:val="left"/>
        <w:rPr>
          <w:rFonts w:ascii="Arial" w:hAnsi="Arial" w:cs="Arial"/>
        </w:rPr>
      </w:pPr>
    </w:p>
    <w:p w14:paraId="58F667A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7FF3660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379E1E1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47F63D3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4C982CEB" w14:textId="77777777" w:rsidR="000C59DF" w:rsidRPr="00C97EEC" w:rsidRDefault="000C59DF">
      <w:pPr>
        <w:jc w:val="left"/>
        <w:rPr>
          <w:rFonts w:ascii="Arial" w:hAnsi="Arial" w:cs="Arial"/>
        </w:rPr>
      </w:pPr>
    </w:p>
    <w:p w14:paraId="05001276" w14:textId="77777777" w:rsidR="000C59DF" w:rsidRPr="00C97EEC" w:rsidRDefault="00AB4EC8">
      <w:pPr>
        <w:jc w:val="left"/>
        <w:rPr>
          <w:rFonts w:ascii="Arial" w:hAnsi="Arial" w:cs="Arial"/>
        </w:rPr>
      </w:pPr>
      <w:r w:rsidRPr="00C97EEC">
        <w:rPr>
          <w:rFonts w:ascii="Arial" w:eastAsia="Arial" w:hAnsi="Arial" w:cs="Arial"/>
          <w:sz w:val="24"/>
          <w:szCs w:val="24"/>
        </w:rPr>
        <w:t>10.4</w:t>
      </w:r>
      <w:r w:rsidRPr="00C97EEC">
        <w:rPr>
          <w:rFonts w:ascii="Arial" w:eastAsia="Arial" w:hAnsi="Arial" w:cs="Arial"/>
          <w:sz w:val="24"/>
          <w:szCs w:val="24"/>
        </w:rPr>
        <w:tab/>
        <w:t>Supplier liabilities</w:t>
      </w:r>
    </w:p>
    <w:p w14:paraId="6ED0D93C" w14:textId="77777777" w:rsidR="000C59DF" w:rsidRPr="00C97EEC" w:rsidRDefault="000C59DF">
      <w:pPr>
        <w:ind w:firstLine="720"/>
        <w:jc w:val="left"/>
        <w:rPr>
          <w:rFonts w:ascii="Arial" w:hAnsi="Arial" w:cs="Arial"/>
        </w:rPr>
      </w:pPr>
    </w:p>
    <w:p w14:paraId="5D2ABE9E"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4BDF9BEC" w14:textId="77777777" w:rsidR="000C59DF" w:rsidRPr="00C97EEC" w:rsidRDefault="000C59DF">
      <w:pPr>
        <w:jc w:val="left"/>
        <w:rPr>
          <w:rFonts w:ascii="Arial" w:hAnsi="Arial" w:cs="Arial"/>
        </w:rPr>
      </w:pPr>
    </w:p>
    <w:p w14:paraId="5C6D957C"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730C8D56"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43970D89"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14EF0CD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1CBBC24" w14:textId="77777777" w:rsidR="000C59DF" w:rsidRPr="00C97EEC" w:rsidRDefault="000C59DF">
      <w:pPr>
        <w:jc w:val="left"/>
        <w:rPr>
          <w:rFonts w:ascii="Arial" w:hAnsi="Arial" w:cs="Arial"/>
        </w:rPr>
      </w:pPr>
    </w:p>
    <w:p w14:paraId="6FFD8179"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6B5CFB56" w14:textId="77777777" w:rsidR="000C59DF" w:rsidRPr="00C97EEC" w:rsidRDefault="000C59DF">
      <w:pPr>
        <w:jc w:val="left"/>
        <w:rPr>
          <w:rFonts w:ascii="Arial" w:hAnsi="Arial" w:cs="Arial"/>
        </w:rPr>
      </w:pPr>
    </w:p>
    <w:p w14:paraId="69230029"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ECA10B6" w14:textId="77777777" w:rsidR="000C59DF" w:rsidRPr="00C97EEC" w:rsidRDefault="000C59DF">
      <w:pPr>
        <w:jc w:val="left"/>
        <w:rPr>
          <w:rFonts w:ascii="Arial" w:hAnsi="Arial" w:cs="Arial"/>
        </w:rPr>
      </w:pPr>
    </w:p>
    <w:p w14:paraId="28F024EF"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1FC5A065"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7BA705A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5191A686" w14:textId="77777777" w:rsidR="000C59DF" w:rsidRPr="00C97EEC" w:rsidRDefault="000C59DF">
      <w:pPr>
        <w:jc w:val="left"/>
        <w:rPr>
          <w:rFonts w:ascii="Arial" w:hAnsi="Arial" w:cs="Arial"/>
        </w:rPr>
      </w:pPr>
    </w:p>
    <w:p w14:paraId="5BAE3314"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44EA5C49" w14:textId="77777777" w:rsidR="000C59DF" w:rsidRPr="00C97EEC" w:rsidRDefault="000C59DF">
      <w:pPr>
        <w:jc w:val="left"/>
        <w:rPr>
          <w:rFonts w:ascii="Arial" w:hAnsi="Arial" w:cs="Arial"/>
        </w:rPr>
      </w:pPr>
    </w:p>
    <w:p w14:paraId="6DE32413"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3DEBD8A6" w14:textId="77777777" w:rsidR="000C59DF" w:rsidRPr="00C97EEC" w:rsidRDefault="000C59DF">
      <w:pPr>
        <w:jc w:val="left"/>
        <w:rPr>
          <w:rFonts w:ascii="Arial" w:hAnsi="Arial" w:cs="Arial"/>
        </w:rPr>
      </w:pPr>
    </w:p>
    <w:p w14:paraId="1BE339F0"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773279A9" w14:textId="77777777" w:rsidR="000C59DF" w:rsidRPr="00C97EEC" w:rsidRDefault="000C59DF">
      <w:pPr>
        <w:jc w:val="left"/>
        <w:rPr>
          <w:rFonts w:ascii="Arial" w:hAnsi="Arial" w:cs="Arial"/>
        </w:rPr>
      </w:pPr>
    </w:p>
    <w:p w14:paraId="6672418D"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4849B37C"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4E778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597C256B" w14:textId="77777777" w:rsidR="000C59DF" w:rsidRPr="00C97EEC" w:rsidRDefault="000C59DF">
      <w:pPr>
        <w:ind w:firstLine="720"/>
        <w:jc w:val="left"/>
        <w:rPr>
          <w:rFonts w:ascii="Arial" w:hAnsi="Arial" w:cs="Arial"/>
        </w:rPr>
      </w:pPr>
    </w:p>
    <w:p w14:paraId="0AB45E21"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448BCCD0" w14:textId="77777777" w:rsidR="000C59DF" w:rsidRPr="00C97EEC" w:rsidRDefault="000C59DF">
      <w:pPr>
        <w:pStyle w:val="Heading1"/>
        <w:jc w:val="left"/>
        <w:rPr>
          <w:rFonts w:ascii="Arial" w:hAnsi="Arial" w:cs="Arial"/>
        </w:rPr>
      </w:pPr>
      <w:bookmarkStart w:id="58" w:name="_3cqmetx" w:colFirst="0" w:colLast="0"/>
      <w:bookmarkEnd w:id="58"/>
    </w:p>
    <w:p w14:paraId="423D2393" w14:textId="77777777" w:rsidR="000C59DF" w:rsidRPr="00C97EEC" w:rsidRDefault="00AB4EC8">
      <w:pPr>
        <w:pStyle w:val="Heading1"/>
        <w:jc w:val="left"/>
        <w:rPr>
          <w:rFonts w:ascii="Arial" w:hAnsi="Arial" w:cs="Arial"/>
        </w:rPr>
      </w:pPr>
      <w:bookmarkStart w:id="59" w:name="_1rvwp1q" w:colFirst="0" w:colLast="0"/>
      <w:bookmarkEnd w:id="59"/>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3E8A9A57" w14:textId="77777777" w:rsidR="000C59DF" w:rsidRPr="00C97EEC" w:rsidRDefault="000C59DF">
      <w:pPr>
        <w:rPr>
          <w:rFonts w:ascii="Arial" w:hAnsi="Arial" w:cs="Arial"/>
        </w:rPr>
      </w:pPr>
    </w:p>
    <w:p w14:paraId="664FD092" w14:textId="77777777" w:rsidR="000C59DF" w:rsidRPr="00C97EEC" w:rsidRDefault="00AB4EC8">
      <w:pPr>
        <w:spacing w:before="60"/>
        <w:jc w:val="left"/>
        <w:rPr>
          <w:rFonts w:ascii="Arial" w:hAnsi="Arial" w:cs="Arial"/>
        </w:rPr>
      </w:pPr>
      <w:bookmarkStart w:id="60" w:name="_4bvk7pj" w:colFirst="0" w:colLast="0"/>
      <w:bookmarkEnd w:id="60"/>
      <w:r w:rsidRPr="00C97EEC">
        <w:rPr>
          <w:rFonts w:ascii="Arial" w:eastAsia="Arial" w:hAnsi="Arial" w:cs="Arial"/>
          <w:sz w:val="24"/>
          <w:szCs w:val="24"/>
          <w:highlight w:val="white"/>
        </w:rPr>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1F01707F" w14:textId="77777777" w:rsidR="000C59DF" w:rsidRPr="00C97EEC" w:rsidRDefault="000C59DF">
      <w:pPr>
        <w:spacing w:before="60"/>
        <w:ind w:left="705"/>
        <w:jc w:val="left"/>
        <w:rPr>
          <w:rFonts w:ascii="Arial" w:hAnsi="Arial" w:cs="Arial"/>
        </w:rPr>
      </w:pPr>
    </w:p>
    <w:p w14:paraId="15456A7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231319A6" w14:textId="77777777" w:rsidR="000C59DF" w:rsidRPr="00C97EEC" w:rsidRDefault="00AB4EC8" w:rsidP="00447C61">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2ECBBFC9" w14:textId="77777777" w:rsidR="000C59DF" w:rsidRPr="00C97EEC" w:rsidRDefault="00AB4EC8" w:rsidP="00447C61">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59894AA0" w14:textId="77777777" w:rsidR="000C59DF" w:rsidRPr="00C97EEC" w:rsidRDefault="00AB4EC8" w:rsidP="00447C61">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0300B658" w14:textId="77777777" w:rsidR="000C59DF" w:rsidRPr="00C97EEC" w:rsidRDefault="00AB4EC8" w:rsidP="00447C61">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4D5FF5C1" w14:textId="77777777" w:rsidR="000C59DF" w:rsidRPr="00C97EEC" w:rsidRDefault="00AB4EC8" w:rsidP="00447C61">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7563D843" w14:textId="77777777" w:rsidR="000C59DF" w:rsidRPr="00C97EEC" w:rsidRDefault="00AB4EC8" w:rsidP="00447C61">
      <w:pPr>
        <w:numPr>
          <w:ilvl w:val="0"/>
          <w:numId w:val="25"/>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126C6972"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6415EB7D"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37F819A4"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43FC6C6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45D6FA91"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6357560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288C4414"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81C7E9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68306F91" w14:textId="77777777" w:rsidR="000C59DF" w:rsidRPr="00C97EEC" w:rsidRDefault="000C59DF">
      <w:pPr>
        <w:spacing w:before="60"/>
        <w:ind w:left="1260" w:hanging="570"/>
        <w:jc w:val="left"/>
        <w:rPr>
          <w:rFonts w:ascii="Arial" w:hAnsi="Arial" w:cs="Arial"/>
        </w:rPr>
      </w:pPr>
      <w:bookmarkStart w:id="61" w:name="_2r0uhxc" w:colFirst="0" w:colLast="0"/>
      <w:bookmarkEnd w:id="61"/>
    </w:p>
    <w:p w14:paraId="25350749" w14:textId="77777777" w:rsidR="000C59DF" w:rsidRPr="00C97EEC" w:rsidRDefault="00AB4EC8">
      <w:pPr>
        <w:spacing w:before="60"/>
        <w:jc w:val="left"/>
        <w:rPr>
          <w:rFonts w:ascii="Arial" w:hAnsi="Arial" w:cs="Arial"/>
        </w:rPr>
      </w:pPr>
      <w:bookmarkStart w:id="62" w:name="_1664s55" w:colFirst="0" w:colLast="0"/>
      <w:bookmarkEnd w:id="62"/>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7E654DCA" w14:textId="77777777" w:rsidR="000C59DF" w:rsidRPr="00C97EEC" w:rsidRDefault="000C59DF">
      <w:pPr>
        <w:spacing w:before="60"/>
        <w:ind w:left="1260" w:hanging="570"/>
        <w:jc w:val="left"/>
        <w:rPr>
          <w:rFonts w:ascii="Arial" w:hAnsi="Arial" w:cs="Arial"/>
        </w:rPr>
      </w:pPr>
      <w:bookmarkStart w:id="63" w:name="_3q5sasy" w:colFirst="0" w:colLast="0"/>
      <w:bookmarkEnd w:id="63"/>
    </w:p>
    <w:p w14:paraId="0F662929" w14:textId="77777777" w:rsidR="000C59DF" w:rsidRPr="00C97EEC" w:rsidRDefault="00AB4EC8">
      <w:pPr>
        <w:jc w:val="left"/>
        <w:rPr>
          <w:rFonts w:ascii="Arial" w:hAnsi="Arial" w:cs="Arial"/>
        </w:rPr>
      </w:pPr>
      <w:bookmarkStart w:id="64" w:name="_25b2l0r" w:colFirst="0" w:colLast="0"/>
      <w:bookmarkEnd w:id="64"/>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5D45B73A" w14:textId="77777777" w:rsidR="000C59DF" w:rsidRPr="00C97EEC" w:rsidRDefault="000C59DF">
      <w:pPr>
        <w:jc w:val="left"/>
        <w:rPr>
          <w:rFonts w:ascii="Arial" w:hAnsi="Arial" w:cs="Arial"/>
        </w:rPr>
      </w:pPr>
    </w:p>
    <w:p w14:paraId="569301CA" w14:textId="77777777" w:rsidR="000C59DF" w:rsidRPr="00C97EEC" w:rsidRDefault="00AB4EC8">
      <w:pPr>
        <w:pStyle w:val="Heading1"/>
        <w:jc w:val="left"/>
        <w:rPr>
          <w:rFonts w:ascii="Arial" w:hAnsi="Arial" w:cs="Arial"/>
        </w:rPr>
      </w:pPr>
      <w:bookmarkStart w:id="65" w:name="_kgcv8k" w:colFirst="0" w:colLast="0"/>
      <w:bookmarkEnd w:id="65"/>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0B8746D" w14:textId="77777777" w:rsidR="000C59DF" w:rsidRPr="00C97EEC" w:rsidRDefault="000C59DF">
      <w:pPr>
        <w:rPr>
          <w:rFonts w:ascii="Arial" w:hAnsi="Arial" w:cs="Arial"/>
        </w:rPr>
      </w:pPr>
    </w:p>
    <w:p w14:paraId="1F5775D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795025FF" w14:textId="77777777" w:rsidR="000C59DF" w:rsidRPr="00C97EEC" w:rsidRDefault="000C59DF">
      <w:pPr>
        <w:jc w:val="left"/>
        <w:rPr>
          <w:rFonts w:ascii="Arial" w:hAnsi="Arial" w:cs="Arial"/>
        </w:rPr>
      </w:pPr>
    </w:p>
    <w:p w14:paraId="12CE9BA1"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1B3529DC" w14:textId="77777777" w:rsidR="000C59DF" w:rsidRPr="00C97EEC" w:rsidRDefault="000C59DF">
      <w:pPr>
        <w:jc w:val="left"/>
        <w:rPr>
          <w:rFonts w:ascii="Arial" w:hAnsi="Arial" w:cs="Arial"/>
        </w:rPr>
      </w:pPr>
    </w:p>
    <w:p w14:paraId="6193A381"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77F469BF" w14:textId="77777777" w:rsidR="000C59DF" w:rsidRPr="00C97EEC" w:rsidRDefault="000C59DF">
      <w:pPr>
        <w:ind w:left="690"/>
        <w:jc w:val="left"/>
        <w:rPr>
          <w:rFonts w:ascii="Arial" w:hAnsi="Arial" w:cs="Arial"/>
        </w:rPr>
      </w:pPr>
    </w:p>
    <w:p w14:paraId="7689B51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1BF4A14D"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12DCC32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3A37107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6D7ED37B" w14:textId="77777777" w:rsidR="000C59DF" w:rsidRPr="00C97EEC" w:rsidRDefault="000C59DF">
      <w:pPr>
        <w:ind w:left="690"/>
        <w:jc w:val="left"/>
        <w:rPr>
          <w:rFonts w:ascii="Arial" w:hAnsi="Arial" w:cs="Arial"/>
        </w:rPr>
      </w:pPr>
    </w:p>
    <w:p w14:paraId="35840F5E" w14:textId="77777777"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264E6264" w14:textId="77777777" w:rsidR="000C59DF" w:rsidRPr="00C97EEC" w:rsidRDefault="000C59DF">
      <w:pPr>
        <w:jc w:val="left"/>
        <w:rPr>
          <w:rFonts w:ascii="Arial" w:hAnsi="Arial" w:cs="Arial"/>
        </w:rPr>
      </w:pPr>
    </w:p>
    <w:p w14:paraId="2821569E" w14:textId="77777777" w:rsidR="000C59DF" w:rsidRPr="00C97EEC" w:rsidRDefault="00AB4EC8">
      <w:pPr>
        <w:pStyle w:val="Heading1"/>
        <w:jc w:val="left"/>
        <w:rPr>
          <w:rFonts w:ascii="Arial" w:hAnsi="Arial" w:cs="Arial"/>
        </w:rPr>
      </w:pPr>
      <w:bookmarkStart w:id="66" w:name="_34g0dwd" w:colFirst="0" w:colLast="0"/>
      <w:bookmarkEnd w:id="66"/>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2204BF65" w14:textId="77777777" w:rsidR="000C59DF" w:rsidRPr="00C97EEC" w:rsidRDefault="000C59DF">
      <w:pPr>
        <w:rPr>
          <w:rFonts w:ascii="Arial" w:hAnsi="Arial" w:cs="Arial"/>
        </w:rPr>
      </w:pPr>
    </w:p>
    <w:p w14:paraId="2B2F50E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51402F4C"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26634DFA" w14:textId="77777777" w:rsidR="000C59DF" w:rsidRPr="00C97EEC" w:rsidRDefault="00AB4EC8" w:rsidP="00447C61">
      <w:pPr>
        <w:numPr>
          <w:ilvl w:val="0"/>
          <w:numId w:val="25"/>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4AB341B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9ECF7C6" w14:textId="77777777" w:rsidR="000C59DF" w:rsidRPr="00C97EEC" w:rsidRDefault="00AB4EC8" w:rsidP="00447C61">
      <w:pPr>
        <w:numPr>
          <w:ilvl w:val="1"/>
          <w:numId w:val="25"/>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72EA4F2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21EB7E69" w14:textId="77777777" w:rsidR="000C59DF" w:rsidRPr="00C97EEC" w:rsidRDefault="00AB4EC8" w:rsidP="00447C61">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625D43B4" w14:textId="77777777" w:rsidR="000C59DF" w:rsidRPr="00C97EEC" w:rsidRDefault="00AB4EC8" w:rsidP="00447C61">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EFB4E1F" w14:textId="77777777" w:rsidR="000C59DF" w:rsidRPr="00C97EEC" w:rsidRDefault="00AB4EC8" w:rsidP="00447C61">
      <w:pPr>
        <w:numPr>
          <w:ilvl w:val="1"/>
          <w:numId w:val="25"/>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79F0CD2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B65D4" w14:textId="77777777" w:rsidR="000C59DF" w:rsidRPr="00C97EEC" w:rsidRDefault="000C59DF">
      <w:pPr>
        <w:ind w:left="720"/>
        <w:jc w:val="left"/>
        <w:rPr>
          <w:rFonts w:ascii="Arial" w:hAnsi="Arial" w:cs="Arial"/>
        </w:rPr>
      </w:pPr>
    </w:p>
    <w:p w14:paraId="387E37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D327F9D" w14:textId="77777777" w:rsidR="000C59DF" w:rsidRPr="00C97EEC" w:rsidRDefault="000C59DF">
      <w:pPr>
        <w:ind w:left="1260" w:hanging="570"/>
        <w:jc w:val="left"/>
        <w:rPr>
          <w:rFonts w:ascii="Arial" w:hAnsi="Arial" w:cs="Arial"/>
        </w:rPr>
      </w:pPr>
    </w:p>
    <w:p w14:paraId="755691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1524A1FF" w14:textId="77777777" w:rsidR="000C59DF" w:rsidRPr="00C97EEC" w:rsidRDefault="000C59DF">
      <w:pPr>
        <w:ind w:left="720"/>
        <w:jc w:val="left"/>
        <w:rPr>
          <w:rFonts w:ascii="Arial" w:hAnsi="Arial" w:cs="Arial"/>
        </w:rPr>
      </w:pPr>
    </w:p>
    <w:p w14:paraId="3967676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EF714B0"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E19334"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23D927F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5CDF85D9" w14:textId="77777777" w:rsidR="000C59DF" w:rsidRPr="00C97EEC" w:rsidRDefault="000C59DF">
      <w:pPr>
        <w:ind w:left="1640"/>
        <w:jc w:val="left"/>
        <w:rPr>
          <w:rFonts w:ascii="Arial" w:hAnsi="Arial" w:cs="Arial"/>
        </w:rPr>
      </w:pPr>
    </w:p>
    <w:p w14:paraId="061EC27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6517AAB2" w14:textId="77777777" w:rsidR="000C59DF" w:rsidRPr="00C97EEC" w:rsidRDefault="000C59DF">
      <w:pPr>
        <w:ind w:left="720"/>
        <w:jc w:val="left"/>
        <w:rPr>
          <w:rFonts w:ascii="Arial" w:hAnsi="Arial" w:cs="Arial"/>
        </w:rPr>
      </w:pPr>
    </w:p>
    <w:p w14:paraId="57FC497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049BACDC"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634317BC"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1FF280C2" w14:textId="77777777" w:rsidR="000C59DF" w:rsidRPr="00C97EEC" w:rsidRDefault="000C59DF">
      <w:pPr>
        <w:jc w:val="left"/>
        <w:rPr>
          <w:rFonts w:ascii="Arial" w:hAnsi="Arial" w:cs="Arial"/>
        </w:rPr>
      </w:pPr>
    </w:p>
    <w:p w14:paraId="354256D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D093637" w14:textId="77777777" w:rsidR="000C59DF" w:rsidRPr="00C97EEC" w:rsidRDefault="000C59DF">
      <w:pPr>
        <w:ind w:left="1260" w:hanging="570"/>
        <w:jc w:val="left"/>
        <w:rPr>
          <w:rFonts w:ascii="Arial" w:hAnsi="Arial" w:cs="Arial"/>
        </w:rPr>
      </w:pPr>
    </w:p>
    <w:p w14:paraId="7571AE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254DB6FD" w14:textId="77777777" w:rsidR="000C59DF" w:rsidRPr="00C97EEC" w:rsidRDefault="000C59DF">
      <w:pPr>
        <w:ind w:left="1260" w:hanging="570"/>
        <w:jc w:val="left"/>
        <w:rPr>
          <w:rFonts w:ascii="Arial" w:hAnsi="Arial" w:cs="Arial"/>
        </w:rPr>
      </w:pPr>
    </w:p>
    <w:p w14:paraId="3171E10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78D195B6" w14:textId="77777777" w:rsidR="000C59DF" w:rsidRPr="00C97EEC" w:rsidRDefault="000C59DF">
      <w:pPr>
        <w:ind w:left="1260" w:hanging="570"/>
        <w:jc w:val="left"/>
        <w:rPr>
          <w:rFonts w:ascii="Arial" w:hAnsi="Arial" w:cs="Arial"/>
        </w:rPr>
      </w:pPr>
    </w:p>
    <w:p w14:paraId="1B6969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6098266" w14:textId="77777777" w:rsidR="000C59DF" w:rsidRPr="00C97EEC" w:rsidRDefault="000C59DF">
      <w:pPr>
        <w:ind w:left="1260" w:hanging="570"/>
        <w:jc w:val="left"/>
        <w:rPr>
          <w:rFonts w:ascii="Arial" w:hAnsi="Arial" w:cs="Arial"/>
        </w:rPr>
      </w:pPr>
    </w:p>
    <w:p w14:paraId="25DC52A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105AC096" w14:textId="77777777" w:rsidR="000C59DF" w:rsidRPr="00C97EEC" w:rsidRDefault="000C59DF">
      <w:pPr>
        <w:ind w:left="720"/>
        <w:jc w:val="left"/>
        <w:rPr>
          <w:rFonts w:ascii="Arial" w:hAnsi="Arial" w:cs="Arial"/>
        </w:rPr>
      </w:pPr>
    </w:p>
    <w:p w14:paraId="049AE2A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44F6084B" w14:textId="77777777" w:rsidR="000C59DF" w:rsidRPr="00C97EEC" w:rsidRDefault="000C59DF">
      <w:pPr>
        <w:spacing w:before="60"/>
        <w:ind w:right="-30"/>
        <w:jc w:val="left"/>
        <w:rPr>
          <w:rFonts w:ascii="Arial" w:hAnsi="Arial" w:cs="Arial"/>
        </w:rPr>
      </w:pPr>
    </w:p>
    <w:p w14:paraId="2DA9071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488252D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4AB0557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69CAECB9"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28E86E2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77D63B5C" w14:textId="77777777" w:rsidR="000C59DF" w:rsidRPr="00C97EEC" w:rsidRDefault="000C59DF">
      <w:pPr>
        <w:ind w:left="720"/>
        <w:jc w:val="left"/>
        <w:rPr>
          <w:rFonts w:ascii="Arial" w:hAnsi="Arial" w:cs="Arial"/>
        </w:rPr>
      </w:pPr>
    </w:p>
    <w:p w14:paraId="70B021E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0122AFC"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407CDB4"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7A6B492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00E26A69"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091900C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1F3ED850"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48FD3F21"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366BB0D0"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5C6AF939" w14:textId="77777777" w:rsidR="000C59DF" w:rsidRPr="00C97EEC" w:rsidRDefault="000C59DF">
      <w:pPr>
        <w:ind w:left="2400" w:hanging="990"/>
        <w:jc w:val="left"/>
        <w:rPr>
          <w:rFonts w:ascii="Arial" w:hAnsi="Arial" w:cs="Arial"/>
        </w:rPr>
      </w:pPr>
    </w:p>
    <w:p w14:paraId="0EE7DB7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6FDC5E2B" w14:textId="77777777" w:rsidR="000C59DF" w:rsidRPr="00C97EEC" w:rsidRDefault="000C59DF">
      <w:pPr>
        <w:jc w:val="left"/>
        <w:rPr>
          <w:rFonts w:ascii="Arial" w:hAnsi="Arial" w:cs="Arial"/>
        </w:rPr>
      </w:pPr>
    </w:p>
    <w:p w14:paraId="741578F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76CE00AE" w14:textId="77777777" w:rsidR="000C59DF" w:rsidRPr="00C97EEC" w:rsidRDefault="000C59DF">
      <w:pPr>
        <w:ind w:left="690"/>
        <w:jc w:val="left"/>
        <w:rPr>
          <w:rFonts w:ascii="Arial" w:hAnsi="Arial" w:cs="Arial"/>
        </w:rPr>
      </w:pPr>
    </w:p>
    <w:p w14:paraId="57FCFD8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1F974105" w14:textId="77777777" w:rsidR="000C59DF" w:rsidRPr="00C97EEC" w:rsidRDefault="000C59DF">
      <w:pPr>
        <w:jc w:val="left"/>
        <w:rPr>
          <w:rFonts w:ascii="Arial" w:hAnsi="Arial" w:cs="Arial"/>
        </w:rPr>
      </w:pPr>
    </w:p>
    <w:p w14:paraId="08A624E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68E25B5A" w14:textId="77777777" w:rsidR="000C59DF" w:rsidRPr="00C97EEC" w:rsidRDefault="000C59DF">
      <w:pPr>
        <w:ind w:left="690"/>
        <w:jc w:val="left"/>
        <w:rPr>
          <w:rFonts w:ascii="Arial" w:hAnsi="Arial" w:cs="Arial"/>
        </w:rPr>
      </w:pPr>
    </w:p>
    <w:p w14:paraId="4ED776B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AF14CD4" w14:textId="77777777" w:rsidR="000C59DF" w:rsidRPr="00C97EEC" w:rsidRDefault="000C59DF">
      <w:pPr>
        <w:ind w:firstLine="720"/>
        <w:jc w:val="left"/>
        <w:rPr>
          <w:rFonts w:ascii="Arial" w:hAnsi="Arial" w:cs="Arial"/>
        </w:rPr>
      </w:pPr>
    </w:p>
    <w:p w14:paraId="561D236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36E3FDB6"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6388FA0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18ED6A6A" w14:textId="77777777" w:rsidR="000C59DF" w:rsidRPr="00C97EEC" w:rsidRDefault="000C59DF">
      <w:pPr>
        <w:spacing w:before="60"/>
        <w:ind w:right="-30"/>
        <w:jc w:val="left"/>
        <w:rPr>
          <w:rFonts w:ascii="Arial" w:hAnsi="Arial" w:cs="Arial"/>
        </w:rPr>
      </w:pPr>
    </w:p>
    <w:p w14:paraId="671825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24767809" w14:textId="77777777" w:rsidR="000C59DF" w:rsidRPr="00C97EEC" w:rsidRDefault="000C59DF">
      <w:pPr>
        <w:spacing w:before="60"/>
        <w:ind w:right="-30"/>
        <w:jc w:val="left"/>
        <w:rPr>
          <w:rFonts w:ascii="Arial" w:hAnsi="Arial" w:cs="Arial"/>
        </w:rPr>
      </w:pPr>
    </w:p>
    <w:p w14:paraId="6FE7C749"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29D52971" w14:textId="77777777" w:rsidR="000C59DF" w:rsidRPr="00C97EEC" w:rsidRDefault="000C59DF">
      <w:pPr>
        <w:jc w:val="left"/>
        <w:rPr>
          <w:rFonts w:ascii="Arial" w:hAnsi="Arial" w:cs="Arial"/>
        </w:rPr>
      </w:pPr>
    </w:p>
    <w:p w14:paraId="71A39982" w14:textId="77777777" w:rsidR="000C59DF" w:rsidRPr="00C97EEC" w:rsidRDefault="00AB4EC8">
      <w:pPr>
        <w:pStyle w:val="Heading1"/>
        <w:jc w:val="left"/>
        <w:rPr>
          <w:rFonts w:ascii="Arial" w:hAnsi="Arial" w:cs="Arial"/>
        </w:rPr>
      </w:pPr>
      <w:bookmarkStart w:id="67" w:name="_1jlao46" w:colFirst="0" w:colLast="0"/>
      <w:bookmarkEnd w:id="67"/>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2C44F8AE"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6D04E6C7"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701649A4"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2140168"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7486AAC0" w14:textId="77777777"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Pr="00C97EEC">
        <w:rPr>
          <w:rFonts w:ascii="MS Gothic" w:eastAsia="MS Gothic" w:hAnsi="MS Gothic" w:cs="MS Gothic" w:hint="eastAsia"/>
          <w:color w:val="353535"/>
          <w:sz w:val="24"/>
          <w:szCs w:val="24"/>
        </w:rPr>
        <w:t> </w:t>
      </w:r>
    </w:p>
    <w:p w14:paraId="6D517BE3"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Subprocessor </w:t>
      </w:r>
      <w:r w:rsidR="00452CF3" w:rsidRPr="00C97EEC">
        <w:rPr>
          <w:rFonts w:ascii="MS Gothic" w:eastAsia="MS Gothic" w:hAnsi="MS Gothic" w:cs="MS Gothic" w:hint="eastAsia"/>
          <w:color w:val="353535"/>
          <w:sz w:val="24"/>
          <w:szCs w:val="24"/>
        </w:rPr>
        <w:t> </w:t>
      </w:r>
    </w:p>
    <w:p w14:paraId="6A0AA248"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350096D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72A8C65F" w14:textId="77777777" w:rsidR="00CE03E2" w:rsidRPr="00C97EEC" w:rsidRDefault="00CE03E2" w:rsidP="00452CF3">
      <w:pPr>
        <w:keepLines/>
        <w:spacing w:before="360"/>
        <w:ind w:firstLine="720"/>
        <w:rPr>
          <w:rFonts w:ascii="Arial" w:hAnsi="Arial" w:cs="Arial"/>
          <w:color w:val="353535"/>
          <w:sz w:val="24"/>
          <w:szCs w:val="24"/>
        </w:rPr>
      </w:pPr>
    </w:p>
    <w:p w14:paraId="4FCF10CA"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55C3ECF9" w14:textId="77777777" w:rsidR="00CE03E2" w:rsidRPr="00C97EEC" w:rsidRDefault="00CE03E2" w:rsidP="00CE03E2">
      <w:pPr>
        <w:autoSpaceDE w:val="0"/>
        <w:autoSpaceDN w:val="0"/>
        <w:adjustRightInd w:val="0"/>
        <w:jc w:val="left"/>
        <w:rPr>
          <w:rFonts w:ascii="Arial" w:hAnsi="Arial" w:cs="Arial"/>
          <w:color w:val="353535"/>
          <w:sz w:val="24"/>
          <w:szCs w:val="24"/>
        </w:rPr>
      </w:pPr>
    </w:p>
    <w:p w14:paraId="5866F342" w14:textId="77777777" w:rsidR="00CE03E2" w:rsidRPr="00C97EEC" w:rsidRDefault="00CE03E2" w:rsidP="00447C61">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08F0CE9"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0AEF09A2" w14:textId="77777777" w:rsidR="00CE03E2" w:rsidRPr="00C97EEC" w:rsidRDefault="00CE03E2" w:rsidP="00447C61">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0F514E2B" w14:textId="77777777" w:rsidR="00CE03E2" w:rsidRPr="00C97EEC" w:rsidRDefault="00CE03E2" w:rsidP="00CE03E2">
      <w:pPr>
        <w:autoSpaceDE w:val="0"/>
        <w:autoSpaceDN w:val="0"/>
        <w:adjustRightInd w:val="0"/>
        <w:jc w:val="left"/>
        <w:rPr>
          <w:rFonts w:ascii="Arial" w:hAnsi="Arial" w:cs="Arial"/>
          <w:color w:val="353535"/>
          <w:sz w:val="24"/>
          <w:szCs w:val="24"/>
        </w:rPr>
      </w:pPr>
    </w:p>
    <w:p w14:paraId="3D307D15" w14:textId="77777777" w:rsidR="004912BF" w:rsidRPr="00C97EEC" w:rsidRDefault="00CE03E2" w:rsidP="00447C61">
      <w:pPr>
        <w:pStyle w:val="ListParagraph"/>
        <w:numPr>
          <w:ilvl w:val="0"/>
          <w:numId w:val="26"/>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083B6C55" w14:textId="77777777" w:rsidR="00452CF3" w:rsidRPr="00C97EEC" w:rsidRDefault="004912BF" w:rsidP="00447C61">
      <w:pPr>
        <w:pStyle w:val="ListParagraph"/>
        <w:keepLines/>
        <w:numPr>
          <w:ilvl w:val="0"/>
          <w:numId w:val="26"/>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6AB79EA4"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214DE866"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44D95D55" w14:textId="77777777" w:rsidR="004912BF" w:rsidRPr="00C97EEC" w:rsidRDefault="004912BF" w:rsidP="004912BF">
      <w:pPr>
        <w:keepLines/>
        <w:spacing w:before="360"/>
        <w:rPr>
          <w:rFonts w:ascii="Arial" w:hAnsi="Arial" w:cs="Arial"/>
          <w:color w:val="353535"/>
          <w:sz w:val="24"/>
          <w:szCs w:val="24"/>
        </w:rPr>
      </w:pPr>
    </w:p>
    <w:p w14:paraId="61DE5C45"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2A86AD77" w14:textId="77777777" w:rsidR="004912BF" w:rsidRPr="00C97EEC" w:rsidRDefault="004912BF" w:rsidP="004912BF">
      <w:pPr>
        <w:autoSpaceDE w:val="0"/>
        <w:autoSpaceDN w:val="0"/>
        <w:adjustRightInd w:val="0"/>
        <w:jc w:val="left"/>
        <w:rPr>
          <w:rFonts w:ascii="Arial" w:hAnsi="Arial" w:cs="Arial"/>
          <w:color w:val="353535"/>
          <w:sz w:val="24"/>
          <w:szCs w:val="24"/>
        </w:rPr>
      </w:pPr>
    </w:p>
    <w:p w14:paraId="0BB98560" w14:textId="77777777" w:rsidR="004912BF" w:rsidRPr="00C97EEC" w:rsidRDefault="004912BF" w:rsidP="00447C61">
      <w:pPr>
        <w:pStyle w:val="ListParagraph"/>
        <w:numPr>
          <w:ilvl w:val="0"/>
          <w:numId w:val="27"/>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673E70DD"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617CC8F1"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B35ACA8" w14:textId="77777777" w:rsidR="004912BF" w:rsidRPr="00C97EEC" w:rsidRDefault="004912BF" w:rsidP="00447C61">
      <w:pPr>
        <w:pStyle w:val="ListParagraph"/>
        <w:keepLines/>
        <w:numPr>
          <w:ilvl w:val="0"/>
          <w:numId w:val="27"/>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252D5A1C"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Before allowing any Subprocessor to process any Personal Data related to this Call-Off Contract, the Supplier must obtain the prior written consent of the Buyer, and shall remain fully liable for the acts and omissions of any Subprocessor.</w:t>
      </w:r>
    </w:p>
    <w:p w14:paraId="57E6BD09"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49EEEC71" w14:textId="77777777" w:rsidR="00223B21" w:rsidRPr="00C97EEC" w:rsidRDefault="00223B21">
      <w:pPr>
        <w:pStyle w:val="Heading1"/>
        <w:jc w:val="left"/>
        <w:rPr>
          <w:rFonts w:ascii="Arial" w:eastAsia="Verdana" w:hAnsi="Arial" w:cs="Arial"/>
          <w:b w:val="0"/>
          <w:color w:val="353535"/>
        </w:rPr>
      </w:pPr>
      <w:bookmarkStart w:id="68" w:name="_2iq8gzs" w:colFirst="0" w:colLast="0"/>
      <w:bookmarkEnd w:id="68"/>
    </w:p>
    <w:p w14:paraId="6DF193A6"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67BA3705" w14:textId="77777777" w:rsidR="000C59DF" w:rsidRPr="00C97EEC" w:rsidRDefault="000C59DF">
      <w:pPr>
        <w:rPr>
          <w:rFonts w:ascii="Arial" w:hAnsi="Arial" w:cs="Arial"/>
        </w:rPr>
      </w:pPr>
    </w:p>
    <w:p w14:paraId="6DDDB46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6D5F8BDE" w14:textId="77777777" w:rsidR="000C59DF" w:rsidRPr="00C97EEC" w:rsidRDefault="000C59DF">
      <w:pPr>
        <w:spacing w:before="60"/>
        <w:ind w:left="705" w:hanging="15"/>
        <w:jc w:val="left"/>
        <w:rPr>
          <w:rFonts w:ascii="Arial" w:hAnsi="Arial" w:cs="Arial"/>
        </w:rPr>
      </w:pPr>
    </w:p>
    <w:p w14:paraId="0585AE9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fulfill its obligations.</w:t>
      </w:r>
    </w:p>
    <w:p w14:paraId="7486F8AB" w14:textId="77777777" w:rsidR="000C59DF" w:rsidRPr="00C97EEC" w:rsidRDefault="000C59DF">
      <w:pPr>
        <w:spacing w:before="60"/>
        <w:ind w:left="705" w:hanging="15"/>
        <w:jc w:val="left"/>
        <w:rPr>
          <w:rFonts w:ascii="Arial" w:hAnsi="Arial" w:cs="Arial"/>
        </w:rPr>
      </w:pPr>
    </w:p>
    <w:p w14:paraId="78FEABF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5D17CF50" w14:textId="77777777" w:rsidR="000C59DF" w:rsidRPr="00C97EEC" w:rsidRDefault="000C59DF">
      <w:pPr>
        <w:spacing w:before="60"/>
        <w:ind w:left="705" w:hanging="15"/>
        <w:jc w:val="left"/>
        <w:rPr>
          <w:rFonts w:ascii="Arial" w:hAnsi="Arial" w:cs="Arial"/>
        </w:rPr>
      </w:pPr>
    </w:p>
    <w:p w14:paraId="75790CE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3FF0AF6B" w14:textId="77777777" w:rsidR="000C59DF" w:rsidRPr="00C97EEC" w:rsidRDefault="000C59DF">
      <w:pPr>
        <w:spacing w:before="60"/>
        <w:ind w:left="705" w:hanging="15"/>
        <w:jc w:val="left"/>
        <w:rPr>
          <w:rFonts w:ascii="Arial" w:hAnsi="Arial" w:cs="Arial"/>
        </w:rPr>
      </w:pPr>
    </w:p>
    <w:p w14:paraId="0F866A0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329E2CF7" w14:textId="77777777" w:rsidR="000C59DF" w:rsidRPr="00C97EEC" w:rsidRDefault="000C59DF">
      <w:pPr>
        <w:spacing w:before="60"/>
        <w:ind w:left="705" w:hanging="15"/>
        <w:jc w:val="left"/>
        <w:rPr>
          <w:rFonts w:ascii="Arial" w:hAnsi="Arial" w:cs="Arial"/>
        </w:rPr>
      </w:pPr>
    </w:p>
    <w:p w14:paraId="792FCFD3" w14:textId="77777777" w:rsidR="000C59DF" w:rsidRPr="00C97EEC" w:rsidRDefault="00AB4EC8">
      <w:pPr>
        <w:spacing w:before="60"/>
        <w:jc w:val="left"/>
        <w:rPr>
          <w:rFonts w:ascii="Arial" w:hAnsi="Arial" w:cs="Arial"/>
        </w:rPr>
      </w:pPr>
      <w:bookmarkStart w:id="69" w:name="_xvir7l" w:colFirst="0" w:colLast="0"/>
      <w:bookmarkEnd w:id="69"/>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3A44D886"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7E3364B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guidance issued by the Centre for Protection of National Infrastructure on Risk Management and Accreditation of Information Systems; and</w:t>
      </w:r>
    </w:p>
    <w:p w14:paraId="14ABD11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1E814F13" w14:textId="77777777" w:rsidR="000C59DF" w:rsidRPr="00C97EEC" w:rsidRDefault="000C59DF">
      <w:pPr>
        <w:spacing w:before="60"/>
        <w:ind w:left="705" w:hanging="15"/>
        <w:jc w:val="left"/>
        <w:rPr>
          <w:rFonts w:ascii="Arial" w:hAnsi="Arial" w:cs="Arial"/>
        </w:rPr>
      </w:pPr>
      <w:bookmarkStart w:id="70" w:name="_3hv69ve" w:colFirst="0" w:colLast="0"/>
      <w:bookmarkEnd w:id="70"/>
    </w:p>
    <w:p w14:paraId="61C35F12" w14:textId="77777777" w:rsidR="000C59DF" w:rsidRPr="00C97EEC" w:rsidRDefault="00AB4EC8">
      <w:pPr>
        <w:spacing w:before="60"/>
        <w:jc w:val="left"/>
        <w:rPr>
          <w:rFonts w:ascii="Arial" w:hAnsi="Arial" w:cs="Arial"/>
        </w:rPr>
      </w:pPr>
      <w:bookmarkStart w:id="71" w:name="_1x0gk37" w:colFirst="0" w:colLast="0"/>
      <w:bookmarkEnd w:id="71"/>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F232735" w14:textId="77777777" w:rsidR="000C59DF" w:rsidRPr="00C97EEC" w:rsidRDefault="000C59DF">
      <w:pPr>
        <w:spacing w:before="60"/>
        <w:ind w:left="1260" w:hanging="570"/>
        <w:jc w:val="left"/>
        <w:rPr>
          <w:rFonts w:ascii="Arial" w:hAnsi="Arial" w:cs="Arial"/>
        </w:rPr>
      </w:pPr>
      <w:bookmarkStart w:id="72" w:name="_4h042r0" w:colFirst="0" w:colLast="0"/>
      <w:bookmarkEnd w:id="72"/>
    </w:p>
    <w:p w14:paraId="22A3E4C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 has or may become corrupted, lost, breached or significantly degraded in any way for any reason, then the Supplier will notify the Buyer immediately and will at its own cost comply with any remedial action proposed by the Buyer.</w:t>
      </w:r>
    </w:p>
    <w:p w14:paraId="048CC645" w14:textId="77777777" w:rsidR="000C59DF" w:rsidRPr="00C97EEC" w:rsidRDefault="000C59DF">
      <w:pPr>
        <w:spacing w:before="60"/>
        <w:ind w:left="1260" w:hanging="570"/>
        <w:jc w:val="left"/>
        <w:rPr>
          <w:rFonts w:ascii="Arial" w:hAnsi="Arial" w:cs="Arial"/>
        </w:rPr>
      </w:pPr>
    </w:p>
    <w:p w14:paraId="279EF0F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78F6B3C" w14:textId="77777777" w:rsidR="000C59DF" w:rsidRPr="00C97EEC" w:rsidRDefault="000C59DF">
      <w:pPr>
        <w:spacing w:before="60"/>
        <w:ind w:left="1260" w:hanging="570"/>
        <w:jc w:val="left"/>
        <w:rPr>
          <w:rFonts w:ascii="Arial" w:hAnsi="Arial" w:cs="Arial"/>
        </w:rPr>
      </w:pPr>
    </w:p>
    <w:p w14:paraId="74118A0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FEA09D5" w14:textId="77777777" w:rsidR="000C59DF" w:rsidRPr="00C97EEC" w:rsidRDefault="000C59DF">
      <w:pPr>
        <w:jc w:val="left"/>
        <w:rPr>
          <w:rFonts w:ascii="Arial" w:hAnsi="Arial" w:cs="Arial"/>
        </w:rPr>
      </w:pPr>
    </w:p>
    <w:p w14:paraId="30882CFC" w14:textId="77777777" w:rsidR="000C59DF" w:rsidRPr="00C97EEC" w:rsidRDefault="00AB4EC8">
      <w:pPr>
        <w:pStyle w:val="Heading1"/>
        <w:jc w:val="left"/>
        <w:rPr>
          <w:rFonts w:ascii="Arial" w:hAnsi="Arial" w:cs="Arial"/>
        </w:rPr>
      </w:pPr>
      <w:bookmarkStart w:id="73" w:name="_2w5ecyt" w:colFirst="0" w:colLast="0"/>
      <w:bookmarkEnd w:id="73"/>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73329C01" w14:textId="77777777" w:rsidR="000C59DF" w:rsidRPr="00C97EEC" w:rsidRDefault="000C59DF">
      <w:pPr>
        <w:spacing w:before="60"/>
        <w:ind w:left="1260" w:hanging="570"/>
        <w:jc w:val="left"/>
        <w:rPr>
          <w:rFonts w:ascii="Arial" w:hAnsi="Arial" w:cs="Arial"/>
        </w:rPr>
      </w:pPr>
    </w:p>
    <w:p w14:paraId="7797D81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174A8CDB" w14:textId="77777777" w:rsidR="000C59DF" w:rsidRPr="00C97EEC" w:rsidRDefault="000C59DF">
      <w:pPr>
        <w:spacing w:before="60"/>
        <w:ind w:left="1260" w:hanging="570"/>
        <w:jc w:val="left"/>
        <w:rPr>
          <w:rFonts w:ascii="Arial" w:hAnsi="Arial" w:cs="Arial"/>
        </w:rPr>
      </w:pPr>
    </w:p>
    <w:p w14:paraId="220A699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04811934" w14:textId="77777777" w:rsidR="000C59DF" w:rsidRPr="00C97EEC" w:rsidRDefault="000C59DF">
      <w:pPr>
        <w:spacing w:before="60"/>
        <w:ind w:left="705"/>
        <w:jc w:val="left"/>
        <w:rPr>
          <w:rFonts w:ascii="Arial" w:hAnsi="Arial" w:cs="Arial"/>
        </w:rPr>
      </w:pPr>
    </w:p>
    <w:p w14:paraId="67B08979" w14:textId="77777777" w:rsidR="000C59DF" w:rsidRPr="00C97EEC" w:rsidRDefault="00AB4EC8">
      <w:pPr>
        <w:pStyle w:val="Heading1"/>
        <w:jc w:val="left"/>
        <w:rPr>
          <w:rFonts w:ascii="Arial" w:hAnsi="Arial" w:cs="Arial"/>
        </w:rPr>
      </w:pPr>
      <w:bookmarkStart w:id="74" w:name="_1baon6m" w:colFirst="0" w:colLast="0"/>
      <w:bookmarkEnd w:id="74"/>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7A96DFE3" w14:textId="77777777" w:rsidR="000C59DF" w:rsidRPr="00C97EEC" w:rsidRDefault="000C59DF">
      <w:pPr>
        <w:spacing w:before="60"/>
        <w:ind w:left="1260" w:hanging="570"/>
        <w:jc w:val="left"/>
        <w:rPr>
          <w:rFonts w:ascii="Arial" w:hAnsi="Arial" w:cs="Arial"/>
        </w:rPr>
      </w:pPr>
      <w:bookmarkStart w:id="75" w:name="_3vac5uf" w:colFirst="0" w:colLast="0"/>
      <w:bookmarkEnd w:id="75"/>
    </w:p>
    <w:p w14:paraId="09180E1D" w14:textId="77777777" w:rsidR="000C59DF" w:rsidRPr="00C97EEC" w:rsidRDefault="00AB4EC8">
      <w:pPr>
        <w:spacing w:before="60"/>
        <w:jc w:val="left"/>
        <w:rPr>
          <w:rFonts w:ascii="Arial" w:hAnsi="Arial" w:cs="Arial"/>
        </w:rPr>
      </w:pPr>
      <w:bookmarkStart w:id="76" w:name="_2afmg28" w:colFirst="0" w:colLast="0"/>
      <w:bookmarkEnd w:id="76"/>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7AE231BE" w14:textId="77777777" w:rsidR="000C59DF" w:rsidRPr="00C97EEC" w:rsidRDefault="000C59DF">
      <w:pPr>
        <w:spacing w:before="60"/>
        <w:jc w:val="left"/>
        <w:rPr>
          <w:rFonts w:ascii="Arial" w:hAnsi="Arial" w:cs="Arial"/>
        </w:rPr>
      </w:pPr>
      <w:bookmarkStart w:id="77" w:name="_pkwqa1" w:colFirst="0" w:colLast="0"/>
      <w:bookmarkEnd w:id="77"/>
    </w:p>
    <w:p w14:paraId="529B439A" w14:textId="77777777" w:rsidR="000C59DF" w:rsidRPr="00C97EEC" w:rsidRDefault="00AB4EC8">
      <w:pPr>
        <w:pStyle w:val="Heading1"/>
        <w:jc w:val="left"/>
        <w:rPr>
          <w:rFonts w:ascii="Arial" w:hAnsi="Arial" w:cs="Arial"/>
        </w:rPr>
      </w:pPr>
      <w:bookmarkStart w:id="78" w:name="_39kk8xu" w:colFirst="0" w:colLast="0"/>
      <w:bookmarkEnd w:id="78"/>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297D5545" w14:textId="77777777" w:rsidR="000C59DF" w:rsidRPr="00C97EEC" w:rsidRDefault="000C59DF">
      <w:pPr>
        <w:ind w:left="1260" w:hanging="570"/>
        <w:jc w:val="left"/>
        <w:rPr>
          <w:rFonts w:ascii="Arial" w:hAnsi="Arial" w:cs="Arial"/>
        </w:rPr>
      </w:pPr>
    </w:p>
    <w:p w14:paraId="483D08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6871F3A2" w14:textId="77777777" w:rsidR="000C59DF" w:rsidRPr="00C97EEC" w:rsidRDefault="000C59DF">
      <w:pPr>
        <w:ind w:left="1260" w:hanging="570"/>
        <w:jc w:val="left"/>
        <w:rPr>
          <w:rFonts w:ascii="Arial" w:hAnsi="Arial" w:cs="Arial"/>
        </w:rPr>
      </w:pPr>
    </w:p>
    <w:p w14:paraId="769C882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6E1F6AF9" w14:textId="77777777" w:rsidR="000C59DF" w:rsidRPr="00C97EEC" w:rsidRDefault="000C59DF">
      <w:pPr>
        <w:jc w:val="left"/>
        <w:rPr>
          <w:rFonts w:ascii="Arial" w:hAnsi="Arial" w:cs="Arial"/>
        </w:rPr>
      </w:pPr>
    </w:p>
    <w:p w14:paraId="4657BE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FOIA or EIR request so that the Supplier may make appropriate representations.</w:t>
      </w:r>
    </w:p>
    <w:p w14:paraId="2F3711CD" w14:textId="77777777" w:rsidR="000C59DF" w:rsidRPr="00C97EEC" w:rsidRDefault="000C59DF">
      <w:pPr>
        <w:jc w:val="left"/>
        <w:rPr>
          <w:rFonts w:ascii="Arial" w:hAnsi="Arial" w:cs="Arial"/>
        </w:rPr>
      </w:pPr>
    </w:p>
    <w:p w14:paraId="6EB2BDBC" w14:textId="77777777" w:rsidR="000C59DF" w:rsidRPr="00C97EEC" w:rsidRDefault="00AB4EC8">
      <w:pPr>
        <w:pStyle w:val="Heading1"/>
        <w:jc w:val="left"/>
        <w:rPr>
          <w:rFonts w:ascii="Arial" w:hAnsi="Arial" w:cs="Arial"/>
        </w:rPr>
      </w:pPr>
      <w:bookmarkStart w:id="79" w:name="_1opuj5n" w:colFirst="0" w:colLast="0"/>
      <w:bookmarkEnd w:id="79"/>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5A25D473" w14:textId="77777777" w:rsidR="000C59DF" w:rsidRPr="00C97EEC" w:rsidRDefault="000C59DF">
      <w:pPr>
        <w:rPr>
          <w:rFonts w:ascii="Arial" w:hAnsi="Arial" w:cs="Arial"/>
        </w:rPr>
      </w:pPr>
    </w:p>
    <w:p w14:paraId="7854230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4ED1C3C6" w14:textId="77777777" w:rsidR="000C59DF" w:rsidRPr="00C97EEC" w:rsidRDefault="000C59DF">
      <w:pPr>
        <w:jc w:val="left"/>
        <w:rPr>
          <w:rFonts w:ascii="Arial" w:hAnsi="Arial" w:cs="Arial"/>
        </w:rPr>
      </w:pPr>
    </w:p>
    <w:p w14:paraId="60506E27" w14:textId="77777777" w:rsidR="000C59DF" w:rsidRPr="00C97EEC" w:rsidRDefault="00AB4EC8">
      <w:pPr>
        <w:pStyle w:val="Heading1"/>
        <w:jc w:val="left"/>
        <w:rPr>
          <w:rFonts w:ascii="Arial" w:hAnsi="Arial" w:cs="Arial"/>
        </w:rPr>
      </w:pPr>
      <w:bookmarkStart w:id="80" w:name="_48pi1tg" w:colFirst="0" w:colLast="0"/>
      <w:bookmarkEnd w:id="80"/>
      <w:r w:rsidRPr="00C97EEC">
        <w:rPr>
          <w:rFonts w:ascii="Arial" w:eastAsia="Arial" w:hAnsi="Arial" w:cs="Arial"/>
          <w:highlight w:val="white"/>
        </w:rPr>
        <w:t>20.</w:t>
      </w:r>
      <w:r w:rsidRPr="00C97EEC">
        <w:rPr>
          <w:rFonts w:ascii="Arial" w:eastAsia="Arial" w:hAnsi="Arial" w:cs="Arial"/>
          <w:highlight w:val="white"/>
        </w:rPr>
        <w:tab/>
        <w:t xml:space="preserve">Security </w:t>
      </w:r>
    </w:p>
    <w:p w14:paraId="089EA53D" w14:textId="77777777" w:rsidR="000C59DF" w:rsidRPr="00C97EEC" w:rsidRDefault="000C59DF">
      <w:pPr>
        <w:spacing w:before="60"/>
        <w:ind w:left="1260" w:hanging="570"/>
        <w:jc w:val="left"/>
        <w:rPr>
          <w:rFonts w:ascii="Arial" w:hAnsi="Arial" w:cs="Arial"/>
        </w:rPr>
      </w:pPr>
      <w:bookmarkStart w:id="81" w:name="_2nusc19" w:colFirst="0" w:colLast="0"/>
      <w:bookmarkEnd w:id="81"/>
    </w:p>
    <w:p w14:paraId="4935CB2F" w14:textId="77777777" w:rsidR="000C59DF" w:rsidRPr="00C97EEC" w:rsidRDefault="00AB4EC8">
      <w:pPr>
        <w:spacing w:before="60"/>
        <w:jc w:val="left"/>
        <w:rPr>
          <w:rFonts w:ascii="Arial" w:hAnsi="Arial" w:cs="Arial"/>
        </w:rPr>
      </w:pPr>
      <w:bookmarkStart w:id="82" w:name="_1302m92" w:colFirst="0" w:colLast="0"/>
      <w:bookmarkEnd w:id="82"/>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2FC0A27E" w14:textId="77777777" w:rsidR="000C59DF" w:rsidRPr="00C97EEC" w:rsidRDefault="000C59DF">
      <w:pPr>
        <w:spacing w:before="60"/>
        <w:ind w:left="1260" w:hanging="570"/>
        <w:jc w:val="left"/>
        <w:rPr>
          <w:rFonts w:ascii="Arial" w:hAnsi="Arial" w:cs="Arial"/>
        </w:rPr>
      </w:pPr>
      <w:bookmarkStart w:id="83" w:name="_3mzq4wv" w:colFirst="0" w:colLast="0"/>
      <w:bookmarkEnd w:id="83"/>
    </w:p>
    <w:p w14:paraId="0C267C24"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3B7525AE" w14:textId="77777777" w:rsidR="000C59DF" w:rsidRPr="00C97EEC" w:rsidRDefault="000C59DF">
      <w:pPr>
        <w:spacing w:before="60"/>
        <w:ind w:left="1260" w:hanging="570"/>
        <w:jc w:val="left"/>
        <w:rPr>
          <w:rFonts w:ascii="Arial" w:hAnsi="Arial" w:cs="Arial"/>
        </w:rPr>
      </w:pPr>
    </w:p>
    <w:p w14:paraId="18334B52" w14:textId="77777777" w:rsidR="000C59DF" w:rsidRPr="00C97EEC" w:rsidRDefault="00AB4EC8">
      <w:pPr>
        <w:spacing w:before="60"/>
        <w:jc w:val="left"/>
        <w:rPr>
          <w:rFonts w:ascii="Arial" w:hAnsi="Arial" w:cs="Arial"/>
        </w:rPr>
      </w:pPr>
      <w:bookmarkStart w:id="84" w:name="_2250f4o" w:colFirst="0" w:colLast="0"/>
      <w:bookmarkEnd w:id="84"/>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2DD4ABB" w14:textId="77777777" w:rsidR="000C59DF" w:rsidRPr="00C97EEC" w:rsidRDefault="000C59DF">
      <w:pPr>
        <w:spacing w:before="60"/>
        <w:ind w:right="-30"/>
        <w:jc w:val="left"/>
        <w:rPr>
          <w:rFonts w:ascii="Arial" w:hAnsi="Arial" w:cs="Arial"/>
        </w:rPr>
      </w:pPr>
    </w:p>
    <w:p w14:paraId="7E889569"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58D8E72A" w14:textId="77777777" w:rsidR="000C59DF" w:rsidRPr="00C97EEC" w:rsidRDefault="000C59DF">
      <w:pPr>
        <w:spacing w:before="60"/>
        <w:ind w:left="1260" w:hanging="570"/>
        <w:jc w:val="left"/>
        <w:rPr>
          <w:rFonts w:ascii="Arial" w:hAnsi="Arial" w:cs="Arial"/>
        </w:rPr>
      </w:pPr>
      <w:bookmarkStart w:id="85" w:name="_haapch" w:colFirst="0" w:colLast="0"/>
      <w:bookmarkEnd w:id="85"/>
    </w:p>
    <w:p w14:paraId="14291725" w14:textId="77777777" w:rsidR="000C59DF" w:rsidRPr="00C97EEC" w:rsidRDefault="00AB4EC8">
      <w:pPr>
        <w:spacing w:before="60"/>
        <w:jc w:val="left"/>
        <w:rPr>
          <w:rFonts w:ascii="Arial" w:hAnsi="Arial" w:cs="Arial"/>
        </w:rPr>
      </w:pPr>
      <w:bookmarkStart w:id="86" w:name="_319y80a" w:colFirst="0" w:colLast="0"/>
      <w:bookmarkEnd w:id="86"/>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23">
        <w:r w:rsidRPr="00C97EEC">
          <w:rPr>
            <w:rFonts w:ascii="Arial" w:eastAsia="Arial" w:hAnsi="Arial" w:cs="Arial"/>
            <w:color w:val="6611CC"/>
            <w:sz w:val="24"/>
            <w:szCs w:val="24"/>
            <w:highlight w:val="white"/>
          </w:rPr>
          <w:t>https://www.ncsc.gov.uk/guidance/10-steps-cyber-security</w:t>
        </w:r>
      </w:hyperlink>
      <w:hyperlink r:id="rId24"/>
    </w:p>
    <w:bookmarkStart w:id="87" w:name="_1gf8i83" w:colFirst="0" w:colLast="0"/>
    <w:bookmarkEnd w:id="87"/>
    <w:p w14:paraId="0769949A"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78768739" w14:textId="77777777" w:rsidR="000C59DF" w:rsidRPr="00C97EEC" w:rsidRDefault="00AB4EC8">
      <w:pPr>
        <w:spacing w:before="60"/>
        <w:jc w:val="left"/>
        <w:rPr>
          <w:rFonts w:ascii="Arial" w:hAnsi="Arial" w:cs="Arial"/>
        </w:rPr>
      </w:pPr>
      <w:bookmarkStart w:id="88" w:name="_40ew0vw" w:colFirst="0" w:colLast="0"/>
      <w:bookmarkEnd w:id="88"/>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762E8725" w14:textId="77777777" w:rsidR="000C59DF" w:rsidRPr="00C97EEC" w:rsidRDefault="000C59DF">
      <w:pPr>
        <w:spacing w:before="60"/>
        <w:ind w:left="570" w:hanging="15"/>
        <w:jc w:val="left"/>
        <w:rPr>
          <w:rFonts w:ascii="Arial" w:hAnsi="Arial" w:cs="Arial"/>
        </w:rPr>
      </w:pPr>
      <w:bookmarkStart w:id="89" w:name="_2fk6b3p" w:colFirst="0" w:colLast="0"/>
      <w:bookmarkEnd w:id="89"/>
    </w:p>
    <w:p w14:paraId="720396F1" w14:textId="77777777" w:rsidR="000C59DF" w:rsidRPr="00C97EEC" w:rsidRDefault="00AB4EC8">
      <w:pPr>
        <w:pStyle w:val="Heading1"/>
        <w:jc w:val="left"/>
        <w:rPr>
          <w:rFonts w:ascii="Arial" w:hAnsi="Arial" w:cs="Arial"/>
        </w:rPr>
      </w:pPr>
      <w:bookmarkStart w:id="90" w:name="_upglbi" w:colFirst="0" w:colLast="0"/>
      <w:bookmarkEnd w:id="90"/>
      <w:r w:rsidRPr="00C97EEC">
        <w:rPr>
          <w:rFonts w:ascii="Arial" w:eastAsia="Arial" w:hAnsi="Arial" w:cs="Arial"/>
          <w:highlight w:val="white"/>
        </w:rPr>
        <w:t>21.</w:t>
      </w:r>
      <w:r w:rsidRPr="00C97EEC">
        <w:rPr>
          <w:rFonts w:ascii="Arial" w:eastAsia="Arial" w:hAnsi="Arial" w:cs="Arial"/>
          <w:highlight w:val="white"/>
        </w:rPr>
        <w:tab/>
        <w:t>Incorporation of terms</w:t>
      </w:r>
    </w:p>
    <w:p w14:paraId="0EC2892D" w14:textId="77777777" w:rsidR="000C59DF" w:rsidRPr="00C97EEC" w:rsidRDefault="000C59DF">
      <w:pPr>
        <w:pStyle w:val="Heading1"/>
        <w:jc w:val="left"/>
        <w:rPr>
          <w:rFonts w:ascii="Arial" w:hAnsi="Arial" w:cs="Arial"/>
        </w:rPr>
      </w:pPr>
      <w:bookmarkStart w:id="91" w:name="_3ep43zb" w:colFirst="0" w:colLast="0"/>
      <w:bookmarkEnd w:id="91"/>
    </w:p>
    <w:p w14:paraId="58152CEF"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3F699F65" w14:textId="77777777" w:rsidR="000C59DF" w:rsidRPr="00C97EEC" w:rsidRDefault="000C59DF">
      <w:pPr>
        <w:spacing w:before="60"/>
        <w:jc w:val="left"/>
        <w:rPr>
          <w:rFonts w:ascii="Arial" w:hAnsi="Arial" w:cs="Arial"/>
        </w:rPr>
      </w:pPr>
    </w:p>
    <w:p w14:paraId="5214C5F9" w14:textId="77777777" w:rsidR="000C59DF" w:rsidRPr="00C97EEC" w:rsidRDefault="00AB4EC8">
      <w:pPr>
        <w:pStyle w:val="Heading1"/>
        <w:spacing w:before="60"/>
        <w:ind w:left="7"/>
        <w:jc w:val="left"/>
        <w:rPr>
          <w:rFonts w:ascii="Arial" w:hAnsi="Arial" w:cs="Arial"/>
        </w:rPr>
      </w:pPr>
      <w:bookmarkStart w:id="92" w:name="_1tuee74" w:colFirst="0" w:colLast="0"/>
      <w:bookmarkEnd w:id="92"/>
      <w:r w:rsidRPr="00C97EEC">
        <w:rPr>
          <w:rFonts w:ascii="Arial" w:eastAsia="Arial" w:hAnsi="Arial" w:cs="Arial"/>
          <w:highlight w:val="white"/>
        </w:rPr>
        <w:t>22.</w:t>
      </w:r>
      <w:r w:rsidRPr="00C97EEC">
        <w:rPr>
          <w:rFonts w:ascii="Arial" w:eastAsia="Arial" w:hAnsi="Arial" w:cs="Arial"/>
          <w:highlight w:val="white"/>
        </w:rPr>
        <w:tab/>
        <w:t>Managing disputes</w:t>
      </w:r>
    </w:p>
    <w:p w14:paraId="01FBCAF6" w14:textId="77777777" w:rsidR="000C59DF" w:rsidRPr="00C97EEC" w:rsidRDefault="000C59DF">
      <w:pPr>
        <w:rPr>
          <w:rFonts w:ascii="Arial" w:hAnsi="Arial" w:cs="Arial"/>
        </w:rPr>
      </w:pPr>
    </w:p>
    <w:p w14:paraId="33A5E941"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7EF22AB1" w14:textId="77777777" w:rsidR="000C59DF" w:rsidRPr="00C97EEC" w:rsidRDefault="000C59DF">
      <w:pPr>
        <w:spacing w:before="60"/>
        <w:ind w:left="1260" w:hanging="570"/>
        <w:jc w:val="left"/>
        <w:rPr>
          <w:rFonts w:ascii="Arial" w:hAnsi="Arial" w:cs="Arial"/>
        </w:rPr>
      </w:pPr>
    </w:p>
    <w:p w14:paraId="2B5CD57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2376182A" w14:textId="77777777" w:rsidR="000C59DF" w:rsidRPr="00C97EEC" w:rsidRDefault="000C59DF">
      <w:pPr>
        <w:spacing w:before="60"/>
        <w:ind w:left="1260" w:hanging="570"/>
        <w:jc w:val="left"/>
        <w:rPr>
          <w:rFonts w:ascii="Arial" w:hAnsi="Arial" w:cs="Arial"/>
        </w:rPr>
      </w:pPr>
    </w:p>
    <w:p w14:paraId="0489C63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487213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3F1171DA"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1B49873F" w14:textId="77777777" w:rsidR="000C59DF" w:rsidRPr="00C97EEC" w:rsidRDefault="000C59DF">
      <w:pPr>
        <w:spacing w:before="60"/>
        <w:ind w:left="1260" w:hanging="570"/>
        <w:jc w:val="left"/>
        <w:rPr>
          <w:rFonts w:ascii="Arial" w:hAnsi="Arial" w:cs="Arial"/>
        </w:rPr>
      </w:pPr>
    </w:p>
    <w:p w14:paraId="6ED6479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2D844AB0"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73200A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44FE1C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67958AB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6EF6D51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0E59819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1ACD342E" w14:textId="77777777" w:rsidR="000C59DF" w:rsidRPr="00C97EEC" w:rsidRDefault="000C59DF">
      <w:pPr>
        <w:spacing w:before="60"/>
        <w:ind w:left="720" w:hanging="15"/>
        <w:jc w:val="left"/>
        <w:rPr>
          <w:rFonts w:ascii="Arial" w:hAnsi="Arial" w:cs="Arial"/>
        </w:rPr>
      </w:pPr>
    </w:p>
    <w:p w14:paraId="4D5796A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343AC17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4D1C81F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59B2C01D"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3980FB24" w14:textId="77777777" w:rsidR="000C59DF" w:rsidRPr="00C97EEC" w:rsidRDefault="000C59DF">
      <w:pPr>
        <w:spacing w:before="60"/>
        <w:ind w:right="-30"/>
        <w:jc w:val="left"/>
        <w:rPr>
          <w:rFonts w:ascii="Arial" w:hAnsi="Arial" w:cs="Arial"/>
        </w:rPr>
      </w:pPr>
    </w:p>
    <w:p w14:paraId="242F6F6B"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AD21F75" w14:textId="77777777" w:rsidR="000C59DF" w:rsidRPr="00C97EEC" w:rsidRDefault="000C59DF">
      <w:pPr>
        <w:spacing w:before="60"/>
        <w:ind w:left="1260" w:hanging="570"/>
        <w:jc w:val="left"/>
        <w:rPr>
          <w:rFonts w:ascii="Arial" w:hAnsi="Arial" w:cs="Arial"/>
        </w:rPr>
      </w:pPr>
    </w:p>
    <w:p w14:paraId="7A0D9F3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22.7 </w:t>
      </w:r>
      <w:r w:rsidRPr="00C97EEC">
        <w:rPr>
          <w:rFonts w:ascii="Arial" w:eastAsia="Arial" w:hAnsi="Arial" w:cs="Arial"/>
          <w:sz w:val="24"/>
          <w:szCs w:val="24"/>
          <w:highlight w:val="white"/>
        </w:rPr>
        <w:tab/>
        <w:t>The expert will act on the following basis:</w:t>
      </w:r>
    </w:p>
    <w:p w14:paraId="77A13D3E"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7FB76BEE"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3AB485C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3A7C973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58C282E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3924DB4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55FCA980" w14:textId="77777777" w:rsidR="000C59DF" w:rsidRPr="00C97EEC" w:rsidRDefault="000C59DF">
      <w:pPr>
        <w:spacing w:before="60"/>
        <w:ind w:left="1260" w:hanging="570"/>
        <w:jc w:val="left"/>
        <w:rPr>
          <w:rFonts w:ascii="Arial" w:hAnsi="Arial" w:cs="Arial"/>
        </w:rPr>
      </w:pPr>
    </w:p>
    <w:p w14:paraId="58FF7F9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5CCFD4B8" w14:textId="77777777" w:rsidR="000C59DF" w:rsidRPr="00C97EEC" w:rsidRDefault="000C59DF">
      <w:pPr>
        <w:jc w:val="left"/>
        <w:rPr>
          <w:rFonts w:ascii="Arial" w:hAnsi="Arial" w:cs="Arial"/>
        </w:rPr>
      </w:pPr>
    </w:p>
    <w:p w14:paraId="2C208E81" w14:textId="77777777" w:rsidR="000C59DF" w:rsidRPr="00C97EEC" w:rsidRDefault="00AB4EC8">
      <w:pPr>
        <w:pStyle w:val="Heading1"/>
        <w:jc w:val="left"/>
        <w:rPr>
          <w:rFonts w:ascii="Arial" w:hAnsi="Arial" w:cs="Arial"/>
        </w:rPr>
      </w:pPr>
      <w:bookmarkStart w:id="93" w:name="_4du1wux" w:colFirst="0" w:colLast="0"/>
      <w:bookmarkEnd w:id="93"/>
      <w:r w:rsidRPr="00C97EEC">
        <w:rPr>
          <w:rFonts w:ascii="Arial" w:eastAsia="Arial" w:hAnsi="Arial" w:cs="Arial"/>
          <w:highlight w:val="white"/>
        </w:rPr>
        <w:t>23.</w:t>
      </w:r>
      <w:r w:rsidRPr="00C97EEC">
        <w:rPr>
          <w:rFonts w:ascii="Arial" w:eastAsia="Arial" w:hAnsi="Arial" w:cs="Arial"/>
          <w:highlight w:val="white"/>
        </w:rPr>
        <w:tab/>
        <w:t>Termination</w:t>
      </w:r>
    </w:p>
    <w:p w14:paraId="7807C7C5" w14:textId="77777777" w:rsidR="000C59DF" w:rsidRPr="00C97EEC" w:rsidRDefault="000C59DF">
      <w:pPr>
        <w:rPr>
          <w:rFonts w:ascii="Arial" w:hAnsi="Arial" w:cs="Arial"/>
        </w:rPr>
      </w:pPr>
    </w:p>
    <w:p w14:paraId="5D87D9C2" w14:textId="77777777" w:rsidR="000C59DF" w:rsidRPr="00C97EEC" w:rsidRDefault="00AB4EC8">
      <w:pPr>
        <w:spacing w:before="60"/>
        <w:jc w:val="left"/>
        <w:rPr>
          <w:rFonts w:ascii="Arial" w:hAnsi="Arial" w:cs="Arial"/>
        </w:rPr>
      </w:pPr>
      <w:bookmarkStart w:id="94" w:name="_2szc72q" w:colFirst="0" w:colLast="0"/>
      <w:bookmarkEnd w:id="94"/>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3FB9D7CB" w14:textId="77777777" w:rsidR="000C59DF" w:rsidRPr="00C97EEC" w:rsidRDefault="000C59DF">
      <w:pPr>
        <w:spacing w:before="60"/>
        <w:jc w:val="left"/>
        <w:rPr>
          <w:rFonts w:ascii="Arial" w:hAnsi="Arial" w:cs="Arial"/>
        </w:rPr>
      </w:pPr>
    </w:p>
    <w:p w14:paraId="57986B4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D5939AD" w14:textId="77777777" w:rsidR="000C59DF" w:rsidRPr="00C97EEC" w:rsidRDefault="000C59DF">
      <w:pPr>
        <w:spacing w:before="60"/>
        <w:ind w:left="1260" w:hanging="570"/>
        <w:jc w:val="left"/>
        <w:rPr>
          <w:rFonts w:ascii="Arial" w:hAnsi="Arial" w:cs="Arial"/>
        </w:rPr>
      </w:pPr>
    </w:p>
    <w:p w14:paraId="3306470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2DF1B87" w14:textId="77777777" w:rsidR="000C59DF" w:rsidRPr="00C97EEC" w:rsidRDefault="000C59DF">
      <w:pPr>
        <w:spacing w:before="60"/>
        <w:ind w:left="1260" w:hanging="570"/>
        <w:jc w:val="left"/>
        <w:rPr>
          <w:rFonts w:ascii="Arial" w:hAnsi="Arial" w:cs="Arial"/>
        </w:rPr>
      </w:pPr>
    </w:p>
    <w:p w14:paraId="142FD0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096EE77F"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7EB3ACFA"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4DFFFBB7" w14:textId="77777777" w:rsidR="000C59DF" w:rsidRPr="00C97EEC" w:rsidRDefault="00AB4EC8" w:rsidP="00447C61">
      <w:pPr>
        <w:numPr>
          <w:ilvl w:val="0"/>
          <w:numId w:val="25"/>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Subject to clause 34 (Liability), if the Buyer terminates the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0686FEC" w14:textId="77777777" w:rsidR="000C59DF" w:rsidRPr="00C97EEC" w:rsidRDefault="000C59DF">
      <w:pPr>
        <w:spacing w:before="60"/>
        <w:ind w:left="1260" w:hanging="570"/>
        <w:jc w:val="left"/>
        <w:rPr>
          <w:rFonts w:ascii="Arial" w:hAnsi="Arial" w:cs="Arial"/>
        </w:rPr>
      </w:pPr>
    </w:p>
    <w:p w14:paraId="719AA5C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54D66C4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4104C76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F6335BA" w14:textId="77777777" w:rsidR="000C59DF" w:rsidRPr="00C97EEC" w:rsidRDefault="000C59DF">
      <w:pPr>
        <w:spacing w:before="60"/>
        <w:ind w:right="-30"/>
        <w:jc w:val="left"/>
        <w:rPr>
          <w:rFonts w:ascii="Arial" w:hAnsi="Arial" w:cs="Arial"/>
        </w:rPr>
      </w:pPr>
    </w:p>
    <w:p w14:paraId="4C1102F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43AB1126"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4BDB5B9"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4CF148A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F7D35B0" w14:textId="77777777" w:rsidR="000C59DF" w:rsidRPr="00C97EEC" w:rsidRDefault="000C59DF">
      <w:pPr>
        <w:spacing w:before="60"/>
        <w:ind w:left="1260" w:hanging="570"/>
        <w:jc w:val="left"/>
        <w:rPr>
          <w:rFonts w:ascii="Arial" w:hAnsi="Arial" w:cs="Arial"/>
        </w:rPr>
      </w:pPr>
      <w:bookmarkStart w:id="95" w:name="_184mhaj" w:colFirst="0" w:colLast="0"/>
      <w:bookmarkEnd w:id="95"/>
    </w:p>
    <w:p w14:paraId="618186EA"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4121A104" w14:textId="77777777" w:rsidR="000C59DF" w:rsidRPr="00C97EEC" w:rsidRDefault="000C59DF">
      <w:pPr>
        <w:spacing w:before="60"/>
        <w:ind w:left="705"/>
        <w:jc w:val="left"/>
        <w:rPr>
          <w:rFonts w:ascii="Arial" w:hAnsi="Arial" w:cs="Arial"/>
        </w:rPr>
      </w:pPr>
      <w:bookmarkStart w:id="96" w:name="_3s49zyc" w:colFirst="0" w:colLast="0"/>
      <w:bookmarkEnd w:id="96"/>
    </w:p>
    <w:p w14:paraId="422AE068" w14:textId="77777777" w:rsidR="000C59DF" w:rsidRPr="00C97EEC" w:rsidRDefault="00AB4EC8">
      <w:pPr>
        <w:pStyle w:val="Heading1"/>
        <w:spacing w:before="60"/>
        <w:jc w:val="left"/>
        <w:rPr>
          <w:rFonts w:ascii="Arial" w:hAnsi="Arial" w:cs="Arial"/>
        </w:rPr>
      </w:pPr>
      <w:bookmarkStart w:id="97" w:name="_279ka65" w:colFirst="0" w:colLast="0"/>
      <w:bookmarkEnd w:id="97"/>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1EFDA57" w14:textId="77777777" w:rsidR="000C59DF" w:rsidRPr="00C97EEC" w:rsidRDefault="000C59DF">
      <w:pPr>
        <w:spacing w:before="60"/>
        <w:ind w:left="1260" w:hanging="570"/>
        <w:jc w:val="left"/>
        <w:rPr>
          <w:rFonts w:ascii="Arial" w:hAnsi="Arial" w:cs="Arial"/>
        </w:rPr>
      </w:pPr>
      <w:bookmarkStart w:id="98" w:name="_meukdy" w:colFirst="0" w:colLast="0"/>
      <w:bookmarkEnd w:id="98"/>
    </w:p>
    <w:p w14:paraId="6997E5F0" w14:textId="77777777" w:rsidR="000C59DF" w:rsidRPr="00C97EEC" w:rsidRDefault="00AB4EC8">
      <w:pPr>
        <w:spacing w:before="60"/>
        <w:jc w:val="left"/>
        <w:rPr>
          <w:rFonts w:ascii="Arial" w:hAnsi="Arial" w:cs="Arial"/>
        </w:rPr>
      </w:pPr>
      <w:bookmarkStart w:id="99" w:name="_36ei31r" w:colFirst="0" w:colLast="0"/>
      <w:bookmarkEnd w:id="99"/>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035D1A16" w14:textId="77777777" w:rsidR="000C59DF" w:rsidRPr="00C97EEC" w:rsidRDefault="000C59DF">
      <w:pPr>
        <w:spacing w:before="60"/>
        <w:ind w:left="705"/>
        <w:jc w:val="left"/>
        <w:rPr>
          <w:rFonts w:ascii="Arial" w:hAnsi="Arial" w:cs="Arial"/>
        </w:rPr>
      </w:pPr>
      <w:bookmarkStart w:id="100" w:name="_1ljsd9k" w:colFirst="0" w:colLast="0"/>
      <w:bookmarkEnd w:id="100"/>
    </w:p>
    <w:p w14:paraId="25BE65B5" w14:textId="77777777" w:rsidR="000C59DF" w:rsidRPr="00C97EEC" w:rsidRDefault="00AB4EC8">
      <w:pPr>
        <w:spacing w:before="60"/>
        <w:jc w:val="left"/>
        <w:rPr>
          <w:rFonts w:ascii="Arial" w:hAnsi="Arial" w:cs="Arial"/>
        </w:rPr>
      </w:pPr>
      <w:bookmarkStart w:id="101" w:name="_45jfvxd" w:colFirst="0" w:colLast="0"/>
      <w:bookmarkEnd w:id="101"/>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14508E93" w14:textId="77777777" w:rsidR="000C59DF" w:rsidRPr="00C97EEC" w:rsidRDefault="000C59DF">
      <w:pPr>
        <w:spacing w:before="60"/>
        <w:jc w:val="left"/>
        <w:rPr>
          <w:rFonts w:ascii="Arial" w:hAnsi="Arial" w:cs="Arial"/>
        </w:rPr>
      </w:pPr>
      <w:bookmarkStart w:id="102" w:name="_2koq656" w:colFirst="0" w:colLast="0"/>
      <w:bookmarkEnd w:id="102"/>
    </w:p>
    <w:p w14:paraId="717A4B41" w14:textId="77777777" w:rsidR="000C59DF" w:rsidRPr="00C97EEC" w:rsidRDefault="00AB4EC8">
      <w:pPr>
        <w:spacing w:before="60"/>
        <w:jc w:val="left"/>
        <w:rPr>
          <w:rFonts w:ascii="Arial" w:hAnsi="Arial" w:cs="Arial"/>
        </w:rPr>
      </w:pPr>
      <w:bookmarkStart w:id="103" w:name="_zu0gcz" w:colFirst="0" w:colLast="0"/>
      <w:bookmarkEnd w:id="103"/>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7BA6031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2AD224D0"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5ADAF8BB"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1D850E7A"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489316B"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all equipment provided to the Supplier.  This equipment must be handed back to the Buyer in good working order (allowance will be made for reasonable wear and tear).</w:t>
      </w:r>
    </w:p>
    <w:p w14:paraId="6E399A34"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32DDAFE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7DB22A39"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370ACFD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34D3F36C"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422E564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06B14FD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B50C7B7"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is able to understand how the Services have been provided; and</w:t>
      </w:r>
    </w:p>
    <w:p w14:paraId="450AA4CD"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446126D6" w14:textId="77777777" w:rsidR="000C59DF" w:rsidRPr="00C97EEC" w:rsidRDefault="000C59DF">
      <w:pPr>
        <w:spacing w:before="60"/>
        <w:ind w:left="720"/>
        <w:jc w:val="left"/>
        <w:rPr>
          <w:rFonts w:ascii="Arial" w:hAnsi="Arial" w:cs="Arial"/>
        </w:rPr>
      </w:pPr>
      <w:bookmarkStart w:id="104" w:name="_3jtnz0s" w:colFirst="0" w:colLast="0"/>
      <w:bookmarkEnd w:id="104"/>
    </w:p>
    <w:p w14:paraId="5E1BBBD4" w14:textId="77777777" w:rsidR="000C59DF" w:rsidRPr="00C97EEC" w:rsidRDefault="00AB4EC8">
      <w:pPr>
        <w:spacing w:before="60"/>
        <w:jc w:val="left"/>
        <w:rPr>
          <w:rFonts w:ascii="Arial" w:hAnsi="Arial" w:cs="Arial"/>
        </w:rPr>
      </w:pPr>
      <w:bookmarkStart w:id="105" w:name="_1yyy98l" w:colFirst="0" w:colLast="0"/>
      <w:bookmarkEnd w:id="105"/>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690196EB" w14:textId="77777777" w:rsidR="000C59DF" w:rsidRPr="00C97EEC" w:rsidRDefault="000C59DF">
      <w:pPr>
        <w:spacing w:before="60"/>
        <w:ind w:left="720"/>
        <w:jc w:val="left"/>
        <w:rPr>
          <w:rFonts w:ascii="Arial" w:hAnsi="Arial" w:cs="Arial"/>
        </w:rPr>
      </w:pPr>
      <w:bookmarkStart w:id="106" w:name="_4iylrwe" w:colFirst="0" w:colLast="0"/>
      <w:bookmarkEnd w:id="106"/>
    </w:p>
    <w:p w14:paraId="7D07AC94" w14:textId="77777777" w:rsidR="000C59DF" w:rsidRPr="00C97EEC" w:rsidRDefault="00AB4EC8">
      <w:pPr>
        <w:spacing w:before="60"/>
        <w:jc w:val="left"/>
        <w:rPr>
          <w:rFonts w:ascii="Arial" w:hAnsi="Arial" w:cs="Arial"/>
        </w:rPr>
      </w:pPr>
      <w:bookmarkStart w:id="107" w:name="_2y3w247" w:colFirst="0" w:colLast="0"/>
      <w:bookmarkEnd w:id="107"/>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2A74A998" w14:textId="77777777" w:rsidR="000C59DF" w:rsidRPr="00C97EEC" w:rsidRDefault="000C59DF">
      <w:pPr>
        <w:spacing w:before="60"/>
        <w:ind w:left="720"/>
        <w:jc w:val="left"/>
        <w:rPr>
          <w:rFonts w:ascii="Arial" w:hAnsi="Arial" w:cs="Arial"/>
        </w:rPr>
      </w:pPr>
      <w:bookmarkStart w:id="108" w:name="_1d96cc0" w:colFirst="0" w:colLast="0"/>
      <w:bookmarkEnd w:id="108"/>
    </w:p>
    <w:p w14:paraId="589B0190" w14:textId="77777777" w:rsidR="000C59DF" w:rsidRPr="00C97EEC" w:rsidRDefault="00AB4EC8">
      <w:pPr>
        <w:spacing w:before="60"/>
        <w:jc w:val="left"/>
        <w:rPr>
          <w:rFonts w:ascii="Arial" w:hAnsi="Arial" w:cs="Arial"/>
        </w:rPr>
      </w:pPr>
      <w:bookmarkStart w:id="109" w:name="_3x8tuzt" w:colFirst="0" w:colLast="0"/>
      <w:bookmarkEnd w:id="109"/>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4D97C6E1"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52B59036"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1A6A45B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7A01CFCD"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28DE682"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08D0C699"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4C5F85FE"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07A433C6"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4162E5E2"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24 - Consequences of Termination</w:t>
      </w:r>
    </w:p>
    <w:p w14:paraId="0A19D65D" w14:textId="77777777" w:rsidR="000C59DF" w:rsidRPr="00C97EEC" w:rsidRDefault="00AB4EC8" w:rsidP="00447C61">
      <w:pPr>
        <w:numPr>
          <w:ilvl w:val="1"/>
          <w:numId w:val="25"/>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1C41574C"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11BECA37" w14:textId="77777777" w:rsidR="000C59DF" w:rsidRPr="00C97EEC" w:rsidRDefault="00AB4EC8" w:rsidP="00447C61">
      <w:pPr>
        <w:numPr>
          <w:ilvl w:val="1"/>
          <w:numId w:val="25"/>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F605E0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0F03CEF2" w14:textId="77777777" w:rsidR="000C59DF" w:rsidRPr="00C97EEC" w:rsidRDefault="000C59DF">
      <w:pPr>
        <w:spacing w:before="60"/>
        <w:jc w:val="left"/>
        <w:rPr>
          <w:rFonts w:ascii="Arial" w:hAnsi="Arial" w:cs="Arial"/>
        </w:rPr>
      </w:pPr>
      <w:bookmarkStart w:id="110" w:name="_2ce457m" w:colFirst="0" w:colLast="0"/>
      <w:bookmarkEnd w:id="110"/>
    </w:p>
    <w:p w14:paraId="2026C753" w14:textId="77777777" w:rsidR="000C59DF" w:rsidRPr="00C97EEC" w:rsidRDefault="00AB4EC8">
      <w:pPr>
        <w:pStyle w:val="Heading1"/>
        <w:spacing w:before="60"/>
        <w:jc w:val="left"/>
        <w:rPr>
          <w:rFonts w:ascii="Arial" w:hAnsi="Arial" w:cs="Arial"/>
        </w:rPr>
      </w:pPr>
      <w:bookmarkStart w:id="111" w:name="_rjefff" w:colFirst="0" w:colLast="0"/>
      <w:bookmarkEnd w:id="111"/>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0AB9717B" w14:textId="77777777" w:rsidR="000C59DF" w:rsidRPr="00C97EEC" w:rsidRDefault="000C59DF">
      <w:pPr>
        <w:rPr>
          <w:rFonts w:ascii="Arial" w:hAnsi="Arial" w:cs="Arial"/>
        </w:rPr>
      </w:pPr>
    </w:p>
    <w:p w14:paraId="07432340" w14:textId="77777777" w:rsidR="000C59DF" w:rsidRPr="00C97EEC" w:rsidRDefault="00AB4EC8">
      <w:pPr>
        <w:spacing w:before="60"/>
        <w:jc w:val="left"/>
        <w:rPr>
          <w:rFonts w:ascii="Arial" w:hAnsi="Arial" w:cs="Arial"/>
        </w:rPr>
      </w:pPr>
      <w:bookmarkStart w:id="112" w:name="_3bj1y38" w:colFirst="0" w:colLast="0"/>
      <w:bookmarkEnd w:id="112"/>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5ABFE21" w14:textId="77777777" w:rsidR="000C59DF" w:rsidRPr="00C97EEC" w:rsidRDefault="000C59DF">
      <w:pPr>
        <w:jc w:val="left"/>
        <w:rPr>
          <w:rFonts w:ascii="Arial" w:hAnsi="Arial" w:cs="Arial"/>
        </w:rPr>
      </w:pPr>
    </w:p>
    <w:p w14:paraId="22411474" w14:textId="77777777" w:rsidR="000C59DF" w:rsidRPr="00C97EEC" w:rsidRDefault="00AB4EC8">
      <w:pPr>
        <w:pStyle w:val="Heading1"/>
        <w:jc w:val="left"/>
        <w:rPr>
          <w:rFonts w:ascii="Arial" w:hAnsi="Arial" w:cs="Arial"/>
        </w:rPr>
      </w:pPr>
      <w:bookmarkStart w:id="113" w:name="_1qoc8b1" w:colFirst="0" w:colLast="0"/>
      <w:bookmarkEnd w:id="113"/>
      <w:r w:rsidRPr="00C97EEC">
        <w:rPr>
          <w:rFonts w:ascii="Arial" w:eastAsia="Arial" w:hAnsi="Arial" w:cs="Arial"/>
          <w:highlight w:val="white"/>
        </w:rPr>
        <w:t>26.</w:t>
      </w:r>
      <w:r w:rsidRPr="00C97EEC">
        <w:rPr>
          <w:rFonts w:ascii="Arial" w:eastAsia="Arial" w:hAnsi="Arial" w:cs="Arial"/>
          <w:highlight w:val="white"/>
        </w:rPr>
        <w:tab/>
        <w:t>Notices</w:t>
      </w:r>
    </w:p>
    <w:p w14:paraId="35BA5F29" w14:textId="77777777" w:rsidR="000C59DF" w:rsidRPr="00C97EEC" w:rsidRDefault="000C59DF">
      <w:pPr>
        <w:rPr>
          <w:rFonts w:ascii="Arial" w:hAnsi="Arial" w:cs="Arial"/>
        </w:rPr>
      </w:pPr>
    </w:p>
    <w:p w14:paraId="49E18A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6C8B2BD6"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321D9AB1" w14:textId="77777777" w:rsidR="000C59DF" w:rsidRPr="00C97EEC" w:rsidRDefault="00AB4EC8">
      <w:pPr>
        <w:spacing w:before="60"/>
        <w:jc w:val="left"/>
        <w:rPr>
          <w:rFonts w:ascii="Arial" w:hAnsi="Arial" w:cs="Arial"/>
        </w:rPr>
      </w:pPr>
      <w:bookmarkStart w:id="114" w:name="_4anzqyu" w:colFirst="0" w:colLast="0"/>
      <w:bookmarkEnd w:id="114"/>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34C44C26" w14:textId="77777777" w:rsidR="000C59DF" w:rsidRPr="00C97EEC" w:rsidRDefault="000C59DF">
      <w:pPr>
        <w:spacing w:before="60"/>
        <w:jc w:val="left"/>
        <w:rPr>
          <w:rFonts w:ascii="Arial" w:hAnsi="Arial" w:cs="Arial"/>
        </w:rPr>
      </w:pPr>
      <w:bookmarkStart w:id="115" w:name="_2pta16n" w:colFirst="0" w:colLast="0"/>
      <w:bookmarkEnd w:id="115"/>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0C59DF" w:rsidRPr="00C97EEC" w14:paraId="55E48C91" w14:textId="77777777" w:rsidTr="000C59DF">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69AA0B18" w14:textId="77777777" w:rsidR="000C59DF" w:rsidRPr="00C97EEC" w:rsidRDefault="00AB4EC8">
            <w:pPr>
              <w:spacing w:before="60"/>
              <w:ind w:left="34"/>
              <w:jc w:val="left"/>
              <w:rPr>
                <w:rFonts w:ascii="Arial" w:hAnsi="Arial" w:cs="Arial"/>
              </w:rPr>
            </w:pPr>
            <w:r w:rsidRPr="00C97EEC">
              <w:rPr>
                <w:rFonts w:ascii="Arial" w:eastAsia="Arial" w:hAnsi="Arial" w:cs="Arial"/>
                <w:b/>
                <w:sz w:val="24"/>
                <w:szCs w:val="24"/>
                <w:highlight w:val="white"/>
              </w:rPr>
              <w:t>Delivery type</w:t>
            </w:r>
          </w:p>
        </w:tc>
        <w:tc>
          <w:tcPr>
            <w:tcW w:w="3150" w:type="dxa"/>
            <w:shd w:val="clear" w:color="auto" w:fill="C6D9F1"/>
          </w:tcPr>
          <w:p w14:paraId="3B7887E3" w14:textId="77777777" w:rsidR="000C59DF" w:rsidRPr="00C97EEC" w:rsidRDefault="00AB4EC8">
            <w:pPr>
              <w:spacing w:before="60"/>
              <w:ind w:left="34"/>
              <w:jc w:val="left"/>
              <w:rPr>
                <w:rFonts w:ascii="Arial" w:hAnsi="Arial" w:cs="Arial"/>
              </w:rPr>
            </w:pPr>
            <w:r w:rsidRPr="00C97EEC">
              <w:rPr>
                <w:rFonts w:ascii="Arial" w:eastAsia="Arial" w:hAnsi="Arial" w:cs="Arial"/>
                <w:b/>
                <w:sz w:val="24"/>
                <w:szCs w:val="24"/>
                <w:highlight w:val="white"/>
              </w:rPr>
              <w:t>Deemed delivery time</w:t>
            </w:r>
          </w:p>
        </w:tc>
        <w:tc>
          <w:tcPr>
            <w:tcW w:w="4710" w:type="dxa"/>
            <w:shd w:val="clear" w:color="auto" w:fill="C6D9F1"/>
          </w:tcPr>
          <w:p w14:paraId="1A01E616" w14:textId="77777777" w:rsidR="000C59DF" w:rsidRPr="00C97EEC" w:rsidRDefault="00AB4EC8">
            <w:pPr>
              <w:spacing w:before="60"/>
              <w:ind w:left="34"/>
              <w:jc w:val="left"/>
              <w:rPr>
                <w:rFonts w:ascii="Arial" w:hAnsi="Arial" w:cs="Arial"/>
              </w:rPr>
            </w:pPr>
            <w:r w:rsidRPr="00C97EEC">
              <w:rPr>
                <w:rFonts w:ascii="Arial" w:eastAsia="Arial" w:hAnsi="Arial" w:cs="Arial"/>
                <w:b/>
                <w:sz w:val="24"/>
                <w:szCs w:val="24"/>
                <w:highlight w:val="white"/>
              </w:rPr>
              <w:t>Proof of Service</w:t>
            </w:r>
          </w:p>
        </w:tc>
      </w:tr>
      <w:tr w:rsidR="000C59DF" w:rsidRPr="00C97EEC" w14:paraId="104CFD3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3BF187D1" w14:textId="77777777" w:rsidR="000C59DF" w:rsidRPr="00C97EEC" w:rsidRDefault="00AB4EC8">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3BF44168" w14:textId="77777777" w:rsidR="000C59DF" w:rsidRPr="00C97EEC" w:rsidRDefault="00AB4EC8">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247DFC83" w14:textId="77777777" w:rsidR="000C59DF" w:rsidRPr="00C97EEC" w:rsidRDefault="00AB4EC8">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749BEA38" w14:textId="77777777" w:rsidR="000C59DF" w:rsidRPr="00C97EEC" w:rsidRDefault="000C59DF">
      <w:pPr>
        <w:spacing w:before="60"/>
        <w:ind w:left="1260" w:hanging="570"/>
        <w:jc w:val="left"/>
        <w:rPr>
          <w:rFonts w:ascii="Arial" w:hAnsi="Arial" w:cs="Arial"/>
        </w:rPr>
      </w:pPr>
      <w:bookmarkStart w:id="116" w:name="_14ykbeg" w:colFirst="0" w:colLast="0"/>
      <w:bookmarkEnd w:id="116"/>
    </w:p>
    <w:p w14:paraId="1C75571D" w14:textId="77777777" w:rsidR="000C59DF" w:rsidRPr="00C97EEC" w:rsidRDefault="00AB4EC8">
      <w:pPr>
        <w:spacing w:before="60"/>
        <w:jc w:val="left"/>
        <w:rPr>
          <w:rFonts w:ascii="Arial" w:hAnsi="Arial" w:cs="Arial"/>
        </w:rPr>
      </w:pPr>
      <w:bookmarkStart w:id="117" w:name="_3oy7u29" w:colFirst="0" w:colLast="0"/>
      <w:bookmarkEnd w:id="117"/>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5C9BB53F" w14:textId="77777777" w:rsidR="000C59DF" w:rsidRPr="00C97EEC" w:rsidRDefault="000C59DF">
      <w:pPr>
        <w:jc w:val="left"/>
        <w:rPr>
          <w:rFonts w:ascii="Arial" w:hAnsi="Arial" w:cs="Arial"/>
        </w:rPr>
      </w:pPr>
    </w:p>
    <w:p w14:paraId="5C851730" w14:textId="77777777" w:rsidR="000C59DF" w:rsidRPr="00C97EEC" w:rsidRDefault="00AB4EC8">
      <w:pPr>
        <w:pStyle w:val="Heading1"/>
        <w:jc w:val="left"/>
        <w:rPr>
          <w:rFonts w:ascii="Arial" w:hAnsi="Arial" w:cs="Arial"/>
        </w:rPr>
      </w:pPr>
      <w:bookmarkStart w:id="118" w:name="_243i4a2" w:colFirst="0" w:colLast="0"/>
      <w:bookmarkEnd w:id="118"/>
      <w:r w:rsidRPr="00C97EEC">
        <w:rPr>
          <w:rFonts w:ascii="Arial" w:eastAsia="Arial" w:hAnsi="Arial" w:cs="Arial"/>
          <w:highlight w:val="white"/>
        </w:rPr>
        <w:t>27.</w:t>
      </w:r>
      <w:r w:rsidRPr="00C97EEC">
        <w:rPr>
          <w:rFonts w:ascii="Arial" w:eastAsia="Arial" w:hAnsi="Arial" w:cs="Arial"/>
          <w:highlight w:val="white"/>
        </w:rPr>
        <w:tab/>
        <w:t>Exit plan</w:t>
      </w:r>
    </w:p>
    <w:p w14:paraId="78D77C74" w14:textId="77777777" w:rsidR="000C59DF" w:rsidRPr="00C97EEC" w:rsidRDefault="000C59DF">
      <w:pPr>
        <w:rPr>
          <w:rFonts w:ascii="Arial" w:hAnsi="Arial" w:cs="Arial"/>
        </w:rPr>
      </w:pPr>
    </w:p>
    <w:p w14:paraId="7DCE5D2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70D9B567" w14:textId="77777777" w:rsidR="000C59DF" w:rsidRPr="00C97EEC" w:rsidRDefault="000C59DF">
      <w:pPr>
        <w:spacing w:before="60"/>
        <w:jc w:val="left"/>
        <w:rPr>
          <w:rFonts w:ascii="Arial" w:hAnsi="Arial" w:cs="Arial"/>
        </w:rPr>
      </w:pPr>
    </w:p>
    <w:p w14:paraId="6B112ED2" w14:textId="77777777" w:rsidR="000C59DF" w:rsidRPr="00C97EEC" w:rsidRDefault="00AB4EC8">
      <w:pPr>
        <w:pStyle w:val="Heading1"/>
        <w:jc w:val="left"/>
        <w:rPr>
          <w:rFonts w:ascii="Arial" w:hAnsi="Arial" w:cs="Arial"/>
        </w:rPr>
      </w:pPr>
      <w:bookmarkStart w:id="119" w:name="_5zb6t75xrjdd" w:colFirst="0" w:colLast="0"/>
      <w:bookmarkEnd w:id="119"/>
      <w:r w:rsidRPr="00C97EEC">
        <w:rPr>
          <w:rFonts w:ascii="Arial" w:eastAsia="Arial" w:hAnsi="Arial" w:cs="Arial"/>
          <w:highlight w:val="white"/>
        </w:rPr>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0D3E189E" w14:textId="77777777" w:rsidR="000C59DF" w:rsidRPr="00C97EEC" w:rsidRDefault="00AB4EC8">
      <w:pPr>
        <w:pStyle w:val="Heading1"/>
        <w:jc w:val="left"/>
        <w:rPr>
          <w:rFonts w:ascii="Arial" w:hAnsi="Arial" w:cs="Arial"/>
        </w:rPr>
      </w:pPr>
      <w:bookmarkStart w:id="120" w:name="_9pten9r5h920" w:colFirst="0" w:colLast="0"/>
      <w:bookmarkEnd w:id="120"/>
      <w:r w:rsidRPr="00C97EEC">
        <w:rPr>
          <w:rFonts w:ascii="Arial" w:eastAsia="Arial" w:hAnsi="Arial" w:cs="Arial"/>
          <w:b w:val="0"/>
          <w:highlight w:val="white"/>
        </w:rPr>
        <w:br/>
        <w:t>28.3        The indemnity given in Clause 28.2 will be uncapped.</w:t>
      </w:r>
    </w:p>
    <w:p w14:paraId="22430F49" w14:textId="77777777" w:rsidR="000C59DF" w:rsidRPr="00C97EEC" w:rsidRDefault="000C59DF">
      <w:pPr>
        <w:rPr>
          <w:rFonts w:ascii="Arial" w:hAnsi="Arial" w:cs="Arial"/>
        </w:rPr>
      </w:pPr>
    </w:p>
    <w:p w14:paraId="01AE2B9B" w14:textId="77777777" w:rsidR="000C59DF" w:rsidRPr="00C97EEC" w:rsidRDefault="00AB4EC8">
      <w:pPr>
        <w:pStyle w:val="Heading1"/>
        <w:jc w:val="left"/>
        <w:rPr>
          <w:rFonts w:ascii="Arial" w:hAnsi="Arial" w:cs="Arial"/>
        </w:rPr>
      </w:pPr>
      <w:bookmarkStart w:id="121" w:name="_j8sehv" w:colFirst="0" w:colLast="0"/>
      <w:bookmarkEnd w:id="121"/>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11CB82BF" w14:textId="77777777" w:rsidR="000C59DF" w:rsidRPr="00C97EEC" w:rsidRDefault="000C59DF">
      <w:pPr>
        <w:spacing w:before="60"/>
        <w:ind w:left="690"/>
        <w:jc w:val="left"/>
        <w:rPr>
          <w:rFonts w:ascii="Arial" w:hAnsi="Arial" w:cs="Arial"/>
        </w:rPr>
      </w:pPr>
    </w:p>
    <w:p w14:paraId="47639E0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53B22558" w14:textId="77777777" w:rsidR="000C59DF" w:rsidRPr="00C97EEC" w:rsidRDefault="000C59DF">
      <w:pPr>
        <w:spacing w:before="60"/>
        <w:ind w:left="1260" w:hanging="570"/>
        <w:jc w:val="left"/>
        <w:rPr>
          <w:rFonts w:ascii="Arial" w:hAnsi="Arial" w:cs="Arial"/>
        </w:rPr>
      </w:pPr>
    </w:p>
    <w:p w14:paraId="744F80A6" w14:textId="77777777" w:rsidR="000C59DF" w:rsidRPr="00C97EEC" w:rsidRDefault="00AB4EC8">
      <w:pPr>
        <w:spacing w:before="60"/>
        <w:jc w:val="left"/>
        <w:rPr>
          <w:rFonts w:ascii="Arial" w:hAnsi="Arial" w:cs="Arial"/>
        </w:rPr>
      </w:pPr>
      <w:bookmarkStart w:id="122" w:name="_338fx5o" w:colFirst="0" w:colLast="0"/>
      <w:bookmarkEnd w:id="122"/>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9075EC9" w14:textId="77777777" w:rsidR="000C59DF" w:rsidRPr="00C97EEC" w:rsidRDefault="000C59DF">
      <w:pPr>
        <w:jc w:val="left"/>
        <w:rPr>
          <w:rFonts w:ascii="Arial" w:hAnsi="Arial" w:cs="Arial"/>
        </w:rPr>
      </w:pPr>
    </w:p>
    <w:p w14:paraId="1ACC0FE0" w14:textId="77777777" w:rsidR="000C59DF" w:rsidRPr="00C97EEC" w:rsidRDefault="00AB4EC8">
      <w:pPr>
        <w:pStyle w:val="Heading1"/>
        <w:jc w:val="left"/>
        <w:rPr>
          <w:rFonts w:ascii="Arial" w:hAnsi="Arial" w:cs="Arial"/>
        </w:rPr>
      </w:pPr>
      <w:bookmarkStart w:id="123" w:name="_1idq7dh" w:colFirst="0" w:colLast="0"/>
      <w:bookmarkEnd w:id="123"/>
      <w:r w:rsidRPr="00C97EEC">
        <w:rPr>
          <w:rFonts w:ascii="Arial" w:eastAsia="Arial" w:hAnsi="Arial" w:cs="Arial"/>
          <w:highlight w:val="white"/>
        </w:rPr>
        <w:t>30.</w:t>
      </w:r>
      <w:r w:rsidRPr="00C97EEC">
        <w:rPr>
          <w:rFonts w:ascii="Arial" w:eastAsia="Arial" w:hAnsi="Arial" w:cs="Arial"/>
          <w:highlight w:val="white"/>
        </w:rPr>
        <w:tab/>
        <w:t>Changes to services</w:t>
      </w:r>
    </w:p>
    <w:p w14:paraId="2189C976" w14:textId="77777777" w:rsidR="000C59DF" w:rsidRPr="00C97EEC" w:rsidRDefault="000C59DF">
      <w:pPr>
        <w:spacing w:before="60"/>
        <w:ind w:left="1260" w:hanging="570"/>
        <w:jc w:val="left"/>
        <w:rPr>
          <w:rFonts w:ascii="Arial" w:hAnsi="Arial" w:cs="Arial"/>
        </w:rPr>
      </w:pPr>
    </w:p>
    <w:p w14:paraId="3E0279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 xml:space="preserve">It is likely that there will be changes to the scope of the Services during the Call-Off Contract period. Agile projects have a scope that will change over time. The detailed scope (eg as defined in user stories) can evolve and change during the Call-Off Contract Period. These changes do not require formal contract changes but do require the Buyer and Supplier to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FFB0D57"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Services, and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5D3BC282" w14:textId="77777777" w:rsidR="000C59DF" w:rsidRPr="00C97EEC" w:rsidRDefault="000C59DF">
      <w:pPr>
        <w:jc w:val="left"/>
        <w:rPr>
          <w:rFonts w:ascii="Arial" w:hAnsi="Arial" w:cs="Arial"/>
        </w:rPr>
      </w:pPr>
    </w:p>
    <w:p w14:paraId="58A1D176" w14:textId="77777777" w:rsidR="000C59DF" w:rsidRPr="00C97EEC" w:rsidRDefault="00AB4EC8">
      <w:pPr>
        <w:pStyle w:val="Heading1"/>
        <w:jc w:val="left"/>
        <w:rPr>
          <w:rFonts w:ascii="Arial" w:hAnsi="Arial" w:cs="Arial"/>
        </w:rPr>
      </w:pPr>
      <w:bookmarkStart w:id="124" w:name="_42ddq1a" w:colFirst="0" w:colLast="0"/>
      <w:bookmarkEnd w:id="124"/>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52ED8CB5" w14:textId="77777777" w:rsidR="000C59DF" w:rsidRPr="00C97EEC" w:rsidRDefault="000C59DF">
      <w:pPr>
        <w:rPr>
          <w:rFonts w:ascii="Arial" w:hAnsi="Arial" w:cs="Arial"/>
        </w:rPr>
      </w:pPr>
    </w:p>
    <w:p w14:paraId="7E3BEAB8" w14:textId="77777777" w:rsidR="000C59DF" w:rsidRPr="00C97EEC" w:rsidRDefault="00AB4EC8">
      <w:pPr>
        <w:spacing w:before="60"/>
        <w:jc w:val="left"/>
        <w:rPr>
          <w:rFonts w:ascii="Arial" w:hAnsi="Arial" w:cs="Arial"/>
        </w:rPr>
      </w:pPr>
      <w:bookmarkStart w:id="125" w:name="_2hio093" w:colFirst="0" w:colLast="0"/>
      <w:bookmarkEnd w:id="125"/>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5BA8956B" w14:textId="77777777" w:rsidR="000C59DF" w:rsidRPr="00C97EEC" w:rsidRDefault="000C59DF">
      <w:pPr>
        <w:spacing w:before="60"/>
        <w:jc w:val="left"/>
        <w:rPr>
          <w:rFonts w:ascii="Arial" w:hAnsi="Arial" w:cs="Arial"/>
        </w:rPr>
      </w:pPr>
      <w:bookmarkStart w:id="126" w:name="_wnyagw" w:colFirst="0" w:colLast="0"/>
      <w:bookmarkEnd w:id="126"/>
    </w:p>
    <w:p w14:paraId="6D791E62" w14:textId="77777777" w:rsidR="000C59DF" w:rsidRPr="00C97EEC" w:rsidRDefault="00AB4EC8">
      <w:pPr>
        <w:spacing w:before="60"/>
        <w:jc w:val="left"/>
        <w:rPr>
          <w:rFonts w:ascii="Arial" w:hAnsi="Arial" w:cs="Arial"/>
        </w:rPr>
      </w:pPr>
      <w:bookmarkStart w:id="127" w:name="_3gnlt4p" w:colFirst="0" w:colLast="0"/>
      <w:bookmarkEnd w:id="127"/>
      <w:r w:rsidRPr="00C97EEC">
        <w:rPr>
          <w:rFonts w:ascii="Arial" w:eastAsia="Arial" w:hAnsi="Arial" w:cs="Arial"/>
          <w:sz w:val="24"/>
          <w:szCs w:val="24"/>
          <w:highlight w:val="white"/>
        </w:rPr>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B -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or delay consent to the other Party’s proposed changes to the Call-Off Contract. </w:t>
      </w:r>
    </w:p>
    <w:p w14:paraId="5A8F80BF" w14:textId="77777777" w:rsidR="000C59DF" w:rsidRPr="00C97EEC" w:rsidRDefault="000C59DF">
      <w:pPr>
        <w:spacing w:before="60"/>
        <w:ind w:left="1260" w:hanging="570"/>
        <w:jc w:val="left"/>
        <w:rPr>
          <w:rFonts w:ascii="Arial" w:hAnsi="Arial" w:cs="Arial"/>
        </w:rPr>
      </w:pPr>
    </w:p>
    <w:p w14:paraId="4E4B15F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3197C615"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2696E36E" w14:textId="77777777" w:rsidR="000C59DF" w:rsidRPr="00C97EEC" w:rsidRDefault="00AB4EC8">
      <w:pPr>
        <w:pStyle w:val="Heading1"/>
        <w:jc w:val="left"/>
        <w:rPr>
          <w:rFonts w:ascii="Arial" w:hAnsi="Arial" w:cs="Arial"/>
        </w:rPr>
      </w:pPr>
      <w:bookmarkStart w:id="128" w:name="_1vsw3ci" w:colFirst="0" w:colLast="0"/>
      <w:bookmarkEnd w:id="128"/>
      <w:r w:rsidRPr="00C97EEC">
        <w:rPr>
          <w:rFonts w:ascii="Arial" w:eastAsia="Arial" w:hAnsi="Arial" w:cs="Arial"/>
        </w:rPr>
        <w:t>32.</w:t>
      </w:r>
      <w:r w:rsidRPr="00C97EEC">
        <w:rPr>
          <w:rFonts w:ascii="Arial" w:eastAsia="Arial" w:hAnsi="Arial" w:cs="Arial"/>
        </w:rPr>
        <w:tab/>
        <w:t>Force Majeure</w:t>
      </w:r>
    </w:p>
    <w:p w14:paraId="059FB799" w14:textId="77777777" w:rsidR="000C59DF" w:rsidRPr="00C97EEC" w:rsidRDefault="00AB4EC8">
      <w:pPr>
        <w:pStyle w:val="Heading1"/>
        <w:jc w:val="left"/>
        <w:rPr>
          <w:rFonts w:ascii="Arial" w:hAnsi="Arial" w:cs="Arial"/>
        </w:rPr>
      </w:pPr>
      <w:bookmarkStart w:id="129" w:name="_4fsjm0b" w:colFirst="0" w:colLast="0"/>
      <w:bookmarkEnd w:id="129"/>
      <w:r w:rsidRPr="00C97EEC">
        <w:rPr>
          <w:rFonts w:ascii="Arial" w:eastAsia="Arial" w:hAnsi="Arial" w:cs="Arial"/>
        </w:rPr>
        <w:t xml:space="preserve"> </w:t>
      </w:r>
    </w:p>
    <w:p w14:paraId="5B532ABE" w14:textId="77777777" w:rsidR="000C59DF" w:rsidRPr="00C97EEC" w:rsidRDefault="00AB4EC8">
      <w:pPr>
        <w:spacing w:before="60"/>
        <w:jc w:val="left"/>
        <w:rPr>
          <w:rFonts w:ascii="Arial" w:hAnsi="Arial" w:cs="Arial"/>
        </w:rPr>
      </w:pPr>
      <w:bookmarkStart w:id="130" w:name="_2uxtw84" w:colFirst="0" w:colLast="0"/>
      <w:bookmarkEnd w:id="130"/>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209BA3C7" w14:textId="77777777" w:rsidR="000C59DF" w:rsidRPr="00C97EEC" w:rsidRDefault="000C59DF">
      <w:pPr>
        <w:spacing w:before="60"/>
        <w:jc w:val="left"/>
        <w:rPr>
          <w:rFonts w:ascii="Arial" w:hAnsi="Arial" w:cs="Arial"/>
        </w:rPr>
      </w:pPr>
      <w:bookmarkStart w:id="131" w:name="_1a346fx" w:colFirst="0" w:colLast="0"/>
      <w:bookmarkEnd w:id="131"/>
    </w:p>
    <w:p w14:paraId="0DE6BA39" w14:textId="77777777" w:rsidR="000C59DF" w:rsidRPr="00C97EEC" w:rsidRDefault="00AB4EC8">
      <w:pPr>
        <w:pStyle w:val="Heading1"/>
        <w:jc w:val="left"/>
        <w:rPr>
          <w:rFonts w:ascii="Arial" w:hAnsi="Arial" w:cs="Arial"/>
        </w:rPr>
      </w:pPr>
      <w:bookmarkStart w:id="132" w:name="_3u2rp3q" w:colFirst="0" w:colLast="0"/>
      <w:bookmarkEnd w:id="132"/>
      <w:r w:rsidRPr="00C97EEC">
        <w:rPr>
          <w:rFonts w:ascii="Arial" w:eastAsia="Arial" w:hAnsi="Arial" w:cs="Arial"/>
        </w:rPr>
        <w:t>33.</w:t>
      </w:r>
      <w:r w:rsidRPr="00C97EEC">
        <w:rPr>
          <w:rFonts w:ascii="Arial" w:eastAsia="Arial" w:hAnsi="Arial" w:cs="Arial"/>
        </w:rPr>
        <w:tab/>
        <w:t xml:space="preserve">Entire agreement </w:t>
      </w:r>
    </w:p>
    <w:p w14:paraId="6782E7A2" w14:textId="77777777" w:rsidR="000C59DF" w:rsidRPr="00C97EEC" w:rsidRDefault="000C59DF">
      <w:pPr>
        <w:spacing w:before="60"/>
        <w:ind w:left="1260" w:hanging="570"/>
        <w:jc w:val="left"/>
        <w:rPr>
          <w:rFonts w:ascii="Arial" w:hAnsi="Arial" w:cs="Arial"/>
        </w:rPr>
      </w:pPr>
      <w:bookmarkStart w:id="133" w:name="_2981zbj" w:colFirst="0" w:colLast="0"/>
      <w:bookmarkEnd w:id="133"/>
    </w:p>
    <w:p w14:paraId="23FD2445" w14:textId="77777777" w:rsidR="000C59DF" w:rsidRPr="00C97EEC" w:rsidRDefault="00AB4EC8">
      <w:pPr>
        <w:spacing w:before="60"/>
        <w:jc w:val="left"/>
        <w:rPr>
          <w:rFonts w:ascii="Arial" w:hAnsi="Arial" w:cs="Arial"/>
        </w:rPr>
      </w:pPr>
      <w:bookmarkStart w:id="134" w:name="_odc9jc" w:colFirst="0" w:colLast="0"/>
      <w:bookmarkEnd w:id="134"/>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41652C8E" w14:textId="77777777" w:rsidR="000C59DF" w:rsidRPr="00C97EEC" w:rsidRDefault="000C59DF">
      <w:pPr>
        <w:spacing w:before="60"/>
        <w:jc w:val="left"/>
        <w:rPr>
          <w:rFonts w:ascii="Arial" w:hAnsi="Arial" w:cs="Arial"/>
        </w:rPr>
      </w:pPr>
    </w:p>
    <w:p w14:paraId="616B13FB" w14:textId="77777777" w:rsidR="000C59DF" w:rsidRPr="00C97EEC" w:rsidRDefault="00AB4EC8">
      <w:pPr>
        <w:spacing w:before="60"/>
        <w:jc w:val="left"/>
        <w:rPr>
          <w:rFonts w:ascii="Arial" w:hAnsi="Arial" w:cs="Arial"/>
        </w:rPr>
      </w:pPr>
      <w:bookmarkStart w:id="135" w:name="_u2xfjjtl4ynq" w:colFirst="0" w:colLast="0"/>
      <w:bookmarkEnd w:id="135"/>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63EA8090" w14:textId="77777777" w:rsidR="000C59DF" w:rsidRPr="00C97EEC" w:rsidRDefault="000C59DF">
      <w:pPr>
        <w:spacing w:before="60"/>
        <w:jc w:val="left"/>
        <w:rPr>
          <w:rFonts w:ascii="Arial" w:hAnsi="Arial" w:cs="Arial"/>
        </w:rPr>
      </w:pPr>
      <w:bookmarkStart w:id="136" w:name="_7tj0tk6oervb" w:colFirst="0" w:colLast="0"/>
      <w:bookmarkEnd w:id="136"/>
    </w:p>
    <w:p w14:paraId="3653023C" w14:textId="77777777" w:rsidR="000C59DF" w:rsidRPr="00C97EEC" w:rsidRDefault="00AB4EC8">
      <w:pPr>
        <w:spacing w:before="60"/>
        <w:jc w:val="left"/>
        <w:rPr>
          <w:rFonts w:ascii="Arial" w:hAnsi="Arial" w:cs="Arial"/>
        </w:rPr>
      </w:pPr>
      <w:bookmarkStart w:id="137" w:name="_47hxl2r" w:colFirst="0" w:colLast="0"/>
      <w:bookmarkEnd w:id="137"/>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9897D2F" w14:textId="77777777" w:rsidR="000C59DF" w:rsidRPr="00C97EEC" w:rsidRDefault="000C59DF">
      <w:pPr>
        <w:spacing w:before="60"/>
        <w:jc w:val="left"/>
        <w:rPr>
          <w:rFonts w:ascii="Arial" w:hAnsi="Arial" w:cs="Arial"/>
        </w:rPr>
      </w:pPr>
      <w:bookmarkStart w:id="138" w:name="_3ls5o66" w:colFirst="0" w:colLast="0"/>
      <w:bookmarkEnd w:id="138"/>
    </w:p>
    <w:p w14:paraId="1A942F32" w14:textId="77777777" w:rsidR="000C59DF" w:rsidRPr="00C97EEC" w:rsidRDefault="00AB4EC8">
      <w:pPr>
        <w:pStyle w:val="Heading1"/>
        <w:tabs>
          <w:tab w:val="left" w:pos="690"/>
        </w:tabs>
        <w:jc w:val="left"/>
        <w:rPr>
          <w:rFonts w:ascii="Arial" w:hAnsi="Arial" w:cs="Arial"/>
        </w:rPr>
      </w:pPr>
      <w:bookmarkStart w:id="139" w:name="_20xfydz" w:colFirst="0" w:colLast="0"/>
      <w:bookmarkEnd w:id="139"/>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41E350B4" w14:textId="77777777" w:rsidR="000C59DF" w:rsidRPr="00C97EEC" w:rsidRDefault="000C59DF">
      <w:pPr>
        <w:tabs>
          <w:tab w:val="left" w:pos="690"/>
        </w:tabs>
        <w:rPr>
          <w:rFonts w:ascii="Arial" w:hAnsi="Arial" w:cs="Arial"/>
        </w:rPr>
      </w:pPr>
    </w:p>
    <w:p w14:paraId="489BE46E"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34.1 Neither Party excludes or limits its liability for:</w:t>
      </w:r>
    </w:p>
    <w:p w14:paraId="1F971E0A"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03682374"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4D24C6FF"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16F304C6"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040AD522" w14:textId="77777777" w:rsidR="000C59DF" w:rsidRPr="00C97EEC" w:rsidRDefault="000C59DF">
      <w:pPr>
        <w:ind w:left="1260" w:hanging="570"/>
        <w:jc w:val="left"/>
        <w:rPr>
          <w:rFonts w:ascii="Arial" w:hAnsi="Arial" w:cs="Arial"/>
        </w:rPr>
      </w:pPr>
    </w:p>
    <w:p w14:paraId="2E9F2B7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2B53D504" w14:textId="77777777" w:rsidR="000C59DF" w:rsidRPr="00C97EEC" w:rsidRDefault="000C59DF">
      <w:pPr>
        <w:ind w:left="1260" w:hanging="570"/>
        <w:jc w:val="left"/>
        <w:rPr>
          <w:rFonts w:ascii="Arial" w:hAnsi="Arial" w:cs="Arial"/>
        </w:rPr>
      </w:pPr>
    </w:p>
    <w:p w14:paraId="4A1FD14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p>
    <w:p w14:paraId="41AD1817"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resulting in direct loss or damage to physical Property (including any technical infrastructure, assets or Equipment) of the other Party, will be limited to the sum of £1,000,000 in each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year in which the Default occurs, unless otherwise stipulated by the Buyer in a Further Competition procedure</w:t>
      </w:r>
    </w:p>
    <w:p w14:paraId="28820F2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the first bullet point in this Clause 34.3 which occur in the first 6 months, will be limited to the greater of the sum of £500,000 or a sum equal to 200% of the estimated Call-Off Contract Charges for the first six months </w:t>
      </w:r>
    </w:p>
    <w:p w14:paraId="208B70F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the first bullet point in this Clause 34.3 which occur during the remainder of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in the 6 months immediately preceding the event giving rise to the liability</w:t>
      </w:r>
    </w:p>
    <w:p w14:paraId="2079262C"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the first bullet point in this Clause 34.3 which occur after the end of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period, will be limited to the greater of the sum of £500,000 or an amount equal to 200% of the Call-Off Contract Charges paid, due or which would have been payable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in the 6 months immediately before the end of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period.</w:t>
      </w:r>
    </w:p>
    <w:p w14:paraId="62BA1E2E" w14:textId="77777777" w:rsidR="000C59DF" w:rsidRPr="00C97EEC" w:rsidRDefault="000C59DF">
      <w:pPr>
        <w:spacing w:before="60"/>
        <w:ind w:left="1260" w:hanging="570"/>
        <w:jc w:val="left"/>
        <w:rPr>
          <w:rFonts w:ascii="Arial" w:hAnsi="Arial" w:cs="Arial"/>
        </w:rPr>
      </w:pPr>
      <w:bookmarkStart w:id="140" w:name="_4kx3h1s" w:colFirst="0" w:colLast="0"/>
      <w:bookmarkEnd w:id="140"/>
    </w:p>
    <w:p w14:paraId="1924AD65" w14:textId="77777777" w:rsidR="000C59DF" w:rsidRPr="00C97EEC" w:rsidRDefault="00AB4EC8">
      <w:pPr>
        <w:spacing w:before="60"/>
        <w:jc w:val="left"/>
        <w:rPr>
          <w:rFonts w:ascii="Arial" w:hAnsi="Arial" w:cs="Arial"/>
        </w:rPr>
      </w:pPr>
      <w:bookmarkStart w:id="141" w:name="_302dr9l" w:colFirst="0" w:colLast="0"/>
      <w:bookmarkEnd w:id="141"/>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2F1CB7A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7BBDA7AD"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35D6924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03B6A682"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111E6E3F"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7781005"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0B854E" w14:textId="77777777" w:rsidR="000C59DF" w:rsidRPr="00C97EEC" w:rsidRDefault="000C59DF">
      <w:pPr>
        <w:spacing w:before="60"/>
        <w:ind w:left="1260" w:hanging="570"/>
        <w:jc w:val="left"/>
        <w:rPr>
          <w:rFonts w:ascii="Arial" w:hAnsi="Arial" w:cs="Arial"/>
        </w:rPr>
      </w:pPr>
      <w:bookmarkStart w:id="142" w:name="_1f7o1he" w:colFirst="0" w:colLast="0"/>
      <w:bookmarkEnd w:id="142"/>
    </w:p>
    <w:p w14:paraId="3905D3FC" w14:textId="77777777" w:rsidR="000C59DF" w:rsidRPr="00C97EEC" w:rsidRDefault="00AB4EC8">
      <w:pPr>
        <w:spacing w:before="60"/>
        <w:jc w:val="left"/>
        <w:rPr>
          <w:rFonts w:ascii="Arial" w:hAnsi="Arial" w:cs="Arial"/>
        </w:rPr>
      </w:pPr>
      <w:bookmarkStart w:id="143" w:name="_3z7bk57" w:colFirst="0" w:colLast="0"/>
      <w:bookmarkEnd w:id="143"/>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2FA22B70"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7B6926B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0BFE9804" w14:textId="77777777" w:rsidR="000C59DF" w:rsidRPr="00C97EEC" w:rsidRDefault="000C59DF">
      <w:pPr>
        <w:spacing w:before="60"/>
        <w:ind w:left="1260" w:hanging="570"/>
        <w:jc w:val="left"/>
        <w:rPr>
          <w:rFonts w:ascii="Arial" w:hAnsi="Arial" w:cs="Arial"/>
        </w:rPr>
      </w:pPr>
    </w:p>
    <w:p w14:paraId="411A9603" w14:textId="77777777" w:rsidR="000C59DF" w:rsidRPr="00C97EEC" w:rsidRDefault="00AB4EC8">
      <w:pPr>
        <w:spacing w:before="60"/>
        <w:jc w:val="left"/>
        <w:rPr>
          <w:rFonts w:ascii="Arial" w:hAnsi="Arial" w:cs="Arial"/>
        </w:rPr>
      </w:pPr>
      <w:bookmarkStart w:id="144" w:name="_2eclud0" w:colFirst="0" w:colLast="0"/>
      <w:bookmarkEnd w:id="144"/>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33F9D2A6" w14:textId="77777777" w:rsidR="000C59DF" w:rsidRPr="00C97EEC" w:rsidRDefault="000C59DF">
      <w:pPr>
        <w:spacing w:before="60"/>
        <w:jc w:val="left"/>
        <w:rPr>
          <w:rFonts w:ascii="Arial" w:hAnsi="Arial" w:cs="Arial"/>
        </w:rPr>
      </w:pPr>
      <w:bookmarkStart w:id="145" w:name="_thw4kt" w:colFirst="0" w:colLast="0"/>
      <w:bookmarkEnd w:id="145"/>
    </w:p>
    <w:p w14:paraId="1212F0D1"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7BAD327A" w14:textId="77777777" w:rsidR="000C59DF" w:rsidRPr="00C97EEC" w:rsidRDefault="000C59DF">
      <w:pPr>
        <w:spacing w:before="60"/>
        <w:ind w:left="1260" w:hanging="570"/>
        <w:jc w:val="left"/>
        <w:rPr>
          <w:rFonts w:ascii="Arial" w:hAnsi="Arial" w:cs="Arial"/>
        </w:rPr>
      </w:pPr>
    </w:p>
    <w:p w14:paraId="3E766722" w14:textId="77777777" w:rsidR="000C59DF" w:rsidRPr="00C97EEC" w:rsidRDefault="00AB4EC8">
      <w:pPr>
        <w:spacing w:before="60"/>
        <w:jc w:val="left"/>
        <w:rPr>
          <w:rFonts w:ascii="Arial" w:hAnsi="Arial" w:cs="Arial"/>
        </w:rPr>
      </w:pPr>
      <w:bookmarkStart w:id="146" w:name="_3dhjn8m" w:colFirst="0" w:colLast="0"/>
      <w:bookmarkEnd w:id="146"/>
      <w:r w:rsidRPr="00C97EEC">
        <w:rPr>
          <w:rFonts w:ascii="Arial" w:eastAsia="Arial" w:hAnsi="Arial" w:cs="Arial"/>
          <w:sz w:val="24"/>
          <w:szCs w:val="24"/>
          <w:highlight w:val="white"/>
        </w:rPr>
        <w:t xml:space="preserve">34.8 </w:t>
      </w:r>
      <w:r w:rsidRPr="00C97EEC">
        <w:rPr>
          <w:rFonts w:ascii="Arial" w:eastAsia="Arial" w:hAnsi="Arial" w:cs="Arial"/>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5F5F6415" w14:textId="77777777" w:rsidR="000C59DF" w:rsidRPr="00C97EEC" w:rsidRDefault="00AB4EC8">
      <w:pPr>
        <w:spacing w:before="60"/>
        <w:ind w:left="1260" w:hanging="570"/>
        <w:jc w:val="left"/>
        <w:rPr>
          <w:rFonts w:ascii="Arial" w:hAnsi="Arial" w:cs="Arial"/>
        </w:rPr>
      </w:pPr>
      <w:bookmarkStart w:id="147" w:name="_1smtxgf" w:colFirst="0" w:colLast="0"/>
      <w:bookmarkEnd w:id="147"/>
      <w:r w:rsidRPr="00C97EEC">
        <w:rPr>
          <w:rFonts w:ascii="Arial" w:eastAsia="Arial" w:hAnsi="Arial" w:cs="Arial"/>
          <w:sz w:val="24"/>
          <w:szCs w:val="24"/>
          <w:highlight w:val="white"/>
        </w:rPr>
        <w:t xml:space="preserve"> </w:t>
      </w:r>
    </w:p>
    <w:p w14:paraId="698F6693" w14:textId="77777777" w:rsidR="000C59DF" w:rsidRPr="00C97EEC" w:rsidRDefault="00AB4EC8">
      <w:pPr>
        <w:pStyle w:val="Heading1"/>
        <w:tabs>
          <w:tab w:val="left" w:pos="690"/>
        </w:tabs>
        <w:jc w:val="left"/>
        <w:rPr>
          <w:rFonts w:ascii="Arial" w:hAnsi="Arial" w:cs="Arial"/>
        </w:rPr>
      </w:pPr>
      <w:bookmarkStart w:id="148" w:name="_2rrrqc1" w:colFirst="0" w:colLast="0"/>
      <w:bookmarkEnd w:id="148"/>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3D5EF34A" w14:textId="77777777" w:rsidR="000C59DF" w:rsidRPr="00C97EEC" w:rsidRDefault="000C59DF">
      <w:pPr>
        <w:tabs>
          <w:tab w:val="left" w:pos="690"/>
        </w:tabs>
        <w:rPr>
          <w:rFonts w:ascii="Arial" w:hAnsi="Arial" w:cs="Arial"/>
        </w:rPr>
      </w:pPr>
    </w:p>
    <w:p w14:paraId="7EA828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141B80A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7E2342D5" w14:textId="77777777" w:rsidR="000C59DF" w:rsidRPr="00C97EEC" w:rsidRDefault="000C59DF">
      <w:pPr>
        <w:ind w:left="690"/>
        <w:jc w:val="left"/>
        <w:rPr>
          <w:rFonts w:ascii="Arial" w:hAnsi="Arial" w:cs="Arial"/>
        </w:rPr>
      </w:pPr>
    </w:p>
    <w:p w14:paraId="29C7E01D" w14:textId="77777777" w:rsidR="000C59DF" w:rsidRPr="00C97EEC" w:rsidRDefault="00AB4EC8">
      <w:pPr>
        <w:pStyle w:val="Heading1"/>
        <w:jc w:val="left"/>
        <w:rPr>
          <w:rFonts w:ascii="Arial" w:hAnsi="Arial" w:cs="Arial"/>
        </w:rPr>
      </w:pPr>
      <w:bookmarkStart w:id="149" w:name="_16x20ju" w:colFirst="0" w:colLast="0"/>
      <w:bookmarkEnd w:id="149"/>
      <w:r w:rsidRPr="00C97EEC">
        <w:rPr>
          <w:rFonts w:ascii="Arial" w:eastAsia="Arial" w:hAnsi="Arial" w:cs="Arial"/>
          <w:highlight w:val="white"/>
        </w:rPr>
        <w:t>36.</w:t>
      </w:r>
      <w:r w:rsidRPr="00C97EEC">
        <w:rPr>
          <w:rFonts w:ascii="Arial" w:eastAsia="Arial" w:hAnsi="Arial" w:cs="Arial"/>
          <w:highlight w:val="white"/>
        </w:rPr>
        <w:tab/>
        <w:t xml:space="preserve">Fraud </w:t>
      </w:r>
    </w:p>
    <w:p w14:paraId="73ED8063" w14:textId="77777777" w:rsidR="000C59DF" w:rsidRPr="00C97EEC" w:rsidRDefault="000C59DF">
      <w:pPr>
        <w:rPr>
          <w:rFonts w:ascii="Arial" w:hAnsi="Arial" w:cs="Arial"/>
        </w:rPr>
      </w:pPr>
    </w:p>
    <w:p w14:paraId="79635D9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740A14A3" w14:textId="77777777" w:rsidR="000C59DF" w:rsidRPr="00C97EEC" w:rsidRDefault="000C59DF">
      <w:pPr>
        <w:ind w:left="1260" w:hanging="570"/>
        <w:jc w:val="left"/>
        <w:rPr>
          <w:rFonts w:ascii="Arial" w:hAnsi="Arial" w:cs="Arial"/>
        </w:rPr>
      </w:pPr>
    </w:p>
    <w:p w14:paraId="41C6A6A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7CF33A3D"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1A0E2881"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2C349789"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CCS and/or the Buyer may recover in full from the Supplier whether under Clause 36.3 below or by any other remedy available in law.</w:t>
      </w:r>
    </w:p>
    <w:p w14:paraId="78A61EDC" w14:textId="77777777" w:rsidR="000C59DF" w:rsidRPr="00C97EEC" w:rsidRDefault="000C59DF">
      <w:pPr>
        <w:ind w:left="1260" w:hanging="570"/>
        <w:jc w:val="left"/>
        <w:rPr>
          <w:rFonts w:ascii="Arial" w:hAnsi="Arial" w:cs="Arial"/>
        </w:rPr>
      </w:pPr>
    </w:p>
    <w:p w14:paraId="17FAD1B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0C4B18D8" w14:textId="77777777" w:rsidR="000C59DF" w:rsidRPr="00C97EEC" w:rsidRDefault="000C59DF">
      <w:pPr>
        <w:spacing w:before="60"/>
        <w:ind w:left="690"/>
        <w:jc w:val="left"/>
        <w:rPr>
          <w:rFonts w:ascii="Arial" w:hAnsi="Arial" w:cs="Arial"/>
        </w:rPr>
      </w:pPr>
    </w:p>
    <w:p w14:paraId="3804CA05" w14:textId="77777777" w:rsidR="000C59DF" w:rsidRPr="00C97EEC" w:rsidRDefault="00AB4EC8">
      <w:pPr>
        <w:pStyle w:val="Heading1"/>
        <w:jc w:val="left"/>
        <w:rPr>
          <w:rFonts w:ascii="Arial" w:hAnsi="Arial" w:cs="Arial"/>
        </w:rPr>
      </w:pPr>
      <w:bookmarkStart w:id="150" w:name="_3qwpj7n" w:colFirst="0" w:colLast="0"/>
      <w:bookmarkEnd w:id="150"/>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2AC6FA75" w14:textId="77777777" w:rsidR="000C59DF" w:rsidRPr="00C97EEC" w:rsidRDefault="00AB4EC8">
      <w:pPr>
        <w:pStyle w:val="Heading1"/>
        <w:jc w:val="left"/>
        <w:rPr>
          <w:rFonts w:ascii="Arial" w:hAnsi="Arial" w:cs="Arial"/>
        </w:rPr>
      </w:pPr>
      <w:bookmarkStart w:id="151" w:name="_261ztfg" w:colFirst="0" w:colLast="0"/>
      <w:bookmarkEnd w:id="151"/>
      <w:r w:rsidRPr="00C97EEC">
        <w:rPr>
          <w:rFonts w:ascii="Arial" w:eastAsia="Arial" w:hAnsi="Arial" w:cs="Arial"/>
          <w:highlight w:val="white"/>
        </w:rPr>
        <w:t xml:space="preserve"> </w:t>
      </w:r>
    </w:p>
    <w:p w14:paraId="2E832FC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79CC8D87" w14:textId="77777777" w:rsidR="000C59DF" w:rsidRPr="00C97EEC" w:rsidRDefault="000C59DF">
      <w:pPr>
        <w:ind w:left="1260" w:hanging="570"/>
        <w:jc w:val="left"/>
        <w:rPr>
          <w:rFonts w:ascii="Arial" w:hAnsi="Arial" w:cs="Arial"/>
        </w:rPr>
      </w:pPr>
    </w:p>
    <w:p w14:paraId="375E62A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3AFAE4F3"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462E210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72B6192D" w14:textId="77777777" w:rsidR="000C59DF" w:rsidRPr="00C97EEC" w:rsidRDefault="000C59DF">
      <w:pPr>
        <w:jc w:val="left"/>
        <w:rPr>
          <w:rFonts w:ascii="Arial" w:hAnsi="Arial" w:cs="Arial"/>
        </w:rPr>
      </w:pPr>
    </w:p>
    <w:p w14:paraId="4EF0DB6B" w14:textId="77777777" w:rsidR="000C59DF" w:rsidRPr="00C97EEC" w:rsidRDefault="00AB4EC8">
      <w:pPr>
        <w:pStyle w:val="Heading1"/>
        <w:spacing w:before="60"/>
        <w:jc w:val="left"/>
        <w:rPr>
          <w:rFonts w:ascii="Arial" w:hAnsi="Arial" w:cs="Arial"/>
        </w:rPr>
      </w:pPr>
      <w:bookmarkStart w:id="152" w:name="_l7a3n9" w:colFirst="0" w:colLast="0"/>
      <w:bookmarkEnd w:id="152"/>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091E6C52" w14:textId="77777777" w:rsidR="000C59DF" w:rsidRPr="00C97EEC" w:rsidRDefault="000C59DF">
      <w:pPr>
        <w:jc w:val="left"/>
        <w:rPr>
          <w:rFonts w:ascii="Arial" w:hAnsi="Arial" w:cs="Arial"/>
        </w:rPr>
      </w:pPr>
    </w:p>
    <w:p w14:paraId="6F2E2E19"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59AB6AA5" w14:textId="77777777" w:rsidR="000C59DF" w:rsidRPr="00C97EEC" w:rsidRDefault="00AB4EC8">
      <w:pPr>
        <w:pStyle w:val="Heading1"/>
        <w:spacing w:before="60"/>
        <w:jc w:val="left"/>
        <w:rPr>
          <w:rFonts w:ascii="Arial" w:hAnsi="Arial" w:cs="Arial"/>
        </w:rPr>
      </w:pPr>
      <w:bookmarkStart w:id="153" w:name="_356xmb2" w:colFirst="0" w:colLast="0"/>
      <w:bookmarkEnd w:id="153"/>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202715A2" w14:textId="77777777" w:rsidR="000C59DF" w:rsidRPr="00C97EEC" w:rsidRDefault="000C59DF">
      <w:pPr>
        <w:jc w:val="left"/>
        <w:rPr>
          <w:rFonts w:ascii="Arial" w:hAnsi="Arial" w:cs="Arial"/>
        </w:rPr>
      </w:pPr>
    </w:p>
    <w:p w14:paraId="1675AB97"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3B447B20" w14:textId="77777777" w:rsidR="000C59DF" w:rsidRPr="00C97EEC" w:rsidRDefault="000C59DF">
      <w:pPr>
        <w:pStyle w:val="Heading1"/>
        <w:spacing w:before="60"/>
        <w:jc w:val="left"/>
        <w:rPr>
          <w:rFonts w:ascii="Arial" w:hAnsi="Arial" w:cs="Arial"/>
        </w:rPr>
      </w:pPr>
      <w:bookmarkStart w:id="154" w:name="_1kc7wiv" w:colFirst="0" w:colLast="0"/>
      <w:bookmarkEnd w:id="154"/>
    </w:p>
    <w:p w14:paraId="4D34481A" w14:textId="77777777" w:rsidR="000C59DF" w:rsidRPr="00C97EEC" w:rsidRDefault="00AB4EC8">
      <w:pPr>
        <w:pStyle w:val="Heading1"/>
        <w:rPr>
          <w:rFonts w:ascii="Arial" w:hAnsi="Arial" w:cs="Arial"/>
        </w:rPr>
      </w:pPr>
      <w:bookmarkStart w:id="155" w:name="_44bvf6o" w:colFirst="0" w:colLast="0"/>
      <w:bookmarkEnd w:id="155"/>
      <w:r w:rsidRPr="00C97EEC">
        <w:rPr>
          <w:rFonts w:ascii="Arial" w:eastAsia="Arial" w:hAnsi="Arial" w:cs="Arial"/>
        </w:rPr>
        <w:t>40.</w:t>
      </w:r>
      <w:r w:rsidRPr="00C97EEC">
        <w:rPr>
          <w:rFonts w:ascii="Arial" w:eastAsia="Arial" w:hAnsi="Arial" w:cs="Arial"/>
        </w:rPr>
        <w:tab/>
        <w:t>Non Discrimination</w:t>
      </w:r>
    </w:p>
    <w:p w14:paraId="69BEE03D" w14:textId="77777777" w:rsidR="000C59DF" w:rsidRPr="00C97EEC" w:rsidRDefault="000C59DF">
      <w:pPr>
        <w:rPr>
          <w:rFonts w:ascii="Arial" w:hAnsi="Arial" w:cs="Arial"/>
        </w:rPr>
      </w:pPr>
    </w:p>
    <w:p w14:paraId="5AAD7959"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4C152878" w14:textId="77777777" w:rsidR="000C59DF" w:rsidRPr="00C97EEC" w:rsidRDefault="000C59DF">
      <w:pPr>
        <w:pStyle w:val="Heading1"/>
        <w:spacing w:before="60"/>
        <w:jc w:val="left"/>
        <w:rPr>
          <w:rFonts w:ascii="Arial" w:hAnsi="Arial" w:cs="Arial"/>
        </w:rPr>
      </w:pPr>
      <w:bookmarkStart w:id="156" w:name="_2jh5peh" w:colFirst="0" w:colLast="0"/>
      <w:bookmarkEnd w:id="156"/>
    </w:p>
    <w:p w14:paraId="62BE54F7" w14:textId="77777777" w:rsidR="000C59DF" w:rsidRPr="00C97EEC" w:rsidRDefault="00AB4EC8">
      <w:pPr>
        <w:pStyle w:val="Heading1"/>
        <w:jc w:val="left"/>
        <w:rPr>
          <w:rFonts w:ascii="Arial" w:hAnsi="Arial" w:cs="Arial"/>
        </w:rPr>
      </w:pPr>
      <w:bookmarkStart w:id="157" w:name="_ymfzma" w:colFirst="0" w:colLast="0"/>
      <w:bookmarkEnd w:id="157"/>
      <w:r w:rsidRPr="00C97EEC">
        <w:rPr>
          <w:rFonts w:ascii="Arial" w:eastAsia="Arial" w:hAnsi="Arial" w:cs="Arial"/>
        </w:rPr>
        <w:t>41.</w:t>
      </w:r>
      <w:r w:rsidRPr="00C97EEC">
        <w:rPr>
          <w:rFonts w:ascii="Arial" w:eastAsia="Arial" w:hAnsi="Arial" w:cs="Arial"/>
        </w:rPr>
        <w:tab/>
        <w:t xml:space="preserve">Premises </w:t>
      </w:r>
    </w:p>
    <w:p w14:paraId="3ACE6B9C" w14:textId="77777777" w:rsidR="000C59DF" w:rsidRPr="00C97EEC" w:rsidRDefault="000C59DF">
      <w:pPr>
        <w:jc w:val="left"/>
        <w:rPr>
          <w:rFonts w:ascii="Arial" w:hAnsi="Arial" w:cs="Arial"/>
        </w:rPr>
      </w:pPr>
    </w:p>
    <w:p w14:paraId="1C031E62"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3EB15FDB" w14:textId="77777777" w:rsidR="000C59DF" w:rsidRPr="00C97EEC" w:rsidRDefault="000C59DF">
      <w:pPr>
        <w:jc w:val="left"/>
        <w:rPr>
          <w:rFonts w:ascii="Arial" w:hAnsi="Arial" w:cs="Arial"/>
        </w:rPr>
      </w:pPr>
    </w:p>
    <w:p w14:paraId="35B72EA0"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4F847057" w14:textId="77777777" w:rsidR="000C59DF" w:rsidRPr="00C97EEC" w:rsidRDefault="000C59DF">
      <w:pPr>
        <w:ind w:left="2130" w:hanging="855"/>
        <w:jc w:val="left"/>
        <w:rPr>
          <w:rFonts w:ascii="Arial" w:hAnsi="Arial" w:cs="Arial"/>
        </w:rPr>
      </w:pPr>
    </w:p>
    <w:p w14:paraId="26D686A2"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0EF7C434" w14:textId="77777777" w:rsidR="000C59DF" w:rsidRPr="00C97EEC" w:rsidRDefault="000C59DF">
      <w:pPr>
        <w:ind w:left="2130" w:hanging="855"/>
        <w:jc w:val="left"/>
        <w:rPr>
          <w:rFonts w:ascii="Arial" w:hAnsi="Arial" w:cs="Arial"/>
        </w:rPr>
      </w:pPr>
    </w:p>
    <w:p w14:paraId="522EC014" w14:textId="77777777"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an tenancy or exclusive right of occupation.</w:t>
      </w:r>
    </w:p>
    <w:p w14:paraId="668B9A27" w14:textId="77777777" w:rsidR="000C59DF" w:rsidRPr="00C97EEC" w:rsidRDefault="000C59DF">
      <w:pPr>
        <w:ind w:left="2130" w:hanging="855"/>
        <w:jc w:val="left"/>
        <w:rPr>
          <w:rFonts w:ascii="Arial" w:hAnsi="Arial" w:cs="Arial"/>
        </w:rPr>
      </w:pPr>
    </w:p>
    <w:p w14:paraId="14A5B0AC"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3777C8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09F1B3F8"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1891F1E9"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1FA2FB1"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 and</w:t>
      </w:r>
    </w:p>
    <w:p w14:paraId="66046E0B" w14:textId="77777777" w:rsidR="000C59DF" w:rsidRPr="00C97EEC" w:rsidRDefault="00AB4EC8" w:rsidP="00447C61">
      <w:pPr>
        <w:numPr>
          <w:ilvl w:val="0"/>
          <w:numId w:val="25"/>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52FE868B" w14:textId="77777777" w:rsidR="000C59DF" w:rsidRPr="00C97EEC" w:rsidRDefault="000C59DF">
      <w:pPr>
        <w:jc w:val="left"/>
        <w:rPr>
          <w:rFonts w:ascii="Arial" w:hAnsi="Arial" w:cs="Arial"/>
        </w:rPr>
      </w:pPr>
    </w:p>
    <w:p w14:paraId="097C6794" w14:textId="77777777" w:rsidR="000C59DF" w:rsidRPr="00C97EEC" w:rsidRDefault="004612A6">
      <w:pPr>
        <w:jc w:val="left"/>
        <w:rPr>
          <w:rFonts w:ascii="Arial" w:hAnsi="Arial" w:cs="Arial"/>
        </w:rPr>
      </w:pPr>
      <w:r w:rsidRPr="00C97EEC">
        <w:rPr>
          <w:rFonts w:ascii="Arial" w:eastAsia="Arial" w:hAnsi="Arial" w:cs="Arial"/>
          <w:sz w:val="24"/>
          <w:szCs w:val="24"/>
        </w:rPr>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049E4D85" w14:textId="77777777" w:rsidR="000C59DF" w:rsidRPr="00C97EEC" w:rsidRDefault="000C59DF">
      <w:pPr>
        <w:jc w:val="left"/>
        <w:rPr>
          <w:rFonts w:ascii="Arial" w:hAnsi="Arial" w:cs="Arial"/>
        </w:rPr>
      </w:pPr>
    </w:p>
    <w:p w14:paraId="481095FF"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3F5737B2" w14:textId="77777777" w:rsidR="000C59DF" w:rsidRPr="00C97EEC" w:rsidRDefault="000C59DF">
      <w:pPr>
        <w:ind w:left="720"/>
        <w:jc w:val="left"/>
        <w:rPr>
          <w:rFonts w:ascii="Arial" w:hAnsi="Arial" w:cs="Arial"/>
        </w:rPr>
      </w:pPr>
    </w:p>
    <w:p w14:paraId="10007C43" w14:textId="77777777" w:rsidR="000C59DF" w:rsidRPr="00C97EEC" w:rsidRDefault="00AB4EC8">
      <w:pPr>
        <w:pStyle w:val="Heading1"/>
        <w:jc w:val="left"/>
        <w:rPr>
          <w:rFonts w:ascii="Arial" w:hAnsi="Arial" w:cs="Arial"/>
        </w:rPr>
      </w:pPr>
      <w:bookmarkStart w:id="158" w:name="_3im3ia3" w:colFirst="0" w:colLast="0"/>
      <w:bookmarkEnd w:id="158"/>
      <w:r w:rsidRPr="00C97EEC">
        <w:rPr>
          <w:rFonts w:ascii="Arial" w:eastAsia="Arial" w:hAnsi="Arial" w:cs="Arial"/>
        </w:rPr>
        <w:t>42.</w:t>
      </w:r>
      <w:r w:rsidRPr="00C97EEC">
        <w:rPr>
          <w:rFonts w:ascii="Arial" w:eastAsia="Arial" w:hAnsi="Arial" w:cs="Arial"/>
        </w:rPr>
        <w:tab/>
        <w:t xml:space="preserve">Equipment           </w:t>
      </w:r>
    </w:p>
    <w:p w14:paraId="7DABCC96"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42D483D0"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6DD19D00" w14:textId="77777777" w:rsidR="000C59DF" w:rsidRPr="00C97EEC" w:rsidRDefault="000C59DF">
      <w:pPr>
        <w:ind w:left="2130" w:hanging="855"/>
        <w:jc w:val="left"/>
        <w:rPr>
          <w:rFonts w:ascii="Arial" w:hAnsi="Arial" w:cs="Arial"/>
        </w:rPr>
      </w:pPr>
    </w:p>
    <w:p w14:paraId="1D80EC0F"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75ECB404" w14:textId="77777777" w:rsidR="000C59DF" w:rsidRPr="00C97EEC" w:rsidRDefault="000C59DF">
      <w:pPr>
        <w:pStyle w:val="Heading1"/>
        <w:spacing w:before="60"/>
        <w:jc w:val="left"/>
        <w:rPr>
          <w:rFonts w:ascii="Arial" w:hAnsi="Arial" w:cs="Arial"/>
        </w:rPr>
      </w:pPr>
      <w:bookmarkStart w:id="159" w:name="_1xrdshw" w:colFirst="0" w:colLast="0"/>
      <w:bookmarkEnd w:id="159"/>
    </w:p>
    <w:p w14:paraId="14C302FA" w14:textId="77777777" w:rsidR="000C59DF" w:rsidRPr="00C97EEC" w:rsidRDefault="00AB4EC8" w:rsidP="004612A6">
      <w:pPr>
        <w:pStyle w:val="Heading1"/>
        <w:jc w:val="left"/>
        <w:rPr>
          <w:rFonts w:ascii="Arial" w:hAnsi="Arial" w:cs="Arial"/>
        </w:rPr>
      </w:pPr>
      <w:bookmarkStart w:id="160" w:name="_4hr1b5p" w:colFirst="0" w:colLast="0"/>
      <w:bookmarkEnd w:id="160"/>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1855FEAC"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3617DBC2" w14:textId="77777777" w:rsidR="000C59DF" w:rsidRPr="00C97EEC" w:rsidRDefault="000C59DF">
      <w:pPr>
        <w:pStyle w:val="Heading1"/>
        <w:spacing w:before="60"/>
        <w:jc w:val="left"/>
        <w:rPr>
          <w:rFonts w:ascii="Arial" w:hAnsi="Arial" w:cs="Arial"/>
        </w:rPr>
      </w:pPr>
      <w:bookmarkStart w:id="161" w:name="_2wwbldi" w:colFirst="0" w:colLast="0"/>
      <w:bookmarkEnd w:id="161"/>
    </w:p>
    <w:p w14:paraId="4C56820F" w14:textId="77777777" w:rsidR="000C59DF" w:rsidRPr="00C97EEC" w:rsidRDefault="00AB4EC8">
      <w:pPr>
        <w:pStyle w:val="Heading1"/>
        <w:spacing w:before="60"/>
        <w:jc w:val="left"/>
        <w:rPr>
          <w:rFonts w:ascii="Arial" w:hAnsi="Arial" w:cs="Arial"/>
        </w:rPr>
      </w:pPr>
      <w:bookmarkStart w:id="162" w:name="_1c1lvlb" w:colFirst="0" w:colLast="0"/>
      <w:bookmarkEnd w:id="162"/>
      <w:r w:rsidRPr="00C97EEC">
        <w:rPr>
          <w:rFonts w:ascii="Arial" w:eastAsia="Arial" w:hAnsi="Arial" w:cs="Arial"/>
        </w:rPr>
        <w:t>44.</w:t>
      </w:r>
      <w:r w:rsidRPr="00C97EEC">
        <w:rPr>
          <w:rFonts w:ascii="Arial" w:eastAsia="Arial" w:hAnsi="Arial" w:cs="Arial"/>
        </w:rPr>
        <w:tab/>
        <w:t>Defined Terms</w:t>
      </w:r>
    </w:p>
    <w:p w14:paraId="2DC85876" w14:textId="77777777" w:rsidR="000C59DF" w:rsidRPr="00C97EEC" w:rsidRDefault="000C59DF">
      <w:pPr>
        <w:rPr>
          <w:rFonts w:ascii="Arial" w:hAnsi="Arial" w:cs="Arial"/>
        </w:rPr>
      </w:pPr>
    </w:p>
    <w:p w14:paraId="79F666A1"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6202E0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CC1E6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B84A3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5F5E5E7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6724B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Pr="00C97EEC">
              <w:rPr>
                <w:rFonts w:ascii="Arial" w:eastAsia="Arial" w:hAnsi="Arial" w:cs="Arial"/>
                <w:sz w:val="24"/>
                <w:szCs w:val="24"/>
                <w:highlight w:val="white"/>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F81F6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37DA731D"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  Call-Off Contract, including IPRs contained in any of the Party's know-how, documentation, processes and procedures;</w:t>
            </w:r>
          </w:p>
          <w:p w14:paraId="527EE332"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68DECFD3"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46D7C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23B934E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25A80D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0DF69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032AABD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32F51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944E5A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4DD2F6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0EC96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D50F85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165316FE" w14:textId="77777777" w:rsidR="000C59DF" w:rsidRPr="00C97EEC" w:rsidRDefault="000C59DF">
            <w:pPr>
              <w:jc w:val="left"/>
              <w:rPr>
                <w:rFonts w:ascii="Arial" w:hAnsi="Arial" w:cs="Arial"/>
              </w:rPr>
            </w:pPr>
          </w:p>
          <w:p w14:paraId="0CA5C06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454C97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50FA9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AA60B4"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Data that is owned or managed by the Buyer, including Personal Data gathered for user research, eg recordings of user research sessions and lists of user research participants</w:t>
            </w:r>
          </w:p>
        </w:tc>
      </w:tr>
      <w:tr w:rsidR="000C59DF" w:rsidRPr="00C97EEC" w14:paraId="6339298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689F7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B97138" w14:textId="77777777"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 Off Contract), which is or will be used by the Supplier for the purposes of providing the Services</w:t>
            </w:r>
          </w:p>
        </w:tc>
      </w:tr>
      <w:tr w:rsidR="000C59DF" w:rsidRPr="00C97EEC" w14:paraId="5A33BAA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2FB75D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23E38ED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6BECC079" w14:textId="77777777" w:rsidR="000C59DF" w:rsidRPr="00C97EEC" w:rsidRDefault="000C59DF">
            <w:pPr>
              <w:widowControl w:val="0"/>
              <w:ind w:left="30"/>
              <w:jc w:val="left"/>
              <w:rPr>
                <w:rFonts w:ascii="Arial" w:hAnsi="Arial" w:cs="Arial"/>
              </w:rPr>
            </w:pPr>
          </w:p>
          <w:p w14:paraId="74A0DC6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3AC9B40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8D4A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0068427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636E091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70D501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04C70DE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EE938C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F5EFEC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A61398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The supply of services to another customer of the Supplier that are the same or similar to any of the Services</w:t>
            </w:r>
          </w:p>
        </w:tc>
      </w:tr>
      <w:tr w:rsidR="000C59DF" w:rsidRPr="00C97EEC" w14:paraId="47EFA0C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433F56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7859177F"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0CE7691D"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24B82852"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0C59DF" w:rsidRPr="00C97EEC" w14:paraId="1F6AF05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EF743E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EF53122" w14:textId="77777777"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1BD82E7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9337B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CD0F7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74E5962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7B4F0A"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941B3C"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0E10AD6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BE295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'Crown'</w:t>
            </w:r>
          </w:p>
          <w:p w14:paraId="6844BA0E" w14:textId="77777777" w:rsidR="000C59DF" w:rsidRPr="00C97EEC" w:rsidRDefault="000C59DF">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FA2A7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223B21" w:rsidRPr="00C97EEC" w14:paraId="4B07108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80EE6" w14:textId="77777777" w:rsidR="00223B21" w:rsidRPr="00C97EEC" w:rsidRDefault="00223B21">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C04AEB"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1EEF7E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111DDF" w14:textId="77777777" w:rsidR="00223B21" w:rsidRPr="00C97EEC" w:rsidRDefault="00223B21">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B3DB43"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56E69DE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DD2977" w14:textId="77777777" w:rsidR="00223B21" w:rsidRPr="00C97EEC" w:rsidRDefault="00223B21">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8CA528" w14:textId="77777777" w:rsidR="00223B21" w:rsidRPr="00C97EEC" w:rsidRDefault="00223B21" w:rsidP="00447C61">
            <w:pPr>
              <w:pStyle w:val="ListParagraph"/>
              <w:numPr>
                <w:ilvl w:val="0"/>
                <w:numId w:val="28"/>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all applicable Law about the processing of personal data and privacy including if applicable legally binding guidance and codes of practice issued by the Information Commissioner and:</w:t>
            </w:r>
            <w:r w:rsidRPr="00C97EEC">
              <w:rPr>
                <w:rFonts w:ascii="MS Gothic" w:eastAsia="MS Gothic" w:hAnsi="MS Gothic" w:cs="MS Gothic" w:hint="eastAsia"/>
                <w:color w:val="auto"/>
                <w:sz w:val="24"/>
                <w:szCs w:val="24"/>
              </w:rPr>
              <w:t>  </w:t>
            </w:r>
          </w:p>
          <w:p w14:paraId="15A8AABA" w14:textId="77777777" w:rsidR="00223B21" w:rsidRPr="00C97EEC" w:rsidRDefault="00223B21" w:rsidP="00223B21">
            <w:pPr>
              <w:autoSpaceDE w:val="0"/>
              <w:autoSpaceDN w:val="0"/>
              <w:adjustRightInd w:val="0"/>
              <w:jc w:val="left"/>
              <w:rPr>
                <w:rFonts w:ascii="Arial" w:hAnsi="Arial" w:cs="Arial"/>
                <w:color w:val="auto"/>
                <w:sz w:val="24"/>
                <w:szCs w:val="24"/>
              </w:rPr>
            </w:pPr>
          </w:p>
          <w:p w14:paraId="02AA6815" w14:textId="77777777" w:rsidR="00223B21" w:rsidRPr="00C97EEC" w:rsidRDefault="00223B21" w:rsidP="00223B21">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before the 25 May 2018,</w:t>
            </w:r>
          </w:p>
          <w:p w14:paraId="5E679E2E" w14:textId="77777777" w:rsidR="00223B21" w:rsidRPr="00C97EEC" w:rsidRDefault="00223B21" w:rsidP="00223B21">
            <w:pPr>
              <w:autoSpaceDE w:val="0"/>
              <w:autoSpaceDN w:val="0"/>
              <w:adjustRightInd w:val="0"/>
              <w:jc w:val="left"/>
              <w:rPr>
                <w:rFonts w:ascii="Arial" w:hAnsi="Arial" w:cs="Arial"/>
                <w:color w:val="auto"/>
                <w:sz w:val="24"/>
                <w:szCs w:val="24"/>
              </w:rPr>
            </w:pPr>
          </w:p>
          <w:p w14:paraId="482C3F87" w14:textId="77777777" w:rsidR="00223B21" w:rsidRPr="00C97EEC" w:rsidRDefault="00223B21" w:rsidP="00447C61">
            <w:pPr>
              <w:pStyle w:val="ListParagraph"/>
              <w:numPr>
                <w:ilvl w:val="0"/>
                <w:numId w:val="28"/>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w:t>
            </w:r>
            <w:r w:rsidRPr="00C97EEC">
              <w:rPr>
                <w:rFonts w:ascii="MS Gothic" w:eastAsia="MS Gothic" w:hAnsi="MS Gothic" w:cs="MS Gothic" w:hint="eastAsia"/>
                <w:color w:val="auto"/>
                <w:sz w:val="24"/>
                <w:szCs w:val="24"/>
              </w:rPr>
              <w:t>  </w:t>
            </w:r>
          </w:p>
          <w:p w14:paraId="648DEF57" w14:textId="77777777" w:rsidR="00223B21" w:rsidRPr="00C97EEC" w:rsidRDefault="00223B21" w:rsidP="00223B21">
            <w:pPr>
              <w:autoSpaceDE w:val="0"/>
              <w:autoSpaceDN w:val="0"/>
              <w:adjustRightInd w:val="0"/>
              <w:jc w:val="left"/>
              <w:rPr>
                <w:rFonts w:ascii="Arial" w:hAnsi="Arial" w:cs="Arial"/>
                <w:color w:val="auto"/>
                <w:sz w:val="24"/>
                <w:szCs w:val="24"/>
              </w:rPr>
            </w:pPr>
          </w:p>
          <w:p w14:paraId="3423B985" w14:textId="77777777" w:rsidR="00223B21" w:rsidRPr="00C97EEC" w:rsidRDefault="00223B21" w:rsidP="00223B21">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from the 25 May 2018,</w:t>
            </w:r>
          </w:p>
          <w:p w14:paraId="5990DFC8" w14:textId="77777777" w:rsidR="00223B21" w:rsidRPr="00C97EEC" w:rsidRDefault="00223B21" w:rsidP="00223B21">
            <w:pPr>
              <w:autoSpaceDE w:val="0"/>
              <w:autoSpaceDN w:val="0"/>
              <w:adjustRightInd w:val="0"/>
              <w:jc w:val="left"/>
              <w:rPr>
                <w:rFonts w:ascii="Arial" w:hAnsi="Arial" w:cs="Arial"/>
                <w:color w:val="auto"/>
                <w:sz w:val="24"/>
                <w:szCs w:val="24"/>
              </w:rPr>
            </w:pPr>
          </w:p>
          <w:p w14:paraId="25E5EBE7" w14:textId="77777777" w:rsidR="002877F0" w:rsidRPr="00C97EEC" w:rsidRDefault="00223B21" w:rsidP="00447C61">
            <w:pPr>
              <w:pStyle w:val="ListParagraph"/>
              <w:numPr>
                <w:ilvl w:val="0"/>
                <w:numId w:val="28"/>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The GDPR, the LED and any applicable national implementing Laws as amended from time to time and</w:t>
            </w:r>
            <w:r w:rsidR="002877F0" w:rsidRPr="00C97EEC">
              <w:rPr>
                <w:rFonts w:ascii="Arial" w:hAnsi="Arial" w:cs="Arial"/>
                <w:color w:val="auto"/>
                <w:sz w:val="24"/>
                <w:szCs w:val="24"/>
              </w:rPr>
              <w:br/>
            </w:r>
          </w:p>
          <w:p w14:paraId="0097B425" w14:textId="77777777" w:rsidR="00223B21" w:rsidRPr="00C97EEC" w:rsidRDefault="00223B21" w:rsidP="00447C61">
            <w:pPr>
              <w:pStyle w:val="ListParagraph"/>
              <w:numPr>
                <w:ilvl w:val="0"/>
                <w:numId w:val="28"/>
              </w:num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w:t>
            </w:r>
            <w:r w:rsidR="002877F0" w:rsidRPr="00C97EEC">
              <w:rPr>
                <w:rFonts w:ascii="Arial" w:hAnsi="Arial" w:cs="Arial"/>
                <w:color w:val="auto"/>
                <w:sz w:val="24"/>
                <w:szCs w:val="24"/>
              </w:rPr>
              <w:t xml:space="preserve">iv) </w:t>
            </w:r>
            <w:r w:rsidRPr="00C97EEC">
              <w:rPr>
                <w:rFonts w:ascii="Arial" w:hAnsi="Arial" w:cs="Arial"/>
                <w:color w:val="auto"/>
                <w:sz w:val="24"/>
                <w:szCs w:val="24"/>
              </w:rPr>
              <w:t>the DPA 2018 [subject to Royal Assent] to the extent that it relates to processing of personal data and privacy.</w:t>
            </w:r>
          </w:p>
        </w:tc>
      </w:tr>
      <w:tr w:rsidR="002877F0" w:rsidRPr="00C97EEC" w14:paraId="2865D0D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444BB5" w14:textId="77777777" w:rsidR="002877F0" w:rsidRPr="00C97EEC" w:rsidRDefault="002877F0">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194B2D"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7657356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508C91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D17C8DB" w14:textId="77777777" w:rsidR="000C59DF" w:rsidRPr="00C97EEC" w:rsidRDefault="00AB4EC8" w:rsidP="00447C61">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34814E4E" w14:textId="77777777" w:rsidR="000C59DF" w:rsidRPr="00C97EEC" w:rsidRDefault="00AB4EC8" w:rsidP="00447C61">
            <w:pPr>
              <w:widowControl w:val="0"/>
              <w:numPr>
                <w:ilvl w:val="0"/>
                <w:numId w:val="18"/>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5FA5CA85" w14:textId="77777777" w:rsidR="000C59DF" w:rsidRPr="00C97EEC" w:rsidRDefault="00AB4EC8">
            <w:pPr>
              <w:widowControl w:val="0"/>
              <w:jc w:val="left"/>
              <w:rPr>
                <w:rFonts w:ascii="Arial" w:hAnsi="Arial" w:cs="Arial"/>
              </w:rPr>
            </w:pPr>
            <w:r w:rsidRPr="00C97EEC">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0C59DF" w:rsidRPr="00C97EEC" w14:paraId="4C7F4CC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83EC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E39E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4E14111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AB202D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2A244FB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be bought </w:t>
            </w:r>
            <w:hyperlink r:id="rId25">
              <w:r w:rsidRPr="00C97EEC">
                <w:rPr>
                  <w:rFonts w:ascii="Arial" w:eastAsia="Arial" w:hAnsi="Arial" w:cs="Arial"/>
                  <w:color w:val="1155CC"/>
                  <w:sz w:val="24"/>
                  <w:szCs w:val="24"/>
                  <w:highlight w:val="white"/>
                  <w:u w:val="single"/>
                </w:rPr>
                <w:t>(https://www.digitalmarketplace.service.gov.uk/</w:t>
              </w:r>
            </w:hyperlink>
            <w:r w:rsidRPr="00C97EEC">
              <w:rPr>
                <w:rFonts w:ascii="Arial" w:eastAsia="Arial" w:hAnsi="Arial" w:cs="Arial"/>
                <w:sz w:val="24"/>
                <w:szCs w:val="24"/>
                <w:highlight w:val="white"/>
              </w:rPr>
              <w:t>)</w:t>
            </w:r>
          </w:p>
        </w:tc>
      </w:tr>
      <w:tr w:rsidR="002877F0" w:rsidRPr="00C97EEC" w14:paraId="2103FF6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2E0ED8E"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3A065BFE"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D1123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16A145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4D9B4C7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0A7DF9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4B4055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3ED4F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2DCC334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C84D5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4B4EAF"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C1647C5" w14:textId="77777777" w:rsidR="000C59DF" w:rsidRPr="00C97EEC" w:rsidRDefault="000C59DF">
            <w:pPr>
              <w:widowControl w:val="0"/>
              <w:ind w:left="30"/>
              <w:jc w:val="left"/>
              <w:rPr>
                <w:rFonts w:ascii="Arial" w:hAnsi="Arial" w:cs="Arial"/>
              </w:rPr>
            </w:pPr>
          </w:p>
        </w:tc>
      </w:tr>
      <w:tr w:rsidR="000C59DF" w:rsidRPr="00C97EEC" w14:paraId="0376B17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D6DA4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804F81"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0C59DF" w:rsidRPr="00C97EEC" w14:paraId="7336819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B825B5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F745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Framework Agreement between CCS and the Supplier for the provision of the Services dated [x]</w:t>
            </w:r>
          </w:p>
        </w:tc>
      </w:tr>
      <w:tr w:rsidR="000C59DF" w:rsidRPr="00C97EEC" w14:paraId="2F6E3F8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1714E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8932C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490FC78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891210"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86C3BC"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5A3EAAF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D677EA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71E3D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26">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27">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7EF96BC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13182E0"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5376873E"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052F3463"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6620C2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41A91C91"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0FB9CE01"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0F0704E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1CC9CD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1A982A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11E1B4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B532A7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9010C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5FCFAE2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ACE1B4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F85212"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247164FE"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2D3C1FD8"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69E6474"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35809ED1"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598853"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Schedule A1 moratorium</w:t>
            </w:r>
          </w:p>
        </w:tc>
      </w:tr>
      <w:tr w:rsidR="000C59DF" w:rsidRPr="00C97EEC" w14:paraId="6C702B3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D59958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CABAE2"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238D82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36E94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39EF0E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55D7517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C7B62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A43D7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29EF0C6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5CAAB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0D93E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1606BC3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BCD52A"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4A9A1B"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6B8077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B6FBC5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98083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B4B1EC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3A7A3E2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7EAFDA0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884B21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E948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7E3A0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0C59DF" w:rsidRPr="00C97EEC" w14:paraId="0DFAC7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1529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B9EE61"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0C59DF" w:rsidRPr="00C97EEC" w14:paraId="6380D8E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8BD649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C8B97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19EAE99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0F31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EDABB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1EE09698"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28FE1146"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35E96BE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56DDE6C5"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0A43A4D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40FE7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1FA31B"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45C1244A"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D9A10CA"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3A82CA0F"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468E6F86"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61594BDB"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39C00B24"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17784437"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7BDDA72D"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01636835"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DA15A4C"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1211F36D"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55B4450F"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7FCA2D95" w14:textId="77777777" w:rsidR="000C59DF" w:rsidRPr="00C97EEC" w:rsidRDefault="00AB4EC8" w:rsidP="00447C61">
            <w:pPr>
              <w:widowControl w:val="0"/>
              <w:numPr>
                <w:ilvl w:val="0"/>
                <w:numId w:val="24"/>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29D6732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18965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B67B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2F10B9E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0B93C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E31FF02"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1C2FF9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B8CC6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5699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30A0A73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7260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FE6CC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6A3A1F6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E3B285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868EA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6B1AA335"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77F41798"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2D92297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4602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879A3EA"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46BC61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4E8650"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38619"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432709F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F60FA5"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C30F19"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1416A" w:rsidRPr="00C97EEC" w14:paraId="3504B1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671C5"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1376404"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75959B2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2B1E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14882EB"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35D36E47"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0B3A6BC5"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B450D1A"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0314828E"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44E12879"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0CDA8E38"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378E9FCF"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4A86E54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76DB7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71A1AF0"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5F8822E1"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04AF0CB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621F079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169BC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261EF1D"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0CBC8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B7441AA"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6080DF9"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2C8713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9AA8F2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424612"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The Public Contracts Regulations 2015 (at </w:t>
            </w:r>
            <w:hyperlink r:id="rId28">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(at </w:t>
            </w:r>
            <w:hyperlink r:id="rId29">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479D54B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4FA82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5BF39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0C59DF" w:rsidRPr="00C97EEC" w14:paraId="7824C1F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C75D9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5E991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3F9ADBA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3288E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BC0F1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FOIA or the Environmental Information Regulations</w:t>
            </w:r>
          </w:p>
        </w:tc>
      </w:tr>
      <w:tr w:rsidR="000C59DF" w:rsidRPr="00C97EEC" w14:paraId="6C06638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E8DBC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1EE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5FC44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26294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F0AA22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1C143FA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9EA5B8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C5247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103A013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FDA7E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C255BA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74EC68F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C4C816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0C3224"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51C3104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C84B0EA"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83D65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5081A28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53C4F7"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Subprocessor’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FB7FD6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1730808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43DDF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83CC6"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23A9A4D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BF739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C32D3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744EB7C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2699F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EE415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659C68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ECEDB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69382A"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366CC8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55FDD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F7D302"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041F249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9C0C72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3A5364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9CBB1E9" w14:textId="77777777" w:rsidR="000C59DF" w:rsidRPr="00C97EEC" w:rsidRDefault="000C59DF">
      <w:pPr>
        <w:widowControl w:val="0"/>
        <w:jc w:val="left"/>
        <w:rPr>
          <w:rFonts w:ascii="Arial" w:hAnsi="Arial" w:cs="Arial"/>
        </w:rPr>
      </w:pPr>
    </w:p>
    <w:p w14:paraId="5675178D" w14:textId="77777777" w:rsidR="000C59DF" w:rsidRDefault="000C59DF">
      <w:pPr>
        <w:jc w:val="left"/>
        <w:rPr>
          <w:rFonts w:ascii="Arial" w:hAnsi="Arial" w:cs="Arial"/>
        </w:rPr>
      </w:pPr>
    </w:p>
    <w:p w14:paraId="6515693E" w14:textId="77777777" w:rsidR="007F65AF" w:rsidRDefault="007F65AF">
      <w:pPr>
        <w:jc w:val="left"/>
        <w:rPr>
          <w:rFonts w:ascii="Arial" w:hAnsi="Arial" w:cs="Arial"/>
        </w:rPr>
      </w:pPr>
    </w:p>
    <w:p w14:paraId="01735462" w14:textId="77777777" w:rsidR="003466D1" w:rsidRPr="00BE3730" w:rsidRDefault="003466D1" w:rsidP="00BE3730">
      <w:pPr>
        <w:ind w:firstLine="284"/>
        <w:rPr>
          <w:rFonts w:ascii="Arial" w:eastAsia="Arial" w:hAnsi="Arial" w:cs="Arial"/>
          <w:b/>
          <w:color w:val="231F20"/>
          <w:sz w:val="22"/>
          <w:szCs w:val="22"/>
          <w:lang w:bidi="en-GB"/>
        </w:rPr>
      </w:pPr>
    </w:p>
    <w:sectPr w:rsidR="003466D1" w:rsidRPr="00BE3730" w:rsidSect="00CC1FC3">
      <w:headerReference w:type="default" r:id="rId30"/>
      <w:pgSz w:w="11906" w:h="16838"/>
      <w:pgMar w:top="1135" w:right="1133" w:bottom="720" w:left="284" w:header="720" w:footer="720" w:gutter="0"/>
      <w:pgNumType w:start="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21E1E" w14:textId="77777777" w:rsidR="00585196" w:rsidRDefault="00585196">
      <w:r>
        <w:separator/>
      </w:r>
    </w:p>
  </w:endnote>
  <w:endnote w:type="continuationSeparator" w:id="0">
    <w:p w14:paraId="432BF0DB" w14:textId="77777777" w:rsidR="00585196" w:rsidRDefault="0058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Corbel"/>
    <w:charset w:val="00"/>
    <w:family w:val="auto"/>
    <w:pitch w:val="variable"/>
    <w:sig w:usb0="00000003" w:usb1="5000205B" w:usb2="00000002"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8080E" w14:textId="77777777" w:rsidR="00585196" w:rsidRDefault="00585196">
      <w:r>
        <w:separator/>
      </w:r>
    </w:p>
  </w:footnote>
  <w:footnote w:type="continuationSeparator" w:id="0">
    <w:p w14:paraId="243D50E1" w14:textId="77777777" w:rsidR="00585196" w:rsidRDefault="00585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4EC3C" w14:textId="77777777" w:rsidR="00872DBE" w:rsidRPr="00BE3730" w:rsidRDefault="00872DBE" w:rsidP="00BE3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4"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5"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6" w15:restartNumberingAfterBreak="0">
    <w:nsid w:val="09733EFF"/>
    <w:multiLevelType w:val="hybridMultilevel"/>
    <w:tmpl w:val="1EE24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9" w15:restartNumberingAfterBreak="0">
    <w:nsid w:val="0E687048"/>
    <w:multiLevelType w:val="multilevel"/>
    <w:tmpl w:val="986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7C226A"/>
    <w:multiLevelType w:val="hybridMultilevel"/>
    <w:tmpl w:val="D742A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0"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6907561"/>
    <w:multiLevelType w:val="hybridMultilevel"/>
    <w:tmpl w:val="D05C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4"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8"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1CC3D4A"/>
    <w:multiLevelType w:val="hybridMultilevel"/>
    <w:tmpl w:val="1BB8E07E"/>
    <w:lvl w:ilvl="0" w:tplc="DBFA8A0E">
      <w:start w:val="1"/>
      <w:numFmt w:val="decimal"/>
      <w:lvlText w:val="%1."/>
      <w:lvlJc w:val="left"/>
      <w:pPr>
        <w:ind w:left="480" w:hanging="360"/>
      </w:pPr>
      <w:rPr>
        <w:rFonts w:ascii="Arial" w:eastAsia="Arial" w:hAnsi="Arial" w:cs="Arial" w:hint="default"/>
        <w:color w:val="231F20"/>
        <w:spacing w:val="-1"/>
        <w:w w:val="100"/>
        <w:sz w:val="24"/>
        <w:szCs w:val="24"/>
        <w:lang w:val="en-GB" w:eastAsia="en-GB" w:bidi="en-GB"/>
      </w:rPr>
    </w:lvl>
    <w:lvl w:ilvl="1" w:tplc="9B8CCB38">
      <w:numFmt w:val="bullet"/>
      <w:lvlText w:val="•"/>
      <w:lvlJc w:val="left"/>
      <w:pPr>
        <w:ind w:left="1192" w:hanging="360"/>
      </w:pPr>
      <w:rPr>
        <w:rFonts w:hint="default"/>
        <w:lang w:val="en-GB" w:eastAsia="en-GB" w:bidi="en-GB"/>
      </w:rPr>
    </w:lvl>
    <w:lvl w:ilvl="2" w:tplc="ABC66A5A">
      <w:numFmt w:val="bullet"/>
      <w:lvlText w:val="•"/>
      <w:lvlJc w:val="left"/>
      <w:pPr>
        <w:ind w:left="1904" w:hanging="360"/>
      </w:pPr>
      <w:rPr>
        <w:rFonts w:hint="default"/>
        <w:lang w:val="en-GB" w:eastAsia="en-GB" w:bidi="en-GB"/>
      </w:rPr>
    </w:lvl>
    <w:lvl w:ilvl="3" w:tplc="7E0E4AA8">
      <w:numFmt w:val="bullet"/>
      <w:lvlText w:val="•"/>
      <w:lvlJc w:val="left"/>
      <w:pPr>
        <w:ind w:left="2616" w:hanging="360"/>
      </w:pPr>
      <w:rPr>
        <w:rFonts w:hint="default"/>
        <w:lang w:val="en-GB" w:eastAsia="en-GB" w:bidi="en-GB"/>
      </w:rPr>
    </w:lvl>
    <w:lvl w:ilvl="4" w:tplc="7ED085E4">
      <w:numFmt w:val="bullet"/>
      <w:lvlText w:val="•"/>
      <w:lvlJc w:val="left"/>
      <w:pPr>
        <w:ind w:left="3328" w:hanging="360"/>
      </w:pPr>
      <w:rPr>
        <w:rFonts w:hint="default"/>
        <w:lang w:val="en-GB" w:eastAsia="en-GB" w:bidi="en-GB"/>
      </w:rPr>
    </w:lvl>
    <w:lvl w:ilvl="5" w:tplc="0F8009BA">
      <w:numFmt w:val="bullet"/>
      <w:lvlText w:val="•"/>
      <w:lvlJc w:val="left"/>
      <w:pPr>
        <w:ind w:left="4040" w:hanging="360"/>
      </w:pPr>
      <w:rPr>
        <w:rFonts w:hint="default"/>
        <w:lang w:val="en-GB" w:eastAsia="en-GB" w:bidi="en-GB"/>
      </w:rPr>
    </w:lvl>
    <w:lvl w:ilvl="6" w:tplc="9362BDF0">
      <w:numFmt w:val="bullet"/>
      <w:lvlText w:val="•"/>
      <w:lvlJc w:val="left"/>
      <w:pPr>
        <w:ind w:left="4752" w:hanging="360"/>
      </w:pPr>
      <w:rPr>
        <w:rFonts w:hint="default"/>
        <w:lang w:val="en-GB" w:eastAsia="en-GB" w:bidi="en-GB"/>
      </w:rPr>
    </w:lvl>
    <w:lvl w:ilvl="7" w:tplc="3B36EDEC">
      <w:numFmt w:val="bullet"/>
      <w:lvlText w:val="•"/>
      <w:lvlJc w:val="left"/>
      <w:pPr>
        <w:ind w:left="5464" w:hanging="360"/>
      </w:pPr>
      <w:rPr>
        <w:rFonts w:hint="default"/>
        <w:lang w:val="en-GB" w:eastAsia="en-GB" w:bidi="en-GB"/>
      </w:rPr>
    </w:lvl>
    <w:lvl w:ilvl="8" w:tplc="011CC714">
      <w:numFmt w:val="bullet"/>
      <w:lvlText w:val="•"/>
      <w:lvlJc w:val="left"/>
      <w:pPr>
        <w:ind w:left="6177" w:hanging="360"/>
      </w:pPr>
      <w:rPr>
        <w:rFonts w:hint="default"/>
        <w:lang w:val="en-GB" w:eastAsia="en-GB" w:bidi="en-GB"/>
      </w:rPr>
    </w:lvl>
  </w:abstractNum>
  <w:abstractNum w:abstractNumId="30"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1"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2" w15:restartNumberingAfterBreak="0">
    <w:nsid w:val="54185D40"/>
    <w:multiLevelType w:val="hybridMultilevel"/>
    <w:tmpl w:val="32A2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5872451F"/>
    <w:multiLevelType w:val="multilevel"/>
    <w:tmpl w:val="CFD6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B62288"/>
    <w:multiLevelType w:val="multilevel"/>
    <w:tmpl w:val="FB5E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D63584"/>
    <w:multiLevelType w:val="multilevel"/>
    <w:tmpl w:val="7F0C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9"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6F63CA0"/>
    <w:multiLevelType w:val="hybridMultilevel"/>
    <w:tmpl w:val="19AC5598"/>
    <w:lvl w:ilvl="0" w:tplc="0EE82BAA">
      <w:numFmt w:val="bullet"/>
      <w:lvlText w:val="•"/>
      <w:lvlJc w:val="left"/>
      <w:pPr>
        <w:ind w:left="480" w:hanging="360"/>
      </w:pPr>
      <w:rPr>
        <w:rFonts w:ascii="Arial" w:eastAsia="Arial" w:hAnsi="Arial" w:cs="Arial" w:hint="default"/>
        <w:color w:val="231F20"/>
        <w:spacing w:val="-1"/>
        <w:w w:val="100"/>
        <w:sz w:val="24"/>
        <w:szCs w:val="24"/>
        <w:lang w:val="en-GB" w:eastAsia="en-GB" w:bidi="en-GB"/>
      </w:rPr>
    </w:lvl>
    <w:lvl w:ilvl="1" w:tplc="8B04BE78">
      <w:numFmt w:val="bullet"/>
      <w:lvlText w:val="-"/>
      <w:lvlJc w:val="left"/>
      <w:pPr>
        <w:ind w:left="480" w:hanging="147"/>
      </w:pPr>
      <w:rPr>
        <w:rFonts w:ascii="Arial" w:eastAsia="Arial" w:hAnsi="Arial" w:cs="Arial" w:hint="default"/>
        <w:color w:val="231F20"/>
        <w:spacing w:val="-1"/>
        <w:w w:val="100"/>
        <w:sz w:val="24"/>
        <w:szCs w:val="24"/>
        <w:lang w:val="en-GB" w:eastAsia="en-GB" w:bidi="en-GB"/>
      </w:rPr>
    </w:lvl>
    <w:lvl w:ilvl="2" w:tplc="A57E731E">
      <w:numFmt w:val="bullet"/>
      <w:lvlText w:val="•"/>
      <w:lvlJc w:val="left"/>
      <w:pPr>
        <w:ind w:left="348" w:hanging="147"/>
      </w:pPr>
      <w:rPr>
        <w:rFonts w:hint="default"/>
        <w:lang w:val="en-GB" w:eastAsia="en-GB" w:bidi="en-GB"/>
      </w:rPr>
    </w:lvl>
    <w:lvl w:ilvl="3" w:tplc="E2626922">
      <w:numFmt w:val="bullet"/>
      <w:lvlText w:val="•"/>
      <w:lvlJc w:val="left"/>
      <w:pPr>
        <w:ind w:left="282" w:hanging="147"/>
      </w:pPr>
      <w:rPr>
        <w:rFonts w:hint="default"/>
        <w:lang w:val="en-GB" w:eastAsia="en-GB" w:bidi="en-GB"/>
      </w:rPr>
    </w:lvl>
    <w:lvl w:ilvl="4" w:tplc="C5BAF994">
      <w:numFmt w:val="bullet"/>
      <w:lvlText w:val="•"/>
      <w:lvlJc w:val="left"/>
      <w:pPr>
        <w:ind w:left="216" w:hanging="147"/>
      </w:pPr>
      <w:rPr>
        <w:rFonts w:hint="default"/>
        <w:lang w:val="en-GB" w:eastAsia="en-GB" w:bidi="en-GB"/>
      </w:rPr>
    </w:lvl>
    <w:lvl w:ilvl="5" w:tplc="62466B06">
      <w:numFmt w:val="bullet"/>
      <w:lvlText w:val="•"/>
      <w:lvlJc w:val="left"/>
      <w:pPr>
        <w:ind w:left="150" w:hanging="147"/>
      </w:pPr>
      <w:rPr>
        <w:rFonts w:hint="default"/>
        <w:lang w:val="en-GB" w:eastAsia="en-GB" w:bidi="en-GB"/>
      </w:rPr>
    </w:lvl>
    <w:lvl w:ilvl="6" w:tplc="66380E16">
      <w:numFmt w:val="bullet"/>
      <w:lvlText w:val="•"/>
      <w:lvlJc w:val="left"/>
      <w:pPr>
        <w:ind w:left="84" w:hanging="147"/>
      </w:pPr>
      <w:rPr>
        <w:rFonts w:hint="default"/>
        <w:lang w:val="en-GB" w:eastAsia="en-GB" w:bidi="en-GB"/>
      </w:rPr>
    </w:lvl>
    <w:lvl w:ilvl="7" w:tplc="AD60E00E">
      <w:numFmt w:val="bullet"/>
      <w:lvlText w:val="•"/>
      <w:lvlJc w:val="left"/>
      <w:pPr>
        <w:ind w:left="18" w:hanging="147"/>
      </w:pPr>
      <w:rPr>
        <w:rFonts w:hint="default"/>
        <w:lang w:val="en-GB" w:eastAsia="en-GB" w:bidi="en-GB"/>
      </w:rPr>
    </w:lvl>
    <w:lvl w:ilvl="8" w:tplc="2DCA0D52">
      <w:numFmt w:val="bullet"/>
      <w:lvlText w:val="•"/>
      <w:lvlJc w:val="left"/>
      <w:pPr>
        <w:ind w:left="-48" w:hanging="147"/>
      </w:pPr>
      <w:rPr>
        <w:rFonts w:hint="default"/>
        <w:lang w:val="en-GB" w:eastAsia="en-GB" w:bidi="en-GB"/>
      </w:rPr>
    </w:lvl>
  </w:abstractNum>
  <w:abstractNum w:abstractNumId="41"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2"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3" w15:restartNumberingAfterBreak="0">
    <w:nsid w:val="729B61FD"/>
    <w:multiLevelType w:val="multilevel"/>
    <w:tmpl w:val="D6BE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5"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6"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7F8A291D"/>
    <w:multiLevelType w:val="hybridMultilevel"/>
    <w:tmpl w:val="D742A2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3"/>
  </w:num>
  <w:num w:numId="3">
    <w:abstractNumId w:val="38"/>
  </w:num>
  <w:num w:numId="4">
    <w:abstractNumId w:val="0"/>
  </w:num>
  <w:num w:numId="5">
    <w:abstractNumId w:val="28"/>
  </w:num>
  <w:num w:numId="6">
    <w:abstractNumId w:val="13"/>
  </w:num>
  <w:num w:numId="7">
    <w:abstractNumId w:val="11"/>
  </w:num>
  <w:num w:numId="8">
    <w:abstractNumId w:val="41"/>
  </w:num>
  <w:num w:numId="9">
    <w:abstractNumId w:val="17"/>
  </w:num>
  <w:num w:numId="10">
    <w:abstractNumId w:val="39"/>
  </w:num>
  <w:num w:numId="11">
    <w:abstractNumId w:val="31"/>
  </w:num>
  <w:num w:numId="12">
    <w:abstractNumId w:val="10"/>
  </w:num>
  <w:num w:numId="13">
    <w:abstractNumId w:val="42"/>
  </w:num>
  <w:num w:numId="14">
    <w:abstractNumId w:val="22"/>
  </w:num>
  <w:num w:numId="15">
    <w:abstractNumId w:val="25"/>
  </w:num>
  <w:num w:numId="16">
    <w:abstractNumId w:val="34"/>
  </w:num>
  <w:num w:numId="17">
    <w:abstractNumId w:val="1"/>
  </w:num>
  <w:num w:numId="18">
    <w:abstractNumId w:val="2"/>
  </w:num>
  <w:num w:numId="19">
    <w:abstractNumId w:val="47"/>
  </w:num>
  <w:num w:numId="20">
    <w:abstractNumId w:val="16"/>
  </w:num>
  <w:num w:numId="21">
    <w:abstractNumId w:val="19"/>
  </w:num>
  <w:num w:numId="22">
    <w:abstractNumId w:val="44"/>
  </w:num>
  <w:num w:numId="23">
    <w:abstractNumId w:val="4"/>
  </w:num>
  <w:num w:numId="24">
    <w:abstractNumId w:val="45"/>
  </w:num>
  <w:num w:numId="25">
    <w:abstractNumId w:val="3"/>
  </w:num>
  <w:num w:numId="26">
    <w:abstractNumId w:val="46"/>
  </w:num>
  <w:num w:numId="27">
    <w:abstractNumId w:val="26"/>
  </w:num>
  <w:num w:numId="28">
    <w:abstractNumId w:val="14"/>
  </w:num>
  <w:num w:numId="29">
    <w:abstractNumId w:val="23"/>
  </w:num>
  <w:num w:numId="30">
    <w:abstractNumId w:val="15"/>
  </w:num>
  <w:num w:numId="31">
    <w:abstractNumId w:val="7"/>
  </w:num>
  <w:num w:numId="32">
    <w:abstractNumId w:val="30"/>
  </w:num>
  <w:num w:numId="33">
    <w:abstractNumId w:val="20"/>
  </w:num>
  <w:num w:numId="34">
    <w:abstractNumId w:val="5"/>
  </w:num>
  <w:num w:numId="35">
    <w:abstractNumId w:val="24"/>
  </w:num>
  <w:num w:numId="36">
    <w:abstractNumId w:val="12"/>
  </w:num>
  <w:num w:numId="37">
    <w:abstractNumId w:val="27"/>
  </w:num>
  <w:num w:numId="38">
    <w:abstractNumId w:val="48"/>
  </w:num>
  <w:num w:numId="39">
    <w:abstractNumId w:val="37"/>
  </w:num>
  <w:num w:numId="40">
    <w:abstractNumId w:val="35"/>
  </w:num>
  <w:num w:numId="41">
    <w:abstractNumId w:val="9"/>
  </w:num>
  <w:num w:numId="42">
    <w:abstractNumId w:val="43"/>
  </w:num>
  <w:num w:numId="43">
    <w:abstractNumId w:val="36"/>
  </w:num>
  <w:num w:numId="44">
    <w:abstractNumId w:val="18"/>
  </w:num>
  <w:num w:numId="45">
    <w:abstractNumId w:val="32"/>
  </w:num>
  <w:num w:numId="46">
    <w:abstractNumId w:val="21"/>
  </w:num>
  <w:num w:numId="47">
    <w:abstractNumId w:val="29"/>
  </w:num>
  <w:num w:numId="48">
    <w:abstractNumId w:val="40"/>
  </w:num>
  <w:num w:numId="49">
    <w:abstractNumId w:val="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DF"/>
    <w:rsid w:val="000356B9"/>
    <w:rsid w:val="000446C6"/>
    <w:rsid w:val="00050628"/>
    <w:rsid w:val="000B19E8"/>
    <w:rsid w:val="000C59DF"/>
    <w:rsid w:val="0011070C"/>
    <w:rsid w:val="00121894"/>
    <w:rsid w:val="001818B6"/>
    <w:rsid w:val="001A1E1B"/>
    <w:rsid w:val="001B1D5E"/>
    <w:rsid w:val="001B7AB1"/>
    <w:rsid w:val="001D307C"/>
    <w:rsid w:val="00223B21"/>
    <w:rsid w:val="002877F0"/>
    <w:rsid w:val="002B7FD5"/>
    <w:rsid w:val="002D3AF1"/>
    <w:rsid w:val="002F4539"/>
    <w:rsid w:val="00302B26"/>
    <w:rsid w:val="003225D2"/>
    <w:rsid w:val="00324C95"/>
    <w:rsid w:val="003466D1"/>
    <w:rsid w:val="00355750"/>
    <w:rsid w:val="00355A14"/>
    <w:rsid w:val="00360A29"/>
    <w:rsid w:val="00386C75"/>
    <w:rsid w:val="003A730E"/>
    <w:rsid w:val="003C32F5"/>
    <w:rsid w:val="003D5BAF"/>
    <w:rsid w:val="00433AD6"/>
    <w:rsid w:val="00437CC4"/>
    <w:rsid w:val="00447C61"/>
    <w:rsid w:val="00452CF3"/>
    <w:rsid w:val="004612A6"/>
    <w:rsid w:val="004912BF"/>
    <w:rsid w:val="004D0507"/>
    <w:rsid w:val="004D6FA3"/>
    <w:rsid w:val="0051416A"/>
    <w:rsid w:val="00522586"/>
    <w:rsid w:val="00551A5A"/>
    <w:rsid w:val="0057081D"/>
    <w:rsid w:val="00582D45"/>
    <w:rsid w:val="00585196"/>
    <w:rsid w:val="005B10C1"/>
    <w:rsid w:val="005C63C1"/>
    <w:rsid w:val="005D1AD6"/>
    <w:rsid w:val="0060440D"/>
    <w:rsid w:val="00665539"/>
    <w:rsid w:val="00675A82"/>
    <w:rsid w:val="006B32D3"/>
    <w:rsid w:val="006E17A2"/>
    <w:rsid w:val="00714F15"/>
    <w:rsid w:val="007B7D27"/>
    <w:rsid w:val="007E3BCE"/>
    <w:rsid w:val="007F65AF"/>
    <w:rsid w:val="008517FC"/>
    <w:rsid w:val="00872DBE"/>
    <w:rsid w:val="0088038C"/>
    <w:rsid w:val="008B6A79"/>
    <w:rsid w:val="008E5FC8"/>
    <w:rsid w:val="00936DF3"/>
    <w:rsid w:val="00962E30"/>
    <w:rsid w:val="00991AD7"/>
    <w:rsid w:val="009E51B4"/>
    <w:rsid w:val="009F2071"/>
    <w:rsid w:val="009F4E12"/>
    <w:rsid w:val="009F684D"/>
    <w:rsid w:val="00AA4C75"/>
    <w:rsid w:val="00AB4EC8"/>
    <w:rsid w:val="00B22DF8"/>
    <w:rsid w:val="00B412E3"/>
    <w:rsid w:val="00B94C2D"/>
    <w:rsid w:val="00BC016E"/>
    <w:rsid w:val="00BE24B3"/>
    <w:rsid w:val="00BE3730"/>
    <w:rsid w:val="00BF529C"/>
    <w:rsid w:val="00C15FB2"/>
    <w:rsid w:val="00C37AC7"/>
    <w:rsid w:val="00C80B22"/>
    <w:rsid w:val="00C97EEC"/>
    <w:rsid w:val="00CC1FC3"/>
    <w:rsid w:val="00CE03E2"/>
    <w:rsid w:val="00D40849"/>
    <w:rsid w:val="00DB50B5"/>
    <w:rsid w:val="00DB751E"/>
    <w:rsid w:val="00DC34B4"/>
    <w:rsid w:val="00E37880"/>
    <w:rsid w:val="00E56B29"/>
    <w:rsid w:val="00EA273F"/>
    <w:rsid w:val="00F30A58"/>
    <w:rsid w:val="00F557F9"/>
    <w:rsid w:val="00FC5861"/>
    <w:rsid w:val="00FF2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BC67F0"/>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basedOn w:val="Normal"/>
    <w:uiPriority w:val="34"/>
    <w:qFormat/>
    <w:rsid w:val="00CE03E2"/>
    <w:pPr>
      <w:ind w:left="720"/>
      <w:contextualSpacing/>
    </w:pPr>
  </w:style>
  <w:style w:type="paragraph" w:customStyle="1" w:styleId="DfESOutNumbered">
    <w:name w:val="DfESOutNumbered"/>
    <w:basedOn w:val="Normal"/>
    <w:link w:val="DfESOutNumberedChar"/>
    <w:rsid w:val="002B7FD5"/>
    <w:pPr>
      <w:widowControl w:val="0"/>
      <w:numPr>
        <w:numId w:val="36"/>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2B7FD5"/>
    <w:rPr>
      <w:rFonts w:ascii="Arial" w:eastAsia="Times New Roman" w:hAnsi="Arial" w:cs="Arial"/>
      <w:color w:val="auto"/>
      <w:sz w:val="22"/>
      <w:lang w:eastAsia="en-US"/>
    </w:rPr>
  </w:style>
  <w:style w:type="paragraph" w:customStyle="1" w:styleId="DeptBullets">
    <w:name w:val="DeptBullets"/>
    <w:basedOn w:val="Normal"/>
    <w:link w:val="DeptBulletsChar"/>
    <w:rsid w:val="002B7FD5"/>
    <w:pPr>
      <w:widowControl w:val="0"/>
      <w:numPr>
        <w:numId w:val="37"/>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2B7FD5"/>
    <w:rPr>
      <w:rFonts w:ascii="Arial" w:eastAsia="Times New Roman" w:hAnsi="Arial" w:cs="Times New Roman"/>
      <w:color w:val="auto"/>
      <w:sz w:val="24"/>
      <w:lang w:eastAsia="en-US"/>
    </w:rPr>
  </w:style>
  <w:style w:type="paragraph" w:styleId="BalloonText">
    <w:name w:val="Balloon Text"/>
    <w:basedOn w:val="Normal"/>
    <w:link w:val="BalloonTextChar"/>
    <w:uiPriority w:val="99"/>
    <w:semiHidden/>
    <w:unhideWhenUsed/>
    <w:rsid w:val="00BF52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29C"/>
    <w:rPr>
      <w:rFonts w:ascii="Segoe UI" w:hAnsi="Segoe UI" w:cs="Segoe UI"/>
      <w:sz w:val="18"/>
      <w:szCs w:val="18"/>
    </w:rPr>
  </w:style>
  <w:style w:type="character" w:styleId="CommentReference">
    <w:name w:val="annotation reference"/>
    <w:basedOn w:val="DefaultParagraphFont"/>
    <w:unhideWhenUsed/>
    <w:rsid w:val="00BF529C"/>
    <w:rPr>
      <w:sz w:val="16"/>
      <w:szCs w:val="16"/>
    </w:rPr>
  </w:style>
  <w:style w:type="paragraph" w:styleId="CommentText">
    <w:name w:val="annotation text"/>
    <w:basedOn w:val="Normal"/>
    <w:link w:val="CommentTextChar"/>
    <w:unhideWhenUsed/>
    <w:rsid w:val="00BF529C"/>
  </w:style>
  <w:style w:type="character" w:customStyle="1" w:styleId="CommentTextChar">
    <w:name w:val="Comment Text Char"/>
    <w:basedOn w:val="DefaultParagraphFont"/>
    <w:link w:val="CommentText"/>
    <w:uiPriority w:val="99"/>
    <w:semiHidden/>
    <w:rsid w:val="00BF529C"/>
  </w:style>
  <w:style w:type="paragraph" w:styleId="CommentSubject">
    <w:name w:val="annotation subject"/>
    <w:basedOn w:val="CommentText"/>
    <w:next w:val="CommentText"/>
    <w:link w:val="CommentSubjectChar"/>
    <w:uiPriority w:val="99"/>
    <w:semiHidden/>
    <w:unhideWhenUsed/>
    <w:rsid w:val="00BF529C"/>
    <w:rPr>
      <w:b/>
      <w:bCs/>
    </w:rPr>
  </w:style>
  <w:style w:type="character" w:customStyle="1" w:styleId="CommentSubjectChar">
    <w:name w:val="Comment Subject Char"/>
    <w:basedOn w:val="CommentTextChar"/>
    <w:link w:val="CommentSubject"/>
    <w:uiPriority w:val="99"/>
    <w:semiHidden/>
    <w:rsid w:val="00BF529C"/>
    <w:rPr>
      <w:b/>
      <w:bCs/>
    </w:rPr>
  </w:style>
  <w:style w:type="character" w:styleId="Hyperlink">
    <w:name w:val="Hyperlink"/>
    <w:basedOn w:val="DefaultParagraphFont"/>
    <w:uiPriority w:val="99"/>
    <w:unhideWhenUsed/>
    <w:rsid w:val="00551A5A"/>
    <w:rPr>
      <w:color w:val="0563C1" w:themeColor="hyperlink"/>
      <w:u w:val="single"/>
    </w:rPr>
  </w:style>
  <w:style w:type="paragraph" w:customStyle="1" w:styleId="Standard">
    <w:name w:val="Standard"/>
    <w:rsid w:val="00551A5A"/>
    <w:pPr>
      <w:suppressAutoHyphens/>
      <w:autoSpaceDN w:val="0"/>
      <w:jc w:val="left"/>
      <w:textAlignment w:val="baseline"/>
    </w:pPr>
  </w:style>
  <w:style w:type="paragraph" w:customStyle="1" w:styleId="summary-item-description">
    <w:name w:val="summary-item-description"/>
    <w:basedOn w:val="Normal"/>
    <w:rsid w:val="00991AD7"/>
    <w:pPr>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visually-hidden">
    <w:name w:val="visually-hidden"/>
    <w:basedOn w:val="DefaultParagraphFont"/>
    <w:rsid w:val="00991AD7"/>
  </w:style>
  <w:style w:type="character" w:styleId="FollowedHyperlink">
    <w:name w:val="FollowedHyperlink"/>
    <w:basedOn w:val="DefaultParagraphFont"/>
    <w:uiPriority w:val="99"/>
    <w:semiHidden/>
    <w:unhideWhenUsed/>
    <w:rsid w:val="00B412E3"/>
    <w:rPr>
      <w:color w:val="954F72" w:themeColor="followedHyperlink"/>
      <w:u w:val="single"/>
    </w:rPr>
  </w:style>
  <w:style w:type="paragraph" w:styleId="BodyText">
    <w:name w:val="Body Text"/>
    <w:basedOn w:val="Normal"/>
    <w:link w:val="BodyTextChar"/>
    <w:uiPriority w:val="99"/>
    <w:semiHidden/>
    <w:unhideWhenUsed/>
    <w:rsid w:val="007F65AF"/>
    <w:pPr>
      <w:spacing w:after="120"/>
    </w:pPr>
  </w:style>
  <w:style w:type="character" w:customStyle="1" w:styleId="BodyTextChar">
    <w:name w:val="Body Text Char"/>
    <w:basedOn w:val="DefaultParagraphFont"/>
    <w:link w:val="BodyText"/>
    <w:uiPriority w:val="99"/>
    <w:semiHidden/>
    <w:rsid w:val="007F65AF"/>
  </w:style>
  <w:style w:type="paragraph" w:styleId="Caption">
    <w:name w:val="caption"/>
    <w:basedOn w:val="Normal"/>
    <w:next w:val="Normal"/>
    <w:uiPriority w:val="35"/>
    <w:semiHidden/>
    <w:unhideWhenUsed/>
    <w:qFormat/>
    <w:rsid w:val="007F65AF"/>
    <w:pPr>
      <w:spacing w:after="200"/>
    </w:pPr>
    <w:rPr>
      <w:i/>
      <w:iCs/>
      <w:color w:val="44546A" w:themeColor="text2"/>
      <w:sz w:val="18"/>
      <w:szCs w:val="18"/>
    </w:rPr>
  </w:style>
  <w:style w:type="table" w:styleId="TableGrid">
    <w:name w:val="Table Grid"/>
    <w:basedOn w:val="TableNormal"/>
    <w:rsid w:val="007F65AF"/>
    <w:pPr>
      <w:jc w:val="left"/>
    </w:pPr>
    <w:rPr>
      <w:rFonts w:ascii="Times New Roman" w:eastAsia="Times New Roman" w:hAnsi="Times New Roman" w:cs="Times New Roman"/>
      <w:color w:val="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9677">
      <w:bodyDiv w:val="1"/>
      <w:marLeft w:val="0"/>
      <w:marRight w:val="0"/>
      <w:marTop w:val="0"/>
      <w:marBottom w:val="0"/>
      <w:divBdr>
        <w:top w:val="none" w:sz="0" w:space="0" w:color="auto"/>
        <w:left w:val="none" w:sz="0" w:space="0" w:color="auto"/>
        <w:bottom w:val="none" w:sz="0" w:space="0" w:color="auto"/>
        <w:right w:val="none" w:sz="0" w:space="0" w:color="auto"/>
      </w:divBdr>
    </w:div>
    <w:div w:id="555555278">
      <w:bodyDiv w:val="1"/>
      <w:marLeft w:val="0"/>
      <w:marRight w:val="0"/>
      <w:marTop w:val="0"/>
      <w:marBottom w:val="0"/>
      <w:divBdr>
        <w:top w:val="none" w:sz="0" w:space="0" w:color="auto"/>
        <w:left w:val="none" w:sz="0" w:space="0" w:color="auto"/>
        <w:bottom w:val="none" w:sz="0" w:space="0" w:color="auto"/>
        <w:right w:val="none" w:sz="0" w:space="0" w:color="auto"/>
      </w:divBdr>
    </w:div>
    <w:div w:id="960307595">
      <w:bodyDiv w:val="1"/>
      <w:marLeft w:val="0"/>
      <w:marRight w:val="0"/>
      <w:marTop w:val="0"/>
      <w:marBottom w:val="0"/>
      <w:divBdr>
        <w:top w:val="none" w:sz="0" w:space="0" w:color="auto"/>
        <w:left w:val="none" w:sz="0" w:space="0" w:color="auto"/>
        <w:bottom w:val="none" w:sz="0" w:space="0" w:color="auto"/>
        <w:right w:val="none" w:sz="0" w:space="0" w:color="auto"/>
      </w:divBdr>
    </w:div>
    <w:div w:id="1022433555">
      <w:bodyDiv w:val="1"/>
      <w:marLeft w:val="0"/>
      <w:marRight w:val="0"/>
      <w:marTop w:val="0"/>
      <w:marBottom w:val="0"/>
      <w:divBdr>
        <w:top w:val="none" w:sz="0" w:space="0" w:color="auto"/>
        <w:left w:val="none" w:sz="0" w:space="0" w:color="auto"/>
        <w:bottom w:val="none" w:sz="0" w:space="0" w:color="auto"/>
        <w:right w:val="none" w:sz="0" w:space="0" w:color="auto"/>
      </w:divBdr>
    </w:div>
    <w:div w:id="1023629490">
      <w:bodyDiv w:val="1"/>
      <w:marLeft w:val="0"/>
      <w:marRight w:val="0"/>
      <w:marTop w:val="0"/>
      <w:marBottom w:val="0"/>
      <w:divBdr>
        <w:top w:val="none" w:sz="0" w:space="0" w:color="auto"/>
        <w:left w:val="none" w:sz="0" w:space="0" w:color="auto"/>
        <w:bottom w:val="none" w:sz="0" w:space="0" w:color="auto"/>
        <w:right w:val="none" w:sz="0" w:space="0" w:color="auto"/>
      </w:divBdr>
    </w:div>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212957955">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1620641925">
      <w:bodyDiv w:val="1"/>
      <w:marLeft w:val="0"/>
      <w:marRight w:val="0"/>
      <w:marTop w:val="0"/>
      <w:marBottom w:val="0"/>
      <w:divBdr>
        <w:top w:val="none" w:sz="0" w:space="0" w:color="auto"/>
        <w:left w:val="none" w:sz="0" w:space="0" w:color="auto"/>
        <w:bottom w:val="none" w:sz="0" w:space="0" w:color="auto"/>
        <w:right w:val="none" w:sz="0" w:space="0" w:color="auto"/>
      </w:divBdr>
    </w:div>
    <w:div w:id="1771001501">
      <w:bodyDiv w:val="1"/>
      <w:marLeft w:val="0"/>
      <w:marRight w:val="0"/>
      <w:marTop w:val="0"/>
      <w:marBottom w:val="0"/>
      <w:divBdr>
        <w:top w:val="none" w:sz="0" w:space="0" w:color="auto"/>
        <w:left w:val="none" w:sz="0" w:space="0" w:color="auto"/>
        <w:bottom w:val="none" w:sz="0" w:space="0" w:color="auto"/>
        <w:right w:val="none" w:sz="0" w:space="0" w:color="auto"/>
      </w:divBdr>
    </w:div>
    <w:div w:id="1875380871">
      <w:bodyDiv w:val="1"/>
      <w:marLeft w:val="0"/>
      <w:marRight w:val="0"/>
      <w:marTop w:val="0"/>
      <w:marBottom w:val="0"/>
      <w:divBdr>
        <w:top w:val="none" w:sz="0" w:space="0" w:color="auto"/>
        <w:left w:val="none" w:sz="0" w:space="0" w:color="auto"/>
        <w:bottom w:val="none" w:sz="0" w:space="0" w:color="auto"/>
        <w:right w:val="none" w:sz="0" w:space="0" w:color="auto"/>
      </w:divBdr>
    </w:div>
    <w:div w:id="2097480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service-manual/user-research/start-by-learning-user-needs" TargetMode="External"/><Relationship Id="rId13" Type="http://schemas.openxmlformats.org/officeDocument/2006/relationships/hyperlink" Target="https://www.gov.uk/guidance/teachers-student-loan-reimbursement-guidance-for-teachers-and-schools" TargetMode="External"/><Relationship Id="rId18" Type="http://schemas.openxmlformats.org/officeDocument/2006/relationships/hyperlink" Target="https://www.gov.uk/service-manual/user-research/find-user-research-participants" TargetMode="External"/><Relationship Id="rId26" Type="http://schemas.openxmlformats.org/officeDocument/2006/relationships/hyperlink" Target="https://www.gov.uk/service-manual/technology/code-of-practice.html"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gov.uk/guidance/teachers-student-loan-reimbursement-guidance-for-teachers-and-schools" TargetMode="External"/><Relationship Id="rId17" Type="http://schemas.openxmlformats.org/officeDocument/2006/relationships/hyperlink" Target="https://www.gov.uk/service-manual/the-team/set-up-a-service-team" TargetMode="External"/><Relationship Id="rId25"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gov.uk/service-manual/the-team/set-up-a-service-team" TargetMode="External"/><Relationship Id="rId20" Type="http://schemas.openxmlformats.org/officeDocument/2006/relationships/hyperlink" Target="https://www.gov.uk/service-manual/agile-delivery/writing-user-stories" TargetMode="External"/><Relationship Id="rId29" Type="http://schemas.openxmlformats.org/officeDocument/2006/relationships/hyperlink" Target="http://www.legislation.gov.uk/ssi/2012/88/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teachers-student-loan-reimbursement-guidance-for-teachers-and-school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service-manual/the-team/set-up-a-service-team"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www.legislation.gov.uk/uksi/2015/102/contents/made" TargetMode="External"/><Relationship Id="rId10" Type="http://schemas.openxmlformats.org/officeDocument/2006/relationships/hyperlink" Target="https://www.digitalmarketplace.service.gov.uk/digital-outcomes-and-specialists/opportunities/6715" TargetMode="External"/><Relationship Id="rId19" Type="http://schemas.openxmlformats.org/officeDocument/2006/relationships/hyperlink" Target="https://www.gov.uk/service-manual/user-research/start-by-learning-user-need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service-manual/agile-delivery/writing-user-stories" TargetMode="External"/><Relationship Id="rId14" Type="http://schemas.openxmlformats.org/officeDocument/2006/relationships/hyperlink" Target="https://www.gov.uk/guidance/teachers-student-loan-reimbursement-guidance-for-teachers-and-schools" TargetMode="External"/><Relationship Id="rId22" Type="http://schemas.openxmlformats.org/officeDocument/2006/relationships/hyperlink" Target="mailto:cloud_digital@crowncommercial.gov.uk" TargetMode="External"/><Relationship Id="rId27" Type="http://schemas.openxmlformats.org/officeDocument/2006/relationships/hyperlink" Target="https://www.gov.uk/service-manual"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294D-C806-478D-B17C-74AE0E37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58</Pages>
  <Words>22072</Words>
  <Characters>125811</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Clare</dc:creator>
  <cp:lastModifiedBy>O'DONOGHUE, Rheanna</cp:lastModifiedBy>
  <cp:revision>3</cp:revision>
  <cp:lastPrinted>2018-05-23T12:59:00Z</cp:lastPrinted>
  <dcterms:created xsi:type="dcterms:W3CDTF">2018-06-19T07:54:00Z</dcterms:created>
  <dcterms:modified xsi:type="dcterms:W3CDTF">2018-06-19T08:05:00Z</dcterms:modified>
</cp:coreProperties>
</file>