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FC07" w14:textId="77777777" w:rsidR="00404C8D" w:rsidRDefault="00404C8D" w:rsidP="00C026EF">
      <w:pPr>
        <w:spacing w:before="0" w:after="0" w:line="276" w:lineRule="auto"/>
        <w:jc w:val="right"/>
        <w:rPr>
          <w:sz w:val="24"/>
        </w:rPr>
      </w:pPr>
    </w:p>
    <w:p w14:paraId="59689A68" w14:textId="5AC4DA85" w:rsidR="00C026EF" w:rsidRPr="00A51C00" w:rsidRDefault="00AC0852" w:rsidP="00C026EF">
      <w:pPr>
        <w:spacing w:before="0" w:after="0" w:line="276" w:lineRule="auto"/>
        <w:jc w:val="right"/>
        <w:rPr>
          <w:sz w:val="24"/>
        </w:rPr>
      </w:pPr>
      <w:r w:rsidRPr="00A51C00">
        <w:rPr>
          <w:sz w:val="24"/>
        </w:rPr>
        <w:t>Commercial Directorate</w:t>
      </w:r>
    </w:p>
    <w:p w14:paraId="77AB795E" w14:textId="77777777" w:rsidR="00A51C00" w:rsidRPr="00A51C00" w:rsidRDefault="00A51C00" w:rsidP="00C026EF">
      <w:pPr>
        <w:spacing w:before="0" w:after="0" w:line="276" w:lineRule="auto"/>
        <w:jc w:val="right"/>
        <w:rPr>
          <w:sz w:val="24"/>
        </w:rPr>
      </w:pPr>
      <w:r w:rsidRPr="00A51C00">
        <w:rPr>
          <w:sz w:val="24"/>
        </w:rPr>
        <w:t xml:space="preserve">39 Victoria Street, </w:t>
      </w:r>
    </w:p>
    <w:p w14:paraId="5826A579" w14:textId="21849DEE" w:rsidR="00C026EF" w:rsidRPr="00A51C00" w:rsidRDefault="00A51C00" w:rsidP="00C026EF">
      <w:pPr>
        <w:spacing w:before="0" w:after="0" w:line="276" w:lineRule="auto"/>
        <w:jc w:val="right"/>
        <w:rPr>
          <w:sz w:val="24"/>
        </w:rPr>
      </w:pPr>
      <w:r w:rsidRPr="00A51C00">
        <w:rPr>
          <w:sz w:val="24"/>
        </w:rPr>
        <w:t>London, SW1H 0EU</w:t>
      </w:r>
    </w:p>
    <w:p w14:paraId="4B21506A" w14:textId="1F1E098C" w:rsidR="00A51C00" w:rsidRPr="00091286" w:rsidRDefault="00A51C00" w:rsidP="00091286">
      <w:pPr>
        <w:rPr>
          <w:color w:val="FF0000"/>
          <w:sz w:val="24"/>
        </w:rPr>
      </w:pPr>
    </w:p>
    <w:p w14:paraId="2D01387E" w14:textId="20EEB4DE" w:rsidR="00C026EF" w:rsidRPr="00CB7FA8" w:rsidRDefault="00C026EF" w:rsidP="5B970B67">
      <w:pPr>
        <w:rPr>
          <w:sz w:val="24"/>
        </w:rPr>
      </w:pPr>
      <w:r w:rsidRPr="5B970B67">
        <w:rPr>
          <w:sz w:val="24"/>
        </w:rPr>
        <w:t>All messages regarding the Offer documentation sho</w:t>
      </w:r>
      <w:r w:rsidR="332C0072" w:rsidRPr="5B970B67">
        <w:rPr>
          <w:sz w:val="24"/>
        </w:rPr>
        <w:t>ul</w:t>
      </w:r>
      <w:r w:rsidRPr="5B970B67">
        <w:rPr>
          <w:sz w:val="24"/>
        </w:rPr>
        <w:t>d be s</w:t>
      </w:r>
      <w:r w:rsidR="20D82201" w:rsidRPr="5B970B67">
        <w:rPr>
          <w:sz w:val="24"/>
        </w:rPr>
        <w:t>e</w:t>
      </w:r>
      <w:r w:rsidRPr="5B970B67">
        <w:rPr>
          <w:sz w:val="24"/>
        </w:rPr>
        <w:t>nt via Atamis</w:t>
      </w:r>
    </w:p>
    <w:p w14:paraId="21A4F6C2" w14:textId="77777777" w:rsidR="00A51C00" w:rsidRPr="00091286" w:rsidRDefault="00A51C00" w:rsidP="1361301C">
      <w:pPr>
        <w:rPr>
          <w:color w:val="FF0000"/>
          <w:sz w:val="24"/>
        </w:rPr>
      </w:pPr>
    </w:p>
    <w:p w14:paraId="6E0C95A9" w14:textId="27BBA22E" w:rsidR="00EA0104" w:rsidRPr="0014756D" w:rsidRDefault="00DC7771" w:rsidP="1361301C">
      <w:pPr>
        <w:rPr>
          <w:sz w:val="24"/>
        </w:rPr>
      </w:pPr>
      <w:sdt>
        <w:sdtPr>
          <w:rPr>
            <w:b/>
            <w:bCs/>
            <w:sz w:val="24"/>
          </w:rPr>
          <w:id w:val="831726539"/>
          <w:placeholder>
            <w:docPart w:val="BCABCDEF217247ADB2D21D51E592F389"/>
          </w:placeholder>
          <w:date w:fullDate="2023-04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A5C21">
            <w:rPr>
              <w:b/>
              <w:bCs/>
              <w:sz w:val="24"/>
            </w:rPr>
            <w:t>24 April 2023</w:t>
          </w:r>
        </w:sdtContent>
      </w:sdt>
    </w:p>
    <w:p w14:paraId="73D67545" w14:textId="77777777" w:rsidR="000F4B0D" w:rsidRDefault="000F4B0D" w:rsidP="00EA0104">
      <w:pPr>
        <w:rPr>
          <w:sz w:val="24"/>
        </w:rPr>
      </w:pPr>
    </w:p>
    <w:p w14:paraId="055DC218" w14:textId="77777777" w:rsidR="000F4B0D" w:rsidRDefault="000F4B0D" w:rsidP="00EA0104">
      <w:pPr>
        <w:rPr>
          <w:sz w:val="24"/>
        </w:rPr>
      </w:pPr>
    </w:p>
    <w:p w14:paraId="78EBC717" w14:textId="14C8EB1D" w:rsidR="00EA0104" w:rsidRPr="000268B8" w:rsidRDefault="00EA0104" w:rsidP="00EA0104">
      <w:pPr>
        <w:rPr>
          <w:sz w:val="24"/>
        </w:rPr>
      </w:pPr>
      <w:r w:rsidRPr="000268B8">
        <w:rPr>
          <w:sz w:val="24"/>
        </w:rPr>
        <w:t>Dear Sir/Madam</w:t>
      </w:r>
    </w:p>
    <w:p w14:paraId="41515154" w14:textId="77777777" w:rsidR="001B4B75" w:rsidRDefault="001B4B75" w:rsidP="001B4B75">
      <w:pPr>
        <w:jc w:val="both"/>
        <w:rPr>
          <w:b/>
          <w:sz w:val="24"/>
        </w:rPr>
      </w:pPr>
      <w:bookmarkStart w:id="0" w:name="_Hlk46472362"/>
      <w:bookmarkStart w:id="1" w:name="_Hlk39595169"/>
    </w:p>
    <w:p w14:paraId="30120E5E" w14:textId="1222FFAA" w:rsidR="00A049F0" w:rsidRDefault="00A049F0" w:rsidP="1361301C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Invitation to Offer </w:t>
      </w:r>
      <w:r w:rsidR="00092C0A" w:rsidRPr="1361301C">
        <w:rPr>
          <w:b/>
          <w:bCs/>
          <w:sz w:val="24"/>
        </w:rPr>
        <w:t xml:space="preserve">for </w:t>
      </w:r>
      <w:r w:rsidR="00FC240A">
        <w:rPr>
          <w:b/>
          <w:bCs/>
          <w:sz w:val="24"/>
        </w:rPr>
        <w:t>t</w:t>
      </w:r>
      <w:r w:rsidR="00FC240A" w:rsidRPr="1361301C">
        <w:rPr>
          <w:b/>
          <w:bCs/>
          <w:sz w:val="24"/>
        </w:rPr>
        <w:t xml:space="preserve">he </w:t>
      </w:r>
      <w:r w:rsidR="00693CBD" w:rsidRPr="1361301C">
        <w:rPr>
          <w:b/>
          <w:bCs/>
          <w:sz w:val="24"/>
        </w:rPr>
        <w:t>Supply</w:t>
      </w:r>
      <w:r w:rsidR="00693CBD">
        <w:rPr>
          <w:b/>
          <w:bCs/>
          <w:sz w:val="24"/>
        </w:rPr>
        <w:t>, Storage</w:t>
      </w:r>
      <w:r w:rsidR="00461904">
        <w:rPr>
          <w:b/>
          <w:bCs/>
          <w:sz w:val="24"/>
        </w:rPr>
        <w:t>,</w:t>
      </w:r>
      <w:r w:rsidR="004975FB">
        <w:rPr>
          <w:b/>
          <w:bCs/>
          <w:sz w:val="24"/>
        </w:rPr>
        <w:t xml:space="preserve"> and Man</w:t>
      </w:r>
      <w:r w:rsidR="00461904">
        <w:rPr>
          <w:b/>
          <w:bCs/>
          <w:sz w:val="24"/>
        </w:rPr>
        <w:t>a</w:t>
      </w:r>
      <w:r w:rsidR="004975FB">
        <w:rPr>
          <w:b/>
          <w:bCs/>
          <w:sz w:val="24"/>
        </w:rPr>
        <w:t>gement</w:t>
      </w:r>
      <w:r w:rsidR="00076705">
        <w:rPr>
          <w:b/>
          <w:bCs/>
          <w:sz w:val="24"/>
        </w:rPr>
        <w:t xml:space="preserve"> </w:t>
      </w:r>
      <w:r w:rsidR="00092C0A" w:rsidRPr="1361301C">
        <w:rPr>
          <w:b/>
          <w:bCs/>
          <w:sz w:val="24"/>
        </w:rPr>
        <w:t xml:space="preserve">of </w:t>
      </w:r>
      <w:r w:rsidR="00133054">
        <w:rPr>
          <w:b/>
          <w:bCs/>
          <w:sz w:val="24"/>
        </w:rPr>
        <w:t>Intravenous Fluids</w:t>
      </w:r>
      <w:r w:rsidR="00092C0A" w:rsidRPr="1361301C">
        <w:rPr>
          <w:b/>
          <w:bCs/>
          <w:sz w:val="24"/>
        </w:rPr>
        <w:t xml:space="preserve">. </w:t>
      </w:r>
      <w:bookmarkEnd w:id="0"/>
    </w:p>
    <w:p w14:paraId="5CE10AF8" w14:textId="17A3DABA" w:rsidR="00917DCD" w:rsidRPr="00221C5D" w:rsidRDefault="00EA0104" w:rsidP="1361301C">
      <w:pPr>
        <w:jc w:val="both"/>
        <w:rPr>
          <w:rFonts w:ascii="Calibri" w:hAnsi="Calibri"/>
          <w:b/>
          <w:bCs/>
          <w:sz w:val="24"/>
        </w:rPr>
      </w:pPr>
      <w:r w:rsidRPr="1361301C">
        <w:rPr>
          <w:b/>
          <w:bCs/>
          <w:sz w:val="24"/>
        </w:rPr>
        <w:t xml:space="preserve">Offer reference number: </w:t>
      </w:r>
      <w:bookmarkStart w:id="2" w:name="_Hlk84943034"/>
      <w:r w:rsidR="00917DCD" w:rsidRPr="1361301C">
        <w:rPr>
          <w:b/>
          <w:bCs/>
          <w:sz w:val="24"/>
        </w:rPr>
        <w:t xml:space="preserve">CM / EMI / </w:t>
      </w:r>
      <w:r w:rsidR="00756C1D" w:rsidRPr="1361301C">
        <w:rPr>
          <w:b/>
          <w:bCs/>
          <w:sz w:val="24"/>
        </w:rPr>
        <w:t xml:space="preserve">22 </w:t>
      </w:r>
      <w:r w:rsidR="00917DCD" w:rsidRPr="1361301C">
        <w:rPr>
          <w:b/>
          <w:bCs/>
          <w:sz w:val="24"/>
        </w:rPr>
        <w:t xml:space="preserve">/ </w:t>
      </w:r>
      <w:bookmarkEnd w:id="2"/>
      <w:r w:rsidR="00404C8D">
        <w:rPr>
          <w:b/>
          <w:bCs/>
          <w:sz w:val="24"/>
        </w:rPr>
        <w:t>C</w:t>
      </w:r>
      <w:r w:rsidR="00133054">
        <w:rPr>
          <w:b/>
          <w:bCs/>
          <w:sz w:val="24"/>
        </w:rPr>
        <w:t>103602</w:t>
      </w:r>
    </w:p>
    <w:p w14:paraId="6B874B93" w14:textId="7CF48FEC" w:rsidR="00AA47F2" w:rsidRPr="0014756D" w:rsidRDefault="00EA0104" w:rsidP="254D41D8">
      <w:pPr>
        <w:rPr>
          <w:b/>
          <w:bCs/>
          <w:sz w:val="24"/>
        </w:rPr>
      </w:pPr>
      <w:r w:rsidRPr="254D41D8">
        <w:rPr>
          <w:b/>
          <w:bCs/>
          <w:sz w:val="24"/>
        </w:rPr>
        <w:t>Period of Agreement</w:t>
      </w:r>
      <w:r w:rsidRPr="00A51C00">
        <w:rPr>
          <w:b/>
          <w:bCs/>
          <w:sz w:val="24"/>
        </w:rPr>
        <w:t xml:space="preserve">: </w:t>
      </w:r>
      <w:r w:rsidR="004A5C21">
        <w:rPr>
          <w:b/>
          <w:bCs/>
          <w:sz w:val="24"/>
        </w:rPr>
        <w:t>28</w:t>
      </w:r>
      <w:r w:rsidR="0014756D" w:rsidRPr="0014756D">
        <w:rPr>
          <w:b/>
          <w:bCs/>
          <w:sz w:val="24"/>
          <w:vertAlign w:val="superscript"/>
        </w:rPr>
        <w:t>th</w:t>
      </w:r>
      <w:r w:rsidR="0014756D" w:rsidRPr="0014756D">
        <w:rPr>
          <w:b/>
          <w:bCs/>
          <w:sz w:val="24"/>
        </w:rPr>
        <w:t xml:space="preserve"> Ju</w:t>
      </w:r>
      <w:r w:rsidR="004A5C21">
        <w:rPr>
          <w:b/>
          <w:bCs/>
          <w:sz w:val="24"/>
        </w:rPr>
        <w:t>ly</w:t>
      </w:r>
      <w:r w:rsidR="0014756D" w:rsidRPr="0014756D">
        <w:rPr>
          <w:b/>
          <w:bCs/>
          <w:sz w:val="24"/>
        </w:rPr>
        <w:t xml:space="preserve"> </w:t>
      </w:r>
      <w:r w:rsidR="009D3CBC" w:rsidRPr="0014756D">
        <w:rPr>
          <w:b/>
          <w:bCs/>
          <w:sz w:val="24"/>
        </w:rPr>
        <w:t>2023</w:t>
      </w:r>
      <w:r w:rsidR="00C61212" w:rsidRPr="0014756D">
        <w:rPr>
          <w:b/>
          <w:bCs/>
          <w:sz w:val="24"/>
        </w:rPr>
        <w:t xml:space="preserve"> t</w:t>
      </w:r>
      <w:r w:rsidR="00A51C00" w:rsidRPr="0014756D">
        <w:rPr>
          <w:b/>
          <w:bCs/>
          <w:sz w:val="24"/>
        </w:rPr>
        <w:t xml:space="preserve">o </w:t>
      </w:r>
      <w:r w:rsidR="004A5C21">
        <w:rPr>
          <w:b/>
          <w:bCs/>
          <w:sz w:val="24"/>
        </w:rPr>
        <w:t>27</w:t>
      </w:r>
      <w:r w:rsidR="0014756D" w:rsidRPr="0014756D">
        <w:rPr>
          <w:b/>
          <w:bCs/>
          <w:sz w:val="24"/>
          <w:vertAlign w:val="superscript"/>
        </w:rPr>
        <w:t>th</w:t>
      </w:r>
      <w:r w:rsidR="0014756D" w:rsidRPr="0014756D">
        <w:rPr>
          <w:b/>
          <w:bCs/>
          <w:sz w:val="24"/>
        </w:rPr>
        <w:t xml:space="preserve"> Ju</w:t>
      </w:r>
      <w:r w:rsidR="004A5C21">
        <w:rPr>
          <w:b/>
          <w:bCs/>
          <w:sz w:val="24"/>
        </w:rPr>
        <w:t>ly</w:t>
      </w:r>
      <w:r w:rsidR="590FC057" w:rsidRPr="0014756D">
        <w:rPr>
          <w:b/>
          <w:bCs/>
          <w:sz w:val="24"/>
        </w:rPr>
        <w:t xml:space="preserve"> 202</w:t>
      </w:r>
      <w:r w:rsidR="00133054" w:rsidRPr="0014756D">
        <w:rPr>
          <w:b/>
          <w:bCs/>
          <w:sz w:val="24"/>
        </w:rPr>
        <w:t>5</w:t>
      </w:r>
    </w:p>
    <w:p w14:paraId="6AE8A370" w14:textId="77777777" w:rsidR="00AA47F2" w:rsidRPr="00AA47F2" w:rsidRDefault="00AA47F2" w:rsidP="254D41D8">
      <w:pPr>
        <w:rPr>
          <w:b/>
          <w:bCs/>
          <w:color w:val="FF0000"/>
          <w:sz w:val="24"/>
        </w:rPr>
      </w:pPr>
    </w:p>
    <w:p w14:paraId="37A46D8A" w14:textId="1A2E2839" w:rsidR="00A20AA0" w:rsidRPr="00B5006A" w:rsidRDefault="00A20AA0" w:rsidP="006E39E0">
      <w:pPr>
        <w:tabs>
          <w:tab w:val="left" w:pos="1815"/>
          <w:tab w:val="left" w:pos="1816"/>
        </w:tabs>
        <w:spacing w:before="69"/>
        <w:jc w:val="both"/>
        <w:rPr>
          <w:sz w:val="24"/>
        </w:rPr>
      </w:pPr>
      <w:bookmarkStart w:id="3" w:name="_Hlk122617291"/>
      <w:r w:rsidRPr="00B5006A">
        <w:rPr>
          <w:sz w:val="24"/>
        </w:rPr>
        <w:t xml:space="preserve">The </w:t>
      </w:r>
      <w:r w:rsidR="00B44676">
        <w:rPr>
          <w:sz w:val="24"/>
        </w:rPr>
        <w:t xml:space="preserve">Secretary of State for </w:t>
      </w:r>
      <w:r w:rsidRPr="00B5006A">
        <w:rPr>
          <w:sz w:val="24"/>
        </w:rPr>
        <w:t>Health and Social Care</w:t>
      </w:r>
      <w:r w:rsidR="003B3F69">
        <w:rPr>
          <w:sz w:val="24"/>
        </w:rPr>
        <w:t xml:space="preserve"> acting as part of the Crown through the Department of Health and Social Care</w:t>
      </w:r>
      <w:r w:rsidRPr="00B5006A">
        <w:rPr>
          <w:sz w:val="24"/>
        </w:rPr>
        <w:t xml:space="preserve"> (</w:t>
      </w:r>
      <w:r w:rsidR="004A5C21">
        <w:rPr>
          <w:sz w:val="24"/>
        </w:rPr>
        <w:t>“the Authority</w:t>
      </w:r>
      <w:r w:rsidR="0074084D">
        <w:rPr>
          <w:sz w:val="24"/>
        </w:rPr>
        <w:t>”</w:t>
      </w:r>
      <w:r w:rsidRPr="00B5006A">
        <w:rPr>
          <w:sz w:val="24"/>
        </w:rPr>
        <w:t>)</w:t>
      </w:r>
      <w:r w:rsidR="0074084D">
        <w:rPr>
          <w:sz w:val="24"/>
        </w:rPr>
        <w:t xml:space="preserve"> invites offers from interested parties</w:t>
      </w:r>
      <w:r w:rsidRPr="00B5006A">
        <w:rPr>
          <w:sz w:val="24"/>
        </w:rPr>
        <w:t xml:space="preserve"> </w:t>
      </w:r>
      <w:r w:rsidR="002374C1">
        <w:rPr>
          <w:sz w:val="24"/>
        </w:rPr>
        <w:t>for</w:t>
      </w:r>
      <w:r w:rsidRPr="00B5006A">
        <w:rPr>
          <w:sz w:val="24"/>
        </w:rPr>
        <w:t xml:space="preserve"> the supply, </w:t>
      </w:r>
      <w:r w:rsidR="00693CBD" w:rsidRPr="00B5006A">
        <w:rPr>
          <w:sz w:val="24"/>
        </w:rPr>
        <w:t>storage,</w:t>
      </w:r>
      <w:r w:rsidRPr="00B5006A">
        <w:rPr>
          <w:sz w:val="24"/>
        </w:rPr>
        <w:t xml:space="preserve"> and management of </w:t>
      </w:r>
      <w:r w:rsidR="00115AE4">
        <w:rPr>
          <w:sz w:val="24"/>
        </w:rPr>
        <w:t>i</w:t>
      </w:r>
      <w:r w:rsidR="00115AE4" w:rsidRPr="00B5006A">
        <w:rPr>
          <w:sz w:val="24"/>
        </w:rPr>
        <w:t xml:space="preserve">ntravenous </w:t>
      </w:r>
      <w:r w:rsidR="00115AE4">
        <w:rPr>
          <w:sz w:val="24"/>
        </w:rPr>
        <w:t>f</w:t>
      </w:r>
      <w:r w:rsidR="00115AE4" w:rsidRPr="00B5006A">
        <w:rPr>
          <w:sz w:val="24"/>
        </w:rPr>
        <w:t>luids</w:t>
      </w:r>
      <w:r w:rsidRPr="00B5006A">
        <w:rPr>
          <w:sz w:val="24"/>
        </w:rPr>
        <w:t xml:space="preserve">. </w:t>
      </w:r>
    </w:p>
    <w:bookmarkEnd w:id="1"/>
    <w:bookmarkEnd w:id="3"/>
    <w:p w14:paraId="488EEC94" w14:textId="173F7D78" w:rsidR="00EA0104" w:rsidRDefault="00EA0104" w:rsidP="0063309A">
      <w:pPr>
        <w:jc w:val="both"/>
        <w:rPr>
          <w:sz w:val="24"/>
        </w:rPr>
      </w:pPr>
      <w:r>
        <w:rPr>
          <w:sz w:val="24"/>
        </w:rPr>
        <w:t xml:space="preserve">The Authority is conducting this procurement exercise </w:t>
      </w:r>
      <w:r w:rsidR="00576A50">
        <w:rPr>
          <w:sz w:val="24"/>
        </w:rPr>
        <w:t>using the</w:t>
      </w:r>
      <w:r w:rsidR="0057294B">
        <w:rPr>
          <w:sz w:val="24"/>
        </w:rPr>
        <w:t xml:space="preserve"> open procedure in</w:t>
      </w:r>
      <w:r w:rsidR="00253625">
        <w:rPr>
          <w:sz w:val="24"/>
        </w:rPr>
        <w:t xml:space="preserve"> </w:t>
      </w:r>
      <w:r>
        <w:rPr>
          <w:sz w:val="24"/>
        </w:rPr>
        <w:t>accordance with the requirements of the Public Contracts Regulations 2015</w:t>
      </w:r>
      <w:r w:rsidR="00A75030">
        <w:rPr>
          <w:sz w:val="24"/>
        </w:rPr>
        <w:t xml:space="preserve"> (as </w:t>
      </w:r>
      <w:r w:rsidR="0057294B">
        <w:rPr>
          <w:sz w:val="24"/>
        </w:rPr>
        <w:t>a</w:t>
      </w:r>
      <w:r w:rsidR="00A75030">
        <w:rPr>
          <w:sz w:val="24"/>
        </w:rPr>
        <w:t>mended).</w:t>
      </w:r>
      <w:r>
        <w:rPr>
          <w:sz w:val="24"/>
        </w:rPr>
        <w:t xml:space="preserve"> </w:t>
      </w:r>
    </w:p>
    <w:p w14:paraId="2E16B3B9" w14:textId="7D28B727" w:rsidR="00EA0104" w:rsidRPr="00B4279F" w:rsidRDefault="002909F6" w:rsidP="0063309A">
      <w:pPr>
        <w:jc w:val="both"/>
        <w:rPr>
          <w:b/>
          <w:bCs/>
          <w:sz w:val="24"/>
        </w:rPr>
      </w:pPr>
      <w:r>
        <w:rPr>
          <w:sz w:val="24"/>
        </w:rPr>
        <w:t xml:space="preserve">The intended commencement date of the proposed contract is </w:t>
      </w:r>
      <w:r w:rsidR="004A5C21">
        <w:rPr>
          <w:b/>
          <w:bCs/>
          <w:sz w:val="24"/>
        </w:rPr>
        <w:t>28</w:t>
      </w:r>
      <w:r w:rsidR="0014756D" w:rsidRPr="0014756D">
        <w:rPr>
          <w:b/>
          <w:bCs/>
          <w:sz w:val="24"/>
          <w:vertAlign w:val="superscript"/>
        </w:rPr>
        <w:t>th</w:t>
      </w:r>
      <w:r w:rsidR="0014756D" w:rsidRPr="0014756D">
        <w:rPr>
          <w:b/>
          <w:bCs/>
          <w:sz w:val="24"/>
        </w:rPr>
        <w:t xml:space="preserve"> Ju</w:t>
      </w:r>
      <w:r w:rsidR="004A5C21">
        <w:rPr>
          <w:b/>
          <w:bCs/>
          <w:sz w:val="24"/>
        </w:rPr>
        <w:t>ly</w:t>
      </w:r>
      <w:r w:rsidR="00A51C00" w:rsidRPr="0014756D">
        <w:rPr>
          <w:b/>
          <w:bCs/>
          <w:sz w:val="24"/>
        </w:rPr>
        <w:t xml:space="preserve"> </w:t>
      </w:r>
      <w:r w:rsidRPr="0014756D">
        <w:rPr>
          <w:b/>
          <w:bCs/>
          <w:sz w:val="24"/>
        </w:rPr>
        <w:t>2023</w:t>
      </w:r>
      <w:r w:rsidRPr="0014756D">
        <w:rPr>
          <w:sz w:val="24"/>
        </w:rPr>
        <w:t xml:space="preserve">. </w:t>
      </w:r>
      <w:r w:rsidR="00EA0104" w:rsidRPr="00666BB7">
        <w:rPr>
          <w:sz w:val="24"/>
        </w:rPr>
        <w:t>Offers</w:t>
      </w:r>
      <w:r w:rsidR="00EA0104" w:rsidRPr="000268B8">
        <w:rPr>
          <w:sz w:val="24"/>
        </w:rPr>
        <w:t xml:space="preserve"> </w:t>
      </w:r>
      <w:r w:rsidR="00824C1C">
        <w:rPr>
          <w:sz w:val="24"/>
        </w:rPr>
        <w:t>must</w:t>
      </w:r>
      <w:r w:rsidR="00EA0104" w:rsidRPr="000268B8">
        <w:rPr>
          <w:sz w:val="24"/>
        </w:rPr>
        <w:t xml:space="preserve"> be made</w:t>
      </w:r>
      <w:r>
        <w:rPr>
          <w:sz w:val="24"/>
        </w:rPr>
        <w:t xml:space="preserve"> by Offerors</w:t>
      </w:r>
      <w:r w:rsidR="00EA0104" w:rsidRPr="000268B8">
        <w:rPr>
          <w:sz w:val="24"/>
        </w:rPr>
        <w:t xml:space="preserve"> subject to the terms of</w:t>
      </w:r>
      <w:r w:rsidR="00EA0104">
        <w:rPr>
          <w:sz w:val="24"/>
        </w:rPr>
        <w:t xml:space="preserve"> the below documentation, all of </w:t>
      </w:r>
      <w:r w:rsidR="00EA0104" w:rsidRPr="000268B8">
        <w:rPr>
          <w:sz w:val="24"/>
        </w:rPr>
        <w:t>which constitute th</w:t>
      </w:r>
      <w:r>
        <w:rPr>
          <w:sz w:val="24"/>
        </w:rPr>
        <w:t>e</w:t>
      </w:r>
      <w:r w:rsidR="00EA0104" w:rsidRPr="000268B8">
        <w:rPr>
          <w:sz w:val="24"/>
        </w:rPr>
        <w:t xml:space="preserve"> Invitation to Offer</w:t>
      </w:r>
      <w:r w:rsidR="00EA0104">
        <w:rPr>
          <w:sz w:val="24"/>
        </w:rPr>
        <w:t>.</w:t>
      </w:r>
    </w:p>
    <w:p w14:paraId="37F97E66" w14:textId="3E6C1502" w:rsidR="00EA0104" w:rsidRPr="00162883" w:rsidRDefault="00EA0104" w:rsidP="254D41D8">
      <w:pPr>
        <w:pStyle w:val="NoSpacing"/>
        <w:rPr>
          <w:sz w:val="24"/>
        </w:rPr>
      </w:pPr>
      <w:r>
        <w:br/>
      </w:r>
      <w:r w:rsidRPr="254D41D8">
        <w:rPr>
          <w:sz w:val="24"/>
        </w:rPr>
        <w:t>Document no.1</w:t>
      </w:r>
      <w:r>
        <w:tab/>
      </w:r>
      <w:r w:rsidRPr="254D41D8">
        <w:rPr>
          <w:sz w:val="24"/>
        </w:rPr>
        <w:t xml:space="preserve">This </w:t>
      </w:r>
      <w:r w:rsidR="002909F6">
        <w:rPr>
          <w:sz w:val="24"/>
        </w:rPr>
        <w:t>C</w:t>
      </w:r>
      <w:r w:rsidRPr="254D41D8">
        <w:rPr>
          <w:sz w:val="24"/>
        </w:rPr>
        <w:t xml:space="preserve">overing </w:t>
      </w:r>
      <w:r w:rsidR="002909F6">
        <w:rPr>
          <w:sz w:val="24"/>
        </w:rPr>
        <w:t>L</w:t>
      </w:r>
      <w:r w:rsidRPr="254D41D8">
        <w:rPr>
          <w:sz w:val="24"/>
        </w:rPr>
        <w:t>etter</w:t>
      </w:r>
      <w:r>
        <w:br/>
      </w:r>
      <w:r w:rsidRPr="254D41D8">
        <w:rPr>
          <w:sz w:val="24"/>
        </w:rPr>
        <w:t>Document no.2</w:t>
      </w:r>
      <w:r w:rsidR="175B66ED" w:rsidRPr="254D41D8">
        <w:rPr>
          <w:sz w:val="24"/>
        </w:rPr>
        <w:t xml:space="preserve">        </w:t>
      </w:r>
      <w:r w:rsidRPr="254D41D8">
        <w:rPr>
          <w:sz w:val="24"/>
        </w:rPr>
        <w:t>Terms of Offer</w:t>
      </w:r>
      <w:r>
        <w:br/>
      </w:r>
      <w:r w:rsidRPr="254D41D8">
        <w:rPr>
          <w:sz w:val="24"/>
        </w:rPr>
        <w:t>Document no.3</w:t>
      </w:r>
      <w:r>
        <w:tab/>
      </w:r>
      <w:r w:rsidRPr="254D41D8">
        <w:rPr>
          <w:sz w:val="24"/>
        </w:rPr>
        <w:t>Conditions of Contract</w:t>
      </w:r>
      <w:r w:rsidR="00406058" w:rsidRPr="254D41D8">
        <w:rPr>
          <w:sz w:val="24"/>
        </w:rPr>
        <w:t xml:space="preserve"> </w:t>
      </w:r>
    </w:p>
    <w:p w14:paraId="7972DFC0" w14:textId="5CD77834" w:rsidR="00EA0104" w:rsidRPr="00162883" w:rsidRDefault="00EA0104" w:rsidP="00EA0104">
      <w:pPr>
        <w:pStyle w:val="NoSpacing"/>
        <w:rPr>
          <w:sz w:val="24"/>
        </w:rPr>
      </w:pPr>
      <w:r w:rsidRPr="00162883">
        <w:rPr>
          <w:sz w:val="24"/>
        </w:rPr>
        <w:t>Document no.4</w:t>
      </w:r>
      <w:r w:rsidRPr="00162883">
        <w:rPr>
          <w:sz w:val="24"/>
        </w:rPr>
        <w:tab/>
        <w:t xml:space="preserve">Specification </w:t>
      </w:r>
    </w:p>
    <w:p w14:paraId="46FEBAA4" w14:textId="082D359B" w:rsidR="00EA0104" w:rsidRPr="00162883" w:rsidRDefault="00EA0104" w:rsidP="254D41D8">
      <w:pPr>
        <w:pStyle w:val="NoSpacing"/>
        <w:rPr>
          <w:sz w:val="24"/>
        </w:rPr>
      </w:pPr>
      <w:r w:rsidRPr="254D41D8">
        <w:rPr>
          <w:sz w:val="24"/>
        </w:rPr>
        <w:t>Document no.5</w:t>
      </w:r>
      <w:r>
        <w:tab/>
      </w:r>
      <w:r w:rsidRPr="254D41D8">
        <w:rPr>
          <w:sz w:val="24"/>
        </w:rPr>
        <w:t xml:space="preserve">Offer Schedule </w:t>
      </w:r>
      <w:r>
        <w:br/>
      </w:r>
      <w:r w:rsidRPr="254D41D8">
        <w:rPr>
          <w:sz w:val="24"/>
        </w:rPr>
        <w:t>Document no.6</w:t>
      </w:r>
      <w:r>
        <w:tab/>
      </w:r>
      <w:r w:rsidRPr="254D41D8">
        <w:rPr>
          <w:sz w:val="24"/>
        </w:rPr>
        <w:t>Form of Offer</w:t>
      </w:r>
      <w:r>
        <w:br/>
      </w:r>
      <w:r w:rsidRPr="254D41D8">
        <w:rPr>
          <w:sz w:val="24"/>
        </w:rPr>
        <w:t>Document no.</w:t>
      </w:r>
      <w:r w:rsidR="00962AF2">
        <w:rPr>
          <w:sz w:val="24"/>
        </w:rPr>
        <w:t>7</w:t>
      </w:r>
      <w:r>
        <w:tab/>
      </w:r>
      <w:r w:rsidRPr="254D41D8">
        <w:rPr>
          <w:sz w:val="24"/>
        </w:rPr>
        <w:t>Glossary of Terms</w:t>
      </w:r>
      <w:r>
        <w:br/>
      </w:r>
      <w:r w:rsidR="00962AF2" w:rsidRPr="00A51C00">
        <w:rPr>
          <w:sz w:val="24"/>
        </w:rPr>
        <w:t>Document no.8</w:t>
      </w:r>
      <w:r w:rsidR="002909F6" w:rsidRPr="00A51C00">
        <w:rPr>
          <w:sz w:val="24"/>
        </w:rPr>
        <w:t xml:space="preserve"> </w:t>
      </w:r>
      <w:r w:rsidR="002909F6">
        <w:rPr>
          <w:sz w:val="24"/>
        </w:rPr>
        <w:tab/>
      </w:r>
      <w:r w:rsidRPr="254D41D8">
        <w:rPr>
          <w:sz w:val="24"/>
        </w:rPr>
        <w:t xml:space="preserve">Selection Questionnaire (located on </w:t>
      </w:r>
      <w:r w:rsidR="00221C5D" w:rsidRPr="254D41D8">
        <w:rPr>
          <w:sz w:val="24"/>
        </w:rPr>
        <w:t>Atamis</w:t>
      </w:r>
      <w:r w:rsidRPr="254D41D8">
        <w:rPr>
          <w:sz w:val="24"/>
        </w:rPr>
        <w:t>)</w:t>
      </w:r>
    </w:p>
    <w:p w14:paraId="354B0304" w14:textId="362ADFBD" w:rsidR="0081392A" w:rsidRPr="00AC251E" w:rsidRDefault="00EA0104" w:rsidP="00EA0104">
      <w:pPr>
        <w:jc w:val="both"/>
        <w:rPr>
          <w:sz w:val="24"/>
        </w:rPr>
      </w:pPr>
      <w:r w:rsidRPr="000268B8">
        <w:rPr>
          <w:sz w:val="24"/>
        </w:rPr>
        <w:br/>
      </w:r>
      <w:r w:rsidR="0081392A" w:rsidRPr="00AC251E">
        <w:rPr>
          <w:sz w:val="24"/>
        </w:rPr>
        <w:t xml:space="preserve">Except where specified or the context requires otherwise, capitalised expressions in </w:t>
      </w:r>
      <w:r w:rsidR="0081392A" w:rsidRPr="00AC251E">
        <w:rPr>
          <w:sz w:val="24"/>
        </w:rPr>
        <w:lastRenderedPageBreak/>
        <w:t xml:space="preserve">any of the documents constituting the Invitation to Offer shall have the meaning given to them in the Glossary of Terms (Document no. </w:t>
      </w:r>
      <w:r w:rsidR="007476F7">
        <w:rPr>
          <w:sz w:val="24"/>
        </w:rPr>
        <w:t>7</w:t>
      </w:r>
      <w:r w:rsidR="0081392A" w:rsidRPr="00AC251E">
        <w:rPr>
          <w:sz w:val="24"/>
        </w:rPr>
        <w:t>).</w:t>
      </w:r>
    </w:p>
    <w:p w14:paraId="19BF7757" w14:textId="453D8131" w:rsidR="00EA0104" w:rsidRPr="000268B8" w:rsidRDefault="00EA0104" w:rsidP="00EA0104">
      <w:pPr>
        <w:jc w:val="both"/>
        <w:rPr>
          <w:sz w:val="24"/>
        </w:rPr>
      </w:pPr>
      <w:r w:rsidRPr="000268B8">
        <w:rPr>
          <w:sz w:val="24"/>
        </w:rPr>
        <w:t xml:space="preserve">If any of the documents constituting the Invitation to </w:t>
      </w:r>
      <w:r w:rsidR="002909F6">
        <w:rPr>
          <w:sz w:val="24"/>
        </w:rPr>
        <w:t>O</w:t>
      </w:r>
      <w:r w:rsidRPr="000268B8">
        <w:rPr>
          <w:sz w:val="24"/>
        </w:rPr>
        <w:t xml:space="preserve">ffer is missing, please contact the undersigned immediately via </w:t>
      </w:r>
      <w:r>
        <w:rPr>
          <w:sz w:val="24"/>
        </w:rPr>
        <w:t>Atamis</w:t>
      </w:r>
      <w:r w:rsidR="00DA4E27">
        <w:rPr>
          <w:sz w:val="24"/>
        </w:rPr>
        <w:t>.</w:t>
      </w:r>
    </w:p>
    <w:p w14:paraId="614A1729" w14:textId="598BF3FD" w:rsidR="00F20059" w:rsidRDefault="00EA0104" w:rsidP="00EA0104">
      <w:pPr>
        <w:spacing w:line="240" w:lineRule="auto"/>
        <w:jc w:val="both"/>
        <w:rPr>
          <w:sz w:val="24"/>
        </w:rPr>
      </w:pPr>
      <w:r w:rsidRPr="000268B8">
        <w:rPr>
          <w:sz w:val="24"/>
        </w:rPr>
        <w:t xml:space="preserve">The Authority does not bind itself to accept the lowest or any </w:t>
      </w:r>
      <w:r w:rsidR="002909F6">
        <w:rPr>
          <w:sz w:val="24"/>
        </w:rPr>
        <w:t>O</w:t>
      </w:r>
      <w:r w:rsidRPr="000268B8">
        <w:rPr>
          <w:sz w:val="24"/>
        </w:rPr>
        <w:t>ffer at all</w:t>
      </w:r>
      <w:r w:rsidR="00B14E9F">
        <w:rPr>
          <w:sz w:val="24"/>
        </w:rPr>
        <w:t>.</w:t>
      </w:r>
    </w:p>
    <w:p w14:paraId="0C5D1236" w14:textId="56280D1D" w:rsidR="00DA4E27" w:rsidRDefault="00F20059" w:rsidP="00EA0104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The </w:t>
      </w:r>
      <w:r w:rsidR="00DA4E27">
        <w:rPr>
          <w:sz w:val="24"/>
        </w:rPr>
        <w:t>Authority</w:t>
      </w:r>
      <w:r>
        <w:rPr>
          <w:sz w:val="24"/>
        </w:rPr>
        <w:t xml:space="preserve"> </w:t>
      </w:r>
      <w:r w:rsidR="00EA0104" w:rsidRPr="000268B8">
        <w:rPr>
          <w:sz w:val="24"/>
        </w:rPr>
        <w:t xml:space="preserve">reserves the right to accept an </w:t>
      </w:r>
      <w:r w:rsidR="002909F6">
        <w:rPr>
          <w:sz w:val="24"/>
        </w:rPr>
        <w:t>O</w:t>
      </w:r>
      <w:r w:rsidR="00EA0104" w:rsidRPr="000268B8">
        <w:rPr>
          <w:sz w:val="24"/>
        </w:rPr>
        <w:t xml:space="preserve">ffer either in whole or in part, each </w:t>
      </w:r>
      <w:r w:rsidR="00920392">
        <w:rPr>
          <w:sz w:val="24"/>
        </w:rPr>
        <w:t>Lot</w:t>
      </w:r>
      <w:r w:rsidR="00920392" w:rsidRPr="000268B8">
        <w:rPr>
          <w:sz w:val="24"/>
        </w:rPr>
        <w:t xml:space="preserve"> </w:t>
      </w:r>
      <w:r w:rsidR="00EA0104" w:rsidRPr="000268B8">
        <w:rPr>
          <w:sz w:val="24"/>
        </w:rPr>
        <w:t>being for this purpose treated as offered separately.</w:t>
      </w:r>
    </w:p>
    <w:p w14:paraId="6151F1A3" w14:textId="1D83D796" w:rsidR="00EA0104" w:rsidRDefault="00EA0104" w:rsidP="00EA0104">
      <w:pPr>
        <w:spacing w:line="240" w:lineRule="auto"/>
        <w:jc w:val="both"/>
        <w:rPr>
          <w:sz w:val="24"/>
        </w:rPr>
      </w:pPr>
      <w:r w:rsidRPr="000268B8">
        <w:rPr>
          <w:sz w:val="24"/>
        </w:rPr>
        <w:t xml:space="preserve">The Authority reserves the right to award </w:t>
      </w:r>
      <w:r w:rsidR="00EB6975">
        <w:rPr>
          <w:sz w:val="24"/>
        </w:rPr>
        <w:t>C</w:t>
      </w:r>
      <w:r w:rsidRPr="000268B8">
        <w:rPr>
          <w:sz w:val="24"/>
        </w:rPr>
        <w:t xml:space="preserve">ontracts for the supply of </w:t>
      </w:r>
      <w:r w:rsidR="00221C5D" w:rsidRPr="000268B8">
        <w:rPr>
          <w:sz w:val="24"/>
        </w:rPr>
        <w:t>the</w:t>
      </w:r>
      <w:r w:rsidRPr="000268B8">
        <w:rPr>
          <w:sz w:val="24"/>
        </w:rPr>
        <w:t xml:space="preserve"> </w:t>
      </w:r>
      <w:r w:rsidR="00CA5F6D">
        <w:rPr>
          <w:sz w:val="24"/>
        </w:rPr>
        <w:t>Good</w:t>
      </w:r>
      <w:r w:rsidR="002D32FE">
        <w:rPr>
          <w:sz w:val="24"/>
        </w:rPr>
        <w:t>(s)</w:t>
      </w:r>
      <w:r w:rsidRPr="000268B8">
        <w:rPr>
          <w:sz w:val="24"/>
        </w:rPr>
        <w:t xml:space="preserve"> to more than one </w:t>
      </w:r>
      <w:r>
        <w:rPr>
          <w:sz w:val="24"/>
        </w:rPr>
        <w:t>O</w:t>
      </w:r>
      <w:r w:rsidRPr="000268B8">
        <w:rPr>
          <w:sz w:val="24"/>
        </w:rPr>
        <w:t>fferor.</w:t>
      </w:r>
    </w:p>
    <w:p w14:paraId="1FAFDA6D" w14:textId="6133DBCB" w:rsidR="00EA0104" w:rsidRPr="000268B8" w:rsidRDefault="00DA4E27" w:rsidP="00EA0104">
      <w:pPr>
        <w:jc w:val="both"/>
        <w:rPr>
          <w:sz w:val="24"/>
        </w:rPr>
      </w:pPr>
      <w:r>
        <w:rPr>
          <w:sz w:val="24"/>
        </w:rPr>
        <w:t>Y</w:t>
      </w:r>
      <w:r w:rsidR="002909F6">
        <w:rPr>
          <w:sz w:val="24"/>
        </w:rPr>
        <w:t xml:space="preserve">ou </w:t>
      </w:r>
      <w:r>
        <w:rPr>
          <w:sz w:val="24"/>
        </w:rPr>
        <w:t xml:space="preserve">must </w:t>
      </w:r>
      <w:r w:rsidR="002909F6">
        <w:rPr>
          <w:sz w:val="24"/>
        </w:rPr>
        <w:t xml:space="preserve">comply with </w:t>
      </w:r>
      <w:r w:rsidR="00EA0104" w:rsidRPr="000268B8">
        <w:rPr>
          <w:sz w:val="24"/>
        </w:rPr>
        <w:t xml:space="preserve">the </w:t>
      </w:r>
      <w:r w:rsidR="00A54EB6" w:rsidRPr="000268B8">
        <w:rPr>
          <w:sz w:val="24"/>
        </w:rPr>
        <w:t>following when</w:t>
      </w:r>
      <w:r w:rsidR="00EA0104" w:rsidRPr="000268B8">
        <w:rPr>
          <w:sz w:val="24"/>
        </w:rPr>
        <w:t xml:space="preserve"> completing and submitting your </w:t>
      </w:r>
      <w:r w:rsidR="002909F6">
        <w:rPr>
          <w:sz w:val="24"/>
        </w:rPr>
        <w:t>O</w:t>
      </w:r>
      <w:r w:rsidR="00EA0104" w:rsidRPr="000268B8">
        <w:rPr>
          <w:sz w:val="24"/>
        </w:rPr>
        <w:t>ffer:</w:t>
      </w:r>
    </w:p>
    <w:p w14:paraId="385B43C4" w14:textId="48F2F99D" w:rsidR="00EA0104" w:rsidRPr="000268B8" w:rsidRDefault="00EA0104" w:rsidP="00EA0104">
      <w:pPr>
        <w:numPr>
          <w:ilvl w:val="0"/>
          <w:numId w:val="1"/>
        </w:numPr>
        <w:tabs>
          <w:tab w:val="left" w:pos="709"/>
          <w:tab w:val="left" w:pos="1980"/>
        </w:tabs>
        <w:suppressAutoHyphens w:val="0"/>
        <w:autoSpaceDN/>
        <w:spacing w:before="0" w:after="0" w:line="240" w:lineRule="auto"/>
        <w:ind w:hanging="720"/>
        <w:jc w:val="both"/>
        <w:textAlignment w:val="auto"/>
        <w:rPr>
          <w:sz w:val="24"/>
        </w:rPr>
      </w:pPr>
      <w:r w:rsidRPr="000268B8">
        <w:rPr>
          <w:sz w:val="24"/>
        </w:rPr>
        <w:t xml:space="preserve">All </w:t>
      </w:r>
      <w:r w:rsidR="002909F6">
        <w:rPr>
          <w:sz w:val="24"/>
        </w:rPr>
        <w:t>O</w:t>
      </w:r>
      <w:r w:rsidRPr="000268B8">
        <w:rPr>
          <w:sz w:val="24"/>
        </w:rPr>
        <w:t xml:space="preserve">ffers must be written in English. </w:t>
      </w:r>
    </w:p>
    <w:p w14:paraId="20438A93" w14:textId="77777777" w:rsidR="00EA0104" w:rsidRPr="000268B8" w:rsidRDefault="00EA0104" w:rsidP="00EA0104">
      <w:pPr>
        <w:tabs>
          <w:tab w:val="left" w:pos="709"/>
          <w:tab w:val="left" w:pos="1980"/>
        </w:tabs>
        <w:suppressAutoHyphens w:val="0"/>
        <w:autoSpaceDN/>
        <w:spacing w:before="0" w:after="0" w:line="240" w:lineRule="auto"/>
        <w:ind w:left="720"/>
        <w:jc w:val="both"/>
        <w:textAlignment w:val="auto"/>
        <w:rPr>
          <w:sz w:val="24"/>
        </w:rPr>
      </w:pPr>
    </w:p>
    <w:p w14:paraId="5A27F11C" w14:textId="33EB52C1" w:rsidR="00EA0104" w:rsidRPr="000268B8" w:rsidRDefault="00EA0104" w:rsidP="00EA0104">
      <w:pPr>
        <w:numPr>
          <w:ilvl w:val="0"/>
          <w:numId w:val="1"/>
        </w:numPr>
        <w:tabs>
          <w:tab w:val="left" w:pos="709"/>
          <w:tab w:val="left" w:pos="1980"/>
        </w:tabs>
        <w:suppressAutoHyphens w:val="0"/>
        <w:autoSpaceDN/>
        <w:spacing w:before="0" w:after="0" w:line="240" w:lineRule="auto"/>
        <w:ind w:hanging="720"/>
        <w:jc w:val="both"/>
        <w:textAlignment w:val="auto"/>
        <w:rPr>
          <w:sz w:val="24"/>
        </w:rPr>
      </w:pPr>
      <w:r w:rsidRPr="000268B8">
        <w:rPr>
          <w:sz w:val="24"/>
        </w:rPr>
        <w:t xml:space="preserve">All </w:t>
      </w:r>
      <w:r w:rsidR="002909F6">
        <w:rPr>
          <w:sz w:val="24"/>
        </w:rPr>
        <w:t>O</w:t>
      </w:r>
      <w:r w:rsidRPr="000268B8">
        <w:rPr>
          <w:sz w:val="24"/>
        </w:rPr>
        <w:t xml:space="preserve">ffers must be submitted subject to and in accordance with the documentation comprising the Invitation to Offer. Save where the </w:t>
      </w:r>
      <w:r w:rsidR="002909F6">
        <w:rPr>
          <w:sz w:val="24"/>
        </w:rPr>
        <w:t>O</w:t>
      </w:r>
      <w:r w:rsidRPr="000268B8">
        <w:rPr>
          <w:sz w:val="24"/>
        </w:rPr>
        <w:t xml:space="preserve">fferors are instructed to provide information, the documentation comprising the Invitation to </w:t>
      </w:r>
      <w:r w:rsidR="002909F6">
        <w:rPr>
          <w:sz w:val="24"/>
        </w:rPr>
        <w:t>O</w:t>
      </w:r>
      <w:r w:rsidRPr="000268B8">
        <w:rPr>
          <w:sz w:val="24"/>
        </w:rPr>
        <w:t>ffer must not be amended in any way.</w:t>
      </w:r>
    </w:p>
    <w:p w14:paraId="4959927E" w14:textId="77777777" w:rsidR="00EA0104" w:rsidRPr="000268B8" w:rsidRDefault="00EA0104" w:rsidP="00EA0104">
      <w:pPr>
        <w:tabs>
          <w:tab w:val="left" w:pos="709"/>
          <w:tab w:val="left" w:pos="1980"/>
        </w:tabs>
        <w:suppressAutoHyphens w:val="0"/>
        <w:autoSpaceDN/>
        <w:spacing w:before="0" w:after="0" w:line="240" w:lineRule="auto"/>
        <w:jc w:val="both"/>
        <w:textAlignment w:val="auto"/>
        <w:rPr>
          <w:sz w:val="24"/>
        </w:rPr>
      </w:pPr>
    </w:p>
    <w:p w14:paraId="0C55C504" w14:textId="47E1D406" w:rsidR="00EA0104" w:rsidRPr="00F910D8" w:rsidRDefault="00EA0104" w:rsidP="00FA3574">
      <w:pPr>
        <w:numPr>
          <w:ilvl w:val="0"/>
          <w:numId w:val="1"/>
        </w:numPr>
        <w:tabs>
          <w:tab w:val="left" w:pos="709"/>
          <w:tab w:val="left" w:pos="1980"/>
        </w:tabs>
        <w:suppressAutoHyphens w:val="0"/>
        <w:autoSpaceDN/>
        <w:spacing w:before="0" w:after="0" w:line="240" w:lineRule="auto"/>
        <w:ind w:hanging="720"/>
        <w:textAlignment w:val="auto"/>
        <w:rPr>
          <w:sz w:val="24"/>
        </w:rPr>
      </w:pPr>
      <w:r w:rsidRPr="000268B8">
        <w:rPr>
          <w:sz w:val="24"/>
        </w:rPr>
        <w:t xml:space="preserve">All </w:t>
      </w:r>
      <w:r w:rsidR="002909F6">
        <w:rPr>
          <w:sz w:val="24"/>
        </w:rPr>
        <w:t>O</w:t>
      </w:r>
      <w:r w:rsidRPr="000268B8">
        <w:rPr>
          <w:sz w:val="24"/>
        </w:rPr>
        <w:t xml:space="preserve">ffers must be </w:t>
      </w:r>
      <w:r w:rsidR="00FA3574" w:rsidRPr="000268B8">
        <w:rPr>
          <w:sz w:val="24"/>
        </w:rPr>
        <w:t xml:space="preserve">uploaded </w:t>
      </w:r>
      <w:r w:rsidR="00FA3574">
        <w:rPr>
          <w:sz w:val="24"/>
        </w:rPr>
        <w:t>using</w:t>
      </w:r>
      <w:r w:rsidR="002909F6">
        <w:rPr>
          <w:sz w:val="24"/>
        </w:rPr>
        <w:t xml:space="preserve"> Atamis</w:t>
      </w:r>
      <w:r>
        <w:rPr>
          <w:sz w:val="24"/>
        </w:rPr>
        <w:t xml:space="preserve">: </w:t>
      </w:r>
      <w:hyperlink r:id="rId11" w:history="1">
        <w:r w:rsidR="00162883" w:rsidRPr="00A4487D">
          <w:rPr>
            <w:rStyle w:val="Hyperlink"/>
            <w:sz w:val="24"/>
          </w:rPr>
          <w:t>https://health-family.force.com/s/Welcome</w:t>
        </w:r>
      </w:hyperlink>
      <w:r w:rsidR="00162883">
        <w:rPr>
          <w:sz w:val="24"/>
        </w:rPr>
        <w:t xml:space="preserve"> </w:t>
      </w:r>
      <w:r w:rsidRPr="00F910D8">
        <w:rPr>
          <w:sz w:val="24"/>
        </w:rPr>
        <w:t xml:space="preserve"> </w:t>
      </w:r>
    </w:p>
    <w:p w14:paraId="5173EABE" w14:textId="77777777" w:rsidR="00EA0104" w:rsidRPr="000268B8" w:rsidRDefault="00EA0104" w:rsidP="00EA0104">
      <w:pPr>
        <w:tabs>
          <w:tab w:val="left" w:pos="709"/>
          <w:tab w:val="left" w:pos="1980"/>
        </w:tabs>
        <w:suppressAutoHyphens w:val="0"/>
        <w:autoSpaceDN/>
        <w:spacing w:before="0" w:after="0" w:line="240" w:lineRule="auto"/>
        <w:jc w:val="both"/>
        <w:textAlignment w:val="auto"/>
        <w:rPr>
          <w:sz w:val="24"/>
        </w:rPr>
      </w:pPr>
    </w:p>
    <w:p w14:paraId="67014F04" w14:textId="39471605" w:rsidR="00750B51" w:rsidRPr="00A53B0C" w:rsidRDefault="00EA0104" w:rsidP="254D41D8">
      <w:pPr>
        <w:numPr>
          <w:ilvl w:val="0"/>
          <w:numId w:val="1"/>
        </w:numPr>
        <w:tabs>
          <w:tab w:val="left" w:pos="709"/>
        </w:tabs>
        <w:suppressAutoHyphens w:val="0"/>
        <w:autoSpaceDN/>
        <w:spacing w:before="0" w:after="0" w:line="240" w:lineRule="auto"/>
        <w:ind w:hanging="720"/>
        <w:jc w:val="both"/>
        <w:textAlignment w:val="auto"/>
        <w:rPr>
          <w:sz w:val="24"/>
        </w:rPr>
      </w:pPr>
      <w:r w:rsidRPr="254D41D8">
        <w:rPr>
          <w:sz w:val="24"/>
        </w:rPr>
        <w:t xml:space="preserve">Offers must be open for acceptance by the Authority </w:t>
      </w:r>
      <w:r w:rsidR="00576A50" w:rsidRPr="254D41D8">
        <w:rPr>
          <w:sz w:val="24"/>
        </w:rPr>
        <w:t xml:space="preserve">for a </w:t>
      </w:r>
      <w:r w:rsidR="00112DC9">
        <w:rPr>
          <w:sz w:val="24"/>
        </w:rPr>
        <w:t>period of</w:t>
      </w:r>
      <w:r w:rsidR="00576A50" w:rsidRPr="254D41D8">
        <w:rPr>
          <w:sz w:val="24"/>
        </w:rPr>
        <w:t xml:space="preserve"> </w:t>
      </w:r>
      <w:r w:rsidR="00576A50" w:rsidRPr="00FA3574">
        <w:rPr>
          <w:b/>
          <w:bCs/>
          <w:sz w:val="24"/>
        </w:rPr>
        <w:t>90</w:t>
      </w:r>
      <w:r w:rsidR="00576A50" w:rsidRPr="009500F6">
        <w:rPr>
          <w:b/>
          <w:bCs/>
          <w:sz w:val="24"/>
        </w:rPr>
        <w:t xml:space="preserve"> </w:t>
      </w:r>
      <w:r w:rsidR="00576A50" w:rsidRPr="00FA3574">
        <w:rPr>
          <w:b/>
          <w:sz w:val="24"/>
        </w:rPr>
        <w:t>days</w:t>
      </w:r>
      <w:r w:rsidR="00112DC9">
        <w:rPr>
          <w:sz w:val="24"/>
        </w:rPr>
        <w:t xml:space="preserve"> from the deadline for receipt of Offers</w:t>
      </w:r>
      <w:r w:rsidR="00FC6433">
        <w:rPr>
          <w:sz w:val="24"/>
        </w:rPr>
        <w:t xml:space="preserve"> at paragraph </w:t>
      </w:r>
      <w:r w:rsidR="00FC6433">
        <w:rPr>
          <w:sz w:val="24"/>
        </w:rPr>
        <w:fldChar w:fldCharType="begin"/>
      </w:r>
      <w:r w:rsidR="00FC6433">
        <w:rPr>
          <w:sz w:val="24"/>
        </w:rPr>
        <w:instrText xml:space="preserve"> REF _Ref126311596 \r \h </w:instrText>
      </w:r>
      <w:r w:rsidR="00FC6433">
        <w:rPr>
          <w:sz w:val="24"/>
        </w:rPr>
      </w:r>
      <w:r w:rsidR="00FC6433">
        <w:rPr>
          <w:sz w:val="24"/>
        </w:rPr>
        <w:fldChar w:fldCharType="separate"/>
      </w:r>
      <w:r w:rsidR="00797A12">
        <w:rPr>
          <w:sz w:val="24"/>
        </w:rPr>
        <w:t>5</w:t>
      </w:r>
      <w:r w:rsidR="00FC6433">
        <w:rPr>
          <w:sz w:val="24"/>
        </w:rPr>
        <w:fldChar w:fldCharType="end"/>
      </w:r>
      <w:r w:rsidR="00FC6433">
        <w:rPr>
          <w:sz w:val="24"/>
        </w:rPr>
        <w:t xml:space="preserve"> </w:t>
      </w:r>
      <w:r w:rsidR="00841FBD">
        <w:rPr>
          <w:sz w:val="24"/>
        </w:rPr>
        <w:t>(</w:t>
      </w:r>
      <w:r w:rsidR="00841FBD">
        <w:rPr>
          <w:sz w:val="24"/>
        </w:rPr>
        <w:fldChar w:fldCharType="begin"/>
      </w:r>
      <w:r w:rsidR="00841FBD">
        <w:rPr>
          <w:sz w:val="24"/>
        </w:rPr>
        <w:instrText xml:space="preserve"> REF _Ref126311596 \p \h </w:instrText>
      </w:r>
      <w:r w:rsidR="00841FBD">
        <w:rPr>
          <w:sz w:val="24"/>
        </w:rPr>
      </w:r>
      <w:r w:rsidR="00841FBD">
        <w:rPr>
          <w:sz w:val="24"/>
        </w:rPr>
        <w:fldChar w:fldCharType="separate"/>
      </w:r>
      <w:r w:rsidR="00797A12">
        <w:rPr>
          <w:sz w:val="24"/>
        </w:rPr>
        <w:t>below</w:t>
      </w:r>
      <w:r w:rsidR="00841FBD">
        <w:rPr>
          <w:sz w:val="24"/>
        </w:rPr>
        <w:fldChar w:fldCharType="end"/>
      </w:r>
      <w:r w:rsidR="00841FBD">
        <w:rPr>
          <w:sz w:val="24"/>
        </w:rPr>
        <w:t>), such period shall start on the day following the deadline for receipt of Offers (the “Validity Period”)</w:t>
      </w:r>
      <w:r w:rsidR="00112DC9">
        <w:rPr>
          <w:sz w:val="24"/>
        </w:rPr>
        <w:t>.</w:t>
      </w:r>
    </w:p>
    <w:p w14:paraId="38413E0C" w14:textId="77777777" w:rsidR="00EA0104" w:rsidRPr="00A53B0C" w:rsidRDefault="00EA0104" w:rsidP="00A64E53">
      <w:pPr>
        <w:tabs>
          <w:tab w:val="left" w:pos="709"/>
        </w:tabs>
        <w:suppressAutoHyphens w:val="0"/>
        <w:autoSpaceDN/>
        <w:spacing w:before="0" w:after="0" w:line="240" w:lineRule="auto"/>
        <w:ind w:left="360"/>
        <w:jc w:val="both"/>
        <w:textAlignment w:val="auto"/>
        <w:rPr>
          <w:sz w:val="24"/>
        </w:rPr>
      </w:pPr>
    </w:p>
    <w:p w14:paraId="39F613EC" w14:textId="689FCBEF" w:rsidR="00EA0104" w:rsidRPr="00A53B0C" w:rsidRDefault="00EA0104" w:rsidP="254D41D8">
      <w:pPr>
        <w:numPr>
          <w:ilvl w:val="0"/>
          <w:numId w:val="1"/>
        </w:numPr>
        <w:tabs>
          <w:tab w:val="left" w:pos="709"/>
        </w:tabs>
        <w:suppressAutoHyphens w:val="0"/>
        <w:autoSpaceDN/>
        <w:spacing w:before="0" w:after="0" w:line="240" w:lineRule="auto"/>
        <w:ind w:hanging="720"/>
        <w:jc w:val="both"/>
        <w:textAlignment w:val="auto"/>
        <w:rPr>
          <w:color w:val="FF0000"/>
          <w:sz w:val="24"/>
        </w:rPr>
      </w:pPr>
      <w:bookmarkStart w:id="4" w:name="_Ref126311596"/>
      <w:r w:rsidRPr="254D41D8">
        <w:rPr>
          <w:sz w:val="24"/>
        </w:rPr>
        <w:t xml:space="preserve">Offers must be fully completed and available on </w:t>
      </w:r>
      <w:r w:rsidR="00112DC9">
        <w:rPr>
          <w:sz w:val="24"/>
        </w:rPr>
        <w:t>Atamis</w:t>
      </w:r>
      <w:r w:rsidRPr="254D41D8">
        <w:rPr>
          <w:sz w:val="24"/>
        </w:rPr>
        <w:t xml:space="preserve"> no later than </w:t>
      </w:r>
      <w:r w:rsidR="00056F8D" w:rsidRPr="00496D53">
        <w:rPr>
          <w:b/>
          <w:bCs/>
          <w:sz w:val="24"/>
        </w:rPr>
        <w:t>1</w:t>
      </w:r>
      <w:r w:rsidR="00F04C69">
        <w:rPr>
          <w:b/>
          <w:bCs/>
          <w:sz w:val="24"/>
        </w:rPr>
        <w:t>3</w:t>
      </w:r>
      <w:r w:rsidR="00056F8D" w:rsidRPr="00496D53">
        <w:rPr>
          <w:b/>
          <w:bCs/>
          <w:sz w:val="24"/>
        </w:rPr>
        <w:t>:00</w:t>
      </w:r>
      <w:r w:rsidR="009500F6" w:rsidRPr="00496D53">
        <w:rPr>
          <w:b/>
          <w:bCs/>
          <w:sz w:val="24"/>
        </w:rPr>
        <w:t xml:space="preserve"> GMT</w:t>
      </w:r>
      <w:r w:rsidR="00056F8D" w:rsidRPr="00496D53">
        <w:rPr>
          <w:b/>
          <w:bCs/>
          <w:sz w:val="24"/>
        </w:rPr>
        <w:t xml:space="preserve"> on</w:t>
      </w:r>
      <w:r w:rsidR="00A51C00" w:rsidRPr="00496D53">
        <w:rPr>
          <w:b/>
          <w:bCs/>
          <w:sz w:val="24"/>
        </w:rPr>
        <w:t xml:space="preserve"> </w:t>
      </w:r>
      <w:r w:rsidR="00496D53" w:rsidRPr="00496D53">
        <w:rPr>
          <w:b/>
          <w:bCs/>
          <w:sz w:val="24"/>
        </w:rPr>
        <w:t>2</w:t>
      </w:r>
      <w:r w:rsidR="00F04C69">
        <w:rPr>
          <w:b/>
          <w:bCs/>
          <w:sz w:val="24"/>
        </w:rPr>
        <w:t>6</w:t>
      </w:r>
      <w:r w:rsidR="00496D53" w:rsidRPr="00496D53">
        <w:rPr>
          <w:b/>
          <w:bCs/>
          <w:sz w:val="24"/>
          <w:vertAlign w:val="superscript"/>
        </w:rPr>
        <w:t>th</w:t>
      </w:r>
      <w:r w:rsidR="00496D53" w:rsidRPr="00496D53">
        <w:rPr>
          <w:b/>
          <w:bCs/>
          <w:sz w:val="24"/>
        </w:rPr>
        <w:t xml:space="preserve"> </w:t>
      </w:r>
      <w:r w:rsidR="004A5C21">
        <w:rPr>
          <w:b/>
          <w:bCs/>
          <w:sz w:val="24"/>
        </w:rPr>
        <w:t>May</w:t>
      </w:r>
      <w:r w:rsidR="0078796C" w:rsidRPr="00496D53">
        <w:rPr>
          <w:b/>
          <w:bCs/>
          <w:sz w:val="24"/>
        </w:rPr>
        <w:t xml:space="preserve"> </w:t>
      </w:r>
      <w:r w:rsidR="00A51C00" w:rsidRPr="00496D53">
        <w:rPr>
          <w:b/>
          <w:bCs/>
          <w:sz w:val="24"/>
        </w:rPr>
        <w:t>202</w:t>
      </w:r>
      <w:r w:rsidR="002F0B7F" w:rsidRPr="00496D53">
        <w:rPr>
          <w:b/>
          <w:bCs/>
          <w:sz w:val="24"/>
        </w:rPr>
        <w:t>3</w:t>
      </w:r>
      <w:r w:rsidR="00666BB7" w:rsidRPr="00730904">
        <w:rPr>
          <w:sz w:val="24"/>
        </w:rPr>
        <w:t>.</w:t>
      </w:r>
      <w:bookmarkEnd w:id="4"/>
      <w:r w:rsidR="00841FBD" w:rsidRPr="00730904">
        <w:rPr>
          <w:sz w:val="24"/>
        </w:rPr>
        <w:t xml:space="preserve">  The Authority </w:t>
      </w:r>
      <w:r w:rsidR="00841FBD">
        <w:rPr>
          <w:sz w:val="24"/>
        </w:rPr>
        <w:t>may extend this deadline at its discretion.  Any such extension by the Authority will be published on Atamis</w:t>
      </w:r>
      <w:r w:rsidR="007C4EAC">
        <w:rPr>
          <w:sz w:val="24"/>
        </w:rPr>
        <w:t xml:space="preserve">, and the Validity Period of any Offer </w:t>
      </w:r>
      <w:r w:rsidR="00986791">
        <w:rPr>
          <w:sz w:val="24"/>
        </w:rPr>
        <w:t xml:space="preserve">shall </w:t>
      </w:r>
      <w:r w:rsidR="007C4EAC">
        <w:rPr>
          <w:sz w:val="24"/>
        </w:rPr>
        <w:t xml:space="preserve">be extended </w:t>
      </w:r>
      <w:r w:rsidR="00986791">
        <w:rPr>
          <w:sz w:val="24"/>
        </w:rPr>
        <w:t xml:space="preserve">by the same length of time as any extension to the deadline. </w:t>
      </w:r>
    </w:p>
    <w:p w14:paraId="30671C1A" w14:textId="77777777" w:rsidR="00EA0104" w:rsidRPr="000268B8" w:rsidRDefault="00EA0104" w:rsidP="00EA0104">
      <w:pPr>
        <w:tabs>
          <w:tab w:val="left" w:pos="709"/>
        </w:tabs>
        <w:spacing w:before="0" w:after="0" w:line="240" w:lineRule="auto"/>
        <w:jc w:val="both"/>
        <w:rPr>
          <w:sz w:val="24"/>
        </w:rPr>
      </w:pPr>
    </w:p>
    <w:p w14:paraId="7EADE357" w14:textId="5A5C6AE7" w:rsidR="00EA0104" w:rsidRPr="000268B8" w:rsidRDefault="00EA0104" w:rsidP="00EA0104">
      <w:pPr>
        <w:tabs>
          <w:tab w:val="left" w:pos="270"/>
          <w:tab w:val="left" w:pos="1980"/>
        </w:tabs>
        <w:spacing w:before="0" w:after="0" w:line="240" w:lineRule="auto"/>
        <w:jc w:val="both"/>
        <w:rPr>
          <w:sz w:val="24"/>
        </w:rPr>
      </w:pPr>
      <w:r w:rsidRPr="000268B8">
        <w:rPr>
          <w:sz w:val="24"/>
        </w:rPr>
        <w:t xml:space="preserve">I must also draw your attention to the enclosed Form of Offer where all the requirements for completing and submitting an </w:t>
      </w:r>
      <w:r w:rsidR="00112DC9">
        <w:rPr>
          <w:sz w:val="24"/>
        </w:rPr>
        <w:t>O</w:t>
      </w:r>
      <w:r w:rsidRPr="000268B8">
        <w:rPr>
          <w:sz w:val="24"/>
        </w:rPr>
        <w:t xml:space="preserve">ffer can be found. </w:t>
      </w:r>
      <w:r w:rsidR="00112DC9">
        <w:rPr>
          <w:sz w:val="24"/>
        </w:rPr>
        <w:t xml:space="preserve"> Please read the information and instructions contained in all documents which comprise the Invitation to Offer carefully</w:t>
      </w:r>
      <w:r w:rsidR="007C4EAC">
        <w:rPr>
          <w:sz w:val="24"/>
        </w:rPr>
        <w:t>,</w:t>
      </w:r>
      <w:r w:rsidR="00112DC9">
        <w:rPr>
          <w:sz w:val="24"/>
        </w:rPr>
        <w:t xml:space="preserve"> because non-compliance with the</w:t>
      </w:r>
      <w:r w:rsidRPr="000268B8">
        <w:rPr>
          <w:sz w:val="24"/>
        </w:rPr>
        <w:t xml:space="preserve"> instructions may result in </w:t>
      </w:r>
      <w:r>
        <w:rPr>
          <w:sz w:val="24"/>
        </w:rPr>
        <w:t xml:space="preserve">disqualification of </w:t>
      </w:r>
      <w:r w:rsidRPr="000268B8">
        <w:rPr>
          <w:sz w:val="24"/>
        </w:rPr>
        <w:t xml:space="preserve">your </w:t>
      </w:r>
      <w:r>
        <w:rPr>
          <w:sz w:val="24"/>
        </w:rPr>
        <w:t>O</w:t>
      </w:r>
      <w:r w:rsidRPr="000268B8">
        <w:rPr>
          <w:sz w:val="24"/>
        </w:rPr>
        <w:t xml:space="preserve">ffer </w:t>
      </w:r>
      <w:r>
        <w:rPr>
          <w:sz w:val="24"/>
        </w:rPr>
        <w:t>from this procurement exercise</w:t>
      </w:r>
      <w:r w:rsidRPr="000268B8">
        <w:rPr>
          <w:sz w:val="24"/>
        </w:rPr>
        <w:t>.</w:t>
      </w:r>
    </w:p>
    <w:p w14:paraId="6FF76EE6" w14:textId="05191FC8" w:rsidR="00EA0104" w:rsidRPr="000268B8" w:rsidRDefault="00EA0104" w:rsidP="00EA0104">
      <w:pPr>
        <w:tabs>
          <w:tab w:val="left" w:pos="270"/>
          <w:tab w:val="left" w:pos="1980"/>
        </w:tabs>
        <w:spacing w:before="0" w:after="0" w:line="240" w:lineRule="auto"/>
        <w:jc w:val="both"/>
        <w:rPr>
          <w:sz w:val="24"/>
        </w:rPr>
      </w:pPr>
      <w:r w:rsidRPr="000268B8">
        <w:rPr>
          <w:b/>
          <w:sz w:val="24"/>
        </w:rPr>
        <w:br/>
      </w:r>
      <w:r w:rsidRPr="000268B8">
        <w:rPr>
          <w:sz w:val="24"/>
        </w:rPr>
        <w:t xml:space="preserve">I hope that the above instructions are clear but please contact the undersigned </w:t>
      </w:r>
      <w:r w:rsidR="00FA3574" w:rsidRPr="000268B8">
        <w:rPr>
          <w:sz w:val="24"/>
        </w:rPr>
        <w:t xml:space="preserve">via </w:t>
      </w:r>
      <w:r w:rsidR="00133054" w:rsidRPr="000268B8">
        <w:rPr>
          <w:sz w:val="24"/>
        </w:rPr>
        <w:t>Atamis if</w:t>
      </w:r>
      <w:r w:rsidRPr="000268B8">
        <w:rPr>
          <w:sz w:val="24"/>
        </w:rPr>
        <w:t xml:space="preserve"> there is anything you wish to clarify.</w:t>
      </w:r>
    </w:p>
    <w:p w14:paraId="026655C9" w14:textId="77777777" w:rsidR="00EA0104" w:rsidRPr="000268B8" w:rsidRDefault="00EA0104" w:rsidP="00EA0104">
      <w:pPr>
        <w:tabs>
          <w:tab w:val="left" w:pos="270"/>
          <w:tab w:val="left" w:pos="1980"/>
        </w:tabs>
        <w:spacing w:before="0" w:after="0" w:line="240" w:lineRule="auto"/>
        <w:jc w:val="both"/>
        <w:rPr>
          <w:sz w:val="24"/>
        </w:rPr>
      </w:pPr>
    </w:p>
    <w:p w14:paraId="2AF5A69C" w14:textId="24E692ED" w:rsidR="00EA0104" w:rsidRDefault="00EA0104" w:rsidP="00EA0104">
      <w:pPr>
        <w:tabs>
          <w:tab w:val="left" w:pos="270"/>
          <w:tab w:val="left" w:pos="1980"/>
        </w:tabs>
        <w:spacing w:before="0" w:after="0" w:line="240" w:lineRule="auto"/>
        <w:rPr>
          <w:sz w:val="24"/>
        </w:rPr>
      </w:pPr>
      <w:r w:rsidRPr="000268B8">
        <w:rPr>
          <w:sz w:val="24"/>
        </w:rPr>
        <w:t xml:space="preserve">Yours </w:t>
      </w:r>
      <w:r w:rsidR="00112DC9">
        <w:rPr>
          <w:sz w:val="24"/>
        </w:rPr>
        <w:t>faithfully</w:t>
      </w:r>
      <w:r>
        <w:rPr>
          <w:sz w:val="24"/>
        </w:rPr>
        <w:t>,</w:t>
      </w:r>
    </w:p>
    <w:p w14:paraId="2D05770E" w14:textId="77777777" w:rsidR="00EA0104" w:rsidRDefault="00EA0104" w:rsidP="00EA0104">
      <w:pPr>
        <w:tabs>
          <w:tab w:val="left" w:pos="270"/>
          <w:tab w:val="left" w:pos="1980"/>
        </w:tabs>
        <w:spacing w:before="0" w:after="0" w:line="240" w:lineRule="auto"/>
      </w:pPr>
    </w:p>
    <w:p w14:paraId="769A654D" w14:textId="77777777" w:rsidR="00A53B0C" w:rsidRDefault="00A53B0C" w:rsidP="00EA0104">
      <w:pPr>
        <w:tabs>
          <w:tab w:val="left" w:pos="270"/>
          <w:tab w:val="left" w:pos="1980"/>
        </w:tabs>
        <w:spacing w:before="0" w:after="0" w:line="240" w:lineRule="auto"/>
      </w:pPr>
    </w:p>
    <w:p w14:paraId="45B53066" w14:textId="77777777" w:rsidR="00EA0104" w:rsidRPr="00913696" w:rsidRDefault="00EA0104" w:rsidP="00EA0104">
      <w:pPr>
        <w:tabs>
          <w:tab w:val="left" w:pos="270"/>
          <w:tab w:val="left" w:pos="1980"/>
        </w:tabs>
        <w:spacing w:before="0" w:after="0" w:line="240" w:lineRule="auto"/>
      </w:pPr>
    </w:p>
    <w:p w14:paraId="530E8A80" w14:textId="77777777" w:rsidR="002215FC" w:rsidRDefault="002215FC" w:rsidP="00EA0104">
      <w:pPr>
        <w:tabs>
          <w:tab w:val="left" w:pos="270"/>
          <w:tab w:val="left" w:pos="1980"/>
        </w:tabs>
        <w:spacing w:before="0" w:after="0" w:line="240" w:lineRule="auto"/>
        <w:rPr>
          <w:b/>
        </w:rPr>
      </w:pPr>
      <w:r w:rsidRPr="002215FC">
        <w:rPr>
          <w:b/>
        </w:rPr>
        <w:t>Sim</w:t>
      </w:r>
      <w:r w:rsidR="000F4B0D">
        <w:rPr>
          <w:b/>
        </w:rPr>
        <w:t xml:space="preserve">eon </w:t>
      </w:r>
      <w:r w:rsidRPr="002215FC">
        <w:rPr>
          <w:b/>
        </w:rPr>
        <w:t xml:space="preserve">Hadebe </w:t>
      </w:r>
    </w:p>
    <w:p w14:paraId="6FE43B58" w14:textId="77777777" w:rsidR="000F4B0D" w:rsidRDefault="000F4B0D" w:rsidP="00EA0104">
      <w:pPr>
        <w:tabs>
          <w:tab w:val="left" w:pos="270"/>
          <w:tab w:val="left" w:pos="1980"/>
        </w:tabs>
        <w:spacing w:before="0" w:after="0" w:line="240" w:lineRule="auto"/>
      </w:pPr>
      <w:r w:rsidRPr="000F4B0D">
        <w:t>Senior Manager, Vaccines and Medic</w:t>
      </w:r>
      <w:r w:rsidR="00BF1028">
        <w:t>ines</w:t>
      </w:r>
      <w:r w:rsidRPr="000F4B0D">
        <w:t xml:space="preserve"> Countermeasures Team</w:t>
      </w:r>
    </w:p>
    <w:p w14:paraId="3594EB70" w14:textId="40231959" w:rsidR="00EA0104" w:rsidRDefault="00EA0104" w:rsidP="00FA3574">
      <w:pPr>
        <w:tabs>
          <w:tab w:val="left" w:pos="284"/>
          <w:tab w:val="left" w:pos="1980"/>
        </w:tabs>
        <w:spacing w:before="0" w:after="0" w:line="240" w:lineRule="auto"/>
      </w:pPr>
      <w:r>
        <w:t>Department of Health and Social Care</w:t>
      </w:r>
    </w:p>
    <w:sectPr w:rsidR="00EA0104" w:rsidSect="00EF5E98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11DD" w14:textId="77777777" w:rsidR="00201642" w:rsidRDefault="00201642" w:rsidP="00EA0104">
      <w:pPr>
        <w:spacing w:before="0" w:after="0" w:line="240" w:lineRule="auto"/>
      </w:pPr>
      <w:r>
        <w:separator/>
      </w:r>
    </w:p>
  </w:endnote>
  <w:endnote w:type="continuationSeparator" w:id="0">
    <w:p w14:paraId="1B2D2B62" w14:textId="77777777" w:rsidR="00201642" w:rsidRDefault="00201642" w:rsidP="00EA0104">
      <w:pPr>
        <w:spacing w:before="0" w:after="0" w:line="240" w:lineRule="auto"/>
      </w:pPr>
      <w:r>
        <w:continuationSeparator/>
      </w:r>
    </w:p>
  </w:endnote>
  <w:endnote w:type="continuationNotice" w:id="1">
    <w:p w14:paraId="48D38BF9" w14:textId="77777777" w:rsidR="00201642" w:rsidRDefault="0020164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5106" w14:textId="27714F5B" w:rsidR="00EF5E98" w:rsidRDefault="00EF5E98">
    <w:pPr>
      <w:pStyle w:val="Footer"/>
    </w:pPr>
    <w:r>
      <w:t>Doc</w:t>
    </w:r>
    <w:r w:rsidR="000B6050">
      <w:t>ument</w:t>
    </w:r>
    <w:r>
      <w:t>.1 – Covering Letter_</w:t>
    </w:r>
    <w:r w:rsidR="00BF1028">
      <w:t xml:space="preserve"> </w:t>
    </w:r>
    <w:r w:rsidR="00DB5B11" w:rsidRPr="00BF1028">
      <w:t>CM / EMI / 2</w:t>
    </w:r>
    <w:r w:rsidR="00DB5B11">
      <w:t>2</w:t>
    </w:r>
    <w:r w:rsidR="00DB5B11" w:rsidRPr="00BF1028">
      <w:t xml:space="preserve"> / </w:t>
    </w:r>
    <w:r w:rsidR="00DB5B11">
      <w:t>C</w:t>
    </w:r>
    <w:r w:rsidR="00133054">
      <w:t>103602</w:t>
    </w:r>
    <w:r w:rsidR="00DB5B11">
      <w:t xml:space="preserve">                               </w:t>
    </w: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29C5" w14:textId="362FDC1E" w:rsidR="00EA7F48" w:rsidRDefault="00EA7F48">
    <w:pPr>
      <w:pStyle w:val="Footer"/>
    </w:pPr>
    <w:r>
      <w:t>Doc</w:t>
    </w:r>
    <w:r w:rsidR="00122CD4">
      <w:t>ument</w:t>
    </w:r>
    <w:r>
      <w:t>.1 – Covering Letter_</w:t>
    </w:r>
    <w:r w:rsidR="00BF1028" w:rsidRPr="00BF1028">
      <w:t xml:space="preserve"> </w:t>
    </w:r>
    <w:bookmarkStart w:id="5" w:name="_Hlk118104824"/>
    <w:r w:rsidR="00BF1028" w:rsidRPr="00BF1028">
      <w:t xml:space="preserve">CM / EMI / </w:t>
    </w:r>
    <w:r w:rsidR="00B0267D" w:rsidRPr="00BF1028">
      <w:t>2</w:t>
    </w:r>
    <w:r w:rsidR="00B0267D">
      <w:t>2</w:t>
    </w:r>
    <w:r w:rsidR="00B0267D" w:rsidRPr="00BF1028">
      <w:t xml:space="preserve"> </w:t>
    </w:r>
    <w:r w:rsidR="00BF1028" w:rsidRPr="00BF1028">
      <w:t xml:space="preserve">/ </w:t>
    </w:r>
    <w:r w:rsidR="00B0267D">
      <w:t>C</w:t>
    </w:r>
    <w:r w:rsidR="00133054">
      <w:t>103602</w:t>
    </w:r>
    <w:r w:rsidR="00B0267D">
      <w:t xml:space="preserve">                              </w:t>
    </w:r>
    <w:bookmarkEnd w:id="5"/>
    <w:r w:rsidR="00EF5E98">
      <w:t xml:space="preserve">Page 1 of 2 </w:t>
    </w:r>
    <w:r>
      <w:t> </w:t>
    </w:r>
    <w:r w:rsidR="00EF5E98">
      <w:t xml:space="preserve">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69A8" w14:textId="77777777" w:rsidR="00201642" w:rsidRDefault="00201642" w:rsidP="00EA0104">
      <w:pPr>
        <w:spacing w:before="0" w:after="0" w:line="240" w:lineRule="auto"/>
      </w:pPr>
      <w:r>
        <w:separator/>
      </w:r>
    </w:p>
  </w:footnote>
  <w:footnote w:type="continuationSeparator" w:id="0">
    <w:p w14:paraId="61EB17B0" w14:textId="77777777" w:rsidR="00201642" w:rsidRDefault="00201642" w:rsidP="00EA0104">
      <w:pPr>
        <w:spacing w:before="0" w:after="0" w:line="240" w:lineRule="auto"/>
      </w:pPr>
      <w:r>
        <w:continuationSeparator/>
      </w:r>
    </w:p>
  </w:footnote>
  <w:footnote w:type="continuationNotice" w:id="1">
    <w:p w14:paraId="6A38F0DF" w14:textId="77777777" w:rsidR="00201642" w:rsidRDefault="0020164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3267" w14:textId="18D3DA2E" w:rsidR="00EA0104" w:rsidRDefault="00EA0104">
    <w:pPr>
      <w:pStyle w:val="Header"/>
    </w:pPr>
    <w:r>
      <w:rPr>
        <w:noProof/>
      </w:rPr>
      <w:drawing>
        <wp:inline distT="0" distB="0" distL="0" distR="0" wp14:anchorId="37B2EB36" wp14:editId="65F64DD5">
          <wp:extent cx="1365885" cy="1139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D24624">
      <w:rPr>
        <w:sz w:val="24"/>
      </w:rPr>
      <w:t xml:space="preserve">Document 1.  Covering </w:t>
    </w:r>
    <w:r w:rsidR="002909F6">
      <w:rPr>
        <w:sz w:val="24"/>
      </w:rPr>
      <w:t>L</w:t>
    </w:r>
    <w:r w:rsidRPr="00D24624">
      <w:rPr>
        <w:sz w:val="24"/>
      </w:rPr>
      <w:t>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C2086"/>
    <w:multiLevelType w:val="hybridMultilevel"/>
    <w:tmpl w:val="55CE1EF8"/>
    <w:lvl w:ilvl="0" w:tplc="55D06F7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41C0F"/>
    <w:multiLevelType w:val="multilevel"/>
    <w:tmpl w:val="4B9C2684"/>
    <w:lvl w:ilvl="0">
      <w:start w:val="1"/>
      <w:numFmt w:val="decimal"/>
      <w:lvlText w:val="%1."/>
      <w:lvlJc w:val="left"/>
      <w:pPr>
        <w:ind w:left="823" w:hanging="71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23" w:hanging="694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815" w:hanging="993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3">
      <w:start w:val="1"/>
      <w:numFmt w:val="lowerLetter"/>
      <w:lvlText w:val="(%4)"/>
      <w:lvlJc w:val="left"/>
      <w:pPr>
        <w:ind w:left="2382" w:hanging="428"/>
      </w:pPr>
      <w:rPr>
        <w:rFonts w:ascii="Arial" w:eastAsia="Arial" w:hAnsi="Arial" w:cs="Arial" w:hint="default"/>
        <w:w w:val="99"/>
        <w:sz w:val="22"/>
        <w:szCs w:val="22"/>
      </w:rPr>
    </w:lvl>
    <w:lvl w:ilvl="4">
      <w:numFmt w:val="bullet"/>
      <w:lvlText w:val="•"/>
      <w:lvlJc w:val="left"/>
      <w:pPr>
        <w:ind w:left="2280" w:hanging="428"/>
      </w:pPr>
      <w:rPr>
        <w:rFonts w:hint="default"/>
      </w:rPr>
    </w:lvl>
    <w:lvl w:ilvl="5">
      <w:numFmt w:val="bullet"/>
      <w:lvlText w:val="•"/>
      <w:lvlJc w:val="left"/>
      <w:pPr>
        <w:ind w:left="2380" w:hanging="428"/>
      </w:pPr>
      <w:rPr>
        <w:rFonts w:hint="default"/>
      </w:rPr>
    </w:lvl>
    <w:lvl w:ilvl="6">
      <w:numFmt w:val="bullet"/>
      <w:lvlText w:val="•"/>
      <w:lvlJc w:val="left"/>
      <w:pPr>
        <w:ind w:left="4069" w:hanging="428"/>
      </w:pPr>
      <w:rPr>
        <w:rFonts w:hint="default"/>
      </w:rPr>
    </w:lvl>
    <w:lvl w:ilvl="7">
      <w:numFmt w:val="bullet"/>
      <w:lvlText w:val="•"/>
      <w:lvlJc w:val="left"/>
      <w:pPr>
        <w:ind w:left="5758" w:hanging="428"/>
      </w:pPr>
      <w:rPr>
        <w:rFonts w:hint="default"/>
      </w:rPr>
    </w:lvl>
    <w:lvl w:ilvl="8">
      <w:numFmt w:val="bullet"/>
      <w:lvlText w:val="•"/>
      <w:lvlJc w:val="left"/>
      <w:pPr>
        <w:ind w:left="7447" w:hanging="428"/>
      </w:pPr>
      <w:rPr>
        <w:rFonts w:hint="default"/>
      </w:rPr>
    </w:lvl>
  </w:abstractNum>
  <w:num w:numId="1" w16cid:durableId="593977520">
    <w:abstractNumId w:val="0"/>
  </w:num>
  <w:num w:numId="2" w16cid:durableId="804813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04"/>
    <w:rsid w:val="000023E9"/>
    <w:rsid w:val="00005505"/>
    <w:rsid w:val="000131A9"/>
    <w:rsid w:val="00050995"/>
    <w:rsid w:val="00056F8D"/>
    <w:rsid w:val="00061212"/>
    <w:rsid w:val="000668F0"/>
    <w:rsid w:val="00076705"/>
    <w:rsid w:val="00091286"/>
    <w:rsid w:val="00092C0A"/>
    <w:rsid w:val="00093B56"/>
    <w:rsid w:val="000A1270"/>
    <w:rsid w:val="000A2F33"/>
    <w:rsid w:val="000B6050"/>
    <w:rsid w:val="000B648D"/>
    <w:rsid w:val="000C4358"/>
    <w:rsid w:val="000D567E"/>
    <w:rsid w:val="000E31B2"/>
    <w:rsid w:val="000E6493"/>
    <w:rsid w:val="000F14D0"/>
    <w:rsid w:val="000F4B0D"/>
    <w:rsid w:val="00112DC9"/>
    <w:rsid w:val="00115AE4"/>
    <w:rsid w:val="00122CD4"/>
    <w:rsid w:val="00125421"/>
    <w:rsid w:val="00130072"/>
    <w:rsid w:val="00133054"/>
    <w:rsid w:val="00140129"/>
    <w:rsid w:val="0014271F"/>
    <w:rsid w:val="0014756D"/>
    <w:rsid w:val="00162883"/>
    <w:rsid w:val="00163D91"/>
    <w:rsid w:val="001A43F9"/>
    <w:rsid w:val="001B4B75"/>
    <w:rsid w:val="001D5655"/>
    <w:rsid w:val="001E1298"/>
    <w:rsid w:val="00201642"/>
    <w:rsid w:val="00205142"/>
    <w:rsid w:val="002215FC"/>
    <w:rsid w:val="00221C5D"/>
    <w:rsid w:val="00223FF8"/>
    <w:rsid w:val="0022418D"/>
    <w:rsid w:val="0023345E"/>
    <w:rsid w:val="002374C1"/>
    <w:rsid w:val="0024578C"/>
    <w:rsid w:val="00245BDF"/>
    <w:rsid w:val="00251203"/>
    <w:rsid w:val="00253625"/>
    <w:rsid w:val="002544C4"/>
    <w:rsid w:val="00270555"/>
    <w:rsid w:val="0027376A"/>
    <w:rsid w:val="00277CF5"/>
    <w:rsid w:val="00281103"/>
    <w:rsid w:val="002909F6"/>
    <w:rsid w:val="002B0826"/>
    <w:rsid w:val="002B083F"/>
    <w:rsid w:val="002D32FE"/>
    <w:rsid w:val="002E6C61"/>
    <w:rsid w:val="002E7F77"/>
    <w:rsid w:val="002F0B7F"/>
    <w:rsid w:val="00307020"/>
    <w:rsid w:val="00311224"/>
    <w:rsid w:val="00320245"/>
    <w:rsid w:val="00331F5D"/>
    <w:rsid w:val="0034180D"/>
    <w:rsid w:val="003450E0"/>
    <w:rsid w:val="00347B55"/>
    <w:rsid w:val="00357F63"/>
    <w:rsid w:val="00360901"/>
    <w:rsid w:val="003630F1"/>
    <w:rsid w:val="0037283A"/>
    <w:rsid w:val="003757CD"/>
    <w:rsid w:val="00385338"/>
    <w:rsid w:val="00385807"/>
    <w:rsid w:val="003935DB"/>
    <w:rsid w:val="0039500E"/>
    <w:rsid w:val="003A28DF"/>
    <w:rsid w:val="003A44BA"/>
    <w:rsid w:val="003A517E"/>
    <w:rsid w:val="003B3F69"/>
    <w:rsid w:val="003C1AA6"/>
    <w:rsid w:val="003C3FCA"/>
    <w:rsid w:val="003E6193"/>
    <w:rsid w:val="003F38F2"/>
    <w:rsid w:val="00404C8D"/>
    <w:rsid w:val="00406058"/>
    <w:rsid w:val="00420627"/>
    <w:rsid w:val="00433DD7"/>
    <w:rsid w:val="00434532"/>
    <w:rsid w:val="004363C8"/>
    <w:rsid w:val="00455F6B"/>
    <w:rsid w:val="00461904"/>
    <w:rsid w:val="00465700"/>
    <w:rsid w:val="00496D53"/>
    <w:rsid w:val="004975FB"/>
    <w:rsid w:val="004A5C21"/>
    <w:rsid w:val="004B4C09"/>
    <w:rsid w:val="004B601C"/>
    <w:rsid w:val="004B77F2"/>
    <w:rsid w:val="004C4312"/>
    <w:rsid w:val="004D6928"/>
    <w:rsid w:val="004E2261"/>
    <w:rsid w:val="004E30B7"/>
    <w:rsid w:val="004E3F17"/>
    <w:rsid w:val="004F5FA6"/>
    <w:rsid w:val="005032D2"/>
    <w:rsid w:val="00506406"/>
    <w:rsid w:val="0052056F"/>
    <w:rsid w:val="005219EC"/>
    <w:rsid w:val="00537161"/>
    <w:rsid w:val="00564EEB"/>
    <w:rsid w:val="00566544"/>
    <w:rsid w:val="0057294B"/>
    <w:rsid w:val="00576A50"/>
    <w:rsid w:val="00577178"/>
    <w:rsid w:val="00595B3C"/>
    <w:rsid w:val="00597506"/>
    <w:rsid w:val="005D757D"/>
    <w:rsid w:val="005E4AFF"/>
    <w:rsid w:val="005E5E70"/>
    <w:rsid w:val="0061046B"/>
    <w:rsid w:val="0063309A"/>
    <w:rsid w:val="00642B6F"/>
    <w:rsid w:val="00661AC7"/>
    <w:rsid w:val="00666BB7"/>
    <w:rsid w:val="0069082E"/>
    <w:rsid w:val="006913BB"/>
    <w:rsid w:val="00693CBD"/>
    <w:rsid w:val="0069655F"/>
    <w:rsid w:val="006A68F7"/>
    <w:rsid w:val="006C4534"/>
    <w:rsid w:val="006D77B9"/>
    <w:rsid w:val="006E39E0"/>
    <w:rsid w:val="006E44F0"/>
    <w:rsid w:val="006F2A87"/>
    <w:rsid w:val="00707248"/>
    <w:rsid w:val="00707BB1"/>
    <w:rsid w:val="00712369"/>
    <w:rsid w:val="00730904"/>
    <w:rsid w:val="00732313"/>
    <w:rsid w:val="00736A71"/>
    <w:rsid w:val="0074084D"/>
    <w:rsid w:val="007476F7"/>
    <w:rsid w:val="00750002"/>
    <w:rsid w:val="00750B51"/>
    <w:rsid w:val="00756C1D"/>
    <w:rsid w:val="00762A7A"/>
    <w:rsid w:val="007675FB"/>
    <w:rsid w:val="0077217D"/>
    <w:rsid w:val="00774A1C"/>
    <w:rsid w:val="00775299"/>
    <w:rsid w:val="007874C9"/>
    <w:rsid w:val="0078796C"/>
    <w:rsid w:val="00787CF4"/>
    <w:rsid w:val="00792FFF"/>
    <w:rsid w:val="00796ACE"/>
    <w:rsid w:val="00797A12"/>
    <w:rsid w:val="007C4EAC"/>
    <w:rsid w:val="007D2835"/>
    <w:rsid w:val="007F3213"/>
    <w:rsid w:val="0081392A"/>
    <w:rsid w:val="00824C1C"/>
    <w:rsid w:val="00836C14"/>
    <w:rsid w:val="00841FBD"/>
    <w:rsid w:val="0085169B"/>
    <w:rsid w:val="008629BB"/>
    <w:rsid w:val="00864CE9"/>
    <w:rsid w:val="00865434"/>
    <w:rsid w:val="0088300E"/>
    <w:rsid w:val="008839F2"/>
    <w:rsid w:val="008A757D"/>
    <w:rsid w:val="008C0F45"/>
    <w:rsid w:val="008C499D"/>
    <w:rsid w:val="008D45B4"/>
    <w:rsid w:val="008E3410"/>
    <w:rsid w:val="008F601A"/>
    <w:rsid w:val="008F7E43"/>
    <w:rsid w:val="00917DCD"/>
    <w:rsid w:val="00920392"/>
    <w:rsid w:val="00923A13"/>
    <w:rsid w:val="00936BB0"/>
    <w:rsid w:val="009500F6"/>
    <w:rsid w:val="00962AF2"/>
    <w:rsid w:val="00975775"/>
    <w:rsid w:val="00985DA3"/>
    <w:rsid w:val="00986791"/>
    <w:rsid w:val="009915DE"/>
    <w:rsid w:val="00997118"/>
    <w:rsid w:val="009B232F"/>
    <w:rsid w:val="009C6D36"/>
    <w:rsid w:val="009D3CBC"/>
    <w:rsid w:val="00A049F0"/>
    <w:rsid w:val="00A07D85"/>
    <w:rsid w:val="00A20AA0"/>
    <w:rsid w:val="00A254F9"/>
    <w:rsid w:val="00A43AD5"/>
    <w:rsid w:val="00A515ED"/>
    <w:rsid w:val="00A51C00"/>
    <w:rsid w:val="00A53B0C"/>
    <w:rsid w:val="00A54EB6"/>
    <w:rsid w:val="00A55B11"/>
    <w:rsid w:val="00A64E53"/>
    <w:rsid w:val="00A75030"/>
    <w:rsid w:val="00A80A4F"/>
    <w:rsid w:val="00A95EF9"/>
    <w:rsid w:val="00A96166"/>
    <w:rsid w:val="00A9702B"/>
    <w:rsid w:val="00A9745C"/>
    <w:rsid w:val="00A97F53"/>
    <w:rsid w:val="00AA47F2"/>
    <w:rsid w:val="00AB2B8E"/>
    <w:rsid w:val="00AB323B"/>
    <w:rsid w:val="00AB4F3C"/>
    <w:rsid w:val="00AB4F80"/>
    <w:rsid w:val="00AC047C"/>
    <w:rsid w:val="00AC0852"/>
    <w:rsid w:val="00AC251E"/>
    <w:rsid w:val="00AE0BC3"/>
    <w:rsid w:val="00AE5359"/>
    <w:rsid w:val="00B00F0C"/>
    <w:rsid w:val="00B0267D"/>
    <w:rsid w:val="00B02854"/>
    <w:rsid w:val="00B06DBF"/>
    <w:rsid w:val="00B104FC"/>
    <w:rsid w:val="00B14E9F"/>
    <w:rsid w:val="00B2574B"/>
    <w:rsid w:val="00B361AC"/>
    <w:rsid w:val="00B4279F"/>
    <w:rsid w:val="00B44676"/>
    <w:rsid w:val="00B5006A"/>
    <w:rsid w:val="00B540BD"/>
    <w:rsid w:val="00B61DD0"/>
    <w:rsid w:val="00B72283"/>
    <w:rsid w:val="00B82992"/>
    <w:rsid w:val="00B85B64"/>
    <w:rsid w:val="00BA10B9"/>
    <w:rsid w:val="00BA582F"/>
    <w:rsid w:val="00BA7640"/>
    <w:rsid w:val="00BB7974"/>
    <w:rsid w:val="00BD6243"/>
    <w:rsid w:val="00BE5631"/>
    <w:rsid w:val="00BF1028"/>
    <w:rsid w:val="00BF7180"/>
    <w:rsid w:val="00C00097"/>
    <w:rsid w:val="00C01525"/>
    <w:rsid w:val="00C026EF"/>
    <w:rsid w:val="00C02D83"/>
    <w:rsid w:val="00C43389"/>
    <w:rsid w:val="00C61212"/>
    <w:rsid w:val="00C836BB"/>
    <w:rsid w:val="00C914FF"/>
    <w:rsid w:val="00C96F8B"/>
    <w:rsid w:val="00CA5F6D"/>
    <w:rsid w:val="00CC7DA4"/>
    <w:rsid w:val="00CE3D2D"/>
    <w:rsid w:val="00CF226D"/>
    <w:rsid w:val="00D07019"/>
    <w:rsid w:val="00D07C8E"/>
    <w:rsid w:val="00D16AE4"/>
    <w:rsid w:val="00D63132"/>
    <w:rsid w:val="00D6355F"/>
    <w:rsid w:val="00D71585"/>
    <w:rsid w:val="00D729CB"/>
    <w:rsid w:val="00D83E5A"/>
    <w:rsid w:val="00DA2FB2"/>
    <w:rsid w:val="00DA3BB8"/>
    <w:rsid w:val="00DA4E27"/>
    <w:rsid w:val="00DB5B11"/>
    <w:rsid w:val="00DB7888"/>
    <w:rsid w:val="00DC3596"/>
    <w:rsid w:val="00E01D49"/>
    <w:rsid w:val="00E07011"/>
    <w:rsid w:val="00E2676F"/>
    <w:rsid w:val="00E36C8A"/>
    <w:rsid w:val="00E36E47"/>
    <w:rsid w:val="00E43741"/>
    <w:rsid w:val="00E65E08"/>
    <w:rsid w:val="00E81ED5"/>
    <w:rsid w:val="00EA0104"/>
    <w:rsid w:val="00EA7F48"/>
    <w:rsid w:val="00EB6975"/>
    <w:rsid w:val="00EC029A"/>
    <w:rsid w:val="00EC4CD6"/>
    <w:rsid w:val="00EC5369"/>
    <w:rsid w:val="00ED5B85"/>
    <w:rsid w:val="00EE15C0"/>
    <w:rsid w:val="00EE31EF"/>
    <w:rsid w:val="00EE5641"/>
    <w:rsid w:val="00EF18F8"/>
    <w:rsid w:val="00EF5E98"/>
    <w:rsid w:val="00F04C69"/>
    <w:rsid w:val="00F069EF"/>
    <w:rsid w:val="00F1558A"/>
    <w:rsid w:val="00F20059"/>
    <w:rsid w:val="00F44783"/>
    <w:rsid w:val="00F47E86"/>
    <w:rsid w:val="00F47F5B"/>
    <w:rsid w:val="00F55DA9"/>
    <w:rsid w:val="00F757FA"/>
    <w:rsid w:val="00F7687B"/>
    <w:rsid w:val="00FA0D13"/>
    <w:rsid w:val="00FA3574"/>
    <w:rsid w:val="00FA7D2B"/>
    <w:rsid w:val="00FC240A"/>
    <w:rsid w:val="00FC6433"/>
    <w:rsid w:val="00FC6809"/>
    <w:rsid w:val="00FD1EC3"/>
    <w:rsid w:val="00FF5F74"/>
    <w:rsid w:val="02F6D42C"/>
    <w:rsid w:val="099EB2B0"/>
    <w:rsid w:val="129DB0CE"/>
    <w:rsid w:val="1361301C"/>
    <w:rsid w:val="139EE4B4"/>
    <w:rsid w:val="175B66ED"/>
    <w:rsid w:val="1DE47F62"/>
    <w:rsid w:val="20D82201"/>
    <w:rsid w:val="21B72B5E"/>
    <w:rsid w:val="254D41D8"/>
    <w:rsid w:val="2B90BBE6"/>
    <w:rsid w:val="31120A5C"/>
    <w:rsid w:val="332C0072"/>
    <w:rsid w:val="42CEA09A"/>
    <w:rsid w:val="44E76135"/>
    <w:rsid w:val="4F82066E"/>
    <w:rsid w:val="505FA8D4"/>
    <w:rsid w:val="51B49456"/>
    <w:rsid w:val="583D1347"/>
    <w:rsid w:val="590FC057"/>
    <w:rsid w:val="5B970B67"/>
    <w:rsid w:val="5F3E60E4"/>
    <w:rsid w:val="6030B7CE"/>
    <w:rsid w:val="61564BF8"/>
    <w:rsid w:val="6950260C"/>
    <w:rsid w:val="778EFCB3"/>
    <w:rsid w:val="77EE8F8F"/>
    <w:rsid w:val="78C98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81778"/>
  <w15:chartTrackingRefBased/>
  <w15:docId w15:val="{F9C3C6A8-23D4-4BE3-B8B9-9F42A470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0104"/>
    <w:pPr>
      <w:suppressAutoHyphens/>
      <w:autoSpaceDN w:val="0"/>
      <w:spacing w:before="120" w:after="120" w:line="280" w:lineRule="exact"/>
      <w:textAlignment w:val="baseline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0104"/>
    <w:rPr>
      <w:color w:val="0000FF"/>
      <w:u w:val="single"/>
    </w:rPr>
  </w:style>
  <w:style w:type="paragraph" w:customStyle="1" w:styleId="Contact">
    <w:name w:val="Contact"/>
    <w:basedOn w:val="Normal"/>
    <w:rsid w:val="00EA0104"/>
    <w:pPr>
      <w:tabs>
        <w:tab w:val="left" w:pos="284"/>
      </w:tabs>
      <w:spacing w:before="0" w:after="0"/>
    </w:pPr>
  </w:style>
  <w:style w:type="character" w:styleId="CommentReference">
    <w:name w:val="annotation reference"/>
    <w:basedOn w:val="DefaultParagraphFont"/>
    <w:unhideWhenUsed/>
    <w:rsid w:val="00EA010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0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0104"/>
    <w:rPr>
      <w:rFonts w:ascii="Arial" w:eastAsia="Times New Roman" w:hAnsi="Arial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EA010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10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04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A010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104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A010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104"/>
    <w:rPr>
      <w:rFonts w:ascii="Arial" w:eastAsia="Times New Roman" w:hAnsi="Arial" w:cs="Times New Roman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DCD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8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E2676F"/>
    <w:pPr>
      <w:widowControl w:val="0"/>
      <w:suppressAutoHyphens w:val="0"/>
      <w:autoSpaceDE w:val="0"/>
      <w:spacing w:after="0" w:line="240" w:lineRule="auto"/>
      <w:ind w:left="1815" w:hanging="992"/>
      <w:textAlignment w:val="auto"/>
    </w:pPr>
    <w:rPr>
      <w:rFonts w:eastAsia="Arial" w:cs="Arial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37161"/>
    <w:rPr>
      <w:color w:val="808080"/>
    </w:rPr>
  </w:style>
  <w:style w:type="character" w:customStyle="1" w:styleId="Mention1">
    <w:name w:val="Mention1"/>
    <w:basedOn w:val="DefaultParagraphFont"/>
    <w:uiPriority w:val="99"/>
    <w:unhideWhenUsed/>
    <w:rsid w:val="0023345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7283A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unhideWhenUsed/>
    <w:rsid w:val="00DB788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4B601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B60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alth-family.force.com/s/Welcom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ABCDEF217247ADB2D21D51E592F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40FF-F0BD-47CE-9E08-026CE55DBABA}"/>
      </w:docPartPr>
      <w:docPartBody>
        <w:p w:rsidR="00030682" w:rsidRDefault="00A07D85">
          <w:pPr>
            <w:pStyle w:val="BCABCDEF217247ADB2D21D51E592F389"/>
          </w:pPr>
          <w:r w:rsidRPr="0058443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DF"/>
    <w:rsid w:val="00030682"/>
    <w:rsid w:val="001F1171"/>
    <w:rsid w:val="005C7DA7"/>
    <w:rsid w:val="006555DF"/>
    <w:rsid w:val="00910C21"/>
    <w:rsid w:val="00993485"/>
    <w:rsid w:val="00A07D85"/>
    <w:rsid w:val="00AC7E63"/>
    <w:rsid w:val="00B557D3"/>
    <w:rsid w:val="00C82604"/>
    <w:rsid w:val="00DF55AB"/>
    <w:rsid w:val="00F4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DC98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CABCDEF217247ADB2D21D51E592F389">
    <w:name w:val="BCABCDEF217247ADB2D21D51E592F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AC17A0C29A54F9FCE0F1BDCC146E3" ma:contentTypeVersion="4" ma:contentTypeDescription="Create a new document." ma:contentTypeScope="" ma:versionID="9028794922231ef85debd1c1c6a10bd1">
  <xsd:schema xmlns:xsd="http://www.w3.org/2001/XMLSchema" xmlns:xs="http://www.w3.org/2001/XMLSchema" xmlns:p="http://schemas.microsoft.com/office/2006/metadata/properties" xmlns:ns2="68ed9fe4-0bcc-455a-9c02-ba14052e4640" xmlns:ns3="f104add1-c0b0-4f94-828c-deb072d16ba0" targetNamespace="http://schemas.microsoft.com/office/2006/metadata/properties" ma:root="true" ma:fieldsID="2fde99ee27982a890e2b8e482b5b0a0b" ns2:_="" ns3:_="">
    <xsd:import namespace="68ed9fe4-0bcc-455a-9c02-ba14052e4640"/>
    <xsd:import namespace="f104add1-c0b0-4f94-828c-deb072d16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d9fe4-0bcc-455a-9c02-ba14052e4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4add1-c0b0-4f94-828c-deb072d16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14AD8-FE45-480C-8662-11CFA80CCE1E}">
  <ds:schemaRefs>
    <ds:schemaRef ds:uri="http://schemas.microsoft.com/office/2006/metadata/properties"/>
    <ds:schemaRef ds:uri="http://schemas.microsoft.com/office/infopath/2007/PartnerControls"/>
    <ds:schemaRef ds:uri="e4254532-c156-4610-a9bf-81a5137e4c6f"/>
  </ds:schemaRefs>
</ds:datastoreItem>
</file>

<file path=customXml/itemProps2.xml><?xml version="1.0" encoding="utf-8"?>
<ds:datastoreItem xmlns:ds="http://schemas.openxmlformats.org/officeDocument/2006/customXml" ds:itemID="{A76F5B4D-8E09-4037-BCC4-4DC86B1D9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d9fe4-0bcc-455a-9c02-ba14052e4640"/>
    <ds:schemaRef ds:uri="f104add1-c0b0-4f94-828c-deb072d16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54936-0EBD-4F53-997B-C69E9AA0E1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A0B996-7E38-440C-8054-7424C6B5A9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Hadebe, Simeon</dc:creator>
  <cp:keywords/>
  <dc:description/>
  <cp:lastModifiedBy>Okorie, Festus</cp:lastModifiedBy>
  <cp:revision>2</cp:revision>
  <cp:lastPrinted>2020-09-21T10:21:00Z</cp:lastPrinted>
  <dcterms:created xsi:type="dcterms:W3CDTF">2023-05-22T11:21:00Z</dcterms:created>
  <dcterms:modified xsi:type="dcterms:W3CDTF">2023-05-22T11:21:00Z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0x010100266AC17A0C29A54F9FCE0F1BDCC146E3</vt:lpwstr>
  </property>
</Properties>
</file>