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B7B69" w14:textId="77777777" w:rsidR="00667182" w:rsidRDefault="00667182">
      <w:pPr>
        <w:pStyle w:val="Standard"/>
        <w:spacing w:before="240"/>
        <w:ind w:hanging="357"/>
        <w:rPr>
          <w:caps/>
        </w:rPr>
      </w:pPr>
    </w:p>
    <w:p w14:paraId="1E5A2FEE" w14:textId="77777777" w:rsidR="00667182" w:rsidRDefault="004905E1">
      <w:pPr>
        <w:pStyle w:val="Standard"/>
        <w:ind w:hanging="357"/>
      </w:pPr>
      <w:r>
        <w:rPr>
          <w:noProof/>
        </w:rPr>
        <w:drawing>
          <wp:inline distT="0" distB="0" distL="0" distR="0" wp14:anchorId="3C8D0BB5" wp14:editId="0A0702DD">
            <wp:extent cx="1647721" cy="1371600"/>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lum/>
                      <a:alphaModFix/>
                    </a:blip>
                    <a:srcRect/>
                    <a:stretch>
                      <a:fillRect/>
                    </a:stretch>
                  </pic:blipFill>
                  <pic:spPr>
                    <a:xfrm>
                      <a:off x="0" y="0"/>
                      <a:ext cx="1647721" cy="1371600"/>
                    </a:xfrm>
                    <a:prstGeom prst="rect">
                      <a:avLst/>
                    </a:prstGeom>
                    <a:noFill/>
                    <a:ln>
                      <a:noFill/>
                      <a:prstDash/>
                    </a:ln>
                  </pic:spPr>
                </pic:pic>
              </a:graphicData>
            </a:graphic>
          </wp:inline>
        </w:drawing>
      </w:r>
    </w:p>
    <w:p w14:paraId="04ED8D90" w14:textId="77777777" w:rsidR="00667182" w:rsidRDefault="00667182">
      <w:pPr>
        <w:pStyle w:val="Heading1"/>
      </w:pPr>
    </w:p>
    <w:p w14:paraId="285C8775" w14:textId="77777777" w:rsidR="00667182" w:rsidRDefault="00667182">
      <w:pPr>
        <w:pStyle w:val="Heading1"/>
      </w:pPr>
    </w:p>
    <w:p w14:paraId="00C56B8D" w14:textId="77777777" w:rsidR="00667182" w:rsidRDefault="004905E1">
      <w:pPr>
        <w:pStyle w:val="Heading1"/>
      </w:pPr>
      <w:r>
        <w:t>Digital Outcomes and Specialists 5 (RM1043.7)</w:t>
      </w:r>
    </w:p>
    <w:p w14:paraId="30BB9DBF" w14:textId="77777777" w:rsidR="00667182" w:rsidRDefault="00667182">
      <w:pPr>
        <w:pStyle w:val="Heading1"/>
      </w:pPr>
    </w:p>
    <w:p w14:paraId="289F7198" w14:textId="77777777" w:rsidR="00667182" w:rsidRDefault="004905E1">
      <w:pPr>
        <w:pStyle w:val="Heading1"/>
      </w:pPr>
      <w:r>
        <w:t xml:space="preserve">Framework Schedule 6 (Order Form) </w:t>
      </w:r>
    </w:p>
    <w:p w14:paraId="07D5A4F5" w14:textId="77777777" w:rsidR="00667182" w:rsidRDefault="00667182">
      <w:pPr>
        <w:pStyle w:val="Standard"/>
        <w:tabs>
          <w:tab w:val="center" w:pos="4513"/>
          <w:tab w:val="right" w:pos="9026"/>
        </w:tabs>
        <w:spacing w:before="0" w:after="0"/>
        <w:ind w:left="0"/>
        <w:rPr>
          <w:rFonts w:eastAsia="Arial"/>
          <w:color w:val="000000"/>
          <w:sz w:val="20"/>
          <w:szCs w:val="20"/>
        </w:rPr>
      </w:pPr>
    </w:p>
    <w:p w14:paraId="2A2606D6" w14:textId="77777777" w:rsidR="00667182" w:rsidRDefault="00667182">
      <w:pPr>
        <w:pStyle w:val="Standard"/>
        <w:tabs>
          <w:tab w:val="center" w:pos="4513"/>
          <w:tab w:val="right" w:pos="9026"/>
        </w:tabs>
        <w:spacing w:before="0" w:after="0"/>
        <w:ind w:left="0"/>
        <w:rPr>
          <w:rFonts w:eastAsia="Arial"/>
          <w:color w:val="000000"/>
          <w:sz w:val="20"/>
          <w:szCs w:val="20"/>
        </w:rPr>
      </w:pPr>
    </w:p>
    <w:p w14:paraId="0FE107F0" w14:textId="77777777" w:rsidR="00667182" w:rsidRDefault="00667182">
      <w:pPr>
        <w:pStyle w:val="Standard"/>
        <w:tabs>
          <w:tab w:val="center" w:pos="4513"/>
          <w:tab w:val="right" w:pos="9026"/>
        </w:tabs>
        <w:spacing w:before="0" w:after="0"/>
        <w:ind w:left="0"/>
        <w:rPr>
          <w:rFonts w:eastAsia="Arial"/>
          <w:color w:val="000000"/>
          <w:sz w:val="20"/>
          <w:szCs w:val="20"/>
        </w:rPr>
      </w:pPr>
    </w:p>
    <w:p w14:paraId="46FA4942" w14:textId="77777777" w:rsidR="00667182" w:rsidRDefault="004905E1">
      <w:pPr>
        <w:pStyle w:val="Standard"/>
        <w:tabs>
          <w:tab w:val="center" w:pos="4513"/>
          <w:tab w:val="right" w:pos="9026"/>
        </w:tabs>
        <w:spacing w:before="0" w:after="0"/>
        <w:ind w:left="0"/>
      </w:pPr>
      <w:r>
        <w:rPr>
          <w:rFonts w:eastAsia="Arial"/>
          <w:color w:val="000000"/>
          <w:sz w:val="20"/>
          <w:szCs w:val="20"/>
        </w:rPr>
        <w:t>Version 2</w:t>
      </w:r>
    </w:p>
    <w:p w14:paraId="0AD93A9D" w14:textId="77777777" w:rsidR="00667182" w:rsidRDefault="00667182">
      <w:pPr>
        <w:pStyle w:val="Standard"/>
        <w:tabs>
          <w:tab w:val="center" w:pos="4513"/>
          <w:tab w:val="right" w:pos="9026"/>
        </w:tabs>
        <w:spacing w:before="0" w:after="0"/>
        <w:ind w:left="0"/>
        <w:rPr>
          <w:rFonts w:eastAsia="Arial"/>
          <w:color w:val="000000"/>
          <w:sz w:val="20"/>
          <w:szCs w:val="20"/>
        </w:rPr>
      </w:pPr>
    </w:p>
    <w:p w14:paraId="4AAA5BB9" w14:textId="77777777" w:rsidR="00667182" w:rsidRDefault="00667182">
      <w:pPr>
        <w:pStyle w:val="Standard"/>
        <w:tabs>
          <w:tab w:val="center" w:pos="4513"/>
          <w:tab w:val="right" w:pos="9026"/>
        </w:tabs>
        <w:spacing w:before="0" w:after="0"/>
        <w:ind w:left="0"/>
        <w:rPr>
          <w:rFonts w:eastAsia="Arial"/>
          <w:color w:val="000000"/>
          <w:sz w:val="20"/>
          <w:szCs w:val="20"/>
        </w:rPr>
      </w:pPr>
    </w:p>
    <w:p w14:paraId="048D9503" w14:textId="77777777" w:rsidR="00667182" w:rsidRDefault="004905E1">
      <w:pPr>
        <w:pStyle w:val="Standard"/>
        <w:tabs>
          <w:tab w:val="center" w:pos="4513"/>
          <w:tab w:val="right" w:pos="9026"/>
        </w:tabs>
        <w:spacing w:before="0" w:after="0"/>
        <w:ind w:left="0"/>
      </w:pPr>
      <w:r>
        <w:rPr>
          <w:rFonts w:eastAsia="Arial"/>
          <w:color w:val="000000"/>
          <w:sz w:val="20"/>
          <w:szCs w:val="20"/>
        </w:rPr>
        <w:t>Crown Copyright 2020</w:t>
      </w:r>
    </w:p>
    <w:p w14:paraId="469A4E89" w14:textId="77777777" w:rsidR="00667182" w:rsidRDefault="00667182">
      <w:pPr>
        <w:pStyle w:val="Standard"/>
        <w:pageBreakBefore/>
        <w:ind w:left="0"/>
      </w:pPr>
    </w:p>
    <w:p w14:paraId="28C3AB52" w14:textId="77777777" w:rsidR="00667182" w:rsidRDefault="004905E1">
      <w:pPr>
        <w:pStyle w:val="Heading2"/>
      </w:pPr>
      <w:bookmarkStart w:id="0" w:name="_Toc58441438"/>
      <w:r>
        <w:t>Framework Schedule 6 (Order Form Template, Statement of Work Template and Call-Off Schedules)</w:t>
      </w:r>
      <w:bookmarkEnd w:id="0"/>
    </w:p>
    <w:p w14:paraId="7590428D" w14:textId="77777777" w:rsidR="00667182" w:rsidRDefault="00667182">
      <w:pPr>
        <w:pStyle w:val="Standard"/>
      </w:pPr>
    </w:p>
    <w:p w14:paraId="3A560C4A" w14:textId="77777777" w:rsidR="00667182" w:rsidRDefault="004905E1">
      <w:pPr>
        <w:pStyle w:val="Heading3"/>
      </w:pPr>
      <w:r>
        <w:t>Order Form</w:t>
      </w:r>
    </w:p>
    <w:p w14:paraId="12225079" w14:textId="77777777" w:rsidR="00667182" w:rsidRDefault="004905E1">
      <w:pPr>
        <w:pStyle w:val="Standard"/>
        <w:ind w:left="0"/>
      </w:pPr>
      <w:r>
        <w:rPr>
          <w:b/>
        </w:rPr>
        <w:t>Buyer guidance:</w:t>
      </w:r>
      <w:r>
        <w:t xml:space="preserve"> This Order Form, when completed and executed by both Parties, forms a Call-Off Contract. A Call-Off Contract can be completed and executed using an equivalent document or electronic purchase order system.</w:t>
      </w:r>
    </w:p>
    <w:p w14:paraId="4975E06A" w14:textId="77777777" w:rsidR="00667182" w:rsidRDefault="004905E1">
      <w:pPr>
        <w:pStyle w:val="Standard"/>
        <w:ind w:left="0"/>
      </w:pPr>
      <w:r>
        <w:t xml:space="preserve">If an electronic purchasing system is used instead of signing as a hard-copy, text below must be copied into the electronic order form starting from ‘APPLICABLE FRAMEWORK CONTRACT’ and up to, but </w:t>
      </w:r>
      <w:proofErr w:type="gramStart"/>
      <w:r>
        <w:t>not including,</w:t>
      </w:r>
      <w:proofErr w:type="gramEnd"/>
      <w:r>
        <w:t xml:space="preserve"> the Signature block.</w:t>
      </w:r>
    </w:p>
    <w:p w14:paraId="4A2F0DA9" w14:textId="77777777" w:rsidR="00667182" w:rsidRDefault="004905E1">
      <w:pPr>
        <w:pStyle w:val="Standard"/>
        <w:ind w:left="0"/>
      </w:pPr>
      <w:r>
        <w:t xml:space="preserve">It is important that if you, as the Buyer, add to or amend any aspect of any Call-Off Schedule, then </w:t>
      </w:r>
      <w:r>
        <w:rPr>
          <w:b/>
        </w:rPr>
        <w:t>you must send the updated Schedule</w:t>
      </w:r>
      <w:r>
        <w:t xml:space="preserve"> with the Order Form to the Supplier.</w:t>
      </w:r>
    </w:p>
    <w:p w14:paraId="0A2BED5B" w14:textId="77777777" w:rsidR="00667182" w:rsidRDefault="00667182">
      <w:pPr>
        <w:pStyle w:val="Standard"/>
        <w:ind w:left="0"/>
        <w:rPr>
          <w:rFonts w:eastAsia="Arial"/>
          <w:color w:val="000000"/>
        </w:rPr>
      </w:pPr>
    </w:p>
    <w:p w14:paraId="523D712F" w14:textId="77777777" w:rsidR="00667182" w:rsidRDefault="004905E1">
      <w:pPr>
        <w:pStyle w:val="Standard"/>
        <w:ind w:left="0"/>
      </w:pPr>
      <w:r>
        <w:rPr>
          <w:rFonts w:eastAsia="Arial"/>
          <w:color w:val="000000"/>
        </w:rPr>
        <w:t>Call-Off Reference: 16374</w:t>
      </w:r>
    </w:p>
    <w:p w14:paraId="1A2BE999" w14:textId="77777777" w:rsidR="00667182" w:rsidRDefault="004905E1">
      <w:pPr>
        <w:pStyle w:val="Standard"/>
        <w:ind w:left="0"/>
      </w:pPr>
      <w:r>
        <w:rPr>
          <w:rFonts w:eastAsia="Arial"/>
          <w:color w:val="000000"/>
        </w:rPr>
        <w:t xml:space="preserve">Call-Off Title: Department of Work &amp; Pensions Data Architect </w:t>
      </w:r>
    </w:p>
    <w:p w14:paraId="21AD5E09" w14:textId="77777777" w:rsidR="000D5EB5" w:rsidRPr="0001174B" w:rsidRDefault="004905E1" w:rsidP="000D5EB5">
      <w:pPr>
        <w:pStyle w:val="Standard"/>
        <w:ind w:left="0"/>
        <w:rPr>
          <w:b/>
          <w:bCs/>
          <w:color w:val="0B0C0C"/>
          <w:shd w:val="clear" w:color="auto" w:fill="FFFFFF"/>
        </w:rPr>
      </w:pPr>
      <w:r>
        <w:rPr>
          <w:rFonts w:eastAsia="Arial"/>
          <w:color w:val="000000"/>
        </w:rPr>
        <w:t>Call-Off Contract Description</w:t>
      </w:r>
      <w:r w:rsidR="000D5EB5">
        <w:rPr>
          <w:rFonts w:eastAsia="Arial"/>
          <w:color w:val="000000"/>
        </w:rPr>
        <w:t>:</w:t>
      </w:r>
    </w:p>
    <w:p w14:paraId="12FD55BD" w14:textId="77777777" w:rsidR="000D5EB5" w:rsidRPr="00C32C77" w:rsidRDefault="000D5EB5" w:rsidP="000D5EB5">
      <w:pPr>
        <w:pStyle w:val="Standard"/>
        <w:ind w:left="0"/>
        <w:rPr>
          <w:color w:val="0B0C0C"/>
          <w:shd w:val="clear" w:color="auto" w:fill="FFFFFF"/>
        </w:rPr>
      </w:pPr>
      <w:r w:rsidRPr="00C32C77">
        <w:rPr>
          <w:color w:val="0B0C0C"/>
          <w:shd w:val="clear" w:color="auto" w:fill="FFFFFF"/>
        </w:rPr>
        <w:t xml:space="preserve">Supplier will work with the </w:t>
      </w:r>
      <w:proofErr w:type="spellStart"/>
      <w:r w:rsidRPr="00C32C77">
        <w:rPr>
          <w:color w:val="0B0C0C"/>
          <w:shd w:val="clear" w:color="auto" w:fill="FFFFFF"/>
        </w:rPr>
        <w:t>CAMLite</w:t>
      </w:r>
      <w:proofErr w:type="spellEnd"/>
      <w:r w:rsidRPr="00C32C77">
        <w:rPr>
          <w:color w:val="0B0C0C"/>
          <w:shd w:val="clear" w:color="auto" w:fill="FFFFFF"/>
        </w:rPr>
        <w:t xml:space="preserve"> Team to deliver detailed architecture and low-level design for insight/analysis, metric development utilising appropriate modern technologies </w:t>
      </w:r>
      <w:proofErr w:type="gramStart"/>
      <w:r w:rsidRPr="00C32C77">
        <w:rPr>
          <w:color w:val="0B0C0C"/>
          <w:shd w:val="clear" w:color="auto" w:fill="FFFFFF"/>
        </w:rPr>
        <w:t>in order to</w:t>
      </w:r>
      <w:proofErr w:type="gramEnd"/>
      <w:r w:rsidRPr="00C32C77">
        <w:rPr>
          <w:color w:val="0B0C0C"/>
          <w:shd w:val="clear" w:color="auto" w:fill="FFFFFF"/>
        </w:rPr>
        <w:t xml:space="preserve"> create:</w:t>
      </w:r>
    </w:p>
    <w:p w14:paraId="1BCEFEAA" w14:textId="77777777" w:rsidR="000D5EB5" w:rsidRDefault="000D5EB5" w:rsidP="000D5EB5">
      <w:pPr>
        <w:pStyle w:val="Standard"/>
        <w:ind w:left="0"/>
        <w:rPr>
          <w:color w:val="0B0C0C"/>
          <w:shd w:val="clear" w:color="auto" w:fill="FFFFFF"/>
        </w:rPr>
      </w:pPr>
      <w:r w:rsidRPr="00C32C77">
        <w:rPr>
          <w:color w:val="0B0C0C"/>
          <w:shd w:val="clear" w:color="auto" w:fill="FFFFFF"/>
        </w:rPr>
        <w:t xml:space="preserve">- A single, centralised, one-stop shop for </w:t>
      </w:r>
      <w:proofErr w:type="spellStart"/>
      <w:r w:rsidRPr="00C32C77">
        <w:rPr>
          <w:color w:val="0B0C0C"/>
          <w:shd w:val="clear" w:color="auto" w:fill="FFFFFF"/>
        </w:rPr>
        <w:t>CAMLite’s</w:t>
      </w:r>
      <w:proofErr w:type="spellEnd"/>
      <w:r w:rsidRPr="00C32C77">
        <w:rPr>
          <w:color w:val="0B0C0C"/>
          <w:shd w:val="clear" w:color="auto" w:fill="FFFFFF"/>
        </w:rPr>
        <w:t xml:space="preserve"> reporting and visualisation requirements including Extracting data from the source systems and transforming the data to meet the dimensional requirements.</w:t>
      </w:r>
      <w:r w:rsidRPr="00C32C77">
        <w:rPr>
          <w:color w:val="0B0C0C"/>
        </w:rPr>
        <w:br/>
      </w:r>
      <w:r w:rsidRPr="00C32C77">
        <w:rPr>
          <w:color w:val="0B0C0C"/>
          <w:shd w:val="clear" w:color="auto" w:fill="FFFFFF"/>
        </w:rPr>
        <w:t>- Visualisations supporting self-service access;</w:t>
      </w:r>
      <w:r w:rsidRPr="00C32C77">
        <w:rPr>
          <w:color w:val="0B0C0C"/>
        </w:rPr>
        <w:br/>
      </w:r>
      <w:r w:rsidRPr="00C32C77">
        <w:rPr>
          <w:color w:val="0B0C0C"/>
          <w:shd w:val="clear" w:color="auto" w:fill="FFFFFF"/>
        </w:rPr>
        <w:t xml:space="preserve">- A single trusted source of governed, curated data and information for </w:t>
      </w:r>
      <w:proofErr w:type="spellStart"/>
      <w:r w:rsidRPr="00C32C77">
        <w:rPr>
          <w:color w:val="0B0C0C"/>
          <w:shd w:val="clear" w:color="auto" w:fill="FFFFFF"/>
        </w:rPr>
        <w:t>CAMLite</w:t>
      </w:r>
      <w:proofErr w:type="spellEnd"/>
      <w:r w:rsidRPr="00C32C77">
        <w:rPr>
          <w:color w:val="0B0C0C"/>
          <w:shd w:val="clear" w:color="auto" w:fill="FFFFFF"/>
        </w:rPr>
        <w:t>.</w:t>
      </w:r>
    </w:p>
    <w:p w14:paraId="6F0C92C7" w14:textId="77777777" w:rsidR="000D5EB5" w:rsidRDefault="000D5EB5" w:rsidP="000D5EB5">
      <w:pPr>
        <w:pStyle w:val="Standard"/>
        <w:ind w:left="0"/>
        <w:rPr>
          <w:color w:val="0B0C0C"/>
          <w:shd w:val="clear" w:color="auto" w:fill="FFFFFF"/>
        </w:rPr>
      </w:pPr>
    </w:p>
    <w:p w14:paraId="5067C006" w14:textId="77777777" w:rsidR="000D5EB5" w:rsidRDefault="000D5EB5" w:rsidP="000D5EB5">
      <w:pPr>
        <w:pStyle w:val="Standard"/>
        <w:ind w:left="0"/>
      </w:pPr>
      <w:r>
        <w:t xml:space="preserve">The deliverables include </w:t>
      </w:r>
    </w:p>
    <w:p w14:paraId="373E7707" w14:textId="77777777" w:rsidR="00667182" w:rsidRDefault="004905E1">
      <w:pPr>
        <w:pStyle w:val="Standard"/>
        <w:ind w:left="0"/>
      </w:pPr>
      <w:r>
        <w:rPr>
          <w:rFonts w:eastAsia="Arial"/>
          <w:color w:val="000000"/>
        </w:rPr>
        <w:t>The Buyer: Department or Work &amp; Pensions</w:t>
      </w:r>
    </w:p>
    <w:p w14:paraId="72692101" w14:textId="77777777" w:rsidR="00667182" w:rsidRDefault="004905E1">
      <w:pPr>
        <w:pStyle w:val="Standard"/>
        <w:ind w:left="0"/>
      </w:pPr>
      <w:r>
        <w:rPr>
          <w:rFonts w:eastAsia="Arial"/>
          <w:color w:val="000000"/>
        </w:rPr>
        <w:t xml:space="preserve">Buyer Address: Caxton House, 1 </w:t>
      </w:r>
      <w:proofErr w:type="spellStart"/>
      <w:r>
        <w:rPr>
          <w:rFonts w:eastAsia="Arial"/>
          <w:color w:val="000000"/>
        </w:rPr>
        <w:t>Tothill</w:t>
      </w:r>
      <w:proofErr w:type="spellEnd"/>
      <w:r>
        <w:rPr>
          <w:rFonts w:eastAsia="Arial"/>
          <w:color w:val="000000"/>
        </w:rPr>
        <w:t xml:space="preserve"> Street, London, SW1H 9NA</w:t>
      </w:r>
    </w:p>
    <w:p w14:paraId="46241EEC" w14:textId="77777777" w:rsidR="00667182" w:rsidRDefault="004905E1" w:rsidP="19C7B43B">
      <w:pPr>
        <w:pStyle w:val="Standard"/>
        <w:ind w:left="0"/>
        <w:rPr>
          <w:rFonts w:eastAsia="Arial"/>
          <w:color w:val="000000" w:themeColor="text1"/>
          <w:highlight w:val="black"/>
        </w:rPr>
      </w:pPr>
      <w:r w:rsidRPr="19C7B43B">
        <w:rPr>
          <w:rFonts w:eastAsia="Arial"/>
          <w:color w:val="000000" w:themeColor="text1"/>
        </w:rPr>
        <w:t xml:space="preserve">The Supplier: </w:t>
      </w:r>
      <w:proofErr w:type="spellStart"/>
      <w:r w:rsidR="005A2F35" w:rsidRPr="19C7B43B">
        <w:rPr>
          <w:rFonts w:eastAsia="Arial"/>
          <w:color w:val="000000" w:themeColor="text1"/>
        </w:rPr>
        <w:t>Invotra</w:t>
      </w:r>
      <w:proofErr w:type="spellEnd"/>
      <w:r w:rsidR="005A2F35" w:rsidRPr="19C7B43B">
        <w:rPr>
          <w:rFonts w:eastAsia="Arial"/>
          <w:color w:val="000000" w:themeColor="text1"/>
        </w:rPr>
        <w:t xml:space="preserve"> Consulting Limited </w:t>
      </w:r>
    </w:p>
    <w:p w14:paraId="72C30B70" w14:textId="77777777" w:rsidR="00667182" w:rsidRDefault="004905E1" w:rsidP="19C7B43B">
      <w:pPr>
        <w:pStyle w:val="Standard"/>
        <w:ind w:left="0"/>
        <w:rPr>
          <w:rFonts w:eastAsia="Arial"/>
          <w:color w:val="000000"/>
          <w:highlight w:val="black"/>
        </w:rPr>
      </w:pPr>
      <w:r w:rsidRPr="19C7B43B">
        <w:rPr>
          <w:rFonts w:eastAsia="Arial"/>
          <w:color w:val="000000" w:themeColor="text1"/>
        </w:rPr>
        <w:t xml:space="preserve">Supplier Address: </w:t>
      </w:r>
      <w:r w:rsidR="00BC3CB7" w:rsidRPr="19C7B43B">
        <w:rPr>
          <w:rFonts w:eastAsia="Arial"/>
          <w:color w:val="000000" w:themeColor="text1"/>
        </w:rPr>
        <w:t xml:space="preserve">Spaces One, Albion House, </w:t>
      </w:r>
      <w:r w:rsidR="00D13EDA" w:rsidRPr="19C7B43B">
        <w:rPr>
          <w:rFonts w:eastAsia="Arial"/>
          <w:color w:val="000000" w:themeColor="text1"/>
        </w:rPr>
        <w:t xml:space="preserve">Unit 6 High Street, </w:t>
      </w:r>
      <w:r w:rsidR="00DE3831" w:rsidRPr="19C7B43B">
        <w:rPr>
          <w:rFonts w:eastAsia="Arial"/>
          <w:color w:val="000000" w:themeColor="text1"/>
        </w:rPr>
        <w:t>Woking GU21 6BG</w:t>
      </w:r>
      <w:r w:rsidRPr="19C7B43B">
        <w:rPr>
          <w:rFonts w:eastAsia="Arial"/>
          <w:color w:val="000000" w:themeColor="text1"/>
        </w:rPr>
        <w:t xml:space="preserve"> </w:t>
      </w:r>
    </w:p>
    <w:p w14:paraId="3F9AC15F" w14:textId="77777777" w:rsidR="00667182" w:rsidRDefault="004905E1" w:rsidP="19C7B43B">
      <w:pPr>
        <w:pStyle w:val="Standard"/>
        <w:ind w:left="0"/>
        <w:rPr>
          <w:rFonts w:eastAsia="Arial"/>
          <w:color w:val="000000" w:themeColor="text1"/>
          <w:highlight w:val="black"/>
        </w:rPr>
      </w:pPr>
      <w:r w:rsidRPr="19C7B43B">
        <w:rPr>
          <w:rFonts w:eastAsia="Arial"/>
          <w:color w:val="000000" w:themeColor="text1"/>
        </w:rPr>
        <w:t xml:space="preserve">Registration Number: </w:t>
      </w:r>
      <w:r w:rsidR="00464A10" w:rsidRPr="19C7B43B">
        <w:rPr>
          <w:rFonts w:eastAsia="Arial"/>
          <w:color w:val="000000" w:themeColor="text1"/>
        </w:rPr>
        <w:t>12292466</w:t>
      </w:r>
    </w:p>
    <w:p w14:paraId="2EF932C1" w14:textId="77777777" w:rsidR="00667182" w:rsidRDefault="00667182">
      <w:pPr>
        <w:pStyle w:val="Standard"/>
        <w:ind w:left="0"/>
      </w:pPr>
    </w:p>
    <w:p w14:paraId="291CD667" w14:textId="77777777" w:rsidR="00667182" w:rsidRDefault="004905E1">
      <w:pPr>
        <w:pStyle w:val="Heading4"/>
        <w:pageBreakBefore/>
      </w:pPr>
      <w:r>
        <w:lastRenderedPageBreak/>
        <w:t>Applicable Framework Contract</w:t>
      </w:r>
    </w:p>
    <w:p w14:paraId="525A0169" w14:textId="77777777" w:rsidR="00667182" w:rsidRDefault="004905E1">
      <w:pPr>
        <w:pStyle w:val="Standard"/>
        <w:ind w:left="0"/>
      </w:pPr>
      <w:r>
        <w:t xml:space="preserve">This Order Form is for the provision of the Call-Off Deliverables and dated </w:t>
      </w:r>
      <w:r w:rsidR="00464A10">
        <w:t>3</w:t>
      </w:r>
      <w:r w:rsidR="00464A10" w:rsidRPr="00464A10">
        <w:rPr>
          <w:vertAlign w:val="superscript"/>
        </w:rPr>
        <w:t>rd</w:t>
      </w:r>
      <w:r w:rsidR="00464A10">
        <w:t xml:space="preserve"> February 2022</w:t>
      </w:r>
    </w:p>
    <w:p w14:paraId="61F50ABC" w14:textId="77777777" w:rsidR="00667182" w:rsidRDefault="004905E1">
      <w:pPr>
        <w:pStyle w:val="Standard"/>
        <w:ind w:left="0"/>
      </w:pPr>
      <w:r>
        <w:t>It’s issued under the Framework Contract with the reference number RM1043.7 for the provision of Digital Outcomes and Specialists Deliverables.</w:t>
      </w:r>
    </w:p>
    <w:p w14:paraId="10A9B63A" w14:textId="77777777" w:rsidR="00667182" w:rsidRDefault="004905E1">
      <w:pPr>
        <w:pStyle w:val="Standard"/>
        <w:ind w:left="0"/>
      </w:pPr>
      <w:r>
        <w:t xml:space="preserve">The Parties intend that this Call-Off Contract will not, except for the first Statement of Work which shall be executed </w:t>
      </w:r>
      <w:proofErr w:type="gramStart"/>
      <w:r>
        <w:t>at the same time that</w:t>
      </w:r>
      <w:proofErr w:type="gramEnd"/>
      <w:r>
        <w:t xml:space="preserve"> the Call-Off Contract is executed, oblige the Buyer to buy or the Supplier to supply Deliverables.</w:t>
      </w:r>
    </w:p>
    <w:p w14:paraId="59C08012" w14:textId="77777777" w:rsidR="00667182" w:rsidRDefault="004905E1">
      <w:pPr>
        <w:pStyle w:val="Standard"/>
        <w:ind w:left="0"/>
      </w:pPr>
      <w:r>
        <w:t>The Parties agree that when a Buyer seeks further Deliverables from the Supplier under the Call-Off Contract, the Buyer and Supplier will agree and execute a further Statement of Work (in the form of the template set out in Annex 1 to this Framework Schedule 6 (Order Form Template, Statement of Work Template and Call-Off Schedules).</w:t>
      </w:r>
    </w:p>
    <w:p w14:paraId="48FE2ACC" w14:textId="77777777" w:rsidR="00667182" w:rsidRDefault="004905E1">
      <w:pPr>
        <w:pStyle w:val="Standard"/>
        <w:ind w:left="0"/>
      </w:pPr>
      <w:r>
        <w:t>Upon the execution of each Statement of Work it shall become incorporated into the Buyer and Supplier’s Call-Off Contract.</w:t>
      </w:r>
    </w:p>
    <w:p w14:paraId="59BCC267" w14:textId="77777777" w:rsidR="00667182" w:rsidRDefault="004905E1">
      <w:pPr>
        <w:pStyle w:val="Heading4"/>
      </w:pPr>
      <w:r>
        <w:t>Call-Off Lot</w:t>
      </w:r>
    </w:p>
    <w:p w14:paraId="397AD1A5" w14:textId="77777777" w:rsidR="00667182" w:rsidRDefault="004905E1">
      <w:pPr>
        <w:pStyle w:val="Standard"/>
        <w:ind w:left="0"/>
      </w:pPr>
      <w:r>
        <w:t>Lot 2 - Specialists</w:t>
      </w:r>
    </w:p>
    <w:p w14:paraId="37C973D2" w14:textId="77777777" w:rsidR="00667182" w:rsidRDefault="004905E1">
      <w:pPr>
        <w:pStyle w:val="Heading4"/>
      </w:pPr>
      <w:r>
        <w:t>Call-Off Incorporated Terms</w:t>
      </w:r>
    </w:p>
    <w:p w14:paraId="466D00B4" w14:textId="77777777" w:rsidR="00667182" w:rsidRDefault="004905E1">
      <w:pPr>
        <w:pStyle w:val="Standard"/>
        <w:ind w:left="0"/>
      </w:pPr>
      <w:r>
        <w:t xml:space="preserve">The following documents are incorporated into this Call-Off Contract. Where numbers are </w:t>
      </w:r>
      <w:proofErr w:type="gramStart"/>
      <w:r>
        <w:t>missing</w:t>
      </w:r>
      <w:proofErr w:type="gramEnd"/>
      <w:r>
        <w:t xml:space="preserve"> we are not using those schedules. If the documents conflict, the following order of precedence applies:</w:t>
      </w:r>
    </w:p>
    <w:p w14:paraId="5EC0C2D2" w14:textId="77777777" w:rsidR="00667182" w:rsidRDefault="004905E1">
      <w:pPr>
        <w:pStyle w:val="Standard"/>
        <w:numPr>
          <w:ilvl w:val="0"/>
          <w:numId w:val="46"/>
        </w:numPr>
      </w:pPr>
      <w:r>
        <w:rPr>
          <w:rFonts w:eastAsia="Arial"/>
          <w:color w:val="000000"/>
        </w:rPr>
        <w:t>This Order Form including the Call-Off Special Terms and Call-Off Special Schedules.</w:t>
      </w:r>
    </w:p>
    <w:p w14:paraId="23FECC6E" w14:textId="77777777" w:rsidR="00667182" w:rsidRDefault="004905E1">
      <w:pPr>
        <w:pStyle w:val="Standard"/>
        <w:numPr>
          <w:ilvl w:val="0"/>
          <w:numId w:val="46"/>
        </w:numPr>
      </w:pPr>
      <w:r>
        <w:rPr>
          <w:rFonts w:eastAsia="Arial"/>
          <w:color w:val="000000"/>
        </w:rPr>
        <w:t>The following Schedules in equal order of precedence:</w:t>
      </w:r>
      <w:r>
        <w:t xml:space="preserve"> </w:t>
      </w:r>
    </w:p>
    <w:p w14:paraId="00F55F26" w14:textId="77777777" w:rsidR="00667182" w:rsidRDefault="004905E1">
      <w:pPr>
        <w:pStyle w:val="Standard"/>
        <w:numPr>
          <w:ilvl w:val="0"/>
          <w:numId w:val="50"/>
        </w:numPr>
      </w:pPr>
      <w:r>
        <w:rPr>
          <w:rFonts w:eastAsia="Arial"/>
          <w:color w:val="000000"/>
        </w:rPr>
        <w:t>Joint Schedules for RM1043.7</w:t>
      </w:r>
    </w:p>
    <w:p w14:paraId="604FD758" w14:textId="77777777" w:rsidR="00667182" w:rsidRDefault="004905E1">
      <w:pPr>
        <w:pStyle w:val="Standard"/>
        <w:numPr>
          <w:ilvl w:val="1"/>
          <w:numId w:val="50"/>
        </w:numPr>
      </w:pPr>
      <w:r>
        <w:rPr>
          <w:rFonts w:eastAsia="Arial"/>
          <w:color w:val="000000"/>
        </w:rPr>
        <w:t>Joint Schedule 2 (Variation Form)</w:t>
      </w:r>
    </w:p>
    <w:p w14:paraId="7205410E" w14:textId="77777777" w:rsidR="00667182" w:rsidRDefault="004905E1">
      <w:pPr>
        <w:pStyle w:val="Standard"/>
        <w:numPr>
          <w:ilvl w:val="1"/>
          <w:numId w:val="50"/>
        </w:numPr>
      </w:pPr>
      <w:r>
        <w:rPr>
          <w:rFonts w:eastAsia="Arial"/>
          <w:color w:val="000000"/>
        </w:rPr>
        <w:t>Joint Schedule 3 (Insurance Requirements)</w:t>
      </w:r>
    </w:p>
    <w:p w14:paraId="4E9DA594" w14:textId="77777777" w:rsidR="00667182" w:rsidRDefault="004905E1">
      <w:pPr>
        <w:pStyle w:val="Standard"/>
        <w:numPr>
          <w:ilvl w:val="1"/>
          <w:numId w:val="50"/>
        </w:numPr>
      </w:pPr>
      <w:r>
        <w:rPr>
          <w:rFonts w:eastAsia="Arial"/>
          <w:color w:val="000000"/>
        </w:rPr>
        <w:t>Joint Schedule 4 (Commercially Sensitive Information)</w:t>
      </w:r>
    </w:p>
    <w:p w14:paraId="10E60366" w14:textId="77777777" w:rsidR="00667182" w:rsidRPr="00464A10" w:rsidRDefault="004905E1">
      <w:pPr>
        <w:pStyle w:val="Standard"/>
        <w:numPr>
          <w:ilvl w:val="1"/>
          <w:numId w:val="50"/>
        </w:numPr>
        <w:rPr>
          <w:rFonts w:eastAsia="Arial"/>
          <w:color w:val="000000"/>
        </w:rPr>
      </w:pPr>
      <w:r w:rsidRPr="00464A10">
        <w:rPr>
          <w:rFonts w:eastAsia="Arial"/>
          <w:color w:val="000000"/>
        </w:rPr>
        <w:t>Joint Schedule 11 (Processing Data) RM1043.7</w:t>
      </w:r>
    </w:p>
    <w:p w14:paraId="631D115B" w14:textId="77777777" w:rsidR="00667182" w:rsidRDefault="00667182">
      <w:pPr>
        <w:pStyle w:val="Standard"/>
        <w:ind w:left="0"/>
        <w:rPr>
          <w:rFonts w:eastAsia="Arial"/>
          <w:color w:val="000000"/>
        </w:rPr>
      </w:pPr>
    </w:p>
    <w:p w14:paraId="6D2FBDD3" w14:textId="77777777" w:rsidR="00667182" w:rsidRDefault="004905E1">
      <w:pPr>
        <w:pStyle w:val="Standard"/>
        <w:pageBreakBefore/>
        <w:numPr>
          <w:ilvl w:val="0"/>
          <w:numId w:val="50"/>
        </w:numPr>
      </w:pPr>
      <w:r>
        <w:rPr>
          <w:rFonts w:eastAsia="Arial"/>
          <w:color w:val="000000"/>
        </w:rPr>
        <w:lastRenderedPageBreak/>
        <w:t>Call-Off Schedules for RM1043.7</w:t>
      </w:r>
    </w:p>
    <w:p w14:paraId="5B924BD3" w14:textId="77777777" w:rsidR="00667182" w:rsidRDefault="004905E1">
      <w:pPr>
        <w:pStyle w:val="Standard"/>
        <w:numPr>
          <w:ilvl w:val="1"/>
          <w:numId w:val="50"/>
        </w:numPr>
      </w:pPr>
      <w:r>
        <w:rPr>
          <w:rFonts w:eastAsia="Arial"/>
          <w:color w:val="000000"/>
        </w:rPr>
        <w:t>Call-Off Schedule 1 (Transparency Reports)</w:t>
      </w:r>
    </w:p>
    <w:p w14:paraId="1673C761" w14:textId="77777777" w:rsidR="00667182" w:rsidRDefault="004905E1">
      <w:pPr>
        <w:pStyle w:val="Standard"/>
        <w:numPr>
          <w:ilvl w:val="1"/>
          <w:numId w:val="50"/>
        </w:numPr>
      </w:pPr>
      <w:r>
        <w:rPr>
          <w:rFonts w:eastAsia="Arial"/>
          <w:color w:val="000000"/>
        </w:rPr>
        <w:t>Call-Off Schedule 2 (Staff Transfer)</w:t>
      </w:r>
    </w:p>
    <w:p w14:paraId="72B49307" w14:textId="77777777" w:rsidR="00667182" w:rsidRDefault="004905E1">
      <w:pPr>
        <w:pStyle w:val="Standard"/>
        <w:numPr>
          <w:ilvl w:val="1"/>
          <w:numId w:val="50"/>
        </w:numPr>
      </w:pPr>
      <w:r>
        <w:rPr>
          <w:rFonts w:eastAsia="Arial"/>
          <w:color w:val="000000"/>
        </w:rPr>
        <w:t>Call-Off Schedule 3 (Continuous Improvement)</w:t>
      </w:r>
    </w:p>
    <w:p w14:paraId="147955A1" w14:textId="77777777" w:rsidR="00667182" w:rsidRDefault="004905E1">
      <w:pPr>
        <w:pStyle w:val="Standard"/>
        <w:numPr>
          <w:ilvl w:val="1"/>
          <w:numId w:val="50"/>
        </w:numPr>
      </w:pPr>
      <w:r>
        <w:rPr>
          <w:rFonts w:eastAsia="Arial"/>
          <w:color w:val="000000"/>
        </w:rPr>
        <w:t>Call-Off Schedule 5 (Pricing Details and Expenses Policy)</w:t>
      </w:r>
    </w:p>
    <w:p w14:paraId="0DD6AC20" w14:textId="77777777" w:rsidR="00667182" w:rsidRDefault="004905E1">
      <w:pPr>
        <w:pStyle w:val="Standard"/>
        <w:numPr>
          <w:ilvl w:val="1"/>
          <w:numId w:val="50"/>
        </w:numPr>
      </w:pPr>
      <w:r>
        <w:rPr>
          <w:rFonts w:eastAsia="Arial"/>
          <w:color w:val="000000"/>
        </w:rPr>
        <w:t>Call-Off Schedule 6 (Intellectual Property Rights and Additional Terms on Digital Deliverables)</w:t>
      </w:r>
    </w:p>
    <w:p w14:paraId="7F9608A9" w14:textId="77777777" w:rsidR="00667182" w:rsidRDefault="004905E1">
      <w:pPr>
        <w:pStyle w:val="Standard"/>
        <w:numPr>
          <w:ilvl w:val="1"/>
          <w:numId w:val="50"/>
        </w:numPr>
      </w:pPr>
      <w:r>
        <w:rPr>
          <w:rFonts w:eastAsia="Arial"/>
          <w:color w:val="000000"/>
        </w:rPr>
        <w:t>Call-Off Schedule 7 (Key Supplier Staff)</w:t>
      </w:r>
    </w:p>
    <w:p w14:paraId="39D72EB6" w14:textId="77777777" w:rsidR="00667182" w:rsidRDefault="004905E1">
      <w:pPr>
        <w:pStyle w:val="Standard"/>
        <w:numPr>
          <w:ilvl w:val="1"/>
          <w:numId w:val="50"/>
        </w:numPr>
      </w:pPr>
      <w:r>
        <w:rPr>
          <w:rFonts w:eastAsia="Arial"/>
          <w:color w:val="000000"/>
        </w:rPr>
        <w:t>Call-Off Schedule 9 (Security)</w:t>
      </w:r>
    </w:p>
    <w:p w14:paraId="0F27C493" w14:textId="77777777" w:rsidR="00667182" w:rsidRDefault="004905E1">
      <w:pPr>
        <w:pStyle w:val="Standard"/>
        <w:numPr>
          <w:ilvl w:val="1"/>
          <w:numId w:val="50"/>
        </w:numPr>
      </w:pPr>
      <w:r>
        <w:rPr>
          <w:rFonts w:eastAsia="Arial"/>
          <w:color w:val="000000"/>
        </w:rPr>
        <w:t>Call-Off Schedule 10 (Exit Management)</w:t>
      </w:r>
    </w:p>
    <w:p w14:paraId="03AD07AF" w14:textId="77777777" w:rsidR="00667182" w:rsidRDefault="004905E1">
      <w:pPr>
        <w:pStyle w:val="Standard"/>
        <w:numPr>
          <w:ilvl w:val="1"/>
          <w:numId w:val="50"/>
        </w:numPr>
      </w:pPr>
      <w:r>
        <w:rPr>
          <w:rFonts w:eastAsia="Arial"/>
          <w:color w:val="000000"/>
        </w:rPr>
        <w:t xml:space="preserve">Call-Off Schedule 18 (Background Checks) </w:t>
      </w:r>
    </w:p>
    <w:p w14:paraId="200C749B" w14:textId="77777777" w:rsidR="00667182" w:rsidRDefault="004905E1">
      <w:pPr>
        <w:pStyle w:val="Standard"/>
        <w:numPr>
          <w:ilvl w:val="1"/>
          <w:numId w:val="50"/>
        </w:numPr>
      </w:pPr>
      <w:r>
        <w:rPr>
          <w:rFonts w:eastAsia="Arial"/>
          <w:color w:val="000000"/>
        </w:rPr>
        <w:t>Call-Off Schedule 20 (Call-Off Specification)</w:t>
      </w:r>
    </w:p>
    <w:p w14:paraId="18E22259" w14:textId="77777777" w:rsidR="00667182" w:rsidRDefault="004905E1">
      <w:pPr>
        <w:pStyle w:val="Standard"/>
        <w:numPr>
          <w:ilvl w:val="1"/>
          <w:numId w:val="50"/>
        </w:numPr>
      </w:pPr>
      <w:r>
        <w:rPr>
          <w:rFonts w:eastAsia="Arial"/>
          <w:color w:val="000000"/>
        </w:rPr>
        <w:t xml:space="preserve">Call-Off Schedule 25 (Ethical Walls Agreement) </w:t>
      </w:r>
    </w:p>
    <w:p w14:paraId="364C611C" w14:textId="77777777" w:rsidR="00667182" w:rsidRDefault="004905E1">
      <w:pPr>
        <w:pStyle w:val="Standard"/>
        <w:numPr>
          <w:ilvl w:val="1"/>
          <w:numId w:val="50"/>
        </w:numPr>
      </w:pPr>
      <w:r>
        <w:rPr>
          <w:rFonts w:eastAsia="Arial"/>
          <w:color w:val="000000"/>
        </w:rPr>
        <w:t xml:space="preserve">Call-Off Schedule 26 (Cyber Essentials Scheme) </w:t>
      </w:r>
    </w:p>
    <w:p w14:paraId="2B365287" w14:textId="77777777" w:rsidR="00667182" w:rsidRDefault="004905E1">
      <w:pPr>
        <w:pStyle w:val="Standard"/>
        <w:numPr>
          <w:ilvl w:val="0"/>
          <w:numId w:val="46"/>
        </w:numPr>
      </w:pPr>
      <w:r>
        <w:rPr>
          <w:rFonts w:eastAsia="Arial"/>
          <w:color w:val="000000"/>
        </w:rPr>
        <w:t>CCS Core Terms (version 3.0.9)</w:t>
      </w:r>
      <w:r>
        <w:t xml:space="preserve"> </w:t>
      </w:r>
    </w:p>
    <w:p w14:paraId="5E08D956" w14:textId="77777777" w:rsidR="00667182" w:rsidRDefault="004905E1">
      <w:pPr>
        <w:pStyle w:val="Standard"/>
        <w:numPr>
          <w:ilvl w:val="0"/>
          <w:numId w:val="46"/>
        </w:numPr>
      </w:pPr>
      <w:r>
        <w:rPr>
          <w:rFonts w:eastAsia="Arial"/>
          <w:color w:val="000000"/>
        </w:rPr>
        <w:t>Joint Schedule 5 (Corporate Social Responsibility) RM1043.7</w:t>
      </w:r>
    </w:p>
    <w:p w14:paraId="14869F59" w14:textId="77777777" w:rsidR="00667182" w:rsidRDefault="004905E1">
      <w:pPr>
        <w:pStyle w:val="Standard"/>
        <w:numPr>
          <w:ilvl w:val="0"/>
          <w:numId w:val="46"/>
        </w:numPr>
      </w:pPr>
      <w:r>
        <w:rPr>
          <w:rFonts w:eastAsia="Arial"/>
          <w:color w:val="000000"/>
        </w:rPr>
        <w:t>Call-Off Schedule 4 (Call-Off Tender) as long as any parts of the Call-Off Tender that offer a better commercial position for the Buyer (as decided by the Buyer) take precedence over the documents above.</w:t>
      </w:r>
      <w:r>
        <w:t xml:space="preserve"> </w:t>
      </w:r>
    </w:p>
    <w:p w14:paraId="0B9BCA6A" w14:textId="77777777" w:rsidR="00667182" w:rsidRDefault="004905E1">
      <w:pPr>
        <w:pStyle w:val="Standard"/>
        <w:ind w:left="0"/>
      </w:pPr>
      <w:r>
        <w:t>No other Supplier terms are part of the Call-Off Contract. That includes any terms written on the back of, added to this Order Form, or presented at the time of delivery.</w:t>
      </w:r>
    </w:p>
    <w:p w14:paraId="72B0F702" w14:textId="77777777" w:rsidR="00667182" w:rsidRDefault="00667182">
      <w:pPr>
        <w:pStyle w:val="Standard"/>
      </w:pPr>
    </w:p>
    <w:p w14:paraId="0A00F1E7" w14:textId="77777777" w:rsidR="00667182" w:rsidRDefault="004905E1">
      <w:pPr>
        <w:pStyle w:val="Standard"/>
        <w:pageBreakBefore/>
        <w:ind w:left="0"/>
      </w:pPr>
      <w:r>
        <w:lastRenderedPageBreak/>
        <w:t>Call-Off Start Date:</w:t>
      </w:r>
      <w:r>
        <w:tab/>
      </w:r>
      <w:r w:rsidR="00464A10">
        <w:t>3</w:t>
      </w:r>
      <w:r w:rsidR="00464A10" w:rsidRPr="00464A10">
        <w:rPr>
          <w:vertAlign w:val="superscript"/>
        </w:rPr>
        <w:t>rd</w:t>
      </w:r>
      <w:r w:rsidR="00464A10">
        <w:t xml:space="preserve"> February 2022</w:t>
      </w:r>
    </w:p>
    <w:p w14:paraId="614CED3A" w14:textId="77777777" w:rsidR="00667182" w:rsidRDefault="004905E1">
      <w:pPr>
        <w:pStyle w:val="Standard"/>
        <w:ind w:left="0"/>
      </w:pPr>
      <w:r>
        <w:t xml:space="preserve">Call-Off Expiry Date: </w:t>
      </w:r>
      <w:r w:rsidR="00464A10">
        <w:t>2</w:t>
      </w:r>
      <w:r w:rsidR="00464A10" w:rsidRPr="00464A10">
        <w:rPr>
          <w:vertAlign w:val="superscript"/>
        </w:rPr>
        <w:t>nd</w:t>
      </w:r>
      <w:r w:rsidR="00464A10">
        <w:t xml:space="preserve"> August 2022</w:t>
      </w:r>
    </w:p>
    <w:p w14:paraId="5F35C0C1" w14:textId="77777777" w:rsidR="00667182" w:rsidRDefault="004905E1">
      <w:pPr>
        <w:pStyle w:val="Standard"/>
        <w:ind w:left="0"/>
      </w:pPr>
      <w:r>
        <w:t>Call-Off Initial Period: 6 Months</w:t>
      </w:r>
    </w:p>
    <w:p w14:paraId="2C30A187" w14:textId="77777777" w:rsidR="00667182" w:rsidRDefault="004905E1">
      <w:pPr>
        <w:pStyle w:val="Standard"/>
        <w:ind w:left="0"/>
      </w:pPr>
      <w:r>
        <w:t>Call-Off Optional Extension Period: N/A</w:t>
      </w:r>
    </w:p>
    <w:p w14:paraId="60B183B8" w14:textId="77777777" w:rsidR="00667182" w:rsidRDefault="004905E1">
      <w:pPr>
        <w:pStyle w:val="Standard"/>
        <w:ind w:left="0"/>
      </w:pPr>
      <w:r>
        <w:t>Minimum Notice Period for Extensions: N/A</w:t>
      </w:r>
    </w:p>
    <w:p w14:paraId="15171538" w14:textId="0C11A887" w:rsidR="00667182" w:rsidRDefault="004905E1">
      <w:pPr>
        <w:pStyle w:val="Standard"/>
        <w:ind w:left="0"/>
      </w:pPr>
      <w:r>
        <w:t>Call-Off Contract Value: £90,270.00 Inclusive of non-recoverable VAT</w:t>
      </w:r>
    </w:p>
    <w:p w14:paraId="3195C3FC" w14:textId="77777777" w:rsidR="00667182" w:rsidRDefault="004905E1">
      <w:pPr>
        <w:pStyle w:val="Heading4"/>
      </w:pPr>
      <w:r>
        <w:t>Call-Off Deliverables</w:t>
      </w:r>
    </w:p>
    <w:p w14:paraId="598C6EB1" w14:textId="77777777" w:rsidR="00667182" w:rsidRDefault="00667182">
      <w:pPr>
        <w:pStyle w:val="Standard"/>
        <w:ind w:left="0"/>
      </w:pPr>
    </w:p>
    <w:tbl>
      <w:tblPr>
        <w:tblW w:w="9016" w:type="dxa"/>
        <w:tblCellMar>
          <w:left w:w="10" w:type="dxa"/>
          <w:right w:w="10" w:type="dxa"/>
        </w:tblCellMar>
        <w:tblLook w:val="04A0" w:firstRow="1" w:lastRow="0" w:firstColumn="1" w:lastColumn="0" w:noHBand="0" w:noVBand="1"/>
      </w:tblPr>
      <w:tblGrid>
        <w:gridCol w:w="2254"/>
        <w:gridCol w:w="2254"/>
        <w:gridCol w:w="2254"/>
        <w:gridCol w:w="2254"/>
      </w:tblGrid>
      <w:tr w:rsidR="00667182" w14:paraId="1810F5A9"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F5576" w14:textId="77777777" w:rsidR="00667182" w:rsidRDefault="004905E1">
            <w:pPr>
              <w:pStyle w:val="Standard"/>
              <w:ind w:left="0"/>
            </w:pPr>
            <w:r>
              <w:t xml:space="preserve">Deliverable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FE95EA" w14:textId="77777777" w:rsidR="00667182" w:rsidRDefault="004905E1">
            <w:pPr>
              <w:pStyle w:val="Standard"/>
              <w:ind w:left="0"/>
            </w:pPr>
            <w:r>
              <w:t>Qty (Days)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CA0A32" w14:textId="77777777" w:rsidR="00667182" w:rsidRDefault="004905E1">
            <w:pPr>
              <w:pStyle w:val="Standard"/>
              <w:ind w:left="0"/>
            </w:pPr>
            <w:r>
              <w:t>Start date</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F61859" w14:textId="77777777" w:rsidR="00667182" w:rsidRDefault="004905E1">
            <w:pPr>
              <w:pStyle w:val="Standard"/>
              <w:ind w:left="0"/>
            </w:pPr>
            <w:r>
              <w:t xml:space="preserve">End Date </w:t>
            </w:r>
          </w:p>
        </w:tc>
      </w:tr>
      <w:tr w:rsidR="00667182" w14:paraId="740422FD" w14:textId="77777777">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AD1A60" w14:textId="77777777" w:rsidR="00667182" w:rsidRDefault="006D07CB">
            <w:pPr>
              <w:pStyle w:val="Standard"/>
              <w:ind w:left="0"/>
            </w:pPr>
            <w:r>
              <w:t xml:space="preserve">User Research Services </w:t>
            </w:r>
          </w:p>
          <w:p w14:paraId="54D9C7BD" w14:textId="77777777" w:rsidR="001D2C68" w:rsidRPr="0035194E" w:rsidRDefault="00D45844" w:rsidP="001D2C68">
            <w:pPr>
              <w:pStyle w:val="Standard"/>
              <w:numPr>
                <w:ilvl w:val="0"/>
                <w:numId w:val="105"/>
              </w:numPr>
              <w:ind w:left="303"/>
            </w:pPr>
            <w:r w:rsidRPr="0035194E">
              <w:t>Conduct User Research workshops and provide detailed outputs with key user needs defined</w:t>
            </w:r>
          </w:p>
          <w:p w14:paraId="41D088F5" w14:textId="77777777" w:rsidR="00394A16" w:rsidRDefault="001D2C68" w:rsidP="004905E1">
            <w:pPr>
              <w:pStyle w:val="Standard"/>
              <w:numPr>
                <w:ilvl w:val="0"/>
                <w:numId w:val="105"/>
              </w:numPr>
              <w:ind w:left="303"/>
            </w:pPr>
            <w:r w:rsidRPr="0035194E">
              <w:t>Prepare and create MI usability</w:t>
            </w:r>
            <w:r w:rsidR="00D45844" w:rsidRPr="0035194E">
              <w:t xml:space="preserve"> documents of how users woul</w:t>
            </w:r>
            <w:r w:rsidRPr="0035194E">
              <w:t>d need to test the MI capability including feedback</w:t>
            </w:r>
            <w:r w:rsidR="0035194E" w:rsidRPr="0035194E">
              <w:t xml:space="preserve"> during development</w:t>
            </w:r>
            <w:r w:rsidR="0035194E">
              <w:t xml:space="preserve"> processes</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22FD09" w14:textId="77777777" w:rsidR="00667182" w:rsidRPr="00C1508B" w:rsidRDefault="004905E1">
            <w:pPr>
              <w:pStyle w:val="Standard"/>
              <w:ind w:left="0"/>
            </w:pPr>
            <w:r w:rsidRPr="00C1508B">
              <w:t>126</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5240E5" w14:textId="16157D35" w:rsidR="00667182" w:rsidRPr="00C1508B" w:rsidRDefault="00C1508B">
            <w:pPr>
              <w:pStyle w:val="Standard"/>
              <w:ind w:left="0"/>
            </w:pPr>
            <w:r w:rsidRPr="00C1508B">
              <w:t>14</w:t>
            </w:r>
            <w:r w:rsidRPr="00C1508B">
              <w:rPr>
                <w:vertAlign w:val="superscript"/>
              </w:rPr>
              <w:t>th</w:t>
            </w:r>
            <w:r w:rsidRPr="00C1508B">
              <w:t xml:space="preserve"> February 2022</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90907E" w14:textId="77777777" w:rsidR="00667182" w:rsidRPr="00C1508B" w:rsidRDefault="005214F7">
            <w:pPr>
              <w:pStyle w:val="Standard"/>
              <w:ind w:left="0"/>
            </w:pPr>
            <w:r w:rsidRPr="00C1508B">
              <w:t>2</w:t>
            </w:r>
            <w:r w:rsidRPr="00C1508B">
              <w:rPr>
                <w:vertAlign w:val="superscript"/>
              </w:rPr>
              <w:t>nd</w:t>
            </w:r>
            <w:r w:rsidRPr="00C1508B">
              <w:t xml:space="preserve"> August 2022</w:t>
            </w:r>
          </w:p>
        </w:tc>
      </w:tr>
    </w:tbl>
    <w:p w14:paraId="5DBF2F6E" w14:textId="77777777" w:rsidR="00667182" w:rsidRDefault="00667182">
      <w:pPr>
        <w:pStyle w:val="Standard"/>
        <w:ind w:left="0"/>
      </w:pPr>
    </w:p>
    <w:p w14:paraId="0A8B81FB" w14:textId="77777777" w:rsidR="00667182" w:rsidRDefault="00667182">
      <w:pPr>
        <w:pStyle w:val="Standard"/>
        <w:ind w:left="0"/>
      </w:pPr>
    </w:p>
    <w:p w14:paraId="250626B1" w14:textId="77777777" w:rsidR="00667182" w:rsidRDefault="00667182">
      <w:pPr>
        <w:pStyle w:val="Standard"/>
        <w:ind w:left="0"/>
      </w:pPr>
    </w:p>
    <w:p w14:paraId="78072A17" w14:textId="77777777" w:rsidR="00667182" w:rsidRDefault="004905E1">
      <w:pPr>
        <w:pStyle w:val="Heading4"/>
      </w:pPr>
      <w:r>
        <w:t>Buyer’s Standards</w:t>
      </w:r>
    </w:p>
    <w:p w14:paraId="45E6B3BC" w14:textId="77777777" w:rsidR="00667182" w:rsidRDefault="004905E1">
      <w:pPr>
        <w:pStyle w:val="Standard"/>
        <w:ind w:left="0"/>
      </w:pPr>
      <w:r>
        <w:t xml:space="preserve">From the Start Date of this Call-Off Contract, the Supplier shall comply with the relevant (and current as of the Call-Off Start Date) Standards referred to in Framework Schedule 1 (Specification). </w:t>
      </w:r>
    </w:p>
    <w:p w14:paraId="3E8A050B" w14:textId="77777777" w:rsidR="00667182" w:rsidRDefault="004905E1">
      <w:pPr>
        <w:pStyle w:val="Heading4"/>
      </w:pPr>
      <w:r>
        <w:t>Cyber Essentials Scheme</w:t>
      </w:r>
    </w:p>
    <w:p w14:paraId="4FF0575A" w14:textId="77777777" w:rsidR="00667182" w:rsidRDefault="004905E1">
      <w:pPr>
        <w:pStyle w:val="Standard"/>
        <w:ind w:left="0"/>
      </w:pPr>
      <w:r>
        <w:t>The Buyer requires the Supplier, in accordance with Call-Off Schedule 26 (Cyber Essentials Scheme) to provide a Cyber Essentials Certificate OR Cyber Essentials Plus Certificate prior to commencing the provision of any Deliverables under this Call-Off Contract.</w:t>
      </w:r>
    </w:p>
    <w:p w14:paraId="52540829" w14:textId="77777777" w:rsidR="00667182" w:rsidRDefault="004905E1">
      <w:pPr>
        <w:pStyle w:val="Heading4"/>
      </w:pPr>
      <w:r>
        <w:t>Maximum Liability</w:t>
      </w:r>
    </w:p>
    <w:p w14:paraId="7CC9FF62" w14:textId="77777777" w:rsidR="00667182" w:rsidRDefault="004905E1">
      <w:pPr>
        <w:pStyle w:val="Standard"/>
        <w:ind w:left="0"/>
      </w:pPr>
      <w:r>
        <w:t>The limitation of liability for this Call-Off Contract is stated in Clause 11.2 of the Core Terms as amended by the Framework Award Form Special Terms.</w:t>
      </w:r>
    </w:p>
    <w:p w14:paraId="6C57416B" w14:textId="77777777" w:rsidR="00667182" w:rsidRDefault="004905E1">
      <w:pPr>
        <w:pStyle w:val="Standard"/>
        <w:ind w:left="0"/>
      </w:pPr>
      <w:r>
        <w:lastRenderedPageBreak/>
        <w:t>The Estimated Year 1 Charges used to calculate liability in the first Contract Year is £</w:t>
      </w:r>
      <w:r w:rsidR="00682BF6">
        <w:t>90,720</w:t>
      </w:r>
      <w:r>
        <w:t xml:space="preserve"> Inclusive of VAT</w:t>
      </w:r>
    </w:p>
    <w:p w14:paraId="6A759896" w14:textId="77777777" w:rsidR="00667182" w:rsidRDefault="004905E1">
      <w:pPr>
        <w:pStyle w:val="Heading4"/>
      </w:pPr>
      <w:r>
        <w:t>Call-Off Charges</w:t>
      </w:r>
    </w:p>
    <w:p w14:paraId="3C6B8FEE" w14:textId="77777777" w:rsidR="00667182" w:rsidRDefault="004905E1">
      <w:pPr>
        <w:pStyle w:val="Standard"/>
        <w:ind w:left="0"/>
      </w:pPr>
      <w:r>
        <w:rPr>
          <w:b/>
        </w:rPr>
        <w:t>Buyer guidance</w:t>
      </w:r>
      <w:r>
        <w:t xml:space="preserve">: Summarise the Charging method(s) Buyer has selected </w:t>
      </w:r>
      <w:proofErr w:type="gramStart"/>
      <w:r>
        <w:t>below</w:t>
      </w:r>
      <w:proofErr w:type="gramEnd"/>
      <w:r>
        <w:t xml:space="preserve"> and which are incorporated into Call-Off Schedule 5 (Pricing Details and Expenses Policy):</w:t>
      </w:r>
    </w:p>
    <w:p w14:paraId="057D6459" w14:textId="77777777" w:rsidR="00667182" w:rsidRDefault="004905E1">
      <w:pPr>
        <w:pStyle w:val="Standard"/>
        <w:numPr>
          <w:ilvl w:val="0"/>
          <w:numId w:val="52"/>
        </w:numPr>
      </w:pPr>
      <w:r>
        <w:rPr>
          <w:rFonts w:eastAsia="Arial"/>
          <w:color w:val="000000"/>
        </w:rPr>
        <w:t>Capped Time and Materials (CTM)</w:t>
      </w:r>
    </w:p>
    <w:p w14:paraId="367F575D" w14:textId="77777777" w:rsidR="00667182" w:rsidRDefault="00667182">
      <w:pPr>
        <w:pStyle w:val="Standard"/>
        <w:ind w:left="431"/>
      </w:pPr>
    </w:p>
    <w:p w14:paraId="4E476AFE" w14:textId="77777777" w:rsidR="00667182" w:rsidRDefault="004905E1">
      <w:pPr>
        <w:pStyle w:val="Standard"/>
        <w:ind w:left="0"/>
      </w:pPr>
      <w:r>
        <w:t>Where non-UK Supplier Staff (including Subcontractors) are used to provide any element of the Deliverables under this Call-Off Contract, the applicable rate card(s) shall be incorporated into Call-Off Schedule 5 (Pricing Details and Expenses Policy) and the Supplier shall, under each SOW, charge the Buyer a rate no greater than those set out in the applicable rate card for the Supplier Staff undertaking that element of work on the Deliverables.</w:t>
      </w:r>
    </w:p>
    <w:p w14:paraId="24E074CE" w14:textId="77777777" w:rsidR="00667182" w:rsidRDefault="004905E1">
      <w:pPr>
        <w:pStyle w:val="Heading4"/>
      </w:pPr>
      <w:r>
        <w:t>Reimbursable Expenses</w:t>
      </w:r>
    </w:p>
    <w:p w14:paraId="51EDD734" w14:textId="77777777" w:rsidR="00667182" w:rsidRDefault="004905E1">
      <w:pPr>
        <w:spacing w:before="240"/>
      </w:pPr>
      <w:r>
        <w:t xml:space="preserve">Any applicable expenses must be agreed as part of the individual Statement of </w:t>
      </w:r>
      <w:proofErr w:type="gramStart"/>
      <w:r>
        <w:t>Work(</w:t>
      </w:r>
      <w:proofErr w:type="gramEnd"/>
      <w:r>
        <w:t xml:space="preserve">SOW) and will be in line with the DWP policy on expenses and any travel that incurs expenses will be pre-approved by DWP. If the resource requires hotel accommodation or travel in the execution of their DWP Assignment, DWP will this travel and accommodation in line with DWP Travel Policy. </w:t>
      </w:r>
    </w:p>
    <w:p w14:paraId="2C65D3F6" w14:textId="77777777" w:rsidR="00667182" w:rsidRDefault="004905E1">
      <w:pPr>
        <w:pStyle w:val="Heading4"/>
      </w:pPr>
      <w:r>
        <w:t>Payment Method</w:t>
      </w:r>
    </w:p>
    <w:p w14:paraId="598157B0" w14:textId="77777777" w:rsidR="00667182" w:rsidRDefault="004905E1">
      <w:pPr>
        <w:spacing w:before="240"/>
      </w:pPr>
      <w:r>
        <w:t xml:space="preserve">The Supplier will issue electronic invoices monthly in arrears. The Buyer will pay the Supplier within </w:t>
      </w:r>
      <w:r>
        <w:rPr>
          <w:b/>
        </w:rPr>
        <w:t xml:space="preserve">30 </w:t>
      </w:r>
      <w:r>
        <w:t>days of receipt of a valid invoice.</w:t>
      </w:r>
    </w:p>
    <w:p w14:paraId="520DD42D" w14:textId="77777777" w:rsidR="00667182" w:rsidRDefault="004905E1">
      <w:pPr>
        <w:spacing w:before="240"/>
      </w:pPr>
      <w:r>
        <w:t xml:space="preserve">The Buyer will issue a purchase order(s) to the Supplier to enable invoicing and payment to be made. The invoice will follow the standard Invoice format mirroring the necessary information from the Purchase Order. </w:t>
      </w:r>
    </w:p>
    <w:p w14:paraId="7791A8FF" w14:textId="77777777" w:rsidR="00667182" w:rsidRDefault="004905E1">
      <w:pPr>
        <w:spacing w:before="240"/>
      </w:pPr>
      <w:r>
        <w:t xml:space="preserve">The Supplier shall issue invoices Monthly in arrears to the Buyers Invoice Address stated on the purchase order </w:t>
      </w:r>
      <w:proofErr w:type="gramStart"/>
      <w:r>
        <w:t>and also</w:t>
      </w:r>
      <w:proofErr w:type="gramEnd"/>
      <w:r>
        <w:t xml:space="preserve"> provide the copies to the Supplier Principle contact other representative for each SoW/Purchase Order along with Tome Sheets and any other relevant information as required.</w:t>
      </w:r>
    </w:p>
    <w:p w14:paraId="2A0D38FF" w14:textId="77777777" w:rsidR="00667182" w:rsidRDefault="004905E1">
      <w:pPr>
        <w:pStyle w:val="Heading4"/>
        <w:rPr>
          <w:b w:val="0"/>
          <w:bCs/>
        </w:rPr>
      </w:pPr>
      <w:r>
        <w:rPr>
          <w:b w:val="0"/>
          <w:bCs/>
        </w:rPr>
        <w:t xml:space="preserve">Any Travel and Subsistence costs will be clearly identified as a separate cost on each invoice OR a separate additional invoice will be issued by the supplier to solely cover the Travel and subsistence.  Any Invoices submitted for Travel &amp; Subsistence must be accompanied by an approval in writing from the Buyer. </w:t>
      </w:r>
    </w:p>
    <w:p w14:paraId="585059F0" w14:textId="77777777" w:rsidR="00667182" w:rsidRDefault="00667182">
      <w:pPr>
        <w:pStyle w:val="Heading4"/>
      </w:pPr>
    </w:p>
    <w:p w14:paraId="1D973B15" w14:textId="77777777" w:rsidR="00667182" w:rsidRDefault="004905E1">
      <w:pPr>
        <w:pStyle w:val="Heading4"/>
      </w:pPr>
      <w:r>
        <w:t>Buyer’s Invoice Address</w:t>
      </w:r>
    </w:p>
    <w:p w14:paraId="63A6DEFE" w14:textId="77777777" w:rsidR="00EC6897" w:rsidRDefault="00EC6897">
      <w:pPr>
        <w:pStyle w:val="Heading4"/>
      </w:pPr>
    </w:p>
    <w:p w14:paraId="1F51EB72" w14:textId="77777777" w:rsidR="00EC6897" w:rsidRPr="00EC6897" w:rsidRDefault="00EC6897" w:rsidP="00EC6897">
      <w:pPr>
        <w:pStyle w:val="Heading4"/>
        <w:rPr>
          <w:b w:val="0"/>
          <w:bCs/>
        </w:rPr>
      </w:pPr>
      <w:r w:rsidRPr="00EC6897">
        <w:rPr>
          <w:b w:val="0"/>
          <w:bCs/>
        </w:rPr>
        <w:t>[Redacted]</w:t>
      </w:r>
    </w:p>
    <w:p w14:paraId="1EF1264B" w14:textId="77777777" w:rsidR="00EC6897" w:rsidRDefault="00EC6897">
      <w:pPr>
        <w:pStyle w:val="Heading4"/>
      </w:pPr>
    </w:p>
    <w:p w14:paraId="6196D404" w14:textId="0CDDA4FD" w:rsidR="00667182" w:rsidRDefault="004905E1">
      <w:pPr>
        <w:pStyle w:val="Heading4"/>
      </w:pPr>
      <w:r>
        <w:t>Buyer’s Authorised Representative</w:t>
      </w:r>
    </w:p>
    <w:p w14:paraId="2E0F2A6B" w14:textId="77777777" w:rsidR="00EC6897" w:rsidRPr="00EC6897" w:rsidRDefault="00EC6897" w:rsidP="00EC6897">
      <w:pPr>
        <w:pStyle w:val="Standard"/>
      </w:pPr>
    </w:p>
    <w:p w14:paraId="6435D2BC" w14:textId="42E6DD2E" w:rsidR="00F14AAB" w:rsidRPr="00F14AAB" w:rsidRDefault="00EC6897" w:rsidP="00F14AAB">
      <w:pPr>
        <w:pStyle w:val="Standard"/>
        <w:ind w:left="0"/>
      </w:pPr>
      <w:r>
        <w:t>[Redacted]</w:t>
      </w:r>
    </w:p>
    <w:p w14:paraId="153F3B70" w14:textId="77777777" w:rsidR="00667182" w:rsidRDefault="004905E1">
      <w:pPr>
        <w:pStyle w:val="Standard"/>
        <w:ind w:left="0"/>
      </w:pPr>
      <w:r>
        <w:t xml:space="preserve">Commercial Lead </w:t>
      </w:r>
    </w:p>
    <w:p w14:paraId="35D7E9AA" w14:textId="77777777" w:rsidR="00667182" w:rsidRDefault="004905E1" w:rsidP="19C7B43B">
      <w:pPr>
        <w:pStyle w:val="Standard"/>
        <w:ind w:left="0"/>
        <w:rPr>
          <w:highlight w:val="black"/>
        </w:rPr>
      </w:pPr>
      <w:r w:rsidRPr="19C7B43B">
        <w:rPr>
          <w:highlight w:val="black"/>
        </w:rPr>
        <w:t>07920 544 962</w:t>
      </w:r>
    </w:p>
    <w:p w14:paraId="372BFE84" w14:textId="77777777" w:rsidR="00667182" w:rsidRDefault="004905E1" w:rsidP="19C7B43B">
      <w:pPr>
        <w:pStyle w:val="Standard"/>
        <w:ind w:left="0"/>
        <w:rPr>
          <w:highlight w:val="black"/>
        </w:rPr>
      </w:pPr>
      <w:r w:rsidRPr="19C7B43B">
        <w:rPr>
          <w:highlight w:val="black"/>
        </w:rPr>
        <w:t>Sarah.johnson8@dwp.gov.uk</w:t>
      </w:r>
    </w:p>
    <w:p w14:paraId="2DCFED0A" w14:textId="77777777" w:rsidR="00667182" w:rsidRDefault="004905E1">
      <w:pPr>
        <w:pStyle w:val="Standard"/>
        <w:ind w:left="0"/>
      </w:pPr>
      <w:r>
        <w:lastRenderedPageBreak/>
        <w:t xml:space="preserve">Caxton House, 1 </w:t>
      </w:r>
      <w:proofErr w:type="spellStart"/>
      <w:r>
        <w:t>Tothill</w:t>
      </w:r>
      <w:proofErr w:type="spellEnd"/>
      <w:r>
        <w:t xml:space="preserve"> Street, London, SW1H 9NA</w:t>
      </w:r>
    </w:p>
    <w:p w14:paraId="1CC55F5E" w14:textId="77777777" w:rsidR="00667182" w:rsidRDefault="004905E1">
      <w:pPr>
        <w:pStyle w:val="Standard"/>
        <w:ind w:left="0"/>
      </w:pPr>
      <w:r>
        <w:t>Buyer’s Security Policy</w:t>
      </w:r>
    </w:p>
    <w:p w14:paraId="5AE85E9B" w14:textId="77777777" w:rsidR="00667182" w:rsidRDefault="004905E1" w:rsidP="19C7B43B">
      <w:pPr>
        <w:pStyle w:val="Standard"/>
        <w:ind w:left="0"/>
        <w:rPr>
          <w:highlight w:val="black"/>
        </w:rPr>
      </w:pPr>
      <w:r w:rsidRPr="19C7B43B">
        <w:rPr>
          <w:highlight w:val="black"/>
          <w:shd w:val="clear" w:color="auto" w:fill="FFFF00"/>
        </w:rPr>
        <w:t>Appended at Call-Off Schedule 9 (Security)</w:t>
      </w:r>
    </w:p>
    <w:p w14:paraId="1F8248C3" w14:textId="77777777" w:rsidR="00667182" w:rsidRDefault="004905E1">
      <w:pPr>
        <w:pStyle w:val="Heading4"/>
      </w:pPr>
      <w:r>
        <w:t>Supplier’s Authorised Representative</w:t>
      </w:r>
    </w:p>
    <w:p w14:paraId="642E1C42"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name]</w:t>
      </w:r>
    </w:p>
    <w:p w14:paraId="57FEEB63"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role]</w:t>
      </w:r>
    </w:p>
    <w:p w14:paraId="699925E1"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phone]</w:t>
      </w:r>
    </w:p>
    <w:p w14:paraId="334F1EAD"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email address]</w:t>
      </w:r>
    </w:p>
    <w:p w14:paraId="7D58A8F0"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address]</w:t>
      </w:r>
    </w:p>
    <w:p w14:paraId="4D55F413" w14:textId="77777777" w:rsidR="00667182" w:rsidRDefault="004905E1">
      <w:pPr>
        <w:pStyle w:val="Heading4"/>
      </w:pPr>
      <w:r>
        <w:t>Supplier’s Contract Manager</w:t>
      </w:r>
    </w:p>
    <w:p w14:paraId="75816486"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name]</w:t>
      </w:r>
    </w:p>
    <w:p w14:paraId="7FFA70E5"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role]</w:t>
      </w:r>
    </w:p>
    <w:p w14:paraId="45CA0A16"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phone]</w:t>
      </w:r>
    </w:p>
    <w:p w14:paraId="72F1C26F"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email address]</w:t>
      </w:r>
    </w:p>
    <w:p w14:paraId="3FBD115D"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address]</w:t>
      </w:r>
    </w:p>
    <w:p w14:paraId="534FEC22" w14:textId="77777777" w:rsidR="00667182" w:rsidRDefault="004905E1">
      <w:pPr>
        <w:pStyle w:val="Heading4"/>
      </w:pPr>
      <w:r>
        <w:t>Key Staff</w:t>
      </w:r>
    </w:p>
    <w:p w14:paraId="3C22BBE7" w14:textId="77777777" w:rsidR="00667182" w:rsidRDefault="004905E1" w:rsidP="19C7B43B">
      <w:pPr>
        <w:pStyle w:val="Standard"/>
        <w:ind w:left="0"/>
        <w:rPr>
          <w:highlight w:val="black"/>
          <w:shd w:val="clear" w:color="auto" w:fill="FFFF00"/>
        </w:rPr>
      </w:pPr>
      <w:r w:rsidRPr="19C7B43B">
        <w:rPr>
          <w:highlight w:val="black"/>
          <w:shd w:val="clear" w:color="auto" w:fill="FFFF00"/>
        </w:rPr>
        <w:t>[Repeat as necessary:</w:t>
      </w:r>
    </w:p>
    <w:p w14:paraId="1B8F67CF"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name]</w:t>
      </w:r>
    </w:p>
    <w:p w14:paraId="678E3056"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role]</w:t>
      </w:r>
    </w:p>
    <w:p w14:paraId="54E13FAA"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email address]</w:t>
      </w:r>
    </w:p>
    <w:p w14:paraId="6054303A"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address]</w:t>
      </w:r>
    </w:p>
    <w:p w14:paraId="18CB0840" w14:textId="77777777" w:rsidR="00667182" w:rsidRDefault="004905E1" w:rsidP="19C7B43B">
      <w:pPr>
        <w:pStyle w:val="Standard"/>
        <w:ind w:left="0"/>
        <w:rPr>
          <w:highlight w:val="black"/>
        </w:rPr>
      </w:pPr>
      <w:r w:rsidRPr="19C7B43B">
        <w:rPr>
          <w:highlight w:val="black"/>
          <w:shd w:val="clear" w:color="auto" w:fill="FFFF00"/>
        </w:rPr>
        <w:t>[</w:t>
      </w:r>
      <w:r w:rsidRPr="19C7B43B">
        <w:rPr>
          <w:b/>
          <w:bCs/>
          <w:highlight w:val="black"/>
          <w:shd w:val="clear" w:color="auto" w:fill="FFFF00"/>
        </w:rPr>
        <w:t>Insert</w:t>
      </w:r>
      <w:r w:rsidRPr="19C7B43B">
        <w:rPr>
          <w:highlight w:val="black"/>
          <w:shd w:val="clear" w:color="auto" w:fill="FFFF00"/>
        </w:rPr>
        <w:t xml:space="preserve"> contract details]</w:t>
      </w:r>
    </w:p>
    <w:p w14:paraId="4008374C" w14:textId="77777777" w:rsidR="00667182" w:rsidRDefault="004905E1">
      <w:pPr>
        <w:pStyle w:val="Standard"/>
        <w:ind w:left="0"/>
      </w:pPr>
      <w:r>
        <w:t>[</w:t>
      </w:r>
      <w:r>
        <w:rPr>
          <w:b/>
        </w:rPr>
        <w:t>Insert</w:t>
      </w:r>
      <w:r>
        <w:t xml:space="preserve"> Worker Engagement Route (including whether inside or outside IR35 and whether there is a requirement to issue a Status Determination Statement)]</w:t>
      </w:r>
    </w:p>
    <w:p w14:paraId="163E335B" w14:textId="77777777" w:rsidR="00667182" w:rsidRDefault="004905E1">
      <w:pPr>
        <w:pStyle w:val="Heading4"/>
      </w:pPr>
      <w:r>
        <w:t>Key Subcontractor(s)</w:t>
      </w:r>
    </w:p>
    <w:p w14:paraId="6B44EE3E" w14:textId="77777777" w:rsidR="00667182" w:rsidRDefault="004905E1">
      <w:pPr>
        <w:pStyle w:val="Standard"/>
        <w:ind w:left="0"/>
      </w:pPr>
      <w:r>
        <w:rPr>
          <w:shd w:val="clear" w:color="auto" w:fill="FFFF00"/>
        </w:rPr>
        <w:t>[</w:t>
      </w:r>
      <w:r>
        <w:rPr>
          <w:b/>
          <w:shd w:val="clear" w:color="auto" w:fill="FFFF00"/>
        </w:rPr>
        <w:t>Insert</w:t>
      </w:r>
      <w:r>
        <w:rPr>
          <w:shd w:val="clear" w:color="auto" w:fill="FFFF00"/>
        </w:rPr>
        <w:t xml:space="preserve"> name (registered name if registered)]</w:t>
      </w:r>
    </w:p>
    <w:p w14:paraId="4E74A59A" w14:textId="77777777" w:rsidR="00667182" w:rsidRDefault="00667182">
      <w:pPr>
        <w:pStyle w:val="Standard"/>
        <w:ind w:left="0"/>
      </w:pPr>
    </w:p>
    <w:p w14:paraId="6C01E021" w14:textId="77777777" w:rsidR="00667182" w:rsidRDefault="004905E1">
      <w:pPr>
        <w:pStyle w:val="Heading4"/>
      </w:pPr>
      <w:r>
        <w:t>Additional Insurances</w:t>
      </w:r>
    </w:p>
    <w:p w14:paraId="1F00545E" w14:textId="77777777" w:rsidR="00667182" w:rsidRDefault="004905E1">
      <w:pPr>
        <w:pStyle w:val="Standard"/>
        <w:ind w:left="0"/>
      </w:pPr>
      <w:r>
        <w:t>Not applicable</w:t>
      </w:r>
    </w:p>
    <w:p w14:paraId="6AB14FB8" w14:textId="77777777" w:rsidR="00667182" w:rsidRDefault="004905E1">
      <w:pPr>
        <w:pStyle w:val="Heading4"/>
      </w:pPr>
      <w:r>
        <w:t>Guarantee</w:t>
      </w:r>
    </w:p>
    <w:p w14:paraId="2F4C412D" w14:textId="77777777" w:rsidR="00667182" w:rsidRDefault="004905E1">
      <w:pPr>
        <w:pStyle w:val="Standard"/>
        <w:ind w:left="0"/>
      </w:pPr>
      <w:r>
        <w:t>Not applicable</w:t>
      </w:r>
    </w:p>
    <w:p w14:paraId="1B6D3471" w14:textId="77777777" w:rsidR="00667182" w:rsidRDefault="004905E1">
      <w:pPr>
        <w:pStyle w:val="Standard"/>
        <w:ind w:left="0"/>
      </w:pPr>
      <w:r>
        <w:rPr>
          <w:b/>
        </w:rPr>
        <w:t>or</w:t>
      </w:r>
      <w:r>
        <w:t xml:space="preserve"> </w:t>
      </w:r>
      <w:r>
        <w:rPr>
          <w:b/>
        </w:rPr>
        <w:t>insert</w:t>
      </w:r>
      <w:r>
        <w:t xml:space="preserve"> There’s a guarantee of the Supplier's performance provided for all Call-Off Contracts entered under the Framework Contract]</w:t>
      </w:r>
    </w:p>
    <w:p w14:paraId="47818567" w14:textId="77777777" w:rsidR="00667182" w:rsidRDefault="004905E1">
      <w:pPr>
        <w:pStyle w:val="Heading4"/>
      </w:pPr>
      <w:r>
        <w:t>Social Value Commitment</w:t>
      </w:r>
    </w:p>
    <w:p w14:paraId="4EE79CA7" w14:textId="77777777" w:rsidR="00667182" w:rsidRDefault="004905E1">
      <w:pPr>
        <w:pStyle w:val="Standard"/>
        <w:ind w:left="0"/>
      </w:pPr>
      <w:r>
        <w:rPr>
          <w:b/>
        </w:rPr>
        <w:t>Insert</w:t>
      </w:r>
      <w:r>
        <w:t xml:space="preserve"> Not applicable</w:t>
      </w:r>
    </w:p>
    <w:p w14:paraId="2671A383" w14:textId="77777777" w:rsidR="00667182" w:rsidRDefault="004905E1">
      <w:pPr>
        <w:pStyle w:val="Heading4"/>
      </w:pPr>
      <w:r>
        <w:t>Statement of Works</w:t>
      </w:r>
    </w:p>
    <w:p w14:paraId="709AA131" w14:textId="77777777" w:rsidR="00667182" w:rsidRDefault="004905E1">
      <w:pPr>
        <w:pStyle w:val="Standard"/>
        <w:ind w:left="0"/>
      </w:pPr>
      <w:r>
        <w:t xml:space="preserve">During the Call-Off Contract Period, the Buyer and Supplier may agree and execute completed Statement of Works. Upon execution of a Statement of Work the provisions detailed therein shall be incorporated into the Call-Off Contract to which this Order Form </w:t>
      </w:r>
      <w:r>
        <w:lastRenderedPageBreak/>
        <w:t>relates.</w:t>
      </w:r>
    </w:p>
    <w:p w14:paraId="7726D560" w14:textId="77777777" w:rsidR="00667182" w:rsidRDefault="00667182">
      <w:pPr>
        <w:pStyle w:val="Standard"/>
        <w:ind w:left="0"/>
      </w:pPr>
    </w:p>
    <w:p w14:paraId="27D4B864" w14:textId="77777777" w:rsidR="00667182" w:rsidRDefault="004905E1">
      <w:pPr>
        <w:pStyle w:val="Standard"/>
        <w:ind w:left="0"/>
      </w:pPr>
      <w:r>
        <w:rPr>
          <w:b/>
        </w:rPr>
        <w:t>For and on behalf of the Supplier:</w:t>
      </w:r>
    </w:p>
    <w:p w14:paraId="26B29930" w14:textId="77777777" w:rsidR="00667182" w:rsidRDefault="004905E1">
      <w:pPr>
        <w:pStyle w:val="Standard"/>
        <w:ind w:left="0"/>
      </w:pPr>
      <w:r>
        <w:t>Signature:</w:t>
      </w:r>
    </w:p>
    <w:p w14:paraId="2CAB9D81" w14:textId="77777777" w:rsidR="00667182" w:rsidRDefault="004905E1">
      <w:pPr>
        <w:pStyle w:val="Standard"/>
        <w:ind w:left="0"/>
      </w:pPr>
      <w:r>
        <w:t>Name:</w:t>
      </w:r>
    </w:p>
    <w:p w14:paraId="4EC63A40" w14:textId="77777777" w:rsidR="00667182" w:rsidRDefault="004905E1">
      <w:pPr>
        <w:pStyle w:val="Standard"/>
        <w:ind w:left="0"/>
      </w:pPr>
      <w:r>
        <w:t>Role:</w:t>
      </w:r>
    </w:p>
    <w:p w14:paraId="25B581AB" w14:textId="77777777" w:rsidR="00667182" w:rsidRDefault="004905E1">
      <w:pPr>
        <w:pStyle w:val="Standard"/>
        <w:ind w:left="0"/>
      </w:pPr>
      <w:r>
        <w:t>Date:</w:t>
      </w:r>
    </w:p>
    <w:p w14:paraId="3F3C3D7C" w14:textId="77777777" w:rsidR="00667182" w:rsidRDefault="004905E1">
      <w:pPr>
        <w:pStyle w:val="Standard"/>
        <w:ind w:left="0"/>
      </w:pPr>
      <w:r>
        <w:rPr>
          <w:b/>
        </w:rPr>
        <w:t>For and on behalf of the Buyer:</w:t>
      </w:r>
    </w:p>
    <w:p w14:paraId="050F9904" w14:textId="77777777" w:rsidR="00667182" w:rsidRDefault="004905E1">
      <w:pPr>
        <w:pStyle w:val="Standard"/>
        <w:ind w:left="0"/>
      </w:pPr>
      <w:r>
        <w:t>Signature:</w:t>
      </w:r>
    </w:p>
    <w:p w14:paraId="426DCF32" w14:textId="77777777" w:rsidR="00667182" w:rsidRDefault="004905E1">
      <w:pPr>
        <w:pStyle w:val="Standard"/>
        <w:ind w:left="0"/>
      </w:pPr>
      <w:r>
        <w:t>Name:</w:t>
      </w:r>
    </w:p>
    <w:p w14:paraId="09B29978" w14:textId="77777777" w:rsidR="00667182" w:rsidRDefault="004905E1">
      <w:pPr>
        <w:pStyle w:val="Standard"/>
        <w:ind w:left="0"/>
      </w:pPr>
      <w:r>
        <w:t>Role:</w:t>
      </w:r>
    </w:p>
    <w:p w14:paraId="23B63E14" w14:textId="77777777" w:rsidR="00667182" w:rsidRDefault="004905E1">
      <w:pPr>
        <w:pStyle w:val="Standard"/>
        <w:ind w:left="0"/>
      </w:pPr>
      <w:r>
        <w:t>Date:</w:t>
      </w:r>
    </w:p>
    <w:p w14:paraId="2178428F" w14:textId="77777777" w:rsidR="00667182" w:rsidRDefault="00667182">
      <w:pPr>
        <w:pStyle w:val="Standard"/>
        <w:ind w:left="0"/>
      </w:pPr>
    </w:p>
    <w:p w14:paraId="1D9E31C2" w14:textId="77777777" w:rsidR="00667182" w:rsidRDefault="004905E1">
      <w:pPr>
        <w:pStyle w:val="Heading3"/>
        <w:pageBreakBefore/>
      </w:pPr>
      <w:r>
        <w:lastRenderedPageBreak/>
        <w:t>Appendix 1</w:t>
      </w:r>
    </w:p>
    <w:p w14:paraId="58E78FBB" w14:textId="77777777" w:rsidR="00667182" w:rsidRDefault="00667182">
      <w:pPr>
        <w:pStyle w:val="Standard"/>
        <w:ind w:left="0"/>
      </w:pPr>
    </w:p>
    <w:p w14:paraId="4681D1E0" w14:textId="77777777" w:rsidR="00667182" w:rsidRDefault="004905E1">
      <w:pPr>
        <w:pStyle w:val="Standard"/>
        <w:ind w:left="0"/>
      </w:pPr>
      <w:r>
        <w:t>The first Statement(s) of Works shall be inserted into this Appendix 1 as part of the executed Order Form. Thereafter, the Buyer and Supplier shall complete and execute Statement of Works (in the form of the template Statement of Work in Annex 1 to the template Order Form in Framework Schedule 6 (Order Form Template, Statement of Work Template and Call-Off Schedules).</w:t>
      </w:r>
    </w:p>
    <w:p w14:paraId="7D5D4926" w14:textId="77777777" w:rsidR="00667182" w:rsidRDefault="00667182">
      <w:pPr>
        <w:pStyle w:val="Standard"/>
        <w:ind w:left="0"/>
      </w:pPr>
    </w:p>
    <w:p w14:paraId="7ECC41A5" w14:textId="77777777" w:rsidR="00667182" w:rsidRDefault="004905E1">
      <w:pPr>
        <w:pStyle w:val="Heading3"/>
        <w:pageBreakBefore/>
      </w:pPr>
      <w:r>
        <w:lastRenderedPageBreak/>
        <w:t>Annex 1 (Template Statement of Work)</w:t>
      </w:r>
    </w:p>
    <w:p w14:paraId="7CFF471B" w14:textId="77777777" w:rsidR="00667182" w:rsidRDefault="004905E1">
      <w:pPr>
        <w:pStyle w:val="ListParagraph"/>
        <w:numPr>
          <w:ilvl w:val="0"/>
          <w:numId w:val="97"/>
        </w:numPr>
      </w:pPr>
      <w:r>
        <w:rPr>
          <w:b/>
        </w:rPr>
        <w:t>Statement of Works (SOW) Details</w:t>
      </w:r>
    </w:p>
    <w:p w14:paraId="6857D3DD" w14:textId="77777777" w:rsidR="00667182" w:rsidRDefault="004905E1">
      <w:pPr>
        <w:pStyle w:val="Standard"/>
        <w:ind w:left="0"/>
      </w:pPr>
      <w:r>
        <w:t>Upon execution, this SOW forms part of the Call-Off Contract (reference below).</w:t>
      </w:r>
    </w:p>
    <w:p w14:paraId="0C67A546" w14:textId="77777777" w:rsidR="00667182" w:rsidRDefault="004905E1">
      <w:pPr>
        <w:pStyle w:val="Standard"/>
        <w:ind w:left="0"/>
      </w:pPr>
      <w:r>
        <w:t xml:space="preserve">The Parties will execute a SOW for each set of Buyer Deliverables required. Any ad-hoc Deliverables requirements are to be treated as individual requirements </w:t>
      </w:r>
      <w:proofErr w:type="gramStart"/>
      <w:r>
        <w:t>in their own right and</w:t>
      </w:r>
      <w:proofErr w:type="gramEnd"/>
      <w:r>
        <w:t xml:space="preserve"> the Parties should execute a separate SOW in respect of each, or alternatively agree a Variation to an existing SOW.</w:t>
      </w:r>
    </w:p>
    <w:p w14:paraId="7F3C15B0" w14:textId="77777777" w:rsidR="00667182" w:rsidRDefault="004905E1">
      <w:pPr>
        <w:pStyle w:val="Standard"/>
        <w:ind w:left="0"/>
      </w:pPr>
      <w:r>
        <w:t>All SOWs must fall within the Specification and provisions of the Call-Off Contact.</w:t>
      </w:r>
    </w:p>
    <w:p w14:paraId="3F190809" w14:textId="77777777" w:rsidR="00667182" w:rsidRDefault="004905E1">
      <w:pPr>
        <w:pStyle w:val="Standard"/>
        <w:ind w:left="0"/>
      </w:pPr>
      <w:r>
        <w:t>The details set out within this SOW apply only in relation to the Deliverables detailed herein and will not apply to any other SOWs executed or to be executed under this Call-Off Contract, unless otherwise agreed by the Parties in writing.</w:t>
      </w:r>
    </w:p>
    <w:p w14:paraId="3E5607ED" w14:textId="77777777" w:rsidR="00667182" w:rsidRDefault="004905E1">
      <w:pPr>
        <w:pStyle w:val="Standard"/>
        <w:ind w:left="0"/>
      </w:pPr>
      <w:r>
        <w:rPr>
          <w:b/>
        </w:rPr>
        <w:t xml:space="preserve">Date of SOW: </w:t>
      </w:r>
      <w:r w:rsidR="00682BF6">
        <w:rPr>
          <w:bCs/>
        </w:rPr>
        <w:t>3</w:t>
      </w:r>
      <w:r w:rsidR="00682BF6" w:rsidRPr="00682BF6">
        <w:rPr>
          <w:bCs/>
          <w:vertAlign w:val="superscript"/>
        </w:rPr>
        <w:t>rd</w:t>
      </w:r>
      <w:r w:rsidR="00682BF6">
        <w:rPr>
          <w:bCs/>
        </w:rPr>
        <w:t xml:space="preserve"> February 2022</w:t>
      </w:r>
    </w:p>
    <w:p w14:paraId="057AF3F4" w14:textId="77777777" w:rsidR="00667182" w:rsidRDefault="00667182">
      <w:pPr>
        <w:pStyle w:val="Standard"/>
        <w:ind w:left="0"/>
        <w:rPr>
          <w:b/>
        </w:rPr>
      </w:pPr>
    </w:p>
    <w:p w14:paraId="58ED9DD9" w14:textId="77777777" w:rsidR="00667182" w:rsidRDefault="004905E1">
      <w:pPr>
        <w:pStyle w:val="Standard"/>
        <w:ind w:left="0"/>
      </w:pPr>
      <w:r>
        <w:rPr>
          <w:b/>
        </w:rPr>
        <w:t xml:space="preserve">SOW Title: </w:t>
      </w:r>
      <w:r w:rsidR="00682BF6">
        <w:rPr>
          <w:bCs/>
        </w:rPr>
        <w:t>User Research Services</w:t>
      </w:r>
    </w:p>
    <w:p w14:paraId="2ECD6F3D" w14:textId="77777777" w:rsidR="00667182" w:rsidRDefault="00667182">
      <w:pPr>
        <w:pStyle w:val="Standard"/>
        <w:ind w:left="0"/>
        <w:rPr>
          <w:b/>
        </w:rPr>
      </w:pPr>
    </w:p>
    <w:p w14:paraId="1A315619" w14:textId="77777777" w:rsidR="00667182" w:rsidRDefault="004905E1">
      <w:pPr>
        <w:pStyle w:val="Standard"/>
        <w:ind w:left="0"/>
      </w:pPr>
      <w:r>
        <w:rPr>
          <w:b/>
        </w:rPr>
        <w:t xml:space="preserve">SOW Reference: </w:t>
      </w:r>
      <w:r>
        <w:rPr>
          <w:bCs/>
        </w:rPr>
        <w:t>SOW001</w:t>
      </w:r>
    </w:p>
    <w:p w14:paraId="71C0B5E0" w14:textId="77777777" w:rsidR="00667182" w:rsidRDefault="00667182">
      <w:pPr>
        <w:pStyle w:val="Standard"/>
        <w:ind w:left="0"/>
        <w:rPr>
          <w:b/>
        </w:rPr>
      </w:pPr>
    </w:p>
    <w:p w14:paraId="090E4671" w14:textId="77777777" w:rsidR="00667182" w:rsidRDefault="004905E1">
      <w:pPr>
        <w:pStyle w:val="Standard"/>
        <w:ind w:left="0"/>
      </w:pPr>
      <w:r>
        <w:rPr>
          <w:b/>
        </w:rPr>
        <w:t xml:space="preserve">Call-Off Contract Reference: </w:t>
      </w:r>
      <w:r w:rsidR="00682BF6">
        <w:rPr>
          <w:bCs/>
        </w:rPr>
        <w:t>16375</w:t>
      </w:r>
    </w:p>
    <w:p w14:paraId="03B11E78" w14:textId="77777777" w:rsidR="00667182" w:rsidRDefault="00667182">
      <w:pPr>
        <w:pStyle w:val="Standard"/>
        <w:ind w:left="0"/>
        <w:rPr>
          <w:b/>
        </w:rPr>
      </w:pPr>
    </w:p>
    <w:p w14:paraId="3CEA84A9" w14:textId="77777777" w:rsidR="00667182" w:rsidRDefault="004905E1">
      <w:pPr>
        <w:pStyle w:val="Standard"/>
        <w:ind w:left="0"/>
      </w:pPr>
      <w:r>
        <w:rPr>
          <w:b/>
        </w:rPr>
        <w:t xml:space="preserve">Buyer:  </w:t>
      </w:r>
      <w:r>
        <w:rPr>
          <w:bCs/>
        </w:rPr>
        <w:t xml:space="preserve">Department of Work &amp; Pensions </w:t>
      </w:r>
    </w:p>
    <w:p w14:paraId="0BF02189" w14:textId="77777777" w:rsidR="00667182" w:rsidRDefault="00667182">
      <w:pPr>
        <w:pStyle w:val="Standard"/>
        <w:ind w:left="0"/>
        <w:rPr>
          <w:b/>
        </w:rPr>
      </w:pPr>
    </w:p>
    <w:p w14:paraId="16434BF4" w14:textId="77777777" w:rsidR="00667182" w:rsidRDefault="004905E1">
      <w:pPr>
        <w:pStyle w:val="Standard"/>
        <w:ind w:left="0"/>
      </w:pPr>
      <w:r>
        <w:rPr>
          <w:b/>
        </w:rPr>
        <w:t xml:space="preserve">Supplier: </w:t>
      </w:r>
      <w:proofErr w:type="spellStart"/>
      <w:r w:rsidR="00682BF6">
        <w:rPr>
          <w:bCs/>
        </w:rPr>
        <w:t>Invotra</w:t>
      </w:r>
      <w:proofErr w:type="spellEnd"/>
      <w:r w:rsidR="00682BF6">
        <w:rPr>
          <w:bCs/>
        </w:rPr>
        <w:t xml:space="preserve"> Consultancy Limited </w:t>
      </w:r>
      <w:r>
        <w:rPr>
          <w:bCs/>
        </w:rPr>
        <w:t xml:space="preserve"> </w:t>
      </w:r>
    </w:p>
    <w:p w14:paraId="2EC5988C" w14:textId="77777777" w:rsidR="00667182" w:rsidRDefault="00667182">
      <w:pPr>
        <w:pStyle w:val="Standard"/>
        <w:ind w:left="0"/>
        <w:rPr>
          <w:b/>
        </w:rPr>
      </w:pPr>
    </w:p>
    <w:p w14:paraId="6D7A0295" w14:textId="77777777" w:rsidR="00667182" w:rsidRDefault="004905E1">
      <w:pPr>
        <w:pStyle w:val="Standard"/>
        <w:ind w:left="0"/>
      </w:pPr>
      <w:r>
        <w:rPr>
          <w:b/>
        </w:rPr>
        <w:t xml:space="preserve">SOW Start Date: </w:t>
      </w:r>
      <w:r w:rsidR="00682BF6">
        <w:rPr>
          <w:bCs/>
        </w:rPr>
        <w:t>3</w:t>
      </w:r>
      <w:r w:rsidR="00682BF6" w:rsidRPr="00682BF6">
        <w:rPr>
          <w:bCs/>
          <w:vertAlign w:val="superscript"/>
        </w:rPr>
        <w:t>rd</w:t>
      </w:r>
      <w:r w:rsidR="00682BF6">
        <w:rPr>
          <w:bCs/>
        </w:rPr>
        <w:t xml:space="preserve"> February 2022</w:t>
      </w:r>
    </w:p>
    <w:p w14:paraId="7CC1F228" w14:textId="77777777" w:rsidR="00667182" w:rsidRDefault="00667182">
      <w:pPr>
        <w:pStyle w:val="Standard"/>
        <w:ind w:left="0"/>
        <w:rPr>
          <w:b/>
        </w:rPr>
      </w:pPr>
    </w:p>
    <w:p w14:paraId="3773D541" w14:textId="77777777" w:rsidR="00667182" w:rsidRDefault="004905E1">
      <w:pPr>
        <w:pStyle w:val="Standard"/>
        <w:ind w:left="0"/>
      </w:pPr>
      <w:r>
        <w:rPr>
          <w:b/>
        </w:rPr>
        <w:t xml:space="preserve">SOW End Date: </w:t>
      </w:r>
      <w:r w:rsidR="00682BF6">
        <w:rPr>
          <w:bCs/>
        </w:rPr>
        <w:t>2</w:t>
      </w:r>
      <w:r w:rsidR="00682BF6" w:rsidRPr="00682BF6">
        <w:rPr>
          <w:bCs/>
          <w:vertAlign w:val="superscript"/>
        </w:rPr>
        <w:t>nd</w:t>
      </w:r>
      <w:r w:rsidR="00682BF6">
        <w:rPr>
          <w:bCs/>
        </w:rPr>
        <w:t xml:space="preserve"> August 2022</w:t>
      </w:r>
    </w:p>
    <w:p w14:paraId="71C8E7AA" w14:textId="77777777" w:rsidR="00667182" w:rsidRDefault="00667182">
      <w:pPr>
        <w:pStyle w:val="Standard"/>
        <w:ind w:left="0"/>
        <w:rPr>
          <w:b/>
        </w:rPr>
      </w:pPr>
    </w:p>
    <w:p w14:paraId="436C68C8" w14:textId="77777777" w:rsidR="00667182" w:rsidRDefault="004905E1">
      <w:pPr>
        <w:pStyle w:val="Standard"/>
        <w:ind w:left="0"/>
      </w:pPr>
      <w:r>
        <w:rPr>
          <w:b/>
        </w:rPr>
        <w:t xml:space="preserve">Duration of SOW: </w:t>
      </w:r>
      <w:r>
        <w:rPr>
          <w:bCs/>
        </w:rPr>
        <w:t xml:space="preserve">6 Months </w:t>
      </w:r>
    </w:p>
    <w:p w14:paraId="30FC9C98" w14:textId="77777777" w:rsidR="00667182" w:rsidRDefault="00667182">
      <w:pPr>
        <w:pStyle w:val="Standard"/>
        <w:ind w:left="0"/>
        <w:rPr>
          <w:b/>
        </w:rPr>
      </w:pPr>
    </w:p>
    <w:p w14:paraId="4B5AB43D" w14:textId="77777777" w:rsidR="006605CD" w:rsidRPr="006605CD" w:rsidRDefault="004905E1" w:rsidP="006605CD">
      <w:pPr>
        <w:pStyle w:val="Standard"/>
        <w:ind w:left="0"/>
        <w:rPr>
          <w:bCs/>
        </w:rPr>
      </w:pPr>
      <w:r>
        <w:rPr>
          <w:b/>
        </w:rPr>
        <w:t xml:space="preserve">Key Personnel (Buyer): </w:t>
      </w:r>
      <w:r w:rsidR="006605CD" w:rsidRPr="006605CD">
        <w:rPr>
          <w:bCs/>
        </w:rPr>
        <w:t>[Redacted]</w:t>
      </w:r>
    </w:p>
    <w:p w14:paraId="6610482F" w14:textId="71C16F8F" w:rsidR="00667182" w:rsidRPr="00C32C77" w:rsidRDefault="00667182">
      <w:pPr>
        <w:pStyle w:val="Standard"/>
        <w:ind w:left="0"/>
        <w:rPr>
          <w:bCs/>
        </w:rPr>
      </w:pPr>
    </w:p>
    <w:p w14:paraId="19AE3288" w14:textId="77777777" w:rsidR="00667182" w:rsidRDefault="00667182">
      <w:pPr>
        <w:pStyle w:val="Standard"/>
        <w:ind w:left="0"/>
        <w:rPr>
          <w:b/>
        </w:rPr>
      </w:pPr>
    </w:p>
    <w:p w14:paraId="4AD53DC2" w14:textId="77777777" w:rsidR="00667182" w:rsidRDefault="004905E1">
      <w:pPr>
        <w:pStyle w:val="Standard"/>
        <w:ind w:left="0"/>
      </w:pPr>
      <w:r>
        <w:rPr>
          <w:b/>
        </w:rPr>
        <w:t>Key Personnel (Supplier)</w:t>
      </w:r>
      <w:r w:rsidRPr="00C32C77">
        <w:rPr>
          <w:bCs/>
        </w:rPr>
        <w:t>: TBA</w:t>
      </w:r>
    </w:p>
    <w:p w14:paraId="71AF17B6" w14:textId="77777777" w:rsidR="00667182" w:rsidRPr="00C1508B" w:rsidRDefault="00667182">
      <w:pPr>
        <w:pStyle w:val="Standard"/>
        <w:ind w:left="0"/>
        <w:rPr>
          <w:bCs/>
        </w:rPr>
      </w:pPr>
    </w:p>
    <w:p w14:paraId="652D91F5" w14:textId="77777777" w:rsidR="00667182" w:rsidRPr="00C1508B" w:rsidRDefault="004905E1">
      <w:pPr>
        <w:pStyle w:val="Standard"/>
        <w:ind w:left="0"/>
        <w:rPr>
          <w:bCs/>
        </w:rPr>
        <w:sectPr w:rsidR="00667182" w:rsidRPr="00C1508B">
          <w:headerReference w:type="default" r:id="rId13"/>
          <w:footerReference w:type="default" r:id="rId14"/>
          <w:pgSz w:w="11906" w:h="16838"/>
          <w:pgMar w:top="1440" w:right="1440" w:bottom="1440" w:left="1440" w:header="709" w:footer="709" w:gutter="0"/>
          <w:cols w:space="720"/>
        </w:sectPr>
      </w:pPr>
      <w:r w:rsidRPr="00C1508B">
        <w:rPr>
          <w:bCs/>
        </w:rPr>
        <w:t>Subcontractors: T</w:t>
      </w:r>
      <w:r w:rsidRPr="00C32C77">
        <w:rPr>
          <w:bCs/>
        </w:rPr>
        <w:t>BA</w:t>
      </w:r>
    </w:p>
    <w:p w14:paraId="20455320" w14:textId="77777777" w:rsidR="00667182" w:rsidRDefault="004905E1">
      <w:pPr>
        <w:pStyle w:val="ListParagraph"/>
        <w:numPr>
          <w:ilvl w:val="0"/>
          <w:numId w:val="97"/>
        </w:numPr>
      </w:pPr>
      <w:r>
        <w:rPr>
          <w:b/>
        </w:rPr>
        <w:lastRenderedPageBreak/>
        <w:t>Call-Off Contract Specification – Deliverables Context</w:t>
      </w:r>
    </w:p>
    <w:p w14:paraId="1E92B46A" w14:textId="77777777" w:rsidR="00CF0169" w:rsidRDefault="00CF0169" w:rsidP="00CF0169">
      <w:pPr>
        <w:pStyle w:val="Standard"/>
        <w:ind w:left="0"/>
        <w:rPr>
          <w:color w:val="0B0C0C"/>
          <w:shd w:val="clear" w:color="auto" w:fill="FFFFFF"/>
        </w:rPr>
      </w:pPr>
      <w:r>
        <w:rPr>
          <w:b/>
        </w:rPr>
        <w:t>Overview of Requirement</w:t>
      </w:r>
      <w:r>
        <w:t xml:space="preserve">: </w:t>
      </w:r>
      <w:r>
        <w:rPr>
          <w:color w:val="0B0C0C"/>
          <w:shd w:val="clear" w:color="auto" w:fill="FFFFFF"/>
        </w:rPr>
        <w:t>Deliver the high-level design of the MI solution.</w:t>
      </w:r>
    </w:p>
    <w:p w14:paraId="7D200C6A" w14:textId="77777777" w:rsidR="00CF0169" w:rsidRDefault="00CF0169" w:rsidP="00CF0169">
      <w:pPr>
        <w:pStyle w:val="Standard"/>
        <w:ind w:left="0"/>
      </w:pPr>
      <w:r>
        <w:t xml:space="preserve">Collaborating with the buyer’s team to deliver the high-level design. </w:t>
      </w:r>
    </w:p>
    <w:p w14:paraId="51892A67" w14:textId="77777777" w:rsidR="00CF0169" w:rsidRDefault="00CF0169" w:rsidP="00CF0169">
      <w:pPr>
        <w:pStyle w:val="Standard"/>
        <w:ind w:left="0"/>
      </w:pPr>
      <w:r>
        <w:t>Provide regular status updates to the buyer via standard agile ceremonies and reporting/.</w:t>
      </w:r>
    </w:p>
    <w:p w14:paraId="162CA0D7" w14:textId="77777777" w:rsidR="00667182" w:rsidRDefault="004905E1">
      <w:pPr>
        <w:pStyle w:val="ListParagraph"/>
        <w:numPr>
          <w:ilvl w:val="0"/>
          <w:numId w:val="97"/>
        </w:numPr>
      </w:pPr>
      <w:r>
        <w:rPr>
          <w:b/>
        </w:rPr>
        <w:t>Buyer Requirements – SOW Deliverables</w:t>
      </w:r>
    </w:p>
    <w:p w14:paraId="49230F67" w14:textId="77777777" w:rsidR="00667182" w:rsidRDefault="004905E1">
      <w:pPr>
        <w:pStyle w:val="Standard"/>
      </w:pPr>
      <w:r>
        <w:rPr>
          <w:b/>
        </w:rPr>
        <w:t>Outcome Description:</w:t>
      </w:r>
    </w:p>
    <w:p w14:paraId="6112BE34" w14:textId="77777777" w:rsidR="00667182" w:rsidRDefault="00667182">
      <w:pPr>
        <w:pStyle w:val="Standard"/>
        <w:ind w:left="0"/>
      </w:pPr>
    </w:p>
    <w:p w14:paraId="2717BE4A" w14:textId="77777777" w:rsidR="00261E23" w:rsidRPr="00C1508B" w:rsidRDefault="00261E23" w:rsidP="00261E23">
      <w:pPr>
        <w:pStyle w:val="Standard"/>
        <w:numPr>
          <w:ilvl w:val="0"/>
          <w:numId w:val="105"/>
        </w:numPr>
      </w:pPr>
      <w:r w:rsidRPr="00C1508B">
        <w:t>Prepare and create MI usability documents of how users would need to test the MI capability including feedback during development processes</w:t>
      </w:r>
    </w:p>
    <w:p w14:paraId="54EBD7DA" w14:textId="77777777" w:rsidR="00261E23" w:rsidRDefault="00261E23">
      <w:pPr>
        <w:pStyle w:val="Standard"/>
        <w:ind w:left="0"/>
      </w:pPr>
    </w:p>
    <w:tbl>
      <w:tblPr>
        <w:tblW w:w="9640" w:type="dxa"/>
        <w:tblInd w:w="-152" w:type="dxa"/>
        <w:tblLayout w:type="fixed"/>
        <w:tblCellMar>
          <w:left w:w="10" w:type="dxa"/>
          <w:right w:w="10" w:type="dxa"/>
        </w:tblCellMar>
        <w:tblLook w:val="04A0" w:firstRow="1" w:lastRow="0" w:firstColumn="1" w:lastColumn="0" w:noHBand="0" w:noVBand="1"/>
      </w:tblPr>
      <w:tblGrid>
        <w:gridCol w:w="1844"/>
        <w:gridCol w:w="3119"/>
        <w:gridCol w:w="3405"/>
        <w:gridCol w:w="1272"/>
      </w:tblGrid>
      <w:tr w:rsidR="00667182" w14:paraId="5972D695" w14:textId="77777777">
        <w:tc>
          <w:tcPr>
            <w:tcW w:w="1844" w:type="dxa"/>
            <w:tcBorders>
              <w:top w:val="single" w:sz="8" w:space="0" w:color="222222"/>
              <w:left w:val="single" w:sz="8" w:space="0" w:color="222222"/>
              <w:bottom w:val="single" w:sz="8" w:space="0" w:color="222222"/>
              <w:right w:val="single" w:sz="8" w:space="0" w:color="222222"/>
            </w:tcBorders>
            <w:shd w:val="clear" w:color="auto" w:fill="auto"/>
            <w:tcMar>
              <w:top w:w="100" w:type="dxa"/>
              <w:left w:w="100" w:type="dxa"/>
              <w:bottom w:w="100" w:type="dxa"/>
              <w:right w:w="100" w:type="dxa"/>
            </w:tcMar>
          </w:tcPr>
          <w:p w14:paraId="76C49E28" w14:textId="77777777" w:rsidR="00667182" w:rsidRDefault="004905E1">
            <w:pPr>
              <w:pStyle w:val="Standard"/>
              <w:ind w:left="0"/>
            </w:pPr>
            <w:r>
              <w:rPr>
                <w:b/>
              </w:rPr>
              <w:t>Milestone Ref</w:t>
            </w:r>
          </w:p>
        </w:tc>
        <w:tc>
          <w:tcPr>
            <w:tcW w:w="3119"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6FF46E2C" w14:textId="77777777" w:rsidR="00667182" w:rsidRDefault="004905E1">
            <w:pPr>
              <w:pStyle w:val="Standard"/>
              <w:ind w:left="0"/>
            </w:pPr>
            <w:r>
              <w:rPr>
                <w:b/>
              </w:rPr>
              <w:t>Milestone Description</w:t>
            </w:r>
          </w:p>
        </w:tc>
        <w:tc>
          <w:tcPr>
            <w:tcW w:w="3405"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0F3381C0" w14:textId="77777777" w:rsidR="00667182" w:rsidRDefault="004905E1">
            <w:pPr>
              <w:pStyle w:val="Standard"/>
              <w:ind w:left="0"/>
            </w:pPr>
            <w:r>
              <w:rPr>
                <w:b/>
              </w:rPr>
              <w:t>Acceptance Criteria</w:t>
            </w:r>
          </w:p>
        </w:tc>
        <w:tc>
          <w:tcPr>
            <w:tcW w:w="1272" w:type="dxa"/>
            <w:tcBorders>
              <w:top w:val="single" w:sz="8" w:space="0" w:color="222222"/>
              <w:left w:val="single" w:sz="8" w:space="0" w:color="222222"/>
              <w:bottom w:val="single" w:sz="8" w:space="0" w:color="222222"/>
              <w:right w:val="single" w:sz="8" w:space="0" w:color="222222"/>
            </w:tcBorders>
            <w:shd w:val="clear" w:color="auto" w:fill="auto"/>
            <w:tcMar>
              <w:top w:w="0" w:type="dxa"/>
              <w:left w:w="108" w:type="dxa"/>
              <w:bottom w:w="0" w:type="dxa"/>
              <w:right w:w="108" w:type="dxa"/>
            </w:tcMar>
          </w:tcPr>
          <w:p w14:paraId="46056EA7" w14:textId="77777777" w:rsidR="00667182" w:rsidRDefault="004905E1">
            <w:pPr>
              <w:pStyle w:val="Standard"/>
              <w:ind w:left="0"/>
            </w:pPr>
            <w:r>
              <w:rPr>
                <w:b/>
              </w:rPr>
              <w:t>Due Date</w:t>
            </w:r>
          </w:p>
        </w:tc>
      </w:tr>
      <w:tr w:rsidR="0001174B" w14:paraId="7DD041FA"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259EEAC5" w14:textId="77777777" w:rsidR="0001174B" w:rsidRDefault="0001174B">
            <w:pPr>
              <w:pStyle w:val="Standard"/>
              <w:ind w:left="0"/>
            </w:pPr>
            <w:r>
              <w:t>MS01</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CA15CD5" w14:textId="77777777" w:rsidR="00FE4976" w:rsidRPr="00C1508B" w:rsidRDefault="00261E23" w:rsidP="00261E23">
            <w:pPr>
              <w:pStyle w:val="Standard"/>
              <w:ind w:left="0"/>
              <w:rPr>
                <w:color w:val="0B0C0C"/>
                <w:shd w:val="clear" w:color="auto" w:fill="FFFFFF"/>
              </w:rPr>
            </w:pPr>
            <w:r w:rsidRPr="00C1508B">
              <w:rPr>
                <w:color w:val="0B0C0C"/>
                <w:shd w:val="clear" w:color="auto" w:fill="FFFFFF"/>
              </w:rPr>
              <w:t>Conduct user research workshops with the users and gather user needs</w:t>
            </w:r>
          </w:p>
          <w:p w14:paraId="35734C58" w14:textId="77777777" w:rsidR="00261E23" w:rsidRPr="00C1508B" w:rsidRDefault="00261E23" w:rsidP="00567068">
            <w:pPr>
              <w:pStyle w:val="Standard"/>
              <w:numPr>
                <w:ilvl w:val="0"/>
                <w:numId w:val="109"/>
              </w:numPr>
              <w:rPr>
                <w:color w:val="0B0C0C"/>
                <w:shd w:val="clear" w:color="auto" w:fill="FFFFFF"/>
              </w:rPr>
            </w:pPr>
            <w:r w:rsidRPr="00C1508B">
              <w:rPr>
                <w:color w:val="0B0C0C"/>
                <w:shd w:val="clear" w:color="auto" w:fill="FFFFFF"/>
              </w:rPr>
              <w:t>Work alongside a multi-discipline team in those workshops</w:t>
            </w:r>
          </w:p>
          <w:p w14:paraId="23449434" w14:textId="77777777" w:rsidR="00567068" w:rsidRPr="00C1508B" w:rsidRDefault="00567068" w:rsidP="00567068">
            <w:pPr>
              <w:pStyle w:val="Standard"/>
              <w:numPr>
                <w:ilvl w:val="0"/>
                <w:numId w:val="109"/>
              </w:numPr>
              <w:rPr>
                <w:color w:val="0B0C0C"/>
                <w:shd w:val="clear" w:color="auto" w:fill="FFFFFF"/>
              </w:rPr>
            </w:pPr>
            <w:r w:rsidRPr="00C1508B">
              <w:rPr>
                <w:color w:val="0B0C0C"/>
                <w:shd w:val="clear" w:color="auto" w:fill="FFFFFF"/>
              </w:rPr>
              <w:t>Provide regular status reports to the DWP Internal team which include the PO, BA, DM &amp; TA</w:t>
            </w:r>
          </w:p>
          <w:p w14:paraId="18F64644" w14:textId="77777777" w:rsidR="00567068" w:rsidRPr="00C1508B" w:rsidRDefault="00567068" w:rsidP="00567068">
            <w:pPr>
              <w:pStyle w:val="Standard"/>
              <w:numPr>
                <w:ilvl w:val="0"/>
                <w:numId w:val="109"/>
              </w:numPr>
              <w:rPr>
                <w:color w:val="0B0C0C"/>
                <w:shd w:val="clear" w:color="auto" w:fill="FFFFFF"/>
              </w:rPr>
            </w:pPr>
            <w:r w:rsidRPr="00C1508B">
              <w:rPr>
                <w:color w:val="0B0C0C"/>
                <w:shd w:val="clear" w:color="auto" w:fill="FFFFFF"/>
              </w:rPr>
              <w:t>Capture information which can be relayed within a documentable format per workshop/focus group</w:t>
            </w: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AF25B19" w14:textId="77777777" w:rsidR="00261E23" w:rsidRDefault="00261E23">
            <w:pPr>
              <w:pStyle w:val="Standard"/>
              <w:ind w:left="0"/>
            </w:pPr>
            <w:r>
              <w:rPr>
                <w:sz w:val="20"/>
                <w:szCs w:val="20"/>
              </w:rPr>
              <w:t>Acceptance to be in accordance with the Acceptance Procedure.</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7E9D90FD" w14:textId="77777777" w:rsidR="0001174B" w:rsidRDefault="00567068">
            <w:pPr>
              <w:pStyle w:val="Standard"/>
              <w:ind w:left="0"/>
            </w:pPr>
            <w:r>
              <w:t>March 31st</w:t>
            </w:r>
          </w:p>
        </w:tc>
      </w:tr>
      <w:tr w:rsidR="0001174B" w14:paraId="3344F6D5"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39800EA1" w14:textId="77777777" w:rsidR="0001174B" w:rsidRDefault="0001174B">
            <w:pPr>
              <w:pStyle w:val="Standard"/>
              <w:ind w:left="0"/>
            </w:pPr>
            <w:r>
              <w:t>MS02</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00BE053E" w14:textId="77777777" w:rsidR="00FE4976" w:rsidRPr="00C1508B" w:rsidRDefault="00261E23" w:rsidP="00FE4976">
            <w:pPr>
              <w:pStyle w:val="Standard"/>
              <w:ind w:left="0"/>
              <w:rPr>
                <w:color w:val="0B0C0C"/>
                <w:shd w:val="clear" w:color="auto" w:fill="FFFFFF"/>
              </w:rPr>
            </w:pPr>
            <w:r w:rsidRPr="00C1508B">
              <w:rPr>
                <w:color w:val="0B0C0C"/>
                <w:shd w:val="clear" w:color="auto" w:fill="FFFFFF"/>
              </w:rPr>
              <w:t xml:space="preserve">Develop personas and user journeys in accordance </w:t>
            </w:r>
            <w:proofErr w:type="gramStart"/>
            <w:r w:rsidRPr="00C1508B">
              <w:rPr>
                <w:color w:val="0B0C0C"/>
                <w:shd w:val="clear" w:color="auto" w:fill="FFFFFF"/>
              </w:rPr>
              <w:t>to</w:t>
            </w:r>
            <w:proofErr w:type="gramEnd"/>
            <w:r w:rsidRPr="00C1508B">
              <w:rPr>
                <w:color w:val="0B0C0C"/>
                <w:shd w:val="clear" w:color="auto" w:fill="FFFFFF"/>
              </w:rPr>
              <w:t xml:space="preserve"> the roles</w:t>
            </w:r>
          </w:p>
          <w:p w14:paraId="14DBCB55" w14:textId="77777777" w:rsidR="00261E23" w:rsidRPr="00C1508B" w:rsidRDefault="00261E23" w:rsidP="006E327F">
            <w:pPr>
              <w:pStyle w:val="Standard"/>
              <w:numPr>
                <w:ilvl w:val="0"/>
                <w:numId w:val="108"/>
              </w:numPr>
              <w:rPr>
                <w:color w:val="0B0C0C"/>
                <w:shd w:val="clear" w:color="auto" w:fill="FFFFFF"/>
              </w:rPr>
            </w:pPr>
            <w:r w:rsidRPr="00C1508B">
              <w:rPr>
                <w:color w:val="0B0C0C"/>
                <w:shd w:val="clear" w:color="auto" w:fill="FFFFFF"/>
              </w:rPr>
              <w:t>Include themes, areas of concerns, improvement, behavioural feedback</w:t>
            </w:r>
          </w:p>
          <w:p w14:paraId="4F142B02" w14:textId="77777777" w:rsidR="00261E23" w:rsidRPr="00C1508B" w:rsidRDefault="00261E23" w:rsidP="006E327F">
            <w:pPr>
              <w:pStyle w:val="Standard"/>
              <w:numPr>
                <w:ilvl w:val="0"/>
                <w:numId w:val="108"/>
              </w:numPr>
              <w:rPr>
                <w:color w:val="0B0C0C"/>
                <w:shd w:val="clear" w:color="auto" w:fill="FFFFFF"/>
              </w:rPr>
            </w:pPr>
            <w:r w:rsidRPr="00C1508B">
              <w:rPr>
                <w:color w:val="0B0C0C"/>
                <w:shd w:val="clear" w:color="auto" w:fill="FFFFFF"/>
              </w:rPr>
              <w:t>Document the above and journeys in a manner that is understand to all</w:t>
            </w:r>
          </w:p>
          <w:p w14:paraId="53C2DABB" w14:textId="77777777" w:rsidR="00261E23" w:rsidRPr="00C1508B" w:rsidRDefault="00261E23" w:rsidP="006E327F">
            <w:pPr>
              <w:pStyle w:val="Standard"/>
              <w:numPr>
                <w:ilvl w:val="0"/>
                <w:numId w:val="108"/>
              </w:numPr>
              <w:rPr>
                <w:color w:val="0B0C0C"/>
                <w:shd w:val="clear" w:color="auto" w:fill="FFFFFF"/>
              </w:rPr>
            </w:pPr>
            <w:r w:rsidRPr="00C1508B">
              <w:rPr>
                <w:color w:val="0B0C0C"/>
                <w:shd w:val="clear" w:color="auto" w:fill="FFFFFF"/>
              </w:rPr>
              <w:t>The supplier will define use</w:t>
            </w:r>
            <w:r w:rsidR="006E327F" w:rsidRPr="00C1508B">
              <w:rPr>
                <w:color w:val="0B0C0C"/>
                <w:shd w:val="clear" w:color="auto" w:fill="FFFFFF"/>
              </w:rPr>
              <w:t>r needs</w:t>
            </w:r>
          </w:p>
          <w:p w14:paraId="754E28C6" w14:textId="77777777" w:rsidR="006E327F" w:rsidRPr="00C1508B" w:rsidRDefault="006E327F" w:rsidP="006E327F">
            <w:pPr>
              <w:pStyle w:val="Standard"/>
              <w:numPr>
                <w:ilvl w:val="0"/>
                <w:numId w:val="108"/>
              </w:numPr>
              <w:rPr>
                <w:color w:val="0B0C0C"/>
                <w:shd w:val="clear" w:color="auto" w:fill="FFFFFF"/>
              </w:rPr>
            </w:pPr>
            <w:r w:rsidRPr="00C1508B">
              <w:rPr>
                <w:color w:val="0B0C0C"/>
                <w:shd w:val="clear" w:color="auto" w:fill="FFFFFF"/>
              </w:rPr>
              <w:t xml:space="preserve">Support the BA when </w:t>
            </w:r>
            <w:r w:rsidRPr="00C1508B">
              <w:rPr>
                <w:color w:val="0B0C0C"/>
                <w:shd w:val="clear" w:color="auto" w:fill="FFFFFF"/>
              </w:rPr>
              <w:lastRenderedPageBreak/>
              <w:t>they are capturing business &amp; user requirements in line with user needs as required</w:t>
            </w:r>
          </w:p>
          <w:p w14:paraId="527F22E6" w14:textId="77777777" w:rsidR="0001174B" w:rsidRPr="00C1508B" w:rsidRDefault="00567068" w:rsidP="006E327F">
            <w:pPr>
              <w:pStyle w:val="Standard"/>
              <w:numPr>
                <w:ilvl w:val="0"/>
                <w:numId w:val="108"/>
              </w:numPr>
              <w:rPr>
                <w:color w:val="0B0C0C"/>
                <w:shd w:val="clear" w:color="auto" w:fill="FFFFFF"/>
              </w:rPr>
            </w:pPr>
            <w:r w:rsidRPr="00C1508B">
              <w:rPr>
                <w:color w:val="0B0C0C"/>
                <w:shd w:val="clear" w:color="auto" w:fill="FFFFFF"/>
              </w:rPr>
              <w:t>Journeys, personas et al to be created within a DWP sourced tool such as Mural so it can be presented and stored by DWP</w:t>
            </w:r>
          </w:p>
          <w:p w14:paraId="726AABD7" w14:textId="77777777" w:rsidR="00567068" w:rsidRPr="00C1508B" w:rsidRDefault="00567068" w:rsidP="006E327F">
            <w:pPr>
              <w:pStyle w:val="Standard"/>
              <w:numPr>
                <w:ilvl w:val="0"/>
                <w:numId w:val="108"/>
              </w:numPr>
              <w:rPr>
                <w:color w:val="0B0C0C"/>
                <w:shd w:val="clear" w:color="auto" w:fill="FFFFFF"/>
              </w:rPr>
            </w:pPr>
            <w:r w:rsidRPr="00C1508B">
              <w:rPr>
                <w:color w:val="0B0C0C"/>
                <w:shd w:val="clear" w:color="auto" w:fill="FFFFFF"/>
              </w:rPr>
              <w:t>The UR will take direction from the PO of the MI Product as needed</w:t>
            </w:r>
          </w:p>
          <w:p w14:paraId="014F5297" w14:textId="77777777" w:rsidR="006E327F" w:rsidRPr="00C1508B" w:rsidRDefault="006E327F" w:rsidP="006E327F">
            <w:pPr>
              <w:pStyle w:val="Standard"/>
              <w:numPr>
                <w:ilvl w:val="0"/>
                <w:numId w:val="108"/>
              </w:numPr>
              <w:rPr>
                <w:color w:val="0B0C0C"/>
                <w:shd w:val="clear" w:color="auto" w:fill="FFFFFF"/>
              </w:rPr>
            </w:pPr>
            <w:r w:rsidRPr="00C1508B">
              <w:rPr>
                <w:color w:val="0B0C0C"/>
                <w:shd w:val="clear" w:color="auto" w:fill="FFFFFF"/>
              </w:rPr>
              <w:t>Provide regular status reports to the DWP Internal team which include the PO, BA, DM &amp; TA</w:t>
            </w: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B202B84" w14:textId="77777777" w:rsidR="0001174B" w:rsidRPr="00C1508B" w:rsidRDefault="000D5EB5">
            <w:pPr>
              <w:pStyle w:val="Standard"/>
              <w:ind w:left="0"/>
            </w:pPr>
            <w:r w:rsidRPr="00C1508B">
              <w:rPr>
                <w:sz w:val="20"/>
                <w:szCs w:val="20"/>
              </w:rPr>
              <w:lastRenderedPageBreak/>
              <w:t>Acceptance to be in accordance with the Acceptance Procedure.</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7C325DCA" w14:textId="77777777" w:rsidR="0001174B" w:rsidRDefault="0001174B">
            <w:pPr>
              <w:pStyle w:val="Standard"/>
              <w:ind w:left="0"/>
            </w:pPr>
            <w:r>
              <w:t>March 31st</w:t>
            </w:r>
          </w:p>
        </w:tc>
      </w:tr>
      <w:tr w:rsidR="0001174B" w14:paraId="140C8A27"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77BE2B4F" w14:textId="77777777" w:rsidR="0001174B" w:rsidRDefault="0001174B">
            <w:pPr>
              <w:pStyle w:val="Standard"/>
              <w:ind w:left="0"/>
            </w:pPr>
            <w:r>
              <w:t>MS03</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5905F0C" w14:textId="77777777" w:rsidR="00FE4976" w:rsidRPr="00C1508B" w:rsidRDefault="00567068" w:rsidP="00FE4976">
            <w:pPr>
              <w:pStyle w:val="Standard"/>
              <w:ind w:left="0"/>
              <w:rPr>
                <w:color w:val="0B0C0C"/>
                <w:shd w:val="clear" w:color="auto" w:fill="FFFFFF"/>
              </w:rPr>
            </w:pPr>
            <w:r w:rsidRPr="00C1508B">
              <w:rPr>
                <w:color w:val="0B0C0C"/>
                <w:shd w:val="clear" w:color="auto" w:fill="FFFFFF"/>
              </w:rPr>
              <w:t>Provide a summary report of ALL UR captured into a document which can be used as a standard for MI build requirements</w:t>
            </w:r>
          </w:p>
          <w:p w14:paraId="1E9B3830" w14:textId="77777777" w:rsidR="00567068" w:rsidRDefault="00567068" w:rsidP="00567068">
            <w:pPr>
              <w:pStyle w:val="Standard"/>
              <w:numPr>
                <w:ilvl w:val="0"/>
                <w:numId w:val="110"/>
              </w:numPr>
              <w:rPr>
                <w:color w:val="0B0C0C"/>
                <w:shd w:val="clear" w:color="auto" w:fill="FFFFFF"/>
              </w:rPr>
            </w:pPr>
            <w:r w:rsidRPr="00C1508B">
              <w:rPr>
                <w:color w:val="0B0C0C"/>
                <w:shd w:val="clear" w:color="auto" w:fill="FFFFFF"/>
              </w:rPr>
              <w:t>Must include all information captured within the workshops/focus groups</w:t>
            </w: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3C74156" w14:textId="77777777" w:rsidR="0001174B" w:rsidRDefault="000D5EB5">
            <w:pPr>
              <w:pStyle w:val="Standard"/>
              <w:ind w:left="0"/>
            </w:pPr>
            <w:r>
              <w:rPr>
                <w:sz w:val="20"/>
                <w:szCs w:val="20"/>
              </w:rPr>
              <w:t>Acceptance to be in accordance with the Acceptance Procedure.</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E22470D" w14:textId="77777777" w:rsidR="0001174B" w:rsidRDefault="00567068">
            <w:pPr>
              <w:pStyle w:val="Standard"/>
              <w:ind w:left="0"/>
            </w:pPr>
            <w:r>
              <w:t>March 31st</w:t>
            </w:r>
          </w:p>
        </w:tc>
      </w:tr>
      <w:tr w:rsidR="0001174B" w14:paraId="4A8079A9"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401CB822" w14:textId="77777777" w:rsidR="0001174B" w:rsidRDefault="0001174B">
            <w:pPr>
              <w:pStyle w:val="Standard"/>
              <w:ind w:left="0"/>
            </w:pPr>
            <w:r>
              <w:t>MS04</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8D0D282" w14:textId="77777777" w:rsidR="0001174B" w:rsidRPr="00C1508B" w:rsidRDefault="000E7639" w:rsidP="006E327F">
            <w:pPr>
              <w:pStyle w:val="Standard"/>
              <w:ind w:left="0"/>
            </w:pPr>
            <w:r w:rsidRPr="00C1508B">
              <w:t>To create a plan for usability testing which can be knowledge shared to the wider team of how User research can b</w:t>
            </w:r>
            <w:r w:rsidR="006E327F" w:rsidRPr="00C1508B">
              <w:t xml:space="preserve">e used in accordance to </w:t>
            </w:r>
            <w:proofErr w:type="gramStart"/>
            <w:r w:rsidR="006E327F" w:rsidRPr="00C1508B">
              <w:t>testing</w:t>
            </w:r>
            <w:proofErr w:type="gramEnd"/>
          </w:p>
          <w:p w14:paraId="6E289D1D" w14:textId="77777777" w:rsidR="006E327F" w:rsidRPr="006E327F" w:rsidRDefault="006E327F" w:rsidP="006E327F">
            <w:pPr>
              <w:pStyle w:val="Standard"/>
              <w:numPr>
                <w:ilvl w:val="0"/>
                <w:numId w:val="110"/>
              </w:numPr>
              <w:rPr>
                <w:highlight w:val="yellow"/>
              </w:rPr>
            </w:pPr>
            <w:r w:rsidRPr="00C1508B">
              <w:t>Develop a plan for usability testing and feedback sessions and outputs that MUST/SHOULD be derived from these sessions</w:t>
            </w: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7206436" w14:textId="77777777" w:rsidR="0001174B" w:rsidRDefault="000D5EB5">
            <w:pPr>
              <w:pStyle w:val="Standard"/>
              <w:ind w:left="0"/>
            </w:pPr>
            <w:r>
              <w:rPr>
                <w:sz w:val="20"/>
                <w:szCs w:val="20"/>
              </w:rPr>
              <w:t>Acceptance to be in accordance with the Acceptance Procedure.</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20B13D11" w14:textId="77777777" w:rsidR="0001174B" w:rsidRDefault="006E327F">
            <w:pPr>
              <w:pStyle w:val="Standard"/>
              <w:ind w:left="0"/>
            </w:pPr>
            <w:r>
              <w:t>March 31st</w:t>
            </w:r>
          </w:p>
        </w:tc>
      </w:tr>
      <w:tr w:rsidR="0001174B" w14:paraId="4447E623" w14:textId="77777777">
        <w:tc>
          <w:tcPr>
            <w:tcW w:w="1844" w:type="dxa"/>
            <w:tcBorders>
              <w:top w:val="single" w:sz="8" w:space="0" w:color="222222"/>
              <w:left w:val="single" w:sz="8" w:space="0" w:color="222222"/>
              <w:bottom w:val="single" w:sz="8" w:space="0" w:color="222222"/>
              <w:right w:val="single" w:sz="8" w:space="0" w:color="222222"/>
            </w:tcBorders>
            <w:shd w:val="clear" w:color="auto" w:fill="FFFFFF"/>
            <w:tcMar>
              <w:top w:w="100" w:type="dxa"/>
              <w:left w:w="100" w:type="dxa"/>
              <w:bottom w:w="100" w:type="dxa"/>
              <w:right w:w="100" w:type="dxa"/>
            </w:tcMar>
          </w:tcPr>
          <w:p w14:paraId="3DC822FC" w14:textId="77777777" w:rsidR="0001174B" w:rsidRDefault="0001174B">
            <w:pPr>
              <w:pStyle w:val="Standard"/>
              <w:ind w:left="0"/>
            </w:pPr>
            <w:r>
              <w:t>MS05</w:t>
            </w:r>
          </w:p>
        </w:tc>
        <w:tc>
          <w:tcPr>
            <w:tcW w:w="3119"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41F2E82D" w14:textId="77777777" w:rsidR="0001174B" w:rsidRPr="00C1508B" w:rsidRDefault="000E7639" w:rsidP="0001174B">
            <w:pPr>
              <w:pStyle w:val="Standard"/>
              <w:ind w:left="0"/>
            </w:pPr>
            <w:r w:rsidRPr="00C1508B">
              <w:t xml:space="preserve">To provide expertise on usability testing and develop documents of concepts to </w:t>
            </w:r>
            <w:r w:rsidRPr="00C1508B">
              <w:lastRenderedPageBreak/>
              <w:t>review with the DWP Internal Team (Buyer)</w:t>
            </w:r>
          </w:p>
          <w:p w14:paraId="1EC1DCE4" w14:textId="77777777" w:rsidR="000E7639" w:rsidRPr="00C1508B" w:rsidRDefault="000E7639" w:rsidP="0001174B">
            <w:pPr>
              <w:pStyle w:val="Standard"/>
              <w:ind w:left="0"/>
            </w:pPr>
            <w:r w:rsidRPr="00C1508B">
              <w:t>Provide a capability which can be used by the Buyer to gain feedback with usability testing</w:t>
            </w:r>
          </w:p>
          <w:p w14:paraId="0E43E8CE" w14:textId="77777777" w:rsidR="00FE4976" w:rsidRPr="00C1508B" w:rsidRDefault="00FE4976" w:rsidP="00FE4976">
            <w:pPr>
              <w:pStyle w:val="Standard"/>
              <w:ind w:left="0"/>
            </w:pPr>
            <w:r w:rsidRPr="00C1508B">
              <w:t xml:space="preserve">Collaborating with the buyer’s team to </w:t>
            </w:r>
            <w:r w:rsidR="000E7639" w:rsidRPr="00C1508B">
              <w:t>deliver the above deliverables</w:t>
            </w:r>
          </w:p>
          <w:p w14:paraId="5E46CF5F" w14:textId="77777777" w:rsidR="00FE4976" w:rsidRDefault="00FE4976" w:rsidP="00FE4976">
            <w:pPr>
              <w:pStyle w:val="Standard"/>
              <w:ind w:left="0"/>
            </w:pPr>
            <w:r w:rsidRPr="00C1508B">
              <w:t>Provide regular status updates to the buyer via standard agile ceremonies and reporting</w:t>
            </w:r>
            <w:r w:rsidR="00F124FA" w:rsidRPr="00C1508B">
              <w:t>.</w:t>
            </w:r>
          </w:p>
          <w:p w14:paraId="5D8E539D" w14:textId="77777777" w:rsidR="00FE4976" w:rsidRDefault="00FE4976" w:rsidP="0001174B">
            <w:pPr>
              <w:pStyle w:val="Standard"/>
              <w:ind w:left="0"/>
            </w:pPr>
          </w:p>
        </w:tc>
        <w:tc>
          <w:tcPr>
            <w:tcW w:w="3405"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382AA1A6" w14:textId="77777777" w:rsidR="0001174B" w:rsidRDefault="000D5EB5">
            <w:pPr>
              <w:pStyle w:val="Standard"/>
              <w:ind w:left="0"/>
            </w:pPr>
            <w:r>
              <w:rPr>
                <w:sz w:val="20"/>
                <w:szCs w:val="20"/>
              </w:rPr>
              <w:lastRenderedPageBreak/>
              <w:t>Acceptance to be in accordance with the Acceptance Procedure.</w:t>
            </w:r>
          </w:p>
        </w:tc>
        <w:tc>
          <w:tcPr>
            <w:tcW w:w="1272" w:type="dxa"/>
            <w:tcBorders>
              <w:top w:val="single" w:sz="8" w:space="0" w:color="222222"/>
              <w:left w:val="single" w:sz="8" w:space="0" w:color="222222"/>
              <w:bottom w:val="single" w:sz="8" w:space="0" w:color="222222"/>
              <w:right w:val="single" w:sz="8" w:space="0" w:color="222222"/>
            </w:tcBorders>
            <w:shd w:val="clear" w:color="auto" w:fill="FFFFFF"/>
            <w:tcMar>
              <w:top w:w="0" w:type="dxa"/>
              <w:left w:w="108" w:type="dxa"/>
              <w:bottom w:w="0" w:type="dxa"/>
              <w:right w:w="108" w:type="dxa"/>
            </w:tcMar>
          </w:tcPr>
          <w:p w14:paraId="5688418F" w14:textId="77777777" w:rsidR="0001174B" w:rsidRDefault="006E327F">
            <w:pPr>
              <w:pStyle w:val="Standard"/>
              <w:ind w:left="0"/>
            </w:pPr>
            <w:r>
              <w:t>March 31st</w:t>
            </w:r>
          </w:p>
        </w:tc>
      </w:tr>
    </w:tbl>
    <w:p w14:paraId="1554A8BB" w14:textId="77777777" w:rsidR="00770222" w:rsidRDefault="00770222">
      <w:pPr>
        <w:pStyle w:val="Standard"/>
        <w:ind w:left="0"/>
        <w:rPr>
          <w:b/>
        </w:rPr>
      </w:pPr>
    </w:p>
    <w:p w14:paraId="6BD9C381" w14:textId="77777777" w:rsidR="00770222" w:rsidRDefault="00770222">
      <w:pPr>
        <w:pStyle w:val="Standard"/>
        <w:ind w:left="0"/>
        <w:rPr>
          <w:b/>
        </w:rPr>
      </w:pPr>
    </w:p>
    <w:p w14:paraId="1C2E2733" w14:textId="77777777" w:rsidR="00770222" w:rsidRDefault="00770222">
      <w:pPr>
        <w:pStyle w:val="Standard"/>
        <w:ind w:left="0"/>
        <w:rPr>
          <w:b/>
        </w:rPr>
      </w:pPr>
    </w:p>
    <w:p w14:paraId="31A28268" w14:textId="77777777" w:rsidR="00667182" w:rsidRDefault="004905E1">
      <w:pPr>
        <w:pStyle w:val="Standard"/>
        <w:ind w:left="0"/>
      </w:pPr>
      <w:r>
        <w:rPr>
          <w:b/>
        </w:rPr>
        <w:t>Delivery Plan:</w:t>
      </w:r>
    </w:p>
    <w:p w14:paraId="42719012" w14:textId="77777777" w:rsidR="00667182" w:rsidRDefault="004905E1">
      <w:pPr>
        <w:pStyle w:val="Standard"/>
        <w:ind w:left="0"/>
      </w:pPr>
      <w:r>
        <w:rPr>
          <w:b/>
        </w:rPr>
        <w:t>Dependencies:</w:t>
      </w:r>
    </w:p>
    <w:p w14:paraId="19B0D689" w14:textId="77777777" w:rsidR="00667182" w:rsidRDefault="004905E1">
      <w:pPr>
        <w:pStyle w:val="Standard"/>
        <w:ind w:left="0"/>
      </w:pPr>
      <w:r>
        <w:rPr>
          <w:b/>
        </w:rPr>
        <w:t>Supplier Resource Plan:</w:t>
      </w:r>
    </w:p>
    <w:p w14:paraId="30231100" w14:textId="77777777" w:rsidR="00667182" w:rsidRDefault="004905E1">
      <w:pPr>
        <w:pStyle w:val="Standard"/>
        <w:ind w:left="0"/>
      </w:pPr>
      <w:r>
        <w:rPr>
          <w:b/>
        </w:rPr>
        <w:t>Security Applicable to SOW:</w:t>
      </w:r>
    </w:p>
    <w:p w14:paraId="4C4FEE90" w14:textId="77777777" w:rsidR="00667182" w:rsidRDefault="004905E1">
      <w:pPr>
        <w:pStyle w:val="Standard"/>
        <w:ind w:left="0"/>
      </w:pPr>
      <w:r>
        <w:t>The Supplier confirms that all Supplier Staff working on Buyer Sites and on Buyer Systems and Deliverables, have completed Supplier Staff Vetting in accordance with Paragraph 6 (Security of Supplier Staff) of Part B – Annex 1 (Baseline Security Requirements) of Call-Off Schedule 9 (Security).</w:t>
      </w:r>
    </w:p>
    <w:p w14:paraId="317FE1AE" w14:textId="77777777" w:rsidR="00667182" w:rsidRDefault="004905E1">
      <w:pPr>
        <w:pStyle w:val="Standard"/>
        <w:ind w:left="0"/>
      </w:pPr>
      <w:r>
        <w:t>[If different security requirements than those set out in Call-Off Schedule 9 (Security) apply under this SOW, these shall be detailed below and apply only to this SOW:</w:t>
      </w:r>
    </w:p>
    <w:p w14:paraId="1201A21C" w14:textId="77777777" w:rsidR="00667182" w:rsidRDefault="004905E1">
      <w:pPr>
        <w:pStyle w:val="Standard"/>
        <w:ind w:left="0"/>
      </w:pPr>
      <w:r>
        <w:rPr>
          <w:b/>
        </w:rPr>
        <w:t>Cyber Essentials Scheme:</w:t>
      </w:r>
    </w:p>
    <w:p w14:paraId="63B4D41A" w14:textId="77777777" w:rsidR="00667182" w:rsidRDefault="004905E1">
      <w:pPr>
        <w:pStyle w:val="Standard"/>
        <w:ind w:left="0"/>
      </w:pPr>
      <w:r>
        <w:t xml:space="preserve">The Buyer requires the Supplier to have and maintain a </w:t>
      </w:r>
      <w:r>
        <w:rPr>
          <w:b/>
        </w:rPr>
        <w:t xml:space="preserve">[Cyber Essentials </w:t>
      </w:r>
      <w:proofErr w:type="gramStart"/>
      <w:r>
        <w:rPr>
          <w:b/>
        </w:rPr>
        <w:t>Certificate][</w:t>
      </w:r>
      <w:proofErr w:type="gramEnd"/>
      <w:r>
        <w:rPr>
          <w:b/>
        </w:rPr>
        <w:t>OR Cyber Essentials Plus Certificate]</w:t>
      </w:r>
      <w:r>
        <w:t xml:space="preserve"> for the work undertaken under this SOW, in accordance with Call-Off Schedule 26 (Cyber Essentials Scheme).</w:t>
      </w:r>
    </w:p>
    <w:p w14:paraId="2B39D1AC" w14:textId="77777777" w:rsidR="00667182" w:rsidRDefault="004905E1">
      <w:pPr>
        <w:pStyle w:val="Standard"/>
        <w:ind w:left="0"/>
      </w:pPr>
      <w:r>
        <w:rPr>
          <w:b/>
        </w:rPr>
        <w:t>SOW Standards:</w:t>
      </w:r>
    </w:p>
    <w:p w14:paraId="642D805C" w14:textId="77777777" w:rsidR="00667182" w:rsidRDefault="004905E1">
      <w:pPr>
        <w:pStyle w:val="Standard"/>
        <w:ind w:left="0"/>
      </w:pPr>
      <w:r>
        <w:t>[</w:t>
      </w:r>
      <w:r>
        <w:rPr>
          <w:b/>
        </w:rPr>
        <w:t>Insert</w:t>
      </w:r>
      <w:r>
        <w:t xml:space="preserve"> any specific Standards applicable to this SOW (check Annex 3 of Framework Schedule 6 (Order Form Template, SOW Template and Call-Off Schedules)]</w:t>
      </w:r>
    </w:p>
    <w:p w14:paraId="40A23133" w14:textId="77777777" w:rsidR="00667182" w:rsidRDefault="004905E1">
      <w:pPr>
        <w:pStyle w:val="Standard"/>
        <w:ind w:left="0"/>
      </w:pPr>
      <w:r>
        <w:rPr>
          <w:b/>
        </w:rPr>
        <w:t>Performance Management:</w:t>
      </w:r>
    </w:p>
    <w:p w14:paraId="29463AF5" w14:textId="77777777" w:rsidR="00667182" w:rsidRDefault="00CF0169" w:rsidP="00CF0169">
      <w:pPr>
        <w:pStyle w:val="Standard"/>
        <w:ind w:left="0"/>
      </w:pPr>
      <w:r>
        <w:t xml:space="preserve">N/A </w:t>
      </w:r>
    </w:p>
    <w:p w14:paraId="0650A326" w14:textId="77777777" w:rsidR="00667182" w:rsidRDefault="004905E1">
      <w:pPr>
        <w:pStyle w:val="Standard"/>
        <w:ind w:left="0"/>
      </w:pPr>
      <w:r>
        <w:rPr>
          <w:b/>
        </w:rPr>
        <w:t>Additional Requirements:</w:t>
      </w:r>
    </w:p>
    <w:p w14:paraId="5E8F899F" w14:textId="77777777" w:rsidR="00667182" w:rsidRDefault="004905E1">
      <w:pPr>
        <w:pStyle w:val="Standard"/>
        <w:ind w:left="0"/>
      </w:pPr>
      <w:r>
        <w:rPr>
          <w:b/>
        </w:rPr>
        <w:t>Annex</w:t>
      </w:r>
      <w:r>
        <w:t xml:space="preserve"> </w:t>
      </w:r>
      <w:r>
        <w:rPr>
          <w:b/>
        </w:rPr>
        <w:t>1</w:t>
      </w:r>
      <w:r>
        <w:t xml:space="preserve"> – Where Annex 1 of Joint Schedule 11 (Processing Data) in the Call-Off Contract does not accurately reflect the data Processor / Controller arrangements applicable to this Statement of Work, the Parties shall comply with the revised Annex 1 attached to this Statement of Work.</w:t>
      </w:r>
    </w:p>
    <w:p w14:paraId="439F8808" w14:textId="77777777" w:rsidR="00667182" w:rsidRDefault="004905E1">
      <w:pPr>
        <w:pStyle w:val="Standard"/>
        <w:ind w:left="0"/>
      </w:pPr>
      <w:r>
        <w:rPr>
          <w:b/>
        </w:rPr>
        <w:t>Key Supplier Staff:</w:t>
      </w:r>
    </w:p>
    <w:tbl>
      <w:tblPr>
        <w:tblW w:w="9744" w:type="dxa"/>
        <w:tblInd w:w="32" w:type="dxa"/>
        <w:tblLayout w:type="fixed"/>
        <w:tblCellMar>
          <w:left w:w="10" w:type="dxa"/>
          <w:right w:w="10" w:type="dxa"/>
        </w:tblCellMar>
        <w:tblLook w:val="04A0" w:firstRow="1" w:lastRow="0" w:firstColumn="1" w:lastColumn="0" w:noHBand="0" w:noVBand="1"/>
      </w:tblPr>
      <w:tblGrid>
        <w:gridCol w:w="1948"/>
        <w:gridCol w:w="1844"/>
        <w:gridCol w:w="2126"/>
        <w:gridCol w:w="3826"/>
      </w:tblGrid>
      <w:tr w:rsidR="00667182" w14:paraId="710CE4D0" w14:textId="77777777">
        <w:trPr>
          <w:trHeight w:val="472"/>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326AA1" w14:textId="77777777" w:rsidR="00667182" w:rsidRDefault="004905E1">
            <w:pPr>
              <w:pStyle w:val="Standard"/>
              <w:ind w:left="0"/>
            </w:pPr>
            <w:r>
              <w:rPr>
                <w:b/>
              </w:rPr>
              <w:lastRenderedPageBreak/>
              <w:t>Key Role</w:t>
            </w: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318684" w14:textId="77777777" w:rsidR="00667182" w:rsidRDefault="004905E1">
            <w:pPr>
              <w:pStyle w:val="Standard"/>
              <w:ind w:left="0"/>
            </w:pPr>
            <w:r>
              <w:rPr>
                <w:b/>
              </w:rPr>
              <w:t>Key Staff</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2629A" w14:textId="77777777" w:rsidR="00667182" w:rsidRDefault="004905E1">
            <w:pPr>
              <w:pStyle w:val="Standard"/>
              <w:ind w:left="0"/>
            </w:pPr>
            <w:r>
              <w:rPr>
                <w:b/>
              </w:rPr>
              <w:t>Contract Details</w:t>
            </w: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8D6FF4" w14:textId="77777777" w:rsidR="00667182" w:rsidRDefault="004905E1">
            <w:pPr>
              <w:pStyle w:val="Standard"/>
              <w:ind w:left="0"/>
            </w:pPr>
            <w:r>
              <w:rPr>
                <w:b/>
              </w:rPr>
              <w:t>Employment / Engagement Route (incl. inside/outside IR35)</w:t>
            </w:r>
          </w:p>
        </w:tc>
      </w:tr>
      <w:tr w:rsidR="00667182" w14:paraId="62F0F9B3"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30576" w14:textId="77777777" w:rsidR="00667182" w:rsidRDefault="00667182">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E54A1E" w14:textId="77777777" w:rsidR="00667182" w:rsidRDefault="00667182">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596154" w14:textId="77777777" w:rsidR="00667182" w:rsidRDefault="00667182">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F793E2" w14:textId="77777777" w:rsidR="00667182" w:rsidRDefault="00667182">
            <w:pPr>
              <w:pStyle w:val="Standard"/>
              <w:ind w:left="0"/>
            </w:pPr>
          </w:p>
        </w:tc>
      </w:tr>
      <w:tr w:rsidR="00667182" w14:paraId="3394B19E"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A8357F" w14:textId="77777777" w:rsidR="00667182" w:rsidRDefault="00667182">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193170" w14:textId="77777777" w:rsidR="00667182" w:rsidRDefault="00667182">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8A6989" w14:textId="77777777" w:rsidR="00667182" w:rsidRDefault="00667182">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FF6A0F" w14:textId="77777777" w:rsidR="00667182" w:rsidRDefault="00667182">
            <w:pPr>
              <w:pStyle w:val="Standard"/>
              <w:ind w:left="0"/>
            </w:pPr>
          </w:p>
        </w:tc>
      </w:tr>
      <w:tr w:rsidR="00667182" w14:paraId="63F0CA00" w14:textId="77777777">
        <w:trPr>
          <w:trHeight w:val="243"/>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6ED117" w14:textId="77777777" w:rsidR="00667182" w:rsidRDefault="00667182">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583F44" w14:textId="77777777" w:rsidR="00667182" w:rsidRDefault="00667182">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FDA5D" w14:textId="77777777" w:rsidR="00667182" w:rsidRDefault="00667182">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E8E047" w14:textId="77777777" w:rsidR="00667182" w:rsidRDefault="00667182">
            <w:pPr>
              <w:pStyle w:val="Standard"/>
              <w:ind w:left="0"/>
            </w:pPr>
          </w:p>
        </w:tc>
      </w:tr>
      <w:tr w:rsidR="00667182" w14:paraId="738FA27E" w14:textId="77777777">
        <w:trPr>
          <w:trHeight w:val="229"/>
        </w:trPr>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824369" w14:textId="77777777" w:rsidR="00667182" w:rsidRDefault="00667182">
            <w:pPr>
              <w:pStyle w:val="Standard"/>
              <w:ind w:left="0"/>
            </w:pPr>
          </w:p>
        </w:tc>
        <w:tc>
          <w:tcPr>
            <w:tcW w:w="1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60CBB7" w14:textId="77777777" w:rsidR="00667182" w:rsidRDefault="00667182">
            <w:pPr>
              <w:pStyle w:val="Standard"/>
              <w:ind w:left="0"/>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40AA3" w14:textId="77777777" w:rsidR="00667182" w:rsidRDefault="00667182">
            <w:pPr>
              <w:pStyle w:val="Standard"/>
              <w:ind w:left="0"/>
            </w:pPr>
          </w:p>
        </w:tc>
        <w:tc>
          <w:tcPr>
            <w:tcW w:w="38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C90348" w14:textId="77777777" w:rsidR="00667182" w:rsidRDefault="00667182">
            <w:pPr>
              <w:pStyle w:val="Standard"/>
              <w:ind w:left="0"/>
            </w:pPr>
          </w:p>
        </w:tc>
      </w:tr>
    </w:tbl>
    <w:p w14:paraId="6859A499" w14:textId="77777777" w:rsidR="00667182" w:rsidRDefault="004905E1">
      <w:pPr>
        <w:pStyle w:val="Standard"/>
        <w:ind w:left="0"/>
      </w:pPr>
      <w:r>
        <w:t>[</w:t>
      </w:r>
      <w:r>
        <w:rPr>
          <w:b/>
        </w:rPr>
        <w:t>Indicate</w:t>
      </w:r>
      <w:r>
        <w:t>: whether there is any requirement to issue a Status Determination Statement]</w:t>
      </w:r>
    </w:p>
    <w:p w14:paraId="520C5FEA" w14:textId="77777777" w:rsidR="00667182" w:rsidRDefault="004905E1">
      <w:pPr>
        <w:pStyle w:val="Standard"/>
        <w:ind w:left="0"/>
      </w:pPr>
      <w:r>
        <w:rPr>
          <w:b/>
        </w:rPr>
        <w:t>SOW Reporting Requirements:</w:t>
      </w:r>
    </w:p>
    <w:p w14:paraId="3FC88826" w14:textId="77777777" w:rsidR="00667182" w:rsidRDefault="00604710">
      <w:pPr>
        <w:pStyle w:val="Standard"/>
        <w:ind w:left="0"/>
      </w:pPr>
      <w:r>
        <w:t>N/A</w:t>
      </w:r>
      <w:r w:rsidR="004905E1">
        <w:t>:</w:t>
      </w:r>
    </w:p>
    <w:p w14:paraId="0B1BE21D" w14:textId="77777777" w:rsidR="00667182" w:rsidRDefault="00667182">
      <w:pPr>
        <w:pStyle w:val="ListParagraph"/>
        <w:ind w:left="432"/>
        <w:rPr>
          <w:b/>
        </w:rPr>
      </w:pPr>
    </w:p>
    <w:p w14:paraId="47BE30E0" w14:textId="77777777" w:rsidR="00667182" w:rsidRDefault="004905E1">
      <w:pPr>
        <w:pStyle w:val="ListParagraph"/>
        <w:numPr>
          <w:ilvl w:val="0"/>
          <w:numId w:val="97"/>
        </w:numPr>
      </w:pPr>
      <w:r>
        <w:rPr>
          <w:b/>
        </w:rPr>
        <w:t>Charges</w:t>
      </w:r>
    </w:p>
    <w:p w14:paraId="6665E002" w14:textId="77777777" w:rsidR="00667182" w:rsidRDefault="004905E1">
      <w:pPr>
        <w:pStyle w:val="Standard"/>
      </w:pPr>
      <w:r>
        <w:rPr>
          <w:b/>
        </w:rPr>
        <w:t>Call Off Contract Charges:</w:t>
      </w:r>
    </w:p>
    <w:p w14:paraId="6D4F965F" w14:textId="77777777" w:rsidR="00667182" w:rsidRDefault="004905E1">
      <w:pPr>
        <w:pStyle w:val="Standard"/>
        <w:ind w:left="0"/>
      </w:pPr>
      <w:r>
        <w:t>The applicable charging method(s) for this SOW is:</w:t>
      </w:r>
    </w:p>
    <w:p w14:paraId="2148BF10" w14:textId="77777777" w:rsidR="00667182" w:rsidRPr="00604710" w:rsidRDefault="004905E1">
      <w:pPr>
        <w:pStyle w:val="Standard"/>
        <w:numPr>
          <w:ilvl w:val="0"/>
          <w:numId w:val="66"/>
        </w:numPr>
        <w:ind w:left="723"/>
      </w:pPr>
      <w:r>
        <w:rPr>
          <w:rFonts w:eastAsia="Arial"/>
          <w:color w:val="000000"/>
        </w:rPr>
        <w:t>Time and Materials</w:t>
      </w:r>
    </w:p>
    <w:p w14:paraId="7ED688B9" w14:textId="77777777" w:rsidR="00604710" w:rsidRDefault="00604710" w:rsidP="00604710">
      <w:pPr>
        <w:pStyle w:val="MFNumLev3"/>
        <w:numPr>
          <w:ilvl w:val="2"/>
          <w:numId w:val="66"/>
        </w:numPr>
      </w:pPr>
      <w:r>
        <w:t xml:space="preserve">The Supplier Staff shall be allocated to providing the Services at the discretion of the Supplier </w:t>
      </w:r>
      <w:r>
        <w:br/>
        <w:t>up to the total number of days in the Effort (days) column of the table below.</w:t>
      </w:r>
    </w:p>
    <w:p w14:paraId="07481F17" w14:textId="77777777" w:rsidR="00604710" w:rsidRDefault="00604710" w:rsidP="00604710">
      <w:pPr>
        <w:pStyle w:val="MFNumLev3"/>
        <w:numPr>
          <w:ilvl w:val="2"/>
          <w:numId w:val="66"/>
        </w:numPr>
      </w:pPr>
      <w:r>
        <w:t>The total number of days in the Effort (days) column of the table below takes no account of any absence days agreed between the Parties or beyond the reasonable control of the Supplier, including but not limited to sickness absence, resignation, etc., in which cases the Supplier shall not be required to provide the relevant Supplier Staff.</w:t>
      </w:r>
    </w:p>
    <w:p w14:paraId="74DD6ED3" w14:textId="77777777" w:rsidR="00604710" w:rsidRDefault="00604710" w:rsidP="00604710">
      <w:pPr>
        <w:pStyle w:val="MFNumLev3"/>
        <w:numPr>
          <w:ilvl w:val="2"/>
          <w:numId w:val="66"/>
        </w:numPr>
      </w:pPr>
      <w:r>
        <w:t>The T&amp;M pricing structure shall apply to the Services.</w:t>
      </w:r>
    </w:p>
    <w:p w14:paraId="6DF17AB4" w14:textId="77777777" w:rsidR="00604710" w:rsidRDefault="00604710" w:rsidP="00604710">
      <w:pPr>
        <w:pStyle w:val="MFNumLev3"/>
        <w:numPr>
          <w:ilvl w:val="2"/>
          <w:numId w:val="66"/>
        </w:numPr>
      </w:pPr>
      <w:r>
        <w:t>T&amp;M shall be calculated:</w:t>
      </w:r>
    </w:p>
    <w:p w14:paraId="63FD3483" w14:textId="77777777" w:rsidR="00604710" w:rsidRDefault="00604710" w:rsidP="00604710">
      <w:pPr>
        <w:pStyle w:val="MFNumLev3"/>
        <w:numPr>
          <w:ilvl w:val="2"/>
          <w:numId w:val="66"/>
        </w:numPr>
      </w:pPr>
      <w:r>
        <w:t>on a daily basis at the respective Daily Rate (£) for each Supplier Staff, for every day (shown in the table below as an average rate that includes investment days</w:t>
      </w:r>
      <w:proofErr w:type="gramStart"/>
      <w:r>
        <w:t>);</w:t>
      </w:r>
      <w:proofErr w:type="gramEnd"/>
      <w:r>
        <w:t xml:space="preserve"> </w:t>
      </w:r>
    </w:p>
    <w:p w14:paraId="03D47FCD" w14:textId="77777777" w:rsidR="00604710" w:rsidRDefault="00604710" w:rsidP="00604710">
      <w:pPr>
        <w:pStyle w:val="MFNumLev3"/>
        <w:numPr>
          <w:ilvl w:val="2"/>
          <w:numId w:val="66"/>
        </w:numPr>
      </w:pPr>
      <w:r>
        <w:t>or pro rata for every part of a day that the Supplier Staff are actively performing the Services</w:t>
      </w:r>
    </w:p>
    <w:p w14:paraId="0A3798C5" w14:textId="77777777" w:rsidR="00604710" w:rsidRDefault="00604710" w:rsidP="00604710">
      <w:pPr>
        <w:pStyle w:val="MFNumLev3"/>
        <w:numPr>
          <w:ilvl w:val="2"/>
          <w:numId w:val="66"/>
        </w:numPr>
      </w:pPr>
      <w:r>
        <w:t>The relevant rates for such Supplier Staff are set out in the table below.</w:t>
      </w:r>
    </w:p>
    <w:p w14:paraId="11EC6103" w14:textId="77777777" w:rsidR="00604710" w:rsidRDefault="00604710" w:rsidP="00604710">
      <w:pPr>
        <w:pStyle w:val="MFNumLev3"/>
        <w:numPr>
          <w:ilvl w:val="2"/>
          <w:numId w:val="66"/>
        </w:numPr>
      </w:pPr>
      <w:r>
        <w:t xml:space="preserve">The Supplier shall provide a detailed breakdown of any T&amp;M; with sufficient detail to enable the Buyer to verify the accuracy of the T&amp;M Charges incurred. </w:t>
      </w:r>
    </w:p>
    <w:p w14:paraId="34526058" w14:textId="77777777" w:rsidR="00604710" w:rsidRDefault="00604710" w:rsidP="00604710">
      <w:pPr>
        <w:pStyle w:val="MFNumLev3"/>
        <w:numPr>
          <w:ilvl w:val="2"/>
          <w:numId w:val="66"/>
        </w:numPr>
      </w:pPr>
      <w:r>
        <w:lastRenderedPageBreak/>
        <w:t>For the avoidance of doubt, no risks or contingencies are included in the Charges.</w:t>
      </w:r>
    </w:p>
    <w:p w14:paraId="5746E8E8" w14:textId="77777777" w:rsidR="00604710" w:rsidRDefault="00604710" w:rsidP="00604710">
      <w:pPr>
        <w:pStyle w:val="MFNumLev3"/>
        <w:numPr>
          <w:ilvl w:val="2"/>
          <w:numId w:val="66"/>
        </w:numPr>
      </w:pPr>
      <w:r>
        <w:t xml:space="preserve">The Supplier shall retain a record timesheet for all Supplier Staff providing the </w:t>
      </w:r>
      <w:proofErr w:type="gramStart"/>
      <w:r>
        <w:t>Services;</w:t>
      </w:r>
      <w:proofErr w:type="gramEnd"/>
      <w:r>
        <w:t xml:space="preserve"> which the Buyer may request for inspection at all reasonable times on request. </w:t>
      </w:r>
    </w:p>
    <w:p w14:paraId="5661FD6C" w14:textId="77777777" w:rsidR="00604710" w:rsidRDefault="00604710" w:rsidP="00604710">
      <w:pPr>
        <w:pStyle w:val="MFNumLev3"/>
        <w:numPr>
          <w:ilvl w:val="2"/>
          <w:numId w:val="66"/>
        </w:numPr>
      </w:pPr>
      <w:bookmarkStart w:id="1" w:name="_Ref354407603"/>
      <w:r>
        <w:t>T&amp;M rates (excluding VAT)</w:t>
      </w:r>
      <w:bookmarkEnd w:id="1"/>
      <w:r>
        <w:t xml:space="preserve"> is an estimated cost for a SoW from Supplier proposal. If additional work is required, a further SoW will be agreed between the Parties via the Variation Process. The maximum Charges may not be exceeded without agreement of a Variation.</w:t>
      </w:r>
    </w:p>
    <w:p w14:paraId="0843FCB8" w14:textId="77777777" w:rsidR="00604710" w:rsidRDefault="00604710" w:rsidP="00604710">
      <w:pPr>
        <w:pStyle w:val="MFNumLev3"/>
        <w:numPr>
          <w:ilvl w:val="2"/>
          <w:numId w:val="66"/>
        </w:numPr>
      </w:pPr>
      <w:r>
        <w:t>The Supplier shall invoice monthly in arrears for the Services delivered.</w:t>
      </w:r>
    </w:p>
    <w:p w14:paraId="3342C236" w14:textId="77777777" w:rsidR="00604710" w:rsidRDefault="00604710" w:rsidP="00604710">
      <w:pPr>
        <w:pStyle w:val="MFNumLev3"/>
        <w:numPr>
          <w:ilvl w:val="2"/>
          <w:numId w:val="66"/>
        </w:numPr>
      </w:pPr>
      <w:r>
        <w:t>Where the Buyer or Supplier requires changes to the levels of Supplier Staff used to provide the Services:</w:t>
      </w:r>
    </w:p>
    <w:p w14:paraId="23216145" w14:textId="77777777" w:rsidR="00604710" w:rsidRDefault="00604710" w:rsidP="00604710">
      <w:pPr>
        <w:pStyle w:val="Standard"/>
        <w:ind w:left="723"/>
      </w:pPr>
    </w:p>
    <w:p w14:paraId="529D4AC3" w14:textId="77777777" w:rsidR="00667182" w:rsidRDefault="004905E1">
      <w:pPr>
        <w:pStyle w:val="Standard"/>
        <w:ind w:left="0"/>
      </w:pPr>
      <w:r>
        <w:t xml:space="preserve">The estimated maximum value of this SOW (irrespective of the selected charging method) is </w:t>
      </w:r>
      <w:proofErr w:type="gramStart"/>
      <w:r>
        <w:t>£[</w:t>
      </w:r>
      <w:proofErr w:type="gramEnd"/>
      <w:r>
        <w:rPr>
          <w:b/>
        </w:rPr>
        <w:t>Insert</w:t>
      </w:r>
      <w:r>
        <w:t xml:space="preserve"> </w:t>
      </w:r>
      <w:r>
        <w:rPr>
          <w:b/>
        </w:rPr>
        <w:t>detail</w:t>
      </w:r>
      <w:r>
        <w:t>].</w:t>
      </w:r>
    </w:p>
    <w:p w14:paraId="774A0B9B" w14:textId="77777777" w:rsidR="00604710" w:rsidRDefault="00604710" w:rsidP="00604710">
      <w:pPr>
        <w:pStyle w:val="Standard"/>
        <w:ind w:left="0"/>
        <w:rPr>
          <w:b/>
        </w:rPr>
      </w:pPr>
      <w:r>
        <w:rPr>
          <w:b/>
        </w:rPr>
        <w:t>Rate Cards Applicable:</w:t>
      </w:r>
    </w:p>
    <w:tbl>
      <w:tblPr>
        <w:tblW w:w="9016" w:type="dxa"/>
        <w:tblCellMar>
          <w:left w:w="10" w:type="dxa"/>
          <w:right w:w="10" w:type="dxa"/>
        </w:tblCellMar>
        <w:tblLook w:val="0000" w:firstRow="0" w:lastRow="0" w:firstColumn="0" w:lastColumn="0" w:noHBand="0" w:noVBand="0"/>
      </w:tblPr>
      <w:tblGrid>
        <w:gridCol w:w="2254"/>
        <w:gridCol w:w="2254"/>
        <w:gridCol w:w="2254"/>
        <w:gridCol w:w="2254"/>
      </w:tblGrid>
      <w:tr w:rsidR="00604710" w14:paraId="1149A55B" w14:textId="77777777" w:rsidTr="000E7639">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C214E" w14:textId="77777777" w:rsidR="00604710" w:rsidRDefault="00604710" w:rsidP="000E7639">
            <w:pPr>
              <w:pStyle w:val="Standard"/>
              <w:ind w:left="0"/>
            </w:pPr>
            <w:r>
              <w:t>Rate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86B208" w14:textId="77777777" w:rsidR="00604710" w:rsidRDefault="00604710" w:rsidP="000E7639">
            <w:pPr>
              <w:pStyle w:val="Standard"/>
              <w:ind w:left="0"/>
            </w:pPr>
            <w:r>
              <w:t xml:space="preserve">Number of Units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68D11F" w14:textId="77777777" w:rsidR="00604710" w:rsidRDefault="00604710" w:rsidP="000E7639">
            <w:pPr>
              <w:pStyle w:val="Standard"/>
              <w:ind w:left="0"/>
            </w:pPr>
            <w:r>
              <w:t xml:space="preserve">Unit Description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2B6189" w14:textId="77777777" w:rsidR="00604710" w:rsidRDefault="00604710" w:rsidP="000E7639">
            <w:pPr>
              <w:pStyle w:val="Standard"/>
              <w:ind w:left="0"/>
            </w:pPr>
            <w:r>
              <w:t>Estimated charge per activity (£)</w:t>
            </w:r>
          </w:p>
        </w:tc>
      </w:tr>
      <w:tr w:rsidR="00604710" w14:paraId="539AB860" w14:textId="77777777" w:rsidTr="000E7639">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94CC7" w14:textId="77777777" w:rsidR="00604710" w:rsidRDefault="00717480" w:rsidP="000E7639">
            <w:pPr>
              <w:pStyle w:val="Standard"/>
              <w:ind w:left="0"/>
            </w:pPr>
            <w:r>
              <w:t>600</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E35B63" w14:textId="77777777" w:rsidR="00604710" w:rsidRDefault="00604710" w:rsidP="000E7639">
            <w:pPr>
              <w:pStyle w:val="Standard"/>
              <w:ind w:left="0"/>
            </w:pPr>
            <w:r>
              <w:t>126</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5D0C9" w14:textId="613CEEC6" w:rsidR="00604710" w:rsidRDefault="00C1508B" w:rsidP="000E7639">
            <w:pPr>
              <w:pStyle w:val="Standard"/>
              <w:ind w:left="0"/>
            </w:pPr>
            <w:r>
              <w:t xml:space="preserve">User Research Services </w:t>
            </w:r>
          </w:p>
        </w:tc>
        <w:tc>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979777" w14:textId="77777777" w:rsidR="00604710" w:rsidRDefault="00604710" w:rsidP="000E7639">
            <w:pPr>
              <w:pStyle w:val="Standard"/>
              <w:ind w:left="0"/>
            </w:pPr>
            <w:r>
              <w:t>£</w:t>
            </w:r>
            <w:r w:rsidR="00717480">
              <w:t>75,600</w:t>
            </w:r>
          </w:p>
        </w:tc>
      </w:tr>
    </w:tbl>
    <w:p w14:paraId="71A0165C" w14:textId="77777777" w:rsidR="00604710" w:rsidRDefault="00604710">
      <w:pPr>
        <w:pStyle w:val="Standard"/>
        <w:ind w:left="0"/>
      </w:pPr>
    </w:p>
    <w:p w14:paraId="2586BF4F" w14:textId="77777777" w:rsidR="00667182" w:rsidRDefault="004905E1">
      <w:pPr>
        <w:pStyle w:val="Standard"/>
        <w:ind w:left="0"/>
      </w:pPr>
      <w:r>
        <w:rPr>
          <w:b/>
        </w:rPr>
        <w:t>Reimbursable Expenses:</w:t>
      </w:r>
    </w:p>
    <w:p w14:paraId="3D660527" w14:textId="77777777" w:rsidR="00667182" w:rsidRDefault="004905E1">
      <w:pPr>
        <w:pStyle w:val="Standard"/>
        <w:ind w:left="0"/>
      </w:pPr>
      <w:r>
        <w:t>[See Expenses Policy in Annex 1 to Call-Off Schedule 5 (Pricing Details and Expenses Policy</w:t>
      </w:r>
      <w:proofErr w:type="gramStart"/>
      <w:r>
        <w:t>) ]</w:t>
      </w:r>
      <w:proofErr w:type="gramEnd"/>
    </w:p>
    <w:p w14:paraId="0DE07FA3" w14:textId="77777777" w:rsidR="00667182" w:rsidRDefault="004905E1">
      <w:pPr>
        <w:pStyle w:val="Standard"/>
        <w:ind w:left="0"/>
      </w:pPr>
      <w:r>
        <w:t>[Reimbursable Expenses are capped at [£[</w:t>
      </w:r>
      <w:r>
        <w:rPr>
          <w:b/>
        </w:rPr>
        <w:t>Insert</w:t>
      </w:r>
      <w:r>
        <w:t>] [</w:t>
      </w:r>
      <w:r>
        <w:rPr>
          <w:b/>
        </w:rPr>
        <w:t>OR</w:t>
      </w:r>
      <w:r>
        <w:t xml:space="preserve"> [</w:t>
      </w:r>
      <w:r>
        <w:rPr>
          <w:b/>
        </w:rPr>
        <w:t>Insert</w:t>
      </w:r>
      <w:r>
        <w:t>] percent ([</w:t>
      </w:r>
      <w:r>
        <w:rPr>
          <w:b/>
        </w:rPr>
        <w:t>X</w:t>
      </w:r>
      <w:r>
        <w:t>]%) of the Charges payable under this Statement of Work.]</w:t>
      </w:r>
    </w:p>
    <w:p w14:paraId="788D5B37" w14:textId="77777777" w:rsidR="00667182" w:rsidRDefault="004905E1">
      <w:pPr>
        <w:pStyle w:val="Standard"/>
        <w:ind w:left="0"/>
      </w:pPr>
      <w:r>
        <w:t>[None]</w:t>
      </w:r>
    </w:p>
    <w:p w14:paraId="61F1465D" w14:textId="77777777" w:rsidR="00667182" w:rsidRDefault="004905E1">
      <w:pPr>
        <w:pStyle w:val="Standard"/>
        <w:ind w:left="0"/>
      </w:pPr>
      <w:r>
        <w:t>[</w:t>
      </w:r>
      <w:r>
        <w:rPr>
          <w:b/>
        </w:rPr>
        <w:t>Buyer</w:t>
      </w:r>
      <w:r>
        <w:t xml:space="preserve"> to delete as appropriate for this SOW]</w:t>
      </w:r>
    </w:p>
    <w:p w14:paraId="00254185" w14:textId="77777777" w:rsidR="00667182" w:rsidRDefault="004905E1">
      <w:pPr>
        <w:pStyle w:val="ListParagraph"/>
        <w:numPr>
          <w:ilvl w:val="0"/>
          <w:numId w:val="97"/>
        </w:numPr>
      </w:pPr>
      <w:r>
        <w:rPr>
          <w:b/>
        </w:rPr>
        <w:t>Signatures and Approvals</w:t>
      </w:r>
    </w:p>
    <w:p w14:paraId="304F35BA" w14:textId="77777777" w:rsidR="00667182" w:rsidRDefault="004905E1">
      <w:pPr>
        <w:pStyle w:val="Standard"/>
        <w:ind w:left="0"/>
      </w:pPr>
      <w:r>
        <w:rPr>
          <w:b/>
        </w:rPr>
        <w:t>Agreement of this SOW</w:t>
      </w:r>
    </w:p>
    <w:p w14:paraId="69CCF311" w14:textId="77777777" w:rsidR="00667182" w:rsidRDefault="004905E1">
      <w:pPr>
        <w:pStyle w:val="Standard"/>
        <w:ind w:left="0"/>
      </w:pPr>
      <w:r>
        <w:t>BY SIGNING this Statement of Work, the Parties agree that it shall be incorporated into Appendix 1 of the Order Form and incorporated into the Call-Off Contract and be legally binding on the Parties:</w:t>
      </w:r>
    </w:p>
    <w:p w14:paraId="7695BAE0" w14:textId="77777777" w:rsidR="00667182" w:rsidRDefault="004905E1">
      <w:pPr>
        <w:pStyle w:val="Standard"/>
        <w:ind w:left="0"/>
      </w:pPr>
      <w:r>
        <w:rPr>
          <w:b/>
        </w:rPr>
        <w:t>For and on behalf of the Supplier</w:t>
      </w:r>
    </w:p>
    <w:p w14:paraId="692F0C33" w14:textId="77777777" w:rsidR="00667182" w:rsidRDefault="004905E1">
      <w:pPr>
        <w:pStyle w:val="Standard"/>
        <w:ind w:left="0"/>
      </w:pPr>
      <w:r>
        <w:t>Name:</w:t>
      </w:r>
    </w:p>
    <w:p w14:paraId="4CF3DEDD" w14:textId="77777777" w:rsidR="00667182" w:rsidRDefault="004905E1">
      <w:pPr>
        <w:pStyle w:val="Standard"/>
        <w:ind w:left="0"/>
      </w:pPr>
      <w:r>
        <w:t>Title:</w:t>
      </w:r>
    </w:p>
    <w:p w14:paraId="42B99210" w14:textId="77777777" w:rsidR="00667182" w:rsidRDefault="004905E1">
      <w:pPr>
        <w:pStyle w:val="Standard"/>
        <w:ind w:left="0"/>
      </w:pPr>
      <w:r>
        <w:t>Date:</w:t>
      </w:r>
    </w:p>
    <w:p w14:paraId="6425381E" w14:textId="77777777" w:rsidR="00667182" w:rsidRDefault="004905E1">
      <w:pPr>
        <w:pStyle w:val="Standard"/>
        <w:ind w:left="0"/>
      </w:pPr>
      <w:r>
        <w:t>Signature:</w:t>
      </w:r>
    </w:p>
    <w:p w14:paraId="02E6BB9B" w14:textId="77777777" w:rsidR="00667182" w:rsidRDefault="004905E1">
      <w:pPr>
        <w:pStyle w:val="Standard"/>
        <w:ind w:left="0"/>
      </w:pPr>
      <w:r>
        <w:rPr>
          <w:b/>
        </w:rPr>
        <w:lastRenderedPageBreak/>
        <w:t>For and on behalf of the Buyer</w:t>
      </w:r>
    </w:p>
    <w:p w14:paraId="68B7E194" w14:textId="77777777" w:rsidR="00667182" w:rsidRDefault="004905E1">
      <w:pPr>
        <w:pStyle w:val="Standard"/>
        <w:ind w:left="0"/>
      </w:pPr>
      <w:r>
        <w:t>Name:</w:t>
      </w:r>
    </w:p>
    <w:p w14:paraId="7155D46A" w14:textId="77777777" w:rsidR="00667182" w:rsidRDefault="004905E1">
      <w:pPr>
        <w:pStyle w:val="Standard"/>
        <w:ind w:left="0"/>
      </w:pPr>
      <w:r>
        <w:t>Title:</w:t>
      </w:r>
    </w:p>
    <w:p w14:paraId="04C2DBB3" w14:textId="77777777" w:rsidR="00667182" w:rsidRDefault="004905E1">
      <w:pPr>
        <w:pStyle w:val="Standard"/>
        <w:ind w:left="0"/>
      </w:pPr>
      <w:r>
        <w:t>Date:</w:t>
      </w:r>
    </w:p>
    <w:p w14:paraId="427318CD" w14:textId="77777777" w:rsidR="00667182" w:rsidRDefault="004905E1">
      <w:pPr>
        <w:pStyle w:val="Standard"/>
        <w:ind w:left="0"/>
      </w:pPr>
      <w:r>
        <w:t>Signature:</w:t>
      </w:r>
    </w:p>
    <w:p w14:paraId="548B41D8" w14:textId="77777777" w:rsidR="00667182" w:rsidRDefault="00667182">
      <w:pPr>
        <w:pStyle w:val="Standard"/>
        <w:widowControl/>
        <w:spacing w:before="0" w:after="160" w:line="247" w:lineRule="auto"/>
        <w:ind w:left="0"/>
        <w:rPr>
          <w:b/>
          <w:color w:val="000000"/>
          <w:sz w:val="36"/>
          <w:szCs w:val="36"/>
        </w:rPr>
      </w:pPr>
    </w:p>
    <w:p w14:paraId="7D69DF58" w14:textId="77777777" w:rsidR="00667182" w:rsidRDefault="004905E1">
      <w:pPr>
        <w:pStyle w:val="Heading3"/>
        <w:pageBreakBefore/>
      </w:pPr>
      <w:r>
        <w:lastRenderedPageBreak/>
        <w:t>Annex 1</w:t>
      </w:r>
    </w:p>
    <w:p w14:paraId="61AA380A" w14:textId="77777777" w:rsidR="00667182" w:rsidRDefault="004905E1">
      <w:pPr>
        <w:pStyle w:val="Heading3"/>
      </w:pPr>
      <w:r>
        <w:t>Data Processing</w:t>
      </w:r>
    </w:p>
    <w:p w14:paraId="5A34C840" w14:textId="77777777" w:rsidR="00667182" w:rsidRDefault="004905E1">
      <w:pPr>
        <w:pStyle w:val="Standard"/>
        <w:ind w:left="0"/>
      </w:pPr>
      <w:r>
        <w:t xml:space="preserve">Prior to the execution of this Statement of Work, the Parties shall review Annex 1 of Joint Schedule 11 (Processing Data) and if the contents of Annex 1 </w:t>
      </w:r>
      <w:proofErr w:type="gramStart"/>
      <w:r>
        <w:t>does</w:t>
      </w:r>
      <w:proofErr w:type="gramEnd"/>
      <w:r>
        <w:t xml:space="preserve"> not adequately cover the Processor / Controller arrangements covered by this Statement of Work, Annex 1 shall be amended as set out below and the following table shall apply to the Processing activities undertaken under this Statement of Work only:</w:t>
      </w:r>
    </w:p>
    <w:p w14:paraId="35F31951" w14:textId="77777777" w:rsidR="00667182" w:rsidRDefault="004905E1">
      <w:pPr>
        <w:pStyle w:val="Standard"/>
        <w:ind w:left="0"/>
      </w:pPr>
      <w:r>
        <w:t>[Template Annex 1 of Joint Schedule 11 (Processing Data) Below]</w:t>
      </w:r>
    </w:p>
    <w:p w14:paraId="4A1EF8A4" w14:textId="77777777" w:rsidR="00667182" w:rsidRDefault="00667182">
      <w:pPr>
        <w:pStyle w:val="Standard"/>
        <w:ind w:left="0"/>
      </w:pPr>
    </w:p>
    <w:tbl>
      <w:tblPr>
        <w:tblW w:w="9686" w:type="dxa"/>
        <w:tblInd w:w="-5" w:type="dxa"/>
        <w:tblLayout w:type="fixed"/>
        <w:tblCellMar>
          <w:left w:w="10" w:type="dxa"/>
          <w:right w:w="10" w:type="dxa"/>
        </w:tblCellMar>
        <w:tblLook w:val="04A0" w:firstRow="1" w:lastRow="0" w:firstColumn="1" w:lastColumn="0" w:noHBand="0" w:noVBand="1"/>
      </w:tblPr>
      <w:tblGrid>
        <w:gridCol w:w="2693"/>
        <w:gridCol w:w="6993"/>
      </w:tblGrid>
      <w:tr w:rsidR="00667182" w14:paraId="65269195" w14:textId="77777777">
        <w:trPr>
          <w:trHeight w:val="49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135789B" w14:textId="77777777" w:rsidR="00667182" w:rsidRDefault="004905E1">
            <w:pPr>
              <w:pStyle w:val="Standard"/>
              <w:ind w:left="0"/>
            </w:pPr>
            <w:r>
              <w:rPr>
                <w:b/>
              </w:rPr>
              <w:t>Description</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60A1A9" w14:textId="77777777" w:rsidR="00667182" w:rsidRDefault="004905E1">
            <w:pPr>
              <w:pStyle w:val="Standard"/>
              <w:ind w:left="0"/>
            </w:pPr>
            <w:r>
              <w:rPr>
                <w:b/>
              </w:rPr>
              <w:t>Details</w:t>
            </w:r>
          </w:p>
        </w:tc>
      </w:tr>
      <w:tr w:rsidR="00667182" w14:paraId="632F6004" w14:textId="77777777">
        <w:trPr>
          <w:trHeight w:val="16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ABDC05" w14:textId="77777777" w:rsidR="00667182" w:rsidRDefault="004905E1">
            <w:pPr>
              <w:pStyle w:val="Standard"/>
              <w:ind w:left="0"/>
            </w:pPr>
            <w:r>
              <w:t>Identity of Controller for each Category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46BF5" w14:textId="77777777" w:rsidR="00667182" w:rsidRDefault="004905E1">
            <w:pPr>
              <w:pStyle w:val="Standard"/>
              <w:ind w:left="0"/>
            </w:pPr>
            <w:r>
              <w:rPr>
                <w:b/>
              </w:rPr>
              <w:t xml:space="preserve">The Relevant Authority is </w:t>
            </w:r>
            <w:proofErr w:type="gramStart"/>
            <w:r>
              <w:rPr>
                <w:b/>
              </w:rPr>
              <w:t>Controller</w:t>
            </w:r>
            <w:proofErr w:type="gramEnd"/>
            <w:r>
              <w:rPr>
                <w:b/>
              </w:rPr>
              <w:t xml:space="preserve"> and the Supplier is Processor</w:t>
            </w:r>
          </w:p>
          <w:p w14:paraId="674E5C0F" w14:textId="77777777" w:rsidR="00667182" w:rsidRDefault="004905E1">
            <w:pPr>
              <w:pStyle w:val="Standard"/>
              <w:ind w:left="0"/>
            </w:pPr>
            <w:r>
              <w:t xml:space="preserve">The Parties acknowledge that in accordance with paragraph 2 to paragraph 15 and for the purposes of the Data Protection Legislation, the Relevant Authority is the </w:t>
            </w:r>
            <w:proofErr w:type="gramStart"/>
            <w:r>
              <w:t>Controller</w:t>
            </w:r>
            <w:proofErr w:type="gramEnd"/>
            <w:r>
              <w:t xml:space="preserve"> and the Supplier is the Processor of the following Personal Data:</w:t>
            </w:r>
          </w:p>
          <w:p w14:paraId="442EA548" w14:textId="77777777" w:rsidR="00667182" w:rsidRDefault="00CF0169">
            <w:pPr>
              <w:pStyle w:val="Standard"/>
              <w:numPr>
                <w:ilvl w:val="0"/>
                <w:numId w:val="67"/>
              </w:numPr>
            </w:pPr>
            <w:r>
              <w:rPr>
                <w:rFonts w:eastAsia="Arial"/>
                <w:color w:val="000000"/>
              </w:rPr>
              <w:t xml:space="preserve">N/A – Data Architect will not be processing data </w:t>
            </w:r>
          </w:p>
          <w:p w14:paraId="4C87A255" w14:textId="77777777" w:rsidR="00667182" w:rsidRDefault="004905E1">
            <w:pPr>
              <w:pStyle w:val="Standard"/>
              <w:ind w:left="0"/>
            </w:pPr>
            <w:r>
              <w:rPr>
                <w:b/>
              </w:rPr>
              <w:t xml:space="preserve">The Supplier is </w:t>
            </w:r>
            <w:proofErr w:type="gramStart"/>
            <w:r>
              <w:rPr>
                <w:b/>
              </w:rPr>
              <w:t>Controller</w:t>
            </w:r>
            <w:proofErr w:type="gramEnd"/>
            <w:r>
              <w:rPr>
                <w:b/>
              </w:rPr>
              <w:t xml:space="preserve"> and the Relevant Authority is Processor</w:t>
            </w:r>
          </w:p>
          <w:p w14:paraId="0A6B754B" w14:textId="77777777" w:rsidR="00667182" w:rsidRDefault="004905E1">
            <w:pPr>
              <w:pStyle w:val="Standard"/>
              <w:ind w:left="0"/>
            </w:pPr>
            <w:r>
              <w:t xml:space="preserve">The Parties acknowledge that for the purposes of the Data Protection Legislation, the Supplier is the </w:t>
            </w:r>
            <w:proofErr w:type="gramStart"/>
            <w:r>
              <w:t>Controller</w:t>
            </w:r>
            <w:proofErr w:type="gramEnd"/>
            <w:r>
              <w:t xml:space="preserve"> and the Relevant Authority is the Processor in accordance with paragraph 2 to paragraph 15 of the following Personal Data:</w:t>
            </w:r>
          </w:p>
          <w:p w14:paraId="577F6CA0"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4E7720AC" w14:textId="77777777" w:rsidR="00667182" w:rsidRDefault="004905E1">
            <w:pPr>
              <w:pStyle w:val="Standard"/>
              <w:ind w:left="0"/>
            </w:pPr>
            <w:r>
              <w:rPr>
                <w:b/>
              </w:rPr>
              <w:t>The Parties are Joint Controllers</w:t>
            </w:r>
          </w:p>
          <w:p w14:paraId="4B2D4B90" w14:textId="77777777" w:rsidR="00667182" w:rsidRDefault="004905E1">
            <w:pPr>
              <w:pStyle w:val="Standard"/>
              <w:ind w:left="0"/>
            </w:pPr>
            <w:r>
              <w:t>The Parties acknowledge that they are Joint Controllers for the purposes of the Data Protection Legislation in respect of:</w:t>
            </w:r>
          </w:p>
          <w:p w14:paraId="23B8AE6D"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7F0860A3" w14:textId="77777777" w:rsidR="00667182" w:rsidRDefault="004905E1">
            <w:pPr>
              <w:pStyle w:val="Standard"/>
              <w:ind w:left="0"/>
            </w:pPr>
            <w:r>
              <w:rPr>
                <w:b/>
              </w:rPr>
              <w:t>The Parties are Independent Controllers of Personal Data</w:t>
            </w:r>
          </w:p>
          <w:p w14:paraId="7F7053A2" w14:textId="77777777" w:rsidR="00667182" w:rsidRDefault="004905E1">
            <w:pPr>
              <w:pStyle w:val="Standard"/>
              <w:ind w:left="0"/>
            </w:pPr>
            <w:r>
              <w:t>The Parties acknowledge that they are Independent Controllers for the purposes of the Data Protection Legislation in respect of:</w:t>
            </w:r>
          </w:p>
          <w:p w14:paraId="134568F6" w14:textId="77777777" w:rsidR="00667182" w:rsidRDefault="004905E1">
            <w:pPr>
              <w:pStyle w:val="Standard"/>
              <w:numPr>
                <w:ilvl w:val="0"/>
                <w:numId w:val="67"/>
              </w:numPr>
            </w:pPr>
            <w:r>
              <w:rPr>
                <w:rFonts w:eastAsia="Arial"/>
                <w:color w:val="000000"/>
              </w:rPr>
              <w:t>Business contact details of Supplier Personnel for which the Supplier is the Controller,</w:t>
            </w:r>
          </w:p>
          <w:p w14:paraId="68D869A0" w14:textId="77777777" w:rsidR="00667182" w:rsidRDefault="004905E1">
            <w:pPr>
              <w:pStyle w:val="Standard"/>
              <w:numPr>
                <w:ilvl w:val="0"/>
                <w:numId w:val="67"/>
              </w:numPr>
            </w:pPr>
            <w:r>
              <w:rPr>
                <w:rFonts w:eastAsia="Arial"/>
                <w:color w:val="000000"/>
              </w:rPr>
              <w:t xml:space="preserve">Business contact details of any directors, officers, employees, agents, </w:t>
            </w:r>
            <w:proofErr w:type="gramStart"/>
            <w:r>
              <w:rPr>
                <w:rFonts w:eastAsia="Arial"/>
                <w:color w:val="000000"/>
              </w:rPr>
              <w:t>consultants</w:t>
            </w:r>
            <w:proofErr w:type="gramEnd"/>
            <w:r>
              <w:rPr>
                <w:rFonts w:eastAsia="Arial"/>
                <w:color w:val="000000"/>
              </w:rPr>
              <w:t xml:space="preserve"> and contractors of Relevant Authority (excluding the Supplier Personnel) engaged in the performance of the Relevant Authority’s duties under the Contract) for which the Relevant Authority is the Controller,</w:t>
            </w:r>
          </w:p>
          <w:p w14:paraId="51590B2C"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600E6DF9" w14:textId="77777777" w:rsidR="00667182" w:rsidRDefault="004905E1">
            <w:pPr>
              <w:pStyle w:val="Standard"/>
              <w:numPr>
                <w:ilvl w:val="0"/>
                <w:numId w:val="67"/>
              </w:numPr>
            </w:pPr>
            <w:r>
              <w:rPr>
                <w:rFonts w:eastAsia="Arial"/>
                <w:color w:val="000000"/>
              </w:rPr>
              <w:t>Supplier, or (3) where the Supplier comes to the transaction with Personal Data for which it is already Controller for use by the Relevant Authority]</w:t>
            </w:r>
          </w:p>
          <w:p w14:paraId="249DE53E"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587031B2" w14:textId="77777777" w:rsidR="00667182" w:rsidRDefault="00667182">
            <w:pPr>
              <w:pStyle w:val="Standard"/>
              <w:ind w:left="0"/>
            </w:pPr>
          </w:p>
        </w:tc>
      </w:tr>
      <w:tr w:rsidR="00667182" w14:paraId="401CE0A3" w14:textId="77777777">
        <w:trPr>
          <w:trHeight w:val="701"/>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8357F0" w14:textId="77777777" w:rsidR="00667182" w:rsidRDefault="004905E1">
            <w:pPr>
              <w:pStyle w:val="Standard"/>
              <w:ind w:left="0"/>
            </w:pPr>
            <w:r>
              <w:lastRenderedPageBreak/>
              <w:t>Duration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D16DE6"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4571F6FB" w14:textId="77777777" w:rsidR="00667182" w:rsidRDefault="00667182">
            <w:pPr>
              <w:pStyle w:val="Standard"/>
              <w:ind w:left="0"/>
            </w:pPr>
          </w:p>
        </w:tc>
      </w:tr>
      <w:tr w:rsidR="00667182" w14:paraId="48B608CA" w14:textId="77777777">
        <w:trPr>
          <w:trHeight w:val="152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E2A4CF" w14:textId="77777777" w:rsidR="00667182" w:rsidRDefault="004905E1">
            <w:pPr>
              <w:pStyle w:val="Standard"/>
              <w:ind w:left="0"/>
            </w:pPr>
            <w:r>
              <w:t>Nature and purposes of the Processing</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959A3"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7850A425" w14:textId="77777777" w:rsidR="00667182" w:rsidRDefault="00667182">
            <w:pPr>
              <w:pStyle w:val="Standard"/>
              <w:ind w:left="0"/>
            </w:pPr>
          </w:p>
        </w:tc>
      </w:tr>
      <w:tr w:rsidR="00667182" w14:paraId="23D79045" w14:textId="77777777">
        <w:trPr>
          <w:trHeight w:val="654"/>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C1636" w14:textId="77777777" w:rsidR="00667182" w:rsidRDefault="004905E1">
            <w:pPr>
              <w:pStyle w:val="Standard"/>
              <w:ind w:left="0"/>
            </w:pPr>
            <w:r>
              <w:t>Type of Personal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CCD83"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4A1507C3" w14:textId="77777777" w:rsidR="00667182" w:rsidRDefault="00667182">
            <w:pPr>
              <w:pStyle w:val="Standard"/>
              <w:ind w:left="0"/>
            </w:pPr>
          </w:p>
        </w:tc>
      </w:tr>
      <w:tr w:rsidR="00667182" w14:paraId="5E1674B3" w14:textId="77777777">
        <w:trPr>
          <w:trHeight w:val="119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66509" w14:textId="77777777" w:rsidR="00667182" w:rsidRDefault="004905E1">
            <w:pPr>
              <w:pStyle w:val="Standard"/>
              <w:ind w:left="0"/>
            </w:pPr>
            <w:r>
              <w:t>Categories of Data Subject</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EC611"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4CA12BB4" w14:textId="77777777" w:rsidR="00667182" w:rsidRDefault="00667182">
            <w:pPr>
              <w:pStyle w:val="Standard"/>
              <w:ind w:left="0"/>
            </w:pPr>
          </w:p>
        </w:tc>
      </w:tr>
      <w:tr w:rsidR="00667182" w14:paraId="684FA989" w14:textId="77777777">
        <w:trPr>
          <w:trHeight w:val="1660"/>
        </w:trPr>
        <w:tc>
          <w:tcPr>
            <w:tcW w:w="26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87EED7" w14:textId="77777777" w:rsidR="00667182" w:rsidRDefault="004905E1">
            <w:pPr>
              <w:pStyle w:val="Standard"/>
              <w:ind w:left="0"/>
            </w:pPr>
            <w:r>
              <w:t>Plan for return and destruction of the data once the Processing is complete</w:t>
            </w:r>
          </w:p>
          <w:p w14:paraId="5FE27297" w14:textId="77777777" w:rsidR="00667182" w:rsidRDefault="004905E1">
            <w:pPr>
              <w:pStyle w:val="Standard"/>
              <w:ind w:left="0"/>
            </w:pPr>
            <w:r>
              <w:t>UNLESS requirement under Union or Member State law to preserve that type of data</w:t>
            </w:r>
          </w:p>
        </w:tc>
        <w:tc>
          <w:tcPr>
            <w:tcW w:w="6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2E572" w14:textId="77777777" w:rsidR="00CF0169" w:rsidRDefault="00CF0169" w:rsidP="00CF0169">
            <w:pPr>
              <w:pStyle w:val="Standard"/>
              <w:numPr>
                <w:ilvl w:val="0"/>
                <w:numId w:val="67"/>
              </w:numPr>
            </w:pPr>
            <w:r>
              <w:rPr>
                <w:rFonts w:eastAsia="Arial"/>
                <w:color w:val="000000"/>
              </w:rPr>
              <w:t xml:space="preserve">N/A – Data Architect will not be processing data </w:t>
            </w:r>
          </w:p>
          <w:p w14:paraId="4039110B" w14:textId="77777777" w:rsidR="00667182" w:rsidRDefault="00667182">
            <w:pPr>
              <w:pStyle w:val="Standard"/>
              <w:ind w:left="0"/>
            </w:pPr>
          </w:p>
        </w:tc>
      </w:tr>
    </w:tbl>
    <w:p w14:paraId="5327E51B" w14:textId="77777777" w:rsidR="00667182" w:rsidRDefault="00667182">
      <w:pPr>
        <w:pStyle w:val="Standard"/>
        <w:tabs>
          <w:tab w:val="right" w:pos="9026"/>
        </w:tabs>
        <w:ind w:left="0"/>
      </w:pPr>
    </w:p>
    <w:sectPr w:rsidR="00667182">
      <w:headerReference w:type="default" r:id="rId15"/>
      <w:footerReference w:type="default" r:id="rId16"/>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0C507A" w14:textId="77777777" w:rsidR="001474F6" w:rsidRDefault="001474F6">
      <w:r>
        <w:separator/>
      </w:r>
    </w:p>
  </w:endnote>
  <w:endnote w:type="continuationSeparator" w:id="0">
    <w:p w14:paraId="73297795" w14:textId="77777777" w:rsidR="001474F6" w:rsidRDefault="001474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
    <w:altName w:val="Calibri"/>
    <w:charset w:val="00"/>
    <w:family w:val="auto"/>
    <w:pitch w:val="variable"/>
  </w:font>
  <w:font w:name="Times New Roman (Headings CS)">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charset w:val="00"/>
    <w:family w:val="swiss"/>
    <w:pitch w:val="variable"/>
  </w:font>
  <w:font w:name="PingFang SC">
    <w:charset w:val="00"/>
    <w:family w:val="auto"/>
    <w:pitch w:val="variable"/>
  </w:font>
  <w:font w:name="Arial Unicode MS">
    <w:panose1 w:val="020B0604020202020204"/>
    <w:charset w:val="00"/>
    <w:family w:val="swiss"/>
    <w:pitch w:val="variable"/>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59DFD" w14:textId="77777777" w:rsidR="000E7639" w:rsidRDefault="000E7639">
    <w:pPr>
      <w:pStyle w:val="Standard"/>
      <w:tabs>
        <w:tab w:val="center" w:pos="4870"/>
        <w:tab w:val="right" w:pos="9383"/>
      </w:tabs>
      <w:ind w:firstLine="357"/>
      <w:jc w:val="right"/>
    </w:pPr>
    <w:r>
      <w:fldChar w:fldCharType="begin"/>
    </w:r>
    <w:r>
      <w:instrText xml:space="preserve"> PAGE </w:instrText>
    </w:r>
    <w:r>
      <w:fldChar w:fldCharType="separate"/>
    </w:r>
    <w:r w:rsidR="006E327F">
      <w:rPr>
        <w:noProof/>
      </w:rPr>
      <w:t>10</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412D6" w14:textId="77777777" w:rsidR="000E7639" w:rsidRDefault="000E7639">
    <w:pPr>
      <w:pStyle w:val="Standard"/>
      <w:tabs>
        <w:tab w:val="center" w:pos="4870"/>
        <w:tab w:val="right" w:pos="9383"/>
      </w:tabs>
      <w:spacing w:before="0" w:after="0"/>
      <w:jc w:val="right"/>
    </w:pPr>
    <w:r>
      <w:fldChar w:fldCharType="begin"/>
    </w:r>
    <w:r>
      <w:instrText xml:space="preserve"> PAGE </w:instrText>
    </w:r>
    <w:r>
      <w:fldChar w:fldCharType="separate"/>
    </w:r>
    <w:r w:rsidR="006E327F">
      <w:rPr>
        <w:noProof/>
      </w:rP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0D9B3" w14:textId="77777777" w:rsidR="001474F6" w:rsidRDefault="001474F6">
      <w:r>
        <w:rPr>
          <w:color w:val="000000"/>
        </w:rPr>
        <w:separator/>
      </w:r>
    </w:p>
  </w:footnote>
  <w:footnote w:type="continuationSeparator" w:id="0">
    <w:p w14:paraId="4F5FB62A" w14:textId="77777777" w:rsidR="001474F6" w:rsidRDefault="001474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B43E5" w14:textId="77777777" w:rsidR="000E7639" w:rsidRDefault="000E7639">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D4F8DB" w14:textId="77777777" w:rsidR="000E7639" w:rsidRDefault="000E7639">
    <w:pPr>
      <w:pStyle w:val="Standard"/>
      <w:tabs>
        <w:tab w:val="center" w:pos="4513"/>
        <w:tab w:val="right" w:pos="9026"/>
      </w:tabs>
      <w:spacing w:before="0" w:after="0"/>
      <w:ind w:left="0"/>
    </w:pPr>
    <w:r>
      <w:rPr>
        <w:rFonts w:eastAsia="Arial"/>
        <w:color w:val="000000"/>
      </w:rPr>
      <w:t>Framework Schedule 6 (Order Form Template, Statement of Work Template and Call-Off Schedules)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90200"/>
    <w:multiLevelType w:val="multilevel"/>
    <w:tmpl w:val="D1A4FC1C"/>
    <w:styleLink w:val="WWNum8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 w15:restartNumberingAfterBreak="0">
    <w:nsid w:val="04AD214A"/>
    <w:multiLevelType w:val="multilevel"/>
    <w:tmpl w:val="B6B4918E"/>
    <w:styleLink w:val="WWNum102"/>
    <w:lvl w:ilvl="0">
      <w:start w:val="1"/>
      <w:numFmt w:val="lowerRoman"/>
      <w:lvlText w:val="%1"/>
      <w:lvlJc w:val="left"/>
      <w:pPr>
        <w:ind w:left="1437" w:hanging="360"/>
      </w:pPr>
    </w:lvl>
    <w:lvl w:ilvl="1">
      <w:start w:val="1"/>
      <w:numFmt w:val="lowerLetter"/>
      <w:lvlText w:val="%1.%2"/>
      <w:lvlJc w:val="left"/>
      <w:pPr>
        <w:ind w:left="2157" w:hanging="360"/>
      </w:pPr>
    </w:lvl>
    <w:lvl w:ilvl="2">
      <w:start w:val="1"/>
      <w:numFmt w:val="lowerRoman"/>
      <w:lvlText w:val="%1.%2.%3"/>
      <w:lvlJc w:val="right"/>
      <w:pPr>
        <w:ind w:left="2877" w:hanging="180"/>
      </w:pPr>
    </w:lvl>
    <w:lvl w:ilvl="3">
      <w:start w:val="1"/>
      <w:numFmt w:val="decimal"/>
      <w:lvlText w:val="%1.%2.%3.%4"/>
      <w:lvlJc w:val="left"/>
      <w:pPr>
        <w:ind w:left="3597" w:hanging="360"/>
      </w:pPr>
    </w:lvl>
    <w:lvl w:ilvl="4">
      <w:start w:val="1"/>
      <w:numFmt w:val="lowerLetter"/>
      <w:lvlText w:val="%1.%2.%3.%4.%5"/>
      <w:lvlJc w:val="left"/>
      <w:pPr>
        <w:ind w:left="4317" w:hanging="360"/>
      </w:pPr>
    </w:lvl>
    <w:lvl w:ilvl="5">
      <w:start w:val="1"/>
      <w:numFmt w:val="lowerRoman"/>
      <w:lvlText w:val="%1.%2.%3.%4.%5.%6"/>
      <w:lvlJc w:val="right"/>
      <w:pPr>
        <w:ind w:left="5037" w:hanging="180"/>
      </w:pPr>
    </w:lvl>
    <w:lvl w:ilvl="6">
      <w:start w:val="1"/>
      <w:numFmt w:val="decimal"/>
      <w:lvlText w:val="%1.%2.%3.%4.%5.%6.%7"/>
      <w:lvlJc w:val="left"/>
      <w:pPr>
        <w:ind w:left="5757" w:hanging="360"/>
      </w:pPr>
    </w:lvl>
    <w:lvl w:ilvl="7">
      <w:start w:val="1"/>
      <w:numFmt w:val="lowerLetter"/>
      <w:lvlText w:val="%1.%2.%3.%4.%5.%6.%7.%8"/>
      <w:lvlJc w:val="left"/>
      <w:pPr>
        <w:ind w:left="6477" w:hanging="360"/>
      </w:pPr>
    </w:lvl>
    <w:lvl w:ilvl="8">
      <w:start w:val="1"/>
      <w:numFmt w:val="lowerRoman"/>
      <w:lvlText w:val="%1.%2.%3.%4.%5.%6.%7.%8.%9"/>
      <w:lvlJc w:val="right"/>
      <w:pPr>
        <w:ind w:left="7197" w:hanging="180"/>
      </w:pPr>
    </w:lvl>
  </w:abstractNum>
  <w:abstractNum w:abstractNumId="2" w15:restartNumberingAfterBreak="0">
    <w:nsid w:val="05CD4189"/>
    <w:multiLevelType w:val="multilevel"/>
    <w:tmpl w:val="DA6CF592"/>
    <w:styleLink w:val="WWNum7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3" w15:restartNumberingAfterBreak="0">
    <w:nsid w:val="0620184A"/>
    <w:multiLevelType w:val="multilevel"/>
    <w:tmpl w:val="F946B680"/>
    <w:styleLink w:val="WWNum6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 w15:restartNumberingAfterBreak="0">
    <w:nsid w:val="067C64EA"/>
    <w:multiLevelType w:val="multilevel"/>
    <w:tmpl w:val="456A684A"/>
    <w:styleLink w:val="WWNum6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 w15:restartNumberingAfterBreak="0">
    <w:nsid w:val="06911AC8"/>
    <w:multiLevelType w:val="multilevel"/>
    <w:tmpl w:val="1F8A5DC2"/>
    <w:styleLink w:val="WWNum48"/>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6A8139F"/>
    <w:multiLevelType w:val="multilevel"/>
    <w:tmpl w:val="03005A32"/>
    <w:styleLink w:val="WWNum98"/>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 w15:restartNumberingAfterBreak="0">
    <w:nsid w:val="08C353C1"/>
    <w:multiLevelType w:val="multilevel"/>
    <w:tmpl w:val="B956C47E"/>
    <w:styleLink w:val="WWNum8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 w15:restartNumberingAfterBreak="0">
    <w:nsid w:val="094D090E"/>
    <w:multiLevelType w:val="hybridMultilevel"/>
    <w:tmpl w:val="22325F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9704ABE"/>
    <w:multiLevelType w:val="multilevel"/>
    <w:tmpl w:val="32F69248"/>
    <w:styleLink w:val="WWNum100"/>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 w15:restartNumberingAfterBreak="0">
    <w:nsid w:val="09D03085"/>
    <w:multiLevelType w:val="multilevel"/>
    <w:tmpl w:val="55609BBC"/>
    <w:styleLink w:val="WWNum5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1" w15:restartNumberingAfterBreak="0">
    <w:nsid w:val="0A5335AF"/>
    <w:multiLevelType w:val="multilevel"/>
    <w:tmpl w:val="63CCFEE0"/>
    <w:styleLink w:val="WWNum11"/>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2" w15:restartNumberingAfterBreak="0">
    <w:nsid w:val="0B027330"/>
    <w:multiLevelType w:val="multilevel"/>
    <w:tmpl w:val="A0A0A79C"/>
    <w:styleLink w:val="WWNum53"/>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13" w15:restartNumberingAfterBreak="0">
    <w:nsid w:val="0C873EBF"/>
    <w:multiLevelType w:val="multilevel"/>
    <w:tmpl w:val="BA2EFF44"/>
    <w:styleLink w:val="WWNum17"/>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4" w15:restartNumberingAfterBreak="0">
    <w:nsid w:val="0D257890"/>
    <w:multiLevelType w:val="multilevel"/>
    <w:tmpl w:val="FC3046F8"/>
    <w:styleLink w:val="WWNum44"/>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0D756C6D"/>
    <w:multiLevelType w:val="multilevel"/>
    <w:tmpl w:val="DF404D6E"/>
    <w:styleLink w:val="WWNum7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6" w15:restartNumberingAfterBreak="0">
    <w:nsid w:val="0E22514C"/>
    <w:multiLevelType w:val="multilevel"/>
    <w:tmpl w:val="0C4C3D68"/>
    <w:styleLink w:val="WWNum5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0EC9690C"/>
    <w:multiLevelType w:val="multilevel"/>
    <w:tmpl w:val="9260DBB0"/>
    <w:styleLink w:val="WWNum6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8" w15:restartNumberingAfterBreak="0">
    <w:nsid w:val="0ED77FC0"/>
    <w:multiLevelType w:val="multilevel"/>
    <w:tmpl w:val="8362C362"/>
    <w:styleLink w:val="WWNum7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9" w15:restartNumberingAfterBreak="0">
    <w:nsid w:val="0F5445EB"/>
    <w:multiLevelType w:val="multilevel"/>
    <w:tmpl w:val="037E649C"/>
    <w:styleLink w:val="WWNum95"/>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2BD7D6A"/>
    <w:multiLevelType w:val="multilevel"/>
    <w:tmpl w:val="62245FEE"/>
    <w:styleLink w:val="WWNum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1" w15:restartNumberingAfterBreak="0">
    <w:nsid w:val="131A0A3D"/>
    <w:multiLevelType w:val="multilevel"/>
    <w:tmpl w:val="DAAC76B2"/>
    <w:styleLink w:val="WWNum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2" w15:restartNumberingAfterBreak="0">
    <w:nsid w:val="170A7DC3"/>
    <w:multiLevelType w:val="multilevel"/>
    <w:tmpl w:val="D6E2219E"/>
    <w:styleLink w:val="WWNum3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3" w15:restartNumberingAfterBreak="0">
    <w:nsid w:val="174A2A65"/>
    <w:multiLevelType w:val="multilevel"/>
    <w:tmpl w:val="1D5EFA5E"/>
    <w:styleLink w:val="WWNum28"/>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24" w15:restartNumberingAfterBreak="0">
    <w:nsid w:val="176B1155"/>
    <w:multiLevelType w:val="multilevel"/>
    <w:tmpl w:val="14F43A7C"/>
    <w:styleLink w:val="WWNum4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5" w15:restartNumberingAfterBreak="0">
    <w:nsid w:val="17D20395"/>
    <w:multiLevelType w:val="multilevel"/>
    <w:tmpl w:val="1AE2BBCA"/>
    <w:styleLink w:val="WWNum8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1A8F113A"/>
    <w:multiLevelType w:val="multilevel"/>
    <w:tmpl w:val="24FC2EDE"/>
    <w:styleLink w:val="WWNum78"/>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27" w15:restartNumberingAfterBreak="0">
    <w:nsid w:val="1B182281"/>
    <w:multiLevelType w:val="multilevel"/>
    <w:tmpl w:val="B134A1B0"/>
    <w:styleLink w:val="WWNum5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28" w15:restartNumberingAfterBreak="0">
    <w:nsid w:val="1CE3623A"/>
    <w:multiLevelType w:val="multilevel"/>
    <w:tmpl w:val="498E1E16"/>
    <w:styleLink w:val="WWNum31"/>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29" w15:restartNumberingAfterBreak="0">
    <w:nsid w:val="20033B35"/>
    <w:multiLevelType w:val="multilevel"/>
    <w:tmpl w:val="24FE6CCA"/>
    <w:styleLink w:val="WWNum1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30" w15:restartNumberingAfterBreak="0">
    <w:nsid w:val="20A102B9"/>
    <w:multiLevelType w:val="multilevel"/>
    <w:tmpl w:val="46741FFA"/>
    <w:styleLink w:val="WWNum9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1" w15:restartNumberingAfterBreak="0">
    <w:nsid w:val="225F3F95"/>
    <w:multiLevelType w:val="multilevel"/>
    <w:tmpl w:val="D0A28188"/>
    <w:styleLink w:val="WWNum21"/>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2" w15:restartNumberingAfterBreak="0">
    <w:nsid w:val="247F54B8"/>
    <w:multiLevelType w:val="multilevel"/>
    <w:tmpl w:val="B44A0962"/>
    <w:styleLink w:val="WWNum49"/>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50B415D"/>
    <w:multiLevelType w:val="multilevel"/>
    <w:tmpl w:val="79007C12"/>
    <w:styleLink w:val="WWNum30"/>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34" w15:restartNumberingAfterBreak="0">
    <w:nsid w:val="25B430AF"/>
    <w:multiLevelType w:val="multilevel"/>
    <w:tmpl w:val="ABC0932E"/>
    <w:styleLink w:val="WWNum33"/>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5" w15:restartNumberingAfterBreak="0">
    <w:nsid w:val="26E4370F"/>
    <w:multiLevelType w:val="multilevel"/>
    <w:tmpl w:val="15B63BCA"/>
    <w:styleLink w:val="WWNum9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6" w15:restartNumberingAfterBreak="0">
    <w:nsid w:val="29987443"/>
    <w:multiLevelType w:val="multilevel"/>
    <w:tmpl w:val="E11818C0"/>
    <w:styleLink w:val="WWOutlineListStyle"/>
    <w:lvl w:ilvl="0">
      <w:start w:val="1"/>
      <w:numFmt w:val="none"/>
      <w:lvlText w:val="%1"/>
      <w:lvlJc w:val="left"/>
    </w:lvl>
    <w:lvl w:ilvl="1">
      <w:start w:val="1"/>
      <w:numFmt w:val="decimal"/>
      <w:pStyle w:val="MFNumLev2"/>
      <w:lvlText w:val="%1.%2"/>
      <w:lvlJc w:val="left"/>
      <w:pPr>
        <w:ind w:left="720" w:hanging="720"/>
      </w:pPr>
      <w:rPr>
        <w:b w:val="0"/>
        <w:bCs w:val="0"/>
        <w:i w:val="0"/>
        <w:iCs w:val="0"/>
        <w:caps w:val="0"/>
        <w:smallCaps w:val="0"/>
        <w:strike w:val="0"/>
        <w:dstrike w:val="0"/>
        <w:vanish w:val="0"/>
        <w:color w:val="000000"/>
        <w:spacing w:val="0"/>
        <w:kern w:val="0"/>
        <w:position w:val="0"/>
        <w:u w:val="none"/>
        <w:vertAlign w:val="baseline"/>
      </w:rPr>
    </w:lvl>
    <w:lvl w:ilvl="2">
      <w:start w:val="1"/>
      <w:numFmt w:val="decimal"/>
      <w:pStyle w:val="MFNumLev3"/>
      <w:lvlText w:val="%1.%2.%3"/>
      <w:lvlJc w:val="left"/>
      <w:pPr>
        <w:ind w:left="1644" w:hanging="924"/>
      </w:pPr>
      <w:rPr>
        <w:b w:val="0"/>
        <w:i w:val="0"/>
        <w:color w:val="auto"/>
        <w:sz w:val="20"/>
        <w:szCs w:val="20"/>
      </w:rPr>
    </w:lvl>
    <w:lvl w:ilvl="3">
      <w:start w:val="1"/>
      <w:numFmt w:val="lowerLetter"/>
      <w:pStyle w:val="MFNumLev4"/>
      <w:lvlText w:val="(%4)"/>
      <w:lvlJc w:val="left"/>
      <w:pPr>
        <w:ind w:left="2160" w:hanging="720"/>
      </w:pPr>
    </w:lvl>
    <w:lvl w:ilvl="4">
      <w:start w:val="1"/>
      <w:numFmt w:val="lowerRoman"/>
      <w:pStyle w:val="MFNumLev5"/>
      <w:lvlText w:val="(%5)"/>
      <w:lvlJc w:val="left"/>
      <w:pPr>
        <w:ind w:left="2880" w:hanging="720"/>
      </w:pPr>
    </w:lvl>
    <w:lvl w:ilvl="5">
      <w:start w:val="1"/>
      <w:numFmt w:val="decimal"/>
      <w:pStyle w:val="MFNumLev6"/>
      <w:lvlText w:val="(%6)"/>
      <w:lvlJc w:val="left"/>
      <w:pPr>
        <w:ind w:left="3600" w:hanging="720"/>
      </w:pPr>
    </w:lvl>
    <w:lvl w:ilvl="6">
      <w:start w:val="1"/>
      <w:numFmt w:val="none"/>
      <w:lvlText w:val=""/>
      <w:lvlJc w:val="left"/>
    </w:lvl>
    <w:lvl w:ilvl="7">
      <w:start w:val="1"/>
      <w:numFmt w:val="none"/>
      <w:lvlText w:val=""/>
      <w:lvlJc w:val="left"/>
    </w:lvl>
    <w:lvl w:ilvl="8">
      <w:start w:val="1"/>
      <w:numFmt w:val="none"/>
      <w:lvlText w:val=""/>
      <w:lvlJc w:val="left"/>
    </w:lvl>
  </w:abstractNum>
  <w:abstractNum w:abstractNumId="37" w15:restartNumberingAfterBreak="0">
    <w:nsid w:val="2C8D478A"/>
    <w:multiLevelType w:val="multilevel"/>
    <w:tmpl w:val="6E30BBB4"/>
    <w:styleLink w:val="WWNum79"/>
    <w:lvl w:ilvl="0">
      <w:start w:val="1"/>
      <w:numFmt w:val="lowerLetter"/>
      <w:lvlText w:val="%1"/>
      <w:lvlJc w:val="left"/>
      <w:pPr>
        <w:ind w:left="1077" w:hanging="360"/>
      </w:pPr>
    </w:lvl>
    <w:lvl w:ilvl="1">
      <w:start w:val="1"/>
      <w:numFmt w:val="decimal"/>
      <w:lvlText w:val="%1.%2"/>
      <w:lvlJc w:val="left"/>
      <w:pPr>
        <w:ind w:left="2157" w:hanging="72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38" w15:restartNumberingAfterBreak="0">
    <w:nsid w:val="2CF326EA"/>
    <w:multiLevelType w:val="multilevel"/>
    <w:tmpl w:val="2A14B0AC"/>
    <w:styleLink w:val="WWNum8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2EAD5559"/>
    <w:multiLevelType w:val="multilevel"/>
    <w:tmpl w:val="DFEC140C"/>
    <w:styleLink w:val="WWNum8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0" w15:restartNumberingAfterBreak="0">
    <w:nsid w:val="3090407F"/>
    <w:multiLevelType w:val="multilevel"/>
    <w:tmpl w:val="1FCE8E4E"/>
    <w:styleLink w:val="WWNum2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1" w15:restartNumberingAfterBreak="0">
    <w:nsid w:val="318876C5"/>
    <w:multiLevelType w:val="multilevel"/>
    <w:tmpl w:val="539C1402"/>
    <w:styleLink w:val="WWNum9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2" w15:restartNumberingAfterBreak="0">
    <w:nsid w:val="32B86A31"/>
    <w:multiLevelType w:val="multilevel"/>
    <w:tmpl w:val="59987B44"/>
    <w:styleLink w:val="WWNum20"/>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33DE0637"/>
    <w:multiLevelType w:val="multilevel"/>
    <w:tmpl w:val="22E05FF4"/>
    <w:styleLink w:val="WWNum12"/>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44" w15:restartNumberingAfterBreak="0">
    <w:nsid w:val="365B73CF"/>
    <w:multiLevelType w:val="multilevel"/>
    <w:tmpl w:val="3280E4E0"/>
    <w:styleLink w:val="WWNum101"/>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5" w15:restartNumberingAfterBreak="0">
    <w:nsid w:val="38FE20A3"/>
    <w:multiLevelType w:val="multilevel"/>
    <w:tmpl w:val="65782794"/>
    <w:styleLink w:val="WWNum5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6" w15:restartNumberingAfterBreak="0">
    <w:nsid w:val="393B4DDC"/>
    <w:multiLevelType w:val="multilevel"/>
    <w:tmpl w:val="7088696C"/>
    <w:styleLink w:val="WWNum74"/>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47" w15:restartNumberingAfterBreak="0">
    <w:nsid w:val="39FC28CD"/>
    <w:multiLevelType w:val="multilevel"/>
    <w:tmpl w:val="02B4EFE0"/>
    <w:styleLink w:val="WWNum27"/>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48" w15:restartNumberingAfterBreak="0">
    <w:nsid w:val="3A0E5A59"/>
    <w:multiLevelType w:val="multilevel"/>
    <w:tmpl w:val="934E7ACC"/>
    <w:styleLink w:val="WWNum32"/>
    <w:lvl w:ilvl="0">
      <w:numFmt w:val="bullet"/>
      <w:lvlText w:val="●"/>
      <w:lvlJc w:val="left"/>
      <w:pPr>
        <w:ind w:left="1077" w:hanging="360"/>
      </w:pPr>
      <w:rPr>
        <w:rFonts w:ascii="Noto Sans Symbols" w:eastAsia="Noto Sans Symbols" w:hAnsi="Noto Sans Symbols" w:cs="Noto Sans Symbols"/>
      </w:rPr>
    </w:lvl>
    <w:lvl w:ilvl="1">
      <w:numFmt w:val="bullet"/>
      <w:lvlText w:val="o"/>
      <w:lvlJc w:val="left"/>
      <w:pPr>
        <w:ind w:left="1797" w:hanging="360"/>
      </w:pPr>
      <w:rPr>
        <w:rFonts w:ascii="Courier New" w:eastAsia="Courier New" w:hAnsi="Courier New" w:cs="Courier New"/>
      </w:rPr>
    </w:lvl>
    <w:lvl w:ilvl="2">
      <w:numFmt w:val="bullet"/>
      <w:lvlText w:val="▪"/>
      <w:lvlJc w:val="left"/>
      <w:pPr>
        <w:ind w:left="2517" w:hanging="360"/>
      </w:pPr>
      <w:rPr>
        <w:rFonts w:ascii="Noto Sans Symbols" w:eastAsia="Noto Sans Symbols" w:hAnsi="Noto Sans Symbols" w:cs="Noto Sans Symbols"/>
      </w:rPr>
    </w:lvl>
    <w:lvl w:ilvl="3">
      <w:numFmt w:val="bullet"/>
      <w:lvlText w:val="●"/>
      <w:lvlJc w:val="left"/>
      <w:pPr>
        <w:ind w:left="3237" w:hanging="360"/>
      </w:pPr>
      <w:rPr>
        <w:rFonts w:ascii="Noto Sans Symbols" w:eastAsia="Noto Sans Symbols" w:hAnsi="Noto Sans Symbols" w:cs="Noto Sans Symbols"/>
      </w:rPr>
    </w:lvl>
    <w:lvl w:ilvl="4">
      <w:numFmt w:val="bullet"/>
      <w:lvlText w:val="o"/>
      <w:lvlJc w:val="left"/>
      <w:pPr>
        <w:ind w:left="3957" w:hanging="360"/>
      </w:pPr>
      <w:rPr>
        <w:rFonts w:ascii="Courier New" w:eastAsia="Courier New" w:hAnsi="Courier New" w:cs="Courier New"/>
      </w:rPr>
    </w:lvl>
    <w:lvl w:ilvl="5">
      <w:numFmt w:val="bullet"/>
      <w:lvlText w:val="▪"/>
      <w:lvlJc w:val="left"/>
      <w:pPr>
        <w:ind w:left="4677" w:hanging="360"/>
      </w:pPr>
      <w:rPr>
        <w:rFonts w:ascii="Noto Sans Symbols" w:eastAsia="Noto Sans Symbols" w:hAnsi="Noto Sans Symbols" w:cs="Noto Sans Symbols"/>
      </w:rPr>
    </w:lvl>
    <w:lvl w:ilvl="6">
      <w:numFmt w:val="bullet"/>
      <w:lvlText w:val="●"/>
      <w:lvlJc w:val="left"/>
      <w:pPr>
        <w:ind w:left="5397" w:hanging="360"/>
      </w:pPr>
      <w:rPr>
        <w:rFonts w:ascii="Noto Sans Symbols" w:eastAsia="Noto Sans Symbols" w:hAnsi="Noto Sans Symbols" w:cs="Noto Sans Symbols"/>
      </w:rPr>
    </w:lvl>
    <w:lvl w:ilvl="7">
      <w:numFmt w:val="bullet"/>
      <w:lvlText w:val="o"/>
      <w:lvlJc w:val="left"/>
      <w:pPr>
        <w:ind w:left="6117" w:hanging="360"/>
      </w:pPr>
      <w:rPr>
        <w:rFonts w:ascii="Courier New" w:eastAsia="Courier New" w:hAnsi="Courier New" w:cs="Courier New"/>
      </w:rPr>
    </w:lvl>
    <w:lvl w:ilvl="8">
      <w:numFmt w:val="bullet"/>
      <w:lvlText w:val="▪"/>
      <w:lvlJc w:val="left"/>
      <w:pPr>
        <w:ind w:left="6837" w:hanging="360"/>
      </w:pPr>
      <w:rPr>
        <w:rFonts w:ascii="Noto Sans Symbols" w:eastAsia="Noto Sans Symbols" w:hAnsi="Noto Sans Symbols" w:cs="Noto Sans Symbols"/>
      </w:rPr>
    </w:lvl>
  </w:abstractNum>
  <w:abstractNum w:abstractNumId="49" w15:restartNumberingAfterBreak="0">
    <w:nsid w:val="3A807F33"/>
    <w:multiLevelType w:val="multilevel"/>
    <w:tmpl w:val="3B907DC2"/>
    <w:styleLink w:val="WWNum50"/>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AF03D2B"/>
    <w:multiLevelType w:val="multilevel"/>
    <w:tmpl w:val="C76AB91C"/>
    <w:styleLink w:val="WWNum4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1" w15:restartNumberingAfterBreak="0">
    <w:nsid w:val="3CCD43B5"/>
    <w:multiLevelType w:val="multilevel"/>
    <w:tmpl w:val="52FACF58"/>
    <w:styleLink w:val="WWNum18"/>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2" w15:restartNumberingAfterBreak="0">
    <w:nsid w:val="3CDE54E0"/>
    <w:multiLevelType w:val="multilevel"/>
    <w:tmpl w:val="A2DA1DFE"/>
    <w:styleLink w:val="WWNum66"/>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53" w15:restartNumberingAfterBreak="0">
    <w:nsid w:val="3D7D2BC1"/>
    <w:multiLevelType w:val="multilevel"/>
    <w:tmpl w:val="AAA6162C"/>
    <w:styleLink w:val="WWNum8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4" w15:restartNumberingAfterBreak="0">
    <w:nsid w:val="3EBE4CBB"/>
    <w:multiLevelType w:val="multilevel"/>
    <w:tmpl w:val="CABE8AFC"/>
    <w:styleLink w:val="WWNum9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5" w15:restartNumberingAfterBreak="0">
    <w:nsid w:val="3F125CE3"/>
    <w:multiLevelType w:val="multilevel"/>
    <w:tmpl w:val="7AEE7222"/>
    <w:styleLink w:val="CCSListStyl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56" w15:restartNumberingAfterBreak="0">
    <w:nsid w:val="3F3513F7"/>
    <w:multiLevelType w:val="multilevel"/>
    <w:tmpl w:val="17940BB2"/>
    <w:styleLink w:val="WWNum6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7" w15:restartNumberingAfterBreak="0">
    <w:nsid w:val="426D0E59"/>
    <w:multiLevelType w:val="multilevel"/>
    <w:tmpl w:val="18607948"/>
    <w:styleLink w:val="WWNum8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58" w15:restartNumberingAfterBreak="0">
    <w:nsid w:val="42D23C8D"/>
    <w:multiLevelType w:val="multilevel"/>
    <w:tmpl w:val="4300BB02"/>
    <w:styleLink w:val="WWNum13"/>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59" w15:restartNumberingAfterBreak="0">
    <w:nsid w:val="478A2C00"/>
    <w:multiLevelType w:val="multilevel"/>
    <w:tmpl w:val="81DE97CE"/>
    <w:styleLink w:val="WWNum29"/>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60" w15:restartNumberingAfterBreak="0">
    <w:nsid w:val="4C9541AF"/>
    <w:multiLevelType w:val="multilevel"/>
    <w:tmpl w:val="189466B4"/>
    <w:styleLink w:val="WWNum65"/>
    <w:lvl w:ilvl="0">
      <w:numFmt w:val="bullet"/>
      <w:lvlText w:val="●"/>
      <w:lvlJc w:val="left"/>
      <w:pPr>
        <w:ind w:left="360" w:hanging="360"/>
      </w:pPr>
      <w:rPr>
        <w:rFonts w:ascii="Noto Sans Symbols" w:eastAsia="Noto Sans Symbols" w:hAnsi="Noto Sans Symbols" w:cs="Noto Sans Symbols"/>
      </w:rPr>
    </w:lvl>
    <w:lvl w:ilvl="1">
      <w:numFmt w:val="bullet"/>
      <w:lvlText w:val="o"/>
      <w:lvlJc w:val="left"/>
      <w:pPr>
        <w:ind w:left="1080" w:hanging="360"/>
      </w:pPr>
      <w:rPr>
        <w:rFonts w:ascii="Courier New" w:eastAsia="Courier New" w:hAnsi="Courier New" w:cs="Courier New"/>
      </w:rPr>
    </w:lvl>
    <w:lvl w:ilvl="2">
      <w:numFmt w:val="bullet"/>
      <w:lvlText w:val="▪"/>
      <w:lvlJc w:val="left"/>
      <w:pPr>
        <w:ind w:left="1800" w:hanging="360"/>
      </w:pPr>
      <w:rPr>
        <w:rFonts w:ascii="Noto Sans Symbols" w:eastAsia="Noto Sans Symbols" w:hAnsi="Noto Sans Symbols" w:cs="Noto Sans Symbols"/>
      </w:rPr>
    </w:lvl>
    <w:lvl w:ilvl="3">
      <w:numFmt w:val="bullet"/>
      <w:lvlText w:val="●"/>
      <w:lvlJc w:val="left"/>
      <w:pPr>
        <w:ind w:left="2520" w:hanging="360"/>
      </w:pPr>
      <w:rPr>
        <w:rFonts w:ascii="Noto Sans Symbols" w:eastAsia="Noto Sans Symbols" w:hAnsi="Noto Sans Symbols" w:cs="Noto Sans Symbols"/>
      </w:rPr>
    </w:lvl>
    <w:lvl w:ilvl="4">
      <w:numFmt w:val="bullet"/>
      <w:lvlText w:val="o"/>
      <w:lvlJc w:val="left"/>
      <w:pPr>
        <w:ind w:left="3240" w:hanging="360"/>
      </w:pPr>
      <w:rPr>
        <w:rFonts w:ascii="Courier New" w:eastAsia="Courier New" w:hAnsi="Courier New" w:cs="Courier New"/>
      </w:rPr>
    </w:lvl>
    <w:lvl w:ilvl="5">
      <w:numFmt w:val="bullet"/>
      <w:lvlText w:val="▪"/>
      <w:lvlJc w:val="left"/>
      <w:pPr>
        <w:ind w:left="3960" w:hanging="360"/>
      </w:pPr>
      <w:rPr>
        <w:rFonts w:ascii="Noto Sans Symbols" w:eastAsia="Noto Sans Symbols" w:hAnsi="Noto Sans Symbols" w:cs="Noto Sans Symbols"/>
      </w:rPr>
    </w:lvl>
    <w:lvl w:ilvl="6">
      <w:numFmt w:val="bullet"/>
      <w:lvlText w:val="●"/>
      <w:lvlJc w:val="left"/>
      <w:pPr>
        <w:ind w:left="4680" w:hanging="360"/>
      </w:pPr>
      <w:rPr>
        <w:rFonts w:ascii="Noto Sans Symbols" w:eastAsia="Noto Sans Symbols" w:hAnsi="Noto Sans Symbols" w:cs="Noto Sans Symbols"/>
      </w:rPr>
    </w:lvl>
    <w:lvl w:ilvl="7">
      <w:numFmt w:val="bullet"/>
      <w:lvlText w:val="o"/>
      <w:lvlJc w:val="left"/>
      <w:pPr>
        <w:ind w:left="5400" w:hanging="360"/>
      </w:pPr>
      <w:rPr>
        <w:rFonts w:ascii="Courier New" w:eastAsia="Courier New" w:hAnsi="Courier New" w:cs="Courier New"/>
      </w:rPr>
    </w:lvl>
    <w:lvl w:ilvl="8">
      <w:numFmt w:val="bullet"/>
      <w:lvlText w:val="▪"/>
      <w:lvlJc w:val="left"/>
      <w:pPr>
        <w:ind w:left="6120" w:hanging="360"/>
      </w:pPr>
      <w:rPr>
        <w:rFonts w:ascii="Noto Sans Symbols" w:eastAsia="Noto Sans Symbols" w:hAnsi="Noto Sans Symbols" w:cs="Noto Sans Symbols"/>
      </w:rPr>
    </w:lvl>
  </w:abstractNum>
  <w:abstractNum w:abstractNumId="61" w15:restartNumberingAfterBreak="0">
    <w:nsid w:val="4D8A7759"/>
    <w:multiLevelType w:val="multilevel"/>
    <w:tmpl w:val="D986798A"/>
    <w:styleLink w:val="WWNum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2" w15:restartNumberingAfterBreak="0">
    <w:nsid w:val="4DEE6B07"/>
    <w:multiLevelType w:val="multilevel"/>
    <w:tmpl w:val="703E65B4"/>
    <w:styleLink w:val="WWNum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3" w15:restartNumberingAfterBreak="0">
    <w:nsid w:val="4EF72F05"/>
    <w:multiLevelType w:val="multilevel"/>
    <w:tmpl w:val="10C6EFD2"/>
    <w:styleLink w:val="WWNum69"/>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4" w15:restartNumberingAfterBreak="0">
    <w:nsid w:val="550C72B5"/>
    <w:multiLevelType w:val="multilevel"/>
    <w:tmpl w:val="8FB6DF1A"/>
    <w:styleLink w:val="WWNum75"/>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5" w15:restartNumberingAfterBreak="0">
    <w:nsid w:val="55253318"/>
    <w:multiLevelType w:val="multilevel"/>
    <w:tmpl w:val="C214F8BA"/>
    <w:styleLink w:val="WWNum8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6" w15:restartNumberingAfterBreak="0">
    <w:nsid w:val="5619527E"/>
    <w:multiLevelType w:val="multilevel"/>
    <w:tmpl w:val="027CCC46"/>
    <w:styleLink w:val="WWNum9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7" w15:restartNumberingAfterBreak="0">
    <w:nsid w:val="56D45453"/>
    <w:multiLevelType w:val="multilevel"/>
    <w:tmpl w:val="6C465234"/>
    <w:styleLink w:val="WWNum76"/>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68" w15:restartNumberingAfterBreak="0">
    <w:nsid w:val="5760577F"/>
    <w:multiLevelType w:val="multilevel"/>
    <w:tmpl w:val="BDB8F082"/>
    <w:styleLink w:val="WWNum2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69" w15:restartNumberingAfterBreak="0">
    <w:nsid w:val="57715822"/>
    <w:multiLevelType w:val="multilevel"/>
    <w:tmpl w:val="C5C6BCF6"/>
    <w:styleLink w:val="WWNum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0" w15:restartNumberingAfterBreak="0">
    <w:nsid w:val="58B13819"/>
    <w:multiLevelType w:val="multilevel"/>
    <w:tmpl w:val="97CE348A"/>
    <w:styleLink w:val="WWNum1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1" w15:restartNumberingAfterBreak="0">
    <w:nsid w:val="59CB1327"/>
    <w:multiLevelType w:val="multilevel"/>
    <w:tmpl w:val="C6F643F0"/>
    <w:styleLink w:val="WWNum55"/>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2" w15:restartNumberingAfterBreak="0">
    <w:nsid w:val="5B9A6684"/>
    <w:multiLevelType w:val="multilevel"/>
    <w:tmpl w:val="5CB63342"/>
    <w:styleLink w:val="WWNum39"/>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3" w15:restartNumberingAfterBreak="0">
    <w:nsid w:val="5C4D3E5D"/>
    <w:multiLevelType w:val="multilevel"/>
    <w:tmpl w:val="861A146C"/>
    <w:styleLink w:val="WWNum54"/>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4" w15:restartNumberingAfterBreak="0">
    <w:nsid w:val="5CC53346"/>
    <w:multiLevelType w:val="multilevel"/>
    <w:tmpl w:val="807A334E"/>
    <w:styleLink w:val="WWNum22"/>
    <w:lvl w:ilvl="0">
      <w:start w:val="1"/>
      <w:numFmt w:val="lowerLetter"/>
      <w:lvlText w:val="%1"/>
      <w:lvlJc w:val="left"/>
      <w:pPr>
        <w:ind w:left="1080" w:hanging="360"/>
      </w:pPr>
    </w:lvl>
    <w:lvl w:ilvl="1">
      <w:start w:val="1"/>
      <w:numFmt w:val="lowerLetter"/>
      <w:lvlText w:val="%1.%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75" w15:restartNumberingAfterBreak="0">
    <w:nsid w:val="5E7C7ABC"/>
    <w:multiLevelType w:val="multilevel"/>
    <w:tmpl w:val="965A7E58"/>
    <w:styleLink w:val="WWNum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6" w15:restartNumberingAfterBreak="0">
    <w:nsid w:val="61815E60"/>
    <w:multiLevelType w:val="multilevel"/>
    <w:tmpl w:val="9F4A809C"/>
    <w:styleLink w:val="WWNum40"/>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77" w15:restartNumberingAfterBreak="0">
    <w:nsid w:val="64071F31"/>
    <w:multiLevelType w:val="multilevel"/>
    <w:tmpl w:val="808E25D8"/>
    <w:styleLink w:val="WWNum36"/>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65860E35"/>
    <w:multiLevelType w:val="multilevel"/>
    <w:tmpl w:val="55A2AFD6"/>
    <w:styleLink w:val="WWNum4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79" w15:restartNumberingAfterBreak="0">
    <w:nsid w:val="658E4CD6"/>
    <w:multiLevelType w:val="hybridMultilevel"/>
    <w:tmpl w:val="F7088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66B5558"/>
    <w:multiLevelType w:val="multilevel"/>
    <w:tmpl w:val="8ED28BBA"/>
    <w:styleLink w:val="WWNum8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1" w15:restartNumberingAfterBreak="0">
    <w:nsid w:val="66910B2A"/>
    <w:multiLevelType w:val="multilevel"/>
    <w:tmpl w:val="E8D85BDA"/>
    <w:styleLink w:val="WWNum6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82" w15:restartNumberingAfterBreak="0">
    <w:nsid w:val="66F64502"/>
    <w:multiLevelType w:val="multilevel"/>
    <w:tmpl w:val="2C7613F8"/>
    <w:styleLink w:val="WWNum93"/>
    <w:lvl w:ilvl="0">
      <w:numFmt w:val="bullet"/>
      <w:lvlText w:val=""/>
      <w:lvlJc w:val="left"/>
      <w:pPr>
        <w:ind w:left="644" w:hanging="360"/>
      </w:pPr>
    </w:lvl>
    <w:lvl w:ilvl="1">
      <w:numFmt w:val="bullet"/>
      <w:lvlText w:val="o"/>
      <w:lvlJc w:val="left"/>
      <w:pPr>
        <w:ind w:left="1364" w:hanging="360"/>
      </w:pPr>
      <w:rPr>
        <w:rFonts w:ascii="Courier New" w:eastAsia="Courier New" w:hAnsi="Courier New" w:cs="Courier New"/>
      </w:rPr>
    </w:lvl>
    <w:lvl w:ilvl="2">
      <w:numFmt w:val="bullet"/>
      <w:lvlText w:val="▪"/>
      <w:lvlJc w:val="left"/>
      <w:pPr>
        <w:ind w:left="2084" w:hanging="360"/>
      </w:pPr>
      <w:rPr>
        <w:rFonts w:ascii="Noto Sans Symbols" w:eastAsia="Noto Sans Symbols" w:hAnsi="Noto Sans Symbols" w:cs="Noto Sans Symbols"/>
      </w:rPr>
    </w:lvl>
    <w:lvl w:ilvl="3">
      <w:numFmt w:val="bullet"/>
      <w:lvlText w:val="●"/>
      <w:lvlJc w:val="left"/>
      <w:pPr>
        <w:ind w:left="2804" w:hanging="360"/>
      </w:pPr>
      <w:rPr>
        <w:rFonts w:ascii="Noto Sans Symbols" w:eastAsia="Noto Sans Symbols" w:hAnsi="Noto Sans Symbols" w:cs="Noto Sans Symbols"/>
      </w:rPr>
    </w:lvl>
    <w:lvl w:ilvl="4">
      <w:numFmt w:val="bullet"/>
      <w:lvlText w:val="o"/>
      <w:lvlJc w:val="left"/>
      <w:pPr>
        <w:ind w:left="3524" w:hanging="360"/>
      </w:pPr>
      <w:rPr>
        <w:rFonts w:ascii="Courier New" w:eastAsia="Courier New" w:hAnsi="Courier New" w:cs="Courier New"/>
      </w:rPr>
    </w:lvl>
    <w:lvl w:ilvl="5">
      <w:numFmt w:val="bullet"/>
      <w:lvlText w:val="▪"/>
      <w:lvlJc w:val="left"/>
      <w:pPr>
        <w:ind w:left="4244" w:hanging="360"/>
      </w:pPr>
      <w:rPr>
        <w:rFonts w:ascii="Noto Sans Symbols" w:eastAsia="Noto Sans Symbols" w:hAnsi="Noto Sans Symbols" w:cs="Noto Sans Symbols"/>
      </w:rPr>
    </w:lvl>
    <w:lvl w:ilvl="6">
      <w:numFmt w:val="bullet"/>
      <w:lvlText w:val="●"/>
      <w:lvlJc w:val="left"/>
      <w:pPr>
        <w:ind w:left="4964" w:hanging="360"/>
      </w:pPr>
      <w:rPr>
        <w:rFonts w:ascii="Noto Sans Symbols" w:eastAsia="Noto Sans Symbols" w:hAnsi="Noto Sans Symbols" w:cs="Noto Sans Symbols"/>
      </w:rPr>
    </w:lvl>
    <w:lvl w:ilvl="7">
      <w:numFmt w:val="bullet"/>
      <w:lvlText w:val="o"/>
      <w:lvlJc w:val="left"/>
      <w:pPr>
        <w:ind w:left="5684" w:hanging="360"/>
      </w:pPr>
      <w:rPr>
        <w:rFonts w:ascii="Courier New" w:eastAsia="Courier New" w:hAnsi="Courier New" w:cs="Courier New"/>
      </w:rPr>
    </w:lvl>
    <w:lvl w:ilvl="8">
      <w:numFmt w:val="bullet"/>
      <w:lvlText w:val="▪"/>
      <w:lvlJc w:val="left"/>
      <w:pPr>
        <w:ind w:left="6404" w:hanging="360"/>
      </w:pPr>
      <w:rPr>
        <w:rFonts w:ascii="Noto Sans Symbols" w:eastAsia="Noto Sans Symbols" w:hAnsi="Noto Sans Symbols" w:cs="Noto Sans Symbols"/>
      </w:rPr>
    </w:lvl>
  </w:abstractNum>
  <w:abstractNum w:abstractNumId="83" w15:restartNumberingAfterBreak="0">
    <w:nsid w:val="67FD34DE"/>
    <w:multiLevelType w:val="multilevel"/>
    <w:tmpl w:val="A7784308"/>
    <w:styleLink w:val="WWNum1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84" w15:restartNumberingAfterBreak="0">
    <w:nsid w:val="68A1353E"/>
    <w:multiLevelType w:val="multilevel"/>
    <w:tmpl w:val="7B945FE2"/>
    <w:styleLink w:val="WWNum34"/>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85" w15:restartNumberingAfterBreak="0">
    <w:nsid w:val="68C765AC"/>
    <w:multiLevelType w:val="multilevel"/>
    <w:tmpl w:val="9E1061F6"/>
    <w:styleLink w:val="WWNum26"/>
    <w:lvl w:ilvl="0">
      <w:start w:val="1"/>
      <w:numFmt w:val="lowerLetter"/>
      <w:lvlText w:val="%1"/>
      <w:lvlJc w:val="left"/>
      <w:pPr>
        <w:ind w:left="1077" w:hanging="360"/>
      </w:pPr>
    </w:lvl>
    <w:lvl w:ilvl="1">
      <w:start w:val="1"/>
      <w:numFmt w:val="lowerRoman"/>
      <w:lvlText w:val="%1.%2"/>
      <w:lvlJc w:val="righ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86" w15:restartNumberingAfterBreak="0">
    <w:nsid w:val="6B352644"/>
    <w:multiLevelType w:val="multilevel"/>
    <w:tmpl w:val="7ECCEDCE"/>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87" w15:restartNumberingAfterBreak="0">
    <w:nsid w:val="6B4806B9"/>
    <w:multiLevelType w:val="multilevel"/>
    <w:tmpl w:val="2C6A5534"/>
    <w:styleLink w:val="WWNum46"/>
    <w:lvl w:ilvl="0">
      <w:start w:val="1"/>
      <w:numFmt w:val="decimal"/>
      <w:lvlText w:val="%1"/>
      <w:lvlJc w:val="left"/>
      <w:pPr>
        <w:ind w:left="431" w:hanging="431"/>
      </w:pPr>
    </w:lvl>
    <w:lvl w:ilvl="1">
      <w:start w:val="1"/>
      <w:numFmt w:val="decimal"/>
      <w:lvlText w:val="%1.%2"/>
      <w:lvlJc w:val="left"/>
      <w:pPr>
        <w:ind w:left="792" w:hanging="507"/>
      </w:pPr>
    </w:lvl>
    <w:lvl w:ilvl="2">
      <w:start w:val="1"/>
      <w:numFmt w:val="decimal"/>
      <w:lvlText w:val="%1.%2.%3"/>
      <w:lvlJc w:val="left"/>
      <w:pPr>
        <w:ind w:left="1224" w:hanging="657"/>
      </w:pPr>
    </w:lvl>
    <w:lvl w:ilvl="3">
      <w:start w:val="1"/>
      <w:numFmt w:val="decimal"/>
      <w:lvlText w:val="%1.%2.%3.%4"/>
      <w:lvlJc w:val="left"/>
      <w:pPr>
        <w:ind w:left="1728" w:hanging="1160"/>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6BA14C45"/>
    <w:multiLevelType w:val="multilevel"/>
    <w:tmpl w:val="683099AA"/>
    <w:styleLink w:val="WWNum64"/>
    <w:lvl w:ilvl="0">
      <w:numFmt w:val="bullet"/>
      <w:lvlText w:val="●"/>
      <w:lvlJc w:val="left"/>
      <w:pPr>
        <w:ind w:left="1080" w:hanging="360"/>
      </w:pPr>
      <w:rPr>
        <w:rFonts w:ascii="Noto Sans Symbols" w:eastAsia="Noto Sans Symbols" w:hAnsi="Noto Sans Symbols" w:cs="Noto Sans Symbols"/>
      </w:rPr>
    </w:lvl>
    <w:lvl w:ilvl="1">
      <w:numFmt w:val="bullet"/>
      <w:lvlText w:val="o"/>
      <w:lvlJc w:val="left"/>
      <w:pPr>
        <w:ind w:left="1800" w:hanging="360"/>
      </w:pPr>
      <w:rPr>
        <w:rFonts w:ascii="Courier New" w:eastAsia="Courier New" w:hAnsi="Courier New" w:cs="Courier New"/>
      </w:rPr>
    </w:lvl>
    <w:lvl w:ilvl="2">
      <w:numFmt w:val="bullet"/>
      <w:lvlText w:val="▪"/>
      <w:lvlJc w:val="left"/>
      <w:pPr>
        <w:ind w:left="2520" w:hanging="360"/>
      </w:pPr>
      <w:rPr>
        <w:rFonts w:ascii="Noto Sans Symbols" w:eastAsia="Noto Sans Symbols" w:hAnsi="Noto Sans Symbols" w:cs="Noto Sans Symbols"/>
      </w:rPr>
    </w:lvl>
    <w:lvl w:ilvl="3">
      <w:numFmt w:val="bullet"/>
      <w:lvlText w:val="●"/>
      <w:lvlJc w:val="left"/>
      <w:pPr>
        <w:ind w:left="3240" w:hanging="360"/>
      </w:pPr>
      <w:rPr>
        <w:rFonts w:ascii="Noto Sans Symbols" w:eastAsia="Noto Sans Symbols" w:hAnsi="Noto Sans Symbols" w:cs="Noto Sans Symbols"/>
      </w:rPr>
    </w:lvl>
    <w:lvl w:ilvl="4">
      <w:numFmt w:val="bullet"/>
      <w:lvlText w:val="o"/>
      <w:lvlJc w:val="left"/>
      <w:pPr>
        <w:ind w:left="3960" w:hanging="360"/>
      </w:pPr>
      <w:rPr>
        <w:rFonts w:ascii="Courier New" w:eastAsia="Courier New" w:hAnsi="Courier New" w:cs="Courier New"/>
      </w:rPr>
    </w:lvl>
    <w:lvl w:ilvl="5">
      <w:numFmt w:val="bullet"/>
      <w:lvlText w:val="▪"/>
      <w:lvlJc w:val="left"/>
      <w:pPr>
        <w:ind w:left="4680" w:hanging="360"/>
      </w:pPr>
      <w:rPr>
        <w:rFonts w:ascii="Noto Sans Symbols" w:eastAsia="Noto Sans Symbols" w:hAnsi="Noto Sans Symbols" w:cs="Noto Sans Symbols"/>
      </w:rPr>
    </w:lvl>
    <w:lvl w:ilvl="6">
      <w:numFmt w:val="bullet"/>
      <w:lvlText w:val="●"/>
      <w:lvlJc w:val="left"/>
      <w:pPr>
        <w:ind w:left="5400" w:hanging="360"/>
      </w:pPr>
      <w:rPr>
        <w:rFonts w:ascii="Noto Sans Symbols" w:eastAsia="Noto Sans Symbols" w:hAnsi="Noto Sans Symbols" w:cs="Noto Sans Symbols"/>
      </w:rPr>
    </w:lvl>
    <w:lvl w:ilvl="7">
      <w:numFmt w:val="bullet"/>
      <w:lvlText w:val="o"/>
      <w:lvlJc w:val="left"/>
      <w:pPr>
        <w:ind w:left="6120" w:hanging="360"/>
      </w:pPr>
      <w:rPr>
        <w:rFonts w:ascii="Courier New" w:eastAsia="Courier New" w:hAnsi="Courier New" w:cs="Courier New"/>
      </w:rPr>
    </w:lvl>
    <w:lvl w:ilvl="8">
      <w:numFmt w:val="bullet"/>
      <w:lvlText w:val="▪"/>
      <w:lvlJc w:val="left"/>
      <w:pPr>
        <w:ind w:left="6840" w:hanging="360"/>
      </w:pPr>
      <w:rPr>
        <w:rFonts w:ascii="Noto Sans Symbols" w:eastAsia="Noto Sans Symbols" w:hAnsi="Noto Sans Symbols" w:cs="Noto Sans Symbols"/>
      </w:rPr>
    </w:lvl>
  </w:abstractNum>
  <w:abstractNum w:abstractNumId="89" w15:restartNumberingAfterBreak="0">
    <w:nsid w:val="6DDE2EC3"/>
    <w:multiLevelType w:val="hybridMultilevel"/>
    <w:tmpl w:val="43EC1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0" w15:restartNumberingAfterBreak="0">
    <w:nsid w:val="6E8C3F93"/>
    <w:multiLevelType w:val="multilevel"/>
    <w:tmpl w:val="5982593E"/>
    <w:styleLink w:val="WWNum56"/>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1" w15:restartNumberingAfterBreak="0">
    <w:nsid w:val="6EA62B13"/>
    <w:multiLevelType w:val="multilevel"/>
    <w:tmpl w:val="849A684C"/>
    <w:styleLink w:val="WWNum4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2" w15:restartNumberingAfterBreak="0">
    <w:nsid w:val="6EB42DCC"/>
    <w:multiLevelType w:val="multilevel"/>
    <w:tmpl w:val="3A9862D4"/>
    <w:styleLink w:val="WWNum3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3" w15:restartNumberingAfterBreak="0">
    <w:nsid w:val="6EC00D51"/>
    <w:multiLevelType w:val="multilevel"/>
    <w:tmpl w:val="06C88022"/>
    <w:styleLink w:val="WWNum6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4" w15:restartNumberingAfterBreak="0">
    <w:nsid w:val="73281808"/>
    <w:multiLevelType w:val="multilevel"/>
    <w:tmpl w:val="25B4EF76"/>
    <w:styleLink w:val="WWNum70"/>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5" w15:restartNumberingAfterBreak="0">
    <w:nsid w:val="73374CAD"/>
    <w:multiLevelType w:val="multilevel"/>
    <w:tmpl w:val="99A03814"/>
    <w:styleLink w:val="WWNum4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6" w15:restartNumberingAfterBreak="0">
    <w:nsid w:val="7362348C"/>
    <w:multiLevelType w:val="multilevel"/>
    <w:tmpl w:val="5CE2D16C"/>
    <w:styleLink w:val="WWNum59"/>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97" w15:restartNumberingAfterBreak="0">
    <w:nsid w:val="739B5378"/>
    <w:multiLevelType w:val="multilevel"/>
    <w:tmpl w:val="C8CCEF02"/>
    <w:styleLink w:val="WWNum4"/>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98" w15:restartNumberingAfterBreak="0">
    <w:nsid w:val="74646B81"/>
    <w:multiLevelType w:val="multilevel"/>
    <w:tmpl w:val="E9F4E96C"/>
    <w:styleLink w:val="WWNum19"/>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99" w15:restartNumberingAfterBreak="0">
    <w:nsid w:val="75A3348C"/>
    <w:multiLevelType w:val="multilevel"/>
    <w:tmpl w:val="1B90B1AC"/>
    <w:styleLink w:val="WWNum38"/>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0" w15:restartNumberingAfterBreak="0">
    <w:nsid w:val="7935499C"/>
    <w:multiLevelType w:val="multilevel"/>
    <w:tmpl w:val="40C65CBC"/>
    <w:styleLink w:val="WWNum1"/>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1" w15:restartNumberingAfterBreak="0">
    <w:nsid w:val="795879C7"/>
    <w:multiLevelType w:val="hybridMultilevel"/>
    <w:tmpl w:val="444C96BA"/>
    <w:lvl w:ilvl="0" w:tplc="08090001">
      <w:start w:val="1"/>
      <w:numFmt w:val="bullet"/>
      <w:lvlText w:val=""/>
      <w:lvlJc w:val="left"/>
      <w:pPr>
        <w:ind w:left="1137" w:hanging="360"/>
      </w:pPr>
      <w:rPr>
        <w:rFonts w:ascii="Symbol" w:hAnsi="Symbol" w:hint="default"/>
      </w:rPr>
    </w:lvl>
    <w:lvl w:ilvl="1" w:tplc="08090003" w:tentative="1">
      <w:start w:val="1"/>
      <w:numFmt w:val="bullet"/>
      <w:lvlText w:val="o"/>
      <w:lvlJc w:val="left"/>
      <w:pPr>
        <w:ind w:left="1857" w:hanging="360"/>
      </w:pPr>
      <w:rPr>
        <w:rFonts w:ascii="Courier New" w:hAnsi="Courier New" w:cs="Courier New" w:hint="default"/>
      </w:rPr>
    </w:lvl>
    <w:lvl w:ilvl="2" w:tplc="08090005" w:tentative="1">
      <w:start w:val="1"/>
      <w:numFmt w:val="bullet"/>
      <w:lvlText w:val=""/>
      <w:lvlJc w:val="left"/>
      <w:pPr>
        <w:ind w:left="2577" w:hanging="360"/>
      </w:pPr>
      <w:rPr>
        <w:rFonts w:ascii="Wingdings" w:hAnsi="Wingdings" w:hint="default"/>
      </w:rPr>
    </w:lvl>
    <w:lvl w:ilvl="3" w:tplc="08090001" w:tentative="1">
      <w:start w:val="1"/>
      <w:numFmt w:val="bullet"/>
      <w:lvlText w:val=""/>
      <w:lvlJc w:val="left"/>
      <w:pPr>
        <w:ind w:left="3297" w:hanging="360"/>
      </w:pPr>
      <w:rPr>
        <w:rFonts w:ascii="Symbol" w:hAnsi="Symbol" w:hint="default"/>
      </w:rPr>
    </w:lvl>
    <w:lvl w:ilvl="4" w:tplc="08090003" w:tentative="1">
      <w:start w:val="1"/>
      <w:numFmt w:val="bullet"/>
      <w:lvlText w:val="o"/>
      <w:lvlJc w:val="left"/>
      <w:pPr>
        <w:ind w:left="4017" w:hanging="360"/>
      </w:pPr>
      <w:rPr>
        <w:rFonts w:ascii="Courier New" w:hAnsi="Courier New" w:cs="Courier New" w:hint="default"/>
      </w:rPr>
    </w:lvl>
    <w:lvl w:ilvl="5" w:tplc="08090005" w:tentative="1">
      <w:start w:val="1"/>
      <w:numFmt w:val="bullet"/>
      <w:lvlText w:val=""/>
      <w:lvlJc w:val="left"/>
      <w:pPr>
        <w:ind w:left="4737" w:hanging="360"/>
      </w:pPr>
      <w:rPr>
        <w:rFonts w:ascii="Wingdings" w:hAnsi="Wingdings" w:hint="default"/>
      </w:rPr>
    </w:lvl>
    <w:lvl w:ilvl="6" w:tplc="08090001" w:tentative="1">
      <w:start w:val="1"/>
      <w:numFmt w:val="bullet"/>
      <w:lvlText w:val=""/>
      <w:lvlJc w:val="left"/>
      <w:pPr>
        <w:ind w:left="5457" w:hanging="360"/>
      </w:pPr>
      <w:rPr>
        <w:rFonts w:ascii="Symbol" w:hAnsi="Symbol" w:hint="default"/>
      </w:rPr>
    </w:lvl>
    <w:lvl w:ilvl="7" w:tplc="08090003" w:tentative="1">
      <w:start w:val="1"/>
      <w:numFmt w:val="bullet"/>
      <w:lvlText w:val="o"/>
      <w:lvlJc w:val="left"/>
      <w:pPr>
        <w:ind w:left="6177" w:hanging="360"/>
      </w:pPr>
      <w:rPr>
        <w:rFonts w:ascii="Courier New" w:hAnsi="Courier New" w:cs="Courier New" w:hint="default"/>
      </w:rPr>
    </w:lvl>
    <w:lvl w:ilvl="8" w:tplc="08090005" w:tentative="1">
      <w:start w:val="1"/>
      <w:numFmt w:val="bullet"/>
      <w:lvlText w:val=""/>
      <w:lvlJc w:val="left"/>
      <w:pPr>
        <w:ind w:left="6897" w:hanging="360"/>
      </w:pPr>
      <w:rPr>
        <w:rFonts w:ascii="Wingdings" w:hAnsi="Wingdings" w:hint="default"/>
      </w:rPr>
    </w:lvl>
  </w:abstractNum>
  <w:abstractNum w:abstractNumId="102" w15:restartNumberingAfterBreak="0">
    <w:nsid w:val="79882AB8"/>
    <w:multiLevelType w:val="multilevel"/>
    <w:tmpl w:val="24BC857E"/>
    <w:styleLink w:val="WWNum25"/>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3" w15:restartNumberingAfterBreak="0">
    <w:nsid w:val="798C49CF"/>
    <w:multiLevelType w:val="multilevel"/>
    <w:tmpl w:val="A0BA6B20"/>
    <w:styleLink w:val="WWNum77"/>
    <w:lvl w:ilvl="0">
      <w:start w:val="1"/>
      <w:numFmt w:val="lowerLetter"/>
      <w:lvlText w:val="%1"/>
      <w:lvlJc w:val="left"/>
      <w:pPr>
        <w:ind w:left="1077" w:hanging="360"/>
      </w:pPr>
    </w:lvl>
    <w:lvl w:ilvl="1">
      <w:start w:val="1"/>
      <w:numFmt w:val="lowerLetter"/>
      <w:lvlText w:val="%1.%2"/>
      <w:lvlJc w:val="left"/>
      <w:pPr>
        <w:ind w:left="1797" w:hanging="360"/>
      </w:pPr>
    </w:lvl>
    <w:lvl w:ilvl="2">
      <w:start w:val="1"/>
      <w:numFmt w:val="lowerRoman"/>
      <w:lvlText w:val="%1.%2.%3"/>
      <w:lvlJc w:val="right"/>
      <w:pPr>
        <w:ind w:left="2517" w:hanging="180"/>
      </w:pPr>
    </w:lvl>
    <w:lvl w:ilvl="3">
      <w:start w:val="1"/>
      <w:numFmt w:val="decimal"/>
      <w:lvlText w:val="%1.%2.%3.%4"/>
      <w:lvlJc w:val="left"/>
      <w:pPr>
        <w:ind w:left="3237" w:hanging="360"/>
      </w:pPr>
    </w:lvl>
    <w:lvl w:ilvl="4">
      <w:start w:val="1"/>
      <w:numFmt w:val="lowerLetter"/>
      <w:lvlText w:val="%1.%2.%3.%4.%5"/>
      <w:lvlJc w:val="left"/>
      <w:pPr>
        <w:ind w:left="3957" w:hanging="360"/>
      </w:pPr>
    </w:lvl>
    <w:lvl w:ilvl="5">
      <w:start w:val="1"/>
      <w:numFmt w:val="lowerRoman"/>
      <w:lvlText w:val="%1.%2.%3.%4.%5.%6"/>
      <w:lvlJc w:val="right"/>
      <w:pPr>
        <w:ind w:left="4677" w:hanging="180"/>
      </w:pPr>
    </w:lvl>
    <w:lvl w:ilvl="6">
      <w:start w:val="1"/>
      <w:numFmt w:val="decimal"/>
      <w:lvlText w:val="%1.%2.%3.%4.%5.%6.%7"/>
      <w:lvlJc w:val="left"/>
      <w:pPr>
        <w:ind w:left="5397" w:hanging="360"/>
      </w:pPr>
    </w:lvl>
    <w:lvl w:ilvl="7">
      <w:start w:val="1"/>
      <w:numFmt w:val="lowerLetter"/>
      <w:lvlText w:val="%1.%2.%3.%4.%5.%6.%7.%8"/>
      <w:lvlJc w:val="left"/>
      <w:pPr>
        <w:ind w:left="6117" w:hanging="360"/>
      </w:pPr>
    </w:lvl>
    <w:lvl w:ilvl="8">
      <w:start w:val="1"/>
      <w:numFmt w:val="lowerRoman"/>
      <w:lvlText w:val="%1.%2.%3.%4.%5.%6.%7.%8.%9"/>
      <w:lvlJc w:val="right"/>
      <w:pPr>
        <w:ind w:left="6837" w:hanging="180"/>
      </w:pPr>
    </w:lvl>
  </w:abstractNum>
  <w:abstractNum w:abstractNumId="104" w15:restartNumberingAfterBreak="0">
    <w:nsid w:val="7BCF0116"/>
    <w:multiLevelType w:val="multilevel"/>
    <w:tmpl w:val="909ACDB2"/>
    <w:styleLink w:val="WWNum15"/>
    <w:lvl w:ilvl="0">
      <w:numFmt w:val="bullet"/>
      <w:lvlText w:val="●"/>
      <w:lvlJc w:val="left"/>
      <w:pPr>
        <w:ind w:left="936" w:hanging="360"/>
      </w:pPr>
      <w:rPr>
        <w:rFonts w:ascii="Noto Sans Symbols" w:eastAsia="Noto Sans Symbols" w:hAnsi="Noto Sans Symbols" w:cs="Noto Sans Symbols"/>
      </w:rPr>
    </w:lvl>
    <w:lvl w:ilvl="1">
      <w:numFmt w:val="bullet"/>
      <w:lvlText w:val="o"/>
      <w:lvlJc w:val="left"/>
      <w:pPr>
        <w:ind w:left="1656" w:hanging="360"/>
      </w:pPr>
      <w:rPr>
        <w:rFonts w:ascii="Courier New" w:eastAsia="Courier New" w:hAnsi="Courier New" w:cs="Courier New"/>
      </w:rPr>
    </w:lvl>
    <w:lvl w:ilvl="2">
      <w:numFmt w:val="bullet"/>
      <w:lvlText w:val="▪"/>
      <w:lvlJc w:val="left"/>
      <w:pPr>
        <w:ind w:left="2376" w:hanging="360"/>
      </w:pPr>
      <w:rPr>
        <w:rFonts w:ascii="Noto Sans Symbols" w:eastAsia="Noto Sans Symbols" w:hAnsi="Noto Sans Symbols" w:cs="Noto Sans Symbols"/>
      </w:rPr>
    </w:lvl>
    <w:lvl w:ilvl="3">
      <w:numFmt w:val="bullet"/>
      <w:lvlText w:val="●"/>
      <w:lvlJc w:val="left"/>
      <w:pPr>
        <w:ind w:left="3096" w:hanging="360"/>
      </w:pPr>
      <w:rPr>
        <w:rFonts w:ascii="Noto Sans Symbols" w:eastAsia="Noto Sans Symbols" w:hAnsi="Noto Sans Symbols" w:cs="Noto Sans Symbols"/>
      </w:rPr>
    </w:lvl>
    <w:lvl w:ilvl="4">
      <w:numFmt w:val="bullet"/>
      <w:lvlText w:val="o"/>
      <w:lvlJc w:val="left"/>
      <w:pPr>
        <w:ind w:left="3816" w:hanging="360"/>
      </w:pPr>
      <w:rPr>
        <w:rFonts w:ascii="Courier New" w:eastAsia="Courier New" w:hAnsi="Courier New" w:cs="Courier New"/>
      </w:rPr>
    </w:lvl>
    <w:lvl w:ilvl="5">
      <w:numFmt w:val="bullet"/>
      <w:lvlText w:val="▪"/>
      <w:lvlJc w:val="left"/>
      <w:pPr>
        <w:ind w:left="4536" w:hanging="360"/>
      </w:pPr>
      <w:rPr>
        <w:rFonts w:ascii="Noto Sans Symbols" w:eastAsia="Noto Sans Symbols" w:hAnsi="Noto Sans Symbols" w:cs="Noto Sans Symbols"/>
      </w:rPr>
    </w:lvl>
    <w:lvl w:ilvl="6">
      <w:numFmt w:val="bullet"/>
      <w:lvlText w:val="●"/>
      <w:lvlJc w:val="left"/>
      <w:pPr>
        <w:ind w:left="5256" w:hanging="360"/>
      </w:pPr>
      <w:rPr>
        <w:rFonts w:ascii="Noto Sans Symbols" w:eastAsia="Noto Sans Symbols" w:hAnsi="Noto Sans Symbols" w:cs="Noto Sans Symbols"/>
      </w:rPr>
    </w:lvl>
    <w:lvl w:ilvl="7">
      <w:numFmt w:val="bullet"/>
      <w:lvlText w:val="o"/>
      <w:lvlJc w:val="left"/>
      <w:pPr>
        <w:ind w:left="5976" w:hanging="360"/>
      </w:pPr>
      <w:rPr>
        <w:rFonts w:ascii="Courier New" w:eastAsia="Courier New" w:hAnsi="Courier New" w:cs="Courier New"/>
      </w:rPr>
    </w:lvl>
    <w:lvl w:ilvl="8">
      <w:numFmt w:val="bullet"/>
      <w:lvlText w:val="▪"/>
      <w:lvlJc w:val="left"/>
      <w:pPr>
        <w:ind w:left="6696" w:hanging="360"/>
      </w:pPr>
      <w:rPr>
        <w:rFonts w:ascii="Noto Sans Symbols" w:eastAsia="Noto Sans Symbols" w:hAnsi="Noto Sans Symbols" w:cs="Noto Sans Symbols"/>
      </w:rPr>
    </w:lvl>
  </w:abstractNum>
  <w:abstractNum w:abstractNumId="105" w15:restartNumberingAfterBreak="0">
    <w:nsid w:val="7C6A4946"/>
    <w:multiLevelType w:val="hybridMultilevel"/>
    <w:tmpl w:val="81B44AC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6" w15:restartNumberingAfterBreak="0">
    <w:nsid w:val="7D4E7C8D"/>
    <w:multiLevelType w:val="multilevel"/>
    <w:tmpl w:val="F6828E6A"/>
    <w:styleLink w:val="WWNum83"/>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7" w15:restartNumberingAfterBreak="0">
    <w:nsid w:val="7D5E634D"/>
    <w:multiLevelType w:val="multilevel"/>
    <w:tmpl w:val="91E8F91A"/>
    <w:styleLink w:val="WWNum97"/>
    <w:lvl w:ilvl="0">
      <w:start w:val="1"/>
      <w:numFmt w:val="decimal"/>
      <w:lvlText w:val="%1"/>
      <w:lvlJc w:val="left"/>
      <w:pPr>
        <w:ind w:left="432" w:hanging="432"/>
      </w:pPr>
      <w:rPr>
        <w:b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08" w15:restartNumberingAfterBreak="0">
    <w:nsid w:val="7E0B3BEB"/>
    <w:multiLevelType w:val="multilevel"/>
    <w:tmpl w:val="E2A8E58C"/>
    <w:styleLink w:val="WWNum9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abstractNum w:abstractNumId="109" w15:restartNumberingAfterBreak="0">
    <w:nsid w:val="7F24544C"/>
    <w:multiLevelType w:val="multilevel"/>
    <w:tmpl w:val="40CE9218"/>
    <w:styleLink w:val="WWNum2"/>
    <w:lvl w:ilvl="0">
      <w:start w:val="1"/>
      <w:numFmt w:val="lowerLetter"/>
      <w:lvlText w:val="%1"/>
      <w:lvlJc w:val="left"/>
      <w:pPr>
        <w:ind w:left="936" w:hanging="360"/>
      </w:pPr>
    </w:lvl>
    <w:lvl w:ilvl="1">
      <w:start w:val="1"/>
      <w:numFmt w:val="lowerLetter"/>
      <w:lvlText w:val="%1.%2"/>
      <w:lvlJc w:val="left"/>
      <w:pPr>
        <w:ind w:left="1656" w:hanging="360"/>
      </w:pPr>
    </w:lvl>
    <w:lvl w:ilvl="2">
      <w:start w:val="1"/>
      <w:numFmt w:val="lowerRoman"/>
      <w:lvlText w:val="%1.%2.%3"/>
      <w:lvlJc w:val="right"/>
      <w:pPr>
        <w:ind w:left="2376" w:hanging="180"/>
      </w:pPr>
    </w:lvl>
    <w:lvl w:ilvl="3">
      <w:start w:val="1"/>
      <w:numFmt w:val="decimal"/>
      <w:lvlText w:val="%1.%2.%3.%4"/>
      <w:lvlJc w:val="left"/>
      <w:pPr>
        <w:ind w:left="3096" w:hanging="360"/>
      </w:pPr>
    </w:lvl>
    <w:lvl w:ilvl="4">
      <w:start w:val="1"/>
      <w:numFmt w:val="lowerLetter"/>
      <w:lvlText w:val="%1.%2.%3.%4.%5"/>
      <w:lvlJc w:val="left"/>
      <w:pPr>
        <w:ind w:left="3816" w:hanging="360"/>
      </w:pPr>
    </w:lvl>
    <w:lvl w:ilvl="5">
      <w:start w:val="1"/>
      <w:numFmt w:val="lowerRoman"/>
      <w:lvlText w:val="%1.%2.%3.%4.%5.%6"/>
      <w:lvlJc w:val="right"/>
      <w:pPr>
        <w:ind w:left="4536" w:hanging="180"/>
      </w:pPr>
    </w:lvl>
    <w:lvl w:ilvl="6">
      <w:start w:val="1"/>
      <w:numFmt w:val="decimal"/>
      <w:lvlText w:val="%1.%2.%3.%4.%5.%6.%7"/>
      <w:lvlJc w:val="left"/>
      <w:pPr>
        <w:ind w:left="5256" w:hanging="360"/>
      </w:pPr>
    </w:lvl>
    <w:lvl w:ilvl="7">
      <w:start w:val="1"/>
      <w:numFmt w:val="lowerLetter"/>
      <w:lvlText w:val="%1.%2.%3.%4.%5.%6.%7.%8"/>
      <w:lvlJc w:val="left"/>
      <w:pPr>
        <w:ind w:left="5976" w:hanging="360"/>
      </w:pPr>
    </w:lvl>
    <w:lvl w:ilvl="8">
      <w:start w:val="1"/>
      <w:numFmt w:val="lowerRoman"/>
      <w:lvlText w:val="%1.%2.%3.%4.%5.%6.%7.%8.%9"/>
      <w:lvlJc w:val="right"/>
      <w:pPr>
        <w:ind w:left="6696" w:hanging="180"/>
      </w:pPr>
    </w:lvl>
  </w:abstractNum>
  <w:num w:numId="1">
    <w:abstractNumId w:val="86"/>
  </w:num>
  <w:num w:numId="2">
    <w:abstractNumId w:val="55"/>
  </w:num>
  <w:num w:numId="3">
    <w:abstractNumId w:val="100"/>
  </w:num>
  <w:num w:numId="4">
    <w:abstractNumId w:val="109"/>
  </w:num>
  <w:num w:numId="5">
    <w:abstractNumId w:val="21"/>
  </w:num>
  <w:num w:numId="6">
    <w:abstractNumId w:val="97"/>
  </w:num>
  <w:num w:numId="7">
    <w:abstractNumId w:val="69"/>
  </w:num>
  <w:num w:numId="8">
    <w:abstractNumId w:val="62"/>
  </w:num>
  <w:num w:numId="9">
    <w:abstractNumId w:val="20"/>
  </w:num>
  <w:num w:numId="10">
    <w:abstractNumId w:val="75"/>
  </w:num>
  <w:num w:numId="11">
    <w:abstractNumId w:val="61"/>
  </w:num>
  <w:num w:numId="12">
    <w:abstractNumId w:val="29"/>
  </w:num>
  <w:num w:numId="13">
    <w:abstractNumId w:val="11"/>
  </w:num>
  <w:num w:numId="14">
    <w:abstractNumId w:val="43"/>
  </w:num>
  <w:num w:numId="15">
    <w:abstractNumId w:val="58"/>
  </w:num>
  <w:num w:numId="16">
    <w:abstractNumId w:val="83"/>
  </w:num>
  <w:num w:numId="17">
    <w:abstractNumId w:val="104"/>
  </w:num>
  <w:num w:numId="18">
    <w:abstractNumId w:val="70"/>
  </w:num>
  <w:num w:numId="19">
    <w:abstractNumId w:val="13"/>
  </w:num>
  <w:num w:numId="20">
    <w:abstractNumId w:val="51"/>
  </w:num>
  <w:num w:numId="21">
    <w:abstractNumId w:val="98"/>
  </w:num>
  <w:num w:numId="22">
    <w:abstractNumId w:val="42"/>
  </w:num>
  <w:num w:numId="23">
    <w:abstractNumId w:val="31"/>
  </w:num>
  <w:num w:numId="24">
    <w:abstractNumId w:val="74"/>
  </w:num>
  <w:num w:numId="25">
    <w:abstractNumId w:val="68"/>
  </w:num>
  <w:num w:numId="26">
    <w:abstractNumId w:val="40"/>
  </w:num>
  <w:num w:numId="27">
    <w:abstractNumId w:val="102"/>
  </w:num>
  <w:num w:numId="28">
    <w:abstractNumId w:val="85"/>
  </w:num>
  <w:num w:numId="29">
    <w:abstractNumId w:val="47"/>
  </w:num>
  <w:num w:numId="30">
    <w:abstractNumId w:val="23"/>
  </w:num>
  <w:num w:numId="31">
    <w:abstractNumId w:val="59"/>
  </w:num>
  <w:num w:numId="32">
    <w:abstractNumId w:val="33"/>
  </w:num>
  <w:num w:numId="33">
    <w:abstractNumId w:val="28"/>
  </w:num>
  <w:num w:numId="34">
    <w:abstractNumId w:val="48"/>
  </w:num>
  <w:num w:numId="35">
    <w:abstractNumId w:val="34"/>
  </w:num>
  <w:num w:numId="36">
    <w:abstractNumId w:val="84"/>
  </w:num>
  <w:num w:numId="37">
    <w:abstractNumId w:val="92"/>
  </w:num>
  <w:num w:numId="38">
    <w:abstractNumId w:val="77"/>
  </w:num>
  <w:num w:numId="39">
    <w:abstractNumId w:val="22"/>
  </w:num>
  <w:num w:numId="40">
    <w:abstractNumId w:val="99"/>
  </w:num>
  <w:num w:numId="41">
    <w:abstractNumId w:val="72"/>
  </w:num>
  <w:num w:numId="42">
    <w:abstractNumId w:val="76"/>
  </w:num>
  <w:num w:numId="43">
    <w:abstractNumId w:val="50"/>
  </w:num>
  <w:num w:numId="44">
    <w:abstractNumId w:val="91"/>
  </w:num>
  <w:num w:numId="45">
    <w:abstractNumId w:val="78"/>
  </w:num>
  <w:num w:numId="46">
    <w:abstractNumId w:val="14"/>
  </w:num>
  <w:num w:numId="47">
    <w:abstractNumId w:val="95"/>
  </w:num>
  <w:num w:numId="48">
    <w:abstractNumId w:val="87"/>
  </w:num>
  <w:num w:numId="49">
    <w:abstractNumId w:val="24"/>
  </w:num>
  <w:num w:numId="50">
    <w:abstractNumId w:val="5"/>
  </w:num>
  <w:num w:numId="51">
    <w:abstractNumId w:val="32"/>
  </w:num>
  <w:num w:numId="52">
    <w:abstractNumId w:val="49"/>
  </w:num>
  <w:num w:numId="53">
    <w:abstractNumId w:val="16"/>
  </w:num>
  <w:num w:numId="54">
    <w:abstractNumId w:val="10"/>
  </w:num>
  <w:num w:numId="55">
    <w:abstractNumId w:val="12"/>
  </w:num>
  <w:num w:numId="56">
    <w:abstractNumId w:val="73"/>
  </w:num>
  <w:num w:numId="57">
    <w:abstractNumId w:val="71"/>
  </w:num>
  <w:num w:numId="58">
    <w:abstractNumId w:val="90"/>
  </w:num>
  <w:num w:numId="59">
    <w:abstractNumId w:val="27"/>
  </w:num>
  <w:num w:numId="60">
    <w:abstractNumId w:val="45"/>
  </w:num>
  <w:num w:numId="61">
    <w:abstractNumId w:val="96"/>
  </w:num>
  <w:num w:numId="62">
    <w:abstractNumId w:val="81"/>
  </w:num>
  <w:num w:numId="63">
    <w:abstractNumId w:val="4"/>
  </w:num>
  <w:num w:numId="64">
    <w:abstractNumId w:val="56"/>
  </w:num>
  <w:num w:numId="65">
    <w:abstractNumId w:val="3"/>
  </w:num>
  <w:num w:numId="66">
    <w:abstractNumId w:val="88"/>
  </w:num>
  <w:num w:numId="67">
    <w:abstractNumId w:val="60"/>
  </w:num>
  <w:num w:numId="68">
    <w:abstractNumId w:val="52"/>
  </w:num>
  <w:num w:numId="69">
    <w:abstractNumId w:val="93"/>
  </w:num>
  <w:num w:numId="70">
    <w:abstractNumId w:val="17"/>
  </w:num>
  <w:num w:numId="71">
    <w:abstractNumId w:val="63"/>
  </w:num>
  <w:num w:numId="72">
    <w:abstractNumId w:val="94"/>
  </w:num>
  <w:num w:numId="73">
    <w:abstractNumId w:val="18"/>
  </w:num>
  <w:num w:numId="74">
    <w:abstractNumId w:val="15"/>
  </w:num>
  <w:num w:numId="75">
    <w:abstractNumId w:val="2"/>
  </w:num>
  <w:num w:numId="76">
    <w:abstractNumId w:val="46"/>
  </w:num>
  <w:num w:numId="77">
    <w:abstractNumId w:val="64"/>
  </w:num>
  <w:num w:numId="78">
    <w:abstractNumId w:val="67"/>
  </w:num>
  <w:num w:numId="79">
    <w:abstractNumId w:val="103"/>
  </w:num>
  <w:num w:numId="80">
    <w:abstractNumId w:val="26"/>
  </w:num>
  <w:num w:numId="81">
    <w:abstractNumId w:val="37"/>
  </w:num>
  <w:num w:numId="82">
    <w:abstractNumId w:val="38"/>
  </w:num>
  <w:num w:numId="83">
    <w:abstractNumId w:val="25"/>
  </w:num>
  <w:num w:numId="84">
    <w:abstractNumId w:val="80"/>
  </w:num>
  <w:num w:numId="85">
    <w:abstractNumId w:val="106"/>
  </w:num>
  <w:num w:numId="86">
    <w:abstractNumId w:val="7"/>
  </w:num>
  <w:num w:numId="87">
    <w:abstractNumId w:val="65"/>
  </w:num>
  <w:num w:numId="88">
    <w:abstractNumId w:val="57"/>
  </w:num>
  <w:num w:numId="89">
    <w:abstractNumId w:val="39"/>
  </w:num>
  <w:num w:numId="90">
    <w:abstractNumId w:val="53"/>
  </w:num>
  <w:num w:numId="91">
    <w:abstractNumId w:val="0"/>
  </w:num>
  <w:num w:numId="92">
    <w:abstractNumId w:val="54"/>
  </w:num>
  <w:num w:numId="93">
    <w:abstractNumId w:val="41"/>
  </w:num>
  <w:num w:numId="94">
    <w:abstractNumId w:val="108"/>
  </w:num>
  <w:num w:numId="95">
    <w:abstractNumId w:val="82"/>
  </w:num>
  <w:num w:numId="96">
    <w:abstractNumId w:val="35"/>
  </w:num>
  <w:num w:numId="97">
    <w:abstractNumId w:val="19"/>
  </w:num>
  <w:num w:numId="98">
    <w:abstractNumId w:val="30"/>
  </w:num>
  <w:num w:numId="99">
    <w:abstractNumId w:val="107"/>
  </w:num>
  <w:num w:numId="100">
    <w:abstractNumId w:val="6"/>
  </w:num>
  <w:num w:numId="101">
    <w:abstractNumId w:val="66"/>
  </w:num>
  <w:num w:numId="102">
    <w:abstractNumId w:val="9"/>
  </w:num>
  <w:num w:numId="103">
    <w:abstractNumId w:val="44"/>
  </w:num>
  <w:num w:numId="104">
    <w:abstractNumId w:val="1"/>
  </w:num>
  <w:num w:numId="105">
    <w:abstractNumId w:val="101"/>
  </w:num>
  <w:num w:numId="106">
    <w:abstractNumId w:val="105"/>
  </w:num>
  <w:num w:numId="107">
    <w:abstractNumId w:val="36"/>
  </w:num>
  <w:num w:numId="108">
    <w:abstractNumId w:val="79"/>
  </w:num>
  <w:num w:numId="109">
    <w:abstractNumId w:val="89"/>
  </w:num>
  <w:num w:numId="110">
    <w:abstractNumId w:val="8"/>
  </w:num>
  <w:numIdMacAtCleanup w:val="1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182"/>
    <w:rsid w:val="0001174B"/>
    <w:rsid w:val="000D5EB5"/>
    <w:rsid w:val="000E7639"/>
    <w:rsid w:val="001474F6"/>
    <w:rsid w:val="001D2C68"/>
    <w:rsid w:val="00241241"/>
    <w:rsid w:val="00261E23"/>
    <w:rsid w:val="002E02C4"/>
    <w:rsid w:val="0035194E"/>
    <w:rsid w:val="00394A16"/>
    <w:rsid w:val="004262CB"/>
    <w:rsid w:val="00464A10"/>
    <w:rsid w:val="004905E1"/>
    <w:rsid w:val="005214F7"/>
    <w:rsid w:val="00567068"/>
    <w:rsid w:val="005A2F35"/>
    <w:rsid w:val="00604710"/>
    <w:rsid w:val="006605CD"/>
    <w:rsid w:val="00667182"/>
    <w:rsid w:val="00682BF6"/>
    <w:rsid w:val="006D07CB"/>
    <w:rsid w:val="006E327F"/>
    <w:rsid w:val="00717480"/>
    <w:rsid w:val="00770222"/>
    <w:rsid w:val="009255AF"/>
    <w:rsid w:val="00A22DB4"/>
    <w:rsid w:val="00AF23EA"/>
    <w:rsid w:val="00BC3CB7"/>
    <w:rsid w:val="00C04842"/>
    <w:rsid w:val="00C1508B"/>
    <w:rsid w:val="00C32C77"/>
    <w:rsid w:val="00CA43E7"/>
    <w:rsid w:val="00CB1A21"/>
    <w:rsid w:val="00CF0169"/>
    <w:rsid w:val="00D13EDA"/>
    <w:rsid w:val="00D45844"/>
    <w:rsid w:val="00DE3831"/>
    <w:rsid w:val="00EC6897"/>
    <w:rsid w:val="00F124FA"/>
    <w:rsid w:val="00F14AAB"/>
    <w:rsid w:val="00FE4976"/>
    <w:rsid w:val="0BC4E4E9"/>
    <w:rsid w:val="199859D4"/>
    <w:rsid w:val="19C7B43B"/>
    <w:rsid w:val="47278D40"/>
    <w:rsid w:val="48C35DA1"/>
    <w:rsid w:val="4D2BCABF"/>
    <w:rsid w:val="7C56CE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87ACA"/>
  <w15:docId w15:val="{48041422-999D-4D2C-8A10-FA9A3677A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Heading1">
    <w:name w:val="heading 1"/>
    <w:basedOn w:val="Standard"/>
    <w:next w:val="Standard"/>
    <w:uiPriority w:val="9"/>
    <w:qFormat/>
    <w:pPr>
      <w:keepNext/>
      <w:keepLines/>
      <w:spacing w:before="240" w:after="240"/>
      <w:ind w:left="0"/>
      <w:outlineLvl w:val="0"/>
    </w:pPr>
    <w:rPr>
      <w:rFonts w:eastAsia="F" w:cs="Times New Roman (Headings CS)"/>
      <w:b/>
      <w:color w:val="000000"/>
      <w:sz w:val="36"/>
      <w:szCs w:val="32"/>
    </w:rPr>
  </w:style>
  <w:style w:type="paragraph" w:styleId="Heading2">
    <w:name w:val="heading 2"/>
    <w:basedOn w:val="Standard"/>
    <w:next w:val="Standard"/>
    <w:uiPriority w:val="9"/>
    <w:unhideWhenUsed/>
    <w:qFormat/>
    <w:pPr>
      <w:keepNext/>
      <w:keepLines/>
      <w:spacing w:before="40" w:after="0"/>
      <w:ind w:left="0"/>
      <w:outlineLvl w:val="1"/>
    </w:pPr>
    <w:rPr>
      <w:rFonts w:eastAsia="F" w:cs="F"/>
      <w:b/>
      <w:sz w:val="28"/>
      <w:szCs w:val="26"/>
    </w:rPr>
  </w:style>
  <w:style w:type="paragraph" w:styleId="Heading3">
    <w:name w:val="heading 3"/>
    <w:basedOn w:val="Standard"/>
    <w:next w:val="Standard"/>
    <w:uiPriority w:val="9"/>
    <w:unhideWhenUsed/>
    <w:qFormat/>
    <w:pPr>
      <w:keepNext/>
      <w:keepLines/>
      <w:spacing w:before="40" w:after="0"/>
      <w:ind w:left="0"/>
      <w:outlineLvl w:val="2"/>
    </w:pPr>
    <w:rPr>
      <w:rFonts w:eastAsia="F" w:cs="F"/>
      <w:b/>
      <w:color w:val="000000"/>
      <w:sz w:val="24"/>
      <w:szCs w:val="24"/>
    </w:rPr>
  </w:style>
  <w:style w:type="paragraph" w:styleId="Heading4">
    <w:name w:val="heading 4"/>
    <w:basedOn w:val="Standard"/>
    <w:next w:val="Standard"/>
    <w:uiPriority w:val="9"/>
    <w:unhideWhenUsed/>
    <w:qFormat/>
    <w:pPr>
      <w:keepNext/>
      <w:keepLines/>
      <w:spacing w:before="40" w:after="0"/>
      <w:ind w:left="0"/>
      <w:outlineLvl w:val="3"/>
    </w:pPr>
    <w:rPr>
      <w:rFonts w:eastAsia="F" w:cs="F"/>
      <w:b/>
      <w:iCs/>
      <w:color w:val="000000"/>
    </w:rPr>
  </w:style>
  <w:style w:type="paragraph" w:styleId="Heading5">
    <w:name w:val="heading 5"/>
    <w:basedOn w:val="Standard"/>
    <w:next w:val="Standard"/>
    <w:uiPriority w:val="9"/>
    <w:semiHidden/>
    <w:unhideWhenUsed/>
    <w:qFormat/>
    <w:pPr>
      <w:keepNext/>
      <w:keepLines/>
      <w:spacing w:before="40" w:after="0"/>
      <w:ind w:left="0"/>
      <w:outlineLvl w:val="4"/>
    </w:pPr>
    <w:rPr>
      <w:rFonts w:ascii="Calibri Light" w:eastAsia="F" w:hAnsi="Calibri Light" w:cs="F"/>
      <w:color w:val="2E74B5"/>
    </w:rPr>
  </w:style>
  <w:style w:type="paragraph" w:styleId="Heading6">
    <w:name w:val="heading 6"/>
    <w:basedOn w:val="Standard"/>
    <w:next w:val="Standard"/>
    <w:uiPriority w:val="9"/>
    <w:semiHidden/>
    <w:unhideWhenUsed/>
    <w:qFormat/>
    <w:pPr>
      <w:keepNext/>
      <w:keepLines/>
      <w:spacing w:before="40" w:after="0"/>
      <w:ind w:left="0"/>
      <w:outlineLvl w:val="5"/>
    </w:pPr>
    <w:rPr>
      <w:rFonts w:ascii="Calibri Light" w:eastAsia="F" w:hAnsi="Calibri Light" w:cs="F"/>
      <w:color w:val="1F4D78"/>
    </w:rPr>
  </w:style>
  <w:style w:type="paragraph" w:styleId="Heading7">
    <w:name w:val="heading 7"/>
    <w:basedOn w:val="Standard"/>
    <w:next w:val="Standard"/>
    <w:pPr>
      <w:keepNext/>
      <w:keepLines/>
      <w:spacing w:before="40" w:after="0"/>
      <w:ind w:left="0"/>
      <w:outlineLvl w:val="6"/>
    </w:pPr>
    <w:rPr>
      <w:rFonts w:ascii="Calibri Light" w:eastAsia="F" w:hAnsi="Calibri Light" w:cs="F"/>
      <w:i/>
      <w:iCs/>
      <w:color w:val="1F4D78"/>
    </w:rPr>
  </w:style>
  <w:style w:type="paragraph" w:styleId="Heading8">
    <w:name w:val="heading 8"/>
    <w:basedOn w:val="Standard"/>
    <w:next w:val="Standard"/>
    <w:pPr>
      <w:keepNext/>
      <w:keepLines/>
      <w:spacing w:before="40" w:after="0"/>
      <w:ind w:left="0"/>
      <w:outlineLvl w:val="7"/>
    </w:pPr>
    <w:rPr>
      <w:rFonts w:ascii="Calibri Light" w:eastAsia="F" w:hAnsi="Calibri Light" w:cs="F"/>
      <w:color w:val="272727"/>
      <w:sz w:val="21"/>
      <w:szCs w:val="21"/>
    </w:rPr>
  </w:style>
  <w:style w:type="paragraph" w:styleId="Heading9">
    <w:name w:val="heading 9"/>
    <w:basedOn w:val="Standard"/>
    <w:next w:val="Standard"/>
    <w:pPr>
      <w:keepNext/>
      <w:keepLines/>
      <w:spacing w:before="40" w:after="0"/>
      <w:ind w:left="0"/>
      <w:outlineLvl w:val="8"/>
    </w:pPr>
    <w:rPr>
      <w:rFonts w:ascii="Calibri Light" w:eastAsia="F" w:hAnsi="Calibri Light" w:cs="F"/>
      <w:i/>
      <w:iCs/>
      <w:color w:val="272727"/>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before="120" w:after="120"/>
      <w:ind w:left="357"/>
    </w:pPr>
    <w:rPr>
      <w:rFonts w:eastAsia="Calibri"/>
      <w:lang w:eastAsia="en-GB"/>
    </w:rPr>
  </w:style>
  <w:style w:type="paragraph" w:customStyle="1" w:styleId="Heading">
    <w:name w:val="Heading"/>
    <w:basedOn w:val="Standard"/>
    <w:next w:val="Textbody"/>
    <w:pPr>
      <w:keepNext/>
      <w:spacing w:before="240"/>
    </w:pPr>
    <w:rPr>
      <w:rFonts w:ascii="Liberation Sans" w:eastAsia="PingFang SC" w:hAnsi="Liberation Sans" w:cs="Arial Unicode MS"/>
      <w:sz w:val="28"/>
      <w:szCs w:val="28"/>
    </w:rPr>
  </w:style>
  <w:style w:type="paragraph" w:customStyle="1" w:styleId="Textbody">
    <w:name w:val="Text body"/>
    <w:basedOn w:val="Standard"/>
    <w:pPr>
      <w:spacing w:before="0" w:after="140" w:line="276" w:lineRule="auto"/>
    </w:pPr>
  </w:style>
  <w:style w:type="paragraph" w:styleId="List">
    <w:name w:val="List"/>
    <w:basedOn w:val="Textbody"/>
    <w:rPr>
      <w:rFonts w:cs="Arial Unicode MS"/>
      <w:sz w:val="24"/>
    </w:rPr>
  </w:style>
  <w:style w:type="paragraph" w:styleId="Caption">
    <w:name w:val="caption"/>
    <w:basedOn w:val="Standard"/>
    <w:pPr>
      <w:suppressLineNumbers/>
    </w:pPr>
    <w:rPr>
      <w:rFonts w:cs="Arial Unicode MS"/>
      <w:i/>
      <w:iCs/>
      <w:sz w:val="24"/>
      <w:szCs w:val="24"/>
    </w:rPr>
  </w:style>
  <w:style w:type="paragraph" w:customStyle="1" w:styleId="Index">
    <w:name w:val="Index"/>
    <w:basedOn w:val="Standard"/>
    <w:pPr>
      <w:suppressLineNumbers/>
    </w:pPr>
    <w:rPr>
      <w:rFonts w:cs="Arial Unicode MS"/>
      <w:sz w:val="24"/>
    </w:rPr>
  </w:style>
  <w:style w:type="paragraph" w:styleId="Title">
    <w:name w:val="Title"/>
    <w:basedOn w:val="Standard"/>
    <w:next w:val="Standard"/>
    <w:uiPriority w:val="10"/>
    <w:qFormat/>
    <w:pPr>
      <w:spacing w:after="0"/>
      <w:ind w:left="792" w:hanging="432"/>
    </w:pPr>
    <w:rPr>
      <w:rFonts w:eastAsia="F" w:cs="F"/>
      <w:b/>
      <w:spacing w:val="-10"/>
      <w:kern w:val="3"/>
      <w:sz w:val="36"/>
      <w:szCs w:val="56"/>
    </w:rPr>
  </w:style>
  <w:style w:type="paragraph" w:styleId="NoSpacing">
    <w:name w:val="No Spacing"/>
    <w:autoRedefine/>
    <w:pPr>
      <w:suppressAutoHyphens/>
      <w:spacing w:before="120"/>
      <w:ind w:left="792" w:hanging="432"/>
    </w:pPr>
    <w:rPr>
      <w:rFonts w:eastAsia="Calibri" w:cs="Calibri"/>
      <w:sz w:val="24"/>
      <w:szCs w:val="24"/>
      <w:lang w:eastAsia="en-GB"/>
    </w:rPr>
  </w:style>
  <w:style w:type="paragraph" w:styleId="ListParagraph">
    <w:name w:val="List Paragraph"/>
    <w:basedOn w:val="Standard"/>
    <w:pPr>
      <w:ind w:left="720"/>
    </w:pPr>
  </w:style>
  <w:style w:type="paragraph" w:customStyle="1" w:styleId="HeaderandFooter">
    <w:name w:val="Header and Footer"/>
    <w:basedOn w:val="Standard"/>
  </w:style>
  <w:style w:type="paragraph" w:styleId="Header">
    <w:name w:val="header"/>
    <w:basedOn w:val="Standard"/>
    <w:pPr>
      <w:tabs>
        <w:tab w:val="center" w:pos="4870"/>
        <w:tab w:val="right" w:pos="9383"/>
      </w:tabs>
      <w:spacing w:before="0" w:after="0"/>
    </w:pPr>
  </w:style>
  <w:style w:type="paragraph" w:styleId="Footer">
    <w:name w:val="footer"/>
    <w:basedOn w:val="Standard"/>
    <w:pPr>
      <w:tabs>
        <w:tab w:val="center" w:pos="4870"/>
        <w:tab w:val="right" w:pos="9383"/>
      </w:tabs>
      <w:spacing w:before="0" w:after="0"/>
    </w:pPr>
  </w:style>
  <w:style w:type="paragraph" w:styleId="TOCHeading">
    <w:name w:val="TOC Heading"/>
    <w:basedOn w:val="Heading1"/>
    <w:next w:val="Standard"/>
    <w:pPr>
      <w:widowControl/>
      <w:spacing w:line="247" w:lineRule="auto"/>
    </w:pPr>
    <w:rPr>
      <w:rFonts w:ascii="Calibri Light" w:eastAsia="Calibri Light" w:hAnsi="Calibri Light" w:cs="Calibri Light"/>
      <w:b w:val="0"/>
      <w:color w:val="2E74B5"/>
      <w:sz w:val="32"/>
      <w:lang w:val="en-US" w:eastAsia="en-US"/>
    </w:rPr>
  </w:style>
  <w:style w:type="paragraph" w:customStyle="1" w:styleId="Contents1">
    <w:name w:val="Contents 1"/>
    <w:basedOn w:val="Standard"/>
    <w:next w:val="Standard"/>
    <w:autoRedefine/>
    <w:pPr>
      <w:tabs>
        <w:tab w:val="right" w:leader="dot" w:pos="9016"/>
      </w:tabs>
      <w:spacing w:after="100"/>
      <w:ind w:left="0"/>
    </w:pPr>
  </w:style>
  <w:style w:type="paragraph" w:customStyle="1" w:styleId="Contents2">
    <w:name w:val="Contents 2"/>
    <w:basedOn w:val="Standard"/>
    <w:next w:val="Standard"/>
    <w:autoRedefine/>
    <w:pPr>
      <w:spacing w:after="100"/>
      <w:ind w:left="220"/>
    </w:pPr>
  </w:style>
  <w:style w:type="paragraph" w:styleId="BalloonText">
    <w:name w:val="Balloon Text"/>
    <w:basedOn w:val="Standard"/>
    <w:pPr>
      <w:spacing w:before="0" w:after="0"/>
    </w:pPr>
    <w:rPr>
      <w:rFonts w:ascii="Segoe UI" w:eastAsia="Segoe UI" w:hAnsi="Segoe UI" w:cs="Segoe UI"/>
      <w:sz w:val="18"/>
      <w:szCs w:val="18"/>
    </w:rPr>
  </w:style>
  <w:style w:type="paragraph" w:customStyle="1" w:styleId="Standarduser">
    <w:name w:val="Standard (user)"/>
    <w:pPr>
      <w:suppressAutoHyphens/>
      <w:spacing w:before="120" w:after="240"/>
      <w:ind w:left="357"/>
      <w:jc w:val="both"/>
    </w:pPr>
    <w:rPr>
      <w:rFonts w:ascii="Calibri" w:eastAsia="Times New Roman" w:hAnsi="Calibri" w:cs="Calibri"/>
    </w:rPr>
  </w:style>
  <w:style w:type="paragraph" w:styleId="Subtitle">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Standard"/>
    <w:rPr>
      <w:sz w:val="20"/>
      <w:szCs w:val="20"/>
    </w:rPr>
  </w:style>
  <w:style w:type="paragraph" w:styleId="CommentSubject">
    <w:name w:val="annotation subject"/>
    <w:basedOn w:val="CommentText"/>
    <w:next w:val="CommentText"/>
    <w:rPr>
      <w:b/>
      <w:bCs/>
    </w:rPr>
  </w:style>
  <w:style w:type="paragraph" w:customStyle="1" w:styleId="Contents3">
    <w:name w:val="Contents 3"/>
    <w:basedOn w:val="Standard"/>
    <w:next w:val="Standard"/>
    <w:autoRedefine/>
    <w:pPr>
      <w:spacing w:after="100"/>
      <w:ind w:left="440"/>
    </w:pPr>
  </w:style>
  <w:style w:type="paragraph" w:customStyle="1" w:styleId="Contents4">
    <w:name w:val="Contents 4"/>
    <w:basedOn w:val="Standard"/>
    <w:next w:val="Standard"/>
    <w:autoRedefine/>
    <w:pPr>
      <w:spacing w:after="100"/>
      <w:ind w:left="660"/>
    </w:pPr>
  </w:style>
  <w:style w:type="paragraph" w:customStyle="1" w:styleId="Contents5">
    <w:name w:val="Contents 5"/>
    <w:basedOn w:val="Standard"/>
    <w:next w:val="Standard"/>
    <w:autoRedefine/>
    <w:pPr>
      <w:widowControl/>
      <w:spacing w:before="0" w:after="100"/>
      <w:ind w:left="960"/>
    </w:pPr>
    <w:rPr>
      <w:rFonts w:ascii="Calibri" w:eastAsia="F" w:hAnsi="Calibri" w:cs="F"/>
      <w:sz w:val="24"/>
      <w:szCs w:val="24"/>
      <w:lang w:eastAsia="en-US"/>
    </w:rPr>
  </w:style>
  <w:style w:type="paragraph" w:customStyle="1" w:styleId="Contents6">
    <w:name w:val="Contents 6"/>
    <w:basedOn w:val="Standard"/>
    <w:next w:val="Standard"/>
    <w:autoRedefine/>
    <w:pPr>
      <w:widowControl/>
      <w:spacing w:before="0" w:after="100"/>
      <w:ind w:left="1200"/>
    </w:pPr>
    <w:rPr>
      <w:rFonts w:ascii="Calibri" w:eastAsia="F" w:hAnsi="Calibri" w:cs="F"/>
      <w:sz w:val="24"/>
      <w:szCs w:val="24"/>
      <w:lang w:eastAsia="en-US"/>
    </w:rPr>
  </w:style>
  <w:style w:type="paragraph" w:customStyle="1" w:styleId="Contents7">
    <w:name w:val="Contents 7"/>
    <w:basedOn w:val="Standard"/>
    <w:next w:val="Standard"/>
    <w:autoRedefine/>
    <w:pPr>
      <w:widowControl/>
      <w:spacing w:before="0" w:after="100"/>
      <w:ind w:left="1440"/>
    </w:pPr>
    <w:rPr>
      <w:rFonts w:ascii="Calibri" w:eastAsia="F" w:hAnsi="Calibri" w:cs="F"/>
      <w:sz w:val="24"/>
      <w:szCs w:val="24"/>
      <w:lang w:eastAsia="en-US"/>
    </w:rPr>
  </w:style>
  <w:style w:type="paragraph" w:customStyle="1" w:styleId="Contents8">
    <w:name w:val="Contents 8"/>
    <w:basedOn w:val="Standard"/>
    <w:next w:val="Standard"/>
    <w:autoRedefine/>
    <w:pPr>
      <w:widowControl/>
      <w:spacing w:before="0" w:after="100"/>
      <w:ind w:left="1680"/>
    </w:pPr>
    <w:rPr>
      <w:rFonts w:ascii="Calibri" w:eastAsia="F" w:hAnsi="Calibri" w:cs="F"/>
      <w:sz w:val="24"/>
      <w:szCs w:val="24"/>
      <w:lang w:eastAsia="en-US"/>
    </w:rPr>
  </w:style>
  <w:style w:type="paragraph" w:customStyle="1" w:styleId="Contents9">
    <w:name w:val="Contents 9"/>
    <w:basedOn w:val="Standard"/>
    <w:next w:val="Standard"/>
    <w:autoRedefine/>
    <w:pPr>
      <w:widowControl/>
      <w:spacing w:before="0" w:after="100"/>
      <w:ind w:left="1920"/>
    </w:pPr>
    <w:rPr>
      <w:rFonts w:ascii="Calibri" w:eastAsia="F" w:hAnsi="Calibri" w:cs="F"/>
      <w:sz w:val="24"/>
      <w:szCs w:val="24"/>
      <w:lang w:eastAsia="en-US"/>
    </w:rPr>
  </w:style>
  <w:style w:type="character" w:customStyle="1" w:styleId="Heading2Char">
    <w:name w:val="Heading 2 Char"/>
    <w:basedOn w:val="DefaultParagraphFont"/>
    <w:rPr>
      <w:rFonts w:eastAsia="F" w:cs="F"/>
      <w:b/>
      <w:sz w:val="28"/>
      <w:szCs w:val="26"/>
      <w:lang w:eastAsia="en-GB"/>
    </w:rPr>
  </w:style>
  <w:style w:type="character" w:customStyle="1" w:styleId="TitleChar">
    <w:name w:val="Title Char"/>
    <w:basedOn w:val="DefaultParagraphFont"/>
    <w:rPr>
      <w:rFonts w:ascii="Arial" w:eastAsia="F" w:hAnsi="Arial" w:cs="F"/>
      <w:b/>
      <w:spacing w:val="-10"/>
      <w:kern w:val="3"/>
      <w:sz w:val="36"/>
      <w:szCs w:val="56"/>
      <w:lang w:eastAsia="en-GB"/>
    </w:rPr>
  </w:style>
  <w:style w:type="character" w:customStyle="1" w:styleId="Heading1Char">
    <w:name w:val="Heading 1 Char"/>
    <w:basedOn w:val="DefaultParagraphFont"/>
    <w:rPr>
      <w:rFonts w:eastAsia="F" w:cs="Times New Roman (Headings CS)"/>
      <w:b/>
      <w:color w:val="000000"/>
      <w:sz w:val="36"/>
      <w:szCs w:val="32"/>
      <w:lang w:eastAsia="en-GB"/>
    </w:rPr>
  </w:style>
  <w:style w:type="character" w:customStyle="1" w:styleId="Heading3Char">
    <w:name w:val="Heading 3 Char"/>
    <w:basedOn w:val="DefaultParagraphFont"/>
    <w:rPr>
      <w:rFonts w:eastAsia="F" w:cs="F"/>
      <w:b/>
      <w:color w:val="000000"/>
      <w:sz w:val="24"/>
      <w:szCs w:val="24"/>
      <w:lang w:eastAsia="en-GB"/>
    </w:rPr>
  </w:style>
  <w:style w:type="character" w:customStyle="1" w:styleId="Heading4Char">
    <w:name w:val="Heading 4 Char"/>
    <w:basedOn w:val="DefaultParagraphFont"/>
    <w:rPr>
      <w:rFonts w:eastAsia="F" w:cs="F"/>
      <w:b/>
      <w:iCs/>
      <w:color w:val="000000"/>
      <w:lang w:eastAsia="en-GB"/>
    </w:rPr>
  </w:style>
  <w:style w:type="character" w:customStyle="1" w:styleId="Heading5Char">
    <w:name w:val="Heading 5 Char"/>
    <w:basedOn w:val="DefaultParagraphFont"/>
    <w:rPr>
      <w:rFonts w:ascii="Calibri Light" w:eastAsia="F" w:hAnsi="Calibri Light" w:cs="F"/>
      <w:color w:val="2E74B5"/>
      <w:lang w:eastAsia="en-GB"/>
    </w:rPr>
  </w:style>
  <w:style w:type="character" w:customStyle="1" w:styleId="Heading6Char">
    <w:name w:val="Heading 6 Char"/>
    <w:basedOn w:val="DefaultParagraphFont"/>
    <w:rPr>
      <w:rFonts w:ascii="Calibri Light" w:eastAsia="F" w:hAnsi="Calibri Light" w:cs="F"/>
      <w:color w:val="1F4D78"/>
      <w:lang w:eastAsia="en-GB"/>
    </w:rPr>
  </w:style>
  <w:style w:type="character" w:customStyle="1" w:styleId="Heading7Char">
    <w:name w:val="Heading 7 Char"/>
    <w:basedOn w:val="DefaultParagraphFont"/>
    <w:rPr>
      <w:rFonts w:ascii="Calibri Light" w:eastAsia="F" w:hAnsi="Calibri Light" w:cs="F"/>
      <w:i/>
      <w:iCs/>
      <w:color w:val="1F4D78"/>
      <w:lang w:eastAsia="en-GB"/>
    </w:rPr>
  </w:style>
  <w:style w:type="character" w:customStyle="1" w:styleId="Heading8Char">
    <w:name w:val="Heading 8 Char"/>
    <w:basedOn w:val="DefaultParagraphFont"/>
    <w:rPr>
      <w:rFonts w:ascii="Calibri Light" w:eastAsia="F" w:hAnsi="Calibri Light" w:cs="F"/>
      <w:color w:val="272727"/>
      <w:sz w:val="21"/>
      <w:szCs w:val="21"/>
      <w:lang w:eastAsia="en-GB"/>
    </w:rPr>
  </w:style>
  <w:style w:type="character" w:customStyle="1" w:styleId="Heading9Char">
    <w:name w:val="Heading 9 Char"/>
    <w:basedOn w:val="DefaultParagraphFont"/>
    <w:rPr>
      <w:rFonts w:ascii="Calibri Light" w:eastAsia="F" w:hAnsi="Calibri Light" w:cs="F"/>
      <w:i/>
      <w:iCs/>
      <w:color w:val="272727"/>
      <w:sz w:val="21"/>
      <w:szCs w:val="21"/>
      <w:lang w:eastAsia="en-GB"/>
    </w:rPr>
  </w:style>
  <w:style w:type="character" w:customStyle="1" w:styleId="HeaderChar">
    <w:name w:val="Header Char"/>
    <w:basedOn w:val="DefaultParagraphFont"/>
    <w:rPr>
      <w:rFonts w:ascii="Arial" w:eastAsia="Calibri" w:hAnsi="Arial" w:cs="Arial"/>
      <w:lang w:eastAsia="en-GB"/>
    </w:rPr>
  </w:style>
  <w:style w:type="character" w:customStyle="1" w:styleId="FooterChar">
    <w:name w:val="Footer Char"/>
    <w:basedOn w:val="DefaultParagraphFont"/>
    <w:rPr>
      <w:rFonts w:ascii="Arial" w:eastAsia="Calibri" w:hAnsi="Arial" w:cs="Arial"/>
      <w:lang w:eastAsia="en-GB"/>
    </w:rPr>
  </w:style>
  <w:style w:type="character" w:customStyle="1" w:styleId="Internetlink">
    <w:name w:val="Internet link"/>
    <w:basedOn w:val="DefaultParagraphFont"/>
    <w:rPr>
      <w:color w:val="0563C1"/>
      <w:u w:val="single"/>
    </w:rPr>
  </w:style>
  <w:style w:type="character" w:customStyle="1" w:styleId="BalloonTextChar">
    <w:name w:val="Balloon Text Char"/>
    <w:basedOn w:val="DefaultParagraphFont"/>
    <w:rPr>
      <w:rFonts w:ascii="Segoe UI" w:eastAsia="Calibri" w:hAnsi="Segoe UI" w:cs="Segoe UI"/>
      <w:sz w:val="18"/>
      <w:szCs w:val="18"/>
      <w:lang w:eastAsia="en-GB"/>
    </w:rPr>
  </w:style>
  <w:style w:type="character" w:styleId="CommentReference">
    <w:name w:val="annotation reference"/>
    <w:basedOn w:val="DefaultParagraphFont"/>
    <w:rPr>
      <w:sz w:val="16"/>
      <w:szCs w:val="16"/>
    </w:rPr>
  </w:style>
  <w:style w:type="character" w:customStyle="1" w:styleId="CommentTextChar">
    <w:name w:val="Comment Text Char"/>
    <w:basedOn w:val="DefaultParagraphFont"/>
    <w:rPr>
      <w:rFonts w:eastAsia="Calibri"/>
      <w:sz w:val="20"/>
      <w:szCs w:val="20"/>
      <w:lang w:eastAsia="en-GB"/>
    </w:rPr>
  </w:style>
  <w:style w:type="character" w:customStyle="1" w:styleId="CommentSubjectChar">
    <w:name w:val="Comment Subject Char"/>
    <w:basedOn w:val="CommentTextChar"/>
    <w:rPr>
      <w:rFonts w:eastAsia="Calibri"/>
      <w:b/>
      <w:bCs/>
      <w:sz w:val="20"/>
      <w:szCs w:val="20"/>
      <w:lang w:eastAsia="en-GB"/>
    </w:rPr>
  </w:style>
  <w:style w:type="character" w:customStyle="1" w:styleId="UnresolvedMention1">
    <w:name w:val="Unresolved Mention1"/>
    <w:basedOn w:val="DefaultParagraphFont"/>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customStyle="1" w:styleId="VisitedInternetLink">
    <w:name w:val="Visited Internet Link"/>
    <w:basedOn w:val="DefaultParagraphFont"/>
    <w:rPr>
      <w:color w:val="954F72"/>
      <w:u w:val="single"/>
    </w:rPr>
  </w:style>
  <w:style w:type="character" w:styleId="LineNumber">
    <w:name w:val="line number"/>
    <w:basedOn w:val="DefaultParagraphFont"/>
  </w:style>
  <w:style w:type="character" w:customStyle="1" w:styleId="UnresolvedMention3">
    <w:name w:val="Unresolved Mention3"/>
    <w:basedOn w:val="DefaultParagraphFont"/>
    <w:rPr>
      <w:color w:val="605E5C"/>
      <w:shd w:val="clear" w:color="auto" w:fill="E1DFDD"/>
    </w:rPr>
  </w:style>
  <w:style w:type="character" w:styleId="PageNumber">
    <w:name w:val="page number"/>
    <w:basedOn w:val="DefaultParagraphFont"/>
  </w:style>
  <w:style w:type="character" w:customStyle="1" w:styleId="ListLabel1">
    <w:name w:val="ListLabel 1"/>
    <w:rPr>
      <w:rFonts w:eastAsia="Noto Sans Symbols" w:cs="Noto Sans Symbols"/>
    </w:rPr>
  </w:style>
  <w:style w:type="character" w:customStyle="1" w:styleId="ListLabel2">
    <w:name w:val="ListLabel 2"/>
    <w:rPr>
      <w:rFonts w:eastAsia="Courier New" w:cs="Courier New"/>
    </w:rPr>
  </w:style>
  <w:style w:type="character" w:customStyle="1" w:styleId="ListLabel3">
    <w:name w:val="ListLabel 3"/>
    <w:rPr>
      <w:rFonts w:eastAsia="Noto Sans Symbols" w:cs="Noto Sans Symbols"/>
    </w:rPr>
  </w:style>
  <w:style w:type="character" w:customStyle="1" w:styleId="ListLabel4">
    <w:name w:val="ListLabel 4"/>
    <w:rPr>
      <w:rFonts w:eastAsia="Noto Sans Symbols" w:cs="Noto Sans Symbols"/>
    </w:rPr>
  </w:style>
  <w:style w:type="character" w:customStyle="1" w:styleId="ListLabel5">
    <w:name w:val="ListLabel 5"/>
    <w:rPr>
      <w:rFonts w:eastAsia="Courier New" w:cs="Courier New"/>
    </w:rPr>
  </w:style>
  <w:style w:type="character" w:customStyle="1" w:styleId="ListLabel6">
    <w:name w:val="ListLabel 6"/>
    <w:rPr>
      <w:rFonts w:eastAsia="Noto Sans Symbols" w:cs="Noto Sans Symbols"/>
    </w:rPr>
  </w:style>
  <w:style w:type="character" w:customStyle="1" w:styleId="ListLabel7">
    <w:name w:val="ListLabel 7"/>
    <w:rPr>
      <w:rFonts w:eastAsia="Noto Sans Symbols" w:cs="Noto Sans Symbols"/>
    </w:rPr>
  </w:style>
  <w:style w:type="character" w:customStyle="1" w:styleId="ListLabel8">
    <w:name w:val="ListLabel 8"/>
    <w:rPr>
      <w:rFonts w:eastAsia="Courier New" w:cs="Courier New"/>
    </w:rPr>
  </w:style>
  <w:style w:type="character" w:customStyle="1" w:styleId="ListLabel9">
    <w:name w:val="ListLabel 9"/>
    <w:rPr>
      <w:rFonts w:eastAsia="Noto Sans Symbols" w:cs="Noto Sans Symbols"/>
    </w:rPr>
  </w:style>
  <w:style w:type="character" w:customStyle="1" w:styleId="ListLabel10">
    <w:name w:val="ListLabel 10"/>
    <w:rPr>
      <w:rFonts w:eastAsia="Noto Sans Symbols" w:cs="Noto Sans Symbols"/>
    </w:rPr>
  </w:style>
  <w:style w:type="character" w:customStyle="1" w:styleId="ListLabel11">
    <w:name w:val="ListLabel 11"/>
    <w:rPr>
      <w:rFonts w:eastAsia="Courier New" w:cs="Courier New"/>
    </w:rPr>
  </w:style>
  <w:style w:type="character" w:customStyle="1" w:styleId="ListLabel12">
    <w:name w:val="ListLabel 12"/>
    <w:rPr>
      <w:rFonts w:eastAsia="Noto Sans Symbols" w:cs="Noto Sans Symbols"/>
    </w:rPr>
  </w:style>
  <w:style w:type="character" w:customStyle="1" w:styleId="ListLabel13">
    <w:name w:val="ListLabel 13"/>
    <w:rPr>
      <w:rFonts w:eastAsia="Noto Sans Symbols" w:cs="Noto Sans Symbols"/>
    </w:rPr>
  </w:style>
  <w:style w:type="character" w:customStyle="1" w:styleId="ListLabel14">
    <w:name w:val="ListLabel 14"/>
    <w:rPr>
      <w:rFonts w:eastAsia="Courier New" w:cs="Courier New"/>
    </w:rPr>
  </w:style>
  <w:style w:type="character" w:customStyle="1" w:styleId="ListLabel15">
    <w:name w:val="ListLabel 15"/>
    <w:rPr>
      <w:rFonts w:eastAsia="Noto Sans Symbols" w:cs="Noto Sans Symbols"/>
    </w:rPr>
  </w:style>
  <w:style w:type="character" w:customStyle="1" w:styleId="ListLabel16">
    <w:name w:val="ListLabel 16"/>
    <w:rPr>
      <w:rFonts w:eastAsia="Noto Sans Symbols" w:cs="Noto Sans Symbols"/>
    </w:rPr>
  </w:style>
  <w:style w:type="character" w:customStyle="1" w:styleId="ListLabel17">
    <w:name w:val="ListLabel 17"/>
    <w:rPr>
      <w:rFonts w:eastAsia="Courier New" w:cs="Courier New"/>
    </w:rPr>
  </w:style>
  <w:style w:type="character" w:customStyle="1" w:styleId="ListLabel18">
    <w:name w:val="ListLabel 18"/>
    <w:rPr>
      <w:rFonts w:eastAsia="Noto Sans Symbols" w:cs="Noto Sans Symbols"/>
    </w:rPr>
  </w:style>
  <w:style w:type="character" w:customStyle="1" w:styleId="ListLabel19">
    <w:name w:val="ListLabel 19"/>
    <w:rPr>
      <w:rFonts w:eastAsia="Noto Sans Symbols" w:cs="Noto Sans Symbols"/>
    </w:rPr>
  </w:style>
  <w:style w:type="character" w:customStyle="1" w:styleId="ListLabel20">
    <w:name w:val="ListLabel 20"/>
    <w:rPr>
      <w:rFonts w:eastAsia="Courier New" w:cs="Courier New"/>
    </w:rPr>
  </w:style>
  <w:style w:type="character" w:customStyle="1" w:styleId="ListLabel21">
    <w:name w:val="ListLabel 21"/>
    <w:rPr>
      <w:rFonts w:eastAsia="Noto Sans Symbols" w:cs="Noto Sans Symbols"/>
    </w:rPr>
  </w:style>
  <w:style w:type="character" w:customStyle="1" w:styleId="ListLabel22">
    <w:name w:val="ListLabel 22"/>
    <w:rPr>
      <w:rFonts w:eastAsia="Noto Sans Symbols" w:cs="Noto Sans Symbols"/>
    </w:rPr>
  </w:style>
  <w:style w:type="character" w:customStyle="1" w:styleId="ListLabel23">
    <w:name w:val="ListLabel 23"/>
    <w:rPr>
      <w:rFonts w:eastAsia="Courier New" w:cs="Courier New"/>
    </w:rPr>
  </w:style>
  <w:style w:type="character" w:customStyle="1" w:styleId="ListLabel24">
    <w:name w:val="ListLabel 24"/>
    <w:rPr>
      <w:rFonts w:eastAsia="Noto Sans Symbols" w:cs="Noto Sans Symbols"/>
    </w:rPr>
  </w:style>
  <w:style w:type="character" w:customStyle="1" w:styleId="ListLabel25">
    <w:name w:val="ListLabel 25"/>
    <w:rPr>
      <w:rFonts w:eastAsia="Noto Sans Symbols" w:cs="Noto Sans Symbols"/>
    </w:rPr>
  </w:style>
  <w:style w:type="character" w:customStyle="1" w:styleId="ListLabel26">
    <w:name w:val="ListLabel 26"/>
    <w:rPr>
      <w:rFonts w:eastAsia="Courier New" w:cs="Courier New"/>
    </w:rPr>
  </w:style>
  <w:style w:type="character" w:customStyle="1" w:styleId="ListLabel27">
    <w:name w:val="ListLabel 27"/>
    <w:rPr>
      <w:rFonts w:eastAsia="Noto Sans Symbols" w:cs="Noto Sans Symbols"/>
    </w:rPr>
  </w:style>
  <w:style w:type="character" w:customStyle="1" w:styleId="ListLabel28">
    <w:name w:val="ListLabel 28"/>
    <w:rPr>
      <w:rFonts w:eastAsia="Noto Sans Symbols" w:cs="Noto Sans Symbols"/>
    </w:rPr>
  </w:style>
  <w:style w:type="character" w:customStyle="1" w:styleId="ListLabel29">
    <w:name w:val="ListLabel 29"/>
    <w:rPr>
      <w:rFonts w:eastAsia="Courier New" w:cs="Courier New"/>
    </w:rPr>
  </w:style>
  <w:style w:type="character" w:customStyle="1" w:styleId="ListLabel30">
    <w:name w:val="ListLabel 30"/>
    <w:rPr>
      <w:rFonts w:eastAsia="Noto Sans Symbols" w:cs="Noto Sans Symbols"/>
    </w:rPr>
  </w:style>
  <w:style w:type="character" w:customStyle="1" w:styleId="ListLabel31">
    <w:name w:val="ListLabel 31"/>
    <w:rPr>
      <w:rFonts w:eastAsia="Noto Sans Symbols" w:cs="Noto Sans Symbols"/>
    </w:rPr>
  </w:style>
  <w:style w:type="character" w:customStyle="1" w:styleId="ListLabel32">
    <w:name w:val="ListLabel 32"/>
    <w:rPr>
      <w:rFonts w:eastAsia="Courier New" w:cs="Courier New"/>
    </w:rPr>
  </w:style>
  <w:style w:type="character" w:customStyle="1" w:styleId="ListLabel33">
    <w:name w:val="ListLabel 33"/>
    <w:rPr>
      <w:rFonts w:eastAsia="Noto Sans Symbols" w:cs="Noto Sans Symbols"/>
    </w:rPr>
  </w:style>
  <w:style w:type="character" w:customStyle="1" w:styleId="ListLabel34">
    <w:name w:val="ListLabel 34"/>
    <w:rPr>
      <w:rFonts w:eastAsia="Noto Sans Symbols" w:cs="Noto Sans Symbols"/>
    </w:rPr>
  </w:style>
  <w:style w:type="character" w:customStyle="1" w:styleId="ListLabel35">
    <w:name w:val="ListLabel 35"/>
    <w:rPr>
      <w:rFonts w:eastAsia="Courier New" w:cs="Courier New"/>
    </w:rPr>
  </w:style>
  <w:style w:type="character" w:customStyle="1" w:styleId="ListLabel36">
    <w:name w:val="ListLabel 36"/>
    <w:rPr>
      <w:rFonts w:eastAsia="Noto Sans Symbols" w:cs="Noto Sans Symbols"/>
    </w:rPr>
  </w:style>
  <w:style w:type="character" w:customStyle="1" w:styleId="ListLabel37">
    <w:name w:val="ListLabel 37"/>
    <w:rPr>
      <w:rFonts w:eastAsia="Noto Sans Symbols" w:cs="Noto Sans Symbols"/>
    </w:rPr>
  </w:style>
  <w:style w:type="character" w:customStyle="1" w:styleId="ListLabel38">
    <w:name w:val="ListLabel 38"/>
    <w:rPr>
      <w:rFonts w:eastAsia="Courier New" w:cs="Courier New"/>
    </w:rPr>
  </w:style>
  <w:style w:type="character" w:customStyle="1" w:styleId="ListLabel39">
    <w:name w:val="ListLabel 39"/>
    <w:rPr>
      <w:rFonts w:eastAsia="Noto Sans Symbols" w:cs="Noto Sans Symbols"/>
    </w:rPr>
  </w:style>
  <w:style w:type="character" w:customStyle="1" w:styleId="ListLabel40">
    <w:name w:val="ListLabel 40"/>
    <w:rPr>
      <w:rFonts w:eastAsia="Noto Sans Symbols" w:cs="Noto Sans Symbols"/>
    </w:rPr>
  </w:style>
  <w:style w:type="character" w:customStyle="1" w:styleId="ListLabel41">
    <w:name w:val="ListLabel 41"/>
    <w:rPr>
      <w:rFonts w:eastAsia="Courier New" w:cs="Courier New"/>
    </w:rPr>
  </w:style>
  <w:style w:type="character" w:customStyle="1" w:styleId="ListLabel42">
    <w:name w:val="ListLabel 42"/>
    <w:rPr>
      <w:rFonts w:eastAsia="Noto Sans Symbols" w:cs="Noto Sans Symbols"/>
    </w:rPr>
  </w:style>
  <w:style w:type="character" w:customStyle="1" w:styleId="ListLabel43">
    <w:name w:val="ListLabel 43"/>
    <w:rPr>
      <w:rFonts w:eastAsia="Noto Sans Symbols" w:cs="Noto Sans Symbols"/>
    </w:rPr>
  </w:style>
  <w:style w:type="character" w:customStyle="1" w:styleId="ListLabel44">
    <w:name w:val="ListLabel 44"/>
    <w:rPr>
      <w:rFonts w:eastAsia="Courier New" w:cs="Courier New"/>
    </w:rPr>
  </w:style>
  <w:style w:type="character" w:customStyle="1" w:styleId="ListLabel45">
    <w:name w:val="ListLabel 45"/>
    <w:rPr>
      <w:rFonts w:eastAsia="Noto Sans Symbols" w:cs="Noto Sans Symbols"/>
    </w:rPr>
  </w:style>
  <w:style w:type="character" w:customStyle="1" w:styleId="ListLabel46">
    <w:name w:val="ListLabel 46"/>
    <w:rPr>
      <w:rFonts w:eastAsia="Noto Sans Symbols" w:cs="Noto Sans Symbols"/>
    </w:rPr>
  </w:style>
  <w:style w:type="character" w:customStyle="1" w:styleId="ListLabel47">
    <w:name w:val="ListLabel 47"/>
    <w:rPr>
      <w:rFonts w:eastAsia="Courier New" w:cs="Courier New"/>
    </w:rPr>
  </w:style>
  <w:style w:type="character" w:customStyle="1" w:styleId="ListLabel48">
    <w:name w:val="ListLabel 48"/>
    <w:rPr>
      <w:rFonts w:eastAsia="Noto Sans Symbols" w:cs="Noto Sans Symbols"/>
    </w:rPr>
  </w:style>
  <w:style w:type="character" w:customStyle="1" w:styleId="ListLabel49">
    <w:name w:val="ListLabel 49"/>
    <w:rPr>
      <w:rFonts w:eastAsia="Noto Sans Symbols" w:cs="Noto Sans Symbols"/>
    </w:rPr>
  </w:style>
  <w:style w:type="character" w:customStyle="1" w:styleId="ListLabel50">
    <w:name w:val="ListLabel 50"/>
    <w:rPr>
      <w:rFonts w:eastAsia="Courier New" w:cs="Courier New"/>
    </w:rPr>
  </w:style>
  <w:style w:type="character" w:customStyle="1" w:styleId="ListLabel51">
    <w:name w:val="ListLabel 51"/>
    <w:rPr>
      <w:rFonts w:eastAsia="Noto Sans Symbols" w:cs="Noto Sans Symbols"/>
    </w:rPr>
  </w:style>
  <w:style w:type="character" w:customStyle="1" w:styleId="ListLabel52">
    <w:name w:val="ListLabel 52"/>
    <w:rPr>
      <w:rFonts w:eastAsia="Noto Sans Symbols" w:cs="Noto Sans Symbols"/>
    </w:rPr>
  </w:style>
  <w:style w:type="character" w:customStyle="1" w:styleId="ListLabel53">
    <w:name w:val="ListLabel 53"/>
    <w:rPr>
      <w:rFonts w:eastAsia="Courier New" w:cs="Courier New"/>
    </w:rPr>
  </w:style>
  <w:style w:type="character" w:customStyle="1" w:styleId="ListLabel54">
    <w:name w:val="ListLabel 54"/>
    <w:rPr>
      <w:rFonts w:eastAsia="Noto Sans Symbols" w:cs="Noto Sans Symbols"/>
    </w:rPr>
  </w:style>
  <w:style w:type="character" w:customStyle="1" w:styleId="ListLabel55">
    <w:name w:val="ListLabel 55"/>
    <w:rPr>
      <w:b w:val="0"/>
    </w:rPr>
  </w:style>
  <w:style w:type="character" w:customStyle="1" w:styleId="ListLabel56">
    <w:name w:val="ListLabel 56"/>
    <w:rPr>
      <w:rFonts w:eastAsia="Noto Sans Symbols" w:cs="Noto Sans Symbols"/>
    </w:rPr>
  </w:style>
  <w:style w:type="character" w:customStyle="1" w:styleId="ListLabel57">
    <w:name w:val="ListLabel 57"/>
    <w:rPr>
      <w:rFonts w:eastAsia="Courier New" w:cs="Courier New"/>
    </w:rPr>
  </w:style>
  <w:style w:type="character" w:customStyle="1" w:styleId="ListLabel58">
    <w:name w:val="ListLabel 58"/>
    <w:rPr>
      <w:rFonts w:eastAsia="Noto Sans Symbols" w:cs="Noto Sans Symbols"/>
    </w:rPr>
  </w:style>
  <w:style w:type="character" w:customStyle="1" w:styleId="ListLabel59">
    <w:name w:val="ListLabel 59"/>
    <w:rPr>
      <w:rFonts w:eastAsia="Noto Sans Symbols" w:cs="Noto Sans Symbols"/>
    </w:rPr>
  </w:style>
  <w:style w:type="character" w:customStyle="1" w:styleId="ListLabel60">
    <w:name w:val="ListLabel 60"/>
    <w:rPr>
      <w:rFonts w:eastAsia="Courier New" w:cs="Courier New"/>
    </w:rPr>
  </w:style>
  <w:style w:type="character" w:customStyle="1" w:styleId="ListLabel61">
    <w:name w:val="ListLabel 61"/>
    <w:rPr>
      <w:rFonts w:eastAsia="Noto Sans Symbols" w:cs="Noto Sans Symbols"/>
    </w:rPr>
  </w:style>
  <w:style w:type="character" w:customStyle="1" w:styleId="ListLabel62">
    <w:name w:val="ListLabel 62"/>
    <w:rPr>
      <w:rFonts w:eastAsia="Noto Sans Symbols" w:cs="Noto Sans Symbols"/>
    </w:rPr>
  </w:style>
  <w:style w:type="character" w:customStyle="1" w:styleId="ListLabel63">
    <w:name w:val="ListLabel 63"/>
    <w:rPr>
      <w:rFonts w:eastAsia="Courier New" w:cs="Courier New"/>
    </w:rPr>
  </w:style>
  <w:style w:type="character" w:customStyle="1" w:styleId="ListLabel64">
    <w:name w:val="ListLabel 64"/>
    <w:rPr>
      <w:rFonts w:eastAsia="Noto Sans Symbols" w:cs="Noto Sans Symbols"/>
    </w:rPr>
  </w:style>
  <w:style w:type="character" w:customStyle="1" w:styleId="ListLabel65">
    <w:name w:val="ListLabel 65"/>
    <w:rPr>
      <w:rFonts w:eastAsia="Noto Sans Symbols" w:cs="Noto Sans Symbols"/>
    </w:rPr>
  </w:style>
  <w:style w:type="character" w:customStyle="1" w:styleId="ListLabel66">
    <w:name w:val="ListLabel 66"/>
    <w:rPr>
      <w:rFonts w:eastAsia="Courier New" w:cs="Courier New"/>
    </w:rPr>
  </w:style>
  <w:style w:type="character" w:customStyle="1" w:styleId="ListLabel67">
    <w:name w:val="ListLabel 67"/>
    <w:rPr>
      <w:rFonts w:eastAsia="Noto Sans Symbols" w:cs="Noto Sans Symbols"/>
    </w:rPr>
  </w:style>
  <w:style w:type="character" w:customStyle="1" w:styleId="ListLabel68">
    <w:name w:val="ListLabel 68"/>
    <w:rPr>
      <w:rFonts w:eastAsia="Noto Sans Symbols" w:cs="Noto Sans Symbols"/>
    </w:rPr>
  </w:style>
  <w:style w:type="character" w:customStyle="1" w:styleId="ListLabel69">
    <w:name w:val="ListLabel 69"/>
    <w:rPr>
      <w:rFonts w:eastAsia="Courier New" w:cs="Courier New"/>
    </w:rPr>
  </w:style>
  <w:style w:type="character" w:customStyle="1" w:styleId="ListLabel70">
    <w:name w:val="ListLabel 70"/>
    <w:rPr>
      <w:rFonts w:eastAsia="Noto Sans Symbols" w:cs="Noto Sans Symbols"/>
    </w:rPr>
  </w:style>
  <w:style w:type="character" w:customStyle="1" w:styleId="ListLabel71">
    <w:name w:val="ListLabel 71"/>
    <w:rPr>
      <w:rFonts w:eastAsia="Noto Sans Symbols" w:cs="Noto Sans Symbols"/>
    </w:rPr>
  </w:style>
  <w:style w:type="character" w:customStyle="1" w:styleId="ListLabel72">
    <w:name w:val="ListLabel 72"/>
    <w:rPr>
      <w:rFonts w:eastAsia="Courier New" w:cs="Courier New"/>
    </w:rPr>
  </w:style>
  <w:style w:type="character" w:customStyle="1" w:styleId="ListLabel73">
    <w:name w:val="ListLabel 73"/>
    <w:rPr>
      <w:rFonts w:eastAsia="Noto Sans Symbols" w:cs="Noto Sans Symbols"/>
    </w:rPr>
  </w:style>
  <w:style w:type="character" w:customStyle="1" w:styleId="ListLabel74">
    <w:name w:val="ListLabel 74"/>
    <w:rPr>
      <w:rFonts w:eastAsia="Noto Sans Symbols" w:cs="Noto Sans Symbols"/>
    </w:rPr>
  </w:style>
  <w:style w:type="character" w:customStyle="1" w:styleId="ListLabel75">
    <w:name w:val="ListLabel 75"/>
    <w:rPr>
      <w:rFonts w:eastAsia="Courier New" w:cs="Courier New"/>
    </w:rPr>
  </w:style>
  <w:style w:type="character" w:customStyle="1" w:styleId="ListLabel76">
    <w:name w:val="ListLabel 76"/>
    <w:rPr>
      <w:rFonts w:eastAsia="Noto Sans Symbols" w:cs="Noto Sans Symbols"/>
    </w:rPr>
  </w:style>
  <w:style w:type="character" w:customStyle="1" w:styleId="ListLabel77">
    <w:name w:val="ListLabel 77"/>
    <w:rPr>
      <w:rFonts w:eastAsia="Noto Sans Symbols" w:cs="Noto Sans Symbols"/>
    </w:rPr>
  </w:style>
  <w:style w:type="character" w:customStyle="1" w:styleId="ListLabel78">
    <w:name w:val="ListLabel 78"/>
    <w:rPr>
      <w:rFonts w:eastAsia="Courier New" w:cs="Courier New"/>
    </w:rPr>
  </w:style>
  <w:style w:type="character" w:customStyle="1" w:styleId="ListLabel79">
    <w:name w:val="ListLabel 79"/>
    <w:rPr>
      <w:rFonts w:eastAsia="Noto Sans Symbols" w:cs="Noto Sans Symbols"/>
    </w:rPr>
  </w:style>
  <w:style w:type="character" w:customStyle="1" w:styleId="ListLabel80">
    <w:name w:val="ListLabel 80"/>
    <w:rPr>
      <w:rFonts w:eastAsia="Noto Sans Symbols" w:cs="Noto Sans Symbols"/>
    </w:rPr>
  </w:style>
  <w:style w:type="character" w:customStyle="1" w:styleId="ListLabel81">
    <w:name w:val="ListLabel 81"/>
    <w:rPr>
      <w:rFonts w:eastAsia="Courier New" w:cs="Courier New"/>
    </w:rPr>
  </w:style>
  <w:style w:type="character" w:customStyle="1" w:styleId="ListLabel82">
    <w:name w:val="ListLabel 82"/>
    <w:rPr>
      <w:rFonts w:eastAsia="Noto Sans Symbols" w:cs="Noto Sans Symbols"/>
    </w:rPr>
  </w:style>
  <w:style w:type="character" w:customStyle="1" w:styleId="ListLabel83">
    <w:name w:val="ListLabel 83"/>
    <w:rPr>
      <w:rFonts w:eastAsia="Noto Sans Symbols" w:cs="Noto Sans Symbols"/>
    </w:rPr>
  </w:style>
  <w:style w:type="character" w:customStyle="1" w:styleId="ListLabel84">
    <w:name w:val="ListLabel 84"/>
    <w:rPr>
      <w:rFonts w:eastAsia="Courier New" w:cs="Courier New"/>
    </w:rPr>
  </w:style>
  <w:style w:type="character" w:customStyle="1" w:styleId="ListLabel85">
    <w:name w:val="ListLabel 85"/>
    <w:rPr>
      <w:rFonts w:eastAsia="Noto Sans Symbols" w:cs="Noto Sans Symbols"/>
    </w:rPr>
  </w:style>
  <w:style w:type="character" w:customStyle="1" w:styleId="ListLabel86">
    <w:name w:val="ListLabel 86"/>
    <w:rPr>
      <w:rFonts w:eastAsia="Noto Sans Symbols" w:cs="Noto Sans Symbols"/>
    </w:rPr>
  </w:style>
  <w:style w:type="character" w:customStyle="1" w:styleId="ListLabel87">
    <w:name w:val="ListLabel 87"/>
    <w:rPr>
      <w:rFonts w:eastAsia="Courier New" w:cs="Courier New"/>
    </w:rPr>
  </w:style>
  <w:style w:type="character" w:customStyle="1" w:styleId="ListLabel88">
    <w:name w:val="ListLabel 88"/>
    <w:rPr>
      <w:rFonts w:eastAsia="Noto Sans Symbols" w:cs="Noto Sans Symbols"/>
    </w:rPr>
  </w:style>
  <w:style w:type="character" w:customStyle="1" w:styleId="ListLabel89">
    <w:name w:val="ListLabel 89"/>
    <w:rPr>
      <w:rFonts w:eastAsia="Noto Sans Symbols" w:cs="Noto Sans Symbols"/>
    </w:rPr>
  </w:style>
  <w:style w:type="character" w:customStyle="1" w:styleId="ListLabel90">
    <w:name w:val="ListLabel 90"/>
    <w:rPr>
      <w:rFonts w:eastAsia="Courier New" w:cs="Courier New"/>
    </w:rPr>
  </w:style>
  <w:style w:type="character" w:customStyle="1" w:styleId="ListLabel91">
    <w:name w:val="ListLabel 91"/>
    <w:rPr>
      <w:rFonts w:eastAsia="Noto Sans Symbols" w:cs="Noto Sans Symbols"/>
    </w:rPr>
  </w:style>
  <w:style w:type="character" w:customStyle="1" w:styleId="ListLabel92">
    <w:name w:val="ListLabel 92"/>
    <w:rPr>
      <w:rFonts w:eastAsia="Noto Sans Symbols" w:cs="Noto Sans Symbols"/>
    </w:rPr>
  </w:style>
  <w:style w:type="character" w:customStyle="1" w:styleId="ListLabel93">
    <w:name w:val="ListLabel 93"/>
    <w:rPr>
      <w:rFonts w:eastAsia="Courier New" w:cs="Courier New"/>
    </w:rPr>
  </w:style>
  <w:style w:type="character" w:customStyle="1" w:styleId="ListLabel94">
    <w:name w:val="ListLabel 94"/>
    <w:rPr>
      <w:rFonts w:eastAsia="Noto Sans Symbols" w:cs="Noto Sans Symbols"/>
    </w:rPr>
  </w:style>
  <w:style w:type="character" w:customStyle="1" w:styleId="ListLabel95">
    <w:name w:val="ListLabel 95"/>
    <w:rPr>
      <w:rFonts w:eastAsia="Noto Sans Symbols" w:cs="Noto Sans Symbols"/>
    </w:rPr>
  </w:style>
  <w:style w:type="character" w:customStyle="1" w:styleId="ListLabel96">
    <w:name w:val="ListLabel 96"/>
    <w:rPr>
      <w:rFonts w:eastAsia="Courier New" w:cs="Courier New"/>
    </w:rPr>
  </w:style>
  <w:style w:type="character" w:customStyle="1" w:styleId="ListLabel97">
    <w:name w:val="ListLabel 97"/>
    <w:rPr>
      <w:rFonts w:eastAsia="Noto Sans Symbols" w:cs="Noto Sans Symbols"/>
    </w:rPr>
  </w:style>
  <w:style w:type="character" w:customStyle="1" w:styleId="ListLabel98">
    <w:name w:val="ListLabel 98"/>
    <w:rPr>
      <w:rFonts w:eastAsia="Noto Sans Symbols" w:cs="Noto Sans Symbols"/>
    </w:rPr>
  </w:style>
  <w:style w:type="character" w:customStyle="1" w:styleId="ListLabel99">
    <w:name w:val="ListLabel 99"/>
    <w:rPr>
      <w:rFonts w:eastAsia="Courier New" w:cs="Courier New"/>
    </w:rPr>
  </w:style>
  <w:style w:type="character" w:customStyle="1" w:styleId="ListLabel100">
    <w:name w:val="ListLabel 100"/>
    <w:rPr>
      <w:rFonts w:eastAsia="Noto Sans Symbols" w:cs="Noto Sans Symbols"/>
    </w:rPr>
  </w:style>
  <w:style w:type="character" w:customStyle="1" w:styleId="ListLabel101">
    <w:name w:val="ListLabel 101"/>
    <w:rPr>
      <w:rFonts w:eastAsia="Noto Sans Symbols" w:cs="Noto Sans Symbols"/>
    </w:rPr>
  </w:style>
  <w:style w:type="character" w:customStyle="1" w:styleId="ListLabel102">
    <w:name w:val="ListLabel 102"/>
    <w:rPr>
      <w:rFonts w:eastAsia="Courier New" w:cs="Courier New"/>
    </w:rPr>
  </w:style>
  <w:style w:type="character" w:customStyle="1" w:styleId="ListLabel103">
    <w:name w:val="ListLabel 103"/>
    <w:rPr>
      <w:rFonts w:eastAsia="Noto Sans Symbols" w:cs="Noto Sans Symbols"/>
    </w:rPr>
  </w:style>
  <w:style w:type="character" w:customStyle="1" w:styleId="ListLabel104">
    <w:name w:val="ListLabel 104"/>
    <w:rPr>
      <w:rFonts w:eastAsia="Noto Sans Symbols" w:cs="Noto Sans Symbols"/>
    </w:rPr>
  </w:style>
  <w:style w:type="character" w:customStyle="1" w:styleId="ListLabel105">
    <w:name w:val="ListLabel 105"/>
    <w:rPr>
      <w:rFonts w:eastAsia="Courier New" w:cs="Courier New"/>
    </w:rPr>
  </w:style>
  <w:style w:type="character" w:customStyle="1" w:styleId="ListLabel106">
    <w:name w:val="ListLabel 106"/>
    <w:rPr>
      <w:rFonts w:eastAsia="Noto Sans Symbols" w:cs="Noto Sans Symbols"/>
    </w:rPr>
  </w:style>
  <w:style w:type="character" w:customStyle="1" w:styleId="ListLabel107">
    <w:name w:val="ListLabel 107"/>
    <w:rPr>
      <w:rFonts w:eastAsia="Noto Sans Symbols" w:cs="Noto Sans Symbols"/>
    </w:rPr>
  </w:style>
  <w:style w:type="character" w:customStyle="1" w:styleId="ListLabel108">
    <w:name w:val="ListLabel 108"/>
    <w:rPr>
      <w:rFonts w:eastAsia="Courier New" w:cs="Courier New"/>
    </w:rPr>
  </w:style>
  <w:style w:type="character" w:customStyle="1" w:styleId="ListLabel109">
    <w:name w:val="ListLabel 109"/>
    <w:rPr>
      <w:rFonts w:eastAsia="Noto Sans Symbols" w:cs="Noto Sans Symbols"/>
    </w:rPr>
  </w:style>
  <w:style w:type="character" w:customStyle="1" w:styleId="ListLabel110">
    <w:name w:val="ListLabel 110"/>
    <w:rPr>
      <w:b w:val="0"/>
    </w:rPr>
  </w:style>
  <w:style w:type="character" w:customStyle="1" w:styleId="ListLabel111">
    <w:name w:val="ListLabel 111"/>
    <w:rPr>
      <w:rFonts w:eastAsia="Noto Sans Symbols" w:cs="Noto Sans Symbols"/>
    </w:rPr>
  </w:style>
  <w:style w:type="character" w:customStyle="1" w:styleId="ListLabel112">
    <w:name w:val="ListLabel 112"/>
    <w:rPr>
      <w:rFonts w:eastAsia="Courier New" w:cs="Courier New"/>
    </w:rPr>
  </w:style>
  <w:style w:type="character" w:customStyle="1" w:styleId="ListLabel113">
    <w:name w:val="ListLabel 113"/>
    <w:rPr>
      <w:rFonts w:eastAsia="Noto Sans Symbols" w:cs="Noto Sans Symbols"/>
    </w:rPr>
  </w:style>
  <w:style w:type="character" w:customStyle="1" w:styleId="ListLabel114">
    <w:name w:val="ListLabel 114"/>
    <w:rPr>
      <w:rFonts w:eastAsia="Noto Sans Symbols" w:cs="Noto Sans Symbols"/>
    </w:rPr>
  </w:style>
  <w:style w:type="character" w:customStyle="1" w:styleId="ListLabel115">
    <w:name w:val="ListLabel 115"/>
    <w:rPr>
      <w:rFonts w:eastAsia="Courier New" w:cs="Courier New"/>
    </w:rPr>
  </w:style>
  <w:style w:type="character" w:customStyle="1" w:styleId="ListLabel116">
    <w:name w:val="ListLabel 116"/>
    <w:rPr>
      <w:rFonts w:eastAsia="Noto Sans Symbols" w:cs="Noto Sans Symbols"/>
    </w:rPr>
  </w:style>
  <w:style w:type="character" w:customStyle="1" w:styleId="ListLabel117">
    <w:name w:val="ListLabel 117"/>
    <w:rPr>
      <w:rFonts w:eastAsia="Noto Sans Symbols" w:cs="Noto Sans Symbols"/>
    </w:rPr>
  </w:style>
  <w:style w:type="character" w:customStyle="1" w:styleId="ListLabel118">
    <w:name w:val="ListLabel 118"/>
    <w:rPr>
      <w:rFonts w:eastAsia="Courier New" w:cs="Courier New"/>
    </w:rPr>
  </w:style>
  <w:style w:type="character" w:customStyle="1" w:styleId="ListLabel119">
    <w:name w:val="ListLabel 119"/>
    <w:rPr>
      <w:rFonts w:eastAsia="Noto Sans Symbols" w:cs="Noto Sans Symbols"/>
    </w:rPr>
  </w:style>
  <w:style w:type="character" w:customStyle="1" w:styleId="ListLabel120">
    <w:name w:val="ListLabel 120"/>
    <w:rPr>
      <w:rFonts w:eastAsia="Noto Sans Symbols" w:cs="Noto Sans Symbols"/>
    </w:rPr>
  </w:style>
  <w:style w:type="character" w:customStyle="1" w:styleId="ListLabel121">
    <w:name w:val="ListLabel 121"/>
    <w:rPr>
      <w:rFonts w:eastAsia="Courier New" w:cs="Courier New"/>
    </w:rPr>
  </w:style>
  <w:style w:type="character" w:customStyle="1" w:styleId="ListLabel122">
    <w:name w:val="ListLabel 122"/>
    <w:rPr>
      <w:rFonts w:eastAsia="Noto Sans Symbols" w:cs="Noto Sans Symbols"/>
    </w:rPr>
  </w:style>
  <w:style w:type="character" w:customStyle="1" w:styleId="ListLabel123">
    <w:name w:val="ListLabel 123"/>
    <w:rPr>
      <w:rFonts w:eastAsia="Noto Sans Symbols" w:cs="Noto Sans Symbols"/>
    </w:rPr>
  </w:style>
  <w:style w:type="character" w:customStyle="1" w:styleId="ListLabel124">
    <w:name w:val="ListLabel 124"/>
    <w:rPr>
      <w:rFonts w:eastAsia="Courier New" w:cs="Courier New"/>
    </w:rPr>
  </w:style>
  <w:style w:type="character" w:customStyle="1" w:styleId="ListLabel125">
    <w:name w:val="ListLabel 125"/>
    <w:rPr>
      <w:rFonts w:eastAsia="Noto Sans Symbols" w:cs="Noto Sans Symbols"/>
    </w:rPr>
  </w:style>
  <w:style w:type="character" w:customStyle="1" w:styleId="ListLabel126">
    <w:name w:val="ListLabel 126"/>
    <w:rPr>
      <w:rFonts w:eastAsia="Noto Sans Symbols" w:cs="Noto Sans Symbols"/>
    </w:rPr>
  </w:style>
  <w:style w:type="character" w:customStyle="1" w:styleId="ListLabel127">
    <w:name w:val="ListLabel 127"/>
    <w:rPr>
      <w:rFonts w:eastAsia="Courier New" w:cs="Courier New"/>
    </w:rPr>
  </w:style>
  <w:style w:type="character" w:customStyle="1" w:styleId="ListLabel128">
    <w:name w:val="ListLabel 128"/>
    <w:rPr>
      <w:rFonts w:eastAsia="Noto Sans Symbols" w:cs="Noto Sans Symbols"/>
    </w:rPr>
  </w:style>
  <w:style w:type="character" w:customStyle="1" w:styleId="ListLabel129">
    <w:name w:val="ListLabel 129"/>
    <w:rPr>
      <w:b w:val="0"/>
    </w:rPr>
  </w:style>
  <w:style w:type="character" w:customStyle="1" w:styleId="ListLabel130">
    <w:name w:val="ListLabel 130"/>
    <w:rPr>
      <w:b w:val="0"/>
    </w:rPr>
  </w:style>
  <w:style w:type="character" w:customStyle="1" w:styleId="ListLabel131">
    <w:name w:val="ListLabel 131"/>
    <w:rPr>
      <w:rFonts w:eastAsia="Noto Sans Symbols" w:cs="Noto Sans Symbols"/>
    </w:rPr>
  </w:style>
  <w:style w:type="character" w:customStyle="1" w:styleId="ListLabel132">
    <w:name w:val="ListLabel 132"/>
    <w:rPr>
      <w:rFonts w:eastAsia="Courier New" w:cs="Courier New"/>
    </w:rPr>
  </w:style>
  <w:style w:type="character" w:customStyle="1" w:styleId="ListLabel133">
    <w:name w:val="ListLabel 133"/>
    <w:rPr>
      <w:rFonts w:eastAsia="Noto Sans Symbols" w:cs="Noto Sans Symbols"/>
    </w:rPr>
  </w:style>
  <w:style w:type="character" w:customStyle="1" w:styleId="ListLabel134">
    <w:name w:val="ListLabel 134"/>
    <w:rPr>
      <w:rFonts w:eastAsia="Noto Sans Symbols" w:cs="Noto Sans Symbols"/>
    </w:rPr>
  </w:style>
  <w:style w:type="character" w:customStyle="1" w:styleId="ListLabel135">
    <w:name w:val="ListLabel 135"/>
    <w:rPr>
      <w:rFonts w:eastAsia="Courier New" w:cs="Courier New"/>
    </w:rPr>
  </w:style>
  <w:style w:type="character" w:customStyle="1" w:styleId="ListLabel136">
    <w:name w:val="ListLabel 136"/>
    <w:rPr>
      <w:rFonts w:eastAsia="Noto Sans Symbols" w:cs="Noto Sans Symbols"/>
    </w:rPr>
  </w:style>
  <w:style w:type="character" w:customStyle="1" w:styleId="ListLabel137">
    <w:name w:val="ListLabel 137"/>
    <w:rPr>
      <w:rFonts w:eastAsia="Noto Sans Symbols" w:cs="Noto Sans Symbols"/>
    </w:rPr>
  </w:style>
  <w:style w:type="character" w:customStyle="1" w:styleId="ListLabel138">
    <w:name w:val="ListLabel 138"/>
    <w:rPr>
      <w:rFonts w:eastAsia="Courier New" w:cs="Courier New"/>
    </w:rPr>
  </w:style>
  <w:style w:type="character" w:customStyle="1" w:styleId="ListLabel139">
    <w:name w:val="ListLabel 139"/>
    <w:rPr>
      <w:rFonts w:eastAsia="Noto Sans Symbols" w:cs="Noto Sans Symbols"/>
    </w:rPr>
  </w:style>
  <w:style w:type="character" w:customStyle="1" w:styleId="ListLabel140">
    <w:name w:val="ListLabel 140"/>
    <w:rPr>
      <w:rFonts w:eastAsia="Noto Sans Symbols" w:cs="Noto Sans Symbols"/>
    </w:rPr>
  </w:style>
  <w:style w:type="character" w:customStyle="1" w:styleId="ListLabel141">
    <w:name w:val="ListLabel 141"/>
    <w:rPr>
      <w:rFonts w:eastAsia="Courier New" w:cs="Courier New"/>
    </w:rPr>
  </w:style>
  <w:style w:type="character" w:customStyle="1" w:styleId="ListLabel142">
    <w:name w:val="ListLabel 142"/>
    <w:rPr>
      <w:rFonts w:eastAsia="Noto Sans Symbols" w:cs="Noto Sans Symbols"/>
    </w:rPr>
  </w:style>
  <w:style w:type="character" w:customStyle="1" w:styleId="ListLabel143">
    <w:name w:val="ListLabel 143"/>
    <w:rPr>
      <w:rFonts w:eastAsia="Noto Sans Symbols" w:cs="Noto Sans Symbols"/>
    </w:rPr>
  </w:style>
  <w:style w:type="character" w:customStyle="1" w:styleId="ListLabel144">
    <w:name w:val="ListLabel 144"/>
    <w:rPr>
      <w:rFonts w:eastAsia="Courier New" w:cs="Courier New"/>
    </w:rPr>
  </w:style>
  <w:style w:type="character" w:customStyle="1" w:styleId="ListLabel145">
    <w:name w:val="ListLabel 145"/>
    <w:rPr>
      <w:rFonts w:eastAsia="Noto Sans Symbols" w:cs="Noto Sans Symbols"/>
    </w:rPr>
  </w:style>
  <w:style w:type="character" w:customStyle="1" w:styleId="ListLabel146">
    <w:name w:val="ListLabel 146"/>
    <w:rPr>
      <w:rFonts w:eastAsia="Noto Sans Symbols" w:cs="Noto Sans Symbols"/>
    </w:rPr>
  </w:style>
  <w:style w:type="character" w:customStyle="1" w:styleId="ListLabel147">
    <w:name w:val="ListLabel 147"/>
    <w:rPr>
      <w:rFonts w:eastAsia="Courier New" w:cs="Courier New"/>
    </w:rPr>
  </w:style>
  <w:style w:type="character" w:customStyle="1" w:styleId="ListLabel148">
    <w:name w:val="ListLabel 148"/>
    <w:rPr>
      <w:rFonts w:eastAsia="Noto Sans Symbols" w:cs="Noto Sans Symbols"/>
    </w:rPr>
  </w:style>
  <w:style w:type="character" w:customStyle="1" w:styleId="ListLabel149">
    <w:name w:val="ListLabel 149"/>
    <w:rPr>
      <w:b w:val="0"/>
    </w:rPr>
  </w:style>
  <w:style w:type="character" w:customStyle="1" w:styleId="ListLabel150">
    <w:name w:val="ListLabel 150"/>
    <w:rPr>
      <w:rFonts w:eastAsia="Noto Sans Symbols" w:cs="Noto Sans Symbols"/>
    </w:rPr>
  </w:style>
  <w:style w:type="character" w:customStyle="1" w:styleId="ListLabel151">
    <w:name w:val="ListLabel 151"/>
    <w:rPr>
      <w:rFonts w:eastAsia="Courier New" w:cs="Courier New"/>
    </w:rPr>
  </w:style>
  <w:style w:type="character" w:customStyle="1" w:styleId="ListLabel152">
    <w:name w:val="ListLabel 152"/>
    <w:rPr>
      <w:rFonts w:eastAsia="Noto Sans Symbols" w:cs="Noto Sans Symbols"/>
    </w:rPr>
  </w:style>
  <w:style w:type="character" w:customStyle="1" w:styleId="ListLabel153">
    <w:name w:val="ListLabel 153"/>
    <w:rPr>
      <w:rFonts w:eastAsia="Noto Sans Symbols" w:cs="Noto Sans Symbols"/>
    </w:rPr>
  </w:style>
  <w:style w:type="character" w:customStyle="1" w:styleId="ListLabel154">
    <w:name w:val="ListLabel 154"/>
    <w:rPr>
      <w:rFonts w:eastAsia="Courier New" w:cs="Courier New"/>
    </w:rPr>
  </w:style>
  <w:style w:type="character" w:customStyle="1" w:styleId="ListLabel155">
    <w:name w:val="ListLabel 155"/>
    <w:rPr>
      <w:rFonts w:eastAsia="Noto Sans Symbols" w:cs="Noto Sans Symbols"/>
    </w:rPr>
  </w:style>
  <w:style w:type="character" w:customStyle="1" w:styleId="ListLabel156">
    <w:name w:val="ListLabel 156"/>
    <w:rPr>
      <w:rFonts w:eastAsia="Noto Sans Symbols" w:cs="Noto Sans Symbols"/>
    </w:rPr>
  </w:style>
  <w:style w:type="character" w:customStyle="1" w:styleId="ListLabel157">
    <w:name w:val="ListLabel 157"/>
    <w:rPr>
      <w:rFonts w:eastAsia="Courier New" w:cs="Courier New"/>
    </w:rPr>
  </w:style>
  <w:style w:type="character" w:customStyle="1" w:styleId="ListLabel158">
    <w:name w:val="ListLabel 158"/>
    <w:rPr>
      <w:rFonts w:eastAsia="Noto Sans Symbols" w:cs="Noto Sans Symbols"/>
    </w:rPr>
  </w:style>
  <w:style w:type="character" w:customStyle="1" w:styleId="ListLabel159">
    <w:name w:val="ListLabel 159"/>
    <w:rPr>
      <w:rFonts w:eastAsia="Noto Sans Symbols" w:cs="Noto Sans Symbols"/>
    </w:rPr>
  </w:style>
  <w:style w:type="character" w:customStyle="1" w:styleId="ListLabel160">
    <w:name w:val="ListLabel 160"/>
    <w:rPr>
      <w:rFonts w:eastAsia="Courier New" w:cs="Courier New"/>
    </w:rPr>
  </w:style>
  <w:style w:type="character" w:customStyle="1" w:styleId="ListLabel161">
    <w:name w:val="ListLabel 161"/>
    <w:rPr>
      <w:rFonts w:eastAsia="Noto Sans Symbols" w:cs="Noto Sans Symbols"/>
    </w:rPr>
  </w:style>
  <w:style w:type="character" w:customStyle="1" w:styleId="ListLabel162">
    <w:name w:val="ListLabel 162"/>
    <w:rPr>
      <w:rFonts w:eastAsia="Noto Sans Symbols" w:cs="Noto Sans Symbols"/>
    </w:rPr>
  </w:style>
  <w:style w:type="character" w:customStyle="1" w:styleId="ListLabel163">
    <w:name w:val="ListLabel 163"/>
    <w:rPr>
      <w:rFonts w:eastAsia="Courier New" w:cs="Courier New"/>
    </w:rPr>
  </w:style>
  <w:style w:type="character" w:customStyle="1" w:styleId="ListLabel164">
    <w:name w:val="ListLabel 164"/>
    <w:rPr>
      <w:rFonts w:eastAsia="Noto Sans Symbols" w:cs="Noto Sans Symbols"/>
    </w:rPr>
  </w:style>
  <w:style w:type="character" w:customStyle="1" w:styleId="ListLabel165">
    <w:name w:val="ListLabel 165"/>
    <w:rPr>
      <w:rFonts w:eastAsia="Noto Sans Symbols" w:cs="Noto Sans Symbols"/>
    </w:rPr>
  </w:style>
  <w:style w:type="character" w:customStyle="1" w:styleId="ListLabel166">
    <w:name w:val="ListLabel 166"/>
    <w:rPr>
      <w:rFonts w:eastAsia="Courier New" w:cs="Courier New"/>
    </w:rPr>
  </w:style>
  <w:style w:type="character" w:customStyle="1" w:styleId="ListLabel167">
    <w:name w:val="ListLabel 167"/>
    <w:rPr>
      <w:rFonts w:eastAsia="Noto Sans Symbols" w:cs="Noto Sans Symbols"/>
    </w:rPr>
  </w:style>
  <w:style w:type="character" w:customStyle="1" w:styleId="ListLabel168">
    <w:name w:val="ListLabel 168"/>
    <w:rPr>
      <w:rFonts w:eastAsia="Noto Sans Symbols" w:cs="Noto Sans Symbols"/>
    </w:rPr>
  </w:style>
  <w:style w:type="character" w:customStyle="1" w:styleId="ListLabel169">
    <w:name w:val="ListLabel 169"/>
    <w:rPr>
      <w:rFonts w:eastAsia="Courier New" w:cs="Courier New"/>
    </w:rPr>
  </w:style>
  <w:style w:type="character" w:customStyle="1" w:styleId="ListLabel170">
    <w:name w:val="ListLabel 170"/>
    <w:rPr>
      <w:rFonts w:eastAsia="Noto Sans Symbols" w:cs="Noto Sans Symbols"/>
    </w:rPr>
  </w:style>
  <w:style w:type="character" w:customStyle="1" w:styleId="ListLabel171">
    <w:name w:val="ListLabel 171"/>
    <w:rPr>
      <w:rFonts w:eastAsia="Noto Sans Symbols" w:cs="Noto Sans Symbols"/>
    </w:rPr>
  </w:style>
  <w:style w:type="character" w:customStyle="1" w:styleId="ListLabel172">
    <w:name w:val="ListLabel 172"/>
    <w:rPr>
      <w:rFonts w:eastAsia="Courier New" w:cs="Courier New"/>
    </w:rPr>
  </w:style>
  <w:style w:type="character" w:customStyle="1" w:styleId="ListLabel173">
    <w:name w:val="ListLabel 173"/>
    <w:rPr>
      <w:rFonts w:eastAsia="Noto Sans Symbols" w:cs="Noto Sans Symbols"/>
    </w:rPr>
  </w:style>
  <w:style w:type="character" w:customStyle="1" w:styleId="ListLabel174">
    <w:name w:val="ListLabel 174"/>
    <w:rPr>
      <w:rFonts w:eastAsia="Noto Sans Symbols" w:cs="Noto Sans Symbols"/>
    </w:rPr>
  </w:style>
  <w:style w:type="character" w:customStyle="1" w:styleId="ListLabel175">
    <w:name w:val="ListLabel 175"/>
    <w:rPr>
      <w:rFonts w:eastAsia="Courier New" w:cs="Courier New"/>
    </w:rPr>
  </w:style>
  <w:style w:type="character" w:customStyle="1" w:styleId="ListLabel176">
    <w:name w:val="ListLabel 176"/>
    <w:rPr>
      <w:rFonts w:eastAsia="Noto Sans Symbols" w:cs="Noto Sans Symbols"/>
    </w:rPr>
  </w:style>
  <w:style w:type="character" w:customStyle="1" w:styleId="ListLabel177">
    <w:name w:val="ListLabel 177"/>
    <w:rPr>
      <w:rFonts w:eastAsia="Noto Sans Symbols" w:cs="Noto Sans Symbols"/>
    </w:rPr>
  </w:style>
  <w:style w:type="character" w:customStyle="1" w:styleId="ListLabel178">
    <w:name w:val="ListLabel 178"/>
    <w:rPr>
      <w:rFonts w:eastAsia="Courier New" w:cs="Courier New"/>
    </w:rPr>
  </w:style>
  <w:style w:type="character" w:customStyle="1" w:styleId="ListLabel179">
    <w:name w:val="ListLabel 179"/>
    <w:rPr>
      <w:rFonts w:eastAsia="Noto Sans Symbols" w:cs="Noto Sans Symbols"/>
    </w:rPr>
  </w:style>
  <w:style w:type="character" w:customStyle="1" w:styleId="ListLabel180">
    <w:name w:val="ListLabel 180"/>
    <w:rPr>
      <w:rFonts w:eastAsia="Noto Sans Symbols" w:cs="Noto Sans Symbols"/>
    </w:rPr>
  </w:style>
  <w:style w:type="character" w:customStyle="1" w:styleId="ListLabel181">
    <w:name w:val="ListLabel 181"/>
    <w:rPr>
      <w:rFonts w:eastAsia="Courier New" w:cs="Courier New"/>
    </w:rPr>
  </w:style>
  <w:style w:type="character" w:customStyle="1" w:styleId="ListLabel182">
    <w:name w:val="ListLabel 182"/>
    <w:rPr>
      <w:rFonts w:eastAsia="Noto Sans Symbols" w:cs="Noto Sans Symbols"/>
    </w:rPr>
  </w:style>
  <w:style w:type="character" w:customStyle="1" w:styleId="ListLabel183">
    <w:name w:val="ListLabel 183"/>
    <w:rPr>
      <w:rFonts w:eastAsia="Noto Sans Symbols" w:cs="Noto Sans Symbols"/>
    </w:rPr>
  </w:style>
  <w:style w:type="character" w:customStyle="1" w:styleId="ListLabel184">
    <w:name w:val="ListLabel 184"/>
    <w:rPr>
      <w:rFonts w:eastAsia="Courier New" w:cs="Courier New"/>
    </w:rPr>
  </w:style>
  <w:style w:type="character" w:customStyle="1" w:styleId="ListLabel185">
    <w:name w:val="ListLabel 185"/>
    <w:rPr>
      <w:rFonts w:eastAsia="Noto Sans Symbols" w:cs="Noto Sans Symbols"/>
    </w:rPr>
  </w:style>
  <w:style w:type="character" w:customStyle="1" w:styleId="ListLabel186">
    <w:name w:val="ListLabel 186"/>
    <w:rPr>
      <w:rFonts w:eastAsia="Courier New" w:cs="Courier New"/>
    </w:rPr>
  </w:style>
  <w:style w:type="character" w:customStyle="1" w:styleId="ListLabel187">
    <w:name w:val="ListLabel 187"/>
    <w:rPr>
      <w:rFonts w:eastAsia="Noto Sans Symbols" w:cs="Noto Sans Symbols"/>
    </w:rPr>
  </w:style>
  <w:style w:type="character" w:customStyle="1" w:styleId="ListLabel188">
    <w:name w:val="ListLabel 188"/>
    <w:rPr>
      <w:rFonts w:eastAsia="Noto Sans Symbols" w:cs="Noto Sans Symbols"/>
    </w:rPr>
  </w:style>
  <w:style w:type="character" w:customStyle="1" w:styleId="ListLabel189">
    <w:name w:val="ListLabel 189"/>
    <w:rPr>
      <w:rFonts w:eastAsia="Courier New" w:cs="Courier New"/>
    </w:rPr>
  </w:style>
  <w:style w:type="character" w:customStyle="1" w:styleId="ListLabel190">
    <w:name w:val="ListLabel 190"/>
    <w:rPr>
      <w:rFonts w:eastAsia="Noto Sans Symbols" w:cs="Noto Sans Symbols"/>
    </w:rPr>
  </w:style>
  <w:style w:type="character" w:customStyle="1" w:styleId="ListLabel191">
    <w:name w:val="ListLabel 191"/>
    <w:rPr>
      <w:rFonts w:eastAsia="Noto Sans Symbols" w:cs="Noto Sans Symbols"/>
    </w:rPr>
  </w:style>
  <w:style w:type="character" w:customStyle="1" w:styleId="ListLabel192">
    <w:name w:val="ListLabel 192"/>
    <w:rPr>
      <w:rFonts w:eastAsia="Courier New" w:cs="Courier New"/>
    </w:rPr>
  </w:style>
  <w:style w:type="character" w:customStyle="1" w:styleId="ListLabel193">
    <w:name w:val="ListLabel 193"/>
    <w:rPr>
      <w:rFonts w:eastAsia="Noto Sans Symbols" w:cs="Noto Sans Symbols"/>
    </w:rPr>
  </w:style>
  <w:style w:type="character" w:customStyle="1" w:styleId="ListLabel194">
    <w:name w:val="ListLabel 194"/>
    <w:rPr>
      <w:b w:val="0"/>
    </w:rPr>
  </w:style>
  <w:style w:type="character" w:customStyle="1" w:styleId="ListLabel195">
    <w:name w:val="ListLabel 195"/>
    <w:rPr>
      <w:b w:val="0"/>
    </w:rPr>
  </w:style>
  <w:style w:type="character" w:customStyle="1" w:styleId="ListLabel196">
    <w:name w:val="ListLabel 196"/>
    <w:rPr>
      <w:b w:val="0"/>
    </w:rPr>
  </w:style>
  <w:style w:type="character" w:customStyle="1" w:styleId="ListLabel197">
    <w:name w:val="ListLabel 197"/>
    <w:rPr>
      <w:b w:val="0"/>
    </w:rPr>
  </w:style>
  <w:style w:type="character" w:customStyle="1" w:styleId="ListLabel198">
    <w:name w:val="ListLabel 198"/>
    <w:rPr>
      <w:b w:val="0"/>
    </w:rPr>
  </w:style>
  <w:style w:type="character" w:customStyle="1" w:styleId="ListLabel199">
    <w:name w:val="ListLabel 199"/>
    <w:rPr>
      <w:b w:val="0"/>
    </w:rPr>
  </w:style>
  <w:style w:type="character" w:customStyle="1" w:styleId="ListLabel200">
    <w:name w:val="ListLabel 200"/>
    <w:rPr>
      <w:b w:val="0"/>
    </w:rPr>
  </w:style>
  <w:style w:type="character" w:customStyle="1" w:styleId="IndexLink">
    <w:name w:val="Index Link"/>
  </w:style>
  <w:style w:type="character" w:styleId="Hyperlink">
    <w:name w:val="Hyperlink"/>
    <w:basedOn w:val="DefaultParagraphFont"/>
    <w:rPr>
      <w:color w:val="0563C1"/>
      <w:u w:val="single"/>
    </w:rPr>
  </w:style>
  <w:style w:type="numbering" w:customStyle="1" w:styleId="WWOutlineListStyle">
    <w:name w:val="WW_OutlineListStyle"/>
    <w:basedOn w:val="NoList"/>
    <w:rsid w:val="00FE4976"/>
    <w:pPr>
      <w:numPr>
        <w:numId w:val="107"/>
      </w:numPr>
    </w:pPr>
  </w:style>
  <w:style w:type="paragraph" w:customStyle="1" w:styleId="MFNumLev2">
    <w:name w:val="MFNumLev2"/>
    <w:basedOn w:val="Normal"/>
    <w:rsid w:val="00FE4976"/>
    <w:pPr>
      <w:widowControl/>
      <w:numPr>
        <w:ilvl w:val="1"/>
        <w:numId w:val="107"/>
      </w:numPr>
      <w:suppressAutoHyphens w:val="0"/>
      <w:spacing w:before="240" w:after="240"/>
      <w:jc w:val="both"/>
      <w:textAlignment w:val="auto"/>
      <w:outlineLvl w:val="1"/>
    </w:pPr>
    <w:rPr>
      <w:rFonts w:eastAsia="Times New Roman"/>
      <w:lang w:val="en-IE" w:eastAsia="en-GB"/>
    </w:rPr>
  </w:style>
  <w:style w:type="paragraph" w:customStyle="1" w:styleId="MFNumLev3">
    <w:name w:val="MFNumLev3"/>
    <w:basedOn w:val="MFNumLev2"/>
    <w:rsid w:val="00FE4976"/>
    <w:pPr>
      <w:numPr>
        <w:ilvl w:val="2"/>
      </w:numPr>
      <w:outlineLvl w:val="2"/>
    </w:pPr>
  </w:style>
  <w:style w:type="paragraph" w:customStyle="1" w:styleId="MFNumLev4">
    <w:name w:val="MFNumLev4"/>
    <w:basedOn w:val="MFNumLev2"/>
    <w:rsid w:val="00FE4976"/>
    <w:pPr>
      <w:numPr>
        <w:ilvl w:val="3"/>
      </w:numPr>
      <w:outlineLvl w:val="3"/>
    </w:pPr>
  </w:style>
  <w:style w:type="paragraph" w:customStyle="1" w:styleId="MFNumLev5">
    <w:name w:val="MFNumLev5"/>
    <w:basedOn w:val="MFNumLev2"/>
    <w:rsid w:val="00FE4976"/>
    <w:pPr>
      <w:numPr>
        <w:ilvl w:val="4"/>
      </w:numPr>
      <w:outlineLvl w:val="4"/>
    </w:pPr>
  </w:style>
  <w:style w:type="paragraph" w:customStyle="1" w:styleId="MFNumLev6">
    <w:name w:val="MFNumLev6"/>
    <w:basedOn w:val="MFNumLev2"/>
    <w:rsid w:val="00FE4976"/>
    <w:pPr>
      <w:numPr>
        <w:ilvl w:val="5"/>
      </w:numPr>
      <w:outlineLvl w:val="5"/>
    </w:pPr>
  </w:style>
  <w:style w:type="numbering" w:customStyle="1" w:styleId="NoList1">
    <w:name w:val="No List_1"/>
    <w:basedOn w:val="NoList"/>
    <w:pPr>
      <w:numPr>
        <w:numId w:val="1"/>
      </w:numPr>
    </w:pPr>
  </w:style>
  <w:style w:type="numbering" w:customStyle="1" w:styleId="CCSListStyle">
    <w:name w:val="CCS List Style"/>
    <w:basedOn w:val="NoList"/>
    <w:pPr>
      <w:numPr>
        <w:numId w:val="2"/>
      </w:numPr>
    </w:pPr>
  </w:style>
  <w:style w:type="numbering" w:customStyle="1" w:styleId="WWNum1">
    <w:name w:val="WWNum1"/>
    <w:basedOn w:val="NoList"/>
    <w:pPr>
      <w:numPr>
        <w:numId w:val="3"/>
      </w:numPr>
    </w:pPr>
  </w:style>
  <w:style w:type="numbering" w:customStyle="1" w:styleId="WWNum2">
    <w:name w:val="WWNum2"/>
    <w:basedOn w:val="NoList"/>
    <w:pPr>
      <w:numPr>
        <w:numId w:val="4"/>
      </w:numPr>
    </w:pPr>
  </w:style>
  <w:style w:type="numbering" w:customStyle="1" w:styleId="WWNum3">
    <w:name w:val="WWNum3"/>
    <w:basedOn w:val="NoList"/>
    <w:pPr>
      <w:numPr>
        <w:numId w:val="5"/>
      </w:numPr>
    </w:pPr>
  </w:style>
  <w:style w:type="numbering" w:customStyle="1" w:styleId="WWNum4">
    <w:name w:val="WWNum4"/>
    <w:basedOn w:val="NoList"/>
    <w:pPr>
      <w:numPr>
        <w:numId w:val="6"/>
      </w:numPr>
    </w:pPr>
  </w:style>
  <w:style w:type="numbering" w:customStyle="1" w:styleId="WWNum5">
    <w:name w:val="WWNum5"/>
    <w:basedOn w:val="NoList"/>
    <w:pPr>
      <w:numPr>
        <w:numId w:val="7"/>
      </w:numPr>
    </w:pPr>
  </w:style>
  <w:style w:type="numbering" w:customStyle="1" w:styleId="WWNum6">
    <w:name w:val="WWNum6"/>
    <w:basedOn w:val="NoList"/>
    <w:pPr>
      <w:numPr>
        <w:numId w:val="8"/>
      </w:numPr>
    </w:pPr>
  </w:style>
  <w:style w:type="numbering" w:customStyle="1" w:styleId="WWNum7">
    <w:name w:val="WWNum7"/>
    <w:basedOn w:val="NoList"/>
    <w:pPr>
      <w:numPr>
        <w:numId w:val="9"/>
      </w:numPr>
    </w:pPr>
  </w:style>
  <w:style w:type="numbering" w:customStyle="1" w:styleId="WWNum8">
    <w:name w:val="WWNum8"/>
    <w:basedOn w:val="NoList"/>
    <w:pPr>
      <w:numPr>
        <w:numId w:val="10"/>
      </w:numPr>
    </w:pPr>
  </w:style>
  <w:style w:type="numbering" w:customStyle="1" w:styleId="WWNum9">
    <w:name w:val="WWNum9"/>
    <w:basedOn w:val="NoList"/>
    <w:pPr>
      <w:numPr>
        <w:numId w:val="11"/>
      </w:numPr>
    </w:pPr>
  </w:style>
  <w:style w:type="numbering" w:customStyle="1" w:styleId="WWNum10">
    <w:name w:val="WWNum10"/>
    <w:basedOn w:val="NoList"/>
    <w:pPr>
      <w:numPr>
        <w:numId w:val="12"/>
      </w:numPr>
    </w:pPr>
  </w:style>
  <w:style w:type="numbering" w:customStyle="1" w:styleId="WWNum11">
    <w:name w:val="WWNum11"/>
    <w:basedOn w:val="NoList"/>
    <w:pPr>
      <w:numPr>
        <w:numId w:val="13"/>
      </w:numPr>
    </w:pPr>
  </w:style>
  <w:style w:type="numbering" w:customStyle="1" w:styleId="WWNum12">
    <w:name w:val="WWNum12"/>
    <w:basedOn w:val="NoList"/>
    <w:pPr>
      <w:numPr>
        <w:numId w:val="14"/>
      </w:numPr>
    </w:pPr>
  </w:style>
  <w:style w:type="numbering" w:customStyle="1" w:styleId="WWNum13">
    <w:name w:val="WWNum13"/>
    <w:basedOn w:val="NoList"/>
    <w:pPr>
      <w:numPr>
        <w:numId w:val="15"/>
      </w:numPr>
    </w:pPr>
  </w:style>
  <w:style w:type="numbering" w:customStyle="1" w:styleId="WWNum14">
    <w:name w:val="WWNum14"/>
    <w:basedOn w:val="NoList"/>
    <w:pPr>
      <w:numPr>
        <w:numId w:val="16"/>
      </w:numPr>
    </w:pPr>
  </w:style>
  <w:style w:type="numbering" w:customStyle="1" w:styleId="WWNum15">
    <w:name w:val="WWNum15"/>
    <w:basedOn w:val="NoList"/>
    <w:pPr>
      <w:numPr>
        <w:numId w:val="17"/>
      </w:numPr>
    </w:pPr>
  </w:style>
  <w:style w:type="numbering" w:customStyle="1" w:styleId="WWNum16">
    <w:name w:val="WWNum16"/>
    <w:basedOn w:val="NoList"/>
    <w:pPr>
      <w:numPr>
        <w:numId w:val="18"/>
      </w:numPr>
    </w:pPr>
  </w:style>
  <w:style w:type="numbering" w:customStyle="1" w:styleId="WWNum17">
    <w:name w:val="WWNum17"/>
    <w:basedOn w:val="NoList"/>
    <w:pPr>
      <w:numPr>
        <w:numId w:val="19"/>
      </w:numPr>
    </w:pPr>
  </w:style>
  <w:style w:type="numbering" w:customStyle="1" w:styleId="WWNum18">
    <w:name w:val="WWNum18"/>
    <w:basedOn w:val="NoList"/>
    <w:pPr>
      <w:numPr>
        <w:numId w:val="20"/>
      </w:numPr>
    </w:pPr>
  </w:style>
  <w:style w:type="numbering" w:customStyle="1" w:styleId="WWNum19">
    <w:name w:val="WWNum19"/>
    <w:basedOn w:val="NoList"/>
    <w:pPr>
      <w:numPr>
        <w:numId w:val="21"/>
      </w:numPr>
    </w:pPr>
  </w:style>
  <w:style w:type="numbering" w:customStyle="1" w:styleId="WWNum20">
    <w:name w:val="WWNum20"/>
    <w:basedOn w:val="NoList"/>
    <w:pPr>
      <w:numPr>
        <w:numId w:val="22"/>
      </w:numPr>
    </w:pPr>
  </w:style>
  <w:style w:type="numbering" w:customStyle="1" w:styleId="WWNum21">
    <w:name w:val="WWNum21"/>
    <w:basedOn w:val="NoList"/>
    <w:pPr>
      <w:numPr>
        <w:numId w:val="23"/>
      </w:numPr>
    </w:pPr>
  </w:style>
  <w:style w:type="numbering" w:customStyle="1" w:styleId="WWNum22">
    <w:name w:val="WWNum22"/>
    <w:basedOn w:val="NoList"/>
    <w:pPr>
      <w:numPr>
        <w:numId w:val="24"/>
      </w:numPr>
    </w:pPr>
  </w:style>
  <w:style w:type="numbering" w:customStyle="1" w:styleId="WWNum23">
    <w:name w:val="WWNum23"/>
    <w:basedOn w:val="NoList"/>
    <w:pPr>
      <w:numPr>
        <w:numId w:val="25"/>
      </w:numPr>
    </w:pPr>
  </w:style>
  <w:style w:type="numbering" w:customStyle="1" w:styleId="WWNum24">
    <w:name w:val="WWNum24"/>
    <w:basedOn w:val="NoList"/>
    <w:pPr>
      <w:numPr>
        <w:numId w:val="26"/>
      </w:numPr>
    </w:pPr>
  </w:style>
  <w:style w:type="numbering" w:customStyle="1" w:styleId="WWNum25">
    <w:name w:val="WWNum25"/>
    <w:basedOn w:val="NoList"/>
    <w:pPr>
      <w:numPr>
        <w:numId w:val="27"/>
      </w:numPr>
    </w:pPr>
  </w:style>
  <w:style w:type="numbering" w:customStyle="1" w:styleId="WWNum26">
    <w:name w:val="WWNum26"/>
    <w:basedOn w:val="NoList"/>
    <w:pPr>
      <w:numPr>
        <w:numId w:val="28"/>
      </w:numPr>
    </w:pPr>
  </w:style>
  <w:style w:type="numbering" w:customStyle="1" w:styleId="WWNum27">
    <w:name w:val="WWNum27"/>
    <w:basedOn w:val="NoList"/>
    <w:pPr>
      <w:numPr>
        <w:numId w:val="29"/>
      </w:numPr>
    </w:pPr>
  </w:style>
  <w:style w:type="numbering" w:customStyle="1" w:styleId="WWNum28">
    <w:name w:val="WWNum28"/>
    <w:basedOn w:val="NoList"/>
    <w:pPr>
      <w:numPr>
        <w:numId w:val="30"/>
      </w:numPr>
    </w:pPr>
  </w:style>
  <w:style w:type="numbering" w:customStyle="1" w:styleId="WWNum29">
    <w:name w:val="WWNum29"/>
    <w:basedOn w:val="NoList"/>
    <w:pPr>
      <w:numPr>
        <w:numId w:val="31"/>
      </w:numPr>
    </w:pPr>
  </w:style>
  <w:style w:type="numbering" w:customStyle="1" w:styleId="WWNum30">
    <w:name w:val="WWNum30"/>
    <w:basedOn w:val="NoList"/>
    <w:pPr>
      <w:numPr>
        <w:numId w:val="32"/>
      </w:numPr>
    </w:pPr>
  </w:style>
  <w:style w:type="numbering" w:customStyle="1" w:styleId="WWNum31">
    <w:name w:val="WWNum31"/>
    <w:basedOn w:val="NoList"/>
    <w:pPr>
      <w:numPr>
        <w:numId w:val="33"/>
      </w:numPr>
    </w:pPr>
  </w:style>
  <w:style w:type="numbering" w:customStyle="1" w:styleId="WWNum32">
    <w:name w:val="WWNum32"/>
    <w:basedOn w:val="NoList"/>
    <w:pPr>
      <w:numPr>
        <w:numId w:val="34"/>
      </w:numPr>
    </w:pPr>
  </w:style>
  <w:style w:type="numbering" w:customStyle="1" w:styleId="WWNum33">
    <w:name w:val="WWNum33"/>
    <w:basedOn w:val="NoList"/>
    <w:pPr>
      <w:numPr>
        <w:numId w:val="35"/>
      </w:numPr>
    </w:pPr>
  </w:style>
  <w:style w:type="numbering" w:customStyle="1" w:styleId="WWNum34">
    <w:name w:val="WWNum34"/>
    <w:basedOn w:val="NoList"/>
    <w:pPr>
      <w:numPr>
        <w:numId w:val="36"/>
      </w:numPr>
    </w:pPr>
  </w:style>
  <w:style w:type="numbering" w:customStyle="1" w:styleId="WWNum35">
    <w:name w:val="WWNum35"/>
    <w:basedOn w:val="NoList"/>
    <w:pPr>
      <w:numPr>
        <w:numId w:val="37"/>
      </w:numPr>
    </w:pPr>
  </w:style>
  <w:style w:type="numbering" w:customStyle="1" w:styleId="WWNum36">
    <w:name w:val="WWNum36"/>
    <w:basedOn w:val="NoList"/>
    <w:pPr>
      <w:numPr>
        <w:numId w:val="38"/>
      </w:numPr>
    </w:pPr>
  </w:style>
  <w:style w:type="numbering" w:customStyle="1" w:styleId="WWNum37">
    <w:name w:val="WWNum37"/>
    <w:basedOn w:val="NoList"/>
    <w:pPr>
      <w:numPr>
        <w:numId w:val="39"/>
      </w:numPr>
    </w:pPr>
  </w:style>
  <w:style w:type="numbering" w:customStyle="1" w:styleId="WWNum38">
    <w:name w:val="WWNum38"/>
    <w:basedOn w:val="NoList"/>
    <w:pPr>
      <w:numPr>
        <w:numId w:val="40"/>
      </w:numPr>
    </w:pPr>
  </w:style>
  <w:style w:type="numbering" w:customStyle="1" w:styleId="WWNum39">
    <w:name w:val="WWNum39"/>
    <w:basedOn w:val="NoList"/>
    <w:pPr>
      <w:numPr>
        <w:numId w:val="41"/>
      </w:numPr>
    </w:pPr>
  </w:style>
  <w:style w:type="numbering" w:customStyle="1" w:styleId="WWNum40">
    <w:name w:val="WWNum40"/>
    <w:basedOn w:val="NoList"/>
    <w:pPr>
      <w:numPr>
        <w:numId w:val="42"/>
      </w:numPr>
    </w:pPr>
  </w:style>
  <w:style w:type="numbering" w:customStyle="1" w:styleId="WWNum41">
    <w:name w:val="WWNum41"/>
    <w:basedOn w:val="NoList"/>
    <w:pPr>
      <w:numPr>
        <w:numId w:val="43"/>
      </w:numPr>
    </w:pPr>
  </w:style>
  <w:style w:type="numbering" w:customStyle="1" w:styleId="WWNum42">
    <w:name w:val="WWNum42"/>
    <w:basedOn w:val="NoList"/>
    <w:pPr>
      <w:numPr>
        <w:numId w:val="44"/>
      </w:numPr>
    </w:pPr>
  </w:style>
  <w:style w:type="numbering" w:customStyle="1" w:styleId="WWNum43">
    <w:name w:val="WWNum43"/>
    <w:basedOn w:val="NoList"/>
    <w:pPr>
      <w:numPr>
        <w:numId w:val="45"/>
      </w:numPr>
    </w:pPr>
  </w:style>
  <w:style w:type="numbering" w:customStyle="1" w:styleId="WWNum44">
    <w:name w:val="WWNum44"/>
    <w:basedOn w:val="NoList"/>
    <w:pPr>
      <w:numPr>
        <w:numId w:val="46"/>
      </w:numPr>
    </w:pPr>
  </w:style>
  <w:style w:type="numbering" w:customStyle="1" w:styleId="WWNum45">
    <w:name w:val="WWNum45"/>
    <w:basedOn w:val="NoList"/>
    <w:pPr>
      <w:numPr>
        <w:numId w:val="47"/>
      </w:numPr>
    </w:pPr>
  </w:style>
  <w:style w:type="numbering" w:customStyle="1" w:styleId="WWNum46">
    <w:name w:val="WWNum46"/>
    <w:basedOn w:val="NoList"/>
    <w:pPr>
      <w:numPr>
        <w:numId w:val="48"/>
      </w:numPr>
    </w:pPr>
  </w:style>
  <w:style w:type="numbering" w:customStyle="1" w:styleId="WWNum47">
    <w:name w:val="WWNum47"/>
    <w:basedOn w:val="NoList"/>
    <w:pPr>
      <w:numPr>
        <w:numId w:val="49"/>
      </w:numPr>
    </w:pPr>
  </w:style>
  <w:style w:type="numbering" w:customStyle="1" w:styleId="WWNum48">
    <w:name w:val="WWNum48"/>
    <w:basedOn w:val="NoList"/>
    <w:pPr>
      <w:numPr>
        <w:numId w:val="50"/>
      </w:numPr>
    </w:pPr>
  </w:style>
  <w:style w:type="numbering" w:customStyle="1" w:styleId="WWNum49">
    <w:name w:val="WWNum49"/>
    <w:basedOn w:val="NoList"/>
    <w:pPr>
      <w:numPr>
        <w:numId w:val="51"/>
      </w:numPr>
    </w:pPr>
  </w:style>
  <w:style w:type="numbering" w:customStyle="1" w:styleId="WWNum50">
    <w:name w:val="WWNum50"/>
    <w:basedOn w:val="NoList"/>
    <w:pPr>
      <w:numPr>
        <w:numId w:val="52"/>
      </w:numPr>
    </w:pPr>
  </w:style>
  <w:style w:type="numbering" w:customStyle="1" w:styleId="WWNum51">
    <w:name w:val="WWNum51"/>
    <w:basedOn w:val="NoList"/>
    <w:pPr>
      <w:numPr>
        <w:numId w:val="53"/>
      </w:numPr>
    </w:pPr>
  </w:style>
  <w:style w:type="numbering" w:customStyle="1" w:styleId="WWNum52">
    <w:name w:val="WWNum52"/>
    <w:basedOn w:val="NoList"/>
    <w:pPr>
      <w:numPr>
        <w:numId w:val="54"/>
      </w:numPr>
    </w:pPr>
  </w:style>
  <w:style w:type="numbering" w:customStyle="1" w:styleId="WWNum53">
    <w:name w:val="WWNum53"/>
    <w:basedOn w:val="NoList"/>
    <w:pPr>
      <w:numPr>
        <w:numId w:val="55"/>
      </w:numPr>
    </w:pPr>
  </w:style>
  <w:style w:type="numbering" w:customStyle="1" w:styleId="WWNum54">
    <w:name w:val="WWNum54"/>
    <w:basedOn w:val="NoList"/>
    <w:pPr>
      <w:numPr>
        <w:numId w:val="56"/>
      </w:numPr>
    </w:pPr>
  </w:style>
  <w:style w:type="numbering" w:customStyle="1" w:styleId="WWNum55">
    <w:name w:val="WWNum55"/>
    <w:basedOn w:val="NoList"/>
    <w:pPr>
      <w:numPr>
        <w:numId w:val="57"/>
      </w:numPr>
    </w:pPr>
  </w:style>
  <w:style w:type="numbering" w:customStyle="1" w:styleId="WWNum56">
    <w:name w:val="WWNum56"/>
    <w:basedOn w:val="NoList"/>
    <w:pPr>
      <w:numPr>
        <w:numId w:val="58"/>
      </w:numPr>
    </w:pPr>
  </w:style>
  <w:style w:type="numbering" w:customStyle="1" w:styleId="WWNum57">
    <w:name w:val="WWNum57"/>
    <w:basedOn w:val="NoList"/>
    <w:pPr>
      <w:numPr>
        <w:numId w:val="59"/>
      </w:numPr>
    </w:pPr>
  </w:style>
  <w:style w:type="numbering" w:customStyle="1" w:styleId="WWNum58">
    <w:name w:val="WWNum58"/>
    <w:basedOn w:val="NoList"/>
    <w:pPr>
      <w:numPr>
        <w:numId w:val="60"/>
      </w:numPr>
    </w:pPr>
  </w:style>
  <w:style w:type="numbering" w:customStyle="1" w:styleId="WWNum59">
    <w:name w:val="WWNum59"/>
    <w:basedOn w:val="NoList"/>
    <w:pPr>
      <w:numPr>
        <w:numId w:val="61"/>
      </w:numPr>
    </w:pPr>
  </w:style>
  <w:style w:type="numbering" w:customStyle="1" w:styleId="WWNum60">
    <w:name w:val="WWNum60"/>
    <w:basedOn w:val="NoList"/>
    <w:pPr>
      <w:numPr>
        <w:numId w:val="62"/>
      </w:numPr>
    </w:pPr>
  </w:style>
  <w:style w:type="numbering" w:customStyle="1" w:styleId="WWNum61">
    <w:name w:val="WWNum61"/>
    <w:basedOn w:val="NoList"/>
    <w:pPr>
      <w:numPr>
        <w:numId w:val="63"/>
      </w:numPr>
    </w:pPr>
  </w:style>
  <w:style w:type="numbering" w:customStyle="1" w:styleId="WWNum62">
    <w:name w:val="WWNum62"/>
    <w:basedOn w:val="NoList"/>
    <w:pPr>
      <w:numPr>
        <w:numId w:val="64"/>
      </w:numPr>
    </w:pPr>
  </w:style>
  <w:style w:type="numbering" w:customStyle="1" w:styleId="WWNum63">
    <w:name w:val="WWNum63"/>
    <w:basedOn w:val="NoList"/>
    <w:pPr>
      <w:numPr>
        <w:numId w:val="65"/>
      </w:numPr>
    </w:pPr>
  </w:style>
  <w:style w:type="numbering" w:customStyle="1" w:styleId="WWNum64">
    <w:name w:val="WWNum64"/>
    <w:basedOn w:val="NoList"/>
    <w:pPr>
      <w:numPr>
        <w:numId w:val="66"/>
      </w:numPr>
    </w:pPr>
  </w:style>
  <w:style w:type="numbering" w:customStyle="1" w:styleId="WWNum65">
    <w:name w:val="WWNum65"/>
    <w:basedOn w:val="NoList"/>
    <w:pPr>
      <w:numPr>
        <w:numId w:val="67"/>
      </w:numPr>
    </w:pPr>
  </w:style>
  <w:style w:type="numbering" w:customStyle="1" w:styleId="WWNum66">
    <w:name w:val="WWNum66"/>
    <w:basedOn w:val="NoList"/>
    <w:pPr>
      <w:numPr>
        <w:numId w:val="68"/>
      </w:numPr>
    </w:pPr>
  </w:style>
  <w:style w:type="numbering" w:customStyle="1" w:styleId="WWNum67">
    <w:name w:val="WWNum67"/>
    <w:basedOn w:val="NoList"/>
    <w:pPr>
      <w:numPr>
        <w:numId w:val="69"/>
      </w:numPr>
    </w:pPr>
  </w:style>
  <w:style w:type="numbering" w:customStyle="1" w:styleId="WWNum68">
    <w:name w:val="WWNum68"/>
    <w:basedOn w:val="NoList"/>
    <w:pPr>
      <w:numPr>
        <w:numId w:val="70"/>
      </w:numPr>
    </w:pPr>
  </w:style>
  <w:style w:type="numbering" w:customStyle="1" w:styleId="WWNum69">
    <w:name w:val="WWNum69"/>
    <w:basedOn w:val="NoList"/>
    <w:pPr>
      <w:numPr>
        <w:numId w:val="71"/>
      </w:numPr>
    </w:pPr>
  </w:style>
  <w:style w:type="numbering" w:customStyle="1" w:styleId="WWNum70">
    <w:name w:val="WWNum70"/>
    <w:basedOn w:val="NoList"/>
    <w:pPr>
      <w:numPr>
        <w:numId w:val="72"/>
      </w:numPr>
    </w:pPr>
  </w:style>
  <w:style w:type="numbering" w:customStyle="1" w:styleId="WWNum71">
    <w:name w:val="WWNum71"/>
    <w:basedOn w:val="NoList"/>
    <w:pPr>
      <w:numPr>
        <w:numId w:val="73"/>
      </w:numPr>
    </w:pPr>
  </w:style>
  <w:style w:type="numbering" w:customStyle="1" w:styleId="WWNum72">
    <w:name w:val="WWNum72"/>
    <w:basedOn w:val="NoList"/>
    <w:pPr>
      <w:numPr>
        <w:numId w:val="74"/>
      </w:numPr>
    </w:pPr>
  </w:style>
  <w:style w:type="numbering" w:customStyle="1" w:styleId="WWNum73">
    <w:name w:val="WWNum73"/>
    <w:basedOn w:val="NoList"/>
    <w:pPr>
      <w:numPr>
        <w:numId w:val="75"/>
      </w:numPr>
    </w:pPr>
  </w:style>
  <w:style w:type="numbering" w:customStyle="1" w:styleId="WWNum74">
    <w:name w:val="WWNum74"/>
    <w:basedOn w:val="NoList"/>
    <w:pPr>
      <w:numPr>
        <w:numId w:val="76"/>
      </w:numPr>
    </w:pPr>
  </w:style>
  <w:style w:type="numbering" w:customStyle="1" w:styleId="WWNum75">
    <w:name w:val="WWNum75"/>
    <w:basedOn w:val="NoList"/>
    <w:pPr>
      <w:numPr>
        <w:numId w:val="77"/>
      </w:numPr>
    </w:pPr>
  </w:style>
  <w:style w:type="numbering" w:customStyle="1" w:styleId="WWNum76">
    <w:name w:val="WWNum76"/>
    <w:basedOn w:val="NoList"/>
    <w:pPr>
      <w:numPr>
        <w:numId w:val="78"/>
      </w:numPr>
    </w:pPr>
  </w:style>
  <w:style w:type="numbering" w:customStyle="1" w:styleId="WWNum77">
    <w:name w:val="WWNum77"/>
    <w:basedOn w:val="NoList"/>
    <w:pPr>
      <w:numPr>
        <w:numId w:val="79"/>
      </w:numPr>
    </w:pPr>
  </w:style>
  <w:style w:type="numbering" w:customStyle="1" w:styleId="WWNum78">
    <w:name w:val="WWNum78"/>
    <w:basedOn w:val="NoList"/>
    <w:pPr>
      <w:numPr>
        <w:numId w:val="80"/>
      </w:numPr>
    </w:pPr>
  </w:style>
  <w:style w:type="numbering" w:customStyle="1" w:styleId="WWNum79">
    <w:name w:val="WWNum79"/>
    <w:basedOn w:val="NoList"/>
    <w:pPr>
      <w:numPr>
        <w:numId w:val="81"/>
      </w:numPr>
    </w:pPr>
  </w:style>
  <w:style w:type="numbering" w:customStyle="1" w:styleId="WWNum80">
    <w:name w:val="WWNum80"/>
    <w:basedOn w:val="NoList"/>
    <w:pPr>
      <w:numPr>
        <w:numId w:val="82"/>
      </w:numPr>
    </w:pPr>
  </w:style>
  <w:style w:type="numbering" w:customStyle="1" w:styleId="WWNum81">
    <w:name w:val="WWNum81"/>
    <w:basedOn w:val="NoList"/>
    <w:pPr>
      <w:numPr>
        <w:numId w:val="83"/>
      </w:numPr>
    </w:pPr>
  </w:style>
  <w:style w:type="numbering" w:customStyle="1" w:styleId="WWNum82">
    <w:name w:val="WWNum82"/>
    <w:basedOn w:val="NoList"/>
    <w:pPr>
      <w:numPr>
        <w:numId w:val="84"/>
      </w:numPr>
    </w:pPr>
  </w:style>
  <w:style w:type="numbering" w:customStyle="1" w:styleId="WWNum83">
    <w:name w:val="WWNum83"/>
    <w:basedOn w:val="NoList"/>
    <w:pPr>
      <w:numPr>
        <w:numId w:val="85"/>
      </w:numPr>
    </w:pPr>
  </w:style>
  <w:style w:type="numbering" w:customStyle="1" w:styleId="WWNum84">
    <w:name w:val="WWNum84"/>
    <w:basedOn w:val="NoList"/>
    <w:pPr>
      <w:numPr>
        <w:numId w:val="86"/>
      </w:numPr>
    </w:pPr>
  </w:style>
  <w:style w:type="numbering" w:customStyle="1" w:styleId="WWNum85">
    <w:name w:val="WWNum85"/>
    <w:basedOn w:val="NoList"/>
    <w:pPr>
      <w:numPr>
        <w:numId w:val="87"/>
      </w:numPr>
    </w:pPr>
  </w:style>
  <w:style w:type="numbering" w:customStyle="1" w:styleId="WWNum86">
    <w:name w:val="WWNum86"/>
    <w:basedOn w:val="NoList"/>
    <w:pPr>
      <w:numPr>
        <w:numId w:val="88"/>
      </w:numPr>
    </w:pPr>
  </w:style>
  <w:style w:type="numbering" w:customStyle="1" w:styleId="WWNum87">
    <w:name w:val="WWNum87"/>
    <w:basedOn w:val="NoList"/>
    <w:pPr>
      <w:numPr>
        <w:numId w:val="89"/>
      </w:numPr>
    </w:pPr>
  </w:style>
  <w:style w:type="numbering" w:customStyle="1" w:styleId="WWNum88">
    <w:name w:val="WWNum88"/>
    <w:basedOn w:val="NoList"/>
    <w:pPr>
      <w:numPr>
        <w:numId w:val="90"/>
      </w:numPr>
    </w:pPr>
  </w:style>
  <w:style w:type="numbering" w:customStyle="1" w:styleId="WWNum89">
    <w:name w:val="WWNum89"/>
    <w:basedOn w:val="NoList"/>
    <w:pPr>
      <w:numPr>
        <w:numId w:val="91"/>
      </w:numPr>
    </w:pPr>
  </w:style>
  <w:style w:type="numbering" w:customStyle="1" w:styleId="WWNum90">
    <w:name w:val="WWNum90"/>
    <w:basedOn w:val="NoList"/>
    <w:pPr>
      <w:numPr>
        <w:numId w:val="92"/>
      </w:numPr>
    </w:pPr>
  </w:style>
  <w:style w:type="numbering" w:customStyle="1" w:styleId="WWNum91">
    <w:name w:val="WWNum91"/>
    <w:basedOn w:val="NoList"/>
    <w:pPr>
      <w:numPr>
        <w:numId w:val="93"/>
      </w:numPr>
    </w:pPr>
  </w:style>
  <w:style w:type="numbering" w:customStyle="1" w:styleId="WWNum92">
    <w:name w:val="WWNum92"/>
    <w:basedOn w:val="NoList"/>
    <w:pPr>
      <w:numPr>
        <w:numId w:val="94"/>
      </w:numPr>
    </w:pPr>
  </w:style>
  <w:style w:type="numbering" w:customStyle="1" w:styleId="WWNum93">
    <w:name w:val="WWNum93"/>
    <w:basedOn w:val="NoList"/>
    <w:pPr>
      <w:numPr>
        <w:numId w:val="95"/>
      </w:numPr>
    </w:pPr>
  </w:style>
  <w:style w:type="numbering" w:customStyle="1" w:styleId="WWNum94">
    <w:name w:val="WWNum94"/>
    <w:basedOn w:val="NoList"/>
    <w:pPr>
      <w:numPr>
        <w:numId w:val="96"/>
      </w:numPr>
    </w:pPr>
  </w:style>
  <w:style w:type="numbering" w:customStyle="1" w:styleId="WWNum95">
    <w:name w:val="WWNum95"/>
    <w:basedOn w:val="NoList"/>
    <w:pPr>
      <w:numPr>
        <w:numId w:val="97"/>
      </w:numPr>
    </w:pPr>
  </w:style>
  <w:style w:type="numbering" w:customStyle="1" w:styleId="WWNum96">
    <w:name w:val="WWNum96"/>
    <w:basedOn w:val="NoList"/>
    <w:pPr>
      <w:numPr>
        <w:numId w:val="98"/>
      </w:numPr>
    </w:pPr>
  </w:style>
  <w:style w:type="numbering" w:customStyle="1" w:styleId="WWNum97">
    <w:name w:val="WWNum97"/>
    <w:basedOn w:val="NoList"/>
    <w:pPr>
      <w:numPr>
        <w:numId w:val="99"/>
      </w:numPr>
    </w:pPr>
  </w:style>
  <w:style w:type="numbering" w:customStyle="1" w:styleId="WWNum98">
    <w:name w:val="WWNum98"/>
    <w:basedOn w:val="NoList"/>
    <w:pPr>
      <w:numPr>
        <w:numId w:val="100"/>
      </w:numPr>
    </w:pPr>
  </w:style>
  <w:style w:type="numbering" w:customStyle="1" w:styleId="WWNum99">
    <w:name w:val="WWNum99"/>
    <w:basedOn w:val="NoList"/>
    <w:pPr>
      <w:numPr>
        <w:numId w:val="101"/>
      </w:numPr>
    </w:pPr>
  </w:style>
  <w:style w:type="numbering" w:customStyle="1" w:styleId="WWNum100">
    <w:name w:val="WWNum100"/>
    <w:basedOn w:val="NoList"/>
    <w:pPr>
      <w:numPr>
        <w:numId w:val="102"/>
      </w:numPr>
    </w:pPr>
  </w:style>
  <w:style w:type="numbering" w:customStyle="1" w:styleId="WWNum101">
    <w:name w:val="WWNum101"/>
    <w:basedOn w:val="NoList"/>
    <w:pPr>
      <w:numPr>
        <w:numId w:val="103"/>
      </w:numPr>
    </w:pPr>
  </w:style>
  <w:style w:type="numbering" w:customStyle="1" w:styleId="WWNum102">
    <w:name w:val="WWNum102"/>
    <w:basedOn w:val="NoList"/>
    <w:pPr>
      <w:numPr>
        <w:numId w:val="10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6734047">
      <w:bodyDiv w:val="1"/>
      <w:marLeft w:val="0"/>
      <w:marRight w:val="0"/>
      <w:marTop w:val="0"/>
      <w:marBottom w:val="0"/>
      <w:divBdr>
        <w:top w:val="none" w:sz="0" w:space="0" w:color="auto"/>
        <w:left w:val="none" w:sz="0" w:space="0" w:color="auto"/>
        <w:bottom w:val="none" w:sz="0" w:space="0" w:color="auto"/>
        <w:right w:val="none" w:sz="0" w:space="0" w:color="auto"/>
      </w:divBdr>
    </w:div>
    <w:div w:id="557859565">
      <w:bodyDiv w:val="1"/>
      <w:marLeft w:val="0"/>
      <w:marRight w:val="0"/>
      <w:marTop w:val="0"/>
      <w:marBottom w:val="0"/>
      <w:divBdr>
        <w:top w:val="none" w:sz="0" w:space="0" w:color="auto"/>
        <w:left w:val="none" w:sz="0" w:space="0" w:color="auto"/>
        <w:bottom w:val="none" w:sz="0" w:space="0" w:color="auto"/>
        <w:right w:val="none" w:sz="0" w:space="0" w:color="auto"/>
      </w:divBdr>
    </w:div>
    <w:div w:id="9876338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dlc_DocId xmlns="4584b672-b6e9-4492-999f-3928448eec50">STTU64UKAKJC-527381279-301573</_dlc_DocId>
    <_dlc_DocIdUrl xmlns="4584b672-b6e9-4492-999f-3928448eec50">
      <Url>https://dwpgovuk.sharepoint.com/sites/SRO-013/_layouts/15/DocIdRedir.aspx?ID=STTU64UKAKJC-527381279-301573</Url>
      <Description>STTU64UKAKJC-527381279-301573</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97698D21B7F194F9CC46B71AE6F503F" ma:contentTypeVersion="14" ma:contentTypeDescription="Create a new document." ma:contentTypeScope="" ma:versionID="a9d46def5ed0281a3d18b7ed2f463fb7">
  <xsd:schema xmlns:xsd="http://www.w3.org/2001/XMLSchema" xmlns:xs="http://www.w3.org/2001/XMLSchema" xmlns:p="http://schemas.microsoft.com/office/2006/metadata/properties" xmlns:ns1="http://schemas.microsoft.com/sharepoint/v3" xmlns:ns2="4584b672-b6e9-4492-999f-3928448eec50" xmlns:ns3="8645f535-753c-4641-954d-addb4b8ba82c" xmlns:ns4="d41db7a8-f706-4153-bf05-380810eb66ed" targetNamespace="http://schemas.microsoft.com/office/2006/metadata/properties" ma:root="true" ma:fieldsID="b8499e807deacb1329fef9cf17075848" ns1:_="" ns2:_="" ns3:_="" ns4:_="">
    <xsd:import namespace="http://schemas.microsoft.com/sharepoint/v3"/>
    <xsd:import namespace="4584b672-b6e9-4492-999f-3928448eec50"/>
    <xsd:import namespace="8645f535-753c-4641-954d-addb4b8ba82c"/>
    <xsd:import namespace="d41db7a8-f706-4153-bf05-380810eb66e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element ref="ns3:MediaServiceAutoKeyPoints" minOccurs="0"/>
                <xsd:element ref="ns3:MediaServiceKeyPoints" minOccurs="0"/>
                <xsd:element ref="ns1:_ip_UnifiedCompliancePolicyProperties" minOccurs="0"/>
                <xsd:element ref="ns1:_ip_UnifiedCompliancePolicyUIAction"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84b672-b6e9-4492-999f-3928448eec5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645f535-753c-4641-954d-addb4b8ba82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1db7a8-f706-4153-bf05-380810eb66e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D406E3-65FC-4527-8611-D8085906F472}">
  <ds:schemaRefs>
    <ds:schemaRef ds:uri="http://schemas.microsoft.com/office/2006/metadata/properties"/>
    <ds:schemaRef ds:uri="http://schemas.microsoft.com/office/infopath/2007/PartnerControls"/>
    <ds:schemaRef ds:uri="http://schemas.microsoft.com/sharepoint/v3"/>
    <ds:schemaRef ds:uri="4584b672-b6e9-4492-999f-3928448eec50"/>
  </ds:schemaRefs>
</ds:datastoreItem>
</file>

<file path=customXml/itemProps2.xml><?xml version="1.0" encoding="utf-8"?>
<ds:datastoreItem xmlns:ds="http://schemas.openxmlformats.org/officeDocument/2006/customXml" ds:itemID="{63ED00A9-2911-4E93-BD03-6DDBB959B573}">
  <ds:schemaRefs>
    <ds:schemaRef ds:uri="http://schemas.microsoft.com/sharepoint/events"/>
  </ds:schemaRefs>
</ds:datastoreItem>
</file>

<file path=customXml/itemProps3.xml><?xml version="1.0" encoding="utf-8"?>
<ds:datastoreItem xmlns:ds="http://schemas.openxmlformats.org/officeDocument/2006/customXml" ds:itemID="{1192F85E-D781-455D-8B40-7594F55DF8A6}">
  <ds:schemaRefs>
    <ds:schemaRef ds:uri="http://schemas.microsoft.com/sharepoint/v3/contenttype/forms"/>
  </ds:schemaRefs>
</ds:datastoreItem>
</file>

<file path=customXml/itemProps4.xml><?xml version="1.0" encoding="utf-8"?>
<ds:datastoreItem xmlns:ds="http://schemas.openxmlformats.org/officeDocument/2006/customXml" ds:itemID="{8557A549-81F7-4339-AFB9-26B91EAC4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84b672-b6e9-4492-999f-3928448eec50"/>
    <ds:schemaRef ds:uri="8645f535-753c-4641-954d-addb4b8ba82c"/>
    <ds:schemaRef ds:uri="d41db7a8-f706-4153-bf05-380810eb66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6E9829C-783C-487F-87E1-A3007F0FC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3115</Words>
  <Characters>17760</Characters>
  <Application>Microsoft Office Word</Application>
  <DocSecurity>0</DocSecurity>
  <Lines>148</Lines>
  <Paragraphs>41</Paragraphs>
  <ScaleCrop>false</ScaleCrop>
  <Company>DWP</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Critchley Anne-Marie DWP COMMERCIAL DIRECTORATE</cp:lastModifiedBy>
  <cp:revision>6</cp:revision>
  <dcterms:created xsi:type="dcterms:W3CDTF">2022-02-09T12:47:00Z</dcterms:created>
  <dcterms:modified xsi:type="dcterms:W3CDTF">2022-04-12T13:04:00Z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0x010100297698D21B7F194F9CC46B71AE6F503F</vt:lpwstr>
  </property>
  <property fmtid="{D5CDD505-2E9C-101B-9397-08002B2CF9AE}" pid="9" name="_dlc_DocIdItemGuid">
    <vt:lpwstr>98bf2a8a-f485-4b35-aa39-899a6fbe1e33</vt:lpwstr>
  </property>
</Properties>
</file>