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E19A0" w14:textId="77777777" w:rsidR="00B013A7" w:rsidRPr="003400DB" w:rsidRDefault="00B013A7" w:rsidP="003400DB">
      <w:pPr>
        <w:pStyle w:val="Heading2"/>
        <w:numPr>
          <w:ilvl w:val="0"/>
          <w:numId w:val="0"/>
        </w:numPr>
        <w:ind w:left="709" w:hanging="709"/>
        <w:rPr>
          <w:rFonts w:asciiTheme="minorHAnsi" w:hAnsiTheme="minorHAnsi" w:cstheme="minorHAnsi"/>
          <w:color w:val="0070C0"/>
        </w:rPr>
      </w:pPr>
      <w:r w:rsidRPr="003400DB">
        <w:rPr>
          <w:rFonts w:asciiTheme="minorHAnsi" w:hAnsiTheme="minorHAnsi" w:cstheme="minorHAnsi"/>
          <w:color w:val="0070C0"/>
        </w:rPr>
        <w:t>FORM OF TENDER</w:t>
      </w:r>
    </w:p>
    <w:p w14:paraId="4BB9D3AF" w14:textId="42E7FCA8" w:rsidR="00C45593" w:rsidRPr="003400DB" w:rsidRDefault="00B013A7" w:rsidP="004752C5">
      <w:pPr>
        <w:rPr>
          <w:rFonts w:asciiTheme="minorHAnsi" w:hAnsiTheme="minorHAnsi" w:cstheme="minorHAnsi"/>
        </w:rPr>
      </w:pPr>
      <w:r w:rsidRPr="003400DB">
        <w:rPr>
          <w:rFonts w:asciiTheme="minorHAnsi" w:hAnsiTheme="minorHAnsi" w:cstheme="minorHAnsi"/>
        </w:rPr>
        <w:t xml:space="preserve">To be returned </w:t>
      </w:r>
      <w:r w:rsidR="003400DB" w:rsidRPr="003400DB">
        <w:rPr>
          <w:rFonts w:asciiTheme="minorHAnsi" w:hAnsiTheme="minorHAnsi" w:cstheme="minorHAnsi"/>
        </w:rPr>
        <w:t>and</w:t>
      </w:r>
      <w:r w:rsidR="006F3997" w:rsidRPr="003400DB">
        <w:rPr>
          <w:rFonts w:asciiTheme="minorHAnsi" w:hAnsiTheme="minorHAnsi" w:cstheme="minorHAnsi"/>
        </w:rPr>
        <w:t xml:space="preserve"> received </w:t>
      </w:r>
      <w:r w:rsidR="003400DB" w:rsidRPr="003400DB">
        <w:rPr>
          <w:rFonts w:asciiTheme="minorHAnsi" w:hAnsiTheme="minorHAnsi" w:cstheme="minorHAnsi"/>
        </w:rPr>
        <w:t xml:space="preserve">by </w:t>
      </w:r>
      <w:r w:rsidR="003400DB">
        <w:rPr>
          <w:rFonts w:asciiTheme="minorHAnsi" w:hAnsiTheme="minorHAnsi" w:cstheme="minorHAnsi"/>
        </w:rPr>
        <w:t>2</w:t>
      </w:r>
      <w:r w:rsidR="006F3997" w:rsidRPr="003400DB">
        <w:rPr>
          <w:rFonts w:asciiTheme="minorHAnsi" w:hAnsiTheme="minorHAnsi" w:cstheme="minorHAnsi"/>
        </w:rPr>
        <w:t xml:space="preserve">0 </w:t>
      </w:r>
      <w:r w:rsidR="003400DB" w:rsidRPr="003400DB">
        <w:rPr>
          <w:rFonts w:asciiTheme="minorHAnsi" w:hAnsiTheme="minorHAnsi" w:cstheme="minorHAnsi"/>
        </w:rPr>
        <w:t>November</w:t>
      </w:r>
      <w:r w:rsidR="006F3997" w:rsidRPr="003400DB">
        <w:rPr>
          <w:rFonts w:asciiTheme="minorHAnsi" w:hAnsiTheme="minorHAnsi" w:cstheme="minorHAnsi"/>
        </w:rPr>
        <w:t xml:space="preserve"> 20</w:t>
      </w:r>
      <w:r w:rsidR="003400DB" w:rsidRPr="003400DB">
        <w:rPr>
          <w:rFonts w:asciiTheme="minorHAnsi" w:hAnsiTheme="minorHAnsi" w:cstheme="minorHAnsi"/>
        </w:rPr>
        <w:t>20</w:t>
      </w:r>
    </w:p>
    <w:p w14:paraId="7DBBC6D6" w14:textId="77777777" w:rsidR="00B013A7" w:rsidRPr="003400DB" w:rsidRDefault="00B013A7" w:rsidP="00C45593">
      <w:pPr>
        <w:pStyle w:val="Heading1"/>
        <w:numPr>
          <w:ilvl w:val="0"/>
          <w:numId w:val="0"/>
        </w:numPr>
        <w:rPr>
          <w:rFonts w:asciiTheme="minorHAnsi" w:hAnsiTheme="minorHAnsi" w:cstheme="minorHAnsi"/>
          <w:color w:val="0070C0"/>
        </w:rPr>
      </w:pPr>
      <w:r w:rsidRPr="003400DB">
        <w:rPr>
          <w:rFonts w:asciiTheme="minorHAnsi" w:hAnsiTheme="minorHAnsi" w:cstheme="minorHAnsi"/>
          <w:color w:val="0070C0"/>
        </w:rPr>
        <w:t>TENDER</w:t>
      </w:r>
    </w:p>
    <w:p w14:paraId="27C7F48F" w14:textId="64560223" w:rsidR="00B013A7" w:rsidRPr="003400DB" w:rsidRDefault="009D4C09" w:rsidP="00C226B8">
      <w:pPr>
        <w:pStyle w:val="Heading2"/>
        <w:numPr>
          <w:ilvl w:val="0"/>
          <w:numId w:val="0"/>
        </w:numPr>
        <w:ind w:left="709" w:hanging="709"/>
        <w:rPr>
          <w:rFonts w:asciiTheme="minorHAnsi" w:hAnsiTheme="minorHAnsi" w:cstheme="minorHAnsi"/>
        </w:rPr>
      </w:pPr>
      <w:r w:rsidRPr="003400DB">
        <w:rPr>
          <w:rFonts w:asciiTheme="minorHAnsi" w:hAnsiTheme="minorHAnsi" w:cstheme="minorHAnsi"/>
          <w:b w:val="0"/>
        </w:rPr>
        <w:t>For:</w:t>
      </w:r>
      <w:r w:rsidRPr="003400DB">
        <w:rPr>
          <w:rFonts w:asciiTheme="minorHAnsi" w:hAnsiTheme="minorHAnsi" w:cstheme="minorHAnsi"/>
        </w:rPr>
        <w:t xml:space="preserve"> </w:t>
      </w:r>
      <w:r w:rsidRPr="003400DB">
        <w:rPr>
          <w:rFonts w:asciiTheme="minorHAnsi" w:hAnsiTheme="minorHAnsi" w:cstheme="minorHAnsi"/>
        </w:rPr>
        <w:tab/>
      </w:r>
      <w:r w:rsidR="003400DB" w:rsidRPr="003400DB">
        <w:rPr>
          <w:rFonts w:asciiTheme="minorHAnsi" w:hAnsiTheme="minorHAnsi" w:cstheme="minorHAnsi"/>
          <w:color w:val="0070C0"/>
        </w:rPr>
        <w:t xml:space="preserve">Single Story Rear Extension and Internal Alterations, at Nantwich Civic Hall </w:t>
      </w:r>
    </w:p>
    <w:p w14:paraId="3CFDCC52" w14:textId="1BA2052E" w:rsidR="00B013A7" w:rsidRPr="003400DB" w:rsidRDefault="009D4C09" w:rsidP="00C226B8">
      <w:pPr>
        <w:ind w:left="0"/>
        <w:jc w:val="left"/>
        <w:rPr>
          <w:rFonts w:asciiTheme="minorHAnsi" w:hAnsiTheme="minorHAnsi" w:cstheme="minorHAnsi"/>
          <w:b/>
          <w:szCs w:val="22"/>
        </w:rPr>
      </w:pPr>
      <w:r w:rsidRPr="003400DB">
        <w:rPr>
          <w:rFonts w:asciiTheme="minorHAnsi" w:hAnsiTheme="minorHAnsi" w:cstheme="minorHAnsi"/>
          <w:szCs w:val="22"/>
        </w:rPr>
        <w:t xml:space="preserve">To: </w:t>
      </w:r>
      <w:r w:rsidRPr="003400DB">
        <w:rPr>
          <w:rFonts w:asciiTheme="minorHAnsi" w:hAnsiTheme="minorHAnsi" w:cstheme="minorHAnsi"/>
          <w:szCs w:val="22"/>
        </w:rPr>
        <w:tab/>
      </w:r>
      <w:r w:rsidR="003400DB" w:rsidRPr="003400DB">
        <w:rPr>
          <w:rFonts w:asciiTheme="minorHAnsi" w:hAnsiTheme="minorHAnsi" w:cstheme="minorHAnsi"/>
          <w:b/>
          <w:color w:val="0070C0"/>
          <w:szCs w:val="22"/>
        </w:rPr>
        <w:t>Nantwich Town Council</w:t>
      </w:r>
    </w:p>
    <w:p w14:paraId="6F942C5E" w14:textId="77777777" w:rsidR="00B013A7" w:rsidRPr="003400DB" w:rsidRDefault="00B013A7" w:rsidP="00C226B8">
      <w:pPr>
        <w:pStyle w:val="ListParagraph"/>
        <w:numPr>
          <w:ilvl w:val="0"/>
          <w:numId w:val="35"/>
        </w:numPr>
        <w:spacing w:before="0"/>
        <w:ind w:left="1080"/>
        <w:contextualSpacing w:val="0"/>
        <w:rPr>
          <w:rFonts w:asciiTheme="minorHAnsi" w:hAnsiTheme="minorHAnsi" w:cstheme="minorHAnsi"/>
        </w:rPr>
      </w:pPr>
      <w:r w:rsidRPr="003400DB">
        <w:rPr>
          <w:rFonts w:asciiTheme="minorHAnsi" w:hAnsiTheme="minorHAnsi" w:cstheme="minorHAnsi"/>
        </w:rPr>
        <w:t>We have examined the document</w:t>
      </w:r>
      <w:r w:rsidR="00D86F4C" w:rsidRPr="003400DB">
        <w:rPr>
          <w:rFonts w:asciiTheme="minorHAnsi" w:hAnsiTheme="minorHAnsi" w:cstheme="minorHAnsi"/>
        </w:rPr>
        <w:t>s</w:t>
      </w:r>
      <w:r w:rsidRPr="003400DB">
        <w:rPr>
          <w:rFonts w:asciiTheme="minorHAnsi" w:hAnsiTheme="minorHAnsi" w:cstheme="minorHAnsi"/>
        </w:rPr>
        <w:t xml:space="preserve"> listed at 2 below.  In accordance with the terms and conditions contained in them we offer to carry out the Works for the price </w:t>
      </w:r>
      <w:r w:rsidR="00D86F4C" w:rsidRPr="003400DB">
        <w:rPr>
          <w:rFonts w:asciiTheme="minorHAnsi" w:hAnsiTheme="minorHAnsi" w:cstheme="minorHAnsi"/>
        </w:rPr>
        <w:t xml:space="preserve">noted below and </w:t>
      </w:r>
      <w:proofErr w:type="spellStart"/>
      <w:r w:rsidR="00D86F4C" w:rsidRPr="003400DB">
        <w:rPr>
          <w:rFonts w:asciiTheme="minorHAnsi" w:hAnsiTheme="minorHAnsi" w:cstheme="minorHAnsi"/>
        </w:rPr>
        <w:t>summarised</w:t>
      </w:r>
      <w:proofErr w:type="spellEnd"/>
      <w:r w:rsidR="00D86F4C" w:rsidRPr="003400DB">
        <w:rPr>
          <w:rFonts w:asciiTheme="minorHAnsi" w:hAnsiTheme="minorHAnsi" w:cstheme="minorHAnsi"/>
        </w:rPr>
        <w:t xml:space="preserve"> in the attached </w:t>
      </w:r>
      <w:r w:rsidR="007D4F00" w:rsidRPr="003400DB">
        <w:rPr>
          <w:rFonts w:asciiTheme="minorHAnsi" w:hAnsiTheme="minorHAnsi" w:cstheme="minorHAnsi"/>
        </w:rPr>
        <w:t>Priced Work Schedule</w:t>
      </w:r>
      <w:r w:rsidR="00D86F4C" w:rsidRPr="003400DB">
        <w:rPr>
          <w:rFonts w:asciiTheme="minorHAnsi" w:hAnsiTheme="minorHAnsi" w:cstheme="minorHAnsi"/>
        </w:rPr>
        <w:t>.</w:t>
      </w:r>
    </w:p>
    <w:p w14:paraId="4DA31175" w14:textId="77777777" w:rsidR="00B013A7" w:rsidRPr="003400DB" w:rsidRDefault="00B013A7" w:rsidP="00C226B8">
      <w:pPr>
        <w:pStyle w:val="ListParagraph"/>
        <w:numPr>
          <w:ilvl w:val="0"/>
          <w:numId w:val="35"/>
        </w:numPr>
        <w:spacing w:before="0"/>
        <w:ind w:left="1080"/>
        <w:contextualSpacing w:val="0"/>
        <w:rPr>
          <w:rFonts w:asciiTheme="minorHAnsi" w:hAnsiTheme="minorHAnsi" w:cstheme="minorHAnsi"/>
        </w:rPr>
      </w:pPr>
      <w:r w:rsidRPr="003400DB">
        <w:rPr>
          <w:rFonts w:asciiTheme="minorHAnsi" w:hAnsiTheme="minorHAnsi" w:cstheme="minorHAnsi"/>
        </w:rPr>
        <w:t>List of Contract documents enclosed with the Tender Form:</w:t>
      </w:r>
    </w:p>
    <w:p w14:paraId="03E19D82" w14:textId="77777777" w:rsidR="00B013A7" w:rsidRPr="003400DB" w:rsidRDefault="00D60044" w:rsidP="00C226B8">
      <w:pPr>
        <w:pStyle w:val="ListParagraph"/>
        <w:spacing w:before="0"/>
        <w:ind w:left="1800"/>
        <w:contextualSpacing w:val="0"/>
        <w:rPr>
          <w:rFonts w:asciiTheme="minorHAnsi" w:hAnsiTheme="minorHAnsi" w:cstheme="minorHAnsi"/>
        </w:rPr>
      </w:pPr>
      <w:r w:rsidRPr="003400DB">
        <w:rPr>
          <w:rFonts w:asciiTheme="minorHAnsi" w:hAnsiTheme="minorHAnsi" w:cstheme="minorHAnsi"/>
        </w:rPr>
        <w:t>Contractor Pack including drawings and specification</w:t>
      </w:r>
    </w:p>
    <w:p w14:paraId="01643C34" w14:textId="77777777" w:rsidR="00D60044" w:rsidRPr="003400DB" w:rsidRDefault="00D60044" w:rsidP="00C226B8">
      <w:pPr>
        <w:pStyle w:val="ListParagraph"/>
        <w:spacing w:before="0"/>
        <w:ind w:left="1800"/>
        <w:contextualSpacing w:val="0"/>
        <w:rPr>
          <w:rFonts w:asciiTheme="minorHAnsi" w:hAnsiTheme="minorHAnsi" w:cstheme="minorHAnsi"/>
        </w:rPr>
      </w:pPr>
      <w:r w:rsidRPr="003400DB">
        <w:rPr>
          <w:rFonts w:asciiTheme="minorHAnsi" w:hAnsiTheme="minorHAnsi" w:cstheme="minorHAnsi"/>
        </w:rPr>
        <w:t>Preliminaries and conditions</w:t>
      </w:r>
    </w:p>
    <w:p w14:paraId="1F79A44A" w14:textId="77777777" w:rsidR="003400DB" w:rsidRPr="003400DB" w:rsidRDefault="003400DB" w:rsidP="00C226B8">
      <w:pPr>
        <w:pStyle w:val="ListParagraph"/>
        <w:spacing w:before="0"/>
        <w:ind w:left="1800"/>
        <w:contextualSpacing w:val="0"/>
        <w:rPr>
          <w:rFonts w:asciiTheme="minorHAnsi" w:hAnsiTheme="minorHAnsi" w:cstheme="minorHAnsi"/>
        </w:rPr>
      </w:pPr>
      <w:r w:rsidRPr="003400DB">
        <w:rPr>
          <w:rFonts w:asciiTheme="minorHAnsi" w:hAnsiTheme="minorHAnsi" w:cstheme="minorHAnsi"/>
        </w:rPr>
        <w:t xml:space="preserve">Schedule of Works </w:t>
      </w:r>
    </w:p>
    <w:p w14:paraId="5F7DD454" w14:textId="77777777" w:rsidR="003400DB" w:rsidRPr="003400DB" w:rsidRDefault="003400DB" w:rsidP="00C226B8">
      <w:pPr>
        <w:pStyle w:val="ListParagraph"/>
        <w:spacing w:before="0"/>
        <w:ind w:left="1800"/>
        <w:contextualSpacing w:val="0"/>
        <w:rPr>
          <w:rFonts w:asciiTheme="minorHAnsi" w:hAnsiTheme="minorHAnsi" w:cstheme="minorHAnsi"/>
        </w:rPr>
      </w:pPr>
      <w:proofErr w:type="gramStart"/>
      <w:r w:rsidRPr="003400DB">
        <w:rPr>
          <w:rFonts w:asciiTheme="minorHAnsi" w:hAnsiTheme="minorHAnsi" w:cstheme="minorHAnsi"/>
        </w:rPr>
        <w:t>Pre Construction</w:t>
      </w:r>
      <w:proofErr w:type="gramEnd"/>
      <w:r w:rsidRPr="003400DB">
        <w:rPr>
          <w:rFonts w:asciiTheme="minorHAnsi" w:hAnsiTheme="minorHAnsi" w:cstheme="minorHAnsi"/>
        </w:rPr>
        <w:t xml:space="preserve"> Information Pack</w:t>
      </w:r>
    </w:p>
    <w:p w14:paraId="7D663E4D" w14:textId="5599C1DC" w:rsidR="00D60044" w:rsidRPr="003400DB" w:rsidRDefault="00D60044" w:rsidP="00C226B8">
      <w:pPr>
        <w:pStyle w:val="ListParagraph"/>
        <w:spacing w:before="0"/>
        <w:ind w:left="1800"/>
        <w:contextualSpacing w:val="0"/>
        <w:rPr>
          <w:rFonts w:asciiTheme="minorHAnsi" w:hAnsiTheme="minorHAnsi" w:cstheme="minorHAnsi"/>
        </w:rPr>
      </w:pPr>
      <w:r w:rsidRPr="003400DB">
        <w:rPr>
          <w:rFonts w:asciiTheme="minorHAnsi" w:hAnsiTheme="minorHAnsi" w:cstheme="minorHAnsi"/>
        </w:rPr>
        <w:t xml:space="preserve">Appendices </w:t>
      </w:r>
      <w:r w:rsidR="00375B26" w:rsidRPr="003400DB">
        <w:rPr>
          <w:rFonts w:asciiTheme="minorHAnsi" w:hAnsiTheme="minorHAnsi" w:cstheme="minorHAnsi"/>
        </w:rPr>
        <w:t>A</w:t>
      </w:r>
      <w:r w:rsidR="00646EAB">
        <w:rPr>
          <w:rFonts w:asciiTheme="minorHAnsi" w:hAnsiTheme="minorHAnsi" w:cstheme="minorHAnsi"/>
        </w:rPr>
        <w:t xml:space="preserve"> - C</w:t>
      </w:r>
    </w:p>
    <w:p w14:paraId="47E5C9E5" w14:textId="77777777" w:rsidR="00B013A7" w:rsidRPr="003400DB" w:rsidRDefault="00D86F4C" w:rsidP="00C226B8">
      <w:pPr>
        <w:pStyle w:val="ListParagraph"/>
        <w:numPr>
          <w:ilvl w:val="0"/>
          <w:numId w:val="35"/>
        </w:numPr>
        <w:spacing w:before="0"/>
        <w:ind w:left="1080"/>
        <w:contextualSpacing w:val="0"/>
        <w:rPr>
          <w:rFonts w:asciiTheme="minorHAnsi" w:hAnsiTheme="minorHAnsi" w:cstheme="minorHAnsi"/>
        </w:rPr>
      </w:pPr>
      <w:r w:rsidRPr="003400DB">
        <w:rPr>
          <w:rFonts w:asciiTheme="minorHAnsi" w:hAnsiTheme="minorHAnsi" w:cstheme="minorHAnsi"/>
          <w:color w:val="000000"/>
          <w:szCs w:val="22"/>
          <w:lang w:eastAsia="en-GB"/>
        </w:rPr>
        <w:t>We further offer to complete the whole of the Works described within</w:t>
      </w:r>
      <w:r w:rsidRPr="003400DB">
        <w:rPr>
          <w:rFonts w:asciiTheme="minorHAnsi" w:hAnsiTheme="minorHAnsi" w:cstheme="minorHAnsi"/>
        </w:rPr>
        <w:t>…</w:t>
      </w:r>
      <w:proofErr w:type="gramStart"/>
      <w:r w:rsidRPr="003400DB">
        <w:rPr>
          <w:rFonts w:asciiTheme="minorHAnsi" w:hAnsiTheme="minorHAnsi" w:cstheme="minorHAnsi"/>
        </w:rPr>
        <w:t>….*</w:t>
      </w:r>
      <w:proofErr w:type="gramEnd"/>
      <w:r w:rsidRPr="003400DB">
        <w:rPr>
          <w:rFonts w:asciiTheme="minorHAnsi" w:hAnsiTheme="minorHAnsi" w:cstheme="minorHAnsi"/>
        </w:rPr>
        <w:t xml:space="preserve"> weeks from the Date of </w:t>
      </w:r>
      <w:r w:rsidR="00AF0304" w:rsidRPr="003400DB">
        <w:rPr>
          <w:rFonts w:asciiTheme="minorHAnsi" w:hAnsiTheme="minorHAnsi" w:cstheme="minorHAnsi"/>
        </w:rPr>
        <w:t>Commencement of the Works</w:t>
      </w:r>
      <w:r w:rsidRPr="003400DB">
        <w:rPr>
          <w:rFonts w:asciiTheme="minorHAnsi" w:hAnsiTheme="minorHAnsi" w:cstheme="minorHAnsi"/>
        </w:rPr>
        <w:t>.</w:t>
      </w:r>
    </w:p>
    <w:p w14:paraId="557F3ABF" w14:textId="77777777" w:rsidR="007C06C5" w:rsidRPr="003400DB" w:rsidRDefault="00D86F4C" w:rsidP="00C226B8">
      <w:pPr>
        <w:numPr>
          <w:ilvl w:val="12"/>
          <w:numId w:val="0"/>
        </w:numPr>
        <w:spacing w:before="0"/>
        <w:jc w:val="left"/>
        <w:rPr>
          <w:rFonts w:asciiTheme="minorHAnsi" w:hAnsiTheme="minorHAnsi" w:cstheme="minorHAnsi"/>
          <w:szCs w:val="22"/>
        </w:rPr>
      </w:pPr>
      <w:r w:rsidRPr="003400DB">
        <w:rPr>
          <w:rFonts w:asciiTheme="minorHAnsi" w:hAnsiTheme="minorHAnsi" w:cstheme="minorHAnsi"/>
          <w:szCs w:val="22"/>
        </w:rPr>
        <w:tab/>
      </w:r>
      <w:r w:rsidRPr="003400DB">
        <w:rPr>
          <w:rFonts w:asciiTheme="minorHAnsi" w:hAnsiTheme="minorHAnsi" w:cstheme="minorHAnsi"/>
          <w:szCs w:val="22"/>
        </w:rPr>
        <w:tab/>
      </w:r>
      <w:r w:rsidRPr="003400DB">
        <w:rPr>
          <w:rFonts w:asciiTheme="minorHAnsi" w:hAnsiTheme="minorHAnsi" w:cstheme="minorHAnsi"/>
          <w:szCs w:val="22"/>
        </w:rPr>
        <w:tab/>
      </w:r>
      <w:r w:rsidR="006F24C7" w:rsidRPr="003400DB">
        <w:rPr>
          <w:rFonts w:asciiTheme="minorHAnsi" w:hAnsiTheme="minorHAnsi" w:cstheme="minorHAnsi"/>
          <w:szCs w:val="22"/>
        </w:rPr>
        <w:t xml:space="preserve">* </w:t>
      </w:r>
      <w:r w:rsidR="00B013A7" w:rsidRPr="003400DB">
        <w:rPr>
          <w:rFonts w:asciiTheme="minorHAnsi" w:hAnsiTheme="minorHAnsi" w:cstheme="minorHAnsi"/>
          <w:szCs w:val="22"/>
        </w:rPr>
        <w:t>To be completed by Tenderer.</w:t>
      </w:r>
    </w:p>
    <w:p w14:paraId="12560B13" w14:textId="7773BC58" w:rsidR="009C7E8B" w:rsidRPr="003400DB" w:rsidRDefault="009C7E8B" w:rsidP="003400DB">
      <w:pPr>
        <w:pStyle w:val="ListParagraph"/>
        <w:numPr>
          <w:ilvl w:val="0"/>
          <w:numId w:val="0"/>
        </w:numPr>
        <w:spacing w:before="0"/>
        <w:ind w:left="1134"/>
        <w:contextualSpacing w:val="0"/>
        <w:jc w:val="left"/>
        <w:rPr>
          <w:rFonts w:asciiTheme="minorHAnsi" w:hAnsiTheme="minorHAnsi" w:cstheme="minorHAnsi"/>
          <w:color w:val="000000"/>
          <w:szCs w:val="22"/>
          <w:lang w:eastAsia="en-GB"/>
        </w:rPr>
      </w:pPr>
      <w:r w:rsidRPr="003400DB">
        <w:rPr>
          <w:rFonts w:asciiTheme="minorHAnsi" w:hAnsiTheme="minorHAnsi" w:cstheme="minorHAnsi"/>
          <w:color w:val="000000"/>
          <w:szCs w:val="22"/>
          <w:lang w:eastAsia="en-GB"/>
        </w:rPr>
        <w:t xml:space="preserve">And we enclose a </w:t>
      </w:r>
      <w:r w:rsidR="003400DB" w:rsidRPr="003400DB">
        <w:rPr>
          <w:rFonts w:asciiTheme="minorHAnsi" w:hAnsiTheme="minorHAnsi" w:cstheme="minorHAnsi"/>
          <w:color w:val="000000"/>
          <w:szCs w:val="22"/>
          <w:lang w:eastAsia="en-GB"/>
        </w:rPr>
        <w:t>draft</w:t>
      </w:r>
      <w:r w:rsidRPr="003400DB">
        <w:rPr>
          <w:rFonts w:asciiTheme="minorHAnsi" w:hAnsiTheme="minorHAnsi" w:cstheme="minorHAnsi"/>
          <w:color w:val="000000"/>
          <w:szCs w:val="22"/>
          <w:lang w:eastAsia="en-GB"/>
        </w:rPr>
        <w:t xml:space="preserve"> </w:t>
      </w:r>
      <w:proofErr w:type="spellStart"/>
      <w:r w:rsidRPr="003400DB">
        <w:rPr>
          <w:rFonts w:asciiTheme="minorHAnsi" w:hAnsiTheme="minorHAnsi" w:cstheme="minorHAnsi"/>
          <w:color w:val="000000"/>
          <w:szCs w:val="22"/>
          <w:lang w:eastAsia="en-GB"/>
        </w:rPr>
        <w:t>Programme</w:t>
      </w:r>
      <w:proofErr w:type="spellEnd"/>
      <w:r w:rsidRPr="003400DB">
        <w:rPr>
          <w:rFonts w:asciiTheme="minorHAnsi" w:hAnsiTheme="minorHAnsi" w:cstheme="minorHAnsi"/>
          <w:color w:val="000000"/>
          <w:szCs w:val="22"/>
          <w:lang w:eastAsia="en-GB"/>
        </w:rPr>
        <w:t xml:space="preserve"> of Works in the form of a Gantt chart, clearly illustrating the proposed schedule of activities and anticipated duration and </w:t>
      </w:r>
      <w:r w:rsidR="003400DB" w:rsidRPr="003400DB">
        <w:rPr>
          <w:rFonts w:asciiTheme="minorHAnsi" w:hAnsiTheme="minorHAnsi" w:cstheme="minorHAnsi"/>
          <w:color w:val="000000"/>
          <w:szCs w:val="22"/>
          <w:lang w:eastAsia="en-GB"/>
        </w:rPr>
        <w:t>s</w:t>
      </w:r>
      <w:r w:rsidRPr="003400DB">
        <w:rPr>
          <w:rFonts w:asciiTheme="minorHAnsi" w:hAnsiTheme="minorHAnsi" w:cstheme="minorHAnsi"/>
          <w:color w:val="000000"/>
          <w:szCs w:val="22"/>
          <w:lang w:eastAsia="en-GB"/>
        </w:rPr>
        <w:t xml:space="preserve">equencing of each (to include lead times for orders of </w:t>
      </w:r>
      <w:r w:rsidR="00AF0304" w:rsidRPr="003400DB">
        <w:rPr>
          <w:rFonts w:asciiTheme="minorHAnsi" w:hAnsiTheme="minorHAnsi" w:cstheme="minorHAnsi"/>
          <w:color w:val="000000"/>
          <w:szCs w:val="22"/>
          <w:lang w:eastAsia="en-GB"/>
        </w:rPr>
        <w:t>m</w:t>
      </w:r>
      <w:r w:rsidRPr="003400DB">
        <w:rPr>
          <w:rFonts w:asciiTheme="minorHAnsi" w:hAnsiTheme="minorHAnsi" w:cstheme="minorHAnsi"/>
          <w:color w:val="000000"/>
          <w:szCs w:val="22"/>
          <w:lang w:eastAsia="en-GB"/>
        </w:rPr>
        <w:t>aterials</w:t>
      </w:r>
      <w:r w:rsidR="00AF0304" w:rsidRPr="003400DB">
        <w:rPr>
          <w:rFonts w:asciiTheme="minorHAnsi" w:hAnsiTheme="minorHAnsi" w:cstheme="minorHAnsi"/>
          <w:color w:val="000000"/>
          <w:szCs w:val="22"/>
          <w:lang w:eastAsia="en-GB"/>
        </w:rPr>
        <w:t xml:space="preserve">, </w:t>
      </w:r>
      <w:r w:rsidRPr="003400DB">
        <w:rPr>
          <w:rFonts w:asciiTheme="minorHAnsi" w:hAnsiTheme="minorHAnsi" w:cstheme="minorHAnsi"/>
          <w:color w:val="000000"/>
          <w:szCs w:val="22"/>
          <w:lang w:eastAsia="en-GB"/>
        </w:rPr>
        <w:t>as required</w:t>
      </w:r>
      <w:r w:rsidR="00AF0304" w:rsidRPr="003400DB">
        <w:rPr>
          <w:rFonts w:asciiTheme="minorHAnsi" w:hAnsiTheme="minorHAnsi" w:cstheme="minorHAnsi"/>
          <w:color w:val="000000"/>
          <w:szCs w:val="22"/>
          <w:lang w:eastAsia="en-GB"/>
        </w:rPr>
        <w:t>,</w:t>
      </w:r>
      <w:r w:rsidRPr="003400DB">
        <w:rPr>
          <w:rFonts w:asciiTheme="minorHAnsi" w:hAnsiTheme="minorHAnsi" w:cstheme="minorHAnsi"/>
          <w:color w:val="000000"/>
          <w:szCs w:val="22"/>
          <w:lang w:eastAsia="en-GB"/>
        </w:rPr>
        <w:t xml:space="preserve"> ahead of the Date of </w:t>
      </w:r>
      <w:r w:rsidR="00173EC8" w:rsidRPr="003400DB">
        <w:rPr>
          <w:rFonts w:asciiTheme="minorHAnsi" w:hAnsiTheme="minorHAnsi" w:cstheme="minorHAnsi"/>
          <w:color w:val="000000"/>
          <w:szCs w:val="22"/>
          <w:lang w:eastAsia="en-GB"/>
        </w:rPr>
        <w:t>Commencement</w:t>
      </w:r>
      <w:r w:rsidRPr="003400DB">
        <w:rPr>
          <w:rFonts w:asciiTheme="minorHAnsi" w:hAnsiTheme="minorHAnsi" w:cstheme="minorHAnsi"/>
          <w:color w:val="000000"/>
          <w:szCs w:val="22"/>
          <w:lang w:eastAsia="en-GB"/>
        </w:rPr>
        <w:t>).</w:t>
      </w:r>
    </w:p>
    <w:p w14:paraId="5F4AF901" w14:textId="77777777" w:rsidR="007C06C5" w:rsidRPr="003400DB" w:rsidRDefault="007C06C5" w:rsidP="00C226B8">
      <w:pPr>
        <w:pStyle w:val="ListParagraph"/>
        <w:numPr>
          <w:ilvl w:val="0"/>
          <w:numId w:val="35"/>
        </w:numPr>
        <w:spacing w:before="0"/>
        <w:ind w:left="1080"/>
        <w:jc w:val="left"/>
        <w:rPr>
          <w:rFonts w:asciiTheme="minorHAnsi" w:hAnsiTheme="minorHAnsi" w:cstheme="minorHAnsi"/>
          <w:szCs w:val="22"/>
        </w:rPr>
      </w:pPr>
      <w:r w:rsidRPr="003400DB">
        <w:rPr>
          <w:rFonts w:asciiTheme="minorHAnsi" w:hAnsiTheme="minorHAnsi" w:cstheme="minorHAnsi"/>
        </w:rPr>
        <w:t>We intend to employ the following Sub-Contractor for the following services:</w:t>
      </w:r>
    </w:p>
    <w:p w14:paraId="50DBEDEA" w14:textId="77777777" w:rsidR="007C06C5" w:rsidRPr="003400DB" w:rsidRDefault="007C06C5" w:rsidP="00C226B8">
      <w:pPr>
        <w:numPr>
          <w:ilvl w:val="12"/>
          <w:numId w:val="0"/>
        </w:numPr>
        <w:tabs>
          <w:tab w:val="clear" w:pos="709"/>
          <w:tab w:val="left" w:pos="1560"/>
        </w:tabs>
        <w:spacing w:before="0"/>
        <w:ind w:left="1200"/>
        <w:jc w:val="left"/>
        <w:rPr>
          <w:rFonts w:asciiTheme="minorHAnsi" w:hAnsiTheme="minorHAnsi" w:cstheme="minorHAnsi"/>
          <w:szCs w:val="22"/>
        </w:rPr>
      </w:pPr>
      <w:r w:rsidRPr="003400DB">
        <w:rPr>
          <w:rFonts w:asciiTheme="minorHAnsi" w:hAnsiTheme="minorHAnsi" w:cstheme="minorHAnsi"/>
          <w:szCs w:val="22"/>
        </w:rPr>
        <w:t>Service</w:t>
      </w:r>
      <w:r w:rsidRPr="003400DB">
        <w:rPr>
          <w:rFonts w:asciiTheme="minorHAnsi" w:hAnsiTheme="minorHAnsi" w:cstheme="minorHAnsi"/>
          <w:szCs w:val="22"/>
        </w:rPr>
        <w:tab/>
      </w:r>
      <w:r w:rsidRPr="003400DB">
        <w:rPr>
          <w:rFonts w:asciiTheme="minorHAnsi" w:hAnsiTheme="minorHAnsi" w:cstheme="minorHAnsi"/>
          <w:szCs w:val="22"/>
        </w:rPr>
        <w:tab/>
      </w:r>
      <w:r w:rsidRPr="003400DB">
        <w:rPr>
          <w:rFonts w:asciiTheme="minorHAnsi" w:hAnsiTheme="minorHAnsi" w:cstheme="minorHAnsi"/>
          <w:szCs w:val="22"/>
        </w:rPr>
        <w:tab/>
      </w:r>
      <w:r w:rsidRPr="003400DB">
        <w:rPr>
          <w:rFonts w:asciiTheme="minorHAnsi" w:hAnsiTheme="minorHAnsi" w:cstheme="minorHAnsi"/>
          <w:szCs w:val="22"/>
        </w:rPr>
        <w:tab/>
      </w:r>
      <w:r w:rsidRPr="003400DB">
        <w:rPr>
          <w:rFonts w:asciiTheme="minorHAnsi" w:hAnsiTheme="minorHAnsi" w:cstheme="minorHAnsi"/>
          <w:szCs w:val="22"/>
        </w:rPr>
        <w:tab/>
      </w:r>
      <w:r w:rsidR="00C226B8" w:rsidRPr="003400DB">
        <w:rPr>
          <w:rFonts w:asciiTheme="minorHAnsi" w:hAnsiTheme="minorHAnsi" w:cstheme="minorHAnsi"/>
          <w:szCs w:val="22"/>
        </w:rPr>
        <w:tab/>
      </w:r>
      <w:r w:rsidRPr="003400DB">
        <w:rPr>
          <w:rFonts w:asciiTheme="minorHAnsi" w:hAnsiTheme="minorHAnsi" w:cstheme="minorHAnsi"/>
          <w:szCs w:val="22"/>
        </w:rPr>
        <w:t>Contractor</w:t>
      </w:r>
    </w:p>
    <w:tbl>
      <w:tblPr>
        <w:tblStyle w:val="TableGrid"/>
        <w:tblW w:w="0" w:type="auto"/>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115"/>
      </w:tblGrid>
      <w:tr w:rsidR="003400DB" w:rsidRPr="003400DB" w14:paraId="00C3B747" w14:textId="77777777" w:rsidTr="003400DB">
        <w:tc>
          <w:tcPr>
            <w:tcW w:w="4927" w:type="dxa"/>
          </w:tcPr>
          <w:p w14:paraId="7027F82F" w14:textId="42068E7F"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Mechanical Works</w:t>
            </w:r>
          </w:p>
        </w:tc>
        <w:tc>
          <w:tcPr>
            <w:tcW w:w="4927" w:type="dxa"/>
            <w:tcBorders>
              <w:bottom w:val="dotted" w:sz="4" w:space="0" w:color="auto"/>
            </w:tcBorders>
          </w:tcPr>
          <w:p w14:paraId="48690A7A"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2DC54124" w14:textId="77777777" w:rsidTr="003400DB">
        <w:tc>
          <w:tcPr>
            <w:tcW w:w="4927" w:type="dxa"/>
          </w:tcPr>
          <w:p w14:paraId="6F5AC0CF" w14:textId="5DC4FC81"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Electrical Works</w:t>
            </w:r>
          </w:p>
        </w:tc>
        <w:tc>
          <w:tcPr>
            <w:tcW w:w="4927" w:type="dxa"/>
            <w:tcBorders>
              <w:top w:val="dotted" w:sz="4" w:space="0" w:color="auto"/>
              <w:bottom w:val="dotted" w:sz="4" w:space="0" w:color="auto"/>
            </w:tcBorders>
          </w:tcPr>
          <w:p w14:paraId="07A3B0E0"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05A2EB14" w14:textId="77777777" w:rsidTr="003400DB">
        <w:tc>
          <w:tcPr>
            <w:tcW w:w="4927" w:type="dxa"/>
          </w:tcPr>
          <w:p w14:paraId="0900BDB6" w14:textId="4E6C29FA"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Masonry</w:t>
            </w:r>
          </w:p>
        </w:tc>
        <w:tc>
          <w:tcPr>
            <w:tcW w:w="4927" w:type="dxa"/>
            <w:tcBorders>
              <w:top w:val="dotted" w:sz="4" w:space="0" w:color="auto"/>
              <w:bottom w:val="dotted" w:sz="4" w:space="0" w:color="auto"/>
            </w:tcBorders>
          </w:tcPr>
          <w:p w14:paraId="7C7A9494"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5B74392C" w14:textId="77777777" w:rsidTr="003400DB">
        <w:tc>
          <w:tcPr>
            <w:tcW w:w="4927" w:type="dxa"/>
          </w:tcPr>
          <w:p w14:paraId="5AF6A8A2" w14:textId="0CDAC119"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 xml:space="preserve">Roofing </w:t>
            </w:r>
          </w:p>
        </w:tc>
        <w:tc>
          <w:tcPr>
            <w:tcW w:w="4927" w:type="dxa"/>
            <w:tcBorders>
              <w:top w:val="dotted" w:sz="4" w:space="0" w:color="auto"/>
              <w:bottom w:val="dotted" w:sz="4" w:space="0" w:color="auto"/>
            </w:tcBorders>
          </w:tcPr>
          <w:p w14:paraId="43B03F2B"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7155D699" w14:textId="77777777" w:rsidTr="003400DB">
        <w:tc>
          <w:tcPr>
            <w:tcW w:w="4927" w:type="dxa"/>
          </w:tcPr>
          <w:p w14:paraId="10B0C5B3" w14:textId="613454A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 xml:space="preserve">Joinery </w:t>
            </w:r>
          </w:p>
        </w:tc>
        <w:tc>
          <w:tcPr>
            <w:tcW w:w="4927" w:type="dxa"/>
            <w:tcBorders>
              <w:top w:val="dotted" w:sz="4" w:space="0" w:color="auto"/>
              <w:bottom w:val="dotted" w:sz="4" w:space="0" w:color="auto"/>
            </w:tcBorders>
          </w:tcPr>
          <w:p w14:paraId="689D3061"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6F873E62" w14:textId="77777777" w:rsidTr="003400DB">
        <w:tc>
          <w:tcPr>
            <w:tcW w:w="4927" w:type="dxa"/>
          </w:tcPr>
          <w:p w14:paraId="3D137585" w14:textId="3463E825"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 xml:space="preserve">External Windows and Doors </w:t>
            </w:r>
          </w:p>
        </w:tc>
        <w:tc>
          <w:tcPr>
            <w:tcW w:w="4927" w:type="dxa"/>
            <w:tcBorders>
              <w:top w:val="dotted" w:sz="4" w:space="0" w:color="auto"/>
              <w:bottom w:val="dotted" w:sz="4" w:space="0" w:color="auto"/>
            </w:tcBorders>
          </w:tcPr>
          <w:p w14:paraId="2E9043D6"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35FE07B8" w14:textId="77777777" w:rsidTr="003400DB">
        <w:tc>
          <w:tcPr>
            <w:tcW w:w="4927" w:type="dxa"/>
          </w:tcPr>
          <w:p w14:paraId="7FCA7486" w14:textId="61313F02"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Floor Finishes</w:t>
            </w:r>
          </w:p>
        </w:tc>
        <w:tc>
          <w:tcPr>
            <w:tcW w:w="4927" w:type="dxa"/>
            <w:tcBorders>
              <w:top w:val="dotted" w:sz="4" w:space="0" w:color="auto"/>
              <w:bottom w:val="dotted" w:sz="4" w:space="0" w:color="auto"/>
            </w:tcBorders>
          </w:tcPr>
          <w:p w14:paraId="14E52661"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2BD3A2AF" w14:textId="77777777" w:rsidTr="003400DB">
        <w:tc>
          <w:tcPr>
            <w:tcW w:w="4927" w:type="dxa"/>
          </w:tcPr>
          <w:p w14:paraId="1FCE135C" w14:textId="00583383"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 xml:space="preserve">Ceilings </w:t>
            </w:r>
          </w:p>
        </w:tc>
        <w:tc>
          <w:tcPr>
            <w:tcW w:w="4927" w:type="dxa"/>
            <w:tcBorders>
              <w:top w:val="dotted" w:sz="4" w:space="0" w:color="auto"/>
              <w:bottom w:val="dotted" w:sz="4" w:space="0" w:color="auto"/>
            </w:tcBorders>
          </w:tcPr>
          <w:p w14:paraId="3FC96279"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6E3AED10" w14:textId="77777777" w:rsidTr="003400DB">
        <w:tc>
          <w:tcPr>
            <w:tcW w:w="4927" w:type="dxa"/>
          </w:tcPr>
          <w:p w14:paraId="4A43DA5B" w14:textId="24D9EDA6"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 xml:space="preserve">Partitions </w:t>
            </w:r>
          </w:p>
        </w:tc>
        <w:tc>
          <w:tcPr>
            <w:tcW w:w="4927" w:type="dxa"/>
            <w:tcBorders>
              <w:top w:val="dotted" w:sz="4" w:space="0" w:color="auto"/>
              <w:bottom w:val="dotted" w:sz="4" w:space="0" w:color="auto"/>
            </w:tcBorders>
          </w:tcPr>
          <w:p w14:paraId="281CA6E2"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4133D1FE" w14:textId="77777777" w:rsidTr="003400DB">
        <w:tc>
          <w:tcPr>
            <w:tcW w:w="4927" w:type="dxa"/>
          </w:tcPr>
          <w:p w14:paraId="0E4BB9D5" w14:textId="294CAEF2"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Groundworks</w:t>
            </w:r>
          </w:p>
        </w:tc>
        <w:tc>
          <w:tcPr>
            <w:tcW w:w="4927" w:type="dxa"/>
            <w:tcBorders>
              <w:top w:val="dotted" w:sz="4" w:space="0" w:color="auto"/>
              <w:bottom w:val="dotted" w:sz="4" w:space="0" w:color="auto"/>
            </w:tcBorders>
          </w:tcPr>
          <w:p w14:paraId="0A24CF5D"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51779F5D" w14:textId="77777777" w:rsidTr="003400DB">
        <w:tc>
          <w:tcPr>
            <w:tcW w:w="4927" w:type="dxa"/>
          </w:tcPr>
          <w:p w14:paraId="1CCFE75B" w14:textId="39F6343B"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 xml:space="preserve">Piling </w:t>
            </w:r>
          </w:p>
        </w:tc>
        <w:tc>
          <w:tcPr>
            <w:tcW w:w="4927" w:type="dxa"/>
            <w:tcBorders>
              <w:top w:val="dotted" w:sz="4" w:space="0" w:color="auto"/>
              <w:bottom w:val="dotted" w:sz="4" w:space="0" w:color="auto"/>
            </w:tcBorders>
          </w:tcPr>
          <w:p w14:paraId="6EEB3C5D"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3841CB56" w14:textId="77777777" w:rsidTr="003400DB">
        <w:tc>
          <w:tcPr>
            <w:tcW w:w="4927" w:type="dxa"/>
          </w:tcPr>
          <w:p w14:paraId="484F4BFA" w14:textId="156857D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r w:rsidRPr="003400DB">
              <w:rPr>
                <w:rFonts w:asciiTheme="minorHAnsi" w:hAnsiTheme="minorHAnsi" w:cstheme="minorHAnsi"/>
                <w:szCs w:val="22"/>
              </w:rPr>
              <w:t xml:space="preserve">Steelwork </w:t>
            </w:r>
          </w:p>
        </w:tc>
        <w:tc>
          <w:tcPr>
            <w:tcW w:w="4927" w:type="dxa"/>
            <w:tcBorders>
              <w:top w:val="dotted" w:sz="4" w:space="0" w:color="auto"/>
              <w:bottom w:val="dotted" w:sz="4" w:space="0" w:color="auto"/>
            </w:tcBorders>
          </w:tcPr>
          <w:p w14:paraId="2522847F"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0CAB487B" w14:textId="77777777" w:rsidTr="003400DB">
        <w:tc>
          <w:tcPr>
            <w:tcW w:w="4927" w:type="dxa"/>
          </w:tcPr>
          <w:p w14:paraId="1F5B3CB1"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c>
          <w:tcPr>
            <w:tcW w:w="4927" w:type="dxa"/>
            <w:tcBorders>
              <w:top w:val="dotted" w:sz="4" w:space="0" w:color="auto"/>
              <w:bottom w:val="dotted" w:sz="4" w:space="0" w:color="auto"/>
            </w:tcBorders>
          </w:tcPr>
          <w:p w14:paraId="0A341F8E"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r w:rsidR="003400DB" w:rsidRPr="003400DB" w14:paraId="4C3D7FCE" w14:textId="77777777" w:rsidTr="003400DB">
        <w:tc>
          <w:tcPr>
            <w:tcW w:w="4927" w:type="dxa"/>
          </w:tcPr>
          <w:p w14:paraId="6D9D1CDF"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c>
          <w:tcPr>
            <w:tcW w:w="4927" w:type="dxa"/>
            <w:tcBorders>
              <w:top w:val="dotted" w:sz="4" w:space="0" w:color="auto"/>
              <w:bottom w:val="dotted" w:sz="4" w:space="0" w:color="auto"/>
            </w:tcBorders>
          </w:tcPr>
          <w:p w14:paraId="3F69786B" w14:textId="77777777" w:rsidR="003400DB" w:rsidRPr="003400DB" w:rsidRDefault="003400DB" w:rsidP="00C226B8">
            <w:pPr>
              <w:numPr>
                <w:ilvl w:val="12"/>
                <w:numId w:val="0"/>
              </w:numPr>
              <w:tabs>
                <w:tab w:val="clear" w:pos="709"/>
                <w:tab w:val="left" w:pos="1560"/>
              </w:tabs>
              <w:spacing w:before="0"/>
              <w:jc w:val="left"/>
              <w:rPr>
                <w:rFonts w:asciiTheme="minorHAnsi" w:hAnsiTheme="minorHAnsi" w:cstheme="minorHAnsi"/>
                <w:szCs w:val="22"/>
              </w:rPr>
            </w:pPr>
          </w:p>
        </w:tc>
      </w:tr>
    </w:tbl>
    <w:p w14:paraId="49D3F7AA" w14:textId="758C566A" w:rsidR="007C06C5" w:rsidRPr="003400DB" w:rsidRDefault="007C06C5" w:rsidP="003400DB">
      <w:pPr>
        <w:pStyle w:val="ListParagraph"/>
        <w:numPr>
          <w:ilvl w:val="0"/>
          <w:numId w:val="35"/>
        </w:numPr>
        <w:ind w:left="1080"/>
        <w:contextualSpacing w:val="0"/>
        <w:rPr>
          <w:rFonts w:asciiTheme="minorHAnsi" w:hAnsiTheme="minorHAnsi" w:cstheme="minorHAnsi"/>
        </w:rPr>
      </w:pPr>
      <w:r w:rsidRPr="003400DB">
        <w:rPr>
          <w:rFonts w:asciiTheme="minorHAnsi" w:hAnsiTheme="minorHAnsi" w:cstheme="minorHAnsi"/>
        </w:rPr>
        <w:lastRenderedPageBreak/>
        <w:t xml:space="preserve">If our Tender is accepted, we will </w:t>
      </w:r>
      <w:r w:rsidR="00646EAB">
        <w:rPr>
          <w:rFonts w:asciiTheme="minorHAnsi" w:hAnsiTheme="minorHAnsi" w:cstheme="minorHAnsi"/>
        </w:rPr>
        <w:t>t</w:t>
      </w:r>
      <w:r w:rsidRPr="003400DB">
        <w:rPr>
          <w:rFonts w:asciiTheme="minorHAnsi" w:hAnsiTheme="minorHAnsi" w:cstheme="minorHAnsi"/>
        </w:rPr>
        <w:t xml:space="preserve">hen </w:t>
      </w:r>
      <w:r w:rsidR="00646EAB">
        <w:rPr>
          <w:rFonts w:asciiTheme="minorHAnsi" w:hAnsiTheme="minorHAnsi" w:cstheme="minorHAnsi"/>
        </w:rPr>
        <w:t xml:space="preserve">be </w:t>
      </w:r>
      <w:r w:rsidRPr="003400DB">
        <w:rPr>
          <w:rFonts w:asciiTheme="minorHAnsi" w:hAnsiTheme="minorHAnsi" w:cstheme="minorHAnsi"/>
        </w:rPr>
        <w:t xml:space="preserve">required, </w:t>
      </w:r>
      <w:r w:rsidR="00646EAB">
        <w:rPr>
          <w:rFonts w:asciiTheme="minorHAnsi" w:hAnsiTheme="minorHAnsi" w:cstheme="minorHAnsi"/>
        </w:rPr>
        <w:t xml:space="preserve">to enter into an Intermediate with Contractors Design form of </w:t>
      </w:r>
      <w:proofErr w:type="gramStart"/>
      <w:r w:rsidR="00646EAB">
        <w:rPr>
          <w:rFonts w:asciiTheme="minorHAnsi" w:hAnsiTheme="minorHAnsi" w:cstheme="minorHAnsi"/>
        </w:rPr>
        <w:t xml:space="preserve">Contract </w:t>
      </w:r>
      <w:r w:rsidRPr="003400DB">
        <w:rPr>
          <w:rFonts w:asciiTheme="minorHAnsi" w:hAnsiTheme="minorHAnsi" w:cstheme="minorHAnsi"/>
        </w:rPr>
        <w:t xml:space="preserve"> in</w:t>
      </w:r>
      <w:proofErr w:type="gramEnd"/>
      <w:r w:rsidRPr="003400DB">
        <w:rPr>
          <w:rFonts w:asciiTheme="minorHAnsi" w:hAnsiTheme="minorHAnsi" w:cstheme="minorHAnsi"/>
        </w:rPr>
        <w:t xml:space="preserve"> accordance with the conditions of contract.</w:t>
      </w:r>
    </w:p>
    <w:p w14:paraId="63D11497" w14:textId="77777777" w:rsidR="00B013A7" w:rsidRPr="003400DB" w:rsidRDefault="00B013A7" w:rsidP="00C226B8">
      <w:pPr>
        <w:pStyle w:val="ListParagraph"/>
        <w:numPr>
          <w:ilvl w:val="0"/>
          <w:numId w:val="35"/>
        </w:numPr>
        <w:spacing w:before="0"/>
        <w:ind w:left="1080"/>
        <w:contextualSpacing w:val="0"/>
        <w:rPr>
          <w:rFonts w:asciiTheme="minorHAnsi" w:hAnsiTheme="minorHAnsi" w:cstheme="minorHAnsi"/>
        </w:rPr>
      </w:pPr>
      <w:r w:rsidRPr="003400DB">
        <w:rPr>
          <w:rFonts w:asciiTheme="minorHAnsi" w:hAnsiTheme="minorHAnsi" w:cstheme="minorHAnsi"/>
        </w:rPr>
        <w:t>We accept that the Employer is not bound to accept the lowest or any tender.</w:t>
      </w:r>
    </w:p>
    <w:p w14:paraId="670FCAE8" w14:textId="77777777" w:rsidR="00B013A7" w:rsidRPr="003400DB" w:rsidRDefault="00B013A7" w:rsidP="00C226B8">
      <w:pPr>
        <w:pStyle w:val="ListParagraph"/>
        <w:numPr>
          <w:ilvl w:val="0"/>
          <w:numId w:val="35"/>
        </w:numPr>
        <w:spacing w:before="0"/>
        <w:ind w:left="1080"/>
        <w:contextualSpacing w:val="0"/>
        <w:rPr>
          <w:rFonts w:asciiTheme="minorHAnsi" w:hAnsiTheme="minorHAnsi" w:cstheme="minorHAnsi"/>
        </w:rPr>
      </w:pPr>
      <w:r w:rsidRPr="003400DB">
        <w:rPr>
          <w:rFonts w:asciiTheme="minorHAnsi" w:hAnsiTheme="minorHAnsi" w:cstheme="minorHAnsi"/>
        </w:rPr>
        <w:t>We agree that any other terms or conditions or any general reservation which may be provided on any correspondence from us in connection with this tender, as with any contract resulting from this tender, shall not be applicable to this tender or to the Contract.</w:t>
      </w:r>
    </w:p>
    <w:p w14:paraId="63E80F41" w14:textId="4D6A08AD" w:rsidR="00B013A7" w:rsidRPr="003400DB" w:rsidRDefault="00B013A7" w:rsidP="00C226B8">
      <w:pPr>
        <w:pStyle w:val="ListParagraph"/>
        <w:numPr>
          <w:ilvl w:val="0"/>
          <w:numId w:val="35"/>
        </w:numPr>
        <w:spacing w:before="0"/>
        <w:ind w:left="1080"/>
        <w:contextualSpacing w:val="0"/>
        <w:rPr>
          <w:rFonts w:asciiTheme="minorHAnsi" w:hAnsiTheme="minorHAnsi" w:cstheme="minorHAnsi"/>
        </w:rPr>
      </w:pPr>
      <w:r w:rsidRPr="003400DB">
        <w:rPr>
          <w:rFonts w:asciiTheme="minorHAnsi" w:hAnsiTheme="minorHAnsi" w:cstheme="minorHAnsi"/>
        </w:rPr>
        <w:t>We understand that the proper l</w:t>
      </w:r>
      <w:r w:rsidR="00646EAB">
        <w:rPr>
          <w:rFonts w:asciiTheme="minorHAnsi" w:hAnsiTheme="minorHAnsi" w:cstheme="minorHAnsi"/>
        </w:rPr>
        <w:t>a</w:t>
      </w:r>
      <w:r w:rsidRPr="003400DB">
        <w:rPr>
          <w:rFonts w:asciiTheme="minorHAnsi" w:hAnsiTheme="minorHAnsi" w:cstheme="minorHAnsi"/>
        </w:rPr>
        <w:t>w of this Contractor shall be the law of England and Wales.</w:t>
      </w:r>
    </w:p>
    <w:p w14:paraId="589E1CCF" w14:textId="77777777" w:rsidR="007C06C5" w:rsidRPr="003400DB" w:rsidRDefault="007C06C5" w:rsidP="00C226B8">
      <w:pPr>
        <w:pStyle w:val="ListParagraph"/>
        <w:numPr>
          <w:ilvl w:val="0"/>
          <w:numId w:val="35"/>
        </w:numPr>
        <w:spacing w:before="0"/>
        <w:ind w:left="1080"/>
        <w:contextualSpacing w:val="0"/>
        <w:rPr>
          <w:rFonts w:asciiTheme="minorHAnsi" w:hAnsiTheme="minorHAnsi" w:cstheme="minorHAnsi"/>
        </w:rPr>
      </w:pPr>
      <w:r w:rsidRPr="003400DB">
        <w:rPr>
          <w:rFonts w:asciiTheme="minorHAnsi" w:hAnsiTheme="minorHAnsi" w:cstheme="minorHAnsi"/>
        </w:rPr>
        <w:t>We submit this tender in full and complete understanding that the information contained in both the tender (whether or not it is successful) and in any contract subsequently award may be subject to the provisions of Freedom of Information Act 2000.</w:t>
      </w:r>
    </w:p>
    <w:p w14:paraId="3191BD2A" w14:textId="77777777" w:rsidR="00B013A7" w:rsidRPr="003400DB" w:rsidRDefault="00B013A7" w:rsidP="00C226B8">
      <w:pPr>
        <w:pStyle w:val="ListParagraph"/>
        <w:numPr>
          <w:ilvl w:val="0"/>
          <w:numId w:val="35"/>
        </w:numPr>
        <w:ind w:left="1080"/>
        <w:rPr>
          <w:rFonts w:asciiTheme="minorHAnsi" w:hAnsiTheme="minorHAnsi" w:cstheme="minorHAnsi"/>
        </w:rPr>
      </w:pPr>
      <w:r w:rsidRPr="003400DB">
        <w:rPr>
          <w:rFonts w:asciiTheme="minorHAnsi" w:hAnsiTheme="minorHAnsi" w:cstheme="minorHAnsi"/>
        </w:rPr>
        <w:t>Having examined the Contract Documents and subject to and in accordance with the terms and conditions contained or refereed therein, I/We offer to execute all the Works described in the said documents for the Lump Sum of:</w:t>
      </w:r>
    </w:p>
    <w:p w14:paraId="3F12D18B" w14:textId="77777777" w:rsidR="000E1BC6" w:rsidRPr="003400DB" w:rsidRDefault="000E1BC6" w:rsidP="00C226B8">
      <w:pPr>
        <w:pStyle w:val="ListParagraph"/>
        <w:numPr>
          <w:ilvl w:val="0"/>
          <w:numId w:val="0"/>
        </w:numPr>
        <w:ind w:left="1080"/>
        <w:rPr>
          <w:rFonts w:asciiTheme="minorHAnsi" w:hAnsiTheme="minorHAnsi" w:cstheme="minorHAnsi"/>
        </w:rPr>
      </w:pPr>
    </w:p>
    <w:p w14:paraId="4FFDA0CE" w14:textId="08CEB039" w:rsidR="00B013A7" w:rsidRPr="003400DB" w:rsidRDefault="003400DB" w:rsidP="003400DB">
      <w:pPr>
        <w:rPr>
          <w:rFonts w:asciiTheme="minorHAnsi" w:hAnsiTheme="minorHAnsi" w:cstheme="minorHAnsi"/>
        </w:rPr>
      </w:pPr>
      <w:r w:rsidRPr="003400DB">
        <w:rPr>
          <w:rFonts w:asciiTheme="minorHAnsi" w:hAnsiTheme="minorHAnsi" w:cstheme="minorHAnsi"/>
        </w:rPr>
        <w:t xml:space="preserve">£ …………………………. (numbers) </w:t>
      </w:r>
    </w:p>
    <w:p w14:paraId="38D4FFCB" w14:textId="6B5595C3" w:rsidR="000B102F" w:rsidRPr="003400DB" w:rsidRDefault="00B013A7" w:rsidP="003400DB">
      <w:pPr>
        <w:tabs>
          <w:tab w:val="right" w:leader="dot" w:pos="9638"/>
        </w:tabs>
        <w:jc w:val="left"/>
        <w:rPr>
          <w:rFonts w:asciiTheme="minorHAnsi" w:hAnsiTheme="minorHAnsi" w:cstheme="minorHAnsi"/>
          <w:szCs w:val="22"/>
        </w:rPr>
      </w:pPr>
      <w:r w:rsidRPr="003400DB">
        <w:rPr>
          <w:rFonts w:asciiTheme="minorHAnsi" w:hAnsiTheme="minorHAnsi" w:cstheme="minorHAnsi"/>
          <w:b/>
          <w:bCs/>
          <w:szCs w:val="22"/>
        </w:rPr>
        <w:t xml:space="preserve">£ </w:t>
      </w:r>
      <w:r w:rsidR="003400DB" w:rsidRPr="003400DB">
        <w:rPr>
          <w:rFonts w:asciiTheme="minorHAnsi" w:hAnsiTheme="minorHAnsi" w:cstheme="minorHAnsi"/>
          <w:b/>
          <w:bCs/>
          <w:szCs w:val="22"/>
        </w:rPr>
        <w:t>…………………………………………………………………………</w:t>
      </w:r>
      <w:proofErr w:type="gramStart"/>
      <w:r w:rsidR="003400DB" w:rsidRPr="003400DB">
        <w:rPr>
          <w:rFonts w:asciiTheme="minorHAnsi" w:hAnsiTheme="minorHAnsi" w:cstheme="minorHAnsi"/>
          <w:b/>
          <w:bCs/>
          <w:szCs w:val="22"/>
        </w:rPr>
        <w:t>…..</w:t>
      </w:r>
      <w:proofErr w:type="gramEnd"/>
      <w:r w:rsidR="006F3997" w:rsidRPr="003400DB">
        <w:rPr>
          <w:rFonts w:asciiTheme="minorHAnsi" w:hAnsiTheme="minorHAnsi" w:cstheme="minorHAnsi"/>
        </w:rPr>
        <w:t>(exclud</w:t>
      </w:r>
      <w:r w:rsidRPr="003400DB">
        <w:rPr>
          <w:rFonts w:asciiTheme="minorHAnsi" w:hAnsiTheme="minorHAnsi" w:cstheme="minorHAnsi"/>
          <w:szCs w:val="22"/>
        </w:rPr>
        <w:t>ing VAT)</w:t>
      </w:r>
      <w:r w:rsidR="003400DB" w:rsidRPr="003400DB">
        <w:rPr>
          <w:rFonts w:asciiTheme="minorHAnsi" w:hAnsiTheme="minorHAnsi" w:cstheme="minorHAnsi"/>
          <w:szCs w:val="22"/>
        </w:rPr>
        <w:t xml:space="preserve"> words </w:t>
      </w:r>
    </w:p>
    <w:p w14:paraId="4622D5A5" w14:textId="343E9323" w:rsidR="00B013A7" w:rsidRPr="003400DB" w:rsidRDefault="00562DD6" w:rsidP="003400DB">
      <w:pPr>
        <w:tabs>
          <w:tab w:val="right" w:leader="dot" w:pos="9638"/>
        </w:tabs>
        <w:spacing w:before="240"/>
        <w:ind w:hanging="349"/>
        <w:jc w:val="left"/>
        <w:rPr>
          <w:rFonts w:asciiTheme="minorHAnsi" w:hAnsiTheme="minorHAnsi" w:cstheme="minorHAnsi"/>
        </w:rPr>
      </w:pPr>
      <w:r w:rsidRPr="003400DB">
        <w:rPr>
          <w:rFonts w:asciiTheme="minorHAnsi" w:hAnsiTheme="minorHAnsi" w:cstheme="minorHAnsi"/>
          <w:szCs w:val="22"/>
        </w:rPr>
        <w:tab/>
      </w:r>
      <w:r w:rsidR="00B013A7" w:rsidRPr="003400DB">
        <w:rPr>
          <w:rFonts w:asciiTheme="minorHAnsi" w:hAnsiTheme="minorHAnsi" w:cstheme="minorHAnsi"/>
        </w:rPr>
        <w:t xml:space="preserve">I/We certify that this is a bona fide Tender, intended to be comparative and that I/We have not fixed or adjusted any rates contained in the Tender by or under or in acceptance with any agreement or arrangement with any other person.  I/We have not entered in any agreement which is registerable under the Restrictive Trades Acts and which in any way governs or influences the terms of this Tender or my/our preparation thereof.  I/We will not enter into any such agreement before the date for return of tenders and I/We will not disclose </w:t>
      </w:r>
      <w:r w:rsidR="00C226B8" w:rsidRPr="003400DB">
        <w:rPr>
          <w:rFonts w:asciiTheme="minorHAnsi" w:hAnsiTheme="minorHAnsi" w:cstheme="minorHAnsi"/>
        </w:rPr>
        <w:t xml:space="preserve">any terms of this Tender to any </w:t>
      </w:r>
      <w:r w:rsidR="00B013A7" w:rsidRPr="003400DB">
        <w:rPr>
          <w:rFonts w:asciiTheme="minorHAnsi" w:hAnsiTheme="minorHAnsi" w:cstheme="minorHAnsi"/>
        </w:rPr>
        <w:t xml:space="preserve">other person before such date.  In this Form, the word “person” includes any person and </w:t>
      </w:r>
      <w:proofErr w:type="spellStart"/>
      <w:r w:rsidR="00B013A7" w:rsidRPr="003400DB">
        <w:rPr>
          <w:rFonts w:asciiTheme="minorHAnsi" w:hAnsiTheme="minorHAnsi" w:cstheme="minorHAnsi"/>
        </w:rPr>
        <w:t>any body</w:t>
      </w:r>
      <w:proofErr w:type="spellEnd"/>
      <w:r w:rsidR="00B013A7" w:rsidRPr="003400DB">
        <w:rPr>
          <w:rFonts w:asciiTheme="minorHAnsi" w:hAnsiTheme="minorHAnsi" w:cstheme="minorHAnsi"/>
        </w:rPr>
        <w:t xml:space="preserve"> or association, corporate or incorporate and “any agreement or arrangement” includes any transaction, formal or information and whether legally binding or not.</w:t>
      </w:r>
    </w:p>
    <w:p w14:paraId="416AF395" w14:textId="67CB586B" w:rsidR="00B013A7" w:rsidRPr="003400DB" w:rsidRDefault="00B013A7" w:rsidP="003400DB">
      <w:pPr>
        <w:jc w:val="left"/>
        <w:rPr>
          <w:rFonts w:asciiTheme="minorHAnsi" w:hAnsiTheme="minorHAnsi" w:cstheme="minorHAnsi"/>
        </w:rPr>
      </w:pPr>
      <w:r w:rsidRPr="003400DB">
        <w:rPr>
          <w:rFonts w:asciiTheme="minorHAnsi" w:hAnsiTheme="minorHAnsi" w:cstheme="minorHAnsi"/>
        </w:rPr>
        <w:t>This Tender remains open for co</w:t>
      </w:r>
      <w:r w:rsidR="007D4F00" w:rsidRPr="003400DB">
        <w:rPr>
          <w:rFonts w:asciiTheme="minorHAnsi" w:hAnsiTheme="minorHAnsi" w:cstheme="minorHAnsi"/>
        </w:rPr>
        <w:t xml:space="preserve">nsideration or acceptance </w:t>
      </w:r>
      <w:r w:rsidR="003400DB" w:rsidRPr="003400DB">
        <w:rPr>
          <w:rFonts w:asciiTheme="minorHAnsi" w:hAnsiTheme="minorHAnsi" w:cstheme="minorHAnsi"/>
        </w:rPr>
        <w:br/>
      </w:r>
      <w:r w:rsidR="003400DB" w:rsidRPr="003400DB">
        <w:rPr>
          <w:rFonts w:asciiTheme="minorHAnsi" w:hAnsiTheme="minorHAnsi" w:cstheme="minorHAnsi"/>
          <w:b/>
          <w:u w:val="single"/>
        </w:rPr>
        <w:t xml:space="preserve">        </w:t>
      </w:r>
      <w:r w:rsidRPr="003400DB">
        <w:rPr>
          <w:rFonts w:asciiTheme="minorHAnsi" w:hAnsiTheme="minorHAnsi" w:cstheme="minorHAnsi"/>
          <w:b/>
          <w:u w:val="single"/>
        </w:rPr>
        <w:t xml:space="preserve"> weeks from the date fixed for submission or lodgement of Tenders</w:t>
      </w:r>
      <w:r w:rsidRPr="003400DB">
        <w:rPr>
          <w:rFonts w:asciiTheme="minorHAnsi" w:hAnsiTheme="minorHAnsi" w:cstheme="minorHAnsi"/>
        </w:rPr>
        <w:t>.</w:t>
      </w:r>
    </w:p>
    <w:p w14:paraId="3F0F7066" w14:textId="77777777" w:rsidR="00B013A7" w:rsidRPr="003400DB" w:rsidRDefault="00B013A7" w:rsidP="00B013A7">
      <w:pPr>
        <w:jc w:val="left"/>
        <w:rPr>
          <w:rFonts w:asciiTheme="minorHAnsi" w:hAnsiTheme="minorHAnsi" w:cstheme="minorHAnsi"/>
          <w:szCs w:val="22"/>
        </w:rPr>
      </w:pPr>
    </w:p>
    <w:p w14:paraId="4E57C7A7" w14:textId="77777777" w:rsidR="00B013A7" w:rsidRPr="003400DB" w:rsidRDefault="00B013A7" w:rsidP="000B102F">
      <w:pPr>
        <w:tabs>
          <w:tab w:val="right" w:leader="dot" w:pos="4536"/>
          <w:tab w:val="right" w:pos="4820"/>
          <w:tab w:val="right" w:leader="dot" w:pos="9638"/>
        </w:tabs>
        <w:rPr>
          <w:rFonts w:asciiTheme="minorHAnsi" w:hAnsiTheme="minorHAnsi" w:cstheme="minorHAnsi"/>
        </w:rPr>
      </w:pPr>
      <w:r w:rsidRPr="003400DB">
        <w:rPr>
          <w:rFonts w:asciiTheme="minorHAnsi" w:hAnsiTheme="minorHAnsi" w:cstheme="minorHAnsi"/>
        </w:rPr>
        <w:t xml:space="preserve">Signed * </w:t>
      </w:r>
      <w:r w:rsidR="000B102F" w:rsidRPr="003400DB">
        <w:rPr>
          <w:rFonts w:asciiTheme="minorHAnsi" w:hAnsiTheme="minorHAnsi" w:cstheme="minorHAnsi"/>
        </w:rPr>
        <w:tab/>
      </w:r>
      <w:r w:rsidR="000B102F" w:rsidRPr="003400DB">
        <w:rPr>
          <w:rFonts w:asciiTheme="minorHAnsi" w:hAnsiTheme="minorHAnsi" w:cstheme="minorHAnsi"/>
        </w:rPr>
        <w:tab/>
        <w:t xml:space="preserve"> </w:t>
      </w:r>
      <w:r w:rsidR="00F64D1B" w:rsidRPr="003400DB">
        <w:rPr>
          <w:rFonts w:asciiTheme="minorHAnsi" w:hAnsiTheme="minorHAnsi" w:cstheme="minorHAnsi"/>
        </w:rPr>
        <w:t>Name</w:t>
      </w:r>
      <w:r w:rsidRPr="003400DB">
        <w:rPr>
          <w:rFonts w:asciiTheme="minorHAnsi" w:hAnsiTheme="minorHAnsi" w:cstheme="minorHAnsi"/>
        </w:rPr>
        <w:t xml:space="preserve"> (in capitals) </w:t>
      </w:r>
      <w:r w:rsidR="000B102F" w:rsidRPr="003400DB">
        <w:rPr>
          <w:rFonts w:asciiTheme="minorHAnsi" w:hAnsiTheme="minorHAnsi" w:cstheme="minorHAnsi"/>
        </w:rPr>
        <w:tab/>
      </w:r>
    </w:p>
    <w:p w14:paraId="64152813" w14:textId="77777777" w:rsidR="00B013A7" w:rsidRPr="003400DB" w:rsidRDefault="00B013A7" w:rsidP="000B102F">
      <w:pPr>
        <w:tabs>
          <w:tab w:val="right" w:leader="dot" w:pos="9638"/>
        </w:tabs>
        <w:rPr>
          <w:rFonts w:asciiTheme="minorHAnsi" w:hAnsiTheme="minorHAnsi" w:cstheme="minorHAnsi"/>
        </w:rPr>
      </w:pPr>
      <w:r w:rsidRPr="003400DB">
        <w:rPr>
          <w:rFonts w:asciiTheme="minorHAnsi" w:hAnsiTheme="minorHAnsi" w:cstheme="minorHAnsi"/>
        </w:rPr>
        <w:t>in the capacity of</w:t>
      </w:r>
      <w:r w:rsidR="000B102F" w:rsidRPr="003400DB">
        <w:rPr>
          <w:rFonts w:asciiTheme="minorHAnsi" w:hAnsiTheme="minorHAnsi" w:cstheme="minorHAnsi"/>
        </w:rPr>
        <w:t>:</w:t>
      </w:r>
      <w:r w:rsidR="000B102F" w:rsidRPr="003400DB">
        <w:rPr>
          <w:rFonts w:asciiTheme="minorHAnsi" w:hAnsiTheme="minorHAnsi" w:cstheme="minorHAnsi"/>
        </w:rPr>
        <w:tab/>
      </w:r>
      <w:r w:rsidR="000B102F" w:rsidRPr="003400DB">
        <w:rPr>
          <w:rFonts w:asciiTheme="minorHAnsi" w:hAnsiTheme="minorHAnsi" w:cstheme="minorHAnsi"/>
        </w:rPr>
        <w:tab/>
      </w:r>
      <w:r w:rsidR="000B102F" w:rsidRPr="003400DB">
        <w:rPr>
          <w:rFonts w:asciiTheme="minorHAnsi" w:hAnsiTheme="minorHAnsi" w:cstheme="minorHAnsi"/>
        </w:rPr>
        <w:tab/>
      </w:r>
      <w:r w:rsidRPr="003400DB">
        <w:rPr>
          <w:rFonts w:asciiTheme="minorHAnsi" w:hAnsiTheme="minorHAnsi" w:cstheme="minorHAnsi"/>
        </w:rPr>
        <w:t xml:space="preserve">  </w:t>
      </w:r>
      <w:r w:rsidRPr="003400DB">
        <w:rPr>
          <w:rFonts w:asciiTheme="minorHAnsi" w:hAnsiTheme="minorHAnsi" w:cstheme="minorHAnsi"/>
        </w:rPr>
        <w:br/>
        <w:t>authorised to sign tenders for and on behalf of</w:t>
      </w:r>
    </w:p>
    <w:p w14:paraId="50C36D4E" w14:textId="77777777" w:rsidR="00B013A7" w:rsidRPr="003400DB" w:rsidRDefault="00B013A7" w:rsidP="000B102F">
      <w:pPr>
        <w:tabs>
          <w:tab w:val="right" w:leader="dot" w:pos="4536"/>
          <w:tab w:val="right" w:pos="5103"/>
          <w:tab w:val="right" w:leader="dot" w:pos="9638"/>
        </w:tabs>
        <w:rPr>
          <w:rFonts w:asciiTheme="minorHAnsi" w:hAnsiTheme="minorHAnsi" w:cstheme="minorHAnsi"/>
        </w:rPr>
      </w:pPr>
      <w:r w:rsidRPr="003400DB">
        <w:rPr>
          <w:rFonts w:asciiTheme="minorHAnsi" w:hAnsiTheme="minorHAnsi" w:cstheme="minorHAnsi"/>
        </w:rPr>
        <w:t xml:space="preserve">Company </w:t>
      </w:r>
    </w:p>
    <w:p w14:paraId="74452B0A" w14:textId="3C656CB2" w:rsidR="00B013A7" w:rsidRPr="003400DB" w:rsidRDefault="003400DB" w:rsidP="000B102F">
      <w:pPr>
        <w:tabs>
          <w:tab w:val="right" w:leader="dot" w:pos="9638"/>
        </w:tabs>
        <w:rPr>
          <w:rFonts w:asciiTheme="minorHAnsi" w:hAnsiTheme="minorHAnsi" w:cstheme="minorHAnsi"/>
        </w:rPr>
      </w:pPr>
      <w:r w:rsidRPr="003400DB">
        <w:rPr>
          <w:rFonts w:asciiTheme="minorHAnsi" w:hAnsiTheme="minorHAnsi" w:cstheme="minorHAnsi"/>
        </w:rPr>
        <w:t>………………………………………………………………………………………….</w:t>
      </w:r>
    </w:p>
    <w:p w14:paraId="1C911971" w14:textId="77777777" w:rsidR="00B013A7" w:rsidRPr="003400DB" w:rsidRDefault="00B013A7" w:rsidP="000B102F">
      <w:pPr>
        <w:tabs>
          <w:tab w:val="right" w:leader="dot" w:pos="9638"/>
        </w:tabs>
        <w:rPr>
          <w:rFonts w:asciiTheme="minorHAnsi" w:hAnsiTheme="minorHAnsi" w:cstheme="minorHAnsi"/>
        </w:rPr>
      </w:pPr>
      <w:r w:rsidRPr="003400DB">
        <w:rPr>
          <w:rFonts w:asciiTheme="minorHAnsi" w:hAnsiTheme="minorHAnsi" w:cstheme="minorHAnsi"/>
        </w:rPr>
        <w:t>Address</w:t>
      </w:r>
    </w:p>
    <w:p w14:paraId="0589D2CE" w14:textId="600920DB" w:rsidR="00B013A7" w:rsidRPr="003400DB" w:rsidRDefault="003400DB" w:rsidP="006F3997">
      <w:pPr>
        <w:rPr>
          <w:rFonts w:asciiTheme="minorHAnsi" w:hAnsiTheme="minorHAnsi" w:cstheme="minorHAnsi"/>
        </w:rPr>
      </w:pPr>
      <w:r w:rsidRPr="003400DB">
        <w:rPr>
          <w:rFonts w:asciiTheme="minorHAnsi" w:hAnsiTheme="minorHAnsi" w:cstheme="minorHAnsi"/>
        </w:rPr>
        <w:t>………………………………………………………………………………………….</w:t>
      </w:r>
    </w:p>
    <w:p w14:paraId="57ACAF3A" w14:textId="593E6CF7" w:rsidR="00B013A7" w:rsidRPr="003400DB" w:rsidRDefault="00B013A7" w:rsidP="000B102F">
      <w:pPr>
        <w:tabs>
          <w:tab w:val="right" w:leader="dot" w:pos="4536"/>
          <w:tab w:val="right" w:pos="5103"/>
          <w:tab w:val="right" w:leader="dot" w:pos="9638"/>
        </w:tabs>
        <w:rPr>
          <w:rFonts w:asciiTheme="minorHAnsi" w:hAnsiTheme="minorHAnsi" w:cstheme="minorHAnsi"/>
        </w:rPr>
      </w:pPr>
      <w:r w:rsidRPr="003400DB">
        <w:rPr>
          <w:rFonts w:asciiTheme="minorHAnsi" w:hAnsiTheme="minorHAnsi" w:cstheme="minorHAnsi"/>
        </w:rPr>
        <w:t xml:space="preserve">Date </w:t>
      </w:r>
      <w:r w:rsidR="006F3997" w:rsidRPr="003400DB">
        <w:rPr>
          <w:rFonts w:asciiTheme="minorHAnsi" w:hAnsiTheme="minorHAnsi" w:cstheme="minorHAnsi"/>
        </w:rPr>
        <w:t xml:space="preserve"> </w:t>
      </w:r>
      <w:r w:rsidR="000B102F" w:rsidRPr="003400DB">
        <w:rPr>
          <w:rFonts w:asciiTheme="minorHAnsi" w:hAnsiTheme="minorHAnsi" w:cstheme="minorHAnsi"/>
        </w:rPr>
        <w:tab/>
      </w:r>
    </w:p>
    <w:p w14:paraId="16CB22EF" w14:textId="4AE71FCA" w:rsidR="00B013A7" w:rsidRPr="003400DB" w:rsidRDefault="00B013A7" w:rsidP="000B102F">
      <w:pPr>
        <w:tabs>
          <w:tab w:val="right" w:leader="dot" w:pos="4536"/>
          <w:tab w:val="right" w:pos="5103"/>
          <w:tab w:val="right" w:leader="dot" w:pos="9638"/>
        </w:tabs>
        <w:rPr>
          <w:rFonts w:asciiTheme="minorHAnsi" w:hAnsiTheme="minorHAnsi" w:cstheme="minorHAnsi"/>
        </w:rPr>
      </w:pPr>
      <w:r w:rsidRPr="003400DB">
        <w:rPr>
          <w:rFonts w:asciiTheme="minorHAnsi" w:hAnsiTheme="minorHAnsi" w:cstheme="minorHAnsi"/>
        </w:rPr>
        <w:t xml:space="preserve">Tel. No.  </w:t>
      </w:r>
      <w:r w:rsidR="000B102F" w:rsidRPr="003400DB">
        <w:rPr>
          <w:rFonts w:asciiTheme="minorHAnsi" w:hAnsiTheme="minorHAnsi" w:cstheme="minorHAnsi"/>
        </w:rPr>
        <w:tab/>
      </w:r>
    </w:p>
    <w:p w14:paraId="0A07DCA8" w14:textId="1FBB5CFB" w:rsidR="00F64D1B" w:rsidRPr="003400DB" w:rsidRDefault="00F64D1B" w:rsidP="00F64D1B">
      <w:pPr>
        <w:tabs>
          <w:tab w:val="right" w:leader="dot" w:pos="4536"/>
          <w:tab w:val="right" w:pos="5103"/>
          <w:tab w:val="right" w:leader="dot" w:pos="9638"/>
        </w:tabs>
        <w:rPr>
          <w:rFonts w:asciiTheme="minorHAnsi" w:hAnsiTheme="minorHAnsi" w:cstheme="minorHAnsi"/>
        </w:rPr>
      </w:pPr>
      <w:r w:rsidRPr="003400DB">
        <w:rPr>
          <w:rFonts w:asciiTheme="minorHAnsi" w:hAnsiTheme="minorHAnsi" w:cstheme="minorHAnsi"/>
        </w:rPr>
        <w:t xml:space="preserve">Email      </w:t>
      </w:r>
      <w:r w:rsidRPr="003400DB">
        <w:rPr>
          <w:rFonts w:asciiTheme="minorHAnsi" w:hAnsiTheme="minorHAnsi" w:cstheme="minorHAnsi"/>
        </w:rPr>
        <w:tab/>
      </w:r>
    </w:p>
    <w:p w14:paraId="428FBEB0" w14:textId="1F932F98" w:rsidR="00646EAB" w:rsidRPr="003400DB" w:rsidRDefault="00B013A7" w:rsidP="00646EAB">
      <w:pPr>
        <w:tabs>
          <w:tab w:val="right" w:leader="dot" w:pos="4536"/>
          <w:tab w:val="right" w:pos="5103"/>
          <w:tab w:val="right" w:leader="dot" w:pos="9638"/>
        </w:tabs>
        <w:rPr>
          <w:rFonts w:asciiTheme="minorHAnsi" w:hAnsiTheme="minorHAnsi" w:cstheme="minorHAnsi"/>
        </w:rPr>
      </w:pPr>
      <w:r w:rsidRPr="003400DB">
        <w:rPr>
          <w:rFonts w:asciiTheme="minorHAnsi" w:hAnsiTheme="minorHAnsi" w:cstheme="minorHAnsi"/>
        </w:rPr>
        <w:t>* To be completed by the Tenderer</w:t>
      </w:r>
    </w:p>
    <w:sectPr w:rsidR="00646EAB" w:rsidRPr="003400DB" w:rsidSect="00335698">
      <w:headerReference w:type="default" r:id="rId7"/>
      <w:footerReference w:type="default" r:id="rId8"/>
      <w:pgSz w:w="11906" w:h="16838" w:code="9"/>
      <w:pgMar w:top="2155" w:right="1134" w:bottom="1418" w:left="1134"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6506B" w14:textId="77777777" w:rsidR="0070109F" w:rsidRDefault="0070109F">
      <w:r>
        <w:separator/>
      </w:r>
    </w:p>
  </w:endnote>
  <w:endnote w:type="continuationSeparator" w:id="0">
    <w:p w14:paraId="171F05D1" w14:textId="77777777" w:rsidR="0070109F" w:rsidRDefault="0070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BD6B6" w14:textId="77777777" w:rsidR="00BF6571" w:rsidRPr="004752C5" w:rsidRDefault="00562DD6" w:rsidP="004752C5">
    <w:pPr>
      <w:pStyle w:val="Footer"/>
    </w:pPr>
    <w:r>
      <w:t>CROMER RoAD WASTE TRANSFER STATION -</w:t>
    </w:r>
    <w:r w:rsidR="004752C5">
      <w:t xml:space="preserve"> FORM OF TENDER</w:t>
    </w:r>
    <w:r w:rsidR="00BF6571" w:rsidRPr="002D45CD">
      <w:t xml:space="preserve"> </w:t>
    </w:r>
    <w:r w:rsidR="00BF6571">
      <w:tab/>
      <w:t>Page</w:t>
    </w:r>
    <w:r w:rsidR="00BF6571" w:rsidRPr="002D45CD">
      <w:fldChar w:fldCharType="begin"/>
    </w:r>
    <w:r w:rsidR="00BF6571" w:rsidRPr="002D45CD">
      <w:instrText xml:space="preserve"> PAGE </w:instrText>
    </w:r>
    <w:r w:rsidR="00BF6571" w:rsidRPr="002D45CD">
      <w:fldChar w:fldCharType="separate"/>
    </w:r>
    <w:r w:rsidR="00F470CA">
      <w:rPr>
        <w:noProof/>
      </w:rPr>
      <w:t>1</w:t>
    </w:r>
    <w:r w:rsidR="00BF6571" w:rsidRPr="002D45CD">
      <w:fldChar w:fldCharType="end"/>
    </w:r>
    <w:r w:rsidR="00BF6571" w:rsidRPr="002D45CD">
      <w:t xml:space="preserve"> of </w:t>
    </w:r>
    <w:fldSimple w:instr=" NUMPAGES ">
      <w:r w:rsidR="00F470CA">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8D6A5" w14:textId="77777777" w:rsidR="0070109F" w:rsidRDefault="0070109F">
      <w:r>
        <w:separator/>
      </w:r>
    </w:p>
  </w:footnote>
  <w:footnote w:type="continuationSeparator" w:id="0">
    <w:p w14:paraId="5A718E59" w14:textId="77777777" w:rsidR="0070109F" w:rsidRDefault="0070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85E80" w14:textId="04BD8358" w:rsidR="00723FCC" w:rsidRPr="00815C64" w:rsidRDefault="00B013A7" w:rsidP="004752C5">
    <w:pPr>
      <w:pStyle w:val="Title1"/>
    </w:pPr>
    <w:r>
      <w:t xml:space="preserve">Form of </w:t>
    </w:r>
    <w:r w:rsidR="00453803">
      <w:t>T</w:t>
    </w:r>
    <w:r>
      <w:t>ender</w:t>
    </w:r>
    <w:r w:rsidR="00723FCC" w:rsidRPr="008D3DFF">
      <w:t xml:space="preserve"> | </w:t>
    </w:r>
    <w:r w:rsidR="006F3997">
      <w:t>Intermediate with Contractors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37BE"/>
    <w:multiLevelType w:val="hybridMultilevel"/>
    <w:tmpl w:val="ACB049D2"/>
    <w:lvl w:ilvl="0" w:tplc="0809000F">
      <w:start w:val="1"/>
      <w:numFmt w:val="decimal"/>
      <w:lvlText w:val="%1."/>
      <w:lvlJc w:val="left"/>
      <w:pPr>
        <w:ind w:left="1440" w:hanging="360"/>
      </w:pPr>
      <w:rPr>
        <w:rFonts w:hint="default"/>
        <w:b w:val="0"/>
        <w:i w:val="0"/>
        <w:color w:val="auto"/>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B25E6C"/>
    <w:multiLevelType w:val="hybridMultilevel"/>
    <w:tmpl w:val="49EA0016"/>
    <w:lvl w:ilvl="0" w:tplc="92B4A7BA">
      <w:start w:val="1"/>
      <w:numFmt w:val="lowerLetter"/>
      <w:pStyle w:val="Style6"/>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17205AB5"/>
    <w:multiLevelType w:val="multilevel"/>
    <w:tmpl w:val="9A589BFE"/>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6E0FA4"/>
    <w:multiLevelType w:val="singleLevel"/>
    <w:tmpl w:val="08090019"/>
    <w:lvl w:ilvl="0">
      <w:start w:val="1"/>
      <w:numFmt w:val="lowerLetter"/>
      <w:lvlText w:val="%1."/>
      <w:lvlJc w:val="left"/>
      <w:pPr>
        <w:tabs>
          <w:tab w:val="num" w:pos="360"/>
        </w:tabs>
        <w:ind w:left="360" w:hanging="360"/>
      </w:pPr>
    </w:lvl>
  </w:abstractNum>
  <w:abstractNum w:abstractNumId="4" w15:restartNumberingAfterBreak="0">
    <w:nsid w:val="23DF685F"/>
    <w:multiLevelType w:val="hybridMultilevel"/>
    <w:tmpl w:val="92543CCC"/>
    <w:lvl w:ilvl="0" w:tplc="0809000F">
      <w:start w:val="1"/>
      <w:numFmt w:val="decimal"/>
      <w:lvlText w:val="%1."/>
      <w:lvlJc w:val="left"/>
      <w:pPr>
        <w:ind w:left="1440" w:hanging="360"/>
      </w:pPr>
      <w:rPr>
        <w:rFonts w:hint="default"/>
        <w:b w:val="0"/>
        <w:i w:val="0"/>
        <w:color w:val="auto"/>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6DA33C5"/>
    <w:multiLevelType w:val="singleLevel"/>
    <w:tmpl w:val="E252EF4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F0700"/>
    <w:multiLevelType w:val="hybridMultilevel"/>
    <w:tmpl w:val="98569D72"/>
    <w:lvl w:ilvl="0" w:tplc="8BDCE286">
      <w:start w:val="1"/>
      <w:numFmt w:val="lowerLetter"/>
      <w:pStyle w:val="ListParagraph"/>
      <w:lvlText w:val="%1)"/>
      <w:lvlJc w:val="left"/>
      <w:pPr>
        <w:ind w:left="2160" w:hanging="360"/>
      </w:pPr>
      <w:rPr>
        <w:rFonts w:hint="default"/>
        <w:b w:val="0"/>
        <w:i w:val="0"/>
        <w:color w:val="auto"/>
        <w:sz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43E798E"/>
    <w:multiLevelType w:val="singleLevel"/>
    <w:tmpl w:val="4E28DC4C"/>
    <w:lvl w:ilvl="0">
      <w:start w:val="1"/>
      <w:numFmt w:val="lowerLetter"/>
      <w:pStyle w:val="Style3"/>
      <w:lvlText w:val="%1."/>
      <w:lvlJc w:val="left"/>
      <w:pPr>
        <w:tabs>
          <w:tab w:val="num" w:pos="1080"/>
        </w:tabs>
        <w:ind w:left="1080" w:hanging="360"/>
      </w:pPr>
    </w:lvl>
  </w:abstractNum>
  <w:abstractNum w:abstractNumId="8" w15:restartNumberingAfterBreak="0">
    <w:nsid w:val="393E2DE7"/>
    <w:multiLevelType w:val="hybridMultilevel"/>
    <w:tmpl w:val="5A9ED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DAC1FD7"/>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DC03962"/>
    <w:multiLevelType w:val="multilevel"/>
    <w:tmpl w:val="566E1A90"/>
    <w:lvl w:ilvl="0">
      <w:start w:val="1"/>
      <w:numFmt w:val="bullet"/>
      <w:lvlText w:val=""/>
      <w:lvlJc w:val="left"/>
      <w:pPr>
        <w:tabs>
          <w:tab w:val="num" w:pos="1440"/>
        </w:tabs>
        <w:ind w:left="1440" w:hanging="360"/>
      </w:pPr>
      <w:rPr>
        <w:rFonts w:ascii="Wingdings" w:hAnsi="Wingdings" w:hint="default"/>
        <w:sz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25E64D0"/>
    <w:multiLevelType w:val="singleLevel"/>
    <w:tmpl w:val="E252EF4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A9394D"/>
    <w:multiLevelType w:val="multilevel"/>
    <w:tmpl w:val="8482DBB0"/>
    <w:lvl w:ilvl="0">
      <w:start w:val="1"/>
      <w:numFmt w:val="decimal"/>
      <w:lvlText w:val="%1."/>
      <w:lvlJc w:val="left"/>
      <w:pPr>
        <w:tabs>
          <w:tab w:val="num" w:pos="360"/>
        </w:tabs>
        <w:ind w:left="360" w:hanging="360"/>
      </w:pPr>
      <w:rPr>
        <w:rFonts w:hint="default"/>
      </w:rPr>
    </w:lvl>
    <w:lvl w:ilvl="1">
      <w:start w:val="1"/>
      <w:numFmt w:val="decimal"/>
      <w:pStyle w:val="ReportHeading2"/>
      <w:lvlText w:val="%1.%2."/>
      <w:lvlJc w:val="left"/>
      <w:pPr>
        <w:tabs>
          <w:tab w:val="num" w:pos="709"/>
        </w:tabs>
        <w:ind w:left="357" w:hanging="35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eportHeading3"/>
      <w:lvlText w:val="%1.%2.%3."/>
      <w:lvlJc w:val="left"/>
      <w:pPr>
        <w:tabs>
          <w:tab w:val="num" w:pos="709"/>
        </w:tabs>
        <w:ind w:left="1224" w:hanging="122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eportHeading4"/>
      <w:lvlText w:val="%1.%2.%3.%4"/>
      <w:lvlJc w:val="left"/>
      <w:pPr>
        <w:tabs>
          <w:tab w:val="num" w:pos="6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C761620"/>
    <w:multiLevelType w:val="singleLevel"/>
    <w:tmpl w:val="067646CC"/>
    <w:lvl w:ilvl="0">
      <w:start w:val="1"/>
      <w:numFmt w:val="lowerLetter"/>
      <w:pStyle w:val="Style4"/>
      <w:lvlText w:val="%1."/>
      <w:lvlJc w:val="left"/>
      <w:pPr>
        <w:tabs>
          <w:tab w:val="num" w:pos="1080"/>
        </w:tabs>
        <w:ind w:left="1080" w:hanging="360"/>
      </w:pPr>
    </w:lvl>
  </w:abstractNum>
  <w:abstractNum w:abstractNumId="14" w15:restartNumberingAfterBreak="0">
    <w:nsid w:val="4D3E14CB"/>
    <w:multiLevelType w:val="multilevel"/>
    <w:tmpl w:val="05EC79D2"/>
    <w:styleLink w:val="ReportBulletedGray-50"/>
    <w:lvl w:ilvl="0">
      <w:start w:val="1"/>
      <w:numFmt w:val="bullet"/>
      <w:lvlText w:val=""/>
      <w:lvlJc w:val="left"/>
      <w:pPr>
        <w:tabs>
          <w:tab w:val="num" w:pos="1440"/>
        </w:tabs>
        <w:ind w:left="1440" w:hanging="360"/>
      </w:pPr>
      <w:rPr>
        <w:rFonts w:ascii="Wingdings" w:hAnsi="Wingdings"/>
        <w:color w:val="808080"/>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FD6114B"/>
    <w:multiLevelType w:val="hybridMultilevel"/>
    <w:tmpl w:val="92E85ACE"/>
    <w:lvl w:ilvl="0" w:tplc="783CF012">
      <w:start w:val="1"/>
      <w:numFmt w:val="bullet"/>
      <w:pStyle w:val="Bullet"/>
      <w:lvlText w:val=""/>
      <w:lvlJc w:val="left"/>
      <w:pPr>
        <w:ind w:left="1352" w:hanging="360"/>
      </w:pPr>
      <w:rPr>
        <w:rFonts w:ascii="Wingdings" w:hAnsi="Wingdings" w:hint="default"/>
        <w:b/>
        <w:i w:val="0"/>
        <w:color w:val="808080"/>
        <w:sz w:val="24"/>
      </w:rPr>
    </w:lvl>
    <w:lvl w:ilvl="1" w:tplc="08090003">
      <w:start w:val="1"/>
      <w:numFmt w:val="bullet"/>
      <w:lvlText w:val="o"/>
      <w:lvlJc w:val="left"/>
      <w:pPr>
        <w:ind w:left="1451" w:hanging="360"/>
      </w:pPr>
      <w:rPr>
        <w:rFonts w:ascii="Courier New" w:hAnsi="Courier New" w:cs="Courier New" w:hint="default"/>
      </w:rPr>
    </w:lvl>
    <w:lvl w:ilvl="2" w:tplc="08090005">
      <w:start w:val="1"/>
      <w:numFmt w:val="bullet"/>
      <w:pStyle w:val="Heading3"/>
      <w:lvlText w:val=""/>
      <w:lvlJc w:val="left"/>
      <w:pPr>
        <w:ind w:left="2171" w:hanging="360"/>
      </w:pPr>
      <w:rPr>
        <w:rFonts w:ascii="Wingdings" w:hAnsi="Wingdings" w:hint="default"/>
      </w:rPr>
    </w:lvl>
    <w:lvl w:ilvl="3" w:tplc="08090001">
      <w:start w:val="1"/>
      <w:numFmt w:val="bullet"/>
      <w:lvlText w:val=""/>
      <w:lvlJc w:val="left"/>
      <w:pPr>
        <w:ind w:left="2891" w:hanging="360"/>
      </w:pPr>
      <w:rPr>
        <w:rFonts w:ascii="Symbol" w:hAnsi="Symbol" w:hint="default"/>
      </w:rPr>
    </w:lvl>
    <w:lvl w:ilvl="4" w:tplc="08090003">
      <w:start w:val="1"/>
      <w:numFmt w:val="bullet"/>
      <w:lvlText w:val="o"/>
      <w:lvlJc w:val="left"/>
      <w:pPr>
        <w:ind w:left="3611" w:hanging="360"/>
      </w:pPr>
      <w:rPr>
        <w:rFonts w:ascii="Courier New" w:hAnsi="Courier New" w:cs="Courier New" w:hint="default"/>
      </w:rPr>
    </w:lvl>
    <w:lvl w:ilvl="5" w:tplc="08090005">
      <w:start w:val="1"/>
      <w:numFmt w:val="bullet"/>
      <w:lvlText w:val=""/>
      <w:lvlJc w:val="left"/>
      <w:pPr>
        <w:ind w:left="4331" w:hanging="360"/>
      </w:pPr>
      <w:rPr>
        <w:rFonts w:ascii="Wingdings" w:hAnsi="Wingdings" w:hint="default"/>
      </w:rPr>
    </w:lvl>
    <w:lvl w:ilvl="6" w:tplc="08090001">
      <w:start w:val="1"/>
      <w:numFmt w:val="bullet"/>
      <w:lvlText w:val=""/>
      <w:lvlJc w:val="left"/>
      <w:pPr>
        <w:ind w:left="5051" w:hanging="360"/>
      </w:pPr>
      <w:rPr>
        <w:rFonts w:ascii="Symbol" w:hAnsi="Symbol" w:hint="default"/>
      </w:rPr>
    </w:lvl>
    <w:lvl w:ilvl="7" w:tplc="08090003">
      <w:start w:val="1"/>
      <w:numFmt w:val="bullet"/>
      <w:lvlText w:val="o"/>
      <w:lvlJc w:val="left"/>
      <w:pPr>
        <w:ind w:left="5771" w:hanging="360"/>
      </w:pPr>
      <w:rPr>
        <w:rFonts w:ascii="Courier New" w:hAnsi="Courier New" w:cs="Courier New" w:hint="default"/>
      </w:rPr>
    </w:lvl>
    <w:lvl w:ilvl="8" w:tplc="08090005">
      <w:start w:val="1"/>
      <w:numFmt w:val="bullet"/>
      <w:lvlText w:val=""/>
      <w:lvlJc w:val="left"/>
      <w:pPr>
        <w:ind w:left="6491" w:hanging="360"/>
      </w:pPr>
      <w:rPr>
        <w:rFonts w:ascii="Wingdings" w:hAnsi="Wingdings" w:hint="default"/>
      </w:rPr>
    </w:lvl>
  </w:abstractNum>
  <w:abstractNum w:abstractNumId="16" w15:restartNumberingAfterBreak="0">
    <w:nsid w:val="530D55F6"/>
    <w:multiLevelType w:val="multilevel"/>
    <w:tmpl w:val="59C2E43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09"/>
        </w:tabs>
        <w:ind w:left="319" w:hanging="31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72A32BF"/>
    <w:multiLevelType w:val="hybridMultilevel"/>
    <w:tmpl w:val="A2F044A4"/>
    <w:lvl w:ilvl="0" w:tplc="05B2BC8E">
      <w:start w:val="1"/>
      <w:numFmt w:val="decimal"/>
      <w:pStyle w:val="ReportHeading1"/>
      <w:lvlText w:val="%1."/>
      <w:lvlJc w:val="left"/>
      <w:pPr>
        <w:tabs>
          <w:tab w:val="num" w:pos="709"/>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7BC1617"/>
    <w:multiLevelType w:val="hybridMultilevel"/>
    <w:tmpl w:val="64905E12"/>
    <w:lvl w:ilvl="0" w:tplc="524E0762">
      <w:start w:val="1"/>
      <w:numFmt w:val="lowerLetter"/>
      <w:pStyle w:val="Style7"/>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58627C67"/>
    <w:multiLevelType w:val="singleLevel"/>
    <w:tmpl w:val="6B82D282"/>
    <w:lvl w:ilvl="0">
      <w:start w:val="1"/>
      <w:numFmt w:val="decimal"/>
      <w:lvlText w:val="(%1.)"/>
      <w:legacy w:legacy="1" w:legacySpace="0" w:legacyIndent="360"/>
      <w:lvlJc w:val="left"/>
      <w:pPr>
        <w:ind w:left="360" w:hanging="360"/>
      </w:pPr>
    </w:lvl>
  </w:abstractNum>
  <w:abstractNum w:abstractNumId="20" w15:restartNumberingAfterBreak="0">
    <w:nsid w:val="65BF2F30"/>
    <w:multiLevelType w:val="hybridMultilevel"/>
    <w:tmpl w:val="19183434"/>
    <w:lvl w:ilvl="0" w:tplc="06089A58">
      <w:start w:val="1"/>
      <w:numFmt w:val="lowerLetter"/>
      <w:pStyle w:val="Style5"/>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68585666"/>
    <w:multiLevelType w:val="hybridMultilevel"/>
    <w:tmpl w:val="D56E852A"/>
    <w:lvl w:ilvl="0" w:tplc="FC7E363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9DD1BC1"/>
    <w:multiLevelType w:val="multilevel"/>
    <w:tmpl w:val="1F460E1C"/>
    <w:lvl w:ilvl="0">
      <w:start w:val="1"/>
      <w:numFmt w:val="decimal"/>
      <w:lvlText w:val="%1"/>
      <w:lvlJc w:val="left"/>
      <w:pPr>
        <w:tabs>
          <w:tab w:val="num" w:pos="709"/>
        </w:tabs>
        <w:ind w:left="357" w:hanging="357"/>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lvlText w:val="%1.%2.%3"/>
      <w:lvlJc w:val="left"/>
      <w:pPr>
        <w:tabs>
          <w:tab w:val="num" w:pos="709"/>
        </w:tabs>
        <w:ind w:left="357" w:hanging="35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36F405D"/>
    <w:multiLevelType w:val="singleLevel"/>
    <w:tmpl w:val="DD8CC2A6"/>
    <w:lvl w:ilvl="0">
      <w:start w:val="1"/>
      <w:numFmt w:val="decimal"/>
      <w:pStyle w:val="Style2"/>
      <w:lvlText w:val="%1."/>
      <w:lvlJc w:val="left"/>
      <w:pPr>
        <w:tabs>
          <w:tab w:val="num" w:pos="360"/>
        </w:tabs>
        <w:ind w:left="360" w:hanging="360"/>
      </w:pPr>
    </w:lvl>
  </w:abstractNum>
  <w:num w:numId="1">
    <w:abstractNumId w:val="17"/>
  </w:num>
  <w:num w:numId="2">
    <w:abstractNumId w:val="12"/>
  </w:num>
  <w:num w:numId="3">
    <w:abstractNumId w:val="16"/>
  </w:num>
  <w:num w:numId="4">
    <w:abstractNumId w:val="22"/>
  </w:num>
  <w:num w:numId="5">
    <w:abstractNumId w:val="10"/>
  </w:num>
  <w:num w:numId="6">
    <w:abstractNumId w:val="14"/>
  </w:num>
  <w:num w:numId="7">
    <w:abstractNumId w:val="17"/>
  </w:num>
  <w:num w:numId="8">
    <w:abstractNumId w:val="12"/>
  </w:num>
  <w:num w:numId="9">
    <w:abstractNumId w:val="12"/>
  </w:num>
  <w:num w:numId="10">
    <w:abstractNumId w:val="12"/>
  </w:num>
  <w:num w:numId="11">
    <w:abstractNumId w:val="17"/>
  </w:num>
  <w:num w:numId="12">
    <w:abstractNumId w:val="12"/>
  </w:num>
  <w:num w:numId="13">
    <w:abstractNumId w:val="12"/>
  </w:num>
  <w:num w:numId="14">
    <w:abstractNumId w:val="12"/>
  </w:num>
  <w:num w:numId="15">
    <w:abstractNumId w:val="5"/>
  </w:num>
  <w:num w:numId="16">
    <w:abstractNumId w:val="11"/>
  </w:num>
  <w:num w:numId="17">
    <w:abstractNumId w:val="9"/>
  </w:num>
  <w:num w:numId="18">
    <w:abstractNumId w:val="7"/>
  </w:num>
  <w:num w:numId="19">
    <w:abstractNumId w:val="3"/>
  </w:num>
  <w:num w:numId="20">
    <w:abstractNumId w:val="19"/>
  </w:num>
  <w:num w:numId="21">
    <w:abstractNumId w:val="23"/>
  </w:num>
  <w:num w:numId="22">
    <w:abstractNumId w:val="13"/>
  </w:num>
  <w:num w:numId="23">
    <w:abstractNumId w:val="8"/>
  </w:num>
  <w:num w:numId="24">
    <w:abstractNumId w:val="21"/>
  </w:num>
  <w:num w:numId="25">
    <w:abstractNumId w:val="20"/>
  </w:num>
  <w:num w:numId="26">
    <w:abstractNumId w:val="1"/>
  </w:num>
  <w:num w:numId="27">
    <w:abstractNumId w:val="18"/>
  </w:num>
  <w:num w:numId="28">
    <w:abstractNumId w:val="23"/>
    <w:lvlOverride w:ilvl="0">
      <w:startOverride w:val="7"/>
    </w:lvlOverride>
  </w:num>
  <w:num w:numId="29">
    <w:abstractNumId w:val="15"/>
  </w:num>
  <w:num w:numId="30">
    <w:abstractNumId w:val="2"/>
  </w:num>
  <w:num w:numId="31">
    <w:abstractNumId w:val="2"/>
  </w:num>
  <w:num w:numId="32">
    <w:abstractNumId w:val="2"/>
  </w:num>
  <w:num w:numId="33">
    <w:abstractNumId w:val="6"/>
  </w:num>
  <w:num w:numId="34">
    <w:abstractNumId w:val="15"/>
  </w:num>
  <w:num w:numId="35">
    <w:abstractNumId w:val="0"/>
  </w:num>
  <w:num w:numId="36">
    <w:abstractNumId w:val="6"/>
    <w:lvlOverride w:ilvl="0">
      <w:startOverride w:val="1"/>
    </w:lvlOverride>
  </w:num>
  <w:num w:numId="37">
    <w:abstractNumId w:val="6"/>
    <w:lvlOverride w:ilvl="0">
      <w:startOverride w:val="1"/>
    </w:lvlOverride>
  </w:num>
  <w:num w:numId="38">
    <w:abstractNumId w:val="4"/>
  </w:num>
  <w:num w:numId="3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noPunctuationKerning/>
  <w:characterSpacingControl w:val="doNotCompress"/>
  <w:hdrShapeDefaults>
    <o:shapedefaults v:ext="edit" spidmax="8193" fillcolor="white" stroke="f">
      <v:fill color="white" type="fram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4E"/>
    <w:rsid w:val="000265E9"/>
    <w:rsid w:val="00047AA8"/>
    <w:rsid w:val="0005136D"/>
    <w:rsid w:val="00060547"/>
    <w:rsid w:val="00060966"/>
    <w:rsid w:val="00065035"/>
    <w:rsid w:val="00070B9F"/>
    <w:rsid w:val="000719F8"/>
    <w:rsid w:val="0007271A"/>
    <w:rsid w:val="000B022B"/>
    <w:rsid w:val="000B0DD0"/>
    <w:rsid w:val="000B102F"/>
    <w:rsid w:val="000B50E0"/>
    <w:rsid w:val="000B5683"/>
    <w:rsid w:val="000E1BC6"/>
    <w:rsid w:val="000E1EAC"/>
    <w:rsid w:val="000F3D0B"/>
    <w:rsid w:val="000F6209"/>
    <w:rsid w:val="001335B8"/>
    <w:rsid w:val="00162E5C"/>
    <w:rsid w:val="0017170B"/>
    <w:rsid w:val="00173EC8"/>
    <w:rsid w:val="00184FAA"/>
    <w:rsid w:val="001A5015"/>
    <w:rsid w:val="001A736C"/>
    <w:rsid w:val="001B0F07"/>
    <w:rsid w:val="001F6C61"/>
    <w:rsid w:val="0021215A"/>
    <w:rsid w:val="00223E98"/>
    <w:rsid w:val="00277E67"/>
    <w:rsid w:val="00292A8A"/>
    <w:rsid w:val="002D5C2A"/>
    <w:rsid w:val="002F3DDE"/>
    <w:rsid w:val="00335698"/>
    <w:rsid w:val="003400DB"/>
    <w:rsid w:val="00340E27"/>
    <w:rsid w:val="00343B20"/>
    <w:rsid w:val="0035114E"/>
    <w:rsid w:val="003528A3"/>
    <w:rsid w:val="00371596"/>
    <w:rsid w:val="00375B26"/>
    <w:rsid w:val="003A4334"/>
    <w:rsid w:val="003B4DC8"/>
    <w:rsid w:val="003D1361"/>
    <w:rsid w:val="003F0577"/>
    <w:rsid w:val="00434FCC"/>
    <w:rsid w:val="004431A3"/>
    <w:rsid w:val="00453803"/>
    <w:rsid w:val="00455F53"/>
    <w:rsid w:val="00463B18"/>
    <w:rsid w:val="004752C5"/>
    <w:rsid w:val="004A5D33"/>
    <w:rsid w:val="004F6E84"/>
    <w:rsid w:val="0050294E"/>
    <w:rsid w:val="00504CF6"/>
    <w:rsid w:val="005573C5"/>
    <w:rsid w:val="00562DD6"/>
    <w:rsid w:val="005C3C7F"/>
    <w:rsid w:val="005E1EE8"/>
    <w:rsid w:val="00621AEF"/>
    <w:rsid w:val="00640BE4"/>
    <w:rsid w:val="00643979"/>
    <w:rsid w:val="00644E89"/>
    <w:rsid w:val="00646EAB"/>
    <w:rsid w:val="006559BF"/>
    <w:rsid w:val="00680A61"/>
    <w:rsid w:val="006A01BD"/>
    <w:rsid w:val="006C248B"/>
    <w:rsid w:val="006C401D"/>
    <w:rsid w:val="006C6488"/>
    <w:rsid w:val="006F24C7"/>
    <w:rsid w:val="006F3997"/>
    <w:rsid w:val="0070109F"/>
    <w:rsid w:val="0070565B"/>
    <w:rsid w:val="00723FCC"/>
    <w:rsid w:val="007330FD"/>
    <w:rsid w:val="00737A4A"/>
    <w:rsid w:val="00741462"/>
    <w:rsid w:val="00747BDA"/>
    <w:rsid w:val="007946E8"/>
    <w:rsid w:val="00797A26"/>
    <w:rsid w:val="007A6952"/>
    <w:rsid w:val="007B46DF"/>
    <w:rsid w:val="007B5E6A"/>
    <w:rsid w:val="007C06C5"/>
    <w:rsid w:val="007C1734"/>
    <w:rsid w:val="007D4F00"/>
    <w:rsid w:val="008041FA"/>
    <w:rsid w:val="00815C64"/>
    <w:rsid w:val="008600D2"/>
    <w:rsid w:val="008708B4"/>
    <w:rsid w:val="008C50EC"/>
    <w:rsid w:val="008D2D98"/>
    <w:rsid w:val="008D3DFF"/>
    <w:rsid w:val="009004DD"/>
    <w:rsid w:val="00915F0C"/>
    <w:rsid w:val="009418AF"/>
    <w:rsid w:val="00956BD3"/>
    <w:rsid w:val="00971596"/>
    <w:rsid w:val="00995279"/>
    <w:rsid w:val="009C4215"/>
    <w:rsid w:val="009C7E8B"/>
    <w:rsid w:val="009D4C09"/>
    <w:rsid w:val="00A54F41"/>
    <w:rsid w:val="00AC16CC"/>
    <w:rsid w:val="00AF0304"/>
    <w:rsid w:val="00AF59CD"/>
    <w:rsid w:val="00B013A7"/>
    <w:rsid w:val="00B20DD1"/>
    <w:rsid w:val="00B3784B"/>
    <w:rsid w:val="00B40CC1"/>
    <w:rsid w:val="00B461D5"/>
    <w:rsid w:val="00B66607"/>
    <w:rsid w:val="00BB729A"/>
    <w:rsid w:val="00BD5EB8"/>
    <w:rsid w:val="00BF3279"/>
    <w:rsid w:val="00BF5577"/>
    <w:rsid w:val="00BF6571"/>
    <w:rsid w:val="00C16BF1"/>
    <w:rsid w:val="00C226B8"/>
    <w:rsid w:val="00C45593"/>
    <w:rsid w:val="00C50DDD"/>
    <w:rsid w:val="00C830AF"/>
    <w:rsid w:val="00CC6216"/>
    <w:rsid w:val="00CE6EE1"/>
    <w:rsid w:val="00D05B2A"/>
    <w:rsid w:val="00D60044"/>
    <w:rsid w:val="00D86F4C"/>
    <w:rsid w:val="00D940EF"/>
    <w:rsid w:val="00DA1E13"/>
    <w:rsid w:val="00DD020E"/>
    <w:rsid w:val="00DF4CAA"/>
    <w:rsid w:val="00E15FEF"/>
    <w:rsid w:val="00E210CE"/>
    <w:rsid w:val="00E2524E"/>
    <w:rsid w:val="00E57E20"/>
    <w:rsid w:val="00E71E37"/>
    <w:rsid w:val="00E73496"/>
    <w:rsid w:val="00E83ACD"/>
    <w:rsid w:val="00EA0FAF"/>
    <w:rsid w:val="00EB2BFF"/>
    <w:rsid w:val="00EB2E7A"/>
    <w:rsid w:val="00EB35D0"/>
    <w:rsid w:val="00EB4F5C"/>
    <w:rsid w:val="00EC643F"/>
    <w:rsid w:val="00ED0D68"/>
    <w:rsid w:val="00F164CE"/>
    <w:rsid w:val="00F25918"/>
    <w:rsid w:val="00F470CA"/>
    <w:rsid w:val="00F64D1B"/>
    <w:rsid w:val="00F95E30"/>
    <w:rsid w:val="00FC345D"/>
    <w:rsid w:val="00FC7468"/>
    <w:rsid w:val="00FD5E49"/>
    <w:rsid w:val="00FE4241"/>
    <w:rsid w:val="00FE4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stroke="f">
      <v:fill color="white" type="frame"/>
      <v:stroke on="f"/>
    </o:shapedefaults>
    <o:shapelayout v:ext="edit">
      <o:idmap v:ext="edit" data="1"/>
    </o:shapelayout>
  </w:shapeDefaults>
  <w:decimalSymbol w:val="."/>
  <w:listSeparator w:val=","/>
  <w14:docId w14:val="6D9ADEA9"/>
  <w15:docId w15:val="{AD3B5E7C-5C0E-411A-AAB2-BBA23869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2C5"/>
    <w:pPr>
      <w:tabs>
        <w:tab w:val="left" w:pos="709"/>
      </w:tabs>
      <w:spacing w:before="120" w:after="120"/>
      <w:ind w:left="709"/>
      <w:jc w:val="both"/>
    </w:pPr>
    <w:rPr>
      <w:rFonts w:ascii="Arial" w:hAnsi="Arial"/>
      <w:sz w:val="22"/>
      <w:szCs w:val="24"/>
      <w:lang w:eastAsia="en-US"/>
    </w:rPr>
  </w:style>
  <w:style w:type="paragraph" w:styleId="Heading1">
    <w:name w:val="heading 1"/>
    <w:basedOn w:val="Normal"/>
    <w:next w:val="Normal"/>
    <w:link w:val="Heading1Char"/>
    <w:qFormat/>
    <w:rsid w:val="00C45593"/>
    <w:pPr>
      <w:numPr>
        <w:numId w:val="32"/>
      </w:numPr>
      <w:spacing w:before="0"/>
      <w:ind w:left="709" w:hanging="709"/>
      <w:jc w:val="left"/>
      <w:outlineLvl w:val="0"/>
    </w:pPr>
    <w:rPr>
      <w:b/>
      <w:bCs/>
      <w:caps/>
      <w:kern w:val="28"/>
      <w:szCs w:val="20"/>
      <w:lang w:val="en-US" w:eastAsia="en-GB"/>
    </w:rPr>
  </w:style>
  <w:style w:type="paragraph" w:styleId="Heading2">
    <w:name w:val="heading 2"/>
    <w:basedOn w:val="Normal"/>
    <w:next w:val="Normal"/>
    <w:link w:val="Heading2Char"/>
    <w:qFormat/>
    <w:rsid w:val="00C45593"/>
    <w:pPr>
      <w:keepNext/>
      <w:numPr>
        <w:ilvl w:val="1"/>
        <w:numId w:val="32"/>
      </w:numPr>
      <w:spacing w:before="0"/>
      <w:ind w:left="709" w:hanging="709"/>
      <w:jc w:val="left"/>
      <w:outlineLvl w:val="1"/>
    </w:pPr>
    <w:rPr>
      <w:rFonts w:cs="Arial"/>
      <w:b/>
      <w:bCs/>
      <w:szCs w:val="22"/>
      <w:lang w:val="en-US"/>
    </w:rPr>
  </w:style>
  <w:style w:type="paragraph" w:styleId="Heading3">
    <w:name w:val="heading 3"/>
    <w:basedOn w:val="Normal"/>
    <w:next w:val="Normal"/>
    <w:link w:val="Heading3Char"/>
    <w:qFormat/>
    <w:rsid w:val="004752C5"/>
    <w:pPr>
      <w:keepNext/>
      <w:numPr>
        <w:ilvl w:val="2"/>
        <w:numId w:val="29"/>
      </w:numPr>
      <w:tabs>
        <w:tab w:val="clear" w:pos="709"/>
      </w:tabs>
      <w:spacing w:before="0"/>
      <w:ind w:left="720" w:hanging="720"/>
      <w:outlineLvl w:val="2"/>
    </w:pPr>
    <w:rPr>
      <w:rFonts w:cs="Arial"/>
      <w:b/>
      <w:bCs/>
      <w:i/>
    </w:rPr>
  </w:style>
  <w:style w:type="paragraph" w:styleId="Heading4">
    <w:name w:val="heading 4"/>
    <w:basedOn w:val="Normal"/>
    <w:next w:val="Normal"/>
    <w:rsid w:val="00644E89"/>
    <w:pPr>
      <w:keepNext/>
      <w:numPr>
        <w:ilvl w:val="3"/>
        <w:numId w:val="32"/>
      </w:numPr>
      <w:spacing w:line="300" w:lineRule="exact"/>
      <w:outlineLvl w:val="3"/>
    </w:pPr>
    <w:rPr>
      <w:rFonts w:cs="Arial"/>
      <w:b/>
      <w:bCs/>
      <w:color w:val="000080"/>
      <w:u w:color="000080"/>
    </w:rPr>
  </w:style>
  <w:style w:type="paragraph" w:styleId="Heading5">
    <w:name w:val="heading 5"/>
    <w:basedOn w:val="Normal"/>
    <w:next w:val="Normal"/>
    <w:rsid w:val="00644E89"/>
    <w:pPr>
      <w:keepNext/>
      <w:numPr>
        <w:ilvl w:val="4"/>
        <w:numId w:val="32"/>
      </w:numPr>
      <w:spacing w:line="300" w:lineRule="exact"/>
      <w:outlineLvl w:val="4"/>
    </w:pPr>
    <w:rPr>
      <w:rFonts w:cs="Arial"/>
      <w:b/>
      <w:bCs/>
      <w:color w:val="000080"/>
      <w:u w:val="single" w:color="000080"/>
    </w:rPr>
  </w:style>
  <w:style w:type="paragraph" w:styleId="Heading6">
    <w:name w:val="heading 6"/>
    <w:basedOn w:val="Normal"/>
    <w:next w:val="Normal"/>
    <w:rsid w:val="00644E89"/>
    <w:pPr>
      <w:keepNext/>
      <w:numPr>
        <w:ilvl w:val="5"/>
        <w:numId w:val="32"/>
      </w:numPr>
      <w:spacing w:line="300" w:lineRule="exact"/>
      <w:jc w:val="left"/>
      <w:outlineLvl w:val="5"/>
    </w:pPr>
    <w:rPr>
      <w:rFonts w:cs="Arial"/>
      <w:b/>
      <w:color w:val="000080"/>
      <w:sz w:val="24"/>
    </w:rPr>
  </w:style>
  <w:style w:type="paragraph" w:styleId="Heading7">
    <w:name w:val="heading 7"/>
    <w:basedOn w:val="Normal"/>
    <w:next w:val="Normal"/>
    <w:rsid w:val="00644E89"/>
    <w:pPr>
      <w:keepNext/>
      <w:numPr>
        <w:ilvl w:val="6"/>
        <w:numId w:val="32"/>
      </w:numPr>
      <w:spacing w:line="300" w:lineRule="exact"/>
      <w:jc w:val="left"/>
      <w:outlineLvl w:val="6"/>
    </w:pPr>
    <w:rPr>
      <w:rFonts w:cs="Arial"/>
      <w:b/>
      <w:bCs/>
      <w:color w:val="000080"/>
      <w:sz w:val="24"/>
    </w:rPr>
  </w:style>
  <w:style w:type="paragraph" w:styleId="Heading8">
    <w:name w:val="heading 8"/>
    <w:basedOn w:val="Normal"/>
    <w:next w:val="Normal"/>
    <w:rsid w:val="00644E89"/>
    <w:pPr>
      <w:keepNext/>
      <w:numPr>
        <w:ilvl w:val="7"/>
        <w:numId w:val="32"/>
      </w:numPr>
      <w:spacing w:line="300" w:lineRule="exact"/>
      <w:outlineLvl w:val="7"/>
    </w:pPr>
    <w:rPr>
      <w:rFonts w:cs="Arial"/>
      <w:b/>
      <w:bCs/>
      <w:color w:val="000080"/>
      <w:sz w:val="24"/>
    </w:rPr>
  </w:style>
  <w:style w:type="paragraph" w:styleId="Heading9">
    <w:name w:val="heading 9"/>
    <w:aliases w:val="Heading 9/quotes,quotes"/>
    <w:basedOn w:val="Normal"/>
    <w:next w:val="Normal"/>
    <w:rsid w:val="00644E89"/>
    <w:pPr>
      <w:keepNext/>
      <w:numPr>
        <w:ilvl w:val="8"/>
        <w:numId w:val="32"/>
      </w:numPr>
      <w:spacing w:line="300" w:lineRule="exact"/>
      <w:outlineLvl w:val="8"/>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3DFF"/>
    <w:pPr>
      <w:tabs>
        <w:tab w:val="left" w:pos="3165"/>
        <w:tab w:val="left" w:pos="3675"/>
      </w:tabs>
      <w:spacing w:before="0"/>
      <w:jc w:val="left"/>
    </w:pPr>
    <w:rPr>
      <w:color w:val="808080"/>
      <w:sz w:val="28"/>
      <w:szCs w:val="28"/>
    </w:rPr>
  </w:style>
  <w:style w:type="paragraph" w:customStyle="1" w:styleId="ReportCoverClientName">
    <w:name w:val="Report Cover Client Name"/>
    <w:basedOn w:val="Normal"/>
    <w:rsid w:val="00B3784B"/>
    <w:pPr>
      <w:spacing w:before="240"/>
      <w:ind w:left="357"/>
      <w:jc w:val="right"/>
    </w:pPr>
    <w:rPr>
      <w:sz w:val="32"/>
      <w:szCs w:val="20"/>
    </w:rPr>
  </w:style>
  <w:style w:type="paragraph" w:customStyle="1" w:styleId="ReportCoverProjectDetails">
    <w:name w:val="Report Cover Project Details"/>
    <w:basedOn w:val="Normal"/>
    <w:rsid w:val="00EB35D0"/>
    <w:pPr>
      <w:ind w:left="360"/>
      <w:jc w:val="right"/>
    </w:pPr>
    <w:rPr>
      <w:sz w:val="28"/>
      <w:szCs w:val="20"/>
    </w:rPr>
  </w:style>
  <w:style w:type="paragraph" w:styleId="Footer">
    <w:name w:val="footer"/>
    <w:basedOn w:val="Normal"/>
    <w:link w:val="FooterChar"/>
    <w:qFormat/>
    <w:rsid w:val="004752C5"/>
    <w:pPr>
      <w:tabs>
        <w:tab w:val="right" w:pos="9638"/>
      </w:tabs>
      <w:spacing w:before="0" w:after="0"/>
      <w:ind w:left="0"/>
      <w:jc w:val="left"/>
    </w:pPr>
    <w:rPr>
      <w:rFonts w:cs="Arial"/>
      <w:caps/>
      <w:color w:val="808080"/>
      <w:sz w:val="12"/>
      <w:szCs w:val="12"/>
    </w:rPr>
  </w:style>
  <w:style w:type="paragraph" w:customStyle="1" w:styleId="ReportContents">
    <w:name w:val="Report Contents"/>
    <w:basedOn w:val="Normal"/>
    <w:rsid w:val="00EB35D0"/>
    <w:pPr>
      <w:spacing w:before="240" w:line="240" w:lineRule="exact"/>
      <w:jc w:val="left"/>
    </w:pPr>
    <w:rPr>
      <w:b/>
      <w:bCs/>
      <w:caps/>
      <w:kern w:val="28"/>
      <w:szCs w:val="20"/>
    </w:rPr>
  </w:style>
  <w:style w:type="paragraph" w:customStyle="1" w:styleId="ReportCoverRLBAddress">
    <w:name w:val="Report Cover RLB Address"/>
    <w:basedOn w:val="Normal"/>
    <w:rsid w:val="00184FAA"/>
    <w:pPr>
      <w:spacing w:line="240" w:lineRule="exact"/>
      <w:jc w:val="right"/>
    </w:pPr>
    <w:rPr>
      <w:szCs w:val="20"/>
    </w:rPr>
  </w:style>
  <w:style w:type="paragraph" w:customStyle="1" w:styleId="ReportAuthorisationHeader">
    <w:name w:val="Report Authorisation Header"/>
    <w:basedOn w:val="Normal"/>
    <w:rsid w:val="00184FAA"/>
    <w:pPr>
      <w:tabs>
        <w:tab w:val="center" w:pos="4153"/>
        <w:tab w:val="right" w:pos="8306"/>
      </w:tabs>
    </w:pPr>
    <w:rPr>
      <w:b/>
      <w:bCs/>
    </w:rPr>
  </w:style>
  <w:style w:type="character" w:styleId="Hyperlink">
    <w:name w:val="Hyperlink"/>
    <w:uiPriority w:val="99"/>
    <w:qFormat/>
    <w:rsid w:val="004752C5"/>
    <w:rPr>
      <w:rFonts w:ascii="Arial" w:hAnsi="Arial"/>
      <w:color w:val="0000FF"/>
      <w:sz w:val="22"/>
      <w:u w:val="single"/>
    </w:rPr>
  </w:style>
  <w:style w:type="character" w:styleId="PageNumber">
    <w:name w:val="page number"/>
    <w:basedOn w:val="DefaultParagraphFont"/>
    <w:rsid w:val="004431A3"/>
    <w:rPr>
      <w:rFonts w:ascii="Arial" w:hAnsi="Arial"/>
    </w:rPr>
  </w:style>
  <w:style w:type="paragraph" w:customStyle="1" w:styleId="ReportBodyText">
    <w:name w:val="Report Body Text"/>
    <w:basedOn w:val="Normal"/>
    <w:rsid w:val="0070565B"/>
    <w:pPr>
      <w:spacing w:line="240" w:lineRule="exact"/>
      <w:ind w:left="720"/>
    </w:pPr>
    <w:rPr>
      <w:szCs w:val="20"/>
    </w:rPr>
  </w:style>
  <w:style w:type="paragraph" w:customStyle="1" w:styleId="ReportHeading2">
    <w:name w:val="Report Heading 2"/>
    <w:basedOn w:val="Normal"/>
    <w:next w:val="ReportBodyText"/>
    <w:rsid w:val="000F6209"/>
    <w:pPr>
      <w:numPr>
        <w:ilvl w:val="1"/>
        <w:numId w:val="14"/>
      </w:numPr>
      <w:jc w:val="left"/>
    </w:pPr>
    <w:rPr>
      <w:b/>
      <w:bCs/>
      <w:szCs w:val="20"/>
    </w:rPr>
  </w:style>
  <w:style w:type="paragraph" w:customStyle="1" w:styleId="ReportHeading1">
    <w:name w:val="Report Heading 1"/>
    <w:basedOn w:val="Normal"/>
    <w:next w:val="ReportBodyText"/>
    <w:rsid w:val="000F6209"/>
    <w:pPr>
      <w:numPr>
        <w:numId w:val="11"/>
      </w:numPr>
      <w:spacing w:before="240"/>
      <w:jc w:val="left"/>
    </w:pPr>
    <w:rPr>
      <w:b/>
      <w:bCs/>
      <w:caps/>
      <w:kern w:val="28"/>
      <w:sz w:val="24"/>
      <w:szCs w:val="20"/>
    </w:rPr>
  </w:style>
  <w:style w:type="paragraph" w:customStyle="1" w:styleId="ReportHeading3">
    <w:name w:val="Report Heading 3"/>
    <w:basedOn w:val="ReportHeading2"/>
    <w:next w:val="ReportBodyText"/>
    <w:rsid w:val="000F6209"/>
    <w:pPr>
      <w:numPr>
        <w:ilvl w:val="2"/>
      </w:numPr>
    </w:pPr>
    <w:rPr>
      <w:i/>
    </w:rPr>
  </w:style>
  <w:style w:type="paragraph" w:customStyle="1" w:styleId="ReportHeading4">
    <w:name w:val="Report Heading 4"/>
    <w:basedOn w:val="ReportHeading3"/>
    <w:next w:val="ReportBodyText"/>
    <w:rsid w:val="000F6209"/>
    <w:pPr>
      <w:numPr>
        <w:ilvl w:val="3"/>
      </w:numPr>
    </w:pPr>
    <w:rPr>
      <w:b w:val="0"/>
    </w:rPr>
  </w:style>
  <w:style w:type="paragraph" w:customStyle="1" w:styleId="AppendixTitle">
    <w:name w:val="Appendix Title"/>
    <w:basedOn w:val="Normal"/>
    <w:rsid w:val="004431A3"/>
    <w:pPr>
      <w:keepNext/>
      <w:spacing w:before="240" w:line="240" w:lineRule="exact"/>
      <w:outlineLvl w:val="2"/>
    </w:pPr>
    <w:rPr>
      <w:rFonts w:cs="Arial"/>
      <w:b/>
      <w:bCs/>
      <w:sz w:val="28"/>
    </w:rPr>
  </w:style>
  <w:style w:type="table" w:styleId="TableGrid">
    <w:name w:val="Table Grid"/>
    <w:basedOn w:val="TableNormal"/>
    <w:rsid w:val="00E15FEF"/>
    <w:pPr>
      <w:spacing w:before="120" w:after="120" w:line="240" w:lineRule="exact"/>
      <w:jc w:val="both"/>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Heading1NoNumber">
    <w:name w:val="Report Heading 1 No Number"/>
    <w:basedOn w:val="ReportHeading1"/>
    <w:rsid w:val="00E15FEF"/>
    <w:pPr>
      <w:numPr>
        <w:numId w:val="0"/>
      </w:numPr>
    </w:pPr>
  </w:style>
  <w:style w:type="paragraph" w:customStyle="1" w:styleId="ReportHeading2NoNumber">
    <w:name w:val="Report Heading 2 No Number"/>
    <w:basedOn w:val="ReportHeading2"/>
    <w:rsid w:val="00E15FEF"/>
    <w:pPr>
      <w:numPr>
        <w:ilvl w:val="0"/>
        <w:numId w:val="0"/>
      </w:numPr>
    </w:pPr>
  </w:style>
  <w:style w:type="paragraph" w:customStyle="1" w:styleId="ReportHeading3NoNumber">
    <w:name w:val="Report Heading 3 No Number"/>
    <w:basedOn w:val="ReportHeading3"/>
    <w:rsid w:val="00E15FEF"/>
    <w:pPr>
      <w:numPr>
        <w:ilvl w:val="0"/>
        <w:numId w:val="0"/>
      </w:numPr>
    </w:pPr>
  </w:style>
  <w:style w:type="paragraph" w:customStyle="1" w:styleId="ReportHeading4NoNumber">
    <w:name w:val="Report Heading 4 No Number"/>
    <w:basedOn w:val="ReportHeading4"/>
    <w:rsid w:val="00E15FEF"/>
    <w:pPr>
      <w:numPr>
        <w:ilvl w:val="0"/>
        <w:numId w:val="0"/>
      </w:numPr>
    </w:pPr>
  </w:style>
  <w:style w:type="numbering" w:customStyle="1" w:styleId="ReportBulletedGray-50">
    <w:name w:val="Report Bulleted Gray-50%"/>
    <w:basedOn w:val="NoList"/>
    <w:rsid w:val="000E1EAC"/>
    <w:pPr>
      <w:numPr>
        <w:numId w:val="6"/>
      </w:numPr>
    </w:pPr>
  </w:style>
  <w:style w:type="paragraph" w:styleId="BodyText">
    <w:name w:val="Body Text"/>
    <w:basedOn w:val="Normal"/>
    <w:rsid w:val="00B013A7"/>
    <w:rPr>
      <w:rFonts w:ascii="Tahoma" w:hAnsi="Tahoma"/>
      <w:sz w:val="20"/>
      <w:szCs w:val="20"/>
    </w:rPr>
  </w:style>
  <w:style w:type="paragraph" w:styleId="BodyText2">
    <w:name w:val="Body Text 2"/>
    <w:basedOn w:val="Normal"/>
    <w:rsid w:val="00B013A7"/>
    <w:pPr>
      <w:spacing w:before="0" w:after="0"/>
      <w:jc w:val="left"/>
    </w:pPr>
    <w:rPr>
      <w:rFonts w:ascii="Tahoma" w:hAnsi="Tahoma"/>
      <w:sz w:val="20"/>
      <w:szCs w:val="20"/>
    </w:rPr>
  </w:style>
  <w:style w:type="paragraph" w:customStyle="1" w:styleId="Style1">
    <w:name w:val="Style1"/>
    <w:basedOn w:val="Normal"/>
    <w:rsid w:val="00B013A7"/>
    <w:pPr>
      <w:tabs>
        <w:tab w:val="clear" w:pos="709"/>
        <w:tab w:val="left" w:pos="360"/>
        <w:tab w:val="left" w:pos="720"/>
      </w:tabs>
      <w:spacing w:before="0" w:after="0"/>
      <w:ind w:left="720" w:hanging="720"/>
      <w:jc w:val="left"/>
    </w:pPr>
    <w:rPr>
      <w:rFonts w:cs="Arial"/>
      <w:szCs w:val="22"/>
    </w:rPr>
  </w:style>
  <w:style w:type="paragraph" w:customStyle="1" w:styleId="Style2">
    <w:name w:val="Style2"/>
    <w:basedOn w:val="Normal"/>
    <w:autoRedefine/>
    <w:rsid w:val="00B013A7"/>
    <w:pPr>
      <w:numPr>
        <w:numId w:val="21"/>
      </w:numPr>
      <w:tabs>
        <w:tab w:val="clear" w:pos="709"/>
        <w:tab w:val="left" w:pos="720"/>
      </w:tabs>
      <w:spacing w:before="0" w:after="0"/>
      <w:jc w:val="left"/>
    </w:pPr>
    <w:rPr>
      <w:rFonts w:cs="Arial"/>
      <w:szCs w:val="22"/>
    </w:rPr>
  </w:style>
  <w:style w:type="paragraph" w:customStyle="1" w:styleId="Style3">
    <w:name w:val="Style3"/>
    <w:basedOn w:val="Normal"/>
    <w:autoRedefine/>
    <w:rsid w:val="00B013A7"/>
    <w:pPr>
      <w:numPr>
        <w:numId w:val="18"/>
      </w:numPr>
      <w:spacing w:before="0" w:after="0"/>
      <w:jc w:val="left"/>
    </w:pPr>
    <w:rPr>
      <w:rFonts w:cs="Arial"/>
      <w:szCs w:val="22"/>
    </w:rPr>
  </w:style>
  <w:style w:type="paragraph" w:customStyle="1" w:styleId="Style4">
    <w:name w:val="Style4"/>
    <w:basedOn w:val="Normal"/>
    <w:autoRedefine/>
    <w:rsid w:val="00B013A7"/>
    <w:pPr>
      <w:numPr>
        <w:numId w:val="22"/>
      </w:numPr>
      <w:spacing w:before="0" w:after="0"/>
      <w:jc w:val="left"/>
    </w:pPr>
    <w:rPr>
      <w:rFonts w:cs="Arial"/>
      <w:szCs w:val="22"/>
    </w:rPr>
  </w:style>
  <w:style w:type="paragraph" w:customStyle="1" w:styleId="Style5">
    <w:name w:val="Style5"/>
    <w:basedOn w:val="Normal"/>
    <w:autoRedefine/>
    <w:rsid w:val="00B013A7"/>
    <w:pPr>
      <w:numPr>
        <w:numId w:val="25"/>
      </w:numPr>
      <w:tabs>
        <w:tab w:val="left" w:pos="6379"/>
        <w:tab w:val="left" w:pos="6663"/>
      </w:tabs>
      <w:jc w:val="left"/>
    </w:pPr>
    <w:rPr>
      <w:rFonts w:cs="Arial"/>
      <w:szCs w:val="22"/>
    </w:rPr>
  </w:style>
  <w:style w:type="paragraph" w:customStyle="1" w:styleId="Style6">
    <w:name w:val="Style6"/>
    <w:basedOn w:val="Normal"/>
    <w:autoRedefine/>
    <w:rsid w:val="00B013A7"/>
    <w:pPr>
      <w:numPr>
        <w:numId w:val="26"/>
      </w:numPr>
      <w:tabs>
        <w:tab w:val="left" w:pos="6379"/>
        <w:tab w:val="left" w:pos="6663"/>
      </w:tabs>
      <w:jc w:val="left"/>
    </w:pPr>
    <w:rPr>
      <w:rFonts w:cs="Arial"/>
      <w:szCs w:val="22"/>
    </w:rPr>
  </w:style>
  <w:style w:type="paragraph" w:customStyle="1" w:styleId="Style7">
    <w:name w:val="Style7"/>
    <w:basedOn w:val="Normal"/>
    <w:autoRedefine/>
    <w:rsid w:val="00B013A7"/>
    <w:pPr>
      <w:numPr>
        <w:numId w:val="27"/>
      </w:numPr>
      <w:tabs>
        <w:tab w:val="left" w:pos="6379"/>
        <w:tab w:val="left" w:pos="6663"/>
      </w:tabs>
      <w:jc w:val="left"/>
    </w:pPr>
    <w:rPr>
      <w:rFonts w:cs="Arial"/>
      <w:szCs w:val="22"/>
    </w:rPr>
  </w:style>
  <w:style w:type="paragraph" w:customStyle="1" w:styleId="Bullet">
    <w:name w:val="Bullet"/>
    <w:basedOn w:val="Normal"/>
    <w:qFormat/>
    <w:rsid w:val="004752C5"/>
    <w:pPr>
      <w:numPr>
        <w:numId w:val="34"/>
      </w:numPr>
      <w:tabs>
        <w:tab w:val="clear" w:pos="709"/>
        <w:tab w:val="left" w:pos="992"/>
      </w:tabs>
      <w:spacing w:before="0"/>
      <w:jc w:val="left"/>
    </w:pPr>
    <w:rPr>
      <w:szCs w:val="20"/>
    </w:rPr>
  </w:style>
  <w:style w:type="paragraph" w:customStyle="1" w:styleId="Title1">
    <w:name w:val="Title1"/>
    <w:basedOn w:val="Normal"/>
    <w:link w:val="TITLEChar"/>
    <w:qFormat/>
    <w:rsid w:val="004752C5"/>
    <w:pPr>
      <w:tabs>
        <w:tab w:val="clear" w:pos="709"/>
        <w:tab w:val="left" w:pos="1830"/>
      </w:tabs>
      <w:spacing w:before="0" w:after="240"/>
      <w:ind w:left="0"/>
    </w:pPr>
    <w:rPr>
      <w:rFonts w:cs="Arial"/>
      <w:color w:val="808080"/>
      <w:sz w:val="28"/>
      <w:szCs w:val="28"/>
    </w:rPr>
  </w:style>
  <w:style w:type="character" w:customStyle="1" w:styleId="TITLEChar">
    <w:name w:val="TITLE Char"/>
    <w:link w:val="Title1"/>
    <w:rsid w:val="004752C5"/>
    <w:rPr>
      <w:rFonts w:ascii="Arial" w:hAnsi="Arial" w:cs="Arial"/>
      <w:color w:val="808080"/>
      <w:sz w:val="28"/>
      <w:szCs w:val="28"/>
      <w:lang w:eastAsia="en-US"/>
    </w:rPr>
  </w:style>
  <w:style w:type="paragraph" w:customStyle="1" w:styleId="TableText">
    <w:name w:val="Table Text"/>
    <w:basedOn w:val="Normal"/>
    <w:link w:val="TableTextChar"/>
    <w:qFormat/>
    <w:rsid w:val="004752C5"/>
    <w:pPr>
      <w:spacing w:before="0"/>
      <w:ind w:left="0"/>
    </w:pPr>
    <w:rPr>
      <w:rFonts w:cs="Arial"/>
      <w:sz w:val="18"/>
      <w:szCs w:val="18"/>
    </w:rPr>
  </w:style>
  <w:style w:type="character" w:customStyle="1" w:styleId="TableTextChar">
    <w:name w:val="Table Text Char"/>
    <w:link w:val="TableText"/>
    <w:locked/>
    <w:rsid w:val="004752C5"/>
    <w:rPr>
      <w:rFonts w:ascii="Arial" w:hAnsi="Arial" w:cs="Arial"/>
      <w:sz w:val="18"/>
      <w:szCs w:val="18"/>
      <w:lang w:eastAsia="en-US"/>
    </w:rPr>
  </w:style>
  <w:style w:type="paragraph" w:customStyle="1" w:styleId="Appendices">
    <w:name w:val="Appendices"/>
    <w:basedOn w:val="AppendixTitle"/>
    <w:link w:val="AppendicesChar"/>
    <w:qFormat/>
    <w:rsid w:val="004752C5"/>
    <w:pPr>
      <w:spacing w:before="0" w:after="240" w:line="240" w:lineRule="auto"/>
      <w:ind w:left="0"/>
    </w:pPr>
  </w:style>
  <w:style w:type="character" w:customStyle="1" w:styleId="AppendicesChar">
    <w:name w:val="Appendices Char"/>
    <w:link w:val="Appendices"/>
    <w:rsid w:val="004752C5"/>
    <w:rPr>
      <w:rFonts w:ascii="Arial" w:hAnsi="Arial" w:cs="Arial"/>
      <w:b/>
      <w:bCs/>
      <w:sz w:val="28"/>
      <w:szCs w:val="24"/>
      <w:lang w:eastAsia="en-US"/>
    </w:rPr>
  </w:style>
  <w:style w:type="character" w:customStyle="1" w:styleId="Heading1Char">
    <w:name w:val="Heading 1 Char"/>
    <w:link w:val="Heading1"/>
    <w:rsid w:val="00C45593"/>
    <w:rPr>
      <w:rFonts w:ascii="Arial" w:hAnsi="Arial"/>
      <w:b/>
      <w:bCs/>
      <w:caps/>
      <w:kern w:val="28"/>
      <w:sz w:val="22"/>
      <w:lang w:val="en-US"/>
    </w:rPr>
  </w:style>
  <w:style w:type="character" w:customStyle="1" w:styleId="Heading2Char">
    <w:name w:val="Heading 2 Char"/>
    <w:link w:val="Heading2"/>
    <w:rsid w:val="00C45593"/>
    <w:rPr>
      <w:rFonts w:ascii="Arial" w:hAnsi="Arial" w:cs="Arial"/>
      <w:b/>
      <w:bCs/>
      <w:sz w:val="22"/>
      <w:szCs w:val="22"/>
      <w:lang w:val="en-US" w:eastAsia="en-US"/>
    </w:rPr>
  </w:style>
  <w:style w:type="character" w:customStyle="1" w:styleId="Heading3Char">
    <w:name w:val="Heading 3 Char"/>
    <w:link w:val="Heading3"/>
    <w:rsid w:val="004752C5"/>
    <w:rPr>
      <w:rFonts w:ascii="Arial" w:hAnsi="Arial" w:cs="Arial"/>
      <w:b/>
      <w:bCs/>
      <w:i/>
      <w:sz w:val="22"/>
      <w:szCs w:val="24"/>
      <w:lang w:eastAsia="en-US"/>
    </w:rPr>
  </w:style>
  <w:style w:type="paragraph" w:styleId="TOC1">
    <w:name w:val="toc 1"/>
    <w:basedOn w:val="BodyText"/>
    <w:next w:val="Normal"/>
    <w:autoRedefine/>
    <w:uiPriority w:val="39"/>
    <w:qFormat/>
    <w:rsid w:val="004752C5"/>
    <w:pPr>
      <w:tabs>
        <w:tab w:val="right" w:leader="dot" w:pos="9639"/>
      </w:tabs>
      <w:ind w:left="0"/>
    </w:pPr>
    <w:rPr>
      <w:rFonts w:ascii="Arial" w:hAnsi="Arial"/>
      <w:caps/>
      <w:noProof/>
      <w:sz w:val="22"/>
    </w:rPr>
  </w:style>
  <w:style w:type="paragraph" w:styleId="TOC2">
    <w:name w:val="toc 2"/>
    <w:basedOn w:val="Normal"/>
    <w:next w:val="Normal"/>
    <w:autoRedefine/>
    <w:uiPriority w:val="39"/>
    <w:qFormat/>
    <w:rsid w:val="004752C5"/>
    <w:pPr>
      <w:tabs>
        <w:tab w:val="right" w:leader="dot" w:pos="9639"/>
      </w:tabs>
      <w:spacing w:before="0"/>
      <w:ind w:left="0"/>
      <w:jc w:val="left"/>
    </w:pPr>
    <w:rPr>
      <w:noProof/>
      <w:szCs w:val="20"/>
    </w:rPr>
  </w:style>
  <w:style w:type="paragraph" w:styleId="TOC3">
    <w:name w:val="toc 3"/>
    <w:basedOn w:val="Normal"/>
    <w:next w:val="Normal"/>
    <w:autoRedefine/>
    <w:uiPriority w:val="39"/>
    <w:qFormat/>
    <w:rsid w:val="004752C5"/>
    <w:pPr>
      <w:tabs>
        <w:tab w:val="clear" w:pos="709"/>
        <w:tab w:val="left" w:pos="720"/>
        <w:tab w:val="right" w:leader="dot" w:pos="9639"/>
      </w:tabs>
      <w:spacing w:before="0"/>
      <w:ind w:left="720" w:hanging="720"/>
    </w:pPr>
    <w:rPr>
      <w:i/>
      <w:noProof/>
    </w:rPr>
  </w:style>
  <w:style w:type="paragraph" w:styleId="TOC4">
    <w:name w:val="toc 4"/>
    <w:aliases w:val="TOC Appendices"/>
    <w:basedOn w:val="TOC1"/>
    <w:next w:val="Normal"/>
    <w:autoRedefine/>
    <w:uiPriority w:val="39"/>
    <w:qFormat/>
    <w:rsid w:val="004752C5"/>
  </w:style>
  <w:style w:type="character" w:customStyle="1" w:styleId="FooterChar">
    <w:name w:val="Footer Char"/>
    <w:link w:val="Footer"/>
    <w:rsid w:val="004752C5"/>
    <w:rPr>
      <w:rFonts w:ascii="Arial" w:hAnsi="Arial" w:cs="Arial"/>
      <w:caps/>
      <w:color w:val="808080"/>
      <w:sz w:val="12"/>
      <w:szCs w:val="12"/>
      <w:lang w:eastAsia="en-US"/>
    </w:rPr>
  </w:style>
  <w:style w:type="paragraph" w:styleId="ListParagraph">
    <w:name w:val="List Paragraph"/>
    <w:basedOn w:val="Normal"/>
    <w:uiPriority w:val="34"/>
    <w:qFormat/>
    <w:rsid w:val="004752C5"/>
    <w:pPr>
      <w:numPr>
        <w:numId w:val="33"/>
      </w:numPr>
      <w:contextualSpacing/>
    </w:pPr>
    <w:rPr>
      <w:lang w:val="en-US"/>
    </w:rPr>
  </w:style>
  <w:style w:type="paragraph" w:styleId="BalloonText">
    <w:name w:val="Balloon Text"/>
    <w:basedOn w:val="Normal"/>
    <w:link w:val="BalloonTextChar"/>
    <w:rsid w:val="006F24C7"/>
    <w:pPr>
      <w:spacing w:before="0" w:after="0"/>
    </w:pPr>
    <w:rPr>
      <w:rFonts w:ascii="Tahoma" w:hAnsi="Tahoma" w:cs="Tahoma"/>
      <w:sz w:val="16"/>
      <w:szCs w:val="16"/>
    </w:rPr>
  </w:style>
  <w:style w:type="character" w:customStyle="1" w:styleId="BalloonTextChar">
    <w:name w:val="Balloon Text Char"/>
    <w:basedOn w:val="DefaultParagraphFont"/>
    <w:link w:val="BalloonText"/>
    <w:rsid w:val="006F24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3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Standard Form of Tender</vt:lpstr>
    </vt:vector>
  </TitlesOfParts>
  <Company>Rider Levett Bucknall UK Limited</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Tender</dc:title>
  <dc:creator>MURDOCC</dc:creator>
  <cp:lastModifiedBy>Samantha Roberts</cp:lastModifiedBy>
  <cp:revision>2</cp:revision>
  <cp:lastPrinted>2007-05-16T10:03:00Z</cp:lastPrinted>
  <dcterms:created xsi:type="dcterms:W3CDTF">2020-11-09T09:10:00Z</dcterms:created>
  <dcterms:modified xsi:type="dcterms:W3CDTF">2020-11-09T09:10:00Z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19900.0000000000</vt:lpwstr>
  </property>
  <property fmtid="{D5CDD505-2E9C-101B-9397-08002B2CF9AE}" pid="3" name="Section Code">
    <vt:lpwstr>SDA1L-08, SDA1I-13</vt:lpwstr>
  </property>
  <property fmtid="{D5CDD505-2E9C-101B-9397-08002B2CF9AE}" pid="4" name="Owner">
    <vt:lpwstr/>
  </property>
  <property fmtid="{D5CDD505-2E9C-101B-9397-08002B2CF9AE}" pid="5" name="SPSDescription">
    <vt:lpwstr/>
  </property>
  <property fmtid="{D5CDD505-2E9C-101B-9397-08002B2CF9AE}" pid="6" name="Status">
    <vt:lpwstr/>
  </property>
  <property fmtid="{D5CDD505-2E9C-101B-9397-08002B2CF9AE}" pid="7" name="DocType">
    <vt:lpwstr>Proforma</vt:lpwstr>
  </property>
</Properties>
</file>