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/>
          <w:lang w:val="en-US"/>
        </w:rPr>
        <w:id w:val="1967232083"/>
        <w:docPartObj>
          <w:docPartGallery w:val="Cover Page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7FC7D44F" w14:textId="77777777" w:rsidR="0001584C" w:rsidRDefault="00EE2C7F">
          <w:pPr>
            <w:rPr>
              <w:rFonts w:ascii="Arial" w:hAnsi="Arial" w:cs="Arial"/>
              <w:noProof/>
              <w:spacing w:val="10"/>
              <w:sz w:val="5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C7D4B9" wp14:editId="7FC7D4BA">
                <wp:simplePos x="0" y="0"/>
                <wp:positionH relativeFrom="margin">
                  <wp:align>right</wp:align>
                </wp:positionH>
                <wp:positionV relativeFrom="paragraph">
                  <wp:posOffset>-812265</wp:posOffset>
                </wp:positionV>
                <wp:extent cx="2017893" cy="750545"/>
                <wp:effectExtent l="0" t="0" r="1905" b="0"/>
                <wp:wrapNone/>
                <wp:docPr id="6" name="Picture 1" descr="C:\OpenText\DM\Temp\TPR_DM-#7258401-v1A-TPR_full_colour_logo_for_use_on_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" descr="C:\OpenText\DM\Temp\TPR_DM-#7258401-v1A-TPR_full_colour_logo_for_use_on_A4.JP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893" cy="7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FC7D450" w14:textId="77777777" w:rsidR="0001584C" w:rsidRDefault="0001584C">
          <w:pPr>
            <w:rPr>
              <w:rFonts w:ascii="Arial" w:hAnsi="Arial" w:cs="Arial"/>
              <w:noProof/>
              <w:spacing w:val="10"/>
              <w:sz w:val="52"/>
            </w:rPr>
          </w:pPr>
        </w:p>
        <w:p w14:paraId="7FC7D451" w14:textId="77777777" w:rsidR="00167712" w:rsidRDefault="00167712" w:rsidP="00473FBD">
          <w:pPr>
            <w:rPr>
              <w:rFonts w:ascii="Arial" w:hAnsi="Arial" w:cs="Arial"/>
              <w:b/>
              <w:spacing w:val="10"/>
              <w:sz w:val="56"/>
              <w:szCs w:val="56"/>
            </w:rPr>
          </w:pPr>
        </w:p>
        <w:p w14:paraId="7FC7D452" w14:textId="77777777" w:rsidR="00BA61C7" w:rsidRPr="00BA61C7" w:rsidRDefault="00AC4F64" w:rsidP="00065742">
          <w:pPr>
            <w:spacing w:before="24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color w:val="54616C"/>
              <w:sz w:val="90"/>
              <w:szCs w:val="90"/>
            </w:rPr>
            <w:t xml:space="preserve">Request for </w:t>
          </w:r>
          <w:r w:rsidR="003001BF">
            <w:rPr>
              <w:rFonts w:ascii="Arial" w:hAnsi="Arial" w:cs="Arial"/>
              <w:color w:val="54616C"/>
              <w:sz w:val="90"/>
              <w:szCs w:val="90"/>
            </w:rPr>
            <w:t>Expression of Interest</w:t>
          </w:r>
        </w:p>
        <w:p w14:paraId="7FC7D453" w14:textId="77777777" w:rsidR="00BA61C7" w:rsidRPr="00BA61C7" w:rsidRDefault="00BA61C7" w:rsidP="00BA61C7">
          <w:pPr>
            <w:rPr>
              <w:rFonts w:ascii="Arial" w:hAnsi="Arial" w:cs="Arial"/>
            </w:rPr>
          </w:pPr>
        </w:p>
        <w:p w14:paraId="7FC7D454" w14:textId="77777777" w:rsidR="00233F4E" w:rsidRDefault="00233F4E" w:rsidP="00E75DE7">
          <w:pPr>
            <w:pStyle w:val="NoSpacing"/>
            <w:rPr>
              <w:rFonts w:ascii="Arial" w:hAnsi="Arial" w:cs="Arial"/>
            </w:rPr>
          </w:pPr>
        </w:p>
        <w:p w14:paraId="7FC7D455" w14:textId="77777777" w:rsidR="00233F4E" w:rsidRPr="00233F4E" w:rsidRDefault="00233F4E" w:rsidP="00233F4E">
          <w:pPr>
            <w:rPr>
              <w:lang w:val="en-US"/>
            </w:rPr>
          </w:pPr>
        </w:p>
        <w:p w14:paraId="7FC7D456" w14:textId="77777777" w:rsidR="00233F4E" w:rsidRPr="00233F4E" w:rsidRDefault="00233F4E" w:rsidP="00233F4E">
          <w:pPr>
            <w:rPr>
              <w:lang w:val="en-US"/>
            </w:rPr>
          </w:pPr>
        </w:p>
        <w:p w14:paraId="7FC7D457" w14:textId="77777777" w:rsidR="00233F4E" w:rsidRPr="00233F4E" w:rsidRDefault="00EE2C7F" w:rsidP="00233F4E">
          <w:pPr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C7D4BB" wp14:editId="7FC7D4BC">
                <wp:simplePos x="0" y="0"/>
                <wp:positionH relativeFrom="margin">
                  <wp:align>center</wp:align>
                </wp:positionH>
                <wp:positionV relativeFrom="paragraph">
                  <wp:posOffset>4245</wp:posOffset>
                </wp:positionV>
                <wp:extent cx="3714498" cy="3467618"/>
                <wp:effectExtent l="0" t="0" r="63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498" cy="3467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FC7D458" w14:textId="77777777" w:rsidR="00233F4E" w:rsidRPr="00233F4E" w:rsidRDefault="00233F4E" w:rsidP="00233F4E">
          <w:pPr>
            <w:rPr>
              <w:lang w:val="en-US"/>
            </w:rPr>
          </w:pPr>
        </w:p>
        <w:p w14:paraId="7FC7D459" w14:textId="77777777" w:rsidR="00233F4E" w:rsidRPr="00233F4E" w:rsidRDefault="00233F4E" w:rsidP="00233F4E">
          <w:pPr>
            <w:rPr>
              <w:lang w:val="en-US"/>
            </w:rPr>
          </w:pPr>
        </w:p>
        <w:p w14:paraId="7FC7D45A" w14:textId="77777777" w:rsidR="00233F4E" w:rsidRPr="00233F4E" w:rsidRDefault="00233F4E" w:rsidP="00233F4E">
          <w:pPr>
            <w:rPr>
              <w:lang w:val="en-US"/>
            </w:rPr>
          </w:pPr>
        </w:p>
        <w:p w14:paraId="7FC7D45B" w14:textId="77777777" w:rsidR="00233F4E" w:rsidRPr="00233F4E" w:rsidRDefault="00233F4E" w:rsidP="00233F4E">
          <w:pPr>
            <w:rPr>
              <w:lang w:val="en-US"/>
            </w:rPr>
          </w:pPr>
        </w:p>
        <w:p w14:paraId="7FC7D45C" w14:textId="77777777" w:rsidR="00233F4E" w:rsidRPr="00233F4E" w:rsidRDefault="00233F4E" w:rsidP="00233F4E">
          <w:pPr>
            <w:rPr>
              <w:lang w:val="en-US"/>
            </w:rPr>
          </w:pPr>
        </w:p>
        <w:p w14:paraId="7FC7D45D" w14:textId="77777777" w:rsidR="00233F4E" w:rsidRPr="00233F4E" w:rsidRDefault="00233F4E" w:rsidP="00233F4E">
          <w:pPr>
            <w:rPr>
              <w:lang w:val="en-US"/>
            </w:rPr>
          </w:pPr>
        </w:p>
        <w:p w14:paraId="7FC7D45E" w14:textId="77777777" w:rsidR="00233F4E" w:rsidRPr="00233F4E" w:rsidRDefault="00233F4E" w:rsidP="00233F4E">
          <w:pPr>
            <w:rPr>
              <w:lang w:val="en-US"/>
            </w:rPr>
          </w:pPr>
        </w:p>
        <w:p w14:paraId="7FC7D45F" w14:textId="77777777" w:rsidR="00233F4E" w:rsidRPr="00233F4E" w:rsidRDefault="00233F4E" w:rsidP="00233F4E">
          <w:pPr>
            <w:rPr>
              <w:lang w:val="en-US"/>
            </w:rPr>
          </w:pPr>
        </w:p>
        <w:p w14:paraId="7FC7D460" w14:textId="77777777" w:rsidR="00233F4E" w:rsidRPr="00233F4E" w:rsidRDefault="00233F4E" w:rsidP="00233F4E">
          <w:pPr>
            <w:rPr>
              <w:lang w:val="en-US"/>
            </w:rPr>
          </w:pPr>
        </w:p>
        <w:p w14:paraId="7FC7D461" w14:textId="77777777" w:rsidR="00233F4E" w:rsidRPr="00233F4E" w:rsidRDefault="00233F4E" w:rsidP="00233F4E">
          <w:pPr>
            <w:rPr>
              <w:lang w:val="en-US"/>
            </w:rPr>
          </w:pPr>
        </w:p>
        <w:p w14:paraId="7FC7D462" w14:textId="77777777" w:rsidR="00233F4E" w:rsidRPr="00233F4E" w:rsidRDefault="00233F4E" w:rsidP="00233F4E">
          <w:pPr>
            <w:rPr>
              <w:lang w:val="en-US"/>
            </w:rPr>
          </w:pPr>
        </w:p>
        <w:p w14:paraId="7FC7D463" w14:textId="77777777" w:rsidR="00233F4E" w:rsidRDefault="00233F4E" w:rsidP="00E75DE7">
          <w:pPr>
            <w:pStyle w:val="NoSpacing"/>
          </w:pPr>
        </w:p>
        <w:p w14:paraId="7FC7D464" w14:textId="77777777" w:rsidR="00233F4E" w:rsidRDefault="00233F4E" w:rsidP="00E75DE7">
          <w:pPr>
            <w:pStyle w:val="NoSpacing"/>
          </w:pPr>
        </w:p>
        <w:p w14:paraId="7FC7D465" w14:textId="77777777" w:rsidR="00233F4E" w:rsidRDefault="00233F4E" w:rsidP="00E75DE7">
          <w:pPr>
            <w:pStyle w:val="NoSpacing"/>
          </w:pPr>
        </w:p>
        <w:p w14:paraId="7FC7D466" w14:textId="77777777" w:rsidR="00233F4E" w:rsidRDefault="00233F4E" w:rsidP="00E75DE7">
          <w:pPr>
            <w:pStyle w:val="NoSpacing"/>
          </w:pPr>
        </w:p>
        <w:p w14:paraId="7FC7D467" w14:textId="77777777" w:rsidR="00233F4E" w:rsidRDefault="00233F4E" w:rsidP="00233F4E">
          <w:pPr>
            <w:pStyle w:val="NoSpacing"/>
            <w:jc w:val="right"/>
          </w:pPr>
        </w:p>
        <w:p w14:paraId="7FC7D468" w14:textId="77777777" w:rsidR="00B852DA" w:rsidRPr="0068549E" w:rsidRDefault="00BA61C7" w:rsidP="0068549E">
          <w:pPr>
            <w:pStyle w:val="NoSpacing"/>
            <w:rPr>
              <w:rFonts w:ascii="Arial" w:hAnsi="Arial" w:cs="Arial"/>
              <w:color w:val="54616C"/>
              <w:spacing w:val="10"/>
              <w:sz w:val="52"/>
            </w:rPr>
          </w:pPr>
          <w:r w:rsidRPr="00233F4E">
            <w:br w:type="page"/>
          </w:r>
        </w:p>
      </w:sdtContent>
    </w:sdt>
    <w:tbl>
      <w:tblPr>
        <w:tblW w:w="9887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3656"/>
        <w:gridCol w:w="6231"/>
      </w:tblGrid>
      <w:tr w:rsidR="005D5AFE" w:rsidRPr="000B394A" w14:paraId="7FC7D46B" w14:textId="77777777" w:rsidTr="005D5AFE">
        <w:trPr>
          <w:trHeight w:val="20"/>
          <w:jc w:val="center"/>
        </w:trPr>
        <w:tc>
          <w:tcPr>
            <w:tcW w:w="3656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69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564E96">
              <w:rPr>
                <w:rFonts w:ascii="Arial" w:hAnsi="Arial" w:cs="Arial"/>
                <w:b/>
                <w:sz w:val="24"/>
              </w:rPr>
              <w:lastRenderedPageBreak/>
              <w:t>Procurement title:</w:t>
            </w:r>
          </w:p>
        </w:tc>
        <w:tc>
          <w:tcPr>
            <w:tcW w:w="623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6A" w14:textId="3DEE4FFB" w:rsidR="005D5AFE" w:rsidRPr="00870EFE" w:rsidRDefault="00D02F15" w:rsidP="00C90516">
            <w:pPr>
              <w:rPr>
                <w:rFonts w:ascii="Arial" w:hAnsi="Arial" w:cs="Arial"/>
                <w:bCs/>
              </w:rPr>
            </w:pPr>
            <w:r w:rsidRPr="00870EFE">
              <w:rPr>
                <w:rFonts w:ascii="Arial" w:hAnsi="Arial" w:cs="Arial"/>
                <w:bCs/>
              </w:rPr>
              <w:t>Strategic Communications Support Services</w:t>
            </w:r>
          </w:p>
        </w:tc>
      </w:tr>
      <w:tr w:rsidR="005D5AFE" w:rsidRPr="000B394A" w14:paraId="7FC7D46E" w14:textId="77777777" w:rsidTr="005D5AFE">
        <w:trPr>
          <w:trHeight w:val="20"/>
          <w:jc w:val="center"/>
        </w:trPr>
        <w:tc>
          <w:tcPr>
            <w:tcW w:w="3656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6C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564E96">
              <w:rPr>
                <w:rFonts w:ascii="Arial" w:hAnsi="Arial" w:cs="Arial"/>
                <w:b/>
                <w:sz w:val="24"/>
              </w:rPr>
              <w:t>Reference number: TPR</w:t>
            </w:r>
          </w:p>
        </w:tc>
        <w:tc>
          <w:tcPr>
            <w:tcW w:w="623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6D" w14:textId="6C9CB0D9" w:rsidR="005D5AFE" w:rsidRPr="000B394A" w:rsidRDefault="00D02F15" w:rsidP="00C90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</w:rPr>
              <w:t>TPR1520</w:t>
            </w:r>
          </w:p>
        </w:tc>
      </w:tr>
    </w:tbl>
    <w:p w14:paraId="7FC7D46F" w14:textId="77777777" w:rsidR="005D5AFE" w:rsidRPr="00564E96" w:rsidRDefault="005D5AFE" w:rsidP="001D7CE4">
      <w:pPr>
        <w:rPr>
          <w:rFonts w:ascii="Arial" w:hAnsi="Arial" w:cs="Arial"/>
          <w:b/>
          <w:sz w:val="24"/>
        </w:rPr>
      </w:pPr>
    </w:p>
    <w:p w14:paraId="7FC7D470" w14:textId="6B55737D" w:rsidR="001D7CE4" w:rsidRPr="00564E96" w:rsidRDefault="001D7CE4" w:rsidP="001D7CE4">
      <w:pPr>
        <w:rPr>
          <w:rFonts w:ascii="Arial" w:hAnsi="Arial" w:cs="Arial"/>
        </w:rPr>
      </w:pPr>
      <w:r w:rsidRPr="000B394A">
        <w:rPr>
          <w:rFonts w:ascii="Arial" w:hAnsi="Arial" w:cs="Arial"/>
        </w:rPr>
        <w:t>The Pe</w:t>
      </w:r>
      <w:r w:rsidRPr="00D02F15">
        <w:rPr>
          <w:rFonts w:ascii="Arial" w:hAnsi="Arial" w:cs="Arial"/>
        </w:rPr>
        <w:t xml:space="preserve">nsions Regulator (TPR) will shortly be tendering for </w:t>
      </w:r>
      <w:r w:rsidR="00D02F15" w:rsidRPr="00D02F15">
        <w:rPr>
          <w:rFonts w:ascii="Arial" w:hAnsi="Arial" w:cs="Arial"/>
        </w:rPr>
        <w:t>Strategic Communications Support Services</w:t>
      </w:r>
      <w:r w:rsidR="00D02F15" w:rsidRPr="00564E96">
        <w:rPr>
          <w:rFonts w:ascii="Arial" w:hAnsi="Arial" w:cs="Arial"/>
        </w:rPr>
        <w:t xml:space="preserve"> </w:t>
      </w:r>
      <w:r w:rsidRPr="00564E96">
        <w:rPr>
          <w:rFonts w:ascii="Arial" w:hAnsi="Arial" w:cs="Arial"/>
        </w:rPr>
        <w:t xml:space="preserve">for </w:t>
      </w:r>
      <w:r w:rsidR="00D02F15">
        <w:rPr>
          <w:rFonts w:ascii="Arial" w:hAnsi="Arial" w:cs="Arial"/>
        </w:rPr>
        <w:t xml:space="preserve">12 months (plus 2 x </w:t>
      </w:r>
      <w:r w:rsidR="008D30AB">
        <w:rPr>
          <w:rFonts w:ascii="Arial" w:hAnsi="Arial" w:cs="Arial"/>
        </w:rPr>
        <w:t>12-month</w:t>
      </w:r>
      <w:r w:rsidR="00D02F15">
        <w:rPr>
          <w:rFonts w:ascii="Arial" w:hAnsi="Arial" w:cs="Arial"/>
        </w:rPr>
        <w:t xml:space="preserve"> optional extensions)</w:t>
      </w:r>
      <w:r w:rsidRPr="00564E96">
        <w:rPr>
          <w:rFonts w:ascii="Arial" w:hAnsi="Arial" w:cs="Arial"/>
          <w:color w:val="9933FF"/>
        </w:rPr>
        <w:t xml:space="preserve"> </w:t>
      </w:r>
      <w:r w:rsidRPr="00564E96">
        <w:rPr>
          <w:rFonts w:ascii="Arial" w:hAnsi="Arial" w:cs="Arial"/>
        </w:rPr>
        <w:t>via a</w:t>
      </w:r>
      <w:r w:rsidR="00D02F15">
        <w:rPr>
          <w:rFonts w:ascii="Arial" w:hAnsi="Arial" w:cs="Arial"/>
        </w:rPr>
        <w:t>n</w:t>
      </w:r>
      <w:r w:rsidRPr="00564E96">
        <w:rPr>
          <w:rFonts w:ascii="Arial" w:hAnsi="Arial" w:cs="Arial"/>
        </w:rPr>
        <w:t> </w:t>
      </w:r>
      <w:r w:rsidR="00D02F15">
        <w:rPr>
          <w:rFonts w:ascii="Arial" w:hAnsi="Arial" w:cs="Arial"/>
        </w:rPr>
        <w:t xml:space="preserve">Invitation to tender </w:t>
      </w:r>
      <w:r w:rsidRPr="00564E96">
        <w:rPr>
          <w:rFonts w:ascii="Arial" w:hAnsi="Arial" w:cs="Arial"/>
        </w:rPr>
        <w:t>through our e-Sourcing portal.</w:t>
      </w:r>
    </w:p>
    <w:p w14:paraId="7FC7D471" w14:textId="39C7D191" w:rsidR="001D7CE4" w:rsidRPr="00930232" w:rsidRDefault="001D7CE4" w:rsidP="001D7CE4">
      <w:pPr>
        <w:rPr>
          <w:rFonts w:ascii="Arial" w:hAnsi="Arial" w:cs="Arial"/>
        </w:rPr>
      </w:pPr>
      <w:r w:rsidRPr="00564E96">
        <w:rPr>
          <w:rFonts w:ascii="Arial" w:hAnsi="Arial" w:cs="Arial"/>
        </w:rPr>
        <w:t xml:space="preserve">This communication is designed to provide you with a brief overview of the timescales involved in order for </w:t>
      </w:r>
      <w:r w:rsidRPr="00930232">
        <w:rPr>
          <w:rFonts w:ascii="Arial" w:hAnsi="Arial" w:cs="Arial"/>
        </w:rPr>
        <w:t xml:space="preserve">your company to decide whether to be involved in the tender when it is anticipated to be issued on the </w:t>
      </w:r>
      <w:r w:rsidR="00870EFE" w:rsidRPr="00930232">
        <w:rPr>
          <w:rFonts w:ascii="Arial" w:hAnsi="Arial" w:cs="Arial"/>
        </w:rPr>
        <w:t>27</w:t>
      </w:r>
      <w:r w:rsidR="00D02F15" w:rsidRPr="00930232">
        <w:rPr>
          <w:rFonts w:ascii="Arial" w:hAnsi="Arial" w:cs="Arial"/>
        </w:rPr>
        <w:t>/11/2023</w:t>
      </w:r>
      <w:r w:rsidRPr="00930232">
        <w:rPr>
          <w:rFonts w:ascii="Arial" w:hAnsi="Arial" w:cs="Arial"/>
        </w:rPr>
        <w:t xml:space="preserve">. </w:t>
      </w:r>
    </w:p>
    <w:p w14:paraId="7FC7D472" w14:textId="7BE9C939" w:rsidR="001D7CE4" w:rsidRPr="00564E96" w:rsidRDefault="001D7CE4" w:rsidP="001D7CE4">
      <w:pPr>
        <w:rPr>
          <w:rFonts w:ascii="Arial" w:hAnsi="Arial" w:cs="Arial"/>
          <w:b/>
        </w:rPr>
      </w:pPr>
      <w:r w:rsidRPr="00930232">
        <w:rPr>
          <w:rFonts w:ascii="Arial" w:hAnsi="Arial" w:cs="Arial"/>
          <w:b/>
          <w:bCs/>
          <w:iCs/>
        </w:rPr>
        <w:t xml:space="preserve">You are required to </w:t>
      </w:r>
      <w:r w:rsidRPr="00930232">
        <w:rPr>
          <w:rFonts w:ascii="Arial" w:hAnsi="Arial" w:cs="Arial"/>
          <w:b/>
        </w:rPr>
        <w:t>please</w:t>
      </w:r>
      <w:r w:rsidRPr="00930232">
        <w:rPr>
          <w:rFonts w:ascii="Arial" w:hAnsi="Arial" w:cs="Arial"/>
          <w:b/>
          <w:bCs/>
          <w:iCs/>
        </w:rPr>
        <w:t xml:space="preserve"> confirm your interest by </w:t>
      </w:r>
      <w:r w:rsidR="000F7D7E" w:rsidRPr="00930232">
        <w:rPr>
          <w:rFonts w:ascii="Arial" w:hAnsi="Arial" w:cs="Arial"/>
          <w:b/>
          <w:bCs/>
          <w:iCs/>
        </w:rPr>
        <w:t xml:space="preserve">return </w:t>
      </w:r>
      <w:r w:rsidRPr="00930232">
        <w:rPr>
          <w:rFonts w:ascii="Arial" w:hAnsi="Arial" w:cs="Arial"/>
          <w:b/>
          <w:bCs/>
          <w:iCs/>
        </w:rPr>
        <w:t xml:space="preserve">email </w:t>
      </w:r>
      <w:r w:rsidR="000F7D7E" w:rsidRPr="00930232">
        <w:rPr>
          <w:rFonts w:ascii="Arial" w:hAnsi="Arial" w:cs="Arial"/>
          <w:b/>
          <w:bCs/>
          <w:iCs/>
        </w:rPr>
        <w:t xml:space="preserve">to </w:t>
      </w:r>
      <w:hyperlink r:id="rId15" w:history="1">
        <w:r w:rsidR="000F7D7E" w:rsidRPr="00930232">
          <w:rPr>
            <w:rStyle w:val="Hyperlink"/>
            <w:rFonts w:ascii="Arial" w:hAnsi="Arial" w:cs="Arial"/>
            <w:b/>
            <w:bCs/>
            <w:iCs/>
          </w:rPr>
          <w:t>Hannah.Clarke@tpr.gov.uk</w:t>
        </w:r>
      </w:hyperlink>
      <w:r w:rsidR="000F7D7E" w:rsidRPr="00930232">
        <w:rPr>
          <w:rFonts w:ascii="Arial" w:hAnsi="Arial" w:cs="Arial"/>
          <w:b/>
          <w:bCs/>
          <w:iCs/>
        </w:rPr>
        <w:t xml:space="preserve"> </w:t>
      </w:r>
      <w:r w:rsidR="00930232">
        <w:rPr>
          <w:rFonts w:ascii="Arial" w:hAnsi="Arial" w:cs="Arial"/>
          <w:b/>
          <w:bCs/>
          <w:iCs/>
        </w:rPr>
        <w:t>(cc</w:t>
      </w:r>
      <w:r w:rsidR="00F625F1">
        <w:rPr>
          <w:rFonts w:ascii="Arial" w:hAnsi="Arial" w:cs="Arial"/>
          <w:b/>
          <w:bCs/>
          <w:iCs/>
        </w:rPr>
        <w:t>’</w:t>
      </w:r>
      <w:r w:rsidR="00930232">
        <w:rPr>
          <w:rFonts w:ascii="Arial" w:hAnsi="Arial" w:cs="Arial"/>
          <w:b/>
          <w:bCs/>
          <w:iCs/>
        </w:rPr>
        <w:t xml:space="preserve">ing </w:t>
      </w:r>
      <w:hyperlink r:id="rId16" w:history="1">
        <w:r w:rsidR="00930232" w:rsidRPr="00FA7A30">
          <w:rPr>
            <w:rStyle w:val="Hyperlink"/>
            <w:rFonts w:ascii="Arial" w:hAnsi="Arial" w:cs="Arial"/>
            <w:b/>
            <w:bCs/>
            <w:iCs/>
          </w:rPr>
          <w:t>Ana.Litvin@tpr.gov.uk</w:t>
        </w:r>
      </w:hyperlink>
      <w:r w:rsidR="00930232">
        <w:rPr>
          <w:rFonts w:ascii="Arial" w:hAnsi="Arial" w:cs="Arial"/>
          <w:b/>
          <w:bCs/>
          <w:iCs/>
        </w:rPr>
        <w:t xml:space="preserve">) </w:t>
      </w:r>
      <w:r w:rsidRPr="00930232">
        <w:rPr>
          <w:rFonts w:ascii="Arial" w:hAnsi="Arial" w:cs="Arial"/>
          <w:b/>
          <w:bCs/>
          <w:iCs/>
        </w:rPr>
        <w:t xml:space="preserve">no later than </w:t>
      </w:r>
      <w:r w:rsidR="00D02F15" w:rsidRPr="00930232">
        <w:rPr>
          <w:rFonts w:ascii="Arial" w:hAnsi="Arial" w:cs="Arial"/>
          <w:b/>
          <w:bCs/>
          <w:iCs/>
        </w:rPr>
        <w:t xml:space="preserve">5pm on the </w:t>
      </w:r>
      <w:r w:rsidR="00D2418E" w:rsidRPr="00930232">
        <w:rPr>
          <w:rFonts w:ascii="Arial" w:hAnsi="Arial" w:cs="Arial"/>
          <w:b/>
          <w:bCs/>
          <w:iCs/>
        </w:rPr>
        <w:t>24</w:t>
      </w:r>
      <w:r w:rsidR="00D02F15" w:rsidRPr="00930232">
        <w:rPr>
          <w:rFonts w:ascii="Arial" w:hAnsi="Arial" w:cs="Arial"/>
          <w:b/>
          <w:bCs/>
          <w:iCs/>
        </w:rPr>
        <w:t xml:space="preserve">/11/2023. </w:t>
      </w:r>
      <w:r w:rsidRPr="00930232">
        <w:rPr>
          <w:rFonts w:ascii="Arial" w:hAnsi="Arial" w:cs="Arial"/>
          <w:b/>
          <w:bCs/>
          <w:iCs/>
        </w:rPr>
        <w:t>If we do</w:t>
      </w:r>
      <w:r w:rsidRPr="00564E96">
        <w:rPr>
          <w:rFonts w:ascii="Arial" w:hAnsi="Arial" w:cs="Arial"/>
          <w:b/>
          <w:bCs/>
          <w:iCs/>
        </w:rPr>
        <w:t xml:space="preserve"> not receive a response by this time, we will assume that you do not wish to be considered.</w:t>
      </w:r>
    </w:p>
    <w:p w14:paraId="7FC7D473" w14:textId="77777777" w:rsidR="001D7CE4" w:rsidRPr="00D2418E" w:rsidRDefault="001D7CE4" w:rsidP="001D7CE4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sz w:val="22"/>
          <w:szCs w:val="22"/>
        </w:rPr>
      </w:pPr>
      <w:r w:rsidRPr="00D2418E">
        <w:rPr>
          <w:rFonts w:ascii="Arial" w:hAnsi="Arial" w:cs="Arial"/>
          <w:sz w:val="22"/>
          <w:szCs w:val="22"/>
        </w:rPr>
        <w:t>All companies must confirm in their expression of interest that they have registered to our e-Sourcing portal in order to tender. To register:</w:t>
      </w:r>
    </w:p>
    <w:p w14:paraId="7FC7D474" w14:textId="77777777" w:rsidR="001D7CE4" w:rsidRPr="00D2418E" w:rsidRDefault="001D7CE4" w:rsidP="001D7CE4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FC7D475" w14:textId="77777777" w:rsidR="001D7CE4" w:rsidRPr="00D2418E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D2418E">
        <w:rPr>
          <w:rFonts w:ascii="Arial" w:hAnsi="Arial" w:cs="Arial"/>
        </w:rPr>
        <w:t xml:space="preserve">Click on the link here: </w:t>
      </w:r>
      <w:hyperlink r:id="rId17" w:history="1">
        <w:r w:rsidRPr="00D2418E">
          <w:rPr>
            <w:rFonts w:ascii="Arial" w:hAnsi="Arial" w:cs="Arial"/>
            <w:color w:val="0000FF"/>
            <w:u w:val="single"/>
          </w:rPr>
          <w:t>https://thepensionsregulator.bravosolution.co.uk/web/login.shtml</w:t>
        </w:r>
      </w:hyperlink>
    </w:p>
    <w:p w14:paraId="7FC7D476" w14:textId="77777777" w:rsidR="001D7CE4" w:rsidRPr="00D2418E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D2418E">
        <w:rPr>
          <w:rFonts w:ascii="Arial" w:hAnsi="Arial" w:cs="Arial"/>
        </w:rPr>
        <w:t>Click ‘Register Now’ (this is only required once)</w:t>
      </w:r>
    </w:p>
    <w:p w14:paraId="7FC7D477" w14:textId="77777777" w:rsidR="001D7CE4" w:rsidRPr="00D2418E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D2418E">
        <w:rPr>
          <w:rFonts w:ascii="Arial" w:hAnsi="Arial" w:cs="Arial"/>
        </w:rPr>
        <w:t>Accept the terms and conditions and click ‘Continue’</w:t>
      </w:r>
    </w:p>
    <w:p w14:paraId="7FC7D478" w14:textId="77777777" w:rsidR="001D7CE4" w:rsidRPr="00D2418E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D2418E">
        <w:rPr>
          <w:rFonts w:ascii="Arial" w:hAnsi="Arial" w:cs="Arial"/>
        </w:rPr>
        <w:t>Enter your business and user details</w:t>
      </w:r>
    </w:p>
    <w:p w14:paraId="7FC7D479" w14:textId="77777777" w:rsidR="001D7CE4" w:rsidRPr="00D2418E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  <w:u w:val="single"/>
        </w:rPr>
      </w:pPr>
      <w:r w:rsidRPr="00D2418E">
        <w:rPr>
          <w:rFonts w:ascii="Arial" w:hAnsi="Arial" w:cs="Arial"/>
        </w:rPr>
        <w:t>Note the username you chose and click ‘Save’ when complete</w:t>
      </w:r>
    </w:p>
    <w:p w14:paraId="7FC7D47A" w14:textId="77777777" w:rsidR="001D7CE4" w:rsidRPr="00D2418E" w:rsidRDefault="001D7CE4" w:rsidP="001D7CE4">
      <w:pPr>
        <w:numPr>
          <w:ilvl w:val="2"/>
          <w:numId w:val="6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</w:rPr>
      </w:pPr>
      <w:r w:rsidRPr="00D2418E">
        <w:rPr>
          <w:rFonts w:ascii="Arial" w:hAnsi="Arial" w:cs="Arial"/>
        </w:rPr>
        <w:t>You will shortly receive an email with your unique password (please keep this secure).</w:t>
      </w:r>
    </w:p>
    <w:p w14:paraId="7FC7D47B" w14:textId="77777777" w:rsidR="001D7CE4" w:rsidRPr="00D2418E" w:rsidRDefault="001D7CE4" w:rsidP="001D7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C7D47C" w14:textId="77777777" w:rsidR="001D7CE4" w:rsidRPr="005D5AFE" w:rsidRDefault="001D7CE4" w:rsidP="001D7CE4">
      <w:pPr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</w:rPr>
      </w:pPr>
      <w:r w:rsidRPr="00D2418E">
        <w:rPr>
          <w:rFonts w:ascii="Arial" w:hAnsi="Arial" w:cs="Arial"/>
        </w:rPr>
        <w:t>Please note, more than one email address can be added to enable multiple users to receive notifications from the portal.</w:t>
      </w:r>
    </w:p>
    <w:p w14:paraId="7FC7D47D" w14:textId="77777777" w:rsidR="001D7CE4" w:rsidRPr="00564E96" w:rsidRDefault="001D7CE4" w:rsidP="001D7CE4">
      <w:pPr>
        <w:pStyle w:val="ListParagraph"/>
        <w:tabs>
          <w:tab w:val="left" w:pos="567"/>
        </w:tabs>
        <w:ind w:left="284" w:hanging="284"/>
        <w:rPr>
          <w:rFonts w:ascii="Arial" w:hAnsi="Arial" w:cs="Arial"/>
          <w:sz w:val="22"/>
          <w:szCs w:val="22"/>
        </w:rPr>
      </w:pPr>
    </w:p>
    <w:p w14:paraId="7FC7D47E" w14:textId="77777777" w:rsidR="001D7CE4" w:rsidRPr="000B394A" w:rsidRDefault="001D7CE4" w:rsidP="001D7CE4">
      <w:pPr>
        <w:spacing w:after="0"/>
        <w:rPr>
          <w:rFonts w:ascii="Arial" w:hAnsi="Arial" w:cs="Arial"/>
          <w:b/>
          <w:u w:val="single"/>
        </w:rPr>
      </w:pPr>
    </w:p>
    <w:p w14:paraId="7FC7D47F" w14:textId="77777777" w:rsidR="001D7CE4" w:rsidRPr="000B394A" w:rsidRDefault="001D7CE4" w:rsidP="001D7CE4">
      <w:pPr>
        <w:rPr>
          <w:rFonts w:ascii="Arial" w:hAnsi="Arial" w:cs="Arial"/>
        </w:rPr>
      </w:pPr>
      <w:r w:rsidRPr="000B394A">
        <w:rPr>
          <w:rFonts w:ascii="Arial" w:hAnsi="Arial" w:cs="Arial"/>
        </w:rPr>
        <w:t>For information about TPR, our remit and activities, please visit</w:t>
      </w:r>
      <w:r>
        <w:rPr>
          <w:rFonts w:ascii="Arial" w:hAnsi="Arial" w:cs="Arial"/>
        </w:rPr>
        <w:t xml:space="preserve">: </w:t>
      </w:r>
      <w:r w:rsidRPr="000B394A">
        <w:rPr>
          <w:rFonts w:ascii="Arial" w:hAnsi="Arial" w:cs="Arial"/>
          <w:b/>
        </w:rPr>
        <w:t>www.tpr.gov.uk</w:t>
      </w:r>
    </w:p>
    <w:p w14:paraId="7FC7D480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t>Background to the requirement</w:t>
      </w:r>
    </w:p>
    <w:tbl>
      <w:tblPr>
        <w:tblW w:w="9887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3656"/>
        <w:gridCol w:w="6231"/>
      </w:tblGrid>
      <w:tr w:rsidR="005D5AFE" w:rsidRPr="000B394A" w14:paraId="7FC7D483" w14:textId="77777777" w:rsidTr="00C90516">
        <w:trPr>
          <w:trHeight w:val="20"/>
          <w:jc w:val="center"/>
        </w:trPr>
        <w:tc>
          <w:tcPr>
            <w:tcW w:w="3656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81" w14:textId="77777777" w:rsidR="005D5AFE" w:rsidRPr="005D5AFE" w:rsidRDefault="005D5AFE" w:rsidP="00C90516">
            <w:pPr>
              <w:rPr>
                <w:rFonts w:ascii="Arial" w:hAnsi="Arial" w:cs="Arial"/>
                <w:b/>
              </w:rPr>
            </w:pPr>
            <w:r w:rsidRPr="005D5AFE">
              <w:rPr>
                <w:rFonts w:ascii="Arial" w:hAnsi="Arial" w:cs="Arial"/>
                <w:b/>
                <w:color w:val="000000"/>
              </w:rPr>
              <w:t>The purpose of this procurement exercise is to</w:t>
            </w:r>
          </w:p>
        </w:tc>
        <w:tc>
          <w:tcPr>
            <w:tcW w:w="623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82" w14:textId="6E581373" w:rsidR="005D5AFE" w:rsidRPr="00D02F15" w:rsidRDefault="00D02F15" w:rsidP="00D02F15">
            <w:pPr>
              <w:rPr>
                <w:rFonts w:ascii="Arial" w:hAnsi="Arial" w:cs="Arial"/>
              </w:rPr>
            </w:pPr>
            <w:r w:rsidRPr="00B46CFC">
              <w:rPr>
                <w:rFonts w:ascii="Arial" w:hAnsi="Arial" w:cs="Arial"/>
              </w:rPr>
              <w:t xml:space="preserve">The Pensions Regulator currently has an agreement in place for </w:t>
            </w:r>
            <w:r>
              <w:rPr>
                <w:rFonts w:ascii="Arial" w:hAnsi="Arial" w:cs="Arial"/>
              </w:rPr>
              <w:t xml:space="preserve">strategic communication support </w:t>
            </w:r>
            <w:r w:rsidRPr="00B46CFC">
              <w:rPr>
                <w:rFonts w:ascii="Arial" w:hAnsi="Arial" w:cs="Arial"/>
              </w:rPr>
              <w:t xml:space="preserve">services which expires with no further extension options on the </w:t>
            </w:r>
            <w:r>
              <w:rPr>
                <w:rFonts w:ascii="Arial" w:hAnsi="Arial" w:cs="Arial"/>
              </w:rPr>
              <w:t>21</w:t>
            </w:r>
            <w:r w:rsidRPr="00B46CF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03</w:t>
            </w:r>
            <w:r w:rsidRPr="00B46CFC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B46CFC">
              <w:rPr>
                <w:rFonts w:ascii="Arial" w:hAnsi="Arial" w:cs="Arial"/>
              </w:rPr>
              <w:t>. We are looking to reprocure these services via a</w:t>
            </w:r>
            <w:r>
              <w:rPr>
                <w:rFonts w:ascii="Arial" w:hAnsi="Arial" w:cs="Arial"/>
              </w:rPr>
              <w:t xml:space="preserve">n invitation to tender which we are intending to issue </w:t>
            </w:r>
            <w:r w:rsidRPr="00930232">
              <w:rPr>
                <w:rFonts w:ascii="Arial" w:hAnsi="Arial" w:cs="Arial"/>
              </w:rPr>
              <w:t>on the 27/11/2023.</w:t>
            </w:r>
          </w:p>
        </w:tc>
      </w:tr>
    </w:tbl>
    <w:p w14:paraId="7FC7D484" w14:textId="6A3101C3" w:rsidR="001D7CE4" w:rsidRDefault="001D7CE4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751D7A64" w14:textId="06ED4565" w:rsidR="007509C8" w:rsidRDefault="007509C8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578BD8EE" w14:textId="2B0E06DE" w:rsidR="007509C8" w:rsidRDefault="007509C8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542A3569" w14:textId="724FD0E9" w:rsidR="007509C8" w:rsidRDefault="007509C8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7B0E7DB1" w14:textId="75F8E3A9" w:rsidR="007509C8" w:rsidRDefault="007509C8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6842CE0B" w14:textId="65E75B61" w:rsidR="007509C8" w:rsidRDefault="007509C8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77A97AD7" w14:textId="3BDA8BCF" w:rsidR="007509C8" w:rsidRDefault="007509C8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4A3247DC" w14:textId="05FB9D97" w:rsidR="007509C8" w:rsidRDefault="007509C8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20D95517" w14:textId="77777777" w:rsidR="007509C8" w:rsidRPr="000B394A" w:rsidRDefault="007509C8" w:rsidP="001D7CE4">
      <w:pPr>
        <w:pStyle w:val="Subhead2"/>
        <w:spacing w:after="0"/>
        <w:outlineLvl w:val="0"/>
        <w:rPr>
          <w:rFonts w:ascii="Arial" w:hAnsi="Arial" w:cs="Arial"/>
          <w:b w:val="0"/>
          <w:color w:val="7030A0"/>
          <w:sz w:val="22"/>
          <w:szCs w:val="22"/>
        </w:rPr>
      </w:pPr>
    </w:p>
    <w:p w14:paraId="7FC7D485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t>Scope/Specifics</w:t>
      </w:r>
    </w:p>
    <w:p w14:paraId="0211FFB8" w14:textId="77777777" w:rsidR="00700A7C" w:rsidRPr="00645B47" w:rsidRDefault="00700A7C" w:rsidP="00700A7C">
      <w:pPr>
        <w:spacing w:before="120" w:after="120"/>
        <w:rPr>
          <w:rFonts w:ascii="Arial" w:eastAsia="Arial" w:hAnsi="Arial" w:cs="Arial"/>
        </w:rPr>
      </w:pPr>
      <w:r w:rsidRPr="00645B47">
        <w:rPr>
          <w:rFonts w:ascii="Arial" w:eastAsia="Arial" w:hAnsi="Arial" w:cs="Arial"/>
        </w:rPr>
        <w:t>External risks can potentially impact The Pension Regulator’s reputation, credibility and ability to perform our role. We are looking to procure additional strategic communications support to help as required with:</w:t>
      </w:r>
    </w:p>
    <w:p w14:paraId="078BE19B" w14:textId="7E57A050" w:rsidR="00700A7C" w:rsidRPr="00645B47" w:rsidRDefault="00700A7C" w:rsidP="00700A7C">
      <w:pPr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eastAsia="Arial" w:hAnsi="Arial" w:cs="Arial"/>
        </w:rPr>
        <w:t xml:space="preserve">Select committee preparation and training sessions for relevant staff, </w:t>
      </w:r>
      <w:r w:rsidRPr="00645B47">
        <w:rPr>
          <w:rFonts w:ascii="Arial" w:hAnsi="Arial" w:cs="Arial"/>
        </w:rPr>
        <w:t>and further training options where required</w:t>
      </w:r>
      <w:r w:rsidR="00846B9F" w:rsidRPr="00645B47">
        <w:rPr>
          <w:rFonts w:ascii="Arial" w:hAnsi="Arial" w:cs="Arial"/>
        </w:rPr>
        <w:t>.</w:t>
      </w:r>
    </w:p>
    <w:p w14:paraId="1C5AADC9" w14:textId="77777777" w:rsidR="00700A7C" w:rsidRPr="00645B47" w:rsidRDefault="00700A7C" w:rsidP="00700A7C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645B47">
        <w:rPr>
          <w:rFonts w:ascii="Arial" w:eastAsia="Arial" w:hAnsi="Arial" w:cs="Arial"/>
          <w:sz w:val="22"/>
          <w:szCs w:val="22"/>
        </w:rPr>
        <w:t>On request bookings for additional training with a quick turnaround time</w:t>
      </w:r>
    </w:p>
    <w:p w14:paraId="5DC9C483" w14:textId="77777777" w:rsidR="00700A7C" w:rsidRPr="00645B47" w:rsidRDefault="00700A7C" w:rsidP="00700A7C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645B47">
        <w:rPr>
          <w:rFonts w:ascii="Arial" w:eastAsia="Arial" w:hAnsi="Arial" w:cs="Arial"/>
          <w:sz w:val="22"/>
          <w:szCs w:val="22"/>
        </w:rPr>
        <w:t>Strategic advice on reputation management, presentation &amp; messaging</w:t>
      </w:r>
    </w:p>
    <w:p w14:paraId="2084B1A4" w14:textId="77777777" w:rsidR="00700A7C" w:rsidRPr="00645B47" w:rsidRDefault="00700A7C" w:rsidP="00700A7C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645B47">
        <w:rPr>
          <w:rFonts w:ascii="Arial" w:eastAsia="Arial" w:hAnsi="Arial" w:cs="Arial"/>
          <w:sz w:val="22"/>
          <w:szCs w:val="22"/>
        </w:rPr>
        <w:t>Strategic advice on political engagement</w:t>
      </w:r>
    </w:p>
    <w:p w14:paraId="1D9FACDC" w14:textId="77777777" w:rsidR="00700A7C" w:rsidRPr="00645B47" w:rsidRDefault="00700A7C" w:rsidP="00700A7C">
      <w:pPr>
        <w:rPr>
          <w:rFonts w:ascii="Arial" w:hAnsi="Arial" w:cs="Arial"/>
          <w:b/>
          <w:bCs/>
        </w:rPr>
      </w:pPr>
      <w:r w:rsidRPr="00645B47">
        <w:rPr>
          <w:rFonts w:ascii="Arial" w:hAnsi="Arial" w:cs="Arial"/>
          <w:b/>
          <w:bCs/>
        </w:rPr>
        <w:t>The areas that TPR are likely to be focusing on include:</w:t>
      </w:r>
    </w:p>
    <w:p w14:paraId="11B723F4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 xml:space="preserve">TPR’s strategy and approach to regulation: protecting savers’ money; enhancing the pensions system; supporting innovation in savers’ interests </w:t>
      </w:r>
    </w:p>
    <w:p w14:paraId="39EB0BAD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 xml:space="preserve">Regulatory oversight of defined benefit (DB) schemes </w:t>
      </w:r>
    </w:p>
    <w:p w14:paraId="092BC2FE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>Value for money and good saver outcomes for defined contribution (DC) schemes</w:t>
      </w:r>
    </w:p>
    <w:p w14:paraId="6EE44743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 xml:space="preserve">Driving market consolidation </w:t>
      </w:r>
    </w:p>
    <w:p w14:paraId="468ECFFF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 xml:space="preserve">Standards of pension scheme governance and trusteeship </w:t>
      </w:r>
    </w:p>
    <w:p w14:paraId="6FCE50CF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>Disrupting pension scams working with partner agencies</w:t>
      </w:r>
    </w:p>
    <w:p w14:paraId="58FF19F9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 xml:space="preserve">Automatic Enrolment and the regulation of Master Trusts </w:t>
      </w:r>
    </w:p>
    <w:p w14:paraId="4D943A33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>TPR’s role in Pensions Dashboards</w:t>
      </w:r>
    </w:p>
    <w:p w14:paraId="4A89A113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 xml:space="preserve">Regulating new pension scheme models: Collective Defined Contribution and emerging DB Superfunds </w:t>
      </w:r>
    </w:p>
    <w:p w14:paraId="1CF53AFC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 xml:space="preserve">Climate change and Environmental, Social and Governance factors. </w:t>
      </w:r>
    </w:p>
    <w:p w14:paraId="06E48A4D" w14:textId="77777777" w:rsidR="00700A7C" w:rsidRPr="00645B47" w:rsidRDefault="00700A7C" w:rsidP="00700A7C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645B47">
        <w:rPr>
          <w:rFonts w:ascii="Arial" w:hAnsi="Arial" w:cs="Arial"/>
          <w:b/>
          <w:bCs/>
        </w:rPr>
        <w:t>The benefits we would be seeking through this strategic support include:</w:t>
      </w:r>
    </w:p>
    <w:p w14:paraId="089A5AA8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>Mitigating risks to TPR’s reputation with external stakeholders and our regulated community</w:t>
      </w:r>
    </w:p>
    <w:p w14:paraId="249498BA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>Select committee preparation: sometimes required at short notice, due to the critical timelines concerned</w:t>
      </w:r>
    </w:p>
    <w:p w14:paraId="73B3EC29" w14:textId="77777777" w:rsidR="00700A7C" w:rsidRPr="00645B47" w:rsidRDefault="00700A7C" w:rsidP="00700A7C">
      <w:pPr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 xml:space="preserve">Ad hoc strategic advice </w:t>
      </w:r>
    </w:p>
    <w:p w14:paraId="5877E3DE" w14:textId="77777777" w:rsidR="00700A7C" w:rsidRPr="00645B47" w:rsidRDefault="00700A7C" w:rsidP="00700A7C">
      <w:pPr>
        <w:spacing w:before="120" w:after="120"/>
        <w:rPr>
          <w:rFonts w:ascii="Arial" w:eastAsia="Arial" w:hAnsi="Arial" w:cs="Arial"/>
        </w:rPr>
      </w:pPr>
      <w:r w:rsidRPr="00645B47">
        <w:rPr>
          <w:rFonts w:ascii="Arial" w:eastAsia="Arial" w:hAnsi="Arial" w:cs="Arial"/>
        </w:rPr>
        <w:t>We believe it is important in addition to the above that we achieve this with an agency that has a strong reputation and track-record, including political and media contacts and availability of senior staff to provide advice to The Pensions Regulator’s communications team and Board members.</w:t>
      </w:r>
    </w:p>
    <w:p w14:paraId="0A6DA8F9" w14:textId="77777777" w:rsidR="00700A7C" w:rsidRPr="00645B47" w:rsidRDefault="00700A7C" w:rsidP="00700A7C">
      <w:pPr>
        <w:spacing w:before="120" w:after="120"/>
        <w:rPr>
          <w:rFonts w:ascii="Arial" w:eastAsia="Arial" w:hAnsi="Arial" w:cs="Arial"/>
        </w:rPr>
      </w:pPr>
      <w:r w:rsidRPr="00645B47">
        <w:rPr>
          <w:rFonts w:ascii="Arial" w:eastAsia="Arial" w:hAnsi="Arial" w:cs="Arial"/>
        </w:rPr>
        <w:t xml:space="preserve">As a Public Sector organisation, in order to drive maximum value for money, we propose an ad hoc arrangement with a single agency. </w:t>
      </w:r>
    </w:p>
    <w:p w14:paraId="5F912A6E" w14:textId="77777777" w:rsidR="00846B9F" w:rsidRPr="00645B47" w:rsidRDefault="00846B9F" w:rsidP="00700A7C">
      <w:pPr>
        <w:spacing w:after="200" w:line="276" w:lineRule="auto"/>
        <w:rPr>
          <w:rFonts w:ascii="Arial" w:hAnsi="Arial" w:cs="Arial"/>
          <w:b/>
        </w:rPr>
      </w:pPr>
    </w:p>
    <w:p w14:paraId="2BF80C75" w14:textId="6D0E7AFD" w:rsidR="00700A7C" w:rsidRPr="00645B47" w:rsidRDefault="00700A7C" w:rsidP="00700A7C">
      <w:pPr>
        <w:spacing w:after="200" w:line="276" w:lineRule="auto"/>
        <w:rPr>
          <w:rFonts w:ascii="Arial" w:hAnsi="Arial" w:cs="Arial"/>
          <w:b/>
        </w:rPr>
      </w:pPr>
      <w:r w:rsidRPr="00645B47">
        <w:rPr>
          <w:rFonts w:ascii="Arial" w:hAnsi="Arial" w:cs="Arial"/>
          <w:b/>
        </w:rPr>
        <w:t xml:space="preserve">To meet this requirement, we are seeking an arrangement with a single agency to provide: </w:t>
      </w:r>
    </w:p>
    <w:p w14:paraId="6602C097" w14:textId="77777777" w:rsidR="00700A7C" w:rsidRPr="00645B47" w:rsidRDefault="00700A7C" w:rsidP="00700A7C">
      <w:pPr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 xml:space="preserve">1: Two guaranteed periods of engagement over a 12-month period to prepare senior TPR staff for specific select committee appearances, at which TPR has been invited to give evidence </w:t>
      </w:r>
    </w:p>
    <w:p w14:paraId="12A343C4" w14:textId="77777777" w:rsidR="00700A7C" w:rsidRPr="00645B47" w:rsidRDefault="00700A7C" w:rsidP="00700A7C">
      <w:pPr>
        <w:spacing w:before="120" w:after="120"/>
        <w:ind w:firstLine="720"/>
        <w:rPr>
          <w:rFonts w:ascii="Arial" w:eastAsia="Arial" w:hAnsi="Arial" w:cs="Arial"/>
        </w:rPr>
      </w:pPr>
      <w:r w:rsidRPr="00645B47">
        <w:rPr>
          <w:rFonts w:ascii="Arial" w:eastAsia="Arial" w:hAnsi="Arial" w:cs="Arial"/>
        </w:rPr>
        <w:t xml:space="preserve">The two guaranteed engagements would cover instances such as: </w:t>
      </w:r>
    </w:p>
    <w:p w14:paraId="1C6B60B1" w14:textId="77777777" w:rsidR="00700A7C" w:rsidRPr="00645B47" w:rsidRDefault="00700A7C" w:rsidP="00700A7C">
      <w:pPr>
        <w:pStyle w:val="ListParagraph"/>
        <w:numPr>
          <w:ilvl w:val="1"/>
          <w:numId w:val="7"/>
        </w:num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645B47">
        <w:rPr>
          <w:rFonts w:ascii="Arial" w:eastAsia="Arial" w:hAnsi="Arial" w:cs="Arial"/>
          <w:sz w:val="22"/>
          <w:szCs w:val="22"/>
        </w:rPr>
        <w:t>select committee appearances</w:t>
      </w:r>
    </w:p>
    <w:p w14:paraId="5E691966" w14:textId="77777777" w:rsidR="00700A7C" w:rsidRPr="00645B47" w:rsidRDefault="00700A7C" w:rsidP="00700A7C">
      <w:pPr>
        <w:ind w:left="360" w:firstLine="360"/>
        <w:rPr>
          <w:rFonts w:ascii="Arial" w:eastAsia="Arial" w:hAnsi="Arial" w:cs="Arial"/>
        </w:rPr>
      </w:pPr>
      <w:r w:rsidRPr="00645B47">
        <w:rPr>
          <w:rFonts w:ascii="Arial" w:eastAsia="Arial" w:hAnsi="Arial" w:cs="Arial"/>
        </w:rPr>
        <w:t xml:space="preserve">and/or </w:t>
      </w:r>
    </w:p>
    <w:p w14:paraId="0100599E" w14:textId="77777777" w:rsidR="00700A7C" w:rsidRPr="00645B47" w:rsidRDefault="00700A7C" w:rsidP="00700A7C">
      <w:pPr>
        <w:pStyle w:val="ListParagraph"/>
        <w:numPr>
          <w:ilvl w:val="1"/>
          <w:numId w:val="7"/>
        </w:num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645B47">
        <w:rPr>
          <w:rFonts w:ascii="Arial" w:eastAsia="Arial" w:hAnsi="Arial" w:cs="Arial"/>
          <w:sz w:val="22"/>
          <w:szCs w:val="22"/>
        </w:rPr>
        <w:t xml:space="preserve">advice on significant issues requiring reputational firefighting </w:t>
      </w:r>
    </w:p>
    <w:p w14:paraId="057AA3AC" w14:textId="77777777" w:rsidR="00700A7C" w:rsidRPr="00645B47" w:rsidRDefault="00700A7C" w:rsidP="00700A7C">
      <w:pPr>
        <w:ind w:left="360" w:firstLine="360"/>
        <w:rPr>
          <w:rFonts w:ascii="Arial" w:eastAsia="Arial" w:hAnsi="Arial" w:cs="Arial"/>
        </w:rPr>
      </w:pPr>
      <w:r w:rsidRPr="00645B47">
        <w:rPr>
          <w:rFonts w:ascii="Arial" w:eastAsia="Arial" w:hAnsi="Arial" w:cs="Arial"/>
        </w:rPr>
        <w:t xml:space="preserve">and/or </w:t>
      </w:r>
    </w:p>
    <w:p w14:paraId="4CE5A379" w14:textId="77777777" w:rsidR="00700A7C" w:rsidRPr="00645B47" w:rsidRDefault="00700A7C" w:rsidP="00700A7C">
      <w:pPr>
        <w:pStyle w:val="ListParagraph"/>
        <w:numPr>
          <w:ilvl w:val="1"/>
          <w:numId w:val="7"/>
        </w:num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645B47">
        <w:rPr>
          <w:rFonts w:ascii="Arial" w:eastAsia="Arial" w:hAnsi="Arial" w:cs="Arial"/>
          <w:sz w:val="22"/>
          <w:szCs w:val="22"/>
        </w:rPr>
        <w:t>advice on key publications and milestones (e.g. relating to The Pensions Regulator’s corporate strategy or regulatory activity)</w:t>
      </w:r>
    </w:p>
    <w:p w14:paraId="20BD41D1" w14:textId="77777777" w:rsidR="00700A7C" w:rsidRPr="00645B47" w:rsidRDefault="00700A7C" w:rsidP="00700A7C">
      <w:pPr>
        <w:spacing w:after="200" w:line="276" w:lineRule="auto"/>
        <w:ind w:left="720"/>
        <w:rPr>
          <w:rFonts w:ascii="Arial" w:hAnsi="Arial" w:cs="Arial"/>
        </w:rPr>
      </w:pPr>
    </w:p>
    <w:p w14:paraId="1792B5E3" w14:textId="77777777" w:rsidR="00700A7C" w:rsidRPr="00645B47" w:rsidRDefault="00700A7C" w:rsidP="00700A7C">
      <w:pPr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>2: An option to provide general training to senior TPR staff about appearing in front of a select committee, or, where necessary, to prepare staff for a third specific select committee appearance within a 12-month period, at which TPR has been invited to give evidence</w:t>
      </w:r>
    </w:p>
    <w:p w14:paraId="72587976" w14:textId="77777777" w:rsidR="00700A7C" w:rsidRPr="00645B47" w:rsidRDefault="00700A7C" w:rsidP="00700A7C">
      <w:pPr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645B47">
        <w:rPr>
          <w:rFonts w:ascii="Arial" w:hAnsi="Arial" w:cs="Arial"/>
        </w:rPr>
        <w:t>3: An option to provide strategic communications support and advice (reputational management, presentation &amp; messaging/narrative) in relation to, for example, a reputational issue, a planned major TPR publication or a public appearance such as a select committee, speech or media interview; provide political and media engagement advice</w:t>
      </w:r>
    </w:p>
    <w:p w14:paraId="4738A651" w14:textId="77777777" w:rsidR="00700A7C" w:rsidRPr="00645B47" w:rsidRDefault="00700A7C" w:rsidP="00700A7C">
      <w:pPr>
        <w:ind w:left="360"/>
        <w:rPr>
          <w:rFonts w:ascii="Arial" w:eastAsia="Arial" w:hAnsi="Arial" w:cs="Arial"/>
        </w:rPr>
      </w:pPr>
      <w:r w:rsidRPr="00645B47">
        <w:rPr>
          <w:rFonts w:ascii="Arial" w:eastAsia="Arial" w:hAnsi="Arial" w:cs="Arial"/>
        </w:rPr>
        <w:t>All of the above need careful reputational and political handling to maximise strategic opportunity or minimise risk.</w:t>
      </w:r>
    </w:p>
    <w:p w14:paraId="22A63FFF" w14:textId="1673BA11" w:rsidR="007509C8" w:rsidRPr="007509C8" w:rsidRDefault="007509C8" w:rsidP="001D7CE4">
      <w:pPr>
        <w:pStyle w:val="Subhead2"/>
        <w:outlineLvl w:val="0"/>
        <w:rPr>
          <w:rFonts w:eastAsia="Arial" w:cs="Arial"/>
        </w:rPr>
      </w:pPr>
    </w:p>
    <w:p w14:paraId="7FC7D488" w14:textId="77777777" w:rsidR="001D7CE4" w:rsidRDefault="001D7CE4" w:rsidP="001D7CE4">
      <w:pPr>
        <w:pStyle w:val="Subhead2"/>
        <w:outlineLvl w:val="0"/>
        <w:rPr>
          <w:rFonts w:ascii="Arial" w:hAnsi="Arial" w:cs="Arial"/>
          <w:b w:val="0"/>
          <w:u w:val="single"/>
        </w:rPr>
      </w:pPr>
    </w:p>
    <w:p w14:paraId="7FC7D489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i/>
          <w:color w:val="auto"/>
          <w:sz w:val="24"/>
        </w:rPr>
      </w:pPr>
      <w:r w:rsidRPr="00337BFA">
        <w:br w:type="page"/>
      </w:r>
      <w:r w:rsidRPr="00330DB1">
        <w:rPr>
          <w:rFonts w:ascii="Arial" w:hAnsi="Arial" w:cs="Arial"/>
          <w:color w:val="auto"/>
          <w:sz w:val="24"/>
        </w:rPr>
        <w:lastRenderedPageBreak/>
        <w:t xml:space="preserve">Anticipated timeframes </w:t>
      </w:r>
    </w:p>
    <w:tbl>
      <w:tblPr>
        <w:tblW w:w="9887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6633"/>
        <w:gridCol w:w="3254"/>
      </w:tblGrid>
      <w:tr w:rsidR="005D5AFE" w:rsidRPr="000B394A" w14:paraId="7FC7D48C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8A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</w:rPr>
              <w:t>ITT issued by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8B" w14:textId="059E4FD9" w:rsidR="005D5AFE" w:rsidRPr="00930232" w:rsidRDefault="007509C8" w:rsidP="00C90516">
            <w:pPr>
              <w:rPr>
                <w:rFonts w:ascii="Arial" w:hAnsi="Arial" w:cs="Arial"/>
                <w:bCs/>
              </w:rPr>
            </w:pPr>
            <w:r w:rsidRPr="00930232">
              <w:rPr>
                <w:rFonts w:ascii="Arial" w:hAnsi="Arial" w:cs="Arial"/>
                <w:bCs/>
              </w:rPr>
              <w:t>27/11/2023</w:t>
            </w:r>
          </w:p>
        </w:tc>
      </w:tr>
      <w:tr w:rsidR="005D5AFE" w:rsidRPr="000B394A" w14:paraId="7FC7D48F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8D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</w:rPr>
              <w:t>Return of ITT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8E" w14:textId="32026EB5" w:rsidR="005D5AFE" w:rsidRPr="00930232" w:rsidRDefault="007509C8" w:rsidP="00C90516">
            <w:pPr>
              <w:rPr>
                <w:rFonts w:ascii="Arial" w:hAnsi="Arial" w:cs="Arial"/>
                <w:bCs/>
              </w:rPr>
            </w:pPr>
            <w:r w:rsidRPr="00930232">
              <w:rPr>
                <w:rFonts w:ascii="Arial" w:hAnsi="Arial" w:cs="Arial"/>
                <w:bCs/>
              </w:rPr>
              <w:t>15/12/2023</w:t>
            </w:r>
          </w:p>
        </w:tc>
      </w:tr>
      <w:tr w:rsidR="005D5AFE" w:rsidRPr="000B394A" w14:paraId="7FC7D492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0" w14:textId="7F6FAEAE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</w:rPr>
              <w:t>Presentations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1" w14:textId="7B7E2C3E" w:rsidR="005D5AFE" w:rsidRPr="00930232" w:rsidRDefault="007509C8" w:rsidP="00C90516">
            <w:pPr>
              <w:rPr>
                <w:rFonts w:ascii="Arial" w:hAnsi="Arial" w:cs="Arial"/>
                <w:bCs/>
              </w:rPr>
            </w:pPr>
            <w:r w:rsidRPr="00930232">
              <w:rPr>
                <w:rFonts w:ascii="Arial" w:hAnsi="Arial" w:cs="Arial"/>
                <w:bCs/>
              </w:rPr>
              <w:t>24/01/2024</w:t>
            </w:r>
          </w:p>
        </w:tc>
      </w:tr>
      <w:tr w:rsidR="005D5AFE" w:rsidRPr="000B394A" w14:paraId="7FC7D495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3" w14:textId="77777777" w:rsidR="005D5AFE" w:rsidRPr="000B394A" w:rsidRDefault="005D5AFE" w:rsidP="00C90516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</w:rPr>
              <w:t>Award of contract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4" w14:textId="4A24EFE2" w:rsidR="005D5AFE" w:rsidRPr="00930232" w:rsidRDefault="007509C8" w:rsidP="00C90516">
            <w:pPr>
              <w:rPr>
                <w:rFonts w:ascii="Arial" w:hAnsi="Arial" w:cs="Arial"/>
                <w:bCs/>
              </w:rPr>
            </w:pPr>
            <w:r w:rsidRPr="00930232">
              <w:rPr>
                <w:rFonts w:ascii="Arial" w:hAnsi="Arial" w:cs="Arial"/>
                <w:bCs/>
              </w:rPr>
              <w:t>12/02/2024</w:t>
            </w:r>
          </w:p>
        </w:tc>
      </w:tr>
      <w:tr w:rsidR="005D5AFE" w:rsidRPr="000B394A" w14:paraId="7FC7D498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6" w14:textId="77777777" w:rsidR="005D5AFE" w:rsidRPr="000B394A" w:rsidRDefault="005D5AFE" w:rsidP="00C90516">
            <w:pPr>
              <w:rPr>
                <w:rFonts w:ascii="Arial" w:hAnsi="Arial" w:cs="Arial"/>
              </w:rPr>
            </w:pPr>
            <w:r w:rsidRPr="000B394A">
              <w:rPr>
                <w:rFonts w:ascii="Arial" w:hAnsi="Arial" w:cs="Arial"/>
              </w:rPr>
              <w:t>Start of contra</w:t>
            </w:r>
            <w:r>
              <w:rPr>
                <w:rFonts w:ascii="Arial" w:hAnsi="Arial" w:cs="Arial"/>
              </w:rPr>
              <w:t>ct: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7" w14:textId="3EE4384D" w:rsidR="005D5AFE" w:rsidRPr="00930232" w:rsidRDefault="00645B47" w:rsidP="00C90516">
            <w:pPr>
              <w:rPr>
                <w:rFonts w:ascii="Arial" w:hAnsi="Arial" w:cs="Arial"/>
                <w:bCs/>
              </w:rPr>
            </w:pPr>
            <w:r w:rsidRPr="00930232">
              <w:rPr>
                <w:rFonts w:ascii="Arial" w:hAnsi="Arial" w:cs="Arial"/>
                <w:bCs/>
              </w:rPr>
              <w:t>01</w:t>
            </w:r>
            <w:r w:rsidR="007509C8" w:rsidRPr="00930232">
              <w:rPr>
                <w:rFonts w:ascii="Arial" w:hAnsi="Arial" w:cs="Arial"/>
                <w:bCs/>
              </w:rPr>
              <w:t>/0</w:t>
            </w:r>
            <w:r w:rsidRPr="00930232">
              <w:rPr>
                <w:rFonts w:ascii="Arial" w:hAnsi="Arial" w:cs="Arial"/>
                <w:bCs/>
              </w:rPr>
              <w:t>4</w:t>
            </w:r>
            <w:r w:rsidR="007509C8" w:rsidRPr="00930232">
              <w:rPr>
                <w:rFonts w:ascii="Arial" w:hAnsi="Arial" w:cs="Arial"/>
                <w:bCs/>
              </w:rPr>
              <w:t>/2024</w:t>
            </w:r>
          </w:p>
        </w:tc>
      </w:tr>
      <w:tr w:rsidR="005D5AFE" w:rsidRPr="000B394A" w14:paraId="7FC7D49B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9" w14:textId="77777777" w:rsidR="005D5AFE" w:rsidRPr="000B394A" w:rsidRDefault="005D5AFE" w:rsidP="00C90516">
            <w:pPr>
              <w:rPr>
                <w:rFonts w:ascii="Arial" w:hAnsi="Arial" w:cs="Arial"/>
              </w:rPr>
            </w:pPr>
            <w:r w:rsidRPr="000B394A">
              <w:rPr>
                <w:rFonts w:ascii="Arial" w:hAnsi="Arial" w:cs="Arial"/>
              </w:rPr>
              <w:t>Anticipated duration of contract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A" w14:textId="184D6C80" w:rsidR="005D5AFE" w:rsidRPr="00645B47" w:rsidRDefault="007509C8" w:rsidP="00C90516">
            <w:pPr>
              <w:rPr>
                <w:rFonts w:ascii="Arial" w:hAnsi="Arial" w:cs="Arial"/>
                <w:bCs/>
              </w:rPr>
            </w:pPr>
            <w:r w:rsidRPr="00645B47">
              <w:rPr>
                <w:rFonts w:ascii="Arial" w:hAnsi="Arial" w:cs="Arial"/>
                <w:bCs/>
              </w:rPr>
              <w:t>12 months</w:t>
            </w:r>
          </w:p>
        </w:tc>
      </w:tr>
      <w:tr w:rsidR="005D5AFE" w:rsidRPr="000B394A" w14:paraId="7FC7D49E" w14:textId="77777777" w:rsidTr="005D5AFE">
        <w:trPr>
          <w:trHeight w:val="20"/>
          <w:jc w:val="center"/>
        </w:trPr>
        <w:tc>
          <w:tcPr>
            <w:tcW w:w="6633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C" w14:textId="77777777" w:rsidR="005D5AFE" w:rsidRPr="000B394A" w:rsidRDefault="005D5AFE" w:rsidP="00C90516">
            <w:pPr>
              <w:rPr>
                <w:rFonts w:ascii="Arial" w:hAnsi="Arial" w:cs="Arial"/>
              </w:rPr>
            </w:pPr>
            <w:r w:rsidRPr="000B394A">
              <w:rPr>
                <w:rFonts w:ascii="Arial" w:hAnsi="Arial" w:cs="Arial"/>
              </w:rPr>
              <w:t>Anticipated extension options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9D" w14:textId="15FF5E7D" w:rsidR="005D5AFE" w:rsidRPr="00645B47" w:rsidRDefault="007509C8" w:rsidP="00C90516">
            <w:pPr>
              <w:rPr>
                <w:rFonts w:ascii="Arial" w:hAnsi="Arial" w:cs="Arial"/>
                <w:bCs/>
              </w:rPr>
            </w:pPr>
            <w:r w:rsidRPr="00645B47">
              <w:rPr>
                <w:rFonts w:ascii="Arial" w:hAnsi="Arial" w:cs="Arial"/>
                <w:bCs/>
              </w:rPr>
              <w:t>2 x 12 months</w:t>
            </w:r>
          </w:p>
        </w:tc>
      </w:tr>
    </w:tbl>
    <w:p w14:paraId="13D6CBF8" w14:textId="540FBA38" w:rsidR="007509C8" w:rsidRPr="000B394A" w:rsidRDefault="007509C8" w:rsidP="001D7CE4">
      <w:pPr>
        <w:rPr>
          <w:rFonts w:ascii="Arial" w:hAnsi="Arial" w:cs="Arial"/>
        </w:rPr>
      </w:pPr>
      <w:r>
        <w:rPr>
          <w:rFonts w:ascii="Arial" w:hAnsi="Arial" w:cs="Arial"/>
        </w:rPr>
        <w:t>These dates are subject to change, any changes to the dates will be communicated to you as soon as practical.</w:t>
      </w:r>
    </w:p>
    <w:p w14:paraId="7FC7D4A3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t>Summary</w:t>
      </w:r>
    </w:p>
    <w:p w14:paraId="7FC7D4A4" w14:textId="77777777" w:rsidR="001D7CE4" w:rsidRPr="000B394A" w:rsidRDefault="001D7CE4" w:rsidP="001D7CE4">
      <w:pPr>
        <w:rPr>
          <w:rFonts w:ascii="Arial" w:hAnsi="Arial" w:cs="Arial"/>
        </w:rPr>
      </w:pPr>
      <w:r w:rsidRPr="000B394A">
        <w:rPr>
          <w:rFonts w:ascii="Arial" w:hAnsi="Arial" w:cs="Arial"/>
        </w:rPr>
        <w:t>Please confirm your interest, contact details and registration within our e</w:t>
      </w:r>
      <w:r>
        <w:rPr>
          <w:rFonts w:ascii="Arial" w:hAnsi="Arial" w:cs="Arial"/>
        </w:rPr>
        <w:t>-</w:t>
      </w:r>
      <w:r w:rsidRPr="000B394A">
        <w:rPr>
          <w:rFonts w:ascii="Arial" w:hAnsi="Arial" w:cs="Arial"/>
        </w:rPr>
        <w:t>Sourcing portal. If you are aware of any conflicts of interest, please advise below.</w:t>
      </w:r>
    </w:p>
    <w:p w14:paraId="7FC7D4A5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t>Supplier response</w:t>
      </w:r>
    </w:p>
    <w:tbl>
      <w:tblPr>
        <w:tblW w:w="9943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9943"/>
      </w:tblGrid>
      <w:tr w:rsidR="001D7CE4" w:rsidRPr="000B394A" w14:paraId="7FC7D4A8" w14:textId="77777777" w:rsidTr="0041412D">
        <w:trPr>
          <w:trHeight w:val="467"/>
          <w:jc w:val="center"/>
        </w:trPr>
        <w:tc>
          <w:tcPr>
            <w:tcW w:w="9943" w:type="dxa"/>
          </w:tcPr>
          <w:p w14:paraId="7FC7D4A6" w14:textId="77777777" w:rsidR="001D7CE4" w:rsidRDefault="001D7CE4" w:rsidP="009C430C">
            <w:pPr>
              <w:rPr>
                <w:rFonts w:ascii="Arial" w:hAnsi="Arial" w:cs="Arial"/>
                <w:b/>
                <w:u w:val="single"/>
              </w:rPr>
            </w:pPr>
          </w:p>
          <w:p w14:paraId="7FC7D4A7" w14:textId="77777777" w:rsidR="005D5AFE" w:rsidRPr="000B394A" w:rsidRDefault="005D5AFE" w:rsidP="009C430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FC7D4A9" w14:textId="77777777" w:rsidR="001D7CE4" w:rsidRPr="000B394A" w:rsidRDefault="001D7CE4" w:rsidP="001D7CE4">
      <w:pPr>
        <w:spacing w:after="0"/>
        <w:rPr>
          <w:rFonts w:ascii="Arial" w:hAnsi="Arial" w:cs="Arial"/>
          <w:b/>
          <w:u w:val="single"/>
        </w:rPr>
      </w:pPr>
    </w:p>
    <w:p w14:paraId="7FC7D4AA" w14:textId="77777777" w:rsidR="001D7CE4" w:rsidRPr="00330DB1" w:rsidRDefault="001D7CE4" w:rsidP="001D7CE4">
      <w:pPr>
        <w:pStyle w:val="Subhead2"/>
        <w:outlineLvl w:val="0"/>
        <w:rPr>
          <w:rFonts w:ascii="Arial" w:hAnsi="Arial" w:cs="Arial"/>
          <w:color w:val="auto"/>
          <w:sz w:val="24"/>
        </w:rPr>
      </w:pPr>
      <w:r w:rsidRPr="00330DB1">
        <w:rPr>
          <w:rFonts w:ascii="Arial" w:hAnsi="Arial" w:cs="Arial"/>
          <w:color w:val="auto"/>
          <w:sz w:val="24"/>
        </w:rPr>
        <w:t xml:space="preserve">Supplier contact details </w:t>
      </w:r>
    </w:p>
    <w:tbl>
      <w:tblPr>
        <w:tblW w:w="9887" w:type="dxa"/>
        <w:jc w:val="center"/>
        <w:tblBorders>
          <w:top w:val="single" w:sz="24" w:space="0" w:color="DEE6EB"/>
          <w:left w:val="single" w:sz="24" w:space="0" w:color="DEE6EB"/>
          <w:bottom w:val="single" w:sz="24" w:space="0" w:color="DEE6EB"/>
          <w:right w:val="single" w:sz="24" w:space="0" w:color="DEE6EB"/>
          <w:insideH w:val="single" w:sz="24" w:space="0" w:color="DEE6EB"/>
          <w:insideV w:val="single" w:sz="24" w:space="0" w:color="DEE6EB"/>
        </w:tblBorders>
        <w:tblLook w:val="04A0" w:firstRow="1" w:lastRow="0" w:firstColumn="1" w:lastColumn="0" w:noHBand="0" w:noVBand="1"/>
      </w:tblPr>
      <w:tblGrid>
        <w:gridCol w:w="4062"/>
        <w:gridCol w:w="5825"/>
      </w:tblGrid>
      <w:tr w:rsidR="001D7CE4" w:rsidRPr="000B394A" w14:paraId="7FC7D4AD" w14:textId="77777777" w:rsidTr="0041412D">
        <w:trPr>
          <w:trHeight w:val="385"/>
          <w:jc w:val="center"/>
        </w:trPr>
        <w:tc>
          <w:tcPr>
            <w:tcW w:w="4062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AB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  <w:b/>
              </w:rPr>
              <w:t>Primary contact name</w:t>
            </w:r>
          </w:p>
        </w:tc>
        <w:tc>
          <w:tcPr>
            <w:tcW w:w="58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AC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</w:p>
        </w:tc>
      </w:tr>
      <w:tr w:rsidR="001D7CE4" w:rsidRPr="000B394A" w14:paraId="7FC7D4B0" w14:textId="77777777" w:rsidTr="0041412D">
        <w:trPr>
          <w:trHeight w:val="395"/>
          <w:jc w:val="center"/>
        </w:trPr>
        <w:tc>
          <w:tcPr>
            <w:tcW w:w="4062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AE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8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AF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</w:p>
        </w:tc>
      </w:tr>
      <w:tr w:rsidR="001D7CE4" w:rsidRPr="000B394A" w14:paraId="7FC7D4B3" w14:textId="77777777" w:rsidTr="0041412D">
        <w:trPr>
          <w:trHeight w:val="385"/>
          <w:jc w:val="center"/>
        </w:trPr>
        <w:tc>
          <w:tcPr>
            <w:tcW w:w="4062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B1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8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B2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</w:p>
        </w:tc>
      </w:tr>
      <w:tr w:rsidR="001D7CE4" w:rsidRPr="000B394A" w14:paraId="7FC7D4B6" w14:textId="77777777" w:rsidTr="0041412D">
        <w:trPr>
          <w:trHeight w:val="639"/>
          <w:jc w:val="center"/>
        </w:trPr>
        <w:tc>
          <w:tcPr>
            <w:tcW w:w="4062" w:type="dxa"/>
            <w:shd w:val="clear" w:color="auto" w:fill="DEE6EB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B4" w14:textId="33777A51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  <w:r w:rsidRPr="000B394A">
              <w:rPr>
                <w:rFonts w:ascii="Arial" w:hAnsi="Arial" w:cs="Arial"/>
                <w:b/>
              </w:rPr>
              <w:t xml:space="preserve">Confirmation of registration within </w:t>
            </w:r>
            <w:r>
              <w:rPr>
                <w:rFonts w:ascii="Arial" w:hAnsi="Arial" w:cs="Arial"/>
                <w:b/>
              </w:rPr>
              <w:br/>
            </w:r>
            <w:r w:rsidRPr="000B394A">
              <w:rPr>
                <w:rFonts w:ascii="Arial" w:hAnsi="Arial" w:cs="Arial"/>
                <w:b/>
              </w:rPr>
              <w:t>our e</w:t>
            </w:r>
            <w:r>
              <w:rPr>
                <w:rFonts w:ascii="Arial" w:hAnsi="Arial" w:cs="Arial"/>
                <w:b/>
              </w:rPr>
              <w:t>-</w:t>
            </w:r>
            <w:r w:rsidRPr="000B394A">
              <w:rPr>
                <w:rFonts w:ascii="Arial" w:hAnsi="Arial" w:cs="Arial"/>
                <w:b/>
              </w:rPr>
              <w:t>Sourcing portal</w:t>
            </w:r>
            <w:r w:rsidR="007509C8">
              <w:rPr>
                <w:rFonts w:ascii="Arial" w:hAnsi="Arial" w:cs="Arial"/>
                <w:b/>
              </w:rPr>
              <w:t xml:space="preserve"> (please include in this section the email address linked to your account</w:t>
            </w:r>
            <w:r w:rsidR="00087434">
              <w:rPr>
                <w:rFonts w:ascii="Arial" w:hAnsi="Arial" w:cs="Arial"/>
                <w:b/>
              </w:rPr>
              <w:t xml:space="preserve"> and the company name used for your account</w:t>
            </w:r>
            <w:r w:rsidR="007509C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2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C7D4B5" w14:textId="77777777" w:rsidR="001D7CE4" w:rsidRPr="000B394A" w:rsidRDefault="001D7CE4" w:rsidP="009C430C">
            <w:pPr>
              <w:rPr>
                <w:rFonts w:ascii="Arial" w:hAnsi="Arial" w:cs="Arial"/>
                <w:b/>
              </w:rPr>
            </w:pPr>
          </w:p>
        </w:tc>
      </w:tr>
    </w:tbl>
    <w:p w14:paraId="7FC7D4B7" w14:textId="77777777" w:rsidR="001D7CE4" w:rsidRPr="000B394A" w:rsidRDefault="001D7CE4" w:rsidP="001D7CE4">
      <w:pPr>
        <w:rPr>
          <w:rFonts w:ascii="Arial" w:hAnsi="Arial" w:cs="Arial"/>
          <w:b/>
        </w:rPr>
      </w:pPr>
    </w:p>
    <w:p w14:paraId="7FC7D4B8" w14:textId="77777777" w:rsidR="00065742" w:rsidRDefault="00065742" w:rsidP="00AC4F64">
      <w:pPr>
        <w:spacing w:after="0"/>
        <w:rPr>
          <w:rFonts w:ascii="Arial" w:hAnsi="Arial" w:cs="Arial"/>
          <w:sz w:val="28"/>
          <w:szCs w:val="24"/>
        </w:rPr>
      </w:pPr>
    </w:p>
    <w:sectPr w:rsidR="00065742" w:rsidSect="001F0C79">
      <w:headerReference w:type="default" r:id="rId18"/>
      <w:footerReference w:type="default" r:id="rId19"/>
      <w:footerReference w:type="first" r:id="rId20"/>
      <w:pgSz w:w="11906" w:h="16838" w:code="9"/>
      <w:pgMar w:top="1814" w:right="1134" w:bottom="1134" w:left="1134" w:header="851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546B" w14:textId="77777777" w:rsidR="00B512D8" w:rsidRDefault="00B512D8" w:rsidP="00074C88">
      <w:pPr>
        <w:spacing w:after="0" w:line="240" w:lineRule="auto"/>
      </w:pPr>
      <w:r>
        <w:separator/>
      </w:r>
    </w:p>
  </w:endnote>
  <w:endnote w:type="continuationSeparator" w:id="0">
    <w:p w14:paraId="0B559F46" w14:textId="77777777" w:rsidR="00B512D8" w:rsidRDefault="00B512D8" w:rsidP="0007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2740506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3128484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FC7D4C2" w14:textId="73DF5ABD" w:rsidR="001A3B23" w:rsidRPr="00362434" w:rsidRDefault="00362434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362434">
              <w:rPr>
                <w:rFonts w:ascii="Arial" w:hAnsi="Arial" w:cs="Arial"/>
                <w:sz w:val="20"/>
                <w:szCs w:val="20"/>
              </w:rPr>
              <w:t>OFFICIAL – SENSITIVE – COMMERCIAL</w:t>
            </w:r>
            <w:r w:rsidR="001F0C79" w:rsidRPr="003624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1F0C79" w:rsidRPr="0036243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0C79" w:rsidRPr="00362434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1F0C79" w:rsidRPr="003624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C79" w:rsidRPr="00362434">
              <w:rPr>
                <w:rFonts w:ascii="Arial" w:hAnsi="Arial" w:cs="Arial"/>
                <w:sz w:val="20"/>
                <w:szCs w:val="20"/>
              </w:rPr>
              <w:t>1</w:t>
            </w:r>
            <w:r w:rsidR="001F0C79" w:rsidRPr="00362434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D4C3" w14:textId="77777777" w:rsidR="00233F4E" w:rsidRPr="00EC6A4A" w:rsidRDefault="00233F4E">
    <w:pPr>
      <w:pStyle w:val="Footer"/>
      <w:rPr>
        <w:rFonts w:ascii="Arial" w:hAnsi="Arial" w:cs="Arial"/>
      </w:rPr>
    </w:pPr>
    <w:r w:rsidRPr="00EC6A4A">
      <w:rPr>
        <w:rFonts w:ascii="Arial" w:hAnsi="Arial" w:cs="Arial"/>
      </w:rPr>
      <w:t xml:space="preserve">Contact: AProcurement@tpr.gov.uk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3134" w14:textId="77777777" w:rsidR="00B512D8" w:rsidRDefault="00B512D8" w:rsidP="00074C88">
      <w:pPr>
        <w:spacing w:after="0" w:line="240" w:lineRule="auto"/>
      </w:pPr>
      <w:r>
        <w:separator/>
      </w:r>
    </w:p>
  </w:footnote>
  <w:footnote w:type="continuationSeparator" w:id="0">
    <w:p w14:paraId="7FDE7283" w14:textId="77777777" w:rsidR="00B512D8" w:rsidRDefault="00B512D8" w:rsidP="0007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D4C1" w14:textId="77777777" w:rsidR="002C55B5" w:rsidRPr="00126175" w:rsidRDefault="002C55B5" w:rsidP="003648B1">
    <w:pPr>
      <w:pStyle w:val="Header"/>
      <w:rPr>
        <w:rFonts w:ascii="Arial" w:hAnsi="Arial" w:cs="Arial"/>
        <w:color w:val="54616C"/>
        <w:sz w:val="28"/>
      </w:rPr>
    </w:pPr>
    <w:r w:rsidRPr="00126175">
      <w:rPr>
        <w:noProof/>
        <w:color w:val="54616C"/>
        <w:sz w:val="28"/>
      </w:rPr>
      <w:drawing>
        <wp:anchor distT="0" distB="0" distL="114300" distR="114300" simplePos="0" relativeHeight="251659264" behindDoc="0" locked="0" layoutInCell="1" allowOverlap="1" wp14:anchorId="7FC7D4C4" wp14:editId="7FC7D4C5">
          <wp:simplePos x="0" y="0"/>
          <wp:positionH relativeFrom="column">
            <wp:posOffset>5098869</wp:posOffset>
          </wp:positionH>
          <wp:positionV relativeFrom="paragraph">
            <wp:posOffset>-219892</wp:posOffset>
          </wp:positionV>
          <wp:extent cx="1348195" cy="499777"/>
          <wp:effectExtent l="0" t="0" r="4445" b="0"/>
          <wp:wrapNone/>
          <wp:docPr id="23" name="Picture 1" descr="C:\OpenText\DM\Temp\TPR_DM-#7258401-v1A-TPR_full_colour_logo_for_use_on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:\OpenText\DM\Temp\TPR_DM-#7258401-v1A-TPR_full_colour_logo_for_use_on_A4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95" cy="499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F64">
      <w:rPr>
        <w:rFonts w:ascii="Arial" w:hAnsi="Arial" w:cs="Arial"/>
        <w:color w:val="54616C"/>
        <w:sz w:val="28"/>
      </w:rPr>
      <w:t xml:space="preserve">Request for </w:t>
    </w:r>
    <w:r w:rsidR="001D7CE4">
      <w:rPr>
        <w:rFonts w:ascii="Arial" w:hAnsi="Arial" w:cs="Arial"/>
        <w:color w:val="54616C"/>
        <w:sz w:val="28"/>
      </w:rPr>
      <w:t>Expression of Interest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449"/>
    <w:multiLevelType w:val="hybridMultilevel"/>
    <w:tmpl w:val="368ABF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01917"/>
    <w:multiLevelType w:val="hybridMultilevel"/>
    <w:tmpl w:val="92728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51719"/>
    <w:multiLevelType w:val="hybridMultilevel"/>
    <w:tmpl w:val="9528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2523"/>
    <w:multiLevelType w:val="hybridMultilevel"/>
    <w:tmpl w:val="C710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00DAA"/>
    <w:multiLevelType w:val="hybridMultilevel"/>
    <w:tmpl w:val="EE409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277E"/>
    <w:multiLevelType w:val="hybridMultilevel"/>
    <w:tmpl w:val="9E3C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14088"/>
    <w:multiLevelType w:val="hybridMultilevel"/>
    <w:tmpl w:val="A9BE8E0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6B2324"/>
    <w:multiLevelType w:val="hybridMultilevel"/>
    <w:tmpl w:val="BEF08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D7AD4"/>
    <w:multiLevelType w:val="hybridMultilevel"/>
    <w:tmpl w:val="CD40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F440F"/>
    <w:multiLevelType w:val="hybridMultilevel"/>
    <w:tmpl w:val="5B9A8E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61765">
    <w:abstractNumId w:val="1"/>
  </w:num>
  <w:num w:numId="2" w16cid:durableId="513885406">
    <w:abstractNumId w:val="8"/>
  </w:num>
  <w:num w:numId="3" w16cid:durableId="1478452125">
    <w:abstractNumId w:val="7"/>
  </w:num>
  <w:num w:numId="4" w16cid:durableId="1227570232">
    <w:abstractNumId w:val="9"/>
  </w:num>
  <w:num w:numId="5" w16cid:durableId="809707645">
    <w:abstractNumId w:val="6"/>
  </w:num>
  <w:num w:numId="6" w16cid:durableId="341248981">
    <w:abstractNumId w:val="0"/>
  </w:num>
  <w:num w:numId="7" w16cid:durableId="1778862916">
    <w:abstractNumId w:val="4"/>
  </w:num>
  <w:num w:numId="8" w16cid:durableId="985278973">
    <w:abstractNumId w:val="2"/>
  </w:num>
  <w:num w:numId="9" w16cid:durableId="353462883">
    <w:abstractNumId w:val="5"/>
  </w:num>
  <w:num w:numId="10" w16cid:durableId="807016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>
      <o:colormru v:ext="edit" colors="#d1ce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94"/>
    <w:rsid w:val="0001584C"/>
    <w:rsid w:val="000201EC"/>
    <w:rsid w:val="000278F5"/>
    <w:rsid w:val="00057B1E"/>
    <w:rsid w:val="000604CF"/>
    <w:rsid w:val="00065742"/>
    <w:rsid w:val="00074C88"/>
    <w:rsid w:val="00087434"/>
    <w:rsid w:val="000E02BA"/>
    <w:rsid w:val="000F7D7E"/>
    <w:rsid w:val="00123436"/>
    <w:rsid w:val="00126175"/>
    <w:rsid w:val="001421DB"/>
    <w:rsid w:val="00161AEF"/>
    <w:rsid w:val="00167712"/>
    <w:rsid w:val="001A3B23"/>
    <w:rsid w:val="001D7CE4"/>
    <w:rsid w:val="001E2A94"/>
    <w:rsid w:val="001F0C79"/>
    <w:rsid w:val="00205517"/>
    <w:rsid w:val="0021374D"/>
    <w:rsid w:val="00233F4E"/>
    <w:rsid w:val="002977FC"/>
    <w:rsid w:val="002B0282"/>
    <w:rsid w:val="002C1D92"/>
    <w:rsid w:val="002C55B5"/>
    <w:rsid w:val="003001BF"/>
    <w:rsid w:val="00305D93"/>
    <w:rsid w:val="003574BC"/>
    <w:rsid w:val="00362434"/>
    <w:rsid w:val="003648B1"/>
    <w:rsid w:val="0037288F"/>
    <w:rsid w:val="00396796"/>
    <w:rsid w:val="003A7B04"/>
    <w:rsid w:val="003C4B42"/>
    <w:rsid w:val="0041412D"/>
    <w:rsid w:val="00473FBD"/>
    <w:rsid w:val="004A587B"/>
    <w:rsid w:val="004D0B8F"/>
    <w:rsid w:val="00523E02"/>
    <w:rsid w:val="00532F90"/>
    <w:rsid w:val="00535780"/>
    <w:rsid w:val="00564E96"/>
    <w:rsid w:val="00573241"/>
    <w:rsid w:val="005C2A5C"/>
    <w:rsid w:val="005D5AFE"/>
    <w:rsid w:val="00621C82"/>
    <w:rsid w:val="006411C4"/>
    <w:rsid w:val="00645B47"/>
    <w:rsid w:val="0068549E"/>
    <w:rsid w:val="006D1C02"/>
    <w:rsid w:val="006D6050"/>
    <w:rsid w:val="006E68D9"/>
    <w:rsid w:val="00700A7C"/>
    <w:rsid w:val="007165E9"/>
    <w:rsid w:val="007172D3"/>
    <w:rsid w:val="00737DD9"/>
    <w:rsid w:val="007509C8"/>
    <w:rsid w:val="007749AA"/>
    <w:rsid w:val="00786089"/>
    <w:rsid w:val="00793B2D"/>
    <w:rsid w:val="008079B8"/>
    <w:rsid w:val="00832A4A"/>
    <w:rsid w:val="00843F44"/>
    <w:rsid w:val="00845E42"/>
    <w:rsid w:val="00846B9F"/>
    <w:rsid w:val="008476C7"/>
    <w:rsid w:val="00853ECF"/>
    <w:rsid w:val="00870EFE"/>
    <w:rsid w:val="008B3B68"/>
    <w:rsid w:val="008D30AB"/>
    <w:rsid w:val="008F5996"/>
    <w:rsid w:val="00912609"/>
    <w:rsid w:val="00920FEC"/>
    <w:rsid w:val="00930232"/>
    <w:rsid w:val="009A0CC0"/>
    <w:rsid w:val="009C5B43"/>
    <w:rsid w:val="009E496A"/>
    <w:rsid w:val="009F766D"/>
    <w:rsid w:val="00A26096"/>
    <w:rsid w:val="00A420AA"/>
    <w:rsid w:val="00AC4F64"/>
    <w:rsid w:val="00AF10CC"/>
    <w:rsid w:val="00B027B9"/>
    <w:rsid w:val="00B17ADB"/>
    <w:rsid w:val="00B447AE"/>
    <w:rsid w:val="00B512D8"/>
    <w:rsid w:val="00B62607"/>
    <w:rsid w:val="00B852DA"/>
    <w:rsid w:val="00B951BC"/>
    <w:rsid w:val="00BA331F"/>
    <w:rsid w:val="00BA61C7"/>
    <w:rsid w:val="00BD7CF6"/>
    <w:rsid w:val="00C008DB"/>
    <w:rsid w:val="00C00B82"/>
    <w:rsid w:val="00C10997"/>
    <w:rsid w:val="00C35C49"/>
    <w:rsid w:val="00C37E0F"/>
    <w:rsid w:val="00C633B5"/>
    <w:rsid w:val="00C8606F"/>
    <w:rsid w:val="00CD7B0A"/>
    <w:rsid w:val="00CE2594"/>
    <w:rsid w:val="00CF0C86"/>
    <w:rsid w:val="00D02F15"/>
    <w:rsid w:val="00D07A7F"/>
    <w:rsid w:val="00D2418E"/>
    <w:rsid w:val="00DE4A48"/>
    <w:rsid w:val="00E11F4F"/>
    <w:rsid w:val="00E30C1C"/>
    <w:rsid w:val="00E5456F"/>
    <w:rsid w:val="00E75DE7"/>
    <w:rsid w:val="00E84C74"/>
    <w:rsid w:val="00EB69DD"/>
    <w:rsid w:val="00EC0C47"/>
    <w:rsid w:val="00EC6A4A"/>
    <w:rsid w:val="00EE2C7F"/>
    <w:rsid w:val="00EE4990"/>
    <w:rsid w:val="00F54E5C"/>
    <w:rsid w:val="00F625F1"/>
    <w:rsid w:val="00FA00FD"/>
    <w:rsid w:val="00FA161E"/>
    <w:rsid w:val="00FB7030"/>
    <w:rsid w:val="00FD0FD8"/>
    <w:rsid w:val="00FE0C6F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1cee2"/>
    </o:shapedefaults>
    <o:shapelayout v:ext="edit">
      <o:idmap v:ext="edit" data="2"/>
    </o:shapelayout>
  </w:shapeDefaults>
  <w:decimalSymbol w:val="."/>
  <w:listSeparator w:val=","/>
  <w14:docId w14:val="7FC7D44F"/>
  <w15:chartTrackingRefBased/>
  <w15:docId w15:val="{3108C423-13F6-4879-98FC-3C82D9BC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9F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99F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56A0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56A0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4F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86C8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551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0551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C88"/>
  </w:style>
  <w:style w:type="paragraph" w:styleId="Footer">
    <w:name w:val="footer"/>
    <w:basedOn w:val="Normal"/>
    <w:link w:val="FooterChar"/>
    <w:unhideWhenUsed/>
    <w:rsid w:val="0007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C88"/>
  </w:style>
  <w:style w:type="character" w:customStyle="1" w:styleId="Heading1Char">
    <w:name w:val="Heading 1 Char"/>
    <w:basedOn w:val="DefaultParagraphFont"/>
    <w:link w:val="Heading1"/>
    <w:uiPriority w:val="9"/>
    <w:rsid w:val="003C4B42"/>
    <w:rPr>
      <w:rFonts w:asciiTheme="majorHAnsi" w:eastAsiaTheme="majorEastAsia" w:hAnsiTheme="majorHAnsi" w:cstheme="majorBidi"/>
      <w:color w:val="999F0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4B4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4B42"/>
    <w:pPr>
      <w:tabs>
        <w:tab w:val="right" w:leader="dot" w:pos="9628"/>
      </w:tabs>
      <w:spacing w:before="120" w:after="100" w:line="240" w:lineRule="auto"/>
      <w:jc w:val="center"/>
    </w:pPr>
    <w:rPr>
      <w:rFonts w:ascii="Arial" w:eastAsiaTheme="minorEastAsia" w:hAnsi="Arial" w:cs="Arial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3C4B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3C4B42"/>
    <w:pPr>
      <w:spacing w:before="60" w:after="60" w:line="220" w:lineRule="atLeast"/>
    </w:pPr>
    <w:rPr>
      <w:rFonts w:ascii="Arial" w:eastAsia="Times New Roman" w:hAnsi="Arial" w:cs="Times New Roman"/>
      <w:sz w:val="1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4B42"/>
    <w:rPr>
      <w:rFonts w:asciiTheme="majorHAnsi" w:eastAsiaTheme="majorEastAsia" w:hAnsiTheme="majorHAnsi" w:cstheme="majorBidi"/>
      <w:color w:val="999F00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07A7F"/>
    <w:rPr>
      <w:color w:val="808080"/>
    </w:rPr>
  </w:style>
  <w:style w:type="character" w:customStyle="1" w:styleId="Style1">
    <w:name w:val="Style1"/>
    <w:basedOn w:val="DefaultParagraphFont"/>
    <w:uiPriority w:val="1"/>
    <w:rsid w:val="00D07A7F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FB7030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FB7030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FB7030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0E02BA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rsid w:val="000E02BA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D1C02"/>
    <w:pPr>
      <w:spacing w:after="0" w:line="216" w:lineRule="auto"/>
      <w:contextualSpacing/>
    </w:pPr>
    <w:rPr>
      <w:rFonts w:asciiTheme="majorHAnsi" w:eastAsiaTheme="majorEastAsia" w:hAnsiTheme="majorHAnsi" w:cstheme="majorBidi"/>
      <w:color w:val="657C9C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D1C02"/>
    <w:rPr>
      <w:rFonts w:asciiTheme="majorHAnsi" w:eastAsiaTheme="majorEastAsia" w:hAnsiTheme="majorHAnsi" w:cstheme="majorBidi"/>
      <w:color w:val="657C9C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C02"/>
    <w:pPr>
      <w:numPr>
        <w:ilvl w:val="1"/>
      </w:numPr>
    </w:pPr>
    <w:rPr>
      <w:rFonts w:eastAsiaTheme="minorEastAsia" w:cs="Times New Roman"/>
      <w:color w:val="7A8EA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D1C02"/>
    <w:rPr>
      <w:rFonts w:eastAsiaTheme="minorEastAsia" w:cs="Times New Roman"/>
      <w:color w:val="7A8EAA" w:themeColor="text1" w:themeTint="A5"/>
      <w:spacing w:val="15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742"/>
    <w:rPr>
      <w:rFonts w:asciiTheme="majorHAnsi" w:eastAsiaTheme="majorEastAsia" w:hAnsiTheme="majorHAnsi" w:cstheme="majorBidi"/>
      <w:color w:val="656A0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742"/>
    <w:rPr>
      <w:rFonts w:asciiTheme="majorHAnsi" w:eastAsiaTheme="majorEastAsia" w:hAnsiTheme="majorHAnsi" w:cstheme="majorBidi"/>
      <w:color w:val="656A00" w:themeColor="accent1" w:themeShade="7F"/>
    </w:rPr>
  </w:style>
  <w:style w:type="paragraph" w:styleId="NormalWeb">
    <w:name w:val="Normal (Web)"/>
    <w:basedOn w:val="Normal"/>
    <w:rsid w:val="00065742"/>
    <w:pPr>
      <w:spacing w:after="129" w:line="336" w:lineRule="atLeast"/>
    </w:pPr>
    <w:rPr>
      <w:rFonts w:ascii="Times New Roman" w:eastAsia="Times New Roman" w:hAnsi="Times New Roman" w:cs="Times New Roman"/>
      <w:sz w:val="20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0657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5742"/>
    <w:pPr>
      <w:spacing w:after="100"/>
      <w:ind w:left="440"/>
    </w:pPr>
  </w:style>
  <w:style w:type="character" w:customStyle="1" w:styleId="Heading9Char">
    <w:name w:val="Heading 9 Char"/>
    <w:basedOn w:val="DefaultParagraphFont"/>
    <w:link w:val="Heading9"/>
    <w:uiPriority w:val="9"/>
    <w:rsid w:val="00AC4F64"/>
    <w:rPr>
      <w:rFonts w:asciiTheme="majorHAnsi" w:eastAsiaTheme="majorEastAsia" w:hAnsiTheme="majorHAnsi" w:cstheme="majorBidi"/>
      <w:i/>
      <w:iCs/>
      <w:color w:val="586C89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AC4F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AC4F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3">
    <w:name w:val="Body Text 3"/>
    <w:basedOn w:val="Normal"/>
    <w:link w:val="BodyText3Char"/>
    <w:rsid w:val="00AC4F6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AC4F64"/>
    <w:rPr>
      <w:rFonts w:ascii="Arial" w:eastAsia="Times New Roman" w:hAnsi="Arial" w:cs="Times New Roman"/>
      <w:szCs w:val="20"/>
    </w:rPr>
  </w:style>
  <w:style w:type="paragraph" w:styleId="ListParagraph">
    <w:name w:val="List Paragraph"/>
    <w:aliases w:val="Bullet list"/>
    <w:basedOn w:val="Normal"/>
    <w:uiPriority w:val="34"/>
    <w:qFormat/>
    <w:rsid w:val="00AC4F64"/>
    <w:pPr>
      <w:spacing w:after="0" w:line="240" w:lineRule="auto"/>
      <w:ind w:left="720"/>
    </w:pPr>
    <w:rPr>
      <w:rFonts w:ascii="CG Times" w:eastAsia="Times New Roman" w:hAnsi="CG Times" w:cs="Times New Roman"/>
      <w:sz w:val="20"/>
      <w:szCs w:val="20"/>
    </w:rPr>
  </w:style>
  <w:style w:type="paragraph" w:customStyle="1" w:styleId="Subhead2">
    <w:name w:val="Subhead 2"/>
    <w:basedOn w:val="Normal"/>
    <w:rsid w:val="001D7CE4"/>
    <w:pPr>
      <w:spacing w:after="120" w:line="300" w:lineRule="atLeast"/>
    </w:pPr>
    <w:rPr>
      <w:rFonts w:ascii="Helvetica" w:eastAsia="Times New Roman" w:hAnsi="Helvetica" w:cs="Times New Roman"/>
      <w:b/>
      <w:color w:val="939598"/>
      <w:sz w:val="30"/>
      <w:szCs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CF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7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thepensionsregulator.bravosolution.co.uk/web/login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a.Litvin@tpr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annah.Clarke@tpr.gov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44546A"/>
      </a:dk1>
      <a:lt1>
        <a:sysClr val="window" lastClr="FFFFFF"/>
      </a:lt1>
      <a:dk2>
        <a:srgbClr val="44546A"/>
      </a:dk2>
      <a:lt2>
        <a:srgbClr val="E7E6E6"/>
      </a:lt2>
      <a:accent1>
        <a:srgbClr val="CDD500"/>
      </a:accent1>
      <a:accent2>
        <a:srgbClr val="483B8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d9840de0-e29d-4f57-8068-a923dc0207cb" xsi:nil="true"/>
    <DocumentClassification xmlns="d9840de0-e29d-4f57-8068-a923dc0207cb">Official-Sensitive-Contract</DocumentClassification>
    <_dlc_DocId xmlns="d9840de0-e29d-4f57-8068-a923dc0207cb" xsi:nil="true"/>
    <_dlc_DocIdUrl xmlns="d9840de0-e29d-4f57-8068-a923dc0207cb">
      <Url xsi:nil="true"/>
      <Description xsi:nil="true"/>
    </_dlc_DocIdUrl>
    <_dlc_DocIdPersistId xmlns="d9840de0-e29d-4f57-8068-a923dc0207cb" xsi:nil="true"/>
    <Contract_x0020_Ref xmlns="5ce80897-8300-4682-b684-23c23e10eef4">TPR1520</Contract_x0020_Ref>
  </documentManagement>
</p:properties>
</file>

<file path=customXml/item2.xml><?xml version="1.0" encoding="utf-8"?>
<?mso-contentType ?>
<SharedContentType xmlns="Microsoft.SharePoint.Taxonomy.ContentTypeSync" SourceId="334a9f70-b992-4aed-8adb-f341fff9786c" ContentTypeId="0x0101000B56CBAD6BF0C9459FE05C04571B04F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PR Document" ma:contentTypeID="0x0101000B56CBAD6BF0C9459FE05C04571B04F0006FEC3FFBC2C7EA48B2AED5C7C4F205D6" ma:contentTypeVersion="21" ma:contentTypeDescription="TPR Document" ma:contentTypeScope="" ma:versionID="b9182e134e443c0863ca7da88c418dac">
  <xsd:schema xmlns:xsd="http://www.w3.org/2001/XMLSchema" xmlns:xs="http://www.w3.org/2001/XMLSchema" xmlns:p="http://schemas.microsoft.com/office/2006/metadata/properties" xmlns:ns2="d9840de0-e29d-4f57-8068-a923dc0207cb" xmlns:ns3="5ce80897-8300-4682-b684-23c23e10eef4" xmlns:ns4="c9b2551a-4335-47c2-bf59-39aa6708acad" targetNamespace="http://schemas.microsoft.com/office/2006/metadata/properties" ma:root="true" ma:fieldsID="c665f1f2e77eb222132e569ab8588531" ns2:_="" ns3:_="" ns4:_="">
    <xsd:import namespace="d9840de0-e29d-4f57-8068-a923dc0207cb"/>
    <xsd:import namespace="5ce80897-8300-4682-b684-23c23e10eef4"/>
    <xsd:import namespace="c9b2551a-4335-47c2-bf59-39aa6708ac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Classification"/>
                <xsd:element ref="ns2:Document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Contract_x0020_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40de0-e29d-4f57-8068-a923dc0207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Classification" ma:index="11" ma:displayName="Document Classification" ma:default="Official" ma:internalName="DocumentClassification">
      <xsd:simpleType>
        <xsd:restriction base="dms:Choice">
          <xsd:enumeration value="Official"/>
          <xsd:enumeration value="Official-Sensitive-Contract"/>
          <xsd:enumeration value="Official-Sensitive-Governance"/>
          <xsd:enumeration value="Official-Sensitive-Personal"/>
          <xsd:enumeration value="Official-Sensitive-UPSI"/>
          <xsd:enumeration value="Official-Sensitive-PAYE"/>
        </xsd:restriction>
      </xsd:simpleType>
    </xsd:element>
    <xsd:element name="DocumentDate" ma:index="12" nillable="true" ma:displayName="Document Date" ma:internalName="Docu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80897-8300-4682-b684-23c23e10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act_x0020_Ref" ma:index="18" nillable="true" ma:displayName="Contract Ref" ma:format="Dropdown" ma:internalName="Contract_x0020_Ref">
      <xsd:simpleType>
        <xsd:restriction base="dms:Choice">
          <xsd:enumeration value="TPR1500"/>
          <xsd:enumeration value="TPR1501"/>
          <xsd:enumeration value="TPR1502"/>
          <xsd:enumeration value="TPR1503"/>
          <xsd:enumeration value="TPR1504"/>
          <xsd:enumeration value="TPR1505"/>
          <xsd:enumeration value="TPR1506"/>
          <xsd:enumeration value="TPR1507"/>
          <xsd:enumeration value="TPR1508"/>
          <xsd:enumeration value="TPR1509"/>
          <xsd:enumeration value="TPR1510"/>
          <xsd:enumeration value="TPR1511"/>
          <xsd:enumeration value="TPR1512"/>
          <xsd:enumeration value="TPR1513"/>
          <xsd:enumeration value="TPR1514"/>
          <xsd:enumeration value="TPR1515"/>
          <xsd:enumeration value="TPR1516"/>
          <xsd:enumeration value="TPR1517"/>
          <xsd:enumeration value="TPR1518"/>
          <xsd:enumeration value="TPR1519"/>
          <xsd:enumeration value="TPR1520"/>
          <xsd:enumeration value="TPR1521"/>
          <xsd:enumeration value="TPR1522"/>
          <xsd:enumeration value="TPR1523"/>
          <xsd:enumeration value="TPR1524"/>
          <xsd:enumeration value="TPR1525"/>
          <xsd:enumeration value="TPR1526"/>
          <xsd:enumeration value="TPR1527"/>
          <xsd:enumeration value="TPR1528"/>
          <xsd:enumeration value="TPR1529"/>
          <xsd:enumeration value="TPR1530"/>
          <xsd:enumeration value="TPR1531"/>
          <xsd:enumeration value="TPR1532"/>
          <xsd:enumeration value="TPR1533"/>
          <xsd:enumeration value="TPR1534"/>
          <xsd:enumeration value="TPR1535"/>
          <xsd:enumeration value="TPR1536"/>
          <xsd:enumeration value="TPR1537"/>
          <xsd:enumeration value="TPR1538"/>
          <xsd:enumeration value="TPR1539"/>
          <xsd:enumeration value="TPR1540"/>
          <xsd:enumeration value="TPR1541"/>
          <xsd:enumeration value="TPR1542"/>
          <xsd:enumeration value="TPR1543"/>
          <xsd:enumeration value="TPR1544"/>
          <xsd:enumeration value="TPR1545"/>
          <xsd:enumeration value="TPR1546"/>
          <xsd:enumeration value="TPR1547"/>
          <xsd:enumeration value="TPR1548"/>
          <xsd:enumeration value="TPR1549"/>
          <xsd:enumeration value="TPR1550"/>
          <xsd:enumeration value="TPR1551"/>
          <xsd:enumeration value="TPR1552"/>
          <xsd:enumeration value="TPR1553"/>
          <xsd:enumeration value="TPR1554"/>
          <xsd:enumeration value="TPR1555"/>
          <xsd:enumeration value="TPR1556"/>
          <xsd:enumeration value="TPR1557"/>
          <xsd:enumeration value="TPR1558"/>
          <xsd:enumeration value="TPR1559"/>
          <xsd:enumeration value="TPR1560"/>
          <xsd:enumeration value="TPR1561"/>
          <xsd:enumeration value="TPR1562"/>
          <xsd:enumeration value="TPR1563"/>
          <xsd:enumeration value="TPR1564"/>
          <xsd:enumeration value="TPR1565"/>
          <xsd:enumeration value="TPR1566"/>
          <xsd:enumeration value="TPR1567"/>
          <xsd:enumeration value="TPR1568"/>
          <xsd:enumeration value="TPR1569"/>
          <xsd:enumeration value="TPR1570"/>
          <xsd:enumeration value="TPR1571"/>
          <xsd:enumeration value="TPR1572"/>
          <xsd:enumeration value="TPR1573"/>
          <xsd:enumeration value="TPR1574"/>
          <xsd:enumeration value="TPR1575"/>
          <xsd:enumeration value="TPR1576"/>
          <xsd:enumeration value="TPR1577"/>
          <xsd:enumeration value="TPR1578"/>
          <xsd:enumeration value="TPR1579"/>
          <xsd:enumeration value="TPR1580"/>
          <xsd:enumeration value="TPR1581"/>
          <xsd:enumeration value="TPR1582"/>
          <xsd:enumeration value="TPR1583"/>
          <xsd:enumeration value="TPR1584"/>
          <xsd:enumeration value="TPR1585"/>
          <xsd:enumeration value="TPR1586"/>
          <xsd:enumeration value="TPR1587"/>
          <xsd:enumeration value="TPR1588"/>
          <xsd:enumeration value="TPR1589"/>
          <xsd:enumeration value="TPR1590"/>
          <xsd:enumeration value="TPR1591"/>
          <xsd:enumeration value="TPR1592"/>
          <xsd:enumeration value="TPR1593"/>
          <xsd:enumeration value="TPR1594"/>
          <xsd:enumeration value="TPR1595"/>
          <xsd:enumeration value="TPR1596"/>
          <xsd:enumeration value="TPR1597"/>
          <xsd:enumeration value="TPR1598"/>
          <xsd:enumeration value="TPR159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551a-4335-47c2-bf59-39aa6708a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BE2D-E3E8-4B44-9667-AF65AA53A4C3}">
  <ds:schemaRefs>
    <ds:schemaRef ds:uri="c9b2551a-4335-47c2-bf59-39aa6708aca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9840de0-e29d-4f57-8068-a923dc0207cb"/>
    <ds:schemaRef ds:uri="http://schemas.microsoft.com/office/infopath/2007/PartnerControls"/>
    <ds:schemaRef ds:uri="http://purl.org/dc/elements/1.1/"/>
    <ds:schemaRef ds:uri="http://schemas.microsoft.com/office/2006/metadata/properties"/>
    <ds:schemaRef ds:uri="5ce80897-8300-4682-b684-23c23e10eef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1E9EA8-4AA6-4AF7-82B3-A47E4E5C08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506D71-AA5F-4C6C-B2E4-773FD5D3B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40de0-e29d-4f57-8068-a923dc0207cb"/>
    <ds:schemaRef ds:uri="5ce80897-8300-4682-b684-23c23e10eef4"/>
    <ds:schemaRef ds:uri="c9b2551a-4335-47c2-bf59-39aa6708a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1BE03-20C7-4B7B-AD36-020683123C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25C85D-58D5-4B5F-B881-D639AAA433C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EC6B84E-CC2F-4B70-90A1-16FB0190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Regulator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Colaci, Gina</dc:creator>
  <cp:keywords/>
  <dc:description/>
  <cp:lastModifiedBy>Clarke, Hannah</cp:lastModifiedBy>
  <cp:revision>2</cp:revision>
  <dcterms:created xsi:type="dcterms:W3CDTF">2023-11-13T09:14:00Z</dcterms:created>
  <dcterms:modified xsi:type="dcterms:W3CDTF">2023-11-13T09:14:00Z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ContentTypeId">
    <vt:lpwstr>0x0101000B56CBAD6BF0C9459FE05C04571B04F0006FEC3FFBC2C7EA48B2AED5C7C4F205D6</vt:lpwstr>
  </property>
  <property fmtid="{D5CDD505-2E9C-101B-9397-08002B2CF9AE}" pid="4" name="Created_x0020_By">
    <vt:lpwstr/>
  </property>
  <property fmtid="{D5CDD505-2E9C-101B-9397-08002B2CF9AE}" pid="5" name="Modified_x0020_By">
    <vt:lpwstr/>
  </property>
  <property fmtid="{D5CDD505-2E9C-101B-9397-08002B2CF9AE}" pid="6" name="Modified By">
    <vt:lpwstr/>
  </property>
  <property fmtid="{D5CDD505-2E9C-101B-9397-08002B2CF9AE}" pid="7" name="Created By">
    <vt:lpwstr/>
  </property>
  <property fmtid="{D5CDD505-2E9C-101B-9397-08002B2CF9AE}" pid="8" name="Order">
    <vt:r8>5100</vt:r8>
  </property>
  <property fmtid="{D5CDD505-2E9C-101B-9397-08002B2CF9AE}" pid="9" name="EmailCC">
    <vt:lpwstr/>
  </property>
  <property fmtid="{D5CDD505-2E9C-101B-9397-08002B2CF9AE}" pid="10" name="TPREmailTo">
    <vt:lpwstr/>
  </property>
  <property fmtid="{D5CDD505-2E9C-101B-9397-08002B2CF9AE}" pid="11" name="EmailBCC">
    <vt:lpwstr/>
  </property>
  <property fmtid="{D5CDD505-2E9C-101B-9397-08002B2CF9AE}" pid="12" name="_ExtendedDescription">
    <vt:lpwstr/>
  </property>
  <property fmtid="{D5CDD505-2E9C-101B-9397-08002B2CF9AE}" pid="13" name="TPREmailFrom">
    <vt:lpwstr/>
  </property>
</Properties>
</file>