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6255E64F" w14:textId="77777777">
        <w:tc>
          <w:tcPr>
            <w:tcW w:w="4410" w:type="dxa"/>
            <w:gridSpan w:val="2"/>
            <w:tcBorders>
              <w:top w:val="nil"/>
              <w:bottom w:val="nil"/>
              <w:right w:val="nil"/>
            </w:tcBorders>
          </w:tcPr>
          <w:p w14:paraId="1656464C" w14:textId="77777777" w:rsidR="00ED7BE0" w:rsidRDefault="00F1122E" w:rsidP="00F1122E">
            <w:pPr>
              <w:rPr>
                <w:rFonts w:cs="Arial"/>
                <w:sz w:val="16"/>
                <w:szCs w:val="16"/>
              </w:rPr>
            </w:pPr>
            <w:r>
              <w:rPr>
                <w:noProof/>
                <w:lang w:eastAsia="en-GB"/>
              </w:rPr>
              <w:drawing>
                <wp:inline distT="0" distB="0" distL="0" distR="0" wp14:anchorId="170009A7" wp14:editId="777F06A2">
                  <wp:extent cx="1331595" cy="1177925"/>
                  <wp:effectExtent l="0" t="0" r="1905" b="3175"/>
                  <wp:docPr id="1" name="Picture 1" descr="cid:image006.jpg@01D22629.8BF43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22629.8BF43E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tc>
        <w:tc>
          <w:tcPr>
            <w:tcW w:w="2482" w:type="dxa"/>
            <w:tcBorders>
              <w:top w:val="nil"/>
              <w:left w:val="nil"/>
              <w:bottom w:val="nil"/>
              <w:right w:val="nil"/>
            </w:tcBorders>
          </w:tcPr>
          <w:p w14:paraId="06D39E44"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F6B4335" w14:textId="77777777" w:rsidR="0025610C" w:rsidRDefault="004320B5" w:rsidP="00662205">
            <w:pPr>
              <w:suppressAutoHyphens/>
              <w:rPr>
                <w:rFonts w:cs="Arial"/>
                <w:b/>
                <w:sz w:val="20"/>
              </w:rPr>
            </w:pPr>
            <w:r>
              <w:rPr>
                <w:rFonts w:cs="Arial"/>
                <w:b/>
                <w:sz w:val="20"/>
              </w:rPr>
              <w:t xml:space="preserve">Bay </w:t>
            </w:r>
            <w:r w:rsidR="007D250B">
              <w:rPr>
                <w:rFonts w:cs="Arial"/>
                <w:b/>
                <w:sz w:val="20"/>
              </w:rPr>
              <w:t>3/21</w:t>
            </w:r>
          </w:p>
          <w:p w14:paraId="50FE4469" w14:textId="77777777" w:rsidR="0025610C" w:rsidRDefault="004320B5" w:rsidP="00662205">
            <w:pPr>
              <w:suppressAutoHyphens/>
              <w:rPr>
                <w:rFonts w:cs="Arial"/>
                <w:b/>
                <w:sz w:val="20"/>
              </w:rPr>
            </w:pPr>
            <w:r>
              <w:rPr>
                <w:rFonts w:cs="Arial"/>
                <w:b/>
                <w:sz w:val="20"/>
              </w:rPr>
              <w:t>Spring Place</w:t>
            </w:r>
          </w:p>
          <w:p w14:paraId="4593493C" w14:textId="77777777"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3E6D5B83" w14:textId="77777777" w:rsidR="00787BBC" w:rsidRDefault="004320B5" w:rsidP="00662205">
            <w:pPr>
              <w:suppressAutoHyphens/>
              <w:rPr>
                <w:rFonts w:cs="Arial"/>
                <w:b/>
                <w:sz w:val="20"/>
              </w:rPr>
            </w:pPr>
            <w:smartTag w:uri="urn:schemas-microsoft-com:office:smarttags" w:element="place">
              <w:r>
                <w:rPr>
                  <w:rFonts w:cs="Arial"/>
                  <w:b/>
                  <w:sz w:val="20"/>
                </w:rPr>
                <w:t>Southampton</w:t>
              </w:r>
            </w:smartTag>
          </w:p>
          <w:p w14:paraId="045C8CD5" w14:textId="77777777" w:rsidR="00787BBC" w:rsidRDefault="004320B5" w:rsidP="00662205">
            <w:pPr>
              <w:suppressAutoHyphens/>
              <w:rPr>
                <w:rFonts w:cs="Arial"/>
                <w:b/>
                <w:sz w:val="20"/>
              </w:rPr>
            </w:pPr>
            <w:r>
              <w:rPr>
                <w:rFonts w:cs="Arial"/>
                <w:b/>
                <w:sz w:val="20"/>
              </w:rPr>
              <w:t>SO15 1EG</w:t>
            </w:r>
          </w:p>
          <w:p w14:paraId="6D936B7E" w14:textId="77777777"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14:paraId="4B8FAFBE" w14:textId="77777777" w:rsidR="00ED7BE0" w:rsidRPr="00156838" w:rsidRDefault="00ED7BE0" w:rsidP="00662205">
            <w:pPr>
              <w:tabs>
                <w:tab w:val="left" w:pos="731"/>
              </w:tabs>
              <w:suppressAutoHyphens/>
              <w:rPr>
                <w:rFonts w:cs="Arial"/>
                <w:b/>
                <w:sz w:val="16"/>
                <w:szCs w:val="16"/>
              </w:rPr>
            </w:pPr>
          </w:p>
        </w:tc>
      </w:tr>
      <w:tr w:rsidR="00ED7BE0" w:rsidRPr="00DC44DC" w14:paraId="074BA00B" w14:textId="77777777">
        <w:trPr>
          <w:trHeight w:val="609"/>
        </w:trPr>
        <w:tc>
          <w:tcPr>
            <w:tcW w:w="4410" w:type="dxa"/>
            <w:gridSpan w:val="2"/>
            <w:tcBorders>
              <w:top w:val="nil"/>
              <w:bottom w:val="nil"/>
              <w:right w:val="nil"/>
            </w:tcBorders>
          </w:tcPr>
          <w:p w14:paraId="1471602F" w14:textId="77777777" w:rsidR="0081660F" w:rsidRPr="0081660F" w:rsidRDefault="00ED7BE0" w:rsidP="00E41BBF">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5C83ABBC"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604222" w14:textId="77777777"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14:paraId="01D5EF57" w14:textId="77777777" w:rsidR="00ED7BE0" w:rsidRPr="00156838" w:rsidRDefault="00ED7BE0" w:rsidP="00662205">
            <w:pPr>
              <w:tabs>
                <w:tab w:val="left" w:pos="731"/>
              </w:tabs>
              <w:suppressAutoHyphens/>
              <w:rPr>
                <w:rFonts w:cs="Arial"/>
                <w:b/>
                <w:sz w:val="16"/>
                <w:szCs w:val="16"/>
              </w:rPr>
            </w:pPr>
          </w:p>
        </w:tc>
      </w:tr>
      <w:tr w:rsidR="00AA65D3" w:rsidRPr="00DC44DC" w14:paraId="7796313F" w14:textId="77777777">
        <w:trPr>
          <w:gridBefore w:val="1"/>
          <w:gridAfter w:val="1"/>
          <w:wBefore w:w="796" w:type="dxa"/>
          <w:wAfter w:w="284" w:type="dxa"/>
        </w:trPr>
        <w:tc>
          <w:tcPr>
            <w:tcW w:w="6096" w:type="dxa"/>
            <w:gridSpan w:val="2"/>
            <w:vMerge w:val="restart"/>
            <w:tcBorders>
              <w:top w:val="nil"/>
              <w:right w:val="nil"/>
            </w:tcBorders>
          </w:tcPr>
          <w:p w14:paraId="7B478BC1" w14:textId="46AE1222" w:rsidR="00CF08B6" w:rsidRPr="009E303C" w:rsidRDefault="00F1122E" w:rsidP="009E303C">
            <w:pPr>
              <w:tabs>
                <w:tab w:val="left" w:pos="-720"/>
              </w:tabs>
              <w:suppressAutoHyphens/>
              <w:rPr>
                <w:rFonts w:cs="Arial"/>
              </w:rPr>
            </w:pPr>
            <w:r>
              <w:rPr>
                <w:rFonts w:cs="Arial"/>
              </w:rPr>
              <w:t>A</w:t>
            </w:r>
            <w:r w:rsidR="005A6100" w:rsidRPr="005A6100">
              <w:rPr>
                <w:rFonts w:cs="Arial"/>
              </w:rPr>
              <w:t xml:space="preserve">ll Applicants for the </w:t>
            </w:r>
            <w:r w:rsidR="00971B9E">
              <w:rPr>
                <w:rFonts w:cs="Arial"/>
              </w:rPr>
              <w:t>Hazardous Area PPE</w:t>
            </w:r>
          </w:p>
          <w:p w14:paraId="02C96012" w14:textId="77777777" w:rsidR="00CF08B6" w:rsidRDefault="00CF08B6" w:rsidP="009E303C">
            <w:pPr>
              <w:tabs>
                <w:tab w:val="left" w:pos="-720"/>
              </w:tabs>
              <w:suppressAutoHyphens/>
              <w:jc w:val="left"/>
              <w:rPr>
                <w:rFonts w:cs="Arial"/>
              </w:rPr>
            </w:pPr>
          </w:p>
          <w:p w14:paraId="02774B90" w14:textId="77777777" w:rsidR="005A6100" w:rsidRPr="00FB7480" w:rsidRDefault="005A6100" w:rsidP="009E303C">
            <w:pPr>
              <w:tabs>
                <w:tab w:val="left" w:pos="-720"/>
              </w:tabs>
              <w:suppressAutoHyphens/>
              <w:jc w:val="left"/>
              <w:rPr>
                <w:rFonts w:cs="Arial"/>
              </w:rPr>
            </w:pPr>
            <w:r w:rsidRPr="005A6100">
              <w:rPr>
                <w:rFonts w:cs="Arial"/>
              </w:rPr>
              <w:t>Via Contracts Finder</w:t>
            </w:r>
          </w:p>
        </w:tc>
        <w:tc>
          <w:tcPr>
            <w:tcW w:w="851" w:type="dxa"/>
            <w:tcBorders>
              <w:top w:val="nil"/>
              <w:left w:val="nil"/>
              <w:bottom w:val="nil"/>
              <w:right w:val="nil"/>
            </w:tcBorders>
          </w:tcPr>
          <w:p w14:paraId="359A8F8F" w14:textId="77777777" w:rsidR="00AA65D3" w:rsidRPr="00DC44DC" w:rsidRDefault="00AA65D3" w:rsidP="00662205">
            <w:pPr>
              <w:suppressAutoHyphens/>
              <w:rPr>
                <w:rFonts w:cs="Arial"/>
                <w:b/>
                <w:sz w:val="16"/>
                <w:szCs w:val="16"/>
              </w:rPr>
            </w:pPr>
            <w:r w:rsidRPr="00DC44DC">
              <w:rPr>
                <w:rFonts w:cs="Arial"/>
                <w:b/>
                <w:sz w:val="16"/>
                <w:szCs w:val="16"/>
              </w:rPr>
              <w:t>Tel:</w:t>
            </w:r>
          </w:p>
          <w:p w14:paraId="05822CED" w14:textId="77777777" w:rsidR="00AA65D3" w:rsidRPr="00DC44DC" w:rsidRDefault="00AA65D3" w:rsidP="0025610C">
            <w:pPr>
              <w:suppressAutoHyphens/>
              <w:rPr>
                <w:rFonts w:cs="Arial"/>
                <w:b/>
                <w:sz w:val="16"/>
                <w:szCs w:val="16"/>
              </w:rPr>
            </w:pPr>
            <w:r w:rsidRPr="00DC44DC">
              <w:rPr>
                <w:rFonts w:cs="Arial"/>
                <w:b/>
                <w:sz w:val="16"/>
                <w:szCs w:val="16"/>
              </w:rPr>
              <w:t>Fax:</w:t>
            </w:r>
          </w:p>
          <w:p w14:paraId="6E0232F9" w14:textId="77777777" w:rsidR="00AA65D3" w:rsidRDefault="00AA65D3" w:rsidP="0025610C">
            <w:pPr>
              <w:suppressAutoHyphens/>
              <w:rPr>
                <w:rFonts w:cs="Arial"/>
                <w:b/>
                <w:sz w:val="16"/>
                <w:szCs w:val="16"/>
              </w:rPr>
            </w:pPr>
            <w:r w:rsidRPr="00DC44DC">
              <w:rPr>
                <w:rFonts w:cs="Arial"/>
                <w:b/>
                <w:sz w:val="16"/>
                <w:szCs w:val="16"/>
              </w:rPr>
              <w:t>E-mail:</w:t>
            </w:r>
          </w:p>
          <w:p w14:paraId="656A611B"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D1C4351" w14:textId="17CDED5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w:t>
            </w:r>
            <w:r w:rsidR="000C6DBF">
              <w:rPr>
                <w:rFonts w:cs="Arial"/>
                <w:b/>
                <w:sz w:val="16"/>
                <w:szCs w:val="16"/>
              </w:rPr>
              <w:t>0 381 72173</w:t>
            </w:r>
          </w:p>
          <w:p w14:paraId="004F5398" w14:textId="5B0C5F37" w:rsidR="00AA65D3" w:rsidRPr="00156838" w:rsidRDefault="00AA65D3" w:rsidP="0025610C">
            <w:pPr>
              <w:tabs>
                <w:tab w:val="left" w:pos="731"/>
              </w:tabs>
              <w:suppressAutoHyphens/>
              <w:rPr>
                <w:rFonts w:cs="Arial"/>
                <w:b/>
                <w:sz w:val="16"/>
                <w:szCs w:val="16"/>
              </w:rPr>
            </w:pPr>
          </w:p>
          <w:p w14:paraId="7E46A789" w14:textId="77777777"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0EBB146B"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57EC3D7D" w14:textId="77777777" w:rsidR="00AA65D3" w:rsidRPr="00FB7480" w:rsidRDefault="00AA65D3" w:rsidP="00662205">
            <w:pPr>
              <w:tabs>
                <w:tab w:val="left" w:pos="-720"/>
              </w:tabs>
              <w:suppressAutoHyphens/>
              <w:rPr>
                <w:rFonts w:cs="Arial"/>
              </w:rPr>
            </w:pPr>
          </w:p>
        </w:tc>
        <w:tc>
          <w:tcPr>
            <w:tcW w:w="1134" w:type="dxa"/>
            <w:gridSpan w:val="2"/>
          </w:tcPr>
          <w:p w14:paraId="1CFFCB24" w14:textId="77C21EBC" w:rsidR="00AA65D3" w:rsidRPr="00205E74" w:rsidRDefault="00AA65D3" w:rsidP="00662205">
            <w:pPr>
              <w:tabs>
                <w:tab w:val="left" w:pos="-720"/>
              </w:tabs>
              <w:suppressAutoHyphens/>
              <w:rPr>
                <w:rFonts w:cs="Arial"/>
                <w:sz w:val="20"/>
              </w:rPr>
            </w:pPr>
          </w:p>
          <w:p w14:paraId="1C20D8AE"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33255252" w14:textId="77777777" w:rsidR="005A6100" w:rsidRDefault="005A6100" w:rsidP="00662205">
            <w:pPr>
              <w:tabs>
                <w:tab w:val="left" w:pos="-720"/>
              </w:tabs>
              <w:suppressAutoHyphens/>
              <w:rPr>
                <w:rFonts w:cs="Arial"/>
                <w:b/>
                <w:i/>
                <w:sz w:val="20"/>
              </w:rPr>
            </w:pPr>
          </w:p>
          <w:p w14:paraId="39D3D5BA" w14:textId="1DA7B12B" w:rsidR="005A6100" w:rsidRPr="005A6100" w:rsidRDefault="0072697A"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971B9E">
              <w:rPr>
                <w:rFonts w:cs="Arial"/>
                <w:b/>
                <w:sz w:val="20"/>
              </w:rPr>
              <w:t>1038</w:t>
            </w:r>
          </w:p>
        </w:tc>
      </w:tr>
      <w:tr w:rsidR="00AA65D3" w:rsidRPr="00FB7480" w14:paraId="7528B76D"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3A0B0A2A" w14:textId="77777777" w:rsidR="00AA65D3" w:rsidRPr="00FB7480" w:rsidRDefault="00AA65D3" w:rsidP="00662205">
            <w:pPr>
              <w:tabs>
                <w:tab w:val="left" w:pos="-720"/>
              </w:tabs>
              <w:suppressAutoHyphens/>
              <w:rPr>
                <w:rFonts w:cs="Arial"/>
              </w:rPr>
            </w:pPr>
          </w:p>
        </w:tc>
        <w:tc>
          <w:tcPr>
            <w:tcW w:w="3827" w:type="dxa"/>
            <w:gridSpan w:val="4"/>
          </w:tcPr>
          <w:p w14:paraId="5491B710" w14:textId="1CDB121E" w:rsidR="00AA65D3" w:rsidRPr="005A6100" w:rsidRDefault="0072697A" w:rsidP="00662205">
            <w:pPr>
              <w:tabs>
                <w:tab w:val="left" w:pos="-720"/>
              </w:tabs>
              <w:suppressAutoHyphens/>
              <w:rPr>
                <w:rFonts w:cs="Arial"/>
                <w:sz w:val="20"/>
              </w:rPr>
            </w:pPr>
            <w:r>
              <w:rPr>
                <w:rFonts w:cs="Arial"/>
                <w:sz w:val="20"/>
              </w:rPr>
              <w:t xml:space="preserve"> </w:t>
            </w:r>
            <w:r w:rsidR="00971B9E">
              <w:rPr>
                <w:rFonts w:cs="Arial"/>
                <w:sz w:val="20"/>
              </w:rPr>
              <w:t>31</w:t>
            </w:r>
            <w:r w:rsidR="00971B9E">
              <w:rPr>
                <w:rFonts w:cs="Arial"/>
                <w:sz w:val="20"/>
                <w:vertAlign w:val="superscript"/>
              </w:rPr>
              <w:t xml:space="preserve">st </w:t>
            </w:r>
            <w:r w:rsidR="00971B9E">
              <w:rPr>
                <w:rFonts w:cs="Arial"/>
                <w:sz w:val="20"/>
              </w:rPr>
              <w:t xml:space="preserve">January </w:t>
            </w:r>
            <w:r w:rsidR="005A6100" w:rsidRPr="005A6100">
              <w:rPr>
                <w:rFonts w:cs="Arial"/>
                <w:sz w:val="20"/>
              </w:rPr>
              <w:t>201</w:t>
            </w:r>
            <w:r w:rsidR="000C6DBF">
              <w:rPr>
                <w:rFonts w:cs="Arial"/>
                <w:sz w:val="20"/>
              </w:rPr>
              <w:t>8</w:t>
            </w:r>
          </w:p>
        </w:tc>
      </w:tr>
    </w:tbl>
    <w:p w14:paraId="64619BC5" w14:textId="35E5AFE6" w:rsidR="003A2078" w:rsidRPr="00FB7480" w:rsidRDefault="007670BD" w:rsidP="003A2078">
      <w:pPr>
        <w:jc w:val="left"/>
      </w:pPr>
      <w:r>
        <w:t xml:space="preserve">Dear </w:t>
      </w:r>
      <w:r w:rsidR="007422D2">
        <w:t>All</w:t>
      </w:r>
    </w:p>
    <w:p w14:paraId="4B501F10" w14:textId="091B9F22" w:rsidR="00CF08B6" w:rsidRPr="009318B1" w:rsidRDefault="00971B9E" w:rsidP="00CF08B6">
      <w:pPr>
        <w:tabs>
          <w:tab w:val="left" w:pos="-720"/>
        </w:tabs>
        <w:suppressAutoHyphens/>
        <w:jc w:val="center"/>
        <w:rPr>
          <w:rFonts w:cs="Arial"/>
          <w:b/>
        </w:rPr>
      </w:pPr>
      <w:r>
        <w:rPr>
          <w:rFonts w:cs="Arial"/>
          <w:b/>
        </w:rPr>
        <w:t>HAZARDOUS AREA PPE</w:t>
      </w:r>
    </w:p>
    <w:p w14:paraId="5BC478D6" w14:textId="77777777" w:rsidR="005A6100" w:rsidRPr="005A6100" w:rsidRDefault="005A6100" w:rsidP="005A6100">
      <w:pPr>
        <w:jc w:val="center"/>
        <w:rPr>
          <w:b/>
        </w:rPr>
      </w:pPr>
    </w:p>
    <w:p w14:paraId="1B5C8349" w14:textId="77777777" w:rsidR="005A6100" w:rsidRPr="005A6100" w:rsidRDefault="005A6100" w:rsidP="005A6100">
      <w:pPr>
        <w:autoSpaceDE w:val="0"/>
        <w:autoSpaceDN w:val="0"/>
        <w:adjustRightInd w:val="0"/>
        <w:jc w:val="left"/>
        <w:rPr>
          <w:rFonts w:cs="Arial"/>
          <w:kern w:val="0"/>
          <w:szCs w:val="24"/>
          <w:lang w:val="en-US"/>
        </w:rPr>
      </w:pPr>
      <w:r w:rsidRPr="005A6100">
        <w:rPr>
          <w:rFonts w:cs="Arial"/>
          <w:kern w:val="0"/>
          <w:szCs w:val="24"/>
          <w:lang w:val="en-US"/>
        </w:rPr>
        <w:t>We have received a question from an applicant for the above-mentioned contract, and to ensure that all applicants have access to the same information, we have copied the question and our answer to you:</w:t>
      </w:r>
    </w:p>
    <w:p w14:paraId="47253D51" w14:textId="77777777" w:rsidR="005A6100" w:rsidRDefault="005A6100" w:rsidP="005A6100">
      <w:pPr>
        <w:autoSpaceDE w:val="0"/>
        <w:autoSpaceDN w:val="0"/>
        <w:adjustRightInd w:val="0"/>
        <w:jc w:val="left"/>
        <w:rPr>
          <w:rFonts w:cs="Arial"/>
          <w:kern w:val="0"/>
          <w:szCs w:val="24"/>
          <w:lang w:val="en-US"/>
        </w:rPr>
      </w:pPr>
    </w:p>
    <w:p w14:paraId="0865F4B4" w14:textId="7A24ED75" w:rsidR="00FB18B1" w:rsidRDefault="00E41BBF" w:rsidP="005A6100">
      <w:pPr>
        <w:autoSpaceDE w:val="0"/>
        <w:autoSpaceDN w:val="0"/>
        <w:adjustRightInd w:val="0"/>
        <w:jc w:val="left"/>
        <w:rPr>
          <w:rFonts w:cs="Arial"/>
          <w:b/>
          <w:kern w:val="0"/>
          <w:szCs w:val="24"/>
          <w:lang w:val="en-US"/>
        </w:rPr>
      </w:pPr>
      <w:r w:rsidRPr="00FB18B1">
        <w:rPr>
          <w:rFonts w:cs="Arial"/>
          <w:b/>
          <w:kern w:val="0"/>
          <w:szCs w:val="24"/>
          <w:lang w:val="en-US"/>
        </w:rPr>
        <w:t>Question:</w:t>
      </w:r>
      <w:r w:rsidR="00971B9E">
        <w:rPr>
          <w:rFonts w:cs="Arial"/>
          <w:b/>
          <w:kern w:val="0"/>
          <w:szCs w:val="24"/>
          <w:lang w:val="en-US"/>
        </w:rPr>
        <w:t xml:space="preserve">  </w:t>
      </w:r>
    </w:p>
    <w:p w14:paraId="75B69B42" w14:textId="77777777" w:rsidR="00971B9E" w:rsidRPr="00E41BBF" w:rsidRDefault="00971B9E" w:rsidP="005A6100">
      <w:pPr>
        <w:autoSpaceDE w:val="0"/>
        <w:autoSpaceDN w:val="0"/>
        <w:adjustRightInd w:val="0"/>
        <w:jc w:val="left"/>
        <w:rPr>
          <w:rFonts w:cs="Arial"/>
          <w:b/>
          <w:kern w:val="0"/>
          <w:szCs w:val="24"/>
          <w:u w:val="single"/>
          <w:lang w:val="en-US"/>
        </w:rPr>
      </w:pPr>
    </w:p>
    <w:p w14:paraId="45502652" w14:textId="796F399F" w:rsidR="00841BD0" w:rsidRDefault="00971B9E" w:rsidP="005A6100">
      <w:pPr>
        <w:autoSpaceDE w:val="0"/>
        <w:autoSpaceDN w:val="0"/>
        <w:adjustRightInd w:val="0"/>
        <w:jc w:val="left"/>
        <w:rPr>
          <w:rFonts w:cs="Arial"/>
          <w:bCs/>
          <w:szCs w:val="24"/>
        </w:rPr>
      </w:pPr>
      <w:r w:rsidRPr="00971B9E">
        <w:rPr>
          <w:rFonts w:cs="Arial"/>
          <w:bCs/>
          <w:szCs w:val="24"/>
        </w:rPr>
        <w:t>Would the area items listed in section below require the 4 monitors in addition to the 12 listed in LOT1-3-b or is the intent to use monitors from this batch of 12 in the zonal units?”</w:t>
      </w:r>
    </w:p>
    <w:p w14:paraId="3B027256" w14:textId="67E92488" w:rsidR="00971B9E" w:rsidRDefault="00971B9E" w:rsidP="005A6100">
      <w:pPr>
        <w:autoSpaceDE w:val="0"/>
        <w:autoSpaceDN w:val="0"/>
        <w:adjustRightInd w:val="0"/>
        <w:jc w:val="left"/>
        <w:rPr>
          <w:rFonts w:cs="Arial"/>
          <w:kern w:val="0"/>
          <w:szCs w:val="24"/>
          <w:lang w:val="en-US"/>
        </w:rPr>
      </w:pPr>
    </w:p>
    <w:p w14:paraId="2A0805E6" w14:textId="77777777" w:rsidR="00971B9E" w:rsidRDefault="00971B9E" w:rsidP="00971B9E">
      <w:pPr>
        <w:ind w:left="1030"/>
        <w:rPr>
          <w:rFonts w:ascii="Calibri" w:hAnsi="Calibri"/>
          <w:kern w:val="0"/>
          <w:sz w:val="22"/>
          <w:lang w:eastAsia="en-GB"/>
        </w:rPr>
      </w:pPr>
      <w:r>
        <w:rPr>
          <w:rFonts w:cs="Arial"/>
          <w:b/>
          <w:bCs/>
          <w:szCs w:val="24"/>
        </w:rPr>
        <w:t xml:space="preserve">c) Four Area Gas Monitoring Systems </w:t>
      </w:r>
    </w:p>
    <w:p w14:paraId="10D71D60" w14:textId="77777777" w:rsidR="00971B9E" w:rsidRDefault="00971B9E" w:rsidP="00971B9E">
      <w:pPr>
        <w:ind w:left="1030"/>
      </w:pPr>
      <w:r>
        <w:rPr>
          <w:rFonts w:cs="Arial"/>
          <w:b/>
          <w:bCs/>
          <w:szCs w:val="24"/>
        </w:rPr>
        <w:t> </w:t>
      </w:r>
    </w:p>
    <w:p w14:paraId="278EB708" w14:textId="77777777" w:rsidR="00971B9E" w:rsidRDefault="00971B9E" w:rsidP="00971B9E">
      <w:pPr>
        <w:ind w:left="1030"/>
      </w:pPr>
      <w:r>
        <w:rPr>
          <w:rFonts w:cs="Arial"/>
          <w:szCs w:val="24"/>
        </w:rPr>
        <w:t>These will be configured to detect hazardous levels (too low or too high) of O2, CO2, CO, H2S, CH4.</w:t>
      </w:r>
    </w:p>
    <w:p w14:paraId="29106880" w14:textId="77777777" w:rsidR="00971B9E" w:rsidRDefault="00971B9E" w:rsidP="00971B9E">
      <w:pPr>
        <w:ind w:left="1030"/>
      </w:pPr>
      <w:r>
        <w:rPr>
          <w:rFonts w:cs="Arial"/>
          <w:szCs w:val="24"/>
        </w:rPr>
        <w:t> </w:t>
      </w:r>
    </w:p>
    <w:p w14:paraId="7585D1FC" w14:textId="77777777" w:rsidR="00971B9E" w:rsidRDefault="00971B9E" w:rsidP="00971B9E">
      <w:pPr>
        <w:ind w:left="1030"/>
      </w:pPr>
      <w:r>
        <w:rPr>
          <w:rFonts w:cs="Arial"/>
          <w:szCs w:val="24"/>
        </w:rPr>
        <w:t>These will be used to mark zones where dangerous gases are present and act as an early warning to personnel working outside of those zones. Their alert should be clearly audible and visual.</w:t>
      </w:r>
    </w:p>
    <w:p w14:paraId="29D5A86F" w14:textId="77777777" w:rsidR="00971B9E" w:rsidRDefault="00971B9E" w:rsidP="00971B9E">
      <w:pPr>
        <w:ind w:left="1030"/>
      </w:pPr>
      <w:r>
        <w:rPr>
          <w:rFonts w:cs="Arial"/>
          <w:szCs w:val="24"/>
        </w:rPr>
        <w:t> </w:t>
      </w:r>
    </w:p>
    <w:p w14:paraId="04AB75C8" w14:textId="77777777" w:rsidR="00971B9E" w:rsidRDefault="00971B9E" w:rsidP="00971B9E">
      <w:pPr>
        <w:ind w:left="1030"/>
      </w:pPr>
      <w:r>
        <w:rPr>
          <w:rFonts w:cs="Arial"/>
          <w:szCs w:val="24"/>
        </w:rPr>
        <w:t>The area monitors should be GPS and Bluetooth enabled, to allow them to transmit alerts, with GPS coordinates, to laptops and/or other Bluetooth enabled devices.</w:t>
      </w:r>
    </w:p>
    <w:p w14:paraId="40D229C3" w14:textId="77777777" w:rsidR="00971B9E" w:rsidRDefault="00971B9E" w:rsidP="00971B9E">
      <w:pPr>
        <w:ind w:left="1030"/>
      </w:pPr>
      <w:r>
        <w:rPr>
          <w:rFonts w:cs="Arial"/>
          <w:szCs w:val="24"/>
        </w:rPr>
        <w:t> </w:t>
      </w:r>
    </w:p>
    <w:p w14:paraId="5998E8D8" w14:textId="77777777" w:rsidR="00971B9E" w:rsidRDefault="00971B9E" w:rsidP="00971B9E">
      <w:pPr>
        <w:ind w:left="1030"/>
      </w:pPr>
      <w:r>
        <w:rPr>
          <w:rFonts w:cs="Arial"/>
          <w:szCs w:val="24"/>
        </w:rPr>
        <w:t>They should have a battery life that exceeds 100 hours.</w:t>
      </w:r>
    </w:p>
    <w:p w14:paraId="5A29797D" w14:textId="77777777" w:rsidR="00971B9E" w:rsidRDefault="00971B9E" w:rsidP="00971B9E">
      <w:pPr>
        <w:ind w:left="1030"/>
      </w:pPr>
      <w:r>
        <w:rPr>
          <w:rFonts w:cs="Arial"/>
          <w:szCs w:val="24"/>
        </w:rPr>
        <w:t> </w:t>
      </w:r>
    </w:p>
    <w:p w14:paraId="04269425" w14:textId="77777777" w:rsidR="00971B9E" w:rsidRDefault="00971B9E" w:rsidP="00971B9E">
      <w:pPr>
        <w:ind w:left="1030"/>
      </w:pPr>
      <w:r>
        <w:rPr>
          <w:rFonts w:cs="Arial"/>
          <w:szCs w:val="24"/>
        </w:rPr>
        <w:t>The area monitors should be compatible with the personal monitors.</w:t>
      </w:r>
    </w:p>
    <w:p w14:paraId="570DF9DA" w14:textId="77777777" w:rsidR="00971B9E" w:rsidRDefault="00971B9E" w:rsidP="00971B9E">
      <w:pPr>
        <w:ind w:left="1030"/>
      </w:pPr>
      <w:r>
        <w:rPr>
          <w:rFonts w:cs="Arial"/>
          <w:szCs w:val="24"/>
        </w:rPr>
        <w:t> </w:t>
      </w:r>
    </w:p>
    <w:p w14:paraId="4E36F2B1" w14:textId="77777777" w:rsidR="00971B9E" w:rsidRDefault="00971B9E" w:rsidP="00971B9E">
      <w:pPr>
        <w:ind w:left="1030"/>
      </w:pPr>
      <w:r>
        <w:rPr>
          <w:rFonts w:cs="Arial"/>
          <w:szCs w:val="24"/>
        </w:rPr>
        <w:t xml:space="preserve">Due to the environments they will be used in, the area monitors will need to be durable, waterproof (IP67 rating) and be intrinsically safe (rated to ATEX zone 0). </w:t>
      </w:r>
    </w:p>
    <w:p w14:paraId="762B66B2" w14:textId="4A7A2E21" w:rsidR="00971B9E" w:rsidRDefault="00971B9E" w:rsidP="00971B9E">
      <w:pPr>
        <w:ind w:left="1030"/>
        <w:rPr>
          <w:rFonts w:cs="Arial"/>
          <w:szCs w:val="24"/>
        </w:rPr>
      </w:pPr>
      <w:r>
        <w:rPr>
          <w:rFonts w:cs="Arial"/>
          <w:szCs w:val="24"/>
        </w:rPr>
        <w:lastRenderedPageBreak/>
        <w:t>T</w:t>
      </w:r>
      <w:r>
        <w:rPr>
          <w:rFonts w:cs="Arial"/>
          <w:szCs w:val="24"/>
        </w:rPr>
        <w:t>he requirement includes a bump test and calibration docking station for these measuring kits to carry out tests internally. We wish to be able to bump test and calibrate four monitors at a time</w:t>
      </w:r>
      <w:r>
        <w:rPr>
          <w:rFonts w:cs="Arial"/>
          <w:szCs w:val="24"/>
        </w:rPr>
        <w:t>.</w:t>
      </w:r>
    </w:p>
    <w:p w14:paraId="29D86E82" w14:textId="6F1433FC" w:rsidR="00971B9E" w:rsidRDefault="00971B9E" w:rsidP="00971B9E">
      <w:pPr>
        <w:autoSpaceDE w:val="0"/>
        <w:autoSpaceDN w:val="0"/>
        <w:adjustRightInd w:val="0"/>
        <w:jc w:val="left"/>
        <w:rPr>
          <w:rFonts w:cs="Arial"/>
          <w:kern w:val="0"/>
          <w:szCs w:val="24"/>
          <w:lang w:val="en-US"/>
        </w:rPr>
      </w:pPr>
    </w:p>
    <w:p w14:paraId="751B44AD" w14:textId="77777777" w:rsidR="00971B9E" w:rsidRPr="00971B9E" w:rsidRDefault="00971B9E" w:rsidP="00971B9E">
      <w:pPr>
        <w:autoSpaceDE w:val="0"/>
        <w:autoSpaceDN w:val="0"/>
        <w:adjustRightInd w:val="0"/>
        <w:jc w:val="left"/>
        <w:rPr>
          <w:rFonts w:cs="Arial"/>
          <w:kern w:val="0"/>
          <w:szCs w:val="24"/>
          <w:lang w:val="en-US"/>
        </w:rPr>
      </w:pPr>
    </w:p>
    <w:p w14:paraId="2EDAF12E" w14:textId="77777777" w:rsidR="006D5AD2" w:rsidRPr="00FB18B1" w:rsidRDefault="00841BD0" w:rsidP="009E303C">
      <w:pPr>
        <w:ind w:left="720" w:hanging="720"/>
      </w:pPr>
      <w:r w:rsidRPr="00FB18B1">
        <w:t>A</w:t>
      </w:r>
      <w:r w:rsidR="00E41BBF" w:rsidRPr="00FB18B1">
        <w:t>nswer:</w:t>
      </w:r>
    </w:p>
    <w:p w14:paraId="20633FF0" w14:textId="77777777" w:rsidR="00FB18B1" w:rsidRDefault="00FB18B1" w:rsidP="009E303C">
      <w:pPr>
        <w:ind w:left="720" w:hanging="720"/>
        <w:rPr>
          <w:u w:val="single"/>
        </w:rPr>
      </w:pPr>
    </w:p>
    <w:p w14:paraId="33D62B8D" w14:textId="77777777" w:rsidR="00971B9E" w:rsidRDefault="00971B9E" w:rsidP="00971B9E">
      <w:pPr>
        <w:rPr>
          <w:rFonts w:cs="Arial"/>
          <w:kern w:val="0"/>
          <w:szCs w:val="24"/>
        </w:rPr>
      </w:pPr>
      <w:r w:rsidRPr="00971B9E">
        <w:rPr>
          <w:rFonts w:cs="Arial"/>
          <w:color w:val="FF0000"/>
          <w:szCs w:val="24"/>
        </w:rPr>
        <w:t>No additional monitors are needed for the four area monitors – any one of the 12 personal should be compatible with the area monitors, allowing them to be integrated with the larger system</w:t>
      </w:r>
      <w:r>
        <w:rPr>
          <w:rFonts w:cs="Arial"/>
          <w:szCs w:val="24"/>
        </w:rPr>
        <w:t>.</w:t>
      </w:r>
    </w:p>
    <w:p w14:paraId="5D838D50" w14:textId="67A168B5" w:rsidR="00841BD0" w:rsidRDefault="00841BD0" w:rsidP="009E303C">
      <w:pPr>
        <w:ind w:left="720" w:hanging="720"/>
        <w:rPr>
          <w:u w:val="single"/>
        </w:rPr>
      </w:pPr>
    </w:p>
    <w:p w14:paraId="363ACEC8" w14:textId="77777777" w:rsidR="00971B9E" w:rsidRDefault="00971B9E" w:rsidP="009E303C">
      <w:pPr>
        <w:ind w:left="720" w:hanging="720"/>
        <w:rPr>
          <w:u w:val="single"/>
        </w:rPr>
      </w:pPr>
    </w:p>
    <w:p w14:paraId="1AD120A7" w14:textId="77777777" w:rsidR="00841BD0" w:rsidRDefault="00841BD0" w:rsidP="00841BD0">
      <w:r w:rsidRPr="009E303C">
        <w:t>I hope this provides all the information you require</w:t>
      </w:r>
    </w:p>
    <w:p w14:paraId="63DE55B9" w14:textId="77777777" w:rsidR="00F31AC0" w:rsidRPr="009E303C" w:rsidRDefault="00F31AC0" w:rsidP="00841BD0">
      <w:pPr>
        <w:rPr>
          <w:rFonts w:ascii="Calibri" w:hAnsi="Calibri"/>
          <w:kern w:val="0"/>
          <w:sz w:val="22"/>
        </w:rPr>
      </w:pPr>
    </w:p>
    <w:p w14:paraId="638B76BE" w14:textId="77777777" w:rsidR="00841BD0" w:rsidRPr="009E303C" w:rsidRDefault="00841BD0" w:rsidP="00841BD0">
      <w:pPr>
        <w:rPr>
          <w:lang w:eastAsia="en-GB"/>
        </w:rPr>
      </w:pPr>
      <w:r w:rsidRPr="009E303C">
        <w:rPr>
          <w:lang w:eastAsia="en-GB"/>
        </w:rPr>
        <w:t>Kind Regards</w:t>
      </w:r>
    </w:p>
    <w:p w14:paraId="78573D5F" w14:textId="77777777" w:rsidR="00841BD0" w:rsidRPr="009E303C" w:rsidRDefault="00841BD0" w:rsidP="00841BD0">
      <w:pPr>
        <w:rPr>
          <w:lang w:eastAsia="en-GB"/>
        </w:rPr>
      </w:pPr>
    </w:p>
    <w:p w14:paraId="45DA6A5C" w14:textId="19F755F0" w:rsidR="00841BD0" w:rsidRPr="009E303C" w:rsidRDefault="00841BD0" w:rsidP="00841BD0">
      <w:pPr>
        <w:rPr>
          <w:lang w:eastAsia="en-GB"/>
        </w:rPr>
      </w:pPr>
      <w:r w:rsidRPr="009E303C">
        <w:rPr>
          <w:lang w:eastAsia="en-GB"/>
        </w:rPr>
        <w:t xml:space="preserve">Amanda </w:t>
      </w:r>
      <w:r w:rsidR="004D0462">
        <w:rPr>
          <w:lang w:eastAsia="en-GB"/>
        </w:rPr>
        <w:t>Dunbar</w:t>
      </w:r>
      <w:bookmarkStart w:id="0" w:name="_GoBack"/>
      <w:bookmarkEnd w:id="0"/>
    </w:p>
    <w:p w14:paraId="672F2735" w14:textId="77777777" w:rsidR="00841BD0" w:rsidRPr="009E303C" w:rsidRDefault="00F31AC0">
      <w:pPr>
        <w:rPr>
          <w:u w:val="single"/>
        </w:rPr>
      </w:pPr>
      <w:r w:rsidRPr="009E303C">
        <w:rPr>
          <w:rFonts w:cs="Arial"/>
          <w:kern w:val="0"/>
          <w:szCs w:val="24"/>
          <w:lang w:eastAsia="en-GB"/>
        </w:rPr>
        <w:t>MCA Procurement Strategy &amp;Corporate Services</w:t>
      </w:r>
    </w:p>
    <w:sectPr w:rsidR="00841BD0" w:rsidRPr="009E303C" w:rsidSect="00D542E6">
      <w:footerReference w:type="default" r:id="rId9"/>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194E" w14:textId="77777777" w:rsidR="00217D3F" w:rsidRDefault="00217D3F">
      <w:pPr>
        <w:spacing w:line="20" w:lineRule="exact"/>
      </w:pPr>
    </w:p>
  </w:endnote>
  <w:endnote w:type="continuationSeparator" w:id="0">
    <w:p w14:paraId="3A839891" w14:textId="77777777" w:rsidR="00217D3F" w:rsidRDefault="00217D3F">
      <w:r>
        <w:t xml:space="preserve"> </w:t>
      </w:r>
    </w:p>
  </w:endnote>
  <w:endnote w:type="continuationNotice" w:id="1">
    <w:p w14:paraId="15F11B22" w14:textId="77777777"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7F5F" w14:textId="77777777" w:rsidR="007670BD" w:rsidRDefault="007670BD">
    <w:pPr>
      <w:pStyle w:val="Footer"/>
      <w:jc w:val="left"/>
    </w:pPr>
  </w:p>
  <w:p w14:paraId="01106975" w14:textId="77777777" w:rsidR="007670BD" w:rsidRDefault="007670BD">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E732E" w14:textId="77777777" w:rsidR="00217D3F" w:rsidRDefault="00217D3F">
      <w:r>
        <w:separator/>
      </w:r>
    </w:p>
  </w:footnote>
  <w:footnote w:type="continuationSeparator" w:id="0">
    <w:p w14:paraId="34513358" w14:textId="77777777" w:rsidR="00217D3F" w:rsidRDefault="00217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D8"/>
    <w:rsid w:val="0002183C"/>
    <w:rsid w:val="00090529"/>
    <w:rsid w:val="00092D8C"/>
    <w:rsid w:val="000C5196"/>
    <w:rsid w:val="000C6DBF"/>
    <w:rsid w:val="000E0AD8"/>
    <w:rsid w:val="001247E1"/>
    <w:rsid w:val="001F2A41"/>
    <w:rsid w:val="00205E74"/>
    <w:rsid w:val="00206B22"/>
    <w:rsid w:val="00215A4B"/>
    <w:rsid w:val="00217D3F"/>
    <w:rsid w:val="00221190"/>
    <w:rsid w:val="0025610C"/>
    <w:rsid w:val="00273055"/>
    <w:rsid w:val="002749E5"/>
    <w:rsid w:val="002D2FA2"/>
    <w:rsid w:val="002E27AF"/>
    <w:rsid w:val="003279ED"/>
    <w:rsid w:val="00332ECF"/>
    <w:rsid w:val="003710E9"/>
    <w:rsid w:val="00371E82"/>
    <w:rsid w:val="00376DB7"/>
    <w:rsid w:val="0039679C"/>
    <w:rsid w:val="003A2078"/>
    <w:rsid w:val="003B4300"/>
    <w:rsid w:val="003C5D93"/>
    <w:rsid w:val="003F2707"/>
    <w:rsid w:val="004320B5"/>
    <w:rsid w:val="00432713"/>
    <w:rsid w:val="00447C02"/>
    <w:rsid w:val="00460632"/>
    <w:rsid w:val="00485F59"/>
    <w:rsid w:val="004D0462"/>
    <w:rsid w:val="0051557E"/>
    <w:rsid w:val="005178B5"/>
    <w:rsid w:val="005A6100"/>
    <w:rsid w:val="005C6C1E"/>
    <w:rsid w:val="005D1822"/>
    <w:rsid w:val="005E6EB0"/>
    <w:rsid w:val="00627571"/>
    <w:rsid w:val="00652133"/>
    <w:rsid w:val="00662205"/>
    <w:rsid w:val="006A216B"/>
    <w:rsid w:val="006D5899"/>
    <w:rsid w:val="006D5AD2"/>
    <w:rsid w:val="006E17F1"/>
    <w:rsid w:val="006E7D25"/>
    <w:rsid w:val="006F3422"/>
    <w:rsid w:val="006F7BDE"/>
    <w:rsid w:val="00715A07"/>
    <w:rsid w:val="0072697A"/>
    <w:rsid w:val="007422D2"/>
    <w:rsid w:val="007670BD"/>
    <w:rsid w:val="00787BBC"/>
    <w:rsid w:val="00791727"/>
    <w:rsid w:val="007D250B"/>
    <w:rsid w:val="007E593F"/>
    <w:rsid w:val="0081660F"/>
    <w:rsid w:val="008369C8"/>
    <w:rsid w:val="00841BD0"/>
    <w:rsid w:val="0087579A"/>
    <w:rsid w:val="008A56E8"/>
    <w:rsid w:val="008A7D38"/>
    <w:rsid w:val="008C6B5C"/>
    <w:rsid w:val="008E160E"/>
    <w:rsid w:val="00940181"/>
    <w:rsid w:val="00941268"/>
    <w:rsid w:val="00956797"/>
    <w:rsid w:val="00971B9E"/>
    <w:rsid w:val="0099652C"/>
    <w:rsid w:val="009B3CAB"/>
    <w:rsid w:val="009D0F80"/>
    <w:rsid w:val="009E303C"/>
    <w:rsid w:val="009E697B"/>
    <w:rsid w:val="00A11727"/>
    <w:rsid w:val="00A50D7C"/>
    <w:rsid w:val="00A52D0C"/>
    <w:rsid w:val="00A73BAA"/>
    <w:rsid w:val="00AA65D3"/>
    <w:rsid w:val="00AB439A"/>
    <w:rsid w:val="00B10950"/>
    <w:rsid w:val="00B932B6"/>
    <w:rsid w:val="00BA56AF"/>
    <w:rsid w:val="00BF0020"/>
    <w:rsid w:val="00C02C83"/>
    <w:rsid w:val="00C12FC7"/>
    <w:rsid w:val="00C35EEE"/>
    <w:rsid w:val="00C7370A"/>
    <w:rsid w:val="00C8162A"/>
    <w:rsid w:val="00CB7975"/>
    <w:rsid w:val="00CD396F"/>
    <w:rsid w:val="00CD6D29"/>
    <w:rsid w:val="00CF02F0"/>
    <w:rsid w:val="00CF08B6"/>
    <w:rsid w:val="00D00B2B"/>
    <w:rsid w:val="00D32DE6"/>
    <w:rsid w:val="00D428CF"/>
    <w:rsid w:val="00D542E6"/>
    <w:rsid w:val="00D67C30"/>
    <w:rsid w:val="00D82217"/>
    <w:rsid w:val="00DA038B"/>
    <w:rsid w:val="00E05E2E"/>
    <w:rsid w:val="00E23742"/>
    <w:rsid w:val="00E41BBF"/>
    <w:rsid w:val="00E57EF2"/>
    <w:rsid w:val="00E8052C"/>
    <w:rsid w:val="00ED05F4"/>
    <w:rsid w:val="00ED7BE0"/>
    <w:rsid w:val="00F1122E"/>
    <w:rsid w:val="00F31AC0"/>
    <w:rsid w:val="00F41BA2"/>
    <w:rsid w:val="00F44934"/>
    <w:rsid w:val="00F65AE0"/>
    <w:rsid w:val="00FB18B1"/>
    <w:rsid w:val="00FB364A"/>
    <w:rsid w:val="00FC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21505"/>
    <o:shapelayout v:ext="edit">
      <o:idmap v:ext="edit" data="1"/>
    </o:shapelayout>
  </w:shapeDefaults>
  <w:decimalSymbol w:val="."/>
  <w:listSeparator w:val=","/>
  <w14:docId w14:val="72496E5A"/>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semiHidden/>
    <w:unhideWhenUsed/>
    <w:rsid w:val="00841BD0"/>
    <w:rPr>
      <w:color w:val="0563C1"/>
      <w:u w:val="single"/>
    </w:rPr>
  </w:style>
  <w:style w:type="paragraph" w:styleId="PlainText">
    <w:name w:val="Plain Text"/>
    <w:basedOn w:val="Normal"/>
    <w:link w:val="PlainTextChar"/>
    <w:uiPriority w:val="99"/>
    <w:semiHidden/>
    <w:unhideWhenUsed/>
    <w:rsid w:val="00FB18B1"/>
    <w:pPr>
      <w:jc w:val="left"/>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semiHidden/>
    <w:rsid w:val="00FB18B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714742321">
      <w:bodyDiv w:val="1"/>
      <w:marLeft w:val="0"/>
      <w:marRight w:val="0"/>
      <w:marTop w:val="0"/>
      <w:marBottom w:val="0"/>
      <w:divBdr>
        <w:top w:val="none" w:sz="0" w:space="0" w:color="auto"/>
        <w:left w:val="none" w:sz="0" w:space="0" w:color="auto"/>
        <w:bottom w:val="none" w:sz="0" w:space="0" w:color="auto"/>
        <w:right w:val="none" w:sz="0" w:space="0" w:color="auto"/>
      </w:divBdr>
    </w:div>
    <w:div w:id="905797302">
      <w:bodyDiv w:val="1"/>
      <w:marLeft w:val="0"/>
      <w:marRight w:val="0"/>
      <w:marTop w:val="0"/>
      <w:marBottom w:val="0"/>
      <w:divBdr>
        <w:top w:val="none" w:sz="0" w:space="0" w:color="auto"/>
        <w:left w:val="none" w:sz="0" w:space="0" w:color="auto"/>
        <w:bottom w:val="none" w:sz="0" w:space="0" w:color="auto"/>
        <w:right w:val="none" w:sz="0" w:space="0" w:color="auto"/>
      </w:divBdr>
    </w:div>
    <w:div w:id="1210875618">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455783060">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606765226">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890913878">
      <w:bodyDiv w:val="1"/>
      <w:marLeft w:val="0"/>
      <w:marRight w:val="0"/>
      <w:marTop w:val="0"/>
      <w:marBottom w:val="0"/>
      <w:divBdr>
        <w:top w:val="none" w:sz="0" w:space="0" w:color="auto"/>
        <w:left w:val="none" w:sz="0" w:space="0" w:color="auto"/>
        <w:bottom w:val="none" w:sz="0" w:space="0" w:color="auto"/>
        <w:right w:val="none" w:sz="0" w:space="0" w:color="auto"/>
      </w:divBdr>
    </w:div>
    <w:div w:id="194618476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 w:id="2002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25219.3A6D57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1681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5</cp:revision>
  <cp:lastPrinted>2006-08-17T13:54:00Z</cp:lastPrinted>
  <dcterms:created xsi:type="dcterms:W3CDTF">2018-01-31T15:22:00Z</dcterms:created>
  <dcterms:modified xsi:type="dcterms:W3CDTF">2018-01-31T15:29:00Z</dcterms:modified>
</cp:coreProperties>
</file>