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E15E48" w14:textId="77777777" w:rsidR="009779C3" w:rsidRPr="00067CB8" w:rsidRDefault="00E12618" w:rsidP="009779C3">
      <w:pPr>
        <w:spacing w:before="100" w:beforeAutospacing="1" w:after="100" w:afterAutospacing="1" w:line="240" w:lineRule="auto"/>
        <w:rPr>
          <w:rFonts w:eastAsia="Times New Roman" w:cs="Times New Roman"/>
          <w:sz w:val="24"/>
          <w:szCs w:val="24"/>
          <w:lang w:val="en" w:eastAsia="en-GB"/>
        </w:rPr>
      </w:pPr>
      <w:r w:rsidRPr="00067CB8">
        <w:rPr>
          <w:rFonts w:eastAsia="Times New Roman" w:cs="Times New Roman"/>
          <w:b/>
          <w:color w:val="7030A0"/>
          <w:sz w:val="24"/>
          <w:szCs w:val="24"/>
          <w:lang w:val="en" w:eastAsia="en-GB"/>
        </w:rPr>
        <w:t xml:space="preserve"> </w:t>
      </w:r>
      <w:r w:rsidR="009779C3" w:rsidRPr="00067CB8">
        <w:rPr>
          <w:rFonts w:eastAsia="Times New Roman" w:cs="Times New Roman"/>
          <w:b/>
          <w:color w:val="7030A0"/>
          <w:sz w:val="24"/>
          <w:szCs w:val="24"/>
          <w:lang w:val="en" w:eastAsia="en-GB"/>
        </w:rPr>
        <w:t>Introduction</w:t>
      </w:r>
    </w:p>
    <w:p w14:paraId="20EAD8E9" w14:textId="77777777" w:rsidR="00D07D6D" w:rsidRPr="00067CB8" w:rsidRDefault="00D07D6D" w:rsidP="00D07D6D">
      <w:pPr>
        <w:spacing w:after="150" w:line="240" w:lineRule="auto"/>
        <w:rPr>
          <w:rFonts w:eastAsia="Times New Roman" w:cs="Times New Roman"/>
          <w:lang w:val="en" w:eastAsia="en-GB"/>
        </w:rPr>
      </w:pPr>
      <w:r w:rsidRPr="00067CB8">
        <w:t xml:space="preserve">The Pirbright Institute regards the health and wellbeing of its staff and students as central to the delivery of its strategic objectives. </w:t>
      </w:r>
      <w:r w:rsidRPr="00067CB8">
        <w:rPr>
          <w:rFonts w:eastAsia="Times New Roman" w:cs="Times New Roman"/>
          <w:lang w:val="en" w:eastAsia="en-GB"/>
        </w:rPr>
        <w:t xml:space="preserve">Its </w:t>
      </w:r>
      <w:proofErr w:type="gramStart"/>
      <w:r w:rsidRPr="00067CB8">
        <w:rPr>
          <w:rFonts w:eastAsia="Times New Roman" w:cs="Times New Roman"/>
          <w:lang w:val="en" w:eastAsia="en-GB"/>
        </w:rPr>
        <w:t>ultimate goal</w:t>
      </w:r>
      <w:proofErr w:type="gramEnd"/>
      <w:r w:rsidRPr="00067CB8">
        <w:rPr>
          <w:rFonts w:eastAsia="Times New Roman" w:cs="Times New Roman"/>
          <w:lang w:val="en" w:eastAsia="en-GB"/>
        </w:rPr>
        <w:t xml:space="preserve"> is to improve the health, safety and wellbeing of its employees and to prevent work </w:t>
      </w:r>
      <w:r w:rsidR="0046319D">
        <w:rPr>
          <w:rFonts w:eastAsia="Times New Roman" w:cs="Times New Roman"/>
          <w:lang w:val="en" w:eastAsia="en-GB"/>
        </w:rPr>
        <w:t>associated ill health arising from</w:t>
      </w:r>
      <w:r w:rsidRPr="00067CB8">
        <w:rPr>
          <w:rFonts w:eastAsia="Times New Roman" w:cs="Times New Roman"/>
          <w:lang w:val="en" w:eastAsia="en-GB"/>
        </w:rPr>
        <w:t xml:space="preserve"> ph</w:t>
      </w:r>
      <w:r w:rsidR="0046319D">
        <w:rPr>
          <w:rFonts w:eastAsia="Times New Roman" w:cs="Times New Roman"/>
          <w:lang w:val="en" w:eastAsia="en-GB"/>
        </w:rPr>
        <w:t>ysical, mental and social impacts</w:t>
      </w:r>
      <w:r w:rsidRPr="00067CB8">
        <w:rPr>
          <w:rFonts w:eastAsia="Times New Roman" w:cs="Times New Roman"/>
          <w:lang w:val="en" w:eastAsia="en-GB"/>
        </w:rPr>
        <w:t xml:space="preserve"> of</w:t>
      </w:r>
      <w:r w:rsidR="0046319D">
        <w:rPr>
          <w:rFonts w:eastAsia="Times New Roman" w:cs="Times New Roman"/>
          <w:lang w:val="en" w:eastAsia="en-GB"/>
        </w:rPr>
        <w:t xml:space="preserve"> operating within a high hazard and complex </w:t>
      </w:r>
      <w:proofErr w:type="spellStart"/>
      <w:r w:rsidR="0046319D">
        <w:rPr>
          <w:rFonts w:eastAsia="Times New Roman" w:cs="Times New Roman"/>
          <w:lang w:val="en" w:eastAsia="en-GB"/>
        </w:rPr>
        <w:t>organisation</w:t>
      </w:r>
      <w:proofErr w:type="spellEnd"/>
      <w:r w:rsidR="0046319D">
        <w:rPr>
          <w:rFonts w:eastAsia="Times New Roman" w:cs="Times New Roman"/>
          <w:lang w:val="en" w:eastAsia="en-GB"/>
        </w:rPr>
        <w:t>.</w:t>
      </w:r>
    </w:p>
    <w:p w14:paraId="6C901392" w14:textId="77777777" w:rsidR="009779C3" w:rsidRPr="00067CB8" w:rsidRDefault="009779C3" w:rsidP="009779C3">
      <w:pPr>
        <w:spacing w:after="150" w:line="240" w:lineRule="auto"/>
        <w:rPr>
          <w:rFonts w:eastAsia="Times New Roman" w:cs="Times New Roman"/>
          <w:lang w:val="en" w:eastAsia="en-GB"/>
        </w:rPr>
      </w:pPr>
      <w:r w:rsidRPr="00067CB8">
        <w:rPr>
          <w:rFonts w:eastAsia="Times New Roman" w:cs="Times New Roman"/>
          <w:lang w:val="en" w:eastAsia="en-GB"/>
        </w:rPr>
        <w:t xml:space="preserve">The </w:t>
      </w:r>
      <w:r w:rsidR="00D07D6D" w:rsidRPr="00067CB8">
        <w:rPr>
          <w:rFonts w:eastAsia="Times New Roman" w:cs="Times New Roman"/>
          <w:lang w:val="en" w:eastAsia="en-GB"/>
        </w:rPr>
        <w:t>Institute remains committed in</w:t>
      </w:r>
      <w:r w:rsidRPr="00067CB8">
        <w:rPr>
          <w:rFonts w:eastAsia="Times New Roman" w:cs="Times New Roman"/>
          <w:lang w:val="en" w:eastAsia="en-GB"/>
        </w:rPr>
        <w:t xml:space="preserve"> providing a healthy and</w:t>
      </w:r>
      <w:r w:rsidR="00D07D6D" w:rsidRPr="00067CB8">
        <w:rPr>
          <w:rFonts w:eastAsia="Times New Roman" w:cs="Times New Roman"/>
          <w:lang w:val="en" w:eastAsia="en-GB"/>
        </w:rPr>
        <w:t xml:space="preserve"> safe working environment</w:t>
      </w:r>
      <w:r w:rsidR="0046319D">
        <w:rPr>
          <w:rFonts w:eastAsia="Times New Roman" w:cs="Times New Roman"/>
          <w:lang w:val="en" w:eastAsia="en-GB"/>
        </w:rPr>
        <w:t xml:space="preserve"> and culture,</w:t>
      </w:r>
      <w:r w:rsidR="00D07D6D" w:rsidRPr="00067CB8">
        <w:rPr>
          <w:rFonts w:eastAsia="Times New Roman" w:cs="Times New Roman"/>
          <w:lang w:val="en" w:eastAsia="en-GB"/>
        </w:rPr>
        <w:t xml:space="preserve"> whilst</w:t>
      </w:r>
      <w:r w:rsidRPr="00067CB8">
        <w:rPr>
          <w:rFonts w:eastAsia="Times New Roman" w:cs="Times New Roman"/>
          <w:lang w:val="en" w:eastAsia="en-GB"/>
        </w:rPr>
        <w:t xml:space="preserve"> improving the quality of working lives for all its staff </w:t>
      </w:r>
      <w:r w:rsidR="00D07D6D" w:rsidRPr="00067CB8">
        <w:rPr>
          <w:rFonts w:eastAsia="Times New Roman" w:cs="Times New Roman"/>
          <w:lang w:val="en" w:eastAsia="en-GB"/>
        </w:rPr>
        <w:t>members and those that work with us</w:t>
      </w:r>
      <w:r w:rsidR="00B04119" w:rsidRPr="00067CB8">
        <w:rPr>
          <w:rFonts w:eastAsia="Times New Roman" w:cs="Times New Roman"/>
          <w:lang w:val="en" w:eastAsia="en-GB"/>
        </w:rPr>
        <w:t xml:space="preserve">. </w:t>
      </w:r>
      <w:r w:rsidR="00B04119" w:rsidRPr="00067CB8">
        <w:rPr>
          <w:rFonts w:eastAsia="Times New Roman" w:cs="Times New Roman"/>
          <w:color w:val="BF8F00" w:themeColor="accent4" w:themeShade="BF"/>
          <w:lang w:val="en" w:eastAsia="en-GB"/>
        </w:rPr>
        <w:t>Our</w:t>
      </w:r>
      <w:r w:rsidRPr="00067CB8">
        <w:rPr>
          <w:rFonts w:eastAsia="Times New Roman" w:cs="Times New Roman"/>
          <w:color w:val="BF8F00" w:themeColor="accent4" w:themeShade="BF"/>
          <w:lang w:val="en" w:eastAsia="en-GB"/>
        </w:rPr>
        <w:t xml:space="preserve"> Health and Wellbein</w:t>
      </w:r>
      <w:r w:rsidR="00162D71" w:rsidRPr="00067CB8">
        <w:rPr>
          <w:rFonts w:eastAsia="Times New Roman" w:cs="Times New Roman"/>
          <w:color w:val="BF8F00" w:themeColor="accent4" w:themeShade="BF"/>
          <w:lang w:val="en" w:eastAsia="en-GB"/>
        </w:rPr>
        <w:t>g S</w:t>
      </w:r>
      <w:r w:rsidRPr="00067CB8">
        <w:rPr>
          <w:rFonts w:eastAsia="Times New Roman" w:cs="Times New Roman"/>
          <w:color w:val="BF8F00" w:themeColor="accent4" w:themeShade="BF"/>
          <w:lang w:val="en" w:eastAsia="en-GB"/>
        </w:rPr>
        <w:t>trategy</w:t>
      </w:r>
      <w:r w:rsidR="0046319D">
        <w:rPr>
          <w:rFonts w:eastAsia="Times New Roman" w:cs="Times New Roman"/>
          <w:lang w:val="en" w:eastAsia="en-GB"/>
        </w:rPr>
        <w:t xml:space="preserve"> </w:t>
      </w:r>
      <w:r w:rsidRPr="00067CB8">
        <w:rPr>
          <w:rFonts w:eastAsia="Times New Roman" w:cs="Times New Roman"/>
          <w:lang w:val="en" w:eastAsia="en-GB"/>
        </w:rPr>
        <w:t>support</w:t>
      </w:r>
      <w:r w:rsidR="0046319D">
        <w:rPr>
          <w:rFonts w:eastAsia="Times New Roman" w:cs="Times New Roman"/>
          <w:lang w:val="en" w:eastAsia="en-GB"/>
        </w:rPr>
        <w:t>s</w:t>
      </w:r>
      <w:r w:rsidRPr="00067CB8">
        <w:rPr>
          <w:rFonts w:eastAsia="Times New Roman" w:cs="Times New Roman"/>
          <w:lang w:val="en" w:eastAsia="en-GB"/>
        </w:rPr>
        <w:t xml:space="preserve"> the Institute’s overarching goals and core</w:t>
      </w:r>
      <w:r w:rsidR="00D07D6D" w:rsidRPr="00067CB8">
        <w:rPr>
          <w:rFonts w:eastAsia="Times New Roman" w:cs="Times New Roman"/>
          <w:lang w:val="en" w:eastAsia="en-GB"/>
        </w:rPr>
        <w:t xml:space="preserve"> </w:t>
      </w:r>
      <w:r w:rsidR="00D07D6D" w:rsidRPr="00B8092F">
        <w:rPr>
          <w:rFonts w:eastAsia="Times New Roman" w:cs="Times New Roman"/>
          <w:color w:val="7030A0"/>
          <w:lang w:val="en" w:eastAsia="en-GB"/>
        </w:rPr>
        <w:t>PRIDE</w:t>
      </w:r>
      <w:r w:rsidRPr="00B8092F">
        <w:rPr>
          <w:rFonts w:eastAsia="Times New Roman" w:cs="Times New Roman"/>
          <w:color w:val="7030A0"/>
          <w:lang w:val="en" w:eastAsia="en-GB"/>
        </w:rPr>
        <w:t xml:space="preserve"> </w:t>
      </w:r>
      <w:r w:rsidRPr="00067CB8">
        <w:rPr>
          <w:rFonts w:eastAsia="Times New Roman" w:cs="Times New Roman"/>
          <w:lang w:val="en" w:eastAsia="en-GB"/>
        </w:rPr>
        <w:t>values</w:t>
      </w:r>
      <w:r w:rsidR="0046319D">
        <w:rPr>
          <w:rFonts w:eastAsia="Times New Roman" w:cs="Times New Roman"/>
          <w:lang w:val="en" w:eastAsia="en-GB"/>
        </w:rPr>
        <w:t>,</w:t>
      </w:r>
      <w:r w:rsidRPr="00067CB8">
        <w:rPr>
          <w:rFonts w:eastAsia="Times New Roman" w:cs="Times New Roman"/>
          <w:lang w:val="en" w:eastAsia="en-GB"/>
        </w:rPr>
        <w:t xml:space="preserve"> </w:t>
      </w:r>
      <w:proofErr w:type="spellStart"/>
      <w:r w:rsidRPr="00067CB8">
        <w:rPr>
          <w:rFonts w:eastAsia="Times New Roman" w:cs="Times New Roman"/>
          <w:lang w:val="en" w:eastAsia="en-GB"/>
        </w:rPr>
        <w:t>r</w:t>
      </w:r>
      <w:r w:rsidR="0046319D">
        <w:rPr>
          <w:rFonts w:eastAsia="Times New Roman" w:cs="Times New Roman"/>
          <w:lang w:val="en" w:eastAsia="en-GB"/>
        </w:rPr>
        <w:t>ecognising</w:t>
      </w:r>
      <w:proofErr w:type="spellEnd"/>
      <w:r w:rsidR="00B04119" w:rsidRPr="00067CB8">
        <w:rPr>
          <w:rFonts w:eastAsia="Times New Roman" w:cs="Times New Roman"/>
          <w:lang w:val="en" w:eastAsia="en-GB"/>
        </w:rPr>
        <w:t xml:space="preserve"> that the Institute’s employees are its greatest</w:t>
      </w:r>
      <w:r w:rsidR="0046319D">
        <w:rPr>
          <w:rFonts w:eastAsia="Times New Roman" w:cs="Times New Roman"/>
          <w:lang w:val="en" w:eastAsia="en-GB"/>
        </w:rPr>
        <w:t xml:space="preserve"> and most </w:t>
      </w:r>
      <w:proofErr w:type="gramStart"/>
      <w:r w:rsidR="0046319D">
        <w:rPr>
          <w:rFonts w:eastAsia="Times New Roman" w:cs="Times New Roman"/>
          <w:lang w:val="en" w:eastAsia="en-GB"/>
        </w:rPr>
        <w:t>valuable</w:t>
      </w:r>
      <w:r w:rsidR="00B04119" w:rsidRPr="00067CB8">
        <w:rPr>
          <w:rFonts w:eastAsia="Times New Roman" w:cs="Times New Roman"/>
          <w:lang w:val="en" w:eastAsia="en-GB"/>
        </w:rPr>
        <w:t xml:space="preserve"> asset</w:t>
      </w:r>
      <w:proofErr w:type="gramEnd"/>
      <w:r w:rsidR="00B04119" w:rsidRPr="00067CB8">
        <w:rPr>
          <w:rFonts w:eastAsia="Times New Roman" w:cs="Times New Roman"/>
          <w:lang w:val="en" w:eastAsia="en-GB"/>
        </w:rPr>
        <w:t>.</w:t>
      </w:r>
    </w:p>
    <w:p w14:paraId="6E4BB954" w14:textId="77777777" w:rsidR="009779C3" w:rsidRPr="00067CB8" w:rsidRDefault="009779C3" w:rsidP="009779C3">
      <w:pPr>
        <w:spacing w:after="150" w:line="240" w:lineRule="auto"/>
        <w:rPr>
          <w:rFonts w:eastAsia="Times New Roman" w:cs="Times New Roman"/>
          <w:lang w:val="en" w:eastAsia="en-GB"/>
        </w:rPr>
      </w:pPr>
      <w:r w:rsidRPr="00067CB8">
        <w:rPr>
          <w:rFonts w:eastAsia="Times New Roman" w:cs="Times New Roman"/>
          <w:lang w:val="en" w:eastAsia="en-GB"/>
        </w:rPr>
        <w:t xml:space="preserve">Through the </w:t>
      </w:r>
      <w:r w:rsidR="0046319D">
        <w:rPr>
          <w:rFonts w:eastAsia="Times New Roman" w:cs="Times New Roman"/>
          <w:lang w:val="en" w:eastAsia="en-GB"/>
        </w:rPr>
        <w:t xml:space="preserve">planned </w:t>
      </w:r>
      <w:r w:rsidR="00F72AF0">
        <w:rPr>
          <w:rFonts w:eastAsia="Times New Roman" w:cs="Times New Roman"/>
          <w:lang w:val="en" w:eastAsia="en-GB"/>
        </w:rPr>
        <w:t>integration of wellbeing across all</w:t>
      </w:r>
      <w:r w:rsidRPr="00067CB8">
        <w:rPr>
          <w:rFonts w:eastAsia="Times New Roman" w:cs="Times New Roman"/>
          <w:lang w:val="en" w:eastAsia="en-GB"/>
        </w:rPr>
        <w:t xml:space="preserve"> work activities and practices, a positive environment can be created th</w:t>
      </w:r>
      <w:r w:rsidR="00D07D6D" w:rsidRPr="00067CB8">
        <w:rPr>
          <w:rFonts w:eastAsia="Times New Roman" w:cs="Times New Roman"/>
          <w:lang w:val="en" w:eastAsia="en-GB"/>
        </w:rPr>
        <w:t xml:space="preserve">at supports our </w:t>
      </w:r>
      <w:r w:rsidR="0073191F" w:rsidRPr="00067CB8">
        <w:rPr>
          <w:rFonts w:eastAsia="Times New Roman" w:cs="Times New Roman"/>
          <w:lang w:val="en" w:eastAsia="en-GB"/>
        </w:rPr>
        <w:t xml:space="preserve">approach to </w:t>
      </w:r>
      <w:r w:rsidRPr="00067CB8">
        <w:rPr>
          <w:rFonts w:eastAsia="Times New Roman" w:cs="Times New Roman"/>
          <w:lang w:val="en" w:eastAsia="en-GB"/>
        </w:rPr>
        <w:t xml:space="preserve">staff engagement, performance and </w:t>
      </w:r>
      <w:r w:rsidR="00D07D6D" w:rsidRPr="00067CB8">
        <w:rPr>
          <w:rFonts w:eastAsia="Times New Roman" w:cs="Times New Roman"/>
          <w:lang w:val="en" w:eastAsia="en-GB"/>
        </w:rPr>
        <w:t xml:space="preserve">scientific and research </w:t>
      </w:r>
      <w:r w:rsidRPr="00067CB8">
        <w:rPr>
          <w:rFonts w:eastAsia="Times New Roman" w:cs="Times New Roman"/>
          <w:lang w:val="en" w:eastAsia="en-GB"/>
        </w:rPr>
        <w:t>achievement</w:t>
      </w:r>
      <w:r w:rsidR="00D07D6D" w:rsidRPr="00067CB8">
        <w:rPr>
          <w:rFonts w:eastAsia="Times New Roman" w:cs="Times New Roman"/>
          <w:lang w:val="en" w:eastAsia="en-GB"/>
        </w:rPr>
        <w:t>s</w:t>
      </w:r>
      <w:r w:rsidRPr="00067CB8">
        <w:rPr>
          <w:rFonts w:eastAsia="Times New Roman" w:cs="Times New Roman"/>
          <w:lang w:val="en" w:eastAsia="en-GB"/>
        </w:rPr>
        <w:t xml:space="preserve">.  Working in partnership with all areas of the </w:t>
      </w:r>
      <w:r w:rsidR="00B04119" w:rsidRPr="00067CB8">
        <w:rPr>
          <w:rFonts w:eastAsia="Times New Roman" w:cs="Times New Roman"/>
          <w:lang w:val="en" w:eastAsia="en-GB"/>
        </w:rPr>
        <w:t>Ins</w:t>
      </w:r>
      <w:r w:rsidR="0046319D">
        <w:rPr>
          <w:rFonts w:eastAsia="Times New Roman" w:cs="Times New Roman"/>
          <w:lang w:val="en" w:eastAsia="en-GB"/>
        </w:rPr>
        <w:t>titute and external parties</w:t>
      </w:r>
      <w:r w:rsidR="00F72AF0">
        <w:rPr>
          <w:rFonts w:eastAsia="Times New Roman" w:cs="Times New Roman"/>
          <w:lang w:val="en" w:eastAsia="en-GB"/>
        </w:rPr>
        <w:t xml:space="preserve"> who share</w:t>
      </w:r>
      <w:r w:rsidRPr="00067CB8">
        <w:rPr>
          <w:rFonts w:eastAsia="Times New Roman" w:cs="Times New Roman"/>
          <w:lang w:val="en" w:eastAsia="en-GB"/>
        </w:rPr>
        <w:t xml:space="preserve"> a common interest in promoting a culture of wellbeing</w:t>
      </w:r>
      <w:r w:rsidR="00B04119" w:rsidRPr="00067CB8">
        <w:rPr>
          <w:rFonts w:eastAsia="Times New Roman" w:cs="Times New Roman"/>
          <w:lang w:val="en" w:eastAsia="en-GB"/>
        </w:rPr>
        <w:t>,</w:t>
      </w:r>
      <w:r w:rsidR="00F72AF0">
        <w:rPr>
          <w:rFonts w:eastAsia="Times New Roman" w:cs="Times New Roman"/>
          <w:lang w:val="en" w:eastAsia="en-GB"/>
        </w:rPr>
        <w:t xml:space="preserve"> remains</w:t>
      </w:r>
      <w:r w:rsidRPr="00067CB8">
        <w:rPr>
          <w:rFonts w:eastAsia="Times New Roman" w:cs="Times New Roman"/>
          <w:lang w:val="en" w:eastAsia="en-GB"/>
        </w:rPr>
        <w:t xml:space="preserve"> key to the success of this strategy.</w:t>
      </w:r>
    </w:p>
    <w:p w14:paraId="6A11BDEE" w14:textId="77777777" w:rsidR="00B9504F" w:rsidRPr="00067CB8" w:rsidRDefault="00B04119" w:rsidP="0073191F">
      <w:pPr>
        <w:spacing w:after="150" w:line="240" w:lineRule="auto"/>
        <w:rPr>
          <w:rFonts w:eastAsia="Times New Roman" w:cs="Times New Roman"/>
          <w:lang w:val="en" w:eastAsia="en-GB"/>
        </w:rPr>
      </w:pPr>
      <w:r w:rsidRPr="00067CB8">
        <w:rPr>
          <w:rFonts w:eastAsia="Times New Roman" w:cs="Times New Roman"/>
          <w:lang w:val="en" w:eastAsia="en-GB"/>
        </w:rPr>
        <w:t xml:space="preserve">The Institute’s </w:t>
      </w:r>
      <w:r w:rsidR="009779C3" w:rsidRPr="00067CB8">
        <w:rPr>
          <w:rFonts w:eastAsia="Times New Roman" w:cs="Times New Roman"/>
          <w:lang w:val="en" w:eastAsia="en-GB"/>
        </w:rPr>
        <w:t>wor</w:t>
      </w:r>
      <w:r w:rsidRPr="00067CB8">
        <w:rPr>
          <w:rFonts w:eastAsia="Times New Roman" w:cs="Times New Roman"/>
          <w:lang w:val="en" w:eastAsia="en-GB"/>
        </w:rPr>
        <w:t xml:space="preserve">kforce </w:t>
      </w:r>
      <w:r w:rsidR="009779C3" w:rsidRPr="00067CB8">
        <w:rPr>
          <w:rFonts w:eastAsia="Times New Roman" w:cs="Times New Roman"/>
          <w:lang w:val="en" w:eastAsia="en-GB"/>
        </w:rPr>
        <w:t>is culturally and linguistically dive</w:t>
      </w:r>
      <w:r w:rsidR="00247981">
        <w:rPr>
          <w:rFonts w:eastAsia="Times New Roman" w:cs="Times New Roman"/>
          <w:lang w:val="en" w:eastAsia="en-GB"/>
        </w:rPr>
        <w:t>rse. </w:t>
      </w:r>
      <w:r w:rsidR="0046319D">
        <w:rPr>
          <w:rFonts w:eastAsia="Times New Roman" w:cs="Times New Roman"/>
          <w:lang w:val="en" w:eastAsia="en-GB"/>
        </w:rPr>
        <w:t>This</w:t>
      </w:r>
      <w:r w:rsidR="00162D71" w:rsidRPr="00067CB8">
        <w:rPr>
          <w:rFonts w:eastAsia="Times New Roman" w:cs="Times New Roman"/>
          <w:lang w:val="en" w:eastAsia="en-GB"/>
        </w:rPr>
        <w:t xml:space="preserve"> </w:t>
      </w:r>
      <w:r w:rsidRPr="00067CB8">
        <w:rPr>
          <w:rFonts w:eastAsia="Times New Roman" w:cs="Times New Roman"/>
          <w:lang w:val="en" w:eastAsia="en-GB"/>
        </w:rPr>
        <w:t xml:space="preserve">strategy reflects </w:t>
      </w:r>
      <w:r w:rsidR="0046319D">
        <w:rPr>
          <w:rFonts w:eastAsia="Times New Roman" w:cs="Times New Roman"/>
          <w:lang w:val="en" w:eastAsia="en-GB"/>
        </w:rPr>
        <w:t xml:space="preserve">this diversity and </w:t>
      </w:r>
      <w:r w:rsidR="009779C3" w:rsidRPr="00067CB8">
        <w:rPr>
          <w:rFonts w:eastAsia="Times New Roman" w:cs="Times New Roman"/>
          <w:lang w:val="en" w:eastAsia="en-GB"/>
        </w:rPr>
        <w:t>provide</w:t>
      </w:r>
      <w:r w:rsidRPr="00067CB8">
        <w:rPr>
          <w:rFonts w:eastAsia="Times New Roman" w:cs="Times New Roman"/>
          <w:lang w:val="en" w:eastAsia="en-GB"/>
        </w:rPr>
        <w:t>s</w:t>
      </w:r>
      <w:r w:rsidR="0046319D">
        <w:rPr>
          <w:rFonts w:eastAsia="Times New Roman" w:cs="Times New Roman"/>
          <w:lang w:val="en" w:eastAsia="en-GB"/>
        </w:rPr>
        <w:t xml:space="preserve"> practical solutions to real and </w:t>
      </w:r>
      <w:r w:rsidR="009779C3" w:rsidRPr="00067CB8">
        <w:rPr>
          <w:rFonts w:eastAsia="Times New Roman" w:cs="Times New Roman"/>
          <w:lang w:val="en" w:eastAsia="en-GB"/>
        </w:rPr>
        <w:t>related is</w:t>
      </w:r>
      <w:r w:rsidR="00D07D6D" w:rsidRPr="00067CB8">
        <w:rPr>
          <w:rFonts w:eastAsia="Times New Roman" w:cs="Times New Roman"/>
          <w:lang w:val="en" w:eastAsia="en-GB"/>
        </w:rPr>
        <w:t>sues and challenges</w:t>
      </w:r>
      <w:r w:rsidR="0046319D">
        <w:rPr>
          <w:rFonts w:eastAsia="Times New Roman" w:cs="Times New Roman"/>
          <w:lang w:val="en" w:eastAsia="en-GB"/>
        </w:rPr>
        <w:t xml:space="preserve"> faced every day.</w:t>
      </w:r>
    </w:p>
    <w:p w14:paraId="45B03B63" w14:textId="77777777" w:rsidR="00C16213" w:rsidRPr="00067CB8" w:rsidRDefault="00FB5313" w:rsidP="00C16213">
      <w:pPr>
        <w:autoSpaceDE w:val="0"/>
        <w:autoSpaceDN w:val="0"/>
        <w:adjustRightInd w:val="0"/>
        <w:spacing w:after="0" w:line="240" w:lineRule="auto"/>
        <w:rPr>
          <w:rFonts w:cs="Arial-BoldMT"/>
          <w:b/>
          <w:bCs/>
          <w:sz w:val="24"/>
          <w:szCs w:val="24"/>
        </w:rPr>
      </w:pPr>
      <w:r w:rsidRPr="00067CB8">
        <w:rPr>
          <w:rFonts w:cs="Arial-BoldMT"/>
          <w:b/>
          <w:bCs/>
          <w:color w:val="7030A0"/>
          <w:sz w:val="24"/>
          <w:szCs w:val="24"/>
        </w:rPr>
        <w:t>Background</w:t>
      </w:r>
    </w:p>
    <w:p w14:paraId="14E31C56" w14:textId="77777777" w:rsidR="00C16213" w:rsidRPr="00B97260" w:rsidRDefault="00C16213" w:rsidP="00C16213">
      <w:pPr>
        <w:autoSpaceDE w:val="0"/>
        <w:autoSpaceDN w:val="0"/>
        <w:adjustRightInd w:val="0"/>
        <w:spacing w:after="0" w:line="240" w:lineRule="auto"/>
        <w:rPr>
          <w:rFonts w:cs="Arial-BoldMT"/>
          <w:b/>
          <w:bCs/>
          <w:sz w:val="24"/>
          <w:szCs w:val="24"/>
        </w:rPr>
      </w:pPr>
    </w:p>
    <w:p w14:paraId="67C2BAC6" w14:textId="77777777" w:rsidR="00C16213" w:rsidRPr="00067CB8" w:rsidRDefault="00C16213" w:rsidP="00C16213">
      <w:pPr>
        <w:autoSpaceDE w:val="0"/>
        <w:autoSpaceDN w:val="0"/>
        <w:adjustRightInd w:val="0"/>
        <w:spacing w:after="0" w:line="240" w:lineRule="auto"/>
        <w:rPr>
          <w:rFonts w:cs="ArialMT"/>
        </w:rPr>
      </w:pPr>
      <w:r w:rsidRPr="00067CB8">
        <w:rPr>
          <w:rFonts w:cs="ArialMT"/>
        </w:rPr>
        <w:t>Ag</w:t>
      </w:r>
      <w:r w:rsidR="00F13D1E">
        <w:rPr>
          <w:rFonts w:cs="ArialMT"/>
        </w:rPr>
        <w:t xml:space="preserve">ainst a backdrop of </w:t>
      </w:r>
      <w:r w:rsidRPr="00067CB8">
        <w:rPr>
          <w:rFonts w:cs="ArialMT"/>
        </w:rPr>
        <w:t>Institute chang</w:t>
      </w:r>
      <w:r w:rsidR="00F13D1E">
        <w:rPr>
          <w:rFonts w:cs="ArialMT"/>
        </w:rPr>
        <w:t>e against services we deliver and how we deliver them,</w:t>
      </w:r>
      <w:r w:rsidRPr="00067CB8">
        <w:rPr>
          <w:rFonts w:cs="ArialMT"/>
        </w:rPr>
        <w:t xml:space="preserve"> the Institute’s </w:t>
      </w:r>
      <w:r w:rsidRPr="00067CB8">
        <w:rPr>
          <w:rFonts w:cs="ArialMT"/>
          <w:color w:val="BF8F00" w:themeColor="accent4" w:themeShade="BF"/>
        </w:rPr>
        <w:t xml:space="preserve">People and Culture Strategy </w:t>
      </w:r>
      <w:r w:rsidR="0073191F" w:rsidRPr="00067CB8">
        <w:rPr>
          <w:rFonts w:cs="ArialMT"/>
        </w:rPr>
        <w:t>(aligned to the Institute’s Science Strat</w:t>
      </w:r>
      <w:r w:rsidR="00F13D1E">
        <w:rPr>
          <w:rFonts w:cs="ArialMT"/>
        </w:rPr>
        <w:t>egy</w:t>
      </w:r>
      <w:r w:rsidR="0073191F" w:rsidRPr="00067CB8">
        <w:rPr>
          <w:rFonts w:cs="ArialMT"/>
        </w:rPr>
        <w:t xml:space="preserve">) </w:t>
      </w:r>
      <w:r w:rsidR="00F13D1E">
        <w:rPr>
          <w:rFonts w:cs="ArialMT"/>
        </w:rPr>
        <w:t>sets out the</w:t>
      </w:r>
      <w:r w:rsidRPr="00067CB8">
        <w:rPr>
          <w:rFonts w:cs="ArialMT"/>
        </w:rPr>
        <w:t xml:space="preserve"> general direction of travel in terms of a r</w:t>
      </w:r>
      <w:r w:rsidR="00F13D1E">
        <w:rPr>
          <w:rFonts w:cs="ArialMT"/>
        </w:rPr>
        <w:t>ange of workforce issues ensuring</w:t>
      </w:r>
      <w:r w:rsidRPr="00067CB8">
        <w:rPr>
          <w:rFonts w:cs="ArialMT"/>
        </w:rPr>
        <w:t xml:space="preserve"> employees feel engaged with their work, understand the Institute’s challenges and priorities, and recognise</w:t>
      </w:r>
      <w:r w:rsidR="00033475">
        <w:rPr>
          <w:rFonts w:cs="ArialMT"/>
        </w:rPr>
        <w:t>s</w:t>
      </w:r>
      <w:r w:rsidRPr="00067CB8">
        <w:rPr>
          <w:rFonts w:cs="ArialMT"/>
        </w:rPr>
        <w:t xml:space="preserve"> the importance and value of their contributi</w:t>
      </w:r>
      <w:r w:rsidR="00F13D1E">
        <w:rPr>
          <w:rFonts w:cs="ArialMT"/>
        </w:rPr>
        <w:t>on and impact.</w:t>
      </w:r>
    </w:p>
    <w:p w14:paraId="34842C3A" w14:textId="77777777" w:rsidR="0073191F" w:rsidRPr="00067CB8" w:rsidRDefault="0073191F" w:rsidP="00C16213">
      <w:pPr>
        <w:autoSpaceDE w:val="0"/>
        <w:autoSpaceDN w:val="0"/>
        <w:adjustRightInd w:val="0"/>
        <w:spacing w:after="0" w:line="240" w:lineRule="auto"/>
        <w:rPr>
          <w:rFonts w:cs="ArialMT"/>
        </w:rPr>
      </w:pPr>
    </w:p>
    <w:p w14:paraId="4DA16EEF" w14:textId="77777777" w:rsidR="0073191F" w:rsidRPr="00067CB8" w:rsidRDefault="0073191F" w:rsidP="0073191F">
      <w:pPr>
        <w:autoSpaceDE w:val="0"/>
        <w:autoSpaceDN w:val="0"/>
        <w:adjustRightInd w:val="0"/>
        <w:spacing w:after="0" w:line="240" w:lineRule="auto"/>
        <w:rPr>
          <w:rFonts w:cs="ArialMT"/>
        </w:rPr>
      </w:pPr>
      <w:r w:rsidRPr="00067CB8">
        <w:rPr>
          <w:rFonts w:cs="ArialMT"/>
        </w:rPr>
        <w:t>The Institute has done much to action its commitment to continuing to address</w:t>
      </w:r>
      <w:r w:rsidR="00F13D1E">
        <w:rPr>
          <w:rFonts w:cs="ArialMT"/>
        </w:rPr>
        <w:t xml:space="preserve"> potential</w:t>
      </w:r>
      <w:r w:rsidRPr="00067CB8">
        <w:rPr>
          <w:rFonts w:cs="ArialMT"/>
        </w:rPr>
        <w:t xml:space="preserve"> barriers</w:t>
      </w:r>
      <w:r w:rsidR="00F13D1E">
        <w:rPr>
          <w:rFonts w:cs="ArialMT"/>
        </w:rPr>
        <w:t xml:space="preserve"> to </w:t>
      </w:r>
      <w:r w:rsidR="00F72AF0">
        <w:rPr>
          <w:rFonts w:cs="ArialMT"/>
        </w:rPr>
        <w:t xml:space="preserve">health and </w:t>
      </w:r>
      <w:r w:rsidR="00F13D1E">
        <w:rPr>
          <w:rFonts w:cs="ArialMT"/>
        </w:rPr>
        <w:t xml:space="preserve">wellbeing including the </w:t>
      </w:r>
      <w:r w:rsidR="00F72AF0">
        <w:rPr>
          <w:rFonts w:cs="ArialMT"/>
        </w:rPr>
        <w:t xml:space="preserve">recent </w:t>
      </w:r>
      <w:r w:rsidRPr="00067CB8">
        <w:rPr>
          <w:rFonts w:cs="ArialMT"/>
        </w:rPr>
        <w:t xml:space="preserve">implementation of the new </w:t>
      </w:r>
      <w:bookmarkStart w:id="0" w:name="_GoBack"/>
      <w:r w:rsidRPr="00067CB8">
        <w:rPr>
          <w:rFonts w:cs="ArialMT"/>
        </w:rPr>
        <w:t>Occupational</w:t>
      </w:r>
      <w:bookmarkEnd w:id="0"/>
      <w:r w:rsidRPr="00067CB8">
        <w:rPr>
          <w:rFonts w:cs="ArialMT"/>
        </w:rPr>
        <w:t xml:space="preserve"> Health Service and Employee Assist</w:t>
      </w:r>
      <w:r w:rsidR="00F72AF0">
        <w:rPr>
          <w:rFonts w:cs="ArialMT"/>
        </w:rPr>
        <w:t xml:space="preserve">ance Programme (EAP). The Institute continues its approach in identifying </w:t>
      </w:r>
      <w:r w:rsidRPr="00067CB8">
        <w:rPr>
          <w:rFonts w:cs="ArialMT"/>
        </w:rPr>
        <w:t>ways in which it can enhance employee wellbeing</w:t>
      </w:r>
      <w:r w:rsidR="00F72AF0">
        <w:rPr>
          <w:rFonts w:cs="ArialMT"/>
        </w:rPr>
        <w:t>, reduce workplace stress and anxiety and provide open and transparent support for employees suffering from mental and / or</w:t>
      </w:r>
      <w:r w:rsidR="00F13D1E">
        <w:rPr>
          <w:rFonts w:cs="ArialMT"/>
        </w:rPr>
        <w:t xml:space="preserve"> emotional</w:t>
      </w:r>
      <w:r w:rsidR="00F72AF0">
        <w:rPr>
          <w:rFonts w:cs="ArialMT"/>
        </w:rPr>
        <w:t xml:space="preserve"> challenges</w:t>
      </w:r>
      <w:r w:rsidRPr="00067CB8">
        <w:rPr>
          <w:rFonts w:cs="ArialMT"/>
        </w:rPr>
        <w:t>. This commitment is</w:t>
      </w:r>
      <w:r w:rsidR="00F72AF0">
        <w:rPr>
          <w:rFonts w:cs="ArialMT"/>
        </w:rPr>
        <w:t xml:space="preserve"> fully</w:t>
      </w:r>
      <w:r w:rsidRPr="00067CB8">
        <w:rPr>
          <w:rFonts w:cs="ArialMT"/>
        </w:rPr>
        <w:t xml:space="preserve"> supported by the Trustee Board, SLT and wider Leadership community.</w:t>
      </w:r>
    </w:p>
    <w:p w14:paraId="452993B3" w14:textId="77777777" w:rsidR="0073191F" w:rsidRPr="00067CB8" w:rsidRDefault="0073191F" w:rsidP="0073191F">
      <w:pPr>
        <w:autoSpaceDE w:val="0"/>
        <w:autoSpaceDN w:val="0"/>
        <w:adjustRightInd w:val="0"/>
        <w:spacing w:after="0" w:line="240" w:lineRule="auto"/>
        <w:rPr>
          <w:rFonts w:cs="ArialMT"/>
        </w:rPr>
      </w:pPr>
    </w:p>
    <w:p w14:paraId="671421CD" w14:textId="77777777" w:rsidR="0073191F" w:rsidRPr="00067CB8" w:rsidRDefault="0073191F" w:rsidP="0073191F">
      <w:pPr>
        <w:autoSpaceDE w:val="0"/>
        <w:autoSpaceDN w:val="0"/>
        <w:adjustRightInd w:val="0"/>
        <w:spacing w:after="0" w:line="240" w:lineRule="auto"/>
        <w:rPr>
          <w:rFonts w:cs="ArialMT"/>
        </w:rPr>
      </w:pPr>
      <w:r w:rsidRPr="00067CB8">
        <w:rPr>
          <w:rFonts w:cs="ArialMT"/>
        </w:rPr>
        <w:t xml:space="preserve">In </w:t>
      </w:r>
      <w:proofErr w:type="gramStart"/>
      <w:r w:rsidRPr="00067CB8">
        <w:rPr>
          <w:rFonts w:cs="ArialMT"/>
        </w:rPr>
        <w:t>addition</w:t>
      </w:r>
      <w:proofErr w:type="gramEnd"/>
      <w:r w:rsidRPr="00067CB8">
        <w:rPr>
          <w:rFonts w:cs="ArialMT"/>
        </w:rPr>
        <w:t xml:space="preserve"> we already have a number of policies, services and initiatives in place to support the development of a positive, healthy and motivated workforce. It also continues to provide a safe, secure and positive working environment and mange employees fairly and in accordance with their needs. In return, employees will be responsible for supporting and improving their own health and wellbeing, taking advantage of learning and development and other wellbeing opportunities.</w:t>
      </w:r>
    </w:p>
    <w:p w14:paraId="0A61A545" w14:textId="77777777" w:rsidR="0073191F" w:rsidRPr="00B97260" w:rsidRDefault="0073191F" w:rsidP="00C16213">
      <w:pPr>
        <w:autoSpaceDE w:val="0"/>
        <w:autoSpaceDN w:val="0"/>
        <w:adjustRightInd w:val="0"/>
        <w:spacing w:after="0" w:line="240" w:lineRule="auto"/>
        <w:rPr>
          <w:rFonts w:cs="ArialMT"/>
          <w:sz w:val="24"/>
          <w:szCs w:val="24"/>
        </w:rPr>
      </w:pPr>
    </w:p>
    <w:p w14:paraId="5F0DFBD7" w14:textId="77777777" w:rsidR="00C16213" w:rsidRPr="00067CB8" w:rsidRDefault="00C16213" w:rsidP="00C16213">
      <w:pPr>
        <w:autoSpaceDE w:val="0"/>
        <w:autoSpaceDN w:val="0"/>
        <w:adjustRightInd w:val="0"/>
        <w:spacing w:after="0" w:line="240" w:lineRule="auto"/>
        <w:rPr>
          <w:rFonts w:cs="ArialMT"/>
        </w:rPr>
      </w:pPr>
      <w:r w:rsidRPr="00067CB8">
        <w:rPr>
          <w:rFonts w:cs="ArialMT"/>
        </w:rPr>
        <w:t xml:space="preserve">We recognise that our employees are key to the delivery and support of the Institute’s Science Strategy and future </w:t>
      </w:r>
      <w:r w:rsidR="000774FA" w:rsidRPr="00067CB8">
        <w:rPr>
          <w:rFonts w:cs="ArialMT"/>
        </w:rPr>
        <w:t xml:space="preserve">grant </w:t>
      </w:r>
      <w:r w:rsidR="0073191F" w:rsidRPr="00067CB8">
        <w:rPr>
          <w:rFonts w:cs="ArialMT"/>
        </w:rPr>
        <w:t>/ funding generation</w:t>
      </w:r>
      <w:r w:rsidRPr="00067CB8">
        <w:rPr>
          <w:rFonts w:cs="ArialMT"/>
        </w:rPr>
        <w:t xml:space="preserve">. When our employees are healthy, motivated and have a strong sense of wellbeing, then the experience and outcomes for our customers and stakeholders improves. </w:t>
      </w:r>
    </w:p>
    <w:p w14:paraId="368354A7" w14:textId="77777777" w:rsidR="00867B23" w:rsidRPr="0073191F" w:rsidRDefault="00867B23" w:rsidP="00C16213">
      <w:pPr>
        <w:autoSpaceDE w:val="0"/>
        <w:autoSpaceDN w:val="0"/>
        <w:adjustRightInd w:val="0"/>
        <w:spacing w:after="0" w:line="240" w:lineRule="auto"/>
        <w:rPr>
          <w:rFonts w:cs="ArialMT"/>
          <w:sz w:val="24"/>
          <w:szCs w:val="24"/>
        </w:rPr>
      </w:pPr>
    </w:p>
    <w:p w14:paraId="67535392" w14:textId="77777777" w:rsidR="00C16213" w:rsidRPr="00067CB8" w:rsidRDefault="00C16213" w:rsidP="00C16213">
      <w:pPr>
        <w:autoSpaceDE w:val="0"/>
        <w:autoSpaceDN w:val="0"/>
        <w:adjustRightInd w:val="0"/>
        <w:spacing w:after="0" w:line="240" w:lineRule="auto"/>
        <w:rPr>
          <w:rFonts w:cs="Arial-BoldMT"/>
          <w:b/>
          <w:bCs/>
          <w:color w:val="7030A0"/>
          <w:sz w:val="24"/>
          <w:szCs w:val="24"/>
        </w:rPr>
      </w:pPr>
      <w:r w:rsidRPr="00067CB8">
        <w:rPr>
          <w:rFonts w:cs="Arial-BoldMT"/>
          <w:b/>
          <w:bCs/>
          <w:color w:val="7030A0"/>
          <w:sz w:val="24"/>
          <w:szCs w:val="24"/>
        </w:rPr>
        <w:lastRenderedPageBreak/>
        <w:t>What are we aiming for?</w:t>
      </w:r>
    </w:p>
    <w:p w14:paraId="02B9FE21" w14:textId="77777777" w:rsidR="00B97260" w:rsidRPr="00B97260" w:rsidRDefault="00B97260" w:rsidP="00C16213">
      <w:pPr>
        <w:autoSpaceDE w:val="0"/>
        <w:autoSpaceDN w:val="0"/>
        <w:adjustRightInd w:val="0"/>
        <w:spacing w:after="0" w:line="240" w:lineRule="auto"/>
        <w:rPr>
          <w:rFonts w:cs="ArialMT"/>
          <w:sz w:val="24"/>
          <w:szCs w:val="24"/>
        </w:rPr>
      </w:pPr>
    </w:p>
    <w:p w14:paraId="3456F5A8" w14:textId="77777777" w:rsidR="00C16213" w:rsidRPr="00067CB8" w:rsidRDefault="00C16213" w:rsidP="00C16213">
      <w:pPr>
        <w:autoSpaceDE w:val="0"/>
        <w:autoSpaceDN w:val="0"/>
        <w:adjustRightInd w:val="0"/>
        <w:spacing w:after="0" w:line="240" w:lineRule="auto"/>
        <w:rPr>
          <w:rFonts w:cs="ArialMT"/>
        </w:rPr>
      </w:pPr>
      <w:r w:rsidRPr="00067CB8">
        <w:rPr>
          <w:rFonts w:cs="ArialMT"/>
        </w:rPr>
        <w:t>The objectives of this Employee Health and Wellbeing Strategy are to:</w:t>
      </w:r>
    </w:p>
    <w:p w14:paraId="071AF452" w14:textId="77777777" w:rsidR="00B97260" w:rsidRPr="00067CB8" w:rsidRDefault="00B97260" w:rsidP="00C16213">
      <w:pPr>
        <w:autoSpaceDE w:val="0"/>
        <w:autoSpaceDN w:val="0"/>
        <w:adjustRightInd w:val="0"/>
        <w:spacing w:after="0" w:line="240" w:lineRule="auto"/>
        <w:rPr>
          <w:rFonts w:cs="ArialMT"/>
        </w:rPr>
      </w:pPr>
    </w:p>
    <w:p w14:paraId="301BA071" w14:textId="77777777" w:rsidR="00B82076" w:rsidRPr="00067CB8" w:rsidRDefault="00B82076" w:rsidP="00457B51">
      <w:pPr>
        <w:pStyle w:val="ListParagraph"/>
        <w:numPr>
          <w:ilvl w:val="0"/>
          <w:numId w:val="6"/>
        </w:numPr>
        <w:autoSpaceDE w:val="0"/>
        <w:autoSpaceDN w:val="0"/>
        <w:adjustRightInd w:val="0"/>
        <w:spacing w:after="0" w:line="240" w:lineRule="auto"/>
        <w:rPr>
          <w:rFonts w:cs="ArialMT"/>
        </w:rPr>
      </w:pPr>
      <w:r w:rsidRPr="00067CB8">
        <w:rPr>
          <w:rFonts w:cs="ArialMT"/>
        </w:rPr>
        <w:t>Ensure the Institute fully complies with its regulatory and legal obligations towards its employees, stakeholders and customers.</w:t>
      </w:r>
    </w:p>
    <w:p w14:paraId="2EE6E0CD" w14:textId="77777777" w:rsidR="00B97260" w:rsidRPr="00067CB8" w:rsidRDefault="00B82076" w:rsidP="00B82076">
      <w:pPr>
        <w:pStyle w:val="ListParagraph"/>
        <w:numPr>
          <w:ilvl w:val="0"/>
          <w:numId w:val="6"/>
        </w:numPr>
        <w:autoSpaceDE w:val="0"/>
        <w:autoSpaceDN w:val="0"/>
        <w:adjustRightInd w:val="0"/>
        <w:spacing w:after="0" w:line="240" w:lineRule="auto"/>
        <w:rPr>
          <w:rFonts w:cs="ArialMT"/>
        </w:rPr>
      </w:pPr>
      <w:r w:rsidRPr="00067CB8">
        <w:rPr>
          <w:rFonts w:cs="ArialMT"/>
        </w:rPr>
        <w:t xml:space="preserve">Demonstrate to </w:t>
      </w:r>
      <w:r w:rsidR="00C16213" w:rsidRPr="00067CB8">
        <w:rPr>
          <w:rFonts w:cs="ArialMT"/>
        </w:rPr>
        <w:t xml:space="preserve">employees </w:t>
      </w:r>
      <w:r w:rsidRPr="00067CB8">
        <w:rPr>
          <w:rFonts w:cs="ArialMT"/>
        </w:rPr>
        <w:t>the value the Institute</w:t>
      </w:r>
      <w:r w:rsidR="00C16213" w:rsidRPr="00067CB8">
        <w:rPr>
          <w:rFonts w:cs="ArialMT"/>
        </w:rPr>
        <w:t xml:space="preserve"> places on their</w:t>
      </w:r>
      <w:r w:rsidR="00B97260" w:rsidRPr="00067CB8">
        <w:rPr>
          <w:rFonts w:cs="ArialMT"/>
        </w:rPr>
        <w:t xml:space="preserve"> </w:t>
      </w:r>
      <w:r w:rsidRPr="00067CB8">
        <w:rPr>
          <w:rFonts w:cs="ArialMT"/>
        </w:rPr>
        <w:t xml:space="preserve">health &amp; wellbeing by </w:t>
      </w:r>
      <w:r w:rsidR="00C16213" w:rsidRPr="00067CB8">
        <w:rPr>
          <w:rFonts w:cs="ArialMT"/>
        </w:rPr>
        <w:t>maintain</w:t>
      </w:r>
      <w:r w:rsidRPr="00067CB8">
        <w:rPr>
          <w:rFonts w:cs="ArialMT"/>
        </w:rPr>
        <w:t>ing</w:t>
      </w:r>
      <w:r w:rsidR="00C16213" w:rsidRPr="00067CB8">
        <w:rPr>
          <w:rFonts w:cs="ArialMT"/>
        </w:rPr>
        <w:t xml:space="preserve"> a safe and healthy working environment</w:t>
      </w:r>
    </w:p>
    <w:p w14:paraId="6A4AD277" w14:textId="77777777" w:rsidR="00C16213" w:rsidRPr="00067CB8" w:rsidRDefault="00B82076" w:rsidP="00457B51">
      <w:pPr>
        <w:pStyle w:val="ListParagraph"/>
        <w:numPr>
          <w:ilvl w:val="0"/>
          <w:numId w:val="6"/>
        </w:numPr>
        <w:autoSpaceDE w:val="0"/>
        <w:autoSpaceDN w:val="0"/>
        <w:adjustRightInd w:val="0"/>
        <w:spacing w:after="0" w:line="240" w:lineRule="auto"/>
        <w:rPr>
          <w:rFonts w:cs="ArialMT"/>
        </w:rPr>
      </w:pPr>
      <w:r w:rsidRPr="00067CB8">
        <w:rPr>
          <w:rFonts w:cs="ArialMT"/>
        </w:rPr>
        <w:t>Continuously i</w:t>
      </w:r>
      <w:r w:rsidR="00C16213" w:rsidRPr="00067CB8">
        <w:rPr>
          <w:rFonts w:cs="ArialMT"/>
        </w:rPr>
        <w:t>mprove the physical and mental wellbeing of our workforce</w:t>
      </w:r>
    </w:p>
    <w:p w14:paraId="53790FB2" w14:textId="77777777" w:rsidR="00C16213" w:rsidRPr="00067CB8" w:rsidRDefault="00C16213" w:rsidP="00457B51">
      <w:pPr>
        <w:pStyle w:val="ListParagraph"/>
        <w:numPr>
          <w:ilvl w:val="0"/>
          <w:numId w:val="6"/>
        </w:numPr>
        <w:autoSpaceDE w:val="0"/>
        <w:autoSpaceDN w:val="0"/>
        <w:adjustRightInd w:val="0"/>
        <w:spacing w:after="0" w:line="240" w:lineRule="auto"/>
        <w:rPr>
          <w:rFonts w:cs="ArialMT"/>
        </w:rPr>
      </w:pPr>
      <w:r w:rsidRPr="00067CB8">
        <w:rPr>
          <w:rFonts w:cs="ArialMT"/>
        </w:rPr>
        <w:t>Encourage and support our employees to develop and maintain a</w:t>
      </w:r>
      <w:r w:rsidR="00B97260" w:rsidRPr="00067CB8">
        <w:rPr>
          <w:rFonts w:cs="ArialMT"/>
        </w:rPr>
        <w:t xml:space="preserve"> </w:t>
      </w:r>
      <w:r w:rsidRPr="00067CB8">
        <w:rPr>
          <w:rFonts w:cs="ArialMT"/>
        </w:rPr>
        <w:t>healthy lifestyle.</w:t>
      </w:r>
      <w:r w:rsidRPr="00067CB8">
        <w:rPr>
          <w:rFonts w:cs="SymbolMT"/>
        </w:rPr>
        <w:t xml:space="preserve"> </w:t>
      </w:r>
      <w:r w:rsidRPr="00067CB8">
        <w:rPr>
          <w:rFonts w:cs="ArialMT"/>
        </w:rPr>
        <w:t>Support employees with health conditions to remain in work</w:t>
      </w:r>
      <w:r w:rsidR="00B82076" w:rsidRPr="00067CB8">
        <w:rPr>
          <w:rFonts w:cs="ArialMT"/>
        </w:rPr>
        <w:t xml:space="preserve"> and performing</w:t>
      </w:r>
      <w:r w:rsidRPr="00067CB8">
        <w:rPr>
          <w:rFonts w:cs="ArialMT"/>
        </w:rPr>
        <w:t>.</w:t>
      </w:r>
    </w:p>
    <w:p w14:paraId="665C1227" w14:textId="77777777" w:rsidR="00B97260" w:rsidRPr="00067CB8" w:rsidRDefault="00C16213" w:rsidP="00457B51">
      <w:pPr>
        <w:pStyle w:val="ListParagraph"/>
        <w:numPr>
          <w:ilvl w:val="0"/>
          <w:numId w:val="6"/>
        </w:numPr>
        <w:autoSpaceDE w:val="0"/>
        <w:autoSpaceDN w:val="0"/>
        <w:adjustRightInd w:val="0"/>
        <w:spacing w:after="0" w:line="240" w:lineRule="auto"/>
        <w:rPr>
          <w:rFonts w:cs="ArialMT"/>
        </w:rPr>
      </w:pPr>
      <w:r w:rsidRPr="00067CB8">
        <w:rPr>
          <w:rFonts w:cs="ArialMT"/>
        </w:rPr>
        <w:t>Remove barriers that prevent employees with health conditions or</w:t>
      </w:r>
      <w:r w:rsidR="00B97260" w:rsidRPr="00067CB8">
        <w:rPr>
          <w:rFonts w:cs="ArialMT"/>
        </w:rPr>
        <w:t xml:space="preserve"> </w:t>
      </w:r>
      <w:r w:rsidRPr="00067CB8">
        <w:rPr>
          <w:rFonts w:cs="ArialMT"/>
        </w:rPr>
        <w:t>impairments from achieving their potential</w:t>
      </w:r>
    </w:p>
    <w:p w14:paraId="753150FC" w14:textId="77777777" w:rsidR="00B97260" w:rsidRDefault="00C16213" w:rsidP="00C16213">
      <w:pPr>
        <w:pStyle w:val="ListParagraph"/>
        <w:numPr>
          <w:ilvl w:val="0"/>
          <w:numId w:val="6"/>
        </w:numPr>
        <w:autoSpaceDE w:val="0"/>
        <w:autoSpaceDN w:val="0"/>
        <w:adjustRightInd w:val="0"/>
        <w:spacing w:after="0" w:line="240" w:lineRule="auto"/>
        <w:rPr>
          <w:rFonts w:cs="ArialMT"/>
        </w:rPr>
      </w:pPr>
      <w:r w:rsidRPr="00067CB8">
        <w:rPr>
          <w:rFonts w:cs="ArialMT"/>
        </w:rPr>
        <w:t>Improve employee morale.</w:t>
      </w:r>
    </w:p>
    <w:p w14:paraId="7FFCC62F" w14:textId="77777777" w:rsidR="007E1DA2" w:rsidRPr="007E1DA2" w:rsidRDefault="007E1DA2" w:rsidP="007E1DA2">
      <w:pPr>
        <w:pStyle w:val="ListParagraph"/>
        <w:autoSpaceDE w:val="0"/>
        <w:autoSpaceDN w:val="0"/>
        <w:adjustRightInd w:val="0"/>
        <w:spacing w:after="0" w:line="240" w:lineRule="auto"/>
        <w:rPr>
          <w:rFonts w:cs="ArialMT"/>
        </w:rPr>
      </w:pPr>
    </w:p>
    <w:p w14:paraId="1F4BF5FB" w14:textId="77777777" w:rsidR="00C16213" w:rsidRPr="00067CB8" w:rsidRDefault="00C16213" w:rsidP="00C16213">
      <w:pPr>
        <w:autoSpaceDE w:val="0"/>
        <w:autoSpaceDN w:val="0"/>
        <w:adjustRightInd w:val="0"/>
        <w:spacing w:after="0" w:line="240" w:lineRule="auto"/>
        <w:rPr>
          <w:rFonts w:cs="ArialMT"/>
        </w:rPr>
      </w:pPr>
      <w:r w:rsidRPr="00067CB8">
        <w:rPr>
          <w:rFonts w:cs="ArialMT"/>
        </w:rPr>
        <w:t>Delivery of these objectives will, in turn, support the provision of improved</w:t>
      </w:r>
      <w:r w:rsidR="00B97260" w:rsidRPr="00067CB8">
        <w:rPr>
          <w:rFonts w:cs="ArialMT"/>
        </w:rPr>
        <w:t xml:space="preserve"> </w:t>
      </w:r>
      <w:r w:rsidRPr="00067CB8">
        <w:rPr>
          <w:rFonts w:cs="ArialMT"/>
        </w:rPr>
        <w:t xml:space="preserve">outcomes for </w:t>
      </w:r>
      <w:r w:rsidR="00F72AF0">
        <w:rPr>
          <w:rFonts w:cs="ArialMT"/>
        </w:rPr>
        <w:t xml:space="preserve">the Institute’s </w:t>
      </w:r>
      <w:r w:rsidR="00B97260" w:rsidRPr="00067CB8">
        <w:rPr>
          <w:rFonts w:cs="ArialMT"/>
        </w:rPr>
        <w:t>stakeholder group</w:t>
      </w:r>
      <w:r w:rsidR="00F72AF0">
        <w:rPr>
          <w:rFonts w:cs="ArialMT"/>
        </w:rPr>
        <w:t xml:space="preserve">, </w:t>
      </w:r>
      <w:r w:rsidRPr="00067CB8">
        <w:rPr>
          <w:rFonts w:cs="ArialMT"/>
        </w:rPr>
        <w:t>im</w:t>
      </w:r>
      <w:r w:rsidR="00B82076" w:rsidRPr="00067CB8">
        <w:rPr>
          <w:rFonts w:cs="ArialMT"/>
        </w:rPr>
        <w:t>proved customer experience</w:t>
      </w:r>
      <w:r w:rsidR="00F72AF0">
        <w:rPr>
          <w:rFonts w:cs="ArialMT"/>
        </w:rPr>
        <w:t xml:space="preserve"> and reiterating the Institute position within the market as a ‘great place to work.’</w:t>
      </w:r>
    </w:p>
    <w:p w14:paraId="4028703B" w14:textId="77777777" w:rsidR="00B97260" w:rsidRPr="00067CB8" w:rsidRDefault="00B97260" w:rsidP="00C16213">
      <w:pPr>
        <w:autoSpaceDE w:val="0"/>
        <w:autoSpaceDN w:val="0"/>
        <w:adjustRightInd w:val="0"/>
        <w:spacing w:after="0" w:line="240" w:lineRule="auto"/>
        <w:rPr>
          <w:rFonts w:cs="ArialMT"/>
        </w:rPr>
      </w:pPr>
    </w:p>
    <w:p w14:paraId="6A665D4D" w14:textId="77777777" w:rsidR="00C16213" w:rsidRPr="00067CB8" w:rsidRDefault="00C16213" w:rsidP="00C16213">
      <w:pPr>
        <w:autoSpaceDE w:val="0"/>
        <w:autoSpaceDN w:val="0"/>
        <w:adjustRightInd w:val="0"/>
        <w:spacing w:after="0" w:line="240" w:lineRule="auto"/>
        <w:rPr>
          <w:rFonts w:cs="Arial-BoldMT"/>
          <w:b/>
          <w:bCs/>
          <w:color w:val="7030A0"/>
          <w:sz w:val="24"/>
          <w:szCs w:val="24"/>
        </w:rPr>
      </w:pPr>
      <w:r w:rsidRPr="00067CB8">
        <w:rPr>
          <w:rFonts w:cs="Arial-BoldMT"/>
          <w:b/>
          <w:bCs/>
          <w:color w:val="7030A0"/>
          <w:sz w:val="24"/>
          <w:szCs w:val="24"/>
        </w:rPr>
        <w:t>What do we mean by “health and wellbeing”?</w:t>
      </w:r>
    </w:p>
    <w:p w14:paraId="741632F4" w14:textId="77777777" w:rsidR="00B97260" w:rsidRPr="00067CB8" w:rsidRDefault="00B97260" w:rsidP="00C16213">
      <w:pPr>
        <w:autoSpaceDE w:val="0"/>
        <w:autoSpaceDN w:val="0"/>
        <w:adjustRightInd w:val="0"/>
        <w:spacing w:after="0" w:line="240" w:lineRule="auto"/>
        <w:rPr>
          <w:rFonts w:cs="Arial-BoldMT"/>
          <w:b/>
          <w:bCs/>
          <w:sz w:val="24"/>
          <w:szCs w:val="24"/>
        </w:rPr>
      </w:pPr>
    </w:p>
    <w:p w14:paraId="12ADAEA2" w14:textId="77777777" w:rsidR="00C16213" w:rsidRPr="00067CB8" w:rsidRDefault="00C16213" w:rsidP="00C16213">
      <w:pPr>
        <w:autoSpaceDE w:val="0"/>
        <w:autoSpaceDN w:val="0"/>
        <w:adjustRightInd w:val="0"/>
        <w:spacing w:after="0" w:line="240" w:lineRule="auto"/>
        <w:rPr>
          <w:rFonts w:cs="ArialMT"/>
        </w:rPr>
      </w:pPr>
      <w:r w:rsidRPr="00067CB8">
        <w:rPr>
          <w:rFonts w:cs="ArialMT"/>
        </w:rPr>
        <w:t>Previously, the link between health and work</w:t>
      </w:r>
      <w:r w:rsidR="00B82076" w:rsidRPr="00067CB8">
        <w:rPr>
          <w:rFonts w:cs="ArialMT"/>
        </w:rPr>
        <w:t xml:space="preserve"> in the UK</w:t>
      </w:r>
      <w:r w:rsidRPr="00067CB8">
        <w:rPr>
          <w:rFonts w:cs="ArialMT"/>
        </w:rPr>
        <w:t xml:space="preserve"> has been focussed on physical</w:t>
      </w:r>
      <w:r w:rsidR="00B97260" w:rsidRPr="00067CB8">
        <w:rPr>
          <w:rFonts w:cs="ArialMT"/>
        </w:rPr>
        <w:t xml:space="preserve"> </w:t>
      </w:r>
      <w:r w:rsidR="00B82076" w:rsidRPr="00067CB8">
        <w:rPr>
          <w:rFonts w:cs="ArialMT"/>
        </w:rPr>
        <w:t xml:space="preserve">health. However recent research indicates the growing impact of </w:t>
      </w:r>
      <w:r w:rsidRPr="00067CB8">
        <w:rPr>
          <w:rFonts w:cs="ArialMT"/>
        </w:rPr>
        <w:t>mental health</w:t>
      </w:r>
      <w:r w:rsidR="00B82076" w:rsidRPr="00067CB8">
        <w:rPr>
          <w:rFonts w:cs="ArialMT"/>
        </w:rPr>
        <w:t xml:space="preserve"> and impacts on absence, performance and retention of talent</w:t>
      </w:r>
      <w:r w:rsidRPr="00067CB8">
        <w:rPr>
          <w:rFonts w:cs="ArialMT"/>
        </w:rPr>
        <w:t>. This strategy takes an integrated</w:t>
      </w:r>
      <w:r w:rsidR="00B97260" w:rsidRPr="00067CB8">
        <w:rPr>
          <w:rFonts w:cs="ArialMT"/>
        </w:rPr>
        <w:t xml:space="preserve"> </w:t>
      </w:r>
      <w:r w:rsidRPr="00067CB8">
        <w:rPr>
          <w:rFonts w:cs="ArialMT"/>
        </w:rPr>
        <w:t>approach to physical and mental health, with the actions identified aimed at</w:t>
      </w:r>
      <w:r w:rsidR="00B97260" w:rsidRPr="00067CB8">
        <w:rPr>
          <w:rFonts w:cs="ArialMT"/>
        </w:rPr>
        <w:t xml:space="preserve"> </w:t>
      </w:r>
      <w:r w:rsidRPr="00067CB8">
        <w:rPr>
          <w:rFonts w:cs="ArialMT"/>
        </w:rPr>
        <w:t>supporting improved health and wellbeing in general.</w:t>
      </w:r>
    </w:p>
    <w:p w14:paraId="2C113739" w14:textId="77777777" w:rsidR="00B97260" w:rsidRPr="00067CB8" w:rsidRDefault="00B97260" w:rsidP="00C16213">
      <w:pPr>
        <w:autoSpaceDE w:val="0"/>
        <w:autoSpaceDN w:val="0"/>
        <w:adjustRightInd w:val="0"/>
        <w:spacing w:after="0" w:line="240" w:lineRule="auto"/>
        <w:rPr>
          <w:rFonts w:cs="ArialMT"/>
        </w:rPr>
      </w:pPr>
    </w:p>
    <w:p w14:paraId="2B804C4B" w14:textId="77777777" w:rsidR="00DD4C0E" w:rsidRPr="00067CB8" w:rsidRDefault="00DD4C0E" w:rsidP="00C16213">
      <w:pPr>
        <w:autoSpaceDE w:val="0"/>
        <w:autoSpaceDN w:val="0"/>
        <w:adjustRightInd w:val="0"/>
        <w:spacing w:after="0" w:line="240" w:lineRule="auto"/>
        <w:rPr>
          <w:rFonts w:cs="ArialMT"/>
        </w:rPr>
      </w:pPr>
      <w:r w:rsidRPr="00067CB8">
        <w:rPr>
          <w:rFonts w:cs="ArialMT"/>
        </w:rPr>
        <w:t>E</w:t>
      </w:r>
      <w:r w:rsidR="00C16213" w:rsidRPr="00067CB8">
        <w:rPr>
          <w:rFonts w:cs="ArialMT"/>
        </w:rPr>
        <w:t>mployees may have a range of health</w:t>
      </w:r>
      <w:r w:rsidR="00B97260" w:rsidRPr="00067CB8">
        <w:rPr>
          <w:rFonts w:cs="ArialMT"/>
        </w:rPr>
        <w:t xml:space="preserve"> </w:t>
      </w:r>
      <w:r w:rsidR="00C16213" w:rsidRPr="00067CB8">
        <w:rPr>
          <w:rFonts w:cs="ArialMT"/>
        </w:rPr>
        <w:t>and wellbeing challenges, both m</w:t>
      </w:r>
      <w:r w:rsidR="00B97260" w:rsidRPr="00067CB8">
        <w:rPr>
          <w:rFonts w:cs="ArialMT"/>
        </w:rPr>
        <w:t>ental and physical. The Institute’s</w:t>
      </w:r>
      <w:r w:rsidR="00C16213" w:rsidRPr="00067CB8">
        <w:rPr>
          <w:rFonts w:cs="ArialMT"/>
        </w:rPr>
        <w:t xml:space="preserve"> approach</w:t>
      </w:r>
      <w:r w:rsidR="00B97260" w:rsidRPr="00067CB8">
        <w:rPr>
          <w:rFonts w:cs="ArialMT"/>
        </w:rPr>
        <w:t xml:space="preserve"> </w:t>
      </w:r>
      <w:r w:rsidR="00C16213" w:rsidRPr="00067CB8">
        <w:rPr>
          <w:rFonts w:cs="ArialMT"/>
        </w:rPr>
        <w:t>is about supporting individuals to look after</w:t>
      </w:r>
      <w:r w:rsidRPr="00067CB8">
        <w:rPr>
          <w:rFonts w:cs="ArialMT"/>
        </w:rPr>
        <w:t xml:space="preserve"> their own health and wellbeing and each other</w:t>
      </w:r>
      <w:r w:rsidR="00C16213" w:rsidRPr="00067CB8">
        <w:rPr>
          <w:rFonts w:cs="ArialMT"/>
        </w:rPr>
        <w:t>.</w:t>
      </w:r>
    </w:p>
    <w:p w14:paraId="73FB90C4" w14:textId="77777777" w:rsidR="00DD4C0E" w:rsidRDefault="00DD4C0E" w:rsidP="00C16213">
      <w:pPr>
        <w:autoSpaceDE w:val="0"/>
        <w:autoSpaceDN w:val="0"/>
        <w:adjustRightInd w:val="0"/>
        <w:spacing w:after="0" w:line="240" w:lineRule="auto"/>
        <w:rPr>
          <w:rFonts w:cs="Arial-BoldMT"/>
          <w:b/>
          <w:bCs/>
          <w:color w:val="7030A0"/>
          <w:sz w:val="28"/>
          <w:szCs w:val="28"/>
        </w:rPr>
      </w:pPr>
    </w:p>
    <w:p w14:paraId="14ED9FE6" w14:textId="77777777" w:rsidR="00C16213" w:rsidRPr="007E1DA2" w:rsidRDefault="00C16213" w:rsidP="00C16213">
      <w:pPr>
        <w:autoSpaceDE w:val="0"/>
        <w:autoSpaceDN w:val="0"/>
        <w:adjustRightInd w:val="0"/>
        <w:spacing w:after="0" w:line="240" w:lineRule="auto"/>
        <w:rPr>
          <w:rFonts w:cs="Arial-BoldMT"/>
          <w:b/>
          <w:bCs/>
          <w:color w:val="7030A0"/>
          <w:sz w:val="24"/>
          <w:szCs w:val="24"/>
        </w:rPr>
      </w:pPr>
      <w:r w:rsidRPr="007E1DA2">
        <w:rPr>
          <w:rFonts w:cs="Arial-BoldMT"/>
          <w:b/>
          <w:bCs/>
          <w:color w:val="7030A0"/>
          <w:sz w:val="24"/>
          <w:szCs w:val="24"/>
        </w:rPr>
        <w:t>What are the benefits of implementing a Health and Wellbeing strategy?</w:t>
      </w:r>
    </w:p>
    <w:p w14:paraId="7B1BF538" w14:textId="77777777" w:rsidR="00B9504F" w:rsidRPr="007E1DA2" w:rsidRDefault="00B9504F" w:rsidP="00C16213">
      <w:pPr>
        <w:autoSpaceDE w:val="0"/>
        <w:autoSpaceDN w:val="0"/>
        <w:adjustRightInd w:val="0"/>
        <w:spacing w:after="0" w:line="240" w:lineRule="auto"/>
        <w:rPr>
          <w:rFonts w:ascii="Arial-BoldMT" w:hAnsi="Arial-BoldMT" w:cs="Arial-BoldMT"/>
          <w:b/>
          <w:bCs/>
          <w:sz w:val="24"/>
          <w:szCs w:val="24"/>
        </w:rPr>
      </w:pPr>
    </w:p>
    <w:p w14:paraId="7A9B6E29" w14:textId="77777777" w:rsidR="00C16213" w:rsidRPr="007E1DA2" w:rsidRDefault="00B9504F" w:rsidP="00C16213">
      <w:pPr>
        <w:autoSpaceDE w:val="0"/>
        <w:autoSpaceDN w:val="0"/>
        <w:adjustRightInd w:val="0"/>
        <w:spacing w:after="0" w:line="240" w:lineRule="auto"/>
        <w:rPr>
          <w:rFonts w:cs="ArialMT"/>
          <w:b/>
        </w:rPr>
      </w:pPr>
      <w:r w:rsidRPr="007E1DA2">
        <w:rPr>
          <w:rFonts w:cs="ArialMT"/>
          <w:b/>
        </w:rPr>
        <w:t>Benefits for the Institute</w:t>
      </w:r>
      <w:r w:rsidR="00C16213" w:rsidRPr="007E1DA2">
        <w:rPr>
          <w:rFonts w:cs="ArialMT"/>
          <w:b/>
        </w:rPr>
        <w:t>;</w:t>
      </w:r>
    </w:p>
    <w:p w14:paraId="37DE0ECF" w14:textId="77777777" w:rsidR="00B9504F" w:rsidRPr="007E1DA2" w:rsidRDefault="00B9504F" w:rsidP="00C16213">
      <w:pPr>
        <w:autoSpaceDE w:val="0"/>
        <w:autoSpaceDN w:val="0"/>
        <w:adjustRightInd w:val="0"/>
        <w:spacing w:after="0" w:line="240" w:lineRule="auto"/>
        <w:rPr>
          <w:rFonts w:cs="SymbolMT"/>
        </w:rPr>
      </w:pPr>
    </w:p>
    <w:p w14:paraId="5CEAF509" w14:textId="77777777" w:rsidR="001430F2" w:rsidRPr="001430F2" w:rsidRDefault="001430F2" w:rsidP="001430F2">
      <w:pPr>
        <w:pStyle w:val="ListParagraph"/>
        <w:numPr>
          <w:ilvl w:val="0"/>
          <w:numId w:val="9"/>
        </w:numPr>
        <w:autoSpaceDE w:val="0"/>
        <w:autoSpaceDN w:val="0"/>
        <w:adjustRightInd w:val="0"/>
        <w:spacing w:after="0" w:line="240" w:lineRule="auto"/>
        <w:rPr>
          <w:rFonts w:cs="ArialMT"/>
        </w:rPr>
      </w:pPr>
      <w:r w:rsidRPr="001430F2">
        <w:rPr>
          <w:rFonts w:cs="Helvetica 45 Light"/>
          <w:color w:val="000000"/>
        </w:rPr>
        <w:t>There is growing awareness of the impact well</w:t>
      </w:r>
      <w:r>
        <w:rPr>
          <w:rFonts w:cs="Helvetica 45 Light"/>
          <w:color w:val="000000"/>
        </w:rPr>
        <w:t>being can have on individuals, organisations</w:t>
      </w:r>
      <w:r w:rsidRPr="001430F2">
        <w:rPr>
          <w:rFonts w:cs="Helvetica 45 Light"/>
          <w:color w:val="000000"/>
        </w:rPr>
        <w:t>, the economy and soc</w:t>
      </w:r>
      <w:r>
        <w:rPr>
          <w:rFonts w:cs="Helvetica 45 Light"/>
          <w:color w:val="000000"/>
        </w:rPr>
        <w:t xml:space="preserve">iety. Wellbeing acts as </w:t>
      </w:r>
      <w:r w:rsidRPr="001430F2">
        <w:rPr>
          <w:rFonts w:cs="Helvetica 45 Light"/>
          <w:color w:val="000000"/>
        </w:rPr>
        <w:t xml:space="preserve">a leading indicator of financial performance and market value; research shows that organisations with effective wellbeing programmes outperform the market. </w:t>
      </w:r>
    </w:p>
    <w:p w14:paraId="3CC7524E" w14:textId="77777777" w:rsidR="001430F2" w:rsidRPr="007E1DA2" w:rsidRDefault="001430F2" w:rsidP="001430F2">
      <w:pPr>
        <w:pStyle w:val="ListParagraph"/>
        <w:numPr>
          <w:ilvl w:val="0"/>
          <w:numId w:val="9"/>
        </w:numPr>
        <w:autoSpaceDE w:val="0"/>
        <w:autoSpaceDN w:val="0"/>
        <w:adjustRightInd w:val="0"/>
        <w:spacing w:after="0" w:line="240" w:lineRule="auto"/>
        <w:rPr>
          <w:rFonts w:cs="ArialMT"/>
        </w:rPr>
      </w:pPr>
      <w:r w:rsidRPr="001430F2">
        <w:rPr>
          <w:rFonts w:cs="ArialMT"/>
        </w:rPr>
        <w:t xml:space="preserve">It was identified as an Institute commitment </w:t>
      </w:r>
      <w:r w:rsidRPr="007E1DA2">
        <w:rPr>
          <w:rFonts w:cs="ArialMT"/>
        </w:rPr>
        <w:t xml:space="preserve">following feedback from the 2015 employee engagement survey, ENEI review </w:t>
      </w:r>
      <w:r>
        <w:rPr>
          <w:rFonts w:cs="ArialMT"/>
        </w:rPr>
        <w:t xml:space="preserve">2017 </w:t>
      </w:r>
      <w:r w:rsidRPr="007E1DA2">
        <w:rPr>
          <w:rFonts w:cs="ArialMT"/>
        </w:rPr>
        <w:t xml:space="preserve">and </w:t>
      </w:r>
      <w:r>
        <w:rPr>
          <w:rFonts w:cs="ArialMT"/>
        </w:rPr>
        <w:t xml:space="preserve">successful </w:t>
      </w:r>
      <w:r w:rsidRPr="007E1DA2">
        <w:rPr>
          <w:rFonts w:cs="ArialMT"/>
        </w:rPr>
        <w:t xml:space="preserve">Athena Swan </w:t>
      </w:r>
      <w:r>
        <w:rPr>
          <w:rFonts w:cs="ArialMT"/>
        </w:rPr>
        <w:t xml:space="preserve">bronze </w:t>
      </w:r>
      <w:r w:rsidRPr="007E1DA2">
        <w:rPr>
          <w:rFonts w:cs="ArialMT"/>
        </w:rPr>
        <w:t>submission.</w:t>
      </w:r>
    </w:p>
    <w:p w14:paraId="45AD53BA" w14:textId="77777777" w:rsidR="001430F2" w:rsidRPr="007E1DA2" w:rsidRDefault="001430F2" w:rsidP="001430F2">
      <w:pPr>
        <w:pStyle w:val="ListParagraph"/>
        <w:numPr>
          <w:ilvl w:val="0"/>
          <w:numId w:val="9"/>
        </w:numPr>
        <w:autoSpaceDE w:val="0"/>
        <w:autoSpaceDN w:val="0"/>
        <w:adjustRightInd w:val="0"/>
        <w:spacing w:after="0" w:line="240" w:lineRule="auto"/>
        <w:rPr>
          <w:rFonts w:cs="ArialMT"/>
        </w:rPr>
      </w:pPr>
      <w:r w:rsidRPr="007E1DA2">
        <w:rPr>
          <w:rFonts w:cs="ArialMT"/>
        </w:rPr>
        <w:t>The last review of the Attendance and Wellbeing policy included a commitment to further develop the principle of health &amp; wellbeing and to consider the matter holistically.</w:t>
      </w:r>
    </w:p>
    <w:p w14:paraId="2571D4CC" w14:textId="77777777" w:rsidR="001430F2" w:rsidRPr="007E1DA2" w:rsidRDefault="001430F2" w:rsidP="001430F2">
      <w:pPr>
        <w:pStyle w:val="ListParagraph"/>
        <w:numPr>
          <w:ilvl w:val="0"/>
          <w:numId w:val="9"/>
        </w:numPr>
        <w:autoSpaceDE w:val="0"/>
        <w:autoSpaceDN w:val="0"/>
        <w:adjustRightInd w:val="0"/>
        <w:spacing w:after="0" w:line="240" w:lineRule="auto"/>
        <w:rPr>
          <w:rFonts w:cs="SymbolMT"/>
        </w:rPr>
      </w:pPr>
      <w:r w:rsidRPr="007E1DA2">
        <w:rPr>
          <w:rFonts w:cs="ArialMT"/>
        </w:rPr>
        <w:t>The Institute’s People and Culture Strategy include this as a key theme needing to be built into to everything we do and how we behave and supports the Institute values.</w:t>
      </w:r>
    </w:p>
    <w:p w14:paraId="1AFD61DD" w14:textId="77777777" w:rsidR="001430F2" w:rsidRPr="007E1DA2" w:rsidRDefault="001430F2" w:rsidP="001430F2">
      <w:pPr>
        <w:pStyle w:val="ListParagraph"/>
        <w:numPr>
          <w:ilvl w:val="0"/>
          <w:numId w:val="9"/>
        </w:numPr>
        <w:autoSpaceDE w:val="0"/>
        <w:autoSpaceDN w:val="0"/>
        <w:adjustRightInd w:val="0"/>
        <w:spacing w:after="0" w:line="240" w:lineRule="auto"/>
        <w:rPr>
          <w:rFonts w:cs="ArialMT"/>
        </w:rPr>
      </w:pPr>
      <w:r w:rsidRPr="007E1DA2">
        <w:rPr>
          <w:rFonts w:cs="ArialMT"/>
        </w:rPr>
        <w:lastRenderedPageBreak/>
        <w:t>It supports employee engagement at a time of significant Institute change and wider political / economic uncertainty (e.g. Brexit</w:t>
      </w:r>
      <w:r>
        <w:rPr>
          <w:rFonts w:cs="ArialMT"/>
        </w:rPr>
        <w:t>, science and research funding pressures, freedom of movement, political and social instability</w:t>
      </w:r>
      <w:r w:rsidRPr="007E1DA2">
        <w:rPr>
          <w:rFonts w:cs="ArialMT"/>
        </w:rPr>
        <w:t>).</w:t>
      </w:r>
    </w:p>
    <w:p w14:paraId="05A02744" w14:textId="77777777" w:rsidR="001430F2" w:rsidRPr="00B9504F" w:rsidRDefault="001430F2" w:rsidP="001430F2">
      <w:pPr>
        <w:pStyle w:val="ListParagraph"/>
        <w:numPr>
          <w:ilvl w:val="0"/>
          <w:numId w:val="9"/>
        </w:numPr>
        <w:autoSpaceDE w:val="0"/>
        <w:autoSpaceDN w:val="0"/>
        <w:adjustRightInd w:val="0"/>
        <w:spacing w:after="0" w:line="240" w:lineRule="auto"/>
        <w:rPr>
          <w:rFonts w:cs="ArialMT"/>
          <w:sz w:val="24"/>
          <w:szCs w:val="24"/>
        </w:rPr>
      </w:pPr>
      <w:r w:rsidRPr="007E1DA2">
        <w:rPr>
          <w:rFonts w:cs="ArialMT"/>
        </w:rPr>
        <w:t xml:space="preserve">It reiterates the importance of the Institute’s legal and moral duty as identified in our </w:t>
      </w:r>
      <w:r w:rsidRPr="007E1DA2">
        <w:rPr>
          <w:rFonts w:cs="ArialMT"/>
          <w:color w:val="806000" w:themeColor="accent4" w:themeShade="80"/>
        </w:rPr>
        <w:t xml:space="preserve">Health, Safety and Biosafety Policy </w:t>
      </w:r>
      <w:r w:rsidRPr="007E1DA2">
        <w:rPr>
          <w:rFonts w:cs="ArialMT"/>
        </w:rPr>
        <w:t>and to ensure as far as is reasonably practicable, the health, safety and welfare at work of all</w:t>
      </w:r>
      <w:r w:rsidRPr="00B9504F">
        <w:rPr>
          <w:rFonts w:cs="ArialMT"/>
          <w:sz w:val="24"/>
          <w:szCs w:val="24"/>
        </w:rPr>
        <w:t>.</w:t>
      </w:r>
    </w:p>
    <w:p w14:paraId="6C0F1638" w14:textId="77777777" w:rsidR="00C16213" w:rsidRPr="007E1DA2" w:rsidRDefault="001430F2" w:rsidP="00457B51">
      <w:pPr>
        <w:pStyle w:val="ListParagraph"/>
        <w:numPr>
          <w:ilvl w:val="0"/>
          <w:numId w:val="8"/>
        </w:numPr>
        <w:autoSpaceDE w:val="0"/>
        <w:autoSpaceDN w:val="0"/>
        <w:adjustRightInd w:val="0"/>
        <w:spacing w:after="0" w:line="240" w:lineRule="auto"/>
        <w:rPr>
          <w:rFonts w:cs="ArialMT"/>
        </w:rPr>
      </w:pPr>
      <w:r>
        <w:rPr>
          <w:rFonts w:cs="ArialMT"/>
        </w:rPr>
        <w:t>Enhances</w:t>
      </w:r>
      <w:r w:rsidR="00C16213" w:rsidRPr="007E1DA2">
        <w:rPr>
          <w:rFonts w:cs="ArialMT"/>
        </w:rPr>
        <w:t xml:space="preserve"> reputation </w:t>
      </w:r>
      <w:r w:rsidR="00B9504F" w:rsidRPr="007E1DA2">
        <w:rPr>
          <w:rFonts w:cs="ArialMT"/>
        </w:rPr>
        <w:t>and identity as a world leading centre of science and research.</w:t>
      </w:r>
    </w:p>
    <w:p w14:paraId="19D45D3B" w14:textId="77777777" w:rsidR="00B9504F" w:rsidRPr="007E1DA2" w:rsidRDefault="00B9504F" w:rsidP="00C16213">
      <w:pPr>
        <w:autoSpaceDE w:val="0"/>
        <w:autoSpaceDN w:val="0"/>
        <w:adjustRightInd w:val="0"/>
        <w:spacing w:after="0" w:line="240" w:lineRule="auto"/>
        <w:rPr>
          <w:rFonts w:cs="ArialMT"/>
          <w:b/>
        </w:rPr>
      </w:pPr>
    </w:p>
    <w:p w14:paraId="03094FB8" w14:textId="77777777" w:rsidR="00C16213" w:rsidRPr="007E1DA2" w:rsidRDefault="00C16213" w:rsidP="00C16213">
      <w:pPr>
        <w:autoSpaceDE w:val="0"/>
        <w:autoSpaceDN w:val="0"/>
        <w:adjustRightInd w:val="0"/>
        <w:spacing w:after="0" w:line="240" w:lineRule="auto"/>
        <w:rPr>
          <w:rFonts w:cs="ArialMT"/>
          <w:b/>
        </w:rPr>
      </w:pPr>
      <w:r w:rsidRPr="007E1DA2">
        <w:rPr>
          <w:rFonts w:cs="ArialMT"/>
          <w:b/>
        </w:rPr>
        <w:t>Benefits to Employees;</w:t>
      </w:r>
    </w:p>
    <w:p w14:paraId="1743EA90" w14:textId="77777777" w:rsidR="00B9504F" w:rsidRPr="007E1DA2" w:rsidRDefault="00B9504F" w:rsidP="00C16213">
      <w:pPr>
        <w:autoSpaceDE w:val="0"/>
        <w:autoSpaceDN w:val="0"/>
        <w:adjustRightInd w:val="0"/>
        <w:spacing w:after="0" w:line="240" w:lineRule="auto"/>
        <w:rPr>
          <w:rFonts w:cs="ArialMT"/>
        </w:rPr>
      </w:pPr>
    </w:p>
    <w:p w14:paraId="238A49F1" w14:textId="77777777" w:rsidR="00C16213" w:rsidRPr="007E1DA2" w:rsidRDefault="00C16213" w:rsidP="00457B51">
      <w:pPr>
        <w:pStyle w:val="ListParagraph"/>
        <w:numPr>
          <w:ilvl w:val="0"/>
          <w:numId w:val="10"/>
        </w:numPr>
        <w:autoSpaceDE w:val="0"/>
        <w:autoSpaceDN w:val="0"/>
        <w:adjustRightInd w:val="0"/>
        <w:spacing w:after="0" w:line="240" w:lineRule="auto"/>
        <w:rPr>
          <w:rFonts w:cs="ArialMT"/>
        </w:rPr>
      </w:pPr>
      <w:r w:rsidRPr="007E1DA2">
        <w:rPr>
          <w:rFonts w:cs="ArialMT"/>
        </w:rPr>
        <w:t>Increased engagement thro</w:t>
      </w:r>
      <w:r w:rsidR="00B9504F" w:rsidRPr="007E1DA2">
        <w:rPr>
          <w:rFonts w:cs="ArialMT"/>
        </w:rPr>
        <w:t xml:space="preserve">ugh a feeling of being valued, </w:t>
      </w:r>
      <w:r w:rsidRPr="007E1DA2">
        <w:rPr>
          <w:rFonts w:cs="ArialMT"/>
        </w:rPr>
        <w:t>listened to</w:t>
      </w:r>
      <w:r w:rsidR="00B9504F" w:rsidRPr="007E1DA2">
        <w:rPr>
          <w:rFonts w:cs="ArialMT"/>
        </w:rPr>
        <w:t xml:space="preserve"> </w:t>
      </w:r>
      <w:r w:rsidRPr="007E1DA2">
        <w:rPr>
          <w:rFonts w:cs="ArialMT"/>
        </w:rPr>
        <w:t>and treated fairly.</w:t>
      </w:r>
    </w:p>
    <w:p w14:paraId="0B4372CD" w14:textId="77777777" w:rsidR="00C16213" w:rsidRPr="007E1DA2" w:rsidRDefault="00C16213" w:rsidP="00457B51">
      <w:pPr>
        <w:pStyle w:val="ListParagraph"/>
        <w:numPr>
          <w:ilvl w:val="0"/>
          <w:numId w:val="10"/>
        </w:numPr>
        <w:autoSpaceDE w:val="0"/>
        <w:autoSpaceDN w:val="0"/>
        <w:adjustRightInd w:val="0"/>
        <w:spacing w:after="0" w:line="240" w:lineRule="auto"/>
        <w:rPr>
          <w:rFonts w:cs="ArialMT"/>
        </w:rPr>
      </w:pPr>
      <w:r w:rsidRPr="007E1DA2">
        <w:rPr>
          <w:rFonts w:cs="ArialMT"/>
        </w:rPr>
        <w:t>Opportunity to develop potential with access to learning and</w:t>
      </w:r>
      <w:r w:rsidR="00B9504F" w:rsidRPr="007E1DA2">
        <w:rPr>
          <w:rFonts w:cs="ArialMT"/>
        </w:rPr>
        <w:t xml:space="preserve"> </w:t>
      </w:r>
      <w:r w:rsidRPr="007E1DA2">
        <w:rPr>
          <w:rFonts w:cs="ArialMT"/>
        </w:rPr>
        <w:t>development, increasing skills and potential for career progression.</w:t>
      </w:r>
    </w:p>
    <w:p w14:paraId="3597EA8E" w14:textId="77777777" w:rsidR="00C16213" w:rsidRPr="007E1DA2" w:rsidRDefault="00C16213" w:rsidP="00457B51">
      <w:pPr>
        <w:pStyle w:val="ListParagraph"/>
        <w:numPr>
          <w:ilvl w:val="0"/>
          <w:numId w:val="10"/>
        </w:numPr>
        <w:autoSpaceDE w:val="0"/>
        <w:autoSpaceDN w:val="0"/>
        <w:adjustRightInd w:val="0"/>
        <w:spacing w:after="0" w:line="240" w:lineRule="auto"/>
        <w:rPr>
          <w:rFonts w:cs="ArialMT"/>
        </w:rPr>
      </w:pPr>
      <w:r w:rsidRPr="007E1DA2">
        <w:rPr>
          <w:rFonts w:cs="ArialMT"/>
        </w:rPr>
        <w:t>Employees feel they are more engaged in decisions that affect them</w:t>
      </w:r>
      <w:r w:rsidR="00B9504F" w:rsidRPr="007E1DA2">
        <w:rPr>
          <w:rFonts w:cs="ArialMT"/>
        </w:rPr>
        <w:t xml:space="preserve"> </w:t>
      </w:r>
      <w:r w:rsidRPr="007E1DA2">
        <w:rPr>
          <w:rFonts w:cs="ArialMT"/>
        </w:rPr>
        <w:t>and the services that they provide.</w:t>
      </w:r>
    </w:p>
    <w:p w14:paraId="200E1963" w14:textId="77777777" w:rsidR="00C16213" w:rsidRPr="007E1DA2" w:rsidRDefault="00C16213" w:rsidP="00457B51">
      <w:pPr>
        <w:pStyle w:val="ListParagraph"/>
        <w:numPr>
          <w:ilvl w:val="0"/>
          <w:numId w:val="10"/>
        </w:numPr>
        <w:autoSpaceDE w:val="0"/>
        <w:autoSpaceDN w:val="0"/>
        <w:adjustRightInd w:val="0"/>
        <w:spacing w:after="0" w:line="240" w:lineRule="auto"/>
        <w:rPr>
          <w:rFonts w:cs="ArialMT"/>
        </w:rPr>
      </w:pPr>
      <w:r w:rsidRPr="007E1DA2">
        <w:rPr>
          <w:rFonts w:cs="ArialMT"/>
        </w:rPr>
        <w:t>Provides employees with the ability to deal with stress in a more</w:t>
      </w:r>
      <w:r w:rsidR="00B9504F" w:rsidRPr="007E1DA2">
        <w:rPr>
          <w:rFonts w:cs="ArialMT"/>
        </w:rPr>
        <w:t xml:space="preserve"> </w:t>
      </w:r>
      <w:r w:rsidRPr="007E1DA2">
        <w:rPr>
          <w:rFonts w:cs="ArialMT"/>
        </w:rPr>
        <w:t>effective manner.</w:t>
      </w:r>
    </w:p>
    <w:p w14:paraId="57F0AF99" w14:textId="77777777" w:rsidR="00C16213" w:rsidRPr="007E1DA2" w:rsidRDefault="00C16213" w:rsidP="00457B51">
      <w:pPr>
        <w:pStyle w:val="ListParagraph"/>
        <w:numPr>
          <w:ilvl w:val="0"/>
          <w:numId w:val="10"/>
        </w:numPr>
        <w:autoSpaceDE w:val="0"/>
        <w:autoSpaceDN w:val="0"/>
        <w:adjustRightInd w:val="0"/>
        <w:spacing w:after="0" w:line="240" w:lineRule="auto"/>
        <w:rPr>
          <w:rFonts w:cs="ArialMT"/>
        </w:rPr>
      </w:pPr>
      <w:r w:rsidRPr="007E1DA2">
        <w:rPr>
          <w:rFonts w:cs="ArialMT"/>
        </w:rPr>
        <w:t>Access to appropriate support and information to enable employees to</w:t>
      </w:r>
      <w:r w:rsidR="00B9504F" w:rsidRPr="007E1DA2">
        <w:rPr>
          <w:rFonts w:cs="ArialMT"/>
        </w:rPr>
        <w:t xml:space="preserve"> </w:t>
      </w:r>
      <w:r w:rsidRPr="007E1DA2">
        <w:rPr>
          <w:rFonts w:cs="ArialMT"/>
        </w:rPr>
        <w:t>have the opportunity to look after their own health and wellbeing.</w:t>
      </w:r>
    </w:p>
    <w:p w14:paraId="478D691B" w14:textId="77777777" w:rsidR="00C16213" w:rsidRPr="007E1DA2" w:rsidRDefault="00C16213" w:rsidP="00457B51">
      <w:pPr>
        <w:pStyle w:val="ListParagraph"/>
        <w:numPr>
          <w:ilvl w:val="0"/>
          <w:numId w:val="10"/>
        </w:numPr>
        <w:autoSpaceDE w:val="0"/>
        <w:autoSpaceDN w:val="0"/>
        <w:adjustRightInd w:val="0"/>
        <w:spacing w:after="0" w:line="240" w:lineRule="auto"/>
        <w:rPr>
          <w:rFonts w:cs="ArialMT"/>
        </w:rPr>
      </w:pPr>
      <w:r w:rsidRPr="007E1DA2">
        <w:rPr>
          <w:rFonts w:cs="ArialMT"/>
        </w:rPr>
        <w:t>Reduced sickness levels thereby reducing costs which helps retain</w:t>
      </w:r>
      <w:r w:rsidR="00B9504F" w:rsidRPr="007E1DA2">
        <w:rPr>
          <w:rFonts w:cs="ArialMT"/>
        </w:rPr>
        <w:t xml:space="preserve"> </w:t>
      </w:r>
      <w:r w:rsidRPr="007E1DA2">
        <w:rPr>
          <w:rFonts w:cs="ArialMT"/>
        </w:rPr>
        <w:t>jobs.</w:t>
      </w:r>
    </w:p>
    <w:p w14:paraId="17061990" w14:textId="77777777" w:rsidR="00B9504F" w:rsidRPr="007E1DA2" w:rsidRDefault="00B9504F" w:rsidP="00C16213">
      <w:pPr>
        <w:autoSpaceDE w:val="0"/>
        <w:autoSpaceDN w:val="0"/>
        <w:adjustRightInd w:val="0"/>
        <w:spacing w:after="0" w:line="240" w:lineRule="auto"/>
        <w:rPr>
          <w:rFonts w:cs="ArialMT"/>
        </w:rPr>
      </w:pPr>
    </w:p>
    <w:p w14:paraId="600F5A3D" w14:textId="77777777" w:rsidR="00C16213" w:rsidRPr="007E1DA2" w:rsidRDefault="00C16213" w:rsidP="00C16213">
      <w:pPr>
        <w:autoSpaceDE w:val="0"/>
        <w:autoSpaceDN w:val="0"/>
        <w:adjustRightInd w:val="0"/>
        <w:spacing w:after="0" w:line="240" w:lineRule="auto"/>
        <w:rPr>
          <w:rFonts w:cs="ArialMT"/>
          <w:b/>
        </w:rPr>
      </w:pPr>
      <w:r w:rsidRPr="007E1DA2">
        <w:rPr>
          <w:rFonts w:cs="ArialMT"/>
          <w:b/>
        </w:rPr>
        <w:t>Benefits to our Customers</w:t>
      </w:r>
      <w:r w:rsidR="00B9504F" w:rsidRPr="007E1DA2">
        <w:rPr>
          <w:rFonts w:cs="ArialMT"/>
          <w:b/>
        </w:rPr>
        <w:t xml:space="preserve"> &amp; Stakeholders</w:t>
      </w:r>
      <w:r w:rsidRPr="007E1DA2">
        <w:rPr>
          <w:rFonts w:cs="ArialMT"/>
          <w:b/>
        </w:rPr>
        <w:t>;</w:t>
      </w:r>
    </w:p>
    <w:p w14:paraId="4805C774" w14:textId="77777777" w:rsidR="00B9504F" w:rsidRPr="007E1DA2" w:rsidRDefault="00B9504F" w:rsidP="00C16213">
      <w:pPr>
        <w:autoSpaceDE w:val="0"/>
        <w:autoSpaceDN w:val="0"/>
        <w:adjustRightInd w:val="0"/>
        <w:spacing w:after="0" w:line="240" w:lineRule="auto"/>
        <w:rPr>
          <w:rFonts w:cs="ArialMT"/>
        </w:rPr>
      </w:pPr>
    </w:p>
    <w:p w14:paraId="20C17932" w14:textId="77777777" w:rsidR="00B9504F" w:rsidRPr="007E1DA2" w:rsidRDefault="00B9504F" w:rsidP="00457B51">
      <w:pPr>
        <w:pStyle w:val="ListParagraph"/>
        <w:numPr>
          <w:ilvl w:val="0"/>
          <w:numId w:val="11"/>
        </w:numPr>
        <w:autoSpaceDE w:val="0"/>
        <w:autoSpaceDN w:val="0"/>
        <w:adjustRightInd w:val="0"/>
        <w:spacing w:after="0" w:line="240" w:lineRule="auto"/>
        <w:rPr>
          <w:rFonts w:cs="ArialMT"/>
        </w:rPr>
      </w:pPr>
      <w:r w:rsidRPr="007E1DA2">
        <w:rPr>
          <w:rFonts w:cs="ArialMT"/>
        </w:rPr>
        <w:t xml:space="preserve">Improved access to excellence in science and research </w:t>
      </w:r>
      <w:r w:rsidR="00C16213" w:rsidRPr="007E1DA2">
        <w:rPr>
          <w:rFonts w:cs="ArialMT"/>
        </w:rPr>
        <w:t>as a result of increased productivity and</w:t>
      </w:r>
      <w:r w:rsidRPr="007E1DA2">
        <w:rPr>
          <w:rFonts w:cs="ArialMT"/>
        </w:rPr>
        <w:t xml:space="preserve"> </w:t>
      </w:r>
      <w:r w:rsidR="00C16213" w:rsidRPr="007E1DA2">
        <w:rPr>
          <w:rFonts w:cs="ArialMT"/>
        </w:rPr>
        <w:t>technological developments.</w:t>
      </w:r>
    </w:p>
    <w:p w14:paraId="395334A7" w14:textId="77777777" w:rsidR="00C16213" w:rsidRPr="007E1DA2" w:rsidRDefault="00C16213" w:rsidP="00457B51">
      <w:pPr>
        <w:pStyle w:val="ListParagraph"/>
        <w:numPr>
          <w:ilvl w:val="0"/>
          <w:numId w:val="11"/>
        </w:numPr>
        <w:autoSpaceDE w:val="0"/>
        <w:autoSpaceDN w:val="0"/>
        <w:adjustRightInd w:val="0"/>
        <w:spacing w:after="0" w:line="240" w:lineRule="auto"/>
        <w:rPr>
          <w:rFonts w:cs="ArialMT"/>
        </w:rPr>
      </w:pPr>
      <w:r w:rsidRPr="007E1DA2">
        <w:rPr>
          <w:rFonts w:cs="ArialMT"/>
        </w:rPr>
        <w:t xml:space="preserve">Improved customer </w:t>
      </w:r>
      <w:r w:rsidR="00B9504F" w:rsidRPr="007E1DA2">
        <w:rPr>
          <w:rFonts w:cs="ArialMT"/>
        </w:rPr>
        <w:t xml:space="preserve">/ stakeholder </w:t>
      </w:r>
      <w:r w:rsidRPr="007E1DA2">
        <w:rPr>
          <w:rFonts w:cs="ArialMT"/>
        </w:rPr>
        <w:t>experience</w:t>
      </w:r>
      <w:r w:rsidR="00B9504F" w:rsidRPr="007E1DA2">
        <w:rPr>
          <w:rFonts w:cs="ArialMT"/>
        </w:rPr>
        <w:t xml:space="preserve"> leading to greater and trust and confidence around delivery</w:t>
      </w:r>
      <w:r w:rsidRPr="007E1DA2">
        <w:rPr>
          <w:rFonts w:cs="ArialMT"/>
        </w:rPr>
        <w:t>.</w:t>
      </w:r>
    </w:p>
    <w:p w14:paraId="4817BB11" w14:textId="77777777" w:rsidR="00867B23" w:rsidRPr="007E1DA2" w:rsidRDefault="00867B23" w:rsidP="00C16213">
      <w:pPr>
        <w:autoSpaceDE w:val="0"/>
        <w:autoSpaceDN w:val="0"/>
        <w:adjustRightInd w:val="0"/>
        <w:spacing w:after="0" w:line="240" w:lineRule="auto"/>
        <w:rPr>
          <w:rFonts w:cs="Arial-BoldMT"/>
          <w:b/>
          <w:bCs/>
        </w:rPr>
      </w:pPr>
    </w:p>
    <w:p w14:paraId="51705131" w14:textId="77777777" w:rsidR="00B9504F" w:rsidRPr="007E1DA2" w:rsidRDefault="00C16213" w:rsidP="00C16213">
      <w:pPr>
        <w:autoSpaceDE w:val="0"/>
        <w:autoSpaceDN w:val="0"/>
        <w:adjustRightInd w:val="0"/>
        <w:spacing w:after="0" w:line="240" w:lineRule="auto"/>
        <w:rPr>
          <w:rFonts w:cs="Arial-BoldMT"/>
          <w:b/>
          <w:bCs/>
          <w:color w:val="7030A0"/>
          <w:sz w:val="24"/>
          <w:szCs w:val="24"/>
        </w:rPr>
      </w:pPr>
      <w:r w:rsidRPr="007E1DA2">
        <w:rPr>
          <w:rFonts w:cs="Arial-BoldMT"/>
          <w:b/>
          <w:bCs/>
          <w:color w:val="7030A0"/>
          <w:sz w:val="24"/>
          <w:szCs w:val="24"/>
        </w:rPr>
        <w:t>How will we make this happen?</w:t>
      </w:r>
    </w:p>
    <w:p w14:paraId="5CE7B2B8" w14:textId="77777777" w:rsidR="00DD4C0E" w:rsidRPr="00DD4C0E" w:rsidRDefault="00DD4C0E" w:rsidP="00C16213">
      <w:pPr>
        <w:autoSpaceDE w:val="0"/>
        <w:autoSpaceDN w:val="0"/>
        <w:adjustRightInd w:val="0"/>
        <w:spacing w:after="0" w:line="240" w:lineRule="auto"/>
        <w:rPr>
          <w:rFonts w:cs="Arial-BoldMT"/>
          <w:b/>
          <w:bCs/>
          <w:color w:val="7030A0"/>
          <w:sz w:val="28"/>
          <w:szCs w:val="24"/>
        </w:rPr>
      </w:pPr>
    </w:p>
    <w:p w14:paraId="3FC02897" w14:textId="5A8C1E45" w:rsidR="007950D7" w:rsidRPr="007E1DA2" w:rsidRDefault="00487DCC" w:rsidP="00C16213">
      <w:pPr>
        <w:autoSpaceDE w:val="0"/>
        <w:autoSpaceDN w:val="0"/>
        <w:adjustRightInd w:val="0"/>
        <w:spacing w:after="0" w:line="240" w:lineRule="auto"/>
        <w:rPr>
          <w:rFonts w:cs="ArialMT"/>
        </w:rPr>
      </w:pPr>
      <w:r w:rsidRPr="007E1DA2">
        <w:rPr>
          <w:rFonts w:cs="ArialMT"/>
        </w:rPr>
        <w:t>It is proposed that a</w:t>
      </w:r>
      <w:r w:rsidR="00C16213" w:rsidRPr="007E1DA2">
        <w:rPr>
          <w:rFonts w:cs="ArialMT"/>
        </w:rPr>
        <w:t xml:space="preserve">n annual </w:t>
      </w:r>
      <w:r w:rsidRPr="007E1DA2">
        <w:rPr>
          <w:rFonts w:cs="ArialMT"/>
          <w:b/>
          <w:color w:val="0070C0"/>
        </w:rPr>
        <w:t>Health &amp; Wellbeing Action P</w:t>
      </w:r>
      <w:r w:rsidR="00C16213" w:rsidRPr="007E1DA2">
        <w:rPr>
          <w:rFonts w:cs="ArialMT"/>
          <w:b/>
          <w:color w:val="0070C0"/>
        </w:rPr>
        <w:t>lan</w:t>
      </w:r>
      <w:r w:rsidR="00C16213" w:rsidRPr="007E1DA2">
        <w:rPr>
          <w:rFonts w:cs="ArialMT"/>
          <w:color w:val="0070C0"/>
        </w:rPr>
        <w:t xml:space="preserve"> </w:t>
      </w:r>
      <w:r w:rsidR="00C16213" w:rsidRPr="007E1DA2">
        <w:rPr>
          <w:rFonts w:cs="ArialMT"/>
        </w:rPr>
        <w:t>will be developed</w:t>
      </w:r>
      <w:r w:rsidRPr="007E1DA2">
        <w:rPr>
          <w:rFonts w:cs="ArialMT"/>
        </w:rPr>
        <w:t xml:space="preserve"> in conjunction with </w:t>
      </w:r>
      <w:r w:rsidR="00642016">
        <w:rPr>
          <w:rFonts w:cs="ArialMT"/>
        </w:rPr>
        <w:t>our Occupational Health provider</w:t>
      </w:r>
      <w:r w:rsidRPr="007E1DA2">
        <w:rPr>
          <w:rFonts w:cs="ArialMT"/>
        </w:rPr>
        <w:t>, HSBS</w:t>
      </w:r>
      <w:r w:rsidR="00E12618" w:rsidRPr="007E1DA2">
        <w:rPr>
          <w:rFonts w:cs="ArialMT"/>
        </w:rPr>
        <w:t>, QA</w:t>
      </w:r>
      <w:r w:rsidRPr="007E1DA2">
        <w:rPr>
          <w:rFonts w:cs="ArialMT"/>
        </w:rPr>
        <w:t xml:space="preserve"> and HR</w:t>
      </w:r>
      <w:r w:rsidR="00C16213" w:rsidRPr="007E1DA2">
        <w:rPr>
          <w:rFonts w:cs="ArialMT"/>
        </w:rPr>
        <w:t>, delivered and</w:t>
      </w:r>
      <w:r w:rsidR="00B9504F" w:rsidRPr="007E1DA2">
        <w:rPr>
          <w:rFonts w:cs="ArialMT"/>
        </w:rPr>
        <w:t xml:space="preserve"> </w:t>
      </w:r>
      <w:r w:rsidR="00C16213" w:rsidRPr="007E1DA2">
        <w:rPr>
          <w:rFonts w:cs="ArialMT"/>
        </w:rPr>
        <w:t>communic</w:t>
      </w:r>
      <w:r w:rsidRPr="007E1DA2">
        <w:rPr>
          <w:rFonts w:cs="ArialMT"/>
        </w:rPr>
        <w:t>ated throughout the Institute</w:t>
      </w:r>
      <w:r w:rsidR="00C16213" w:rsidRPr="007E1DA2">
        <w:rPr>
          <w:rFonts w:cs="ArialMT"/>
        </w:rPr>
        <w:t>. Key responsibilities are as</w:t>
      </w:r>
      <w:r w:rsidR="00B9504F" w:rsidRPr="007E1DA2">
        <w:rPr>
          <w:rFonts w:cs="ArialMT"/>
        </w:rPr>
        <w:t xml:space="preserve"> </w:t>
      </w:r>
      <w:r w:rsidR="00DD4C0E" w:rsidRPr="007E1DA2">
        <w:rPr>
          <w:rFonts w:cs="ArialMT"/>
        </w:rPr>
        <w:t>follows:</w:t>
      </w:r>
    </w:p>
    <w:p w14:paraId="49E20A56" w14:textId="77777777" w:rsidR="00DD4C0E" w:rsidRPr="00DD4C0E" w:rsidRDefault="00DD4C0E" w:rsidP="00C16213">
      <w:pPr>
        <w:autoSpaceDE w:val="0"/>
        <w:autoSpaceDN w:val="0"/>
        <w:adjustRightInd w:val="0"/>
        <w:spacing w:after="0" w:line="240" w:lineRule="auto"/>
        <w:rPr>
          <w:rFonts w:cs="ArialMT"/>
          <w:sz w:val="24"/>
          <w:szCs w:val="24"/>
        </w:rPr>
      </w:pPr>
    </w:p>
    <w:tbl>
      <w:tblPr>
        <w:tblStyle w:val="TableGrid"/>
        <w:tblW w:w="10774" w:type="dxa"/>
        <w:tblInd w:w="-714" w:type="dxa"/>
        <w:tblLook w:val="04A0" w:firstRow="1" w:lastRow="0" w:firstColumn="1" w:lastColumn="0" w:noHBand="0" w:noVBand="1"/>
      </w:tblPr>
      <w:tblGrid>
        <w:gridCol w:w="2966"/>
        <w:gridCol w:w="4831"/>
        <w:gridCol w:w="2977"/>
      </w:tblGrid>
      <w:tr w:rsidR="007950D7" w14:paraId="6446CF86" w14:textId="77777777" w:rsidTr="008B7F17">
        <w:tc>
          <w:tcPr>
            <w:tcW w:w="2966" w:type="dxa"/>
            <w:shd w:val="clear" w:color="auto" w:fill="2E74B5" w:themeFill="accent1" w:themeFillShade="BF"/>
          </w:tcPr>
          <w:p w14:paraId="7FB36B24" w14:textId="77777777" w:rsidR="007950D7" w:rsidRPr="00DD4C0E" w:rsidRDefault="007950D7" w:rsidP="007950D7">
            <w:pPr>
              <w:autoSpaceDE w:val="0"/>
              <w:autoSpaceDN w:val="0"/>
              <w:adjustRightInd w:val="0"/>
              <w:jc w:val="center"/>
              <w:rPr>
                <w:rFonts w:cs="Arial-BoldMT"/>
                <w:b/>
                <w:bCs/>
                <w:color w:val="FFFFFF" w:themeColor="background1"/>
                <w:sz w:val="20"/>
                <w:szCs w:val="20"/>
              </w:rPr>
            </w:pPr>
            <w:r w:rsidRPr="00DD4C0E">
              <w:rPr>
                <w:rFonts w:cs="Arial-BoldMT"/>
                <w:b/>
                <w:bCs/>
                <w:color w:val="FFFFFF" w:themeColor="background1"/>
                <w:sz w:val="20"/>
                <w:szCs w:val="20"/>
              </w:rPr>
              <w:t>Senior Leadership Team (wider leadership community</w:t>
            </w:r>
          </w:p>
        </w:tc>
        <w:tc>
          <w:tcPr>
            <w:tcW w:w="4831" w:type="dxa"/>
            <w:shd w:val="clear" w:color="auto" w:fill="2E74B5" w:themeFill="accent1" w:themeFillShade="BF"/>
          </w:tcPr>
          <w:p w14:paraId="2122457B" w14:textId="77777777" w:rsidR="007950D7" w:rsidRPr="00DD4C0E" w:rsidRDefault="007950D7" w:rsidP="007950D7">
            <w:pPr>
              <w:autoSpaceDE w:val="0"/>
              <w:autoSpaceDN w:val="0"/>
              <w:adjustRightInd w:val="0"/>
              <w:jc w:val="center"/>
              <w:rPr>
                <w:rFonts w:cs="Arial-BoldMT"/>
                <w:b/>
                <w:bCs/>
                <w:color w:val="FFFFFF" w:themeColor="background1"/>
                <w:sz w:val="20"/>
                <w:szCs w:val="20"/>
              </w:rPr>
            </w:pPr>
            <w:r w:rsidRPr="00DD4C0E">
              <w:rPr>
                <w:rFonts w:cs="Arial-BoldMT"/>
                <w:b/>
                <w:bCs/>
                <w:color w:val="FFFFFF" w:themeColor="background1"/>
                <w:sz w:val="20"/>
                <w:szCs w:val="20"/>
              </w:rPr>
              <w:t>Managers</w:t>
            </w:r>
          </w:p>
        </w:tc>
        <w:tc>
          <w:tcPr>
            <w:tcW w:w="2977" w:type="dxa"/>
            <w:shd w:val="clear" w:color="auto" w:fill="2E74B5" w:themeFill="accent1" w:themeFillShade="BF"/>
          </w:tcPr>
          <w:p w14:paraId="3AD04DD6" w14:textId="77777777" w:rsidR="007950D7" w:rsidRPr="00DD4C0E" w:rsidRDefault="007950D7" w:rsidP="007950D7">
            <w:pPr>
              <w:autoSpaceDE w:val="0"/>
              <w:autoSpaceDN w:val="0"/>
              <w:adjustRightInd w:val="0"/>
              <w:jc w:val="center"/>
              <w:rPr>
                <w:rFonts w:cs="Arial-BoldMT"/>
                <w:b/>
                <w:bCs/>
                <w:color w:val="FFFFFF" w:themeColor="background1"/>
                <w:sz w:val="20"/>
                <w:szCs w:val="20"/>
              </w:rPr>
            </w:pPr>
            <w:r w:rsidRPr="00DD4C0E">
              <w:rPr>
                <w:rFonts w:cs="Arial-BoldMT"/>
                <w:b/>
                <w:bCs/>
                <w:color w:val="FFFFFF" w:themeColor="background1"/>
                <w:sz w:val="20"/>
                <w:szCs w:val="20"/>
              </w:rPr>
              <w:t>Employees</w:t>
            </w:r>
          </w:p>
        </w:tc>
      </w:tr>
      <w:tr w:rsidR="007950D7" w14:paraId="2E8BA4FB" w14:textId="77777777" w:rsidTr="008B7F17">
        <w:tc>
          <w:tcPr>
            <w:tcW w:w="2966" w:type="dxa"/>
          </w:tcPr>
          <w:p w14:paraId="0B943E25" w14:textId="77777777" w:rsidR="007950D7" w:rsidRPr="00DD4C0E" w:rsidRDefault="00472DCE" w:rsidP="008B7F17">
            <w:pPr>
              <w:autoSpaceDE w:val="0"/>
              <w:autoSpaceDN w:val="0"/>
              <w:adjustRightInd w:val="0"/>
              <w:rPr>
                <w:rFonts w:cs="ArialMT"/>
                <w:sz w:val="20"/>
                <w:szCs w:val="20"/>
              </w:rPr>
            </w:pPr>
            <w:r>
              <w:rPr>
                <w:rFonts w:cs="ArialMT"/>
                <w:sz w:val="20"/>
                <w:szCs w:val="20"/>
              </w:rPr>
              <w:t>Continuing</w:t>
            </w:r>
            <w:r w:rsidR="007950D7" w:rsidRPr="00DD4C0E">
              <w:rPr>
                <w:rFonts w:cs="ArialMT"/>
                <w:sz w:val="20"/>
                <w:szCs w:val="20"/>
              </w:rPr>
              <w:t xml:space="preserve"> </w:t>
            </w:r>
            <w:r>
              <w:rPr>
                <w:rFonts w:cs="ArialMT"/>
                <w:sz w:val="20"/>
                <w:szCs w:val="20"/>
              </w:rPr>
              <w:t xml:space="preserve">support </w:t>
            </w:r>
            <w:r w:rsidR="007950D7" w:rsidRPr="00DD4C0E">
              <w:rPr>
                <w:rFonts w:cs="ArialMT"/>
                <w:sz w:val="20"/>
                <w:szCs w:val="20"/>
              </w:rPr>
              <w:t>of an environment that supports employee engagement, health &amp; wellbeing (as specified in the People and Culture Strategy)</w:t>
            </w:r>
          </w:p>
          <w:p w14:paraId="5120CB96" w14:textId="77777777" w:rsidR="008B7F17" w:rsidRPr="00DD4C0E" w:rsidRDefault="008B7F17" w:rsidP="008B7F17">
            <w:pPr>
              <w:autoSpaceDE w:val="0"/>
              <w:autoSpaceDN w:val="0"/>
              <w:adjustRightInd w:val="0"/>
              <w:rPr>
                <w:rFonts w:cs="ArialMT"/>
                <w:sz w:val="20"/>
                <w:szCs w:val="20"/>
              </w:rPr>
            </w:pPr>
          </w:p>
          <w:p w14:paraId="722F1188" w14:textId="77777777" w:rsidR="007950D7" w:rsidRPr="00DD4C0E" w:rsidRDefault="007950D7" w:rsidP="008B7F17">
            <w:pPr>
              <w:autoSpaceDE w:val="0"/>
              <w:autoSpaceDN w:val="0"/>
              <w:adjustRightInd w:val="0"/>
              <w:rPr>
                <w:rFonts w:cs="ArialMT"/>
                <w:sz w:val="20"/>
                <w:szCs w:val="20"/>
              </w:rPr>
            </w:pPr>
            <w:r w:rsidRPr="00DD4C0E">
              <w:rPr>
                <w:rFonts w:cs="ArialMT"/>
                <w:sz w:val="20"/>
                <w:szCs w:val="20"/>
              </w:rPr>
              <w:t>Continuation in implementing safe systems of work to safeguard employee health and wellbeing.</w:t>
            </w:r>
          </w:p>
          <w:p w14:paraId="12C078A8" w14:textId="77777777" w:rsidR="008B7F17" w:rsidRPr="00DD4C0E" w:rsidRDefault="008B7F17" w:rsidP="008B7F17">
            <w:pPr>
              <w:autoSpaceDE w:val="0"/>
              <w:autoSpaceDN w:val="0"/>
              <w:adjustRightInd w:val="0"/>
              <w:rPr>
                <w:rFonts w:cs="SymbolMT"/>
                <w:sz w:val="20"/>
                <w:szCs w:val="20"/>
              </w:rPr>
            </w:pPr>
          </w:p>
          <w:p w14:paraId="7CE18E62" w14:textId="77777777" w:rsidR="007950D7" w:rsidRPr="00DD4C0E" w:rsidRDefault="007950D7" w:rsidP="008B7F17">
            <w:pPr>
              <w:autoSpaceDE w:val="0"/>
              <w:autoSpaceDN w:val="0"/>
              <w:adjustRightInd w:val="0"/>
              <w:rPr>
                <w:rFonts w:cs="ArialMT"/>
                <w:sz w:val="20"/>
                <w:szCs w:val="20"/>
              </w:rPr>
            </w:pPr>
            <w:r w:rsidRPr="00DD4C0E">
              <w:rPr>
                <w:rFonts w:cs="SymbolMT"/>
                <w:sz w:val="20"/>
                <w:szCs w:val="20"/>
              </w:rPr>
              <w:lastRenderedPageBreak/>
              <w:t>A</w:t>
            </w:r>
            <w:r w:rsidRPr="00DD4C0E">
              <w:rPr>
                <w:rFonts w:cs="ArialMT"/>
                <w:sz w:val="20"/>
                <w:szCs w:val="20"/>
              </w:rPr>
              <w:t>ccountability for their Directorates’ health, behaviour and performance.</w:t>
            </w:r>
          </w:p>
          <w:p w14:paraId="74203F22" w14:textId="77777777" w:rsidR="007950D7" w:rsidRPr="00DD4C0E" w:rsidRDefault="007950D7" w:rsidP="00C16213">
            <w:pPr>
              <w:autoSpaceDE w:val="0"/>
              <w:autoSpaceDN w:val="0"/>
              <w:adjustRightInd w:val="0"/>
              <w:rPr>
                <w:rFonts w:cs="Arial-BoldMT"/>
                <w:b/>
                <w:bCs/>
                <w:sz w:val="20"/>
                <w:szCs w:val="20"/>
              </w:rPr>
            </w:pPr>
          </w:p>
        </w:tc>
        <w:tc>
          <w:tcPr>
            <w:tcW w:w="4831" w:type="dxa"/>
          </w:tcPr>
          <w:p w14:paraId="1422ED2C" w14:textId="77777777" w:rsidR="007950D7" w:rsidRPr="00DD4C0E" w:rsidRDefault="007950D7" w:rsidP="008B7F17">
            <w:pPr>
              <w:autoSpaceDE w:val="0"/>
              <w:autoSpaceDN w:val="0"/>
              <w:adjustRightInd w:val="0"/>
              <w:rPr>
                <w:rFonts w:cs="ArialMT"/>
                <w:sz w:val="20"/>
                <w:szCs w:val="20"/>
              </w:rPr>
            </w:pPr>
            <w:r w:rsidRPr="00DD4C0E">
              <w:rPr>
                <w:rFonts w:cs="ArialMT"/>
                <w:sz w:val="20"/>
                <w:szCs w:val="20"/>
              </w:rPr>
              <w:lastRenderedPageBreak/>
              <w:t>Promoting an environment that encourages employee engagement, health &amp; wellbeing and flexible working.</w:t>
            </w:r>
          </w:p>
          <w:p w14:paraId="1AF1612A" w14:textId="77777777" w:rsidR="007950D7" w:rsidRPr="00DD4C0E" w:rsidRDefault="007950D7" w:rsidP="008B7F17">
            <w:pPr>
              <w:autoSpaceDE w:val="0"/>
              <w:autoSpaceDN w:val="0"/>
              <w:adjustRightInd w:val="0"/>
              <w:rPr>
                <w:rFonts w:cs="ArialMT"/>
                <w:sz w:val="20"/>
                <w:szCs w:val="20"/>
              </w:rPr>
            </w:pPr>
            <w:r w:rsidRPr="00DD4C0E">
              <w:rPr>
                <w:rFonts w:cs="ArialMT"/>
                <w:sz w:val="20"/>
                <w:szCs w:val="20"/>
              </w:rPr>
              <w:t>Engaging with employees to promote and improve health and wellbeing.</w:t>
            </w:r>
          </w:p>
          <w:p w14:paraId="39295A3B" w14:textId="77777777" w:rsidR="007950D7" w:rsidRPr="00DD4C0E" w:rsidRDefault="007950D7" w:rsidP="008B7F17">
            <w:pPr>
              <w:autoSpaceDE w:val="0"/>
              <w:autoSpaceDN w:val="0"/>
              <w:adjustRightInd w:val="0"/>
              <w:rPr>
                <w:rFonts w:cs="ArialMT"/>
                <w:sz w:val="20"/>
                <w:szCs w:val="20"/>
              </w:rPr>
            </w:pPr>
            <w:r w:rsidRPr="00DD4C0E">
              <w:rPr>
                <w:rFonts w:cs="ArialMT"/>
                <w:sz w:val="20"/>
                <w:szCs w:val="20"/>
              </w:rPr>
              <w:t>Risk assessing work related stress and implementing necessary control measures to prevent harmful stress and consider the necessary support mechanisms at work.</w:t>
            </w:r>
          </w:p>
          <w:p w14:paraId="02775856" w14:textId="77777777" w:rsidR="007950D7" w:rsidRPr="00DD4C0E" w:rsidRDefault="007950D7" w:rsidP="008B7F17">
            <w:pPr>
              <w:autoSpaceDE w:val="0"/>
              <w:autoSpaceDN w:val="0"/>
              <w:adjustRightInd w:val="0"/>
              <w:rPr>
                <w:rFonts w:cs="ArialMT"/>
                <w:sz w:val="20"/>
                <w:szCs w:val="20"/>
              </w:rPr>
            </w:pPr>
            <w:r w:rsidRPr="00DD4C0E">
              <w:rPr>
                <w:rFonts w:cs="ArialMT"/>
                <w:sz w:val="20"/>
                <w:szCs w:val="20"/>
              </w:rPr>
              <w:t xml:space="preserve">Supporting employees through a changing and challenging economic climate – enhancing coping capacity and developing a more flexible / agile work </w:t>
            </w:r>
            <w:r w:rsidRPr="00DD4C0E">
              <w:rPr>
                <w:rFonts w:cs="ArialMT"/>
                <w:sz w:val="20"/>
                <w:szCs w:val="20"/>
              </w:rPr>
              <w:lastRenderedPageBreak/>
              <w:t>environment.</w:t>
            </w:r>
            <w:r w:rsidRPr="00DD4C0E">
              <w:rPr>
                <w:rFonts w:cs="SymbolMT"/>
                <w:sz w:val="20"/>
                <w:szCs w:val="20"/>
              </w:rPr>
              <w:t xml:space="preserve"> </w:t>
            </w:r>
            <w:r w:rsidRPr="00DD4C0E">
              <w:rPr>
                <w:rFonts w:cs="ArialMT"/>
                <w:sz w:val="20"/>
                <w:szCs w:val="20"/>
              </w:rPr>
              <w:t>Recognising work related stress amongst employees and offering necessary support and putting in place control measures.</w:t>
            </w:r>
          </w:p>
          <w:p w14:paraId="378498FC" w14:textId="77777777" w:rsidR="007950D7" w:rsidRPr="00DD4C0E" w:rsidRDefault="007950D7" w:rsidP="008B7F17">
            <w:pPr>
              <w:autoSpaceDE w:val="0"/>
              <w:autoSpaceDN w:val="0"/>
              <w:adjustRightInd w:val="0"/>
              <w:rPr>
                <w:rFonts w:cs="ArialMT"/>
                <w:sz w:val="20"/>
                <w:szCs w:val="20"/>
              </w:rPr>
            </w:pPr>
            <w:r w:rsidRPr="00DD4C0E">
              <w:rPr>
                <w:rFonts w:cs="ArialMT"/>
                <w:sz w:val="20"/>
                <w:szCs w:val="20"/>
              </w:rPr>
              <w:t xml:space="preserve">Creating a culture that where problems arise, they are quickly </w:t>
            </w:r>
            <w:proofErr w:type="gramStart"/>
            <w:r w:rsidRPr="00DD4C0E">
              <w:rPr>
                <w:rFonts w:cs="ArialMT"/>
                <w:sz w:val="20"/>
                <w:szCs w:val="20"/>
              </w:rPr>
              <w:t>identified</w:t>
            </w:r>
            <w:proofErr w:type="gramEnd"/>
            <w:r w:rsidRPr="00DD4C0E">
              <w:rPr>
                <w:rFonts w:cs="ArialMT"/>
                <w:sz w:val="20"/>
                <w:szCs w:val="20"/>
              </w:rPr>
              <w:t xml:space="preserve"> and solutions considered.</w:t>
            </w:r>
          </w:p>
          <w:p w14:paraId="74EDC8CC" w14:textId="77777777" w:rsidR="007950D7" w:rsidRPr="00DD4C0E" w:rsidRDefault="007950D7" w:rsidP="00C16213">
            <w:pPr>
              <w:autoSpaceDE w:val="0"/>
              <w:autoSpaceDN w:val="0"/>
              <w:adjustRightInd w:val="0"/>
              <w:rPr>
                <w:rFonts w:cs="ArialMT"/>
                <w:sz w:val="20"/>
                <w:szCs w:val="20"/>
              </w:rPr>
            </w:pPr>
            <w:r w:rsidRPr="00DD4C0E">
              <w:rPr>
                <w:rFonts w:cs="ArialMT"/>
                <w:sz w:val="20"/>
                <w:szCs w:val="20"/>
              </w:rPr>
              <w:t>Monitoring workload and working hours in relation to health and wellbeing.</w:t>
            </w:r>
            <w:r w:rsidRPr="00DD4C0E">
              <w:rPr>
                <w:rFonts w:cs="SymbolMT"/>
                <w:sz w:val="20"/>
                <w:szCs w:val="20"/>
              </w:rPr>
              <w:t xml:space="preserve"> </w:t>
            </w:r>
            <w:r w:rsidRPr="00DD4C0E">
              <w:rPr>
                <w:rFonts w:cs="ArialMT"/>
                <w:sz w:val="20"/>
                <w:szCs w:val="20"/>
              </w:rPr>
              <w:t>Implementing effective early intervention mechanisms relating to employee absence from work.</w:t>
            </w:r>
          </w:p>
        </w:tc>
        <w:tc>
          <w:tcPr>
            <w:tcW w:w="2977" w:type="dxa"/>
          </w:tcPr>
          <w:p w14:paraId="613D355D" w14:textId="77777777" w:rsidR="007950D7" w:rsidRPr="00DD4C0E" w:rsidRDefault="008B7F17" w:rsidP="008B7F17">
            <w:pPr>
              <w:autoSpaceDE w:val="0"/>
              <w:autoSpaceDN w:val="0"/>
              <w:adjustRightInd w:val="0"/>
              <w:rPr>
                <w:rFonts w:cs="ArialMT"/>
                <w:sz w:val="20"/>
                <w:szCs w:val="20"/>
              </w:rPr>
            </w:pPr>
            <w:r w:rsidRPr="00DD4C0E">
              <w:rPr>
                <w:rFonts w:cs="ArialMT"/>
                <w:sz w:val="20"/>
                <w:szCs w:val="20"/>
              </w:rPr>
              <w:lastRenderedPageBreak/>
              <w:t xml:space="preserve">- </w:t>
            </w:r>
            <w:r w:rsidR="007950D7" w:rsidRPr="00DD4C0E">
              <w:rPr>
                <w:rFonts w:cs="ArialMT"/>
                <w:sz w:val="20"/>
                <w:szCs w:val="20"/>
              </w:rPr>
              <w:t>Participating in the Institute’s employee engagement, health &amp; wellbeing and flexible working agendas.</w:t>
            </w:r>
          </w:p>
          <w:p w14:paraId="04352959" w14:textId="77777777" w:rsidR="007950D7" w:rsidRPr="00DD4C0E" w:rsidRDefault="008B7F17" w:rsidP="008B7F17">
            <w:pPr>
              <w:autoSpaceDE w:val="0"/>
              <w:autoSpaceDN w:val="0"/>
              <w:adjustRightInd w:val="0"/>
              <w:rPr>
                <w:rFonts w:cs="ArialMT"/>
                <w:sz w:val="20"/>
                <w:szCs w:val="20"/>
              </w:rPr>
            </w:pPr>
            <w:r w:rsidRPr="00DD4C0E">
              <w:rPr>
                <w:rFonts w:cs="ArialMT"/>
                <w:sz w:val="20"/>
                <w:szCs w:val="20"/>
              </w:rPr>
              <w:t xml:space="preserve">- </w:t>
            </w:r>
            <w:r w:rsidR="007950D7" w:rsidRPr="00DD4C0E">
              <w:rPr>
                <w:rFonts w:cs="ArialMT"/>
                <w:sz w:val="20"/>
                <w:szCs w:val="20"/>
              </w:rPr>
              <w:t>Managing their own health and wellbeing to enable them to participate fully at work.</w:t>
            </w:r>
          </w:p>
          <w:p w14:paraId="067FF8C7" w14:textId="77777777" w:rsidR="007950D7" w:rsidRPr="00DD4C0E" w:rsidRDefault="008B7F17" w:rsidP="008B7F17">
            <w:pPr>
              <w:autoSpaceDE w:val="0"/>
              <w:autoSpaceDN w:val="0"/>
              <w:adjustRightInd w:val="0"/>
              <w:rPr>
                <w:rFonts w:cs="ArialMT"/>
                <w:sz w:val="20"/>
                <w:szCs w:val="20"/>
              </w:rPr>
            </w:pPr>
            <w:r w:rsidRPr="00DD4C0E">
              <w:rPr>
                <w:rFonts w:cs="ArialMT"/>
                <w:sz w:val="20"/>
                <w:szCs w:val="20"/>
              </w:rPr>
              <w:t xml:space="preserve">- </w:t>
            </w:r>
            <w:r w:rsidR="007950D7" w:rsidRPr="00DD4C0E">
              <w:rPr>
                <w:rFonts w:cs="ArialMT"/>
                <w:sz w:val="20"/>
                <w:szCs w:val="20"/>
              </w:rPr>
              <w:t>Engaging with management to work together to enhance employee wellbeing.</w:t>
            </w:r>
          </w:p>
          <w:p w14:paraId="76779BAB" w14:textId="77777777" w:rsidR="007950D7" w:rsidRPr="00DD4C0E" w:rsidRDefault="008B7F17" w:rsidP="008B7F17">
            <w:pPr>
              <w:autoSpaceDE w:val="0"/>
              <w:autoSpaceDN w:val="0"/>
              <w:adjustRightInd w:val="0"/>
              <w:rPr>
                <w:rFonts w:cs="ArialMT"/>
                <w:sz w:val="20"/>
                <w:szCs w:val="20"/>
              </w:rPr>
            </w:pPr>
            <w:r w:rsidRPr="00DD4C0E">
              <w:rPr>
                <w:rFonts w:cs="ArialMT"/>
                <w:sz w:val="20"/>
                <w:szCs w:val="20"/>
              </w:rPr>
              <w:lastRenderedPageBreak/>
              <w:t xml:space="preserve">- </w:t>
            </w:r>
            <w:r w:rsidR="007950D7" w:rsidRPr="00DD4C0E">
              <w:rPr>
                <w:rFonts w:cs="ArialMT"/>
                <w:sz w:val="20"/>
                <w:szCs w:val="20"/>
              </w:rPr>
              <w:t>Reporting stress and ill health to management as early as possible.</w:t>
            </w:r>
          </w:p>
          <w:p w14:paraId="659BE3DB" w14:textId="77777777" w:rsidR="007950D7" w:rsidRPr="00DD4C0E" w:rsidRDefault="008B7F17" w:rsidP="008B7F17">
            <w:pPr>
              <w:autoSpaceDE w:val="0"/>
              <w:autoSpaceDN w:val="0"/>
              <w:adjustRightInd w:val="0"/>
              <w:rPr>
                <w:rFonts w:cs="ArialMT"/>
                <w:sz w:val="20"/>
                <w:szCs w:val="20"/>
              </w:rPr>
            </w:pPr>
            <w:r w:rsidRPr="00DD4C0E">
              <w:rPr>
                <w:rFonts w:cs="ArialMT"/>
                <w:sz w:val="20"/>
                <w:szCs w:val="20"/>
              </w:rPr>
              <w:t xml:space="preserve">- </w:t>
            </w:r>
            <w:r w:rsidR="007950D7" w:rsidRPr="00DD4C0E">
              <w:rPr>
                <w:rFonts w:cs="ArialMT"/>
                <w:sz w:val="20"/>
                <w:szCs w:val="20"/>
              </w:rPr>
              <w:t>Sharing ideas for promoting health and wellbeing in workplace.</w:t>
            </w:r>
          </w:p>
          <w:p w14:paraId="288148C3" w14:textId="77777777" w:rsidR="007950D7" w:rsidRPr="00DD4C0E" w:rsidRDefault="008B7F17" w:rsidP="008B7F17">
            <w:pPr>
              <w:autoSpaceDE w:val="0"/>
              <w:autoSpaceDN w:val="0"/>
              <w:adjustRightInd w:val="0"/>
              <w:rPr>
                <w:rFonts w:cs="ArialMT"/>
                <w:sz w:val="20"/>
                <w:szCs w:val="20"/>
              </w:rPr>
            </w:pPr>
            <w:r w:rsidRPr="00DD4C0E">
              <w:rPr>
                <w:rFonts w:cs="ArialMT"/>
                <w:sz w:val="20"/>
                <w:szCs w:val="20"/>
              </w:rPr>
              <w:t xml:space="preserve"> - </w:t>
            </w:r>
            <w:r w:rsidR="007950D7" w:rsidRPr="00DD4C0E">
              <w:rPr>
                <w:rFonts w:cs="ArialMT"/>
                <w:sz w:val="20"/>
                <w:szCs w:val="20"/>
              </w:rPr>
              <w:t xml:space="preserve">Taking breaks, rest periods and annual leave in accordance with legislative and </w:t>
            </w:r>
            <w:r w:rsidR="00472DCE">
              <w:rPr>
                <w:rFonts w:cs="ArialMT"/>
                <w:sz w:val="20"/>
                <w:szCs w:val="20"/>
              </w:rPr>
              <w:t xml:space="preserve">Institute </w:t>
            </w:r>
            <w:r w:rsidR="007950D7" w:rsidRPr="00DD4C0E">
              <w:rPr>
                <w:rFonts w:cs="ArialMT"/>
                <w:sz w:val="20"/>
                <w:szCs w:val="20"/>
              </w:rPr>
              <w:t>policy requirements.</w:t>
            </w:r>
          </w:p>
          <w:p w14:paraId="02D13284" w14:textId="77777777" w:rsidR="007950D7" w:rsidRPr="00DD4C0E" w:rsidRDefault="007950D7" w:rsidP="00C16213">
            <w:pPr>
              <w:autoSpaceDE w:val="0"/>
              <w:autoSpaceDN w:val="0"/>
              <w:adjustRightInd w:val="0"/>
              <w:rPr>
                <w:rFonts w:cs="Arial-BoldMT"/>
                <w:b/>
                <w:bCs/>
                <w:sz w:val="20"/>
                <w:szCs w:val="20"/>
              </w:rPr>
            </w:pPr>
          </w:p>
        </w:tc>
      </w:tr>
    </w:tbl>
    <w:p w14:paraId="3E44FF69" w14:textId="77777777" w:rsidR="007950D7" w:rsidRDefault="007950D7" w:rsidP="00C16213">
      <w:pPr>
        <w:autoSpaceDE w:val="0"/>
        <w:autoSpaceDN w:val="0"/>
        <w:adjustRightInd w:val="0"/>
        <w:spacing w:after="0" w:line="240" w:lineRule="auto"/>
        <w:rPr>
          <w:rFonts w:cs="Arial-BoldMT"/>
          <w:b/>
          <w:bCs/>
          <w:sz w:val="24"/>
          <w:szCs w:val="24"/>
        </w:rPr>
      </w:pPr>
    </w:p>
    <w:p w14:paraId="780741E6" w14:textId="77777777" w:rsidR="00C16213" w:rsidRPr="00695953" w:rsidRDefault="00C16213" w:rsidP="00C16213">
      <w:pPr>
        <w:autoSpaceDE w:val="0"/>
        <w:autoSpaceDN w:val="0"/>
        <w:adjustRightInd w:val="0"/>
        <w:spacing w:after="0" w:line="240" w:lineRule="auto"/>
        <w:rPr>
          <w:rFonts w:cs="Arial-BoldMT"/>
          <w:b/>
          <w:bCs/>
          <w:color w:val="7030A0"/>
          <w:sz w:val="24"/>
          <w:szCs w:val="24"/>
        </w:rPr>
      </w:pPr>
      <w:r w:rsidRPr="00695953">
        <w:rPr>
          <w:rFonts w:cs="Arial-BoldMT"/>
          <w:b/>
          <w:bCs/>
          <w:color w:val="7030A0"/>
          <w:sz w:val="24"/>
          <w:szCs w:val="24"/>
        </w:rPr>
        <w:t>How we will measure the impact of what we are doing?</w:t>
      </w:r>
    </w:p>
    <w:p w14:paraId="4977FDD4" w14:textId="77777777" w:rsidR="007950D7" w:rsidRDefault="007950D7" w:rsidP="00C16213">
      <w:pPr>
        <w:autoSpaceDE w:val="0"/>
        <w:autoSpaceDN w:val="0"/>
        <w:adjustRightInd w:val="0"/>
        <w:spacing w:after="0" w:line="240" w:lineRule="auto"/>
        <w:rPr>
          <w:rFonts w:ascii="ArialMT" w:hAnsi="ArialMT" w:cs="ArialMT"/>
          <w:sz w:val="24"/>
          <w:szCs w:val="24"/>
        </w:rPr>
      </w:pPr>
    </w:p>
    <w:p w14:paraId="1B518FCD" w14:textId="77777777" w:rsidR="00C16213" w:rsidRPr="00695953" w:rsidRDefault="00C16213" w:rsidP="007950D7">
      <w:pPr>
        <w:autoSpaceDE w:val="0"/>
        <w:autoSpaceDN w:val="0"/>
        <w:adjustRightInd w:val="0"/>
        <w:spacing w:after="0" w:line="240" w:lineRule="auto"/>
        <w:rPr>
          <w:rFonts w:cs="ArialMT"/>
        </w:rPr>
      </w:pPr>
      <w:r w:rsidRPr="00695953">
        <w:rPr>
          <w:rFonts w:cs="ArialMT"/>
        </w:rPr>
        <w:t xml:space="preserve">We will measure the effectiveness of the </w:t>
      </w:r>
      <w:r w:rsidR="007950D7" w:rsidRPr="00695953">
        <w:rPr>
          <w:rFonts w:cs="ArialMT"/>
        </w:rPr>
        <w:t xml:space="preserve">Health and Wellbeing </w:t>
      </w:r>
      <w:r w:rsidRPr="00695953">
        <w:rPr>
          <w:rFonts w:cs="ArialMT"/>
        </w:rPr>
        <w:t>Strategy through:</w:t>
      </w:r>
    </w:p>
    <w:p w14:paraId="23066086" w14:textId="77777777" w:rsidR="007950D7" w:rsidRPr="00695953" w:rsidRDefault="007950D7" w:rsidP="007950D7">
      <w:pPr>
        <w:autoSpaceDE w:val="0"/>
        <w:autoSpaceDN w:val="0"/>
        <w:adjustRightInd w:val="0"/>
        <w:spacing w:after="0" w:line="240" w:lineRule="auto"/>
        <w:rPr>
          <w:rFonts w:cs="ArialMT"/>
        </w:rPr>
      </w:pPr>
    </w:p>
    <w:p w14:paraId="46B1BF3C" w14:textId="77777777" w:rsidR="00C16213" w:rsidRPr="00695953" w:rsidRDefault="00247981" w:rsidP="00457B51">
      <w:pPr>
        <w:pStyle w:val="ListParagraph"/>
        <w:numPr>
          <w:ilvl w:val="0"/>
          <w:numId w:val="12"/>
        </w:numPr>
        <w:autoSpaceDE w:val="0"/>
        <w:autoSpaceDN w:val="0"/>
        <w:adjustRightInd w:val="0"/>
        <w:spacing w:after="0" w:line="240" w:lineRule="auto"/>
        <w:rPr>
          <w:rFonts w:cs="ArialMT"/>
        </w:rPr>
      </w:pPr>
      <w:r>
        <w:rPr>
          <w:rFonts w:cs="ArialMT"/>
        </w:rPr>
        <w:t xml:space="preserve">Monitoring changes in levels of </w:t>
      </w:r>
      <w:r w:rsidR="00C16213" w:rsidRPr="00695953">
        <w:rPr>
          <w:rFonts w:cs="ArialMT"/>
        </w:rPr>
        <w:t>sickness absence including work related stress</w:t>
      </w:r>
      <w:r w:rsidR="001430F2">
        <w:rPr>
          <w:rFonts w:cs="ArialMT"/>
        </w:rPr>
        <w:t xml:space="preserve"> – OH Dashboards</w:t>
      </w:r>
    </w:p>
    <w:p w14:paraId="2C02305F" w14:textId="77777777" w:rsidR="00C16213" w:rsidRPr="00695953" w:rsidRDefault="00247981" w:rsidP="00457B51">
      <w:pPr>
        <w:pStyle w:val="ListParagraph"/>
        <w:numPr>
          <w:ilvl w:val="0"/>
          <w:numId w:val="12"/>
        </w:numPr>
        <w:autoSpaceDE w:val="0"/>
        <w:autoSpaceDN w:val="0"/>
        <w:adjustRightInd w:val="0"/>
        <w:spacing w:after="0" w:line="240" w:lineRule="auto"/>
        <w:rPr>
          <w:rFonts w:cs="ArialMT"/>
        </w:rPr>
      </w:pPr>
      <w:r>
        <w:rPr>
          <w:rFonts w:cs="ArialMT"/>
        </w:rPr>
        <w:t>Identifying increases / decreases in t</w:t>
      </w:r>
      <w:r w:rsidR="00C16213" w:rsidRPr="00695953">
        <w:rPr>
          <w:rFonts w:cs="ArialMT"/>
        </w:rPr>
        <w:t>urnover levels</w:t>
      </w:r>
      <w:r>
        <w:rPr>
          <w:rFonts w:cs="ArialMT"/>
        </w:rPr>
        <w:t xml:space="preserve"> as potential indicators of wellbeing issues</w:t>
      </w:r>
      <w:r w:rsidR="00C16213" w:rsidRPr="00695953">
        <w:rPr>
          <w:rFonts w:cs="ArialMT"/>
        </w:rPr>
        <w:t>.</w:t>
      </w:r>
    </w:p>
    <w:p w14:paraId="6B06829A" w14:textId="77777777" w:rsidR="00C16213" w:rsidRPr="00695953" w:rsidRDefault="00DD4C0E" w:rsidP="00457B51">
      <w:pPr>
        <w:pStyle w:val="ListParagraph"/>
        <w:numPr>
          <w:ilvl w:val="0"/>
          <w:numId w:val="12"/>
        </w:numPr>
        <w:autoSpaceDE w:val="0"/>
        <w:autoSpaceDN w:val="0"/>
        <w:adjustRightInd w:val="0"/>
        <w:spacing w:after="0" w:line="240" w:lineRule="auto"/>
        <w:rPr>
          <w:rFonts w:cs="ArialMT"/>
        </w:rPr>
      </w:pPr>
      <w:r w:rsidRPr="00695953">
        <w:rPr>
          <w:rFonts w:cs="ArialMT"/>
        </w:rPr>
        <w:t xml:space="preserve">Numbers and outcomes of </w:t>
      </w:r>
      <w:r w:rsidR="00247981">
        <w:rPr>
          <w:rFonts w:cs="ArialMT"/>
        </w:rPr>
        <w:t>employee relations</w:t>
      </w:r>
      <w:r w:rsidR="00C16213" w:rsidRPr="00695953">
        <w:rPr>
          <w:rFonts w:cs="ArialMT"/>
        </w:rPr>
        <w:t xml:space="preserve"> cases.</w:t>
      </w:r>
    </w:p>
    <w:p w14:paraId="73CD42D5" w14:textId="77777777" w:rsidR="00247981" w:rsidRDefault="00C16213" w:rsidP="00247981">
      <w:pPr>
        <w:pStyle w:val="ListParagraph"/>
        <w:numPr>
          <w:ilvl w:val="0"/>
          <w:numId w:val="12"/>
        </w:numPr>
        <w:autoSpaceDE w:val="0"/>
        <w:autoSpaceDN w:val="0"/>
        <w:adjustRightInd w:val="0"/>
        <w:spacing w:after="0" w:line="240" w:lineRule="auto"/>
        <w:rPr>
          <w:rFonts w:cs="ArialMT"/>
        </w:rPr>
      </w:pPr>
      <w:r w:rsidRPr="00695953">
        <w:rPr>
          <w:rFonts w:cs="ArialMT"/>
        </w:rPr>
        <w:t xml:space="preserve">Response </w:t>
      </w:r>
      <w:r w:rsidR="00247981">
        <w:rPr>
          <w:rFonts w:cs="ArialMT"/>
        </w:rPr>
        <w:t xml:space="preserve">and feedback </w:t>
      </w:r>
      <w:r w:rsidRPr="00695953">
        <w:rPr>
          <w:rFonts w:cs="ArialMT"/>
        </w:rPr>
        <w:t>to the introduction of any new wellbeing initiatives.</w:t>
      </w:r>
    </w:p>
    <w:p w14:paraId="2489CD02" w14:textId="77777777" w:rsidR="00C16213" w:rsidRPr="00247981" w:rsidRDefault="00C16213" w:rsidP="00247981">
      <w:pPr>
        <w:pStyle w:val="ListParagraph"/>
        <w:numPr>
          <w:ilvl w:val="0"/>
          <w:numId w:val="12"/>
        </w:numPr>
        <w:autoSpaceDE w:val="0"/>
        <w:autoSpaceDN w:val="0"/>
        <w:adjustRightInd w:val="0"/>
        <w:spacing w:after="0" w:line="240" w:lineRule="auto"/>
        <w:rPr>
          <w:rFonts w:cs="ArialMT"/>
        </w:rPr>
      </w:pPr>
      <w:r w:rsidRPr="00247981">
        <w:rPr>
          <w:rFonts w:cs="ArialMT"/>
        </w:rPr>
        <w:t xml:space="preserve">Response to health &amp; wellbeing question in </w:t>
      </w:r>
      <w:r w:rsidR="00247981">
        <w:rPr>
          <w:rFonts w:cs="ArialMT"/>
        </w:rPr>
        <w:t xml:space="preserve">future </w:t>
      </w:r>
      <w:r w:rsidRPr="00247981">
        <w:rPr>
          <w:rFonts w:cs="ArialMT"/>
        </w:rPr>
        <w:t xml:space="preserve">Employee </w:t>
      </w:r>
      <w:r w:rsidR="00247981">
        <w:rPr>
          <w:rFonts w:cs="ArialMT"/>
        </w:rPr>
        <w:t xml:space="preserve">Engagement </w:t>
      </w:r>
      <w:r w:rsidRPr="00247981">
        <w:rPr>
          <w:rFonts w:cs="ArialMT"/>
        </w:rPr>
        <w:t>survey.</w:t>
      </w:r>
    </w:p>
    <w:p w14:paraId="558A814B" w14:textId="77777777" w:rsidR="007950D7" w:rsidRPr="00695953" w:rsidRDefault="00C16213" w:rsidP="00457B51">
      <w:pPr>
        <w:pStyle w:val="ListParagraph"/>
        <w:numPr>
          <w:ilvl w:val="0"/>
          <w:numId w:val="12"/>
        </w:numPr>
        <w:autoSpaceDE w:val="0"/>
        <w:autoSpaceDN w:val="0"/>
        <w:adjustRightInd w:val="0"/>
        <w:spacing w:after="0" w:line="240" w:lineRule="auto"/>
        <w:rPr>
          <w:rFonts w:cs="ArialMT"/>
        </w:rPr>
      </w:pPr>
      <w:r w:rsidRPr="00695953">
        <w:rPr>
          <w:rFonts w:cs="ArialMT"/>
        </w:rPr>
        <w:t>Reviewing data including sickness absence, stress related absence,</w:t>
      </w:r>
      <w:r w:rsidR="007950D7" w:rsidRPr="00695953">
        <w:rPr>
          <w:rFonts w:cs="ArialMT"/>
        </w:rPr>
        <w:t xml:space="preserve"> </w:t>
      </w:r>
      <w:r w:rsidR="00247981">
        <w:rPr>
          <w:rFonts w:cs="ArialMT"/>
        </w:rPr>
        <w:t>occupational health</w:t>
      </w:r>
      <w:r w:rsidRPr="00695953">
        <w:rPr>
          <w:rFonts w:cs="ArialMT"/>
        </w:rPr>
        <w:t xml:space="preserve"> referrals</w:t>
      </w:r>
      <w:r w:rsidR="00247981">
        <w:rPr>
          <w:rFonts w:cs="ArialMT"/>
        </w:rPr>
        <w:t xml:space="preserve"> and EAP hits</w:t>
      </w:r>
      <w:r w:rsidRPr="00695953">
        <w:rPr>
          <w:rFonts w:cs="ArialMT"/>
        </w:rPr>
        <w:t xml:space="preserve"> etc.</w:t>
      </w:r>
    </w:p>
    <w:p w14:paraId="3D8F0399" w14:textId="77777777" w:rsidR="00C16213" w:rsidRPr="00695953" w:rsidRDefault="00C16213" w:rsidP="00457B51">
      <w:pPr>
        <w:pStyle w:val="ListParagraph"/>
        <w:numPr>
          <w:ilvl w:val="0"/>
          <w:numId w:val="12"/>
        </w:numPr>
        <w:autoSpaceDE w:val="0"/>
        <w:autoSpaceDN w:val="0"/>
        <w:adjustRightInd w:val="0"/>
        <w:spacing w:after="0" w:line="240" w:lineRule="auto"/>
        <w:rPr>
          <w:rFonts w:cs="ArialMT"/>
        </w:rPr>
      </w:pPr>
      <w:r w:rsidRPr="00695953">
        <w:rPr>
          <w:rFonts w:cs="ArialMT"/>
        </w:rPr>
        <w:t>Feedback from various sources: network forums, Intranet site activity.</w:t>
      </w:r>
    </w:p>
    <w:p w14:paraId="3289C6E5" w14:textId="77777777" w:rsidR="00867B23" w:rsidRPr="00695953" w:rsidRDefault="00867B23" w:rsidP="00695953">
      <w:pPr>
        <w:autoSpaceDE w:val="0"/>
        <w:autoSpaceDN w:val="0"/>
        <w:adjustRightInd w:val="0"/>
        <w:spacing w:after="0" w:line="240" w:lineRule="auto"/>
        <w:rPr>
          <w:rFonts w:cs="ArialMT"/>
        </w:rPr>
      </w:pPr>
    </w:p>
    <w:p w14:paraId="6AA00F83" w14:textId="77777777" w:rsidR="00C16213" w:rsidRPr="00695953" w:rsidRDefault="00C16213" w:rsidP="00C16213">
      <w:pPr>
        <w:autoSpaceDE w:val="0"/>
        <w:autoSpaceDN w:val="0"/>
        <w:adjustRightInd w:val="0"/>
        <w:spacing w:after="0" w:line="240" w:lineRule="auto"/>
        <w:rPr>
          <w:rFonts w:cs="Arial-BoldMT"/>
          <w:b/>
          <w:bCs/>
          <w:color w:val="7030A0"/>
          <w:sz w:val="24"/>
          <w:szCs w:val="24"/>
        </w:rPr>
      </w:pPr>
      <w:r w:rsidRPr="00695953">
        <w:rPr>
          <w:rFonts w:cs="Arial-BoldMT"/>
          <w:b/>
          <w:bCs/>
          <w:color w:val="7030A0"/>
          <w:sz w:val="24"/>
          <w:szCs w:val="24"/>
        </w:rPr>
        <w:t xml:space="preserve">What support and information </w:t>
      </w:r>
      <w:proofErr w:type="gramStart"/>
      <w:r w:rsidRPr="00695953">
        <w:rPr>
          <w:rFonts w:cs="Arial-BoldMT"/>
          <w:b/>
          <w:bCs/>
          <w:color w:val="7030A0"/>
          <w:sz w:val="24"/>
          <w:szCs w:val="24"/>
        </w:rPr>
        <w:t>is</w:t>
      </w:r>
      <w:proofErr w:type="gramEnd"/>
      <w:r w:rsidRPr="00695953">
        <w:rPr>
          <w:rFonts w:cs="Arial-BoldMT"/>
          <w:b/>
          <w:bCs/>
          <w:color w:val="7030A0"/>
          <w:sz w:val="24"/>
          <w:szCs w:val="24"/>
        </w:rPr>
        <w:t xml:space="preserve"> already in place for employees?</w:t>
      </w:r>
    </w:p>
    <w:p w14:paraId="19800A01" w14:textId="77777777" w:rsidR="007950D7" w:rsidRDefault="007950D7" w:rsidP="00C16213">
      <w:pPr>
        <w:autoSpaceDE w:val="0"/>
        <w:autoSpaceDN w:val="0"/>
        <w:adjustRightInd w:val="0"/>
        <w:spacing w:after="0" w:line="240" w:lineRule="auto"/>
        <w:rPr>
          <w:rFonts w:ascii="Arial-BoldMT" w:hAnsi="Arial-BoldMT" w:cs="Arial-BoldMT"/>
          <w:b/>
          <w:bCs/>
          <w:sz w:val="24"/>
          <w:szCs w:val="24"/>
        </w:rPr>
      </w:pPr>
    </w:p>
    <w:p w14:paraId="600C940A" w14:textId="77777777" w:rsidR="00C16213" w:rsidRPr="001430F2" w:rsidRDefault="007950D7" w:rsidP="001430F2">
      <w:pPr>
        <w:pStyle w:val="ListParagraph"/>
        <w:numPr>
          <w:ilvl w:val="0"/>
          <w:numId w:val="24"/>
        </w:numPr>
        <w:autoSpaceDE w:val="0"/>
        <w:autoSpaceDN w:val="0"/>
        <w:adjustRightInd w:val="0"/>
        <w:spacing w:after="0" w:line="240" w:lineRule="auto"/>
        <w:rPr>
          <w:rFonts w:cs="Arial-BoldMT"/>
          <w:b/>
          <w:bCs/>
        </w:rPr>
      </w:pPr>
      <w:r w:rsidRPr="001430F2">
        <w:rPr>
          <w:rFonts w:cs="Arial-BoldMT"/>
          <w:b/>
          <w:bCs/>
        </w:rPr>
        <w:t>Policies</w:t>
      </w:r>
      <w:r w:rsidR="00C16213" w:rsidRPr="001430F2">
        <w:rPr>
          <w:rFonts w:cs="Arial-BoldMT"/>
          <w:b/>
          <w:bCs/>
        </w:rPr>
        <w:t>, Procedures and Codes of Practice</w:t>
      </w:r>
    </w:p>
    <w:p w14:paraId="5D982F01" w14:textId="77777777" w:rsidR="007950D7" w:rsidRPr="00695953" w:rsidRDefault="007950D7" w:rsidP="00C16213">
      <w:pPr>
        <w:autoSpaceDE w:val="0"/>
        <w:autoSpaceDN w:val="0"/>
        <w:adjustRightInd w:val="0"/>
        <w:spacing w:after="0" w:line="240" w:lineRule="auto"/>
        <w:rPr>
          <w:rFonts w:cs="Arial-BoldMT"/>
          <w:b/>
          <w:bCs/>
        </w:rPr>
      </w:pPr>
    </w:p>
    <w:p w14:paraId="32501E5E" w14:textId="77777777" w:rsidR="00C16213" w:rsidRPr="00695953" w:rsidRDefault="007950D7" w:rsidP="00457B51">
      <w:pPr>
        <w:pStyle w:val="ListParagraph"/>
        <w:numPr>
          <w:ilvl w:val="0"/>
          <w:numId w:val="19"/>
        </w:numPr>
        <w:autoSpaceDE w:val="0"/>
        <w:autoSpaceDN w:val="0"/>
        <w:adjustRightInd w:val="0"/>
        <w:spacing w:after="0" w:line="240" w:lineRule="auto"/>
        <w:rPr>
          <w:rFonts w:cs="ArialMT"/>
        </w:rPr>
      </w:pPr>
      <w:r w:rsidRPr="00695953">
        <w:rPr>
          <w:rFonts w:cs="ArialMT"/>
        </w:rPr>
        <w:t>Attendance &amp; w</w:t>
      </w:r>
      <w:r w:rsidR="00C16213" w:rsidRPr="00695953">
        <w:rPr>
          <w:rFonts w:cs="ArialMT"/>
        </w:rPr>
        <w:t>ellbeing</w:t>
      </w:r>
      <w:r w:rsidRPr="00695953">
        <w:rPr>
          <w:rFonts w:cs="ArialMT"/>
        </w:rPr>
        <w:t xml:space="preserve"> </w:t>
      </w:r>
      <w:r w:rsidR="00C16213" w:rsidRPr="00695953">
        <w:rPr>
          <w:rFonts w:cs="ArialMT"/>
        </w:rPr>
        <w:t>(including Special Leave)</w:t>
      </w:r>
    </w:p>
    <w:p w14:paraId="46A9D04B" w14:textId="77777777" w:rsidR="007950D7" w:rsidRPr="00695953" w:rsidRDefault="007950D7" w:rsidP="00457B51">
      <w:pPr>
        <w:pStyle w:val="ListParagraph"/>
        <w:numPr>
          <w:ilvl w:val="0"/>
          <w:numId w:val="19"/>
        </w:numPr>
        <w:autoSpaceDE w:val="0"/>
        <w:autoSpaceDN w:val="0"/>
        <w:adjustRightInd w:val="0"/>
        <w:spacing w:after="0" w:line="240" w:lineRule="auto"/>
        <w:rPr>
          <w:rFonts w:cs="ArialMT"/>
        </w:rPr>
      </w:pPr>
      <w:r w:rsidRPr="00695953">
        <w:rPr>
          <w:rFonts w:cs="ArialMT"/>
        </w:rPr>
        <w:t>Stress Policy and risk a</w:t>
      </w:r>
      <w:r w:rsidR="00C16213" w:rsidRPr="00695953">
        <w:rPr>
          <w:rFonts w:cs="ArialMT"/>
        </w:rPr>
        <w:t>ssessment</w:t>
      </w:r>
    </w:p>
    <w:p w14:paraId="7BA8A668" w14:textId="77777777" w:rsidR="00C16213" w:rsidRPr="00695953" w:rsidRDefault="007950D7" w:rsidP="00457B51">
      <w:pPr>
        <w:pStyle w:val="ListParagraph"/>
        <w:numPr>
          <w:ilvl w:val="0"/>
          <w:numId w:val="19"/>
        </w:numPr>
        <w:autoSpaceDE w:val="0"/>
        <w:autoSpaceDN w:val="0"/>
        <w:adjustRightInd w:val="0"/>
        <w:spacing w:after="0" w:line="240" w:lineRule="auto"/>
        <w:rPr>
          <w:rFonts w:cs="ArialMT"/>
        </w:rPr>
      </w:pPr>
      <w:r w:rsidRPr="00695953">
        <w:rPr>
          <w:rFonts w:cs="ArialMT"/>
        </w:rPr>
        <w:t>Alcohol &amp; substance m</w:t>
      </w:r>
      <w:r w:rsidR="00C16213" w:rsidRPr="00695953">
        <w:rPr>
          <w:rFonts w:cs="ArialMT"/>
        </w:rPr>
        <w:t>isuse</w:t>
      </w:r>
    </w:p>
    <w:p w14:paraId="1004E9D5" w14:textId="77777777" w:rsidR="00C16213" w:rsidRPr="00695953" w:rsidRDefault="007950D7" w:rsidP="00457B51">
      <w:pPr>
        <w:pStyle w:val="ListParagraph"/>
        <w:numPr>
          <w:ilvl w:val="0"/>
          <w:numId w:val="19"/>
        </w:numPr>
        <w:autoSpaceDE w:val="0"/>
        <w:autoSpaceDN w:val="0"/>
        <w:adjustRightInd w:val="0"/>
        <w:spacing w:after="0" w:line="240" w:lineRule="auto"/>
        <w:rPr>
          <w:rFonts w:cs="ArialMT"/>
        </w:rPr>
      </w:pPr>
      <w:r w:rsidRPr="00695953">
        <w:rPr>
          <w:rFonts w:cs="ArialMT"/>
        </w:rPr>
        <w:t xml:space="preserve">Smoking control </w:t>
      </w:r>
    </w:p>
    <w:p w14:paraId="278B4235" w14:textId="77777777" w:rsidR="00C16213" w:rsidRPr="00695953" w:rsidRDefault="00C16213" w:rsidP="00457B51">
      <w:pPr>
        <w:pStyle w:val="ListParagraph"/>
        <w:numPr>
          <w:ilvl w:val="0"/>
          <w:numId w:val="19"/>
        </w:numPr>
        <w:autoSpaceDE w:val="0"/>
        <w:autoSpaceDN w:val="0"/>
        <w:adjustRightInd w:val="0"/>
        <w:spacing w:after="0" w:line="240" w:lineRule="auto"/>
        <w:rPr>
          <w:rFonts w:cs="ArialMT"/>
        </w:rPr>
      </w:pPr>
      <w:r w:rsidRPr="00695953">
        <w:rPr>
          <w:rFonts w:cs="ArialMT"/>
        </w:rPr>
        <w:t>Range of flexible working policies/procedures</w:t>
      </w:r>
    </w:p>
    <w:p w14:paraId="2477BD14" w14:textId="77777777" w:rsidR="00C16213" w:rsidRPr="00695953" w:rsidRDefault="00C16213" w:rsidP="00457B51">
      <w:pPr>
        <w:pStyle w:val="ListParagraph"/>
        <w:numPr>
          <w:ilvl w:val="0"/>
          <w:numId w:val="19"/>
        </w:numPr>
        <w:autoSpaceDE w:val="0"/>
        <w:autoSpaceDN w:val="0"/>
        <w:adjustRightInd w:val="0"/>
        <w:spacing w:after="0" w:line="240" w:lineRule="auto"/>
        <w:rPr>
          <w:rFonts w:cs="ArialMT"/>
        </w:rPr>
      </w:pPr>
      <w:r w:rsidRPr="00695953">
        <w:rPr>
          <w:rFonts w:cs="ArialMT"/>
        </w:rPr>
        <w:t>Reasonable Adjustments policy</w:t>
      </w:r>
      <w:r w:rsidR="001430F2">
        <w:rPr>
          <w:rFonts w:cs="ArialMT"/>
        </w:rPr>
        <w:t xml:space="preserve"> - Ergonomics</w:t>
      </w:r>
    </w:p>
    <w:p w14:paraId="209D693B" w14:textId="77777777" w:rsidR="00C16213" w:rsidRPr="00695953" w:rsidRDefault="007950D7" w:rsidP="00457B51">
      <w:pPr>
        <w:pStyle w:val="ListParagraph"/>
        <w:numPr>
          <w:ilvl w:val="0"/>
          <w:numId w:val="19"/>
        </w:numPr>
        <w:autoSpaceDE w:val="0"/>
        <w:autoSpaceDN w:val="0"/>
        <w:adjustRightInd w:val="0"/>
        <w:spacing w:after="0" w:line="240" w:lineRule="auto"/>
        <w:rPr>
          <w:rFonts w:cs="ArialMT"/>
        </w:rPr>
      </w:pPr>
      <w:r w:rsidRPr="00695953">
        <w:rPr>
          <w:rFonts w:cs="ArialMT"/>
        </w:rPr>
        <w:t xml:space="preserve">Dignity at Work- including </w:t>
      </w:r>
      <w:r w:rsidR="00C16213" w:rsidRPr="00695953">
        <w:rPr>
          <w:rFonts w:cs="ArialMT"/>
        </w:rPr>
        <w:t>bullying &amp; ha</w:t>
      </w:r>
      <w:r w:rsidRPr="00695953">
        <w:rPr>
          <w:rFonts w:cs="ArialMT"/>
        </w:rPr>
        <w:t>rassment and grievance policies</w:t>
      </w:r>
    </w:p>
    <w:p w14:paraId="51DAC26A" w14:textId="77777777" w:rsidR="00C16213" w:rsidRPr="00695953" w:rsidRDefault="00C16213" w:rsidP="00457B51">
      <w:pPr>
        <w:pStyle w:val="ListParagraph"/>
        <w:numPr>
          <w:ilvl w:val="0"/>
          <w:numId w:val="19"/>
        </w:numPr>
        <w:autoSpaceDE w:val="0"/>
        <w:autoSpaceDN w:val="0"/>
        <w:adjustRightInd w:val="0"/>
        <w:spacing w:after="0" w:line="240" w:lineRule="auto"/>
        <w:rPr>
          <w:rFonts w:cs="ArialMT"/>
        </w:rPr>
      </w:pPr>
      <w:r w:rsidRPr="00695953">
        <w:rPr>
          <w:rFonts w:cs="ArialMT"/>
        </w:rPr>
        <w:t>Sala</w:t>
      </w:r>
      <w:r w:rsidR="007950D7" w:rsidRPr="00695953">
        <w:rPr>
          <w:rFonts w:cs="ArialMT"/>
        </w:rPr>
        <w:t>ry sacrifice: childcare vouchers</w:t>
      </w:r>
    </w:p>
    <w:p w14:paraId="50614F5F" w14:textId="77777777" w:rsidR="00695953" w:rsidRDefault="001430F2" w:rsidP="00C16213">
      <w:pPr>
        <w:pStyle w:val="ListParagraph"/>
        <w:numPr>
          <w:ilvl w:val="0"/>
          <w:numId w:val="19"/>
        </w:numPr>
        <w:autoSpaceDE w:val="0"/>
        <w:autoSpaceDN w:val="0"/>
        <w:adjustRightInd w:val="0"/>
        <w:spacing w:after="0" w:line="240" w:lineRule="auto"/>
        <w:rPr>
          <w:rFonts w:cs="ArialMT"/>
        </w:rPr>
      </w:pPr>
      <w:r>
        <w:rPr>
          <w:rFonts w:cs="ArialMT"/>
        </w:rPr>
        <w:t>Dignity at Work Policy</w:t>
      </w:r>
    </w:p>
    <w:p w14:paraId="402EDACF" w14:textId="77777777" w:rsidR="001430F2" w:rsidRPr="001430F2" w:rsidRDefault="001430F2" w:rsidP="001430F2">
      <w:pPr>
        <w:pStyle w:val="ListParagraph"/>
        <w:autoSpaceDE w:val="0"/>
        <w:autoSpaceDN w:val="0"/>
        <w:adjustRightInd w:val="0"/>
        <w:spacing w:after="0" w:line="240" w:lineRule="auto"/>
        <w:rPr>
          <w:rFonts w:cs="ArialMT"/>
        </w:rPr>
      </w:pPr>
    </w:p>
    <w:p w14:paraId="608D153C" w14:textId="77777777" w:rsidR="00FB5313" w:rsidRPr="001430F2" w:rsidRDefault="00C16213" w:rsidP="001430F2">
      <w:pPr>
        <w:pStyle w:val="ListParagraph"/>
        <w:numPr>
          <w:ilvl w:val="0"/>
          <w:numId w:val="24"/>
        </w:numPr>
        <w:autoSpaceDE w:val="0"/>
        <w:autoSpaceDN w:val="0"/>
        <w:adjustRightInd w:val="0"/>
        <w:spacing w:after="0" w:line="240" w:lineRule="auto"/>
        <w:rPr>
          <w:rFonts w:cs="Arial-BoldMT"/>
          <w:b/>
          <w:bCs/>
          <w:sz w:val="24"/>
          <w:szCs w:val="24"/>
        </w:rPr>
      </w:pPr>
      <w:r w:rsidRPr="001430F2">
        <w:rPr>
          <w:rFonts w:cs="Arial-BoldMT"/>
          <w:b/>
          <w:bCs/>
          <w:sz w:val="24"/>
          <w:szCs w:val="24"/>
        </w:rPr>
        <w:t>Services and Adv</w:t>
      </w:r>
      <w:r w:rsidR="00FB5313" w:rsidRPr="001430F2">
        <w:rPr>
          <w:rFonts w:cs="Arial-BoldMT"/>
          <w:b/>
          <w:bCs/>
          <w:sz w:val="24"/>
          <w:szCs w:val="24"/>
        </w:rPr>
        <w:t>ice</w:t>
      </w:r>
      <w:r w:rsidR="00695953" w:rsidRPr="001430F2">
        <w:rPr>
          <w:rFonts w:cs="Arial-BoldMT"/>
          <w:b/>
          <w:bCs/>
          <w:sz w:val="24"/>
          <w:szCs w:val="24"/>
        </w:rPr>
        <w:t>:</w:t>
      </w:r>
      <w:r w:rsidR="00FB5313" w:rsidRPr="001430F2">
        <w:rPr>
          <w:rFonts w:cs="Arial-BoldMT"/>
          <w:b/>
          <w:bCs/>
          <w:sz w:val="24"/>
          <w:szCs w:val="24"/>
        </w:rPr>
        <w:t xml:space="preserve"> </w:t>
      </w:r>
    </w:p>
    <w:p w14:paraId="1F747711" w14:textId="77777777" w:rsidR="00FB5313" w:rsidRDefault="00FB5313" w:rsidP="00C16213">
      <w:pPr>
        <w:autoSpaceDE w:val="0"/>
        <w:autoSpaceDN w:val="0"/>
        <w:adjustRightInd w:val="0"/>
        <w:spacing w:after="0" w:line="240" w:lineRule="auto"/>
        <w:rPr>
          <w:rFonts w:cs="Arial-BoldMT"/>
          <w:b/>
          <w:bCs/>
          <w:sz w:val="24"/>
          <w:szCs w:val="24"/>
        </w:rPr>
      </w:pPr>
    </w:p>
    <w:p w14:paraId="5208799A" w14:textId="04551E85" w:rsidR="00695953" w:rsidRDefault="00C16213" w:rsidP="00C16213">
      <w:pPr>
        <w:autoSpaceDE w:val="0"/>
        <w:autoSpaceDN w:val="0"/>
        <w:adjustRightInd w:val="0"/>
        <w:spacing w:after="0" w:line="240" w:lineRule="auto"/>
        <w:rPr>
          <w:rFonts w:cs="Arial-BoldMT"/>
          <w:b/>
          <w:bCs/>
          <w:sz w:val="24"/>
          <w:szCs w:val="24"/>
        </w:rPr>
      </w:pPr>
      <w:r w:rsidRPr="007950D7">
        <w:rPr>
          <w:rFonts w:cs="Arial-BoldMT"/>
          <w:b/>
          <w:bCs/>
          <w:sz w:val="24"/>
          <w:szCs w:val="24"/>
        </w:rPr>
        <w:t>Occupational Health Services</w:t>
      </w:r>
    </w:p>
    <w:p w14:paraId="2A2DEC27" w14:textId="77777777" w:rsidR="00695953" w:rsidRDefault="00695953" w:rsidP="00C16213">
      <w:pPr>
        <w:autoSpaceDE w:val="0"/>
        <w:autoSpaceDN w:val="0"/>
        <w:adjustRightInd w:val="0"/>
        <w:spacing w:after="0" w:line="240" w:lineRule="auto"/>
        <w:rPr>
          <w:rFonts w:cs="Arial-BoldMT"/>
          <w:b/>
          <w:bCs/>
          <w:sz w:val="24"/>
          <w:szCs w:val="24"/>
        </w:rPr>
      </w:pPr>
    </w:p>
    <w:p w14:paraId="3EC95A87" w14:textId="77777777" w:rsidR="00695953" w:rsidRPr="00F447D9" w:rsidRDefault="00695953" w:rsidP="00695953">
      <w:pPr>
        <w:pStyle w:val="ListParagraph"/>
        <w:numPr>
          <w:ilvl w:val="0"/>
          <w:numId w:val="18"/>
        </w:numPr>
        <w:autoSpaceDE w:val="0"/>
        <w:autoSpaceDN w:val="0"/>
        <w:adjustRightInd w:val="0"/>
        <w:spacing w:after="0" w:line="240" w:lineRule="auto"/>
        <w:rPr>
          <w:rFonts w:cs="ArialMT"/>
        </w:rPr>
      </w:pPr>
      <w:r w:rsidRPr="00F447D9">
        <w:rPr>
          <w:rFonts w:cs="ArialMT"/>
        </w:rPr>
        <w:t>Regular Health Surveillance testing.</w:t>
      </w:r>
    </w:p>
    <w:p w14:paraId="4DA2B606" w14:textId="77777777" w:rsidR="00695953" w:rsidRPr="00F447D9" w:rsidRDefault="00695953" w:rsidP="00695953">
      <w:pPr>
        <w:pStyle w:val="ListParagraph"/>
        <w:numPr>
          <w:ilvl w:val="0"/>
          <w:numId w:val="18"/>
        </w:numPr>
        <w:autoSpaceDE w:val="0"/>
        <w:autoSpaceDN w:val="0"/>
        <w:adjustRightInd w:val="0"/>
        <w:spacing w:after="0" w:line="240" w:lineRule="auto"/>
        <w:rPr>
          <w:rFonts w:cs="ArialMT"/>
        </w:rPr>
      </w:pPr>
      <w:r w:rsidRPr="00F447D9">
        <w:rPr>
          <w:rFonts w:cs="ArialMT"/>
        </w:rPr>
        <w:t>Access to Physiotherapy services.</w:t>
      </w:r>
    </w:p>
    <w:p w14:paraId="762DDADE" w14:textId="77777777" w:rsidR="00695953" w:rsidRPr="00F447D9" w:rsidRDefault="00695953" w:rsidP="00695953">
      <w:pPr>
        <w:pStyle w:val="ListParagraph"/>
        <w:numPr>
          <w:ilvl w:val="0"/>
          <w:numId w:val="18"/>
        </w:numPr>
        <w:autoSpaceDE w:val="0"/>
        <w:autoSpaceDN w:val="0"/>
        <w:adjustRightInd w:val="0"/>
        <w:spacing w:after="0" w:line="240" w:lineRule="auto"/>
        <w:rPr>
          <w:rFonts w:cs="ArialMT"/>
        </w:rPr>
      </w:pPr>
      <w:r w:rsidRPr="00F447D9">
        <w:rPr>
          <w:rFonts w:cs="ArialMT"/>
        </w:rPr>
        <w:lastRenderedPageBreak/>
        <w:t>Mental Health Referral Partnership.</w:t>
      </w:r>
    </w:p>
    <w:p w14:paraId="58327CEB" w14:textId="77777777" w:rsidR="00695953" w:rsidRPr="00F447D9" w:rsidRDefault="00695953" w:rsidP="00695953">
      <w:pPr>
        <w:pStyle w:val="ListParagraph"/>
        <w:numPr>
          <w:ilvl w:val="0"/>
          <w:numId w:val="18"/>
        </w:numPr>
        <w:autoSpaceDE w:val="0"/>
        <w:autoSpaceDN w:val="0"/>
        <w:adjustRightInd w:val="0"/>
        <w:spacing w:after="0" w:line="240" w:lineRule="auto"/>
        <w:rPr>
          <w:rFonts w:cs="ArialMT"/>
        </w:rPr>
      </w:pPr>
      <w:r w:rsidRPr="00F447D9">
        <w:rPr>
          <w:rFonts w:cs="ArialMT"/>
        </w:rPr>
        <w:t>Health / Wellbeing Campaigns.</w:t>
      </w:r>
    </w:p>
    <w:p w14:paraId="23EF3065" w14:textId="77777777" w:rsidR="00695953" w:rsidRPr="00F447D9" w:rsidRDefault="00695953" w:rsidP="00695953">
      <w:pPr>
        <w:pStyle w:val="ListParagraph"/>
        <w:numPr>
          <w:ilvl w:val="0"/>
          <w:numId w:val="18"/>
        </w:numPr>
        <w:autoSpaceDE w:val="0"/>
        <w:autoSpaceDN w:val="0"/>
        <w:adjustRightInd w:val="0"/>
        <w:spacing w:after="0" w:line="240" w:lineRule="auto"/>
        <w:rPr>
          <w:rFonts w:cs="ArialMT"/>
        </w:rPr>
      </w:pPr>
      <w:r w:rsidRPr="00F447D9">
        <w:rPr>
          <w:rFonts w:cs="ArialMT"/>
        </w:rPr>
        <w:t>Pre-employment Screening</w:t>
      </w:r>
    </w:p>
    <w:p w14:paraId="2A20512F" w14:textId="77777777" w:rsidR="00695953" w:rsidRPr="00F447D9" w:rsidRDefault="00695953" w:rsidP="00695953">
      <w:pPr>
        <w:pStyle w:val="ListParagraph"/>
        <w:numPr>
          <w:ilvl w:val="0"/>
          <w:numId w:val="18"/>
        </w:numPr>
        <w:autoSpaceDE w:val="0"/>
        <w:autoSpaceDN w:val="0"/>
        <w:adjustRightInd w:val="0"/>
        <w:spacing w:after="0" w:line="240" w:lineRule="auto"/>
        <w:rPr>
          <w:rFonts w:cs="ArialMT"/>
        </w:rPr>
      </w:pPr>
      <w:r w:rsidRPr="00F447D9">
        <w:rPr>
          <w:rFonts w:cs="ArialMT"/>
        </w:rPr>
        <w:t>Vaccinations</w:t>
      </w:r>
    </w:p>
    <w:p w14:paraId="34D73E48" w14:textId="77777777" w:rsidR="00695953" w:rsidRPr="00F447D9" w:rsidRDefault="00695953" w:rsidP="00C16213">
      <w:pPr>
        <w:pStyle w:val="ListParagraph"/>
        <w:numPr>
          <w:ilvl w:val="0"/>
          <w:numId w:val="18"/>
        </w:numPr>
        <w:autoSpaceDE w:val="0"/>
        <w:autoSpaceDN w:val="0"/>
        <w:adjustRightInd w:val="0"/>
        <w:spacing w:after="0" w:line="240" w:lineRule="auto"/>
        <w:rPr>
          <w:rFonts w:cs="ArialMT"/>
        </w:rPr>
      </w:pPr>
      <w:r w:rsidRPr="00F447D9">
        <w:rPr>
          <w:rFonts w:cs="ArialMT"/>
        </w:rPr>
        <w:t>Management Referrals</w:t>
      </w:r>
    </w:p>
    <w:p w14:paraId="407D3190" w14:textId="77777777" w:rsidR="00695953" w:rsidRPr="00695953" w:rsidRDefault="00695953" w:rsidP="00695953">
      <w:pPr>
        <w:pStyle w:val="ListParagraph"/>
        <w:autoSpaceDE w:val="0"/>
        <w:autoSpaceDN w:val="0"/>
        <w:adjustRightInd w:val="0"/>
        <w:spacing w:after="0" w:line="240" w:lineRule="auto"/>
        <w:rPr>
          <w:rFonts w:cs="ArialMT"/>
          <w:sz w:val="24"/>
          <w:szCs w:val="24"/>
        </w:rPr>
      </w:pPr>
    </w:p>
    <w:p w14:paraId="1DE34040" w14:textId="77777777" w:rsidR="00C16213" w:rsidRPr="001430F2" w:rsidRDefault="00B8092F" w:rsidP="001430F2">
      <w:pPr>
        <w:autoSpaceDE w:val="0"/>
        <w:autoSpaceDN w:val="0"/>
        <w:adjustRightInd w:val="0"/>
        <w:spacing w:after="0" w:line="240" w:lineRule="auto"/>
        <w:rPr>
          <w:rFonts w:cs="ArialMT"/>
          <w:b/>
          <w:sz w:val="24"/>
          <w:szCs w:val="24"/>
        </w:rPr>
      </w:pPr>
      <w:r w:rsidRPr="001430F2">
        <w:rPr>
          <w:rFonts w:cs="ArialMT"/>
          <w:b/>
          <w:sz w:val="24"/>
          <w:szCs w:val="24"/>
        </w:rPr>
        <w:t>Employee Assistance Programme – EAP (Options)</w:t>
      </w:r>
    </w:p>
    <w:p w14:paraId="3224900C" w14:textId="77777777" w:rsidR="00247981" w:rsidRPr="00695953" w:rsidRDefault="00247981" w:rsidP="000774FA">
      <w:pPr>
        <w:autoSpaceDE w:val="0"/>
        <w:autoSpaceDN w:val="0"/>
        <w:adjustRightInd w:val="0"/>
        <w:spacing w:after="0" w:line="240" w:lineRule="auto"/>
        <w:rPr>
          <w:rFonts w:cs="ArialMT"/>
          <w:b/>
          <w:sz w:val="24"/>
          <w:szCs w:val="24"/>
        </w:rPr>
      </w:pPr>
    </w:p>
    <w:p w14:paraId="3FB6EA0F" w14:textId="77777777" w:rsidR="00247981" w:rsidRPr="00F447D9" w:rsidRDefault="00247981" w:rsidP="00457B51">
      <w:pPr>
        <w:pStyle w:val="ListParagraph"/>
        <w:numPr>
          <w:ilvl w:val="0"/>
          <w:numId w:val="18"/>
        </w:numPr>
        <w:autoSpaceDE w:val="0"/>
        <w:autoSpaceDN w:val="0"/>
        <w:adjustRightInd w:val="0"/>
        <w:spacing w:after="0" w:line="240" w:lineRule="auto"/>
        <w:rPr>
          <w:rFonts w:cs="ArialMT"/>
        </w:rPr>
      </w:pPr>
      <w:r w:rsidRPr="00F447D9">
        <w:rPr>
          <w:rFonts w:cs="ArialMT"/>
        </w:rPr>
        <w:t xml:space="preserve">Professional advice and guidance surrounding marital, financial, mental health and emotional </w:t>
      </w:r>
    </w:p>
    <w:p w14:paraId="673E2926" w14:textId="77777777" w:rsidR="00C16213" w:rsidRPr="00F447D9" w:rsidRDefault="00247981" w:rsidP="00457B51">
      <w:pPr>
        <w:pStyle w:val="ListParagraph"/>
        <w:numPr>
          <w:ilvl w:val="0"/>
          <w:numId w:val="18"/>
        </w:numPr>
        <w:autoSpaceDE w:val="0"/>
        <w:autoSpaceDN w:val="0"/>
        <w:adjustRightInd w:val="0"/>
        <w:spacing w:after="0" w:line="240" w:lineRule="auto"/>
        <w:rPr>
          <w:rFonts w:cs="ArialMT"/>
        </w:rPr>
      </w:pPr>
      <w:r w:rsidRPr="00F447D9">
        <w:rPr>
          <w:rFonts w:cs="ArialMT"/>
        </w:rPr>
        <w:t>Counselling service</w:t>
      </w:r>
      <w:r w:rsidR="000774FA" w:rsidRPr="00F447D9">
        <w:rPr>
          <w:rFonts w:cs="ArialMT"/>
        </w:rPr>
        <w:t xml:space="preserve"> </w:t>
      </w:r>
    </w:p>
    <w:p w14:paraId="56BD7FA1" w14:textId="77777777" w:rsidR="00695953" w:rsidRPr="00F447D9" w:rsidRDefault="00695953" w:rsidP="00695953">
      <w:pPr>
        <w:autoSpaceDE w:val="0"/>
        <w:autoSpaceDN w:val="0"/>
        <w:adjustRightInd w:val="0"/>
        <w:spacing w:after="0" w:line="240" w:lineRule="auto"/>
        <w:rPr>
          <w:rFonts w:cs="ArialMT"/>
        </w:rPr>
      </w:pPr>
    </w:p>
    <w:p w14:paraId="3ED621C0" w14:textId="77777777" w:rsidR="00695953" w:rsidRDefault="001430F2" w:rsidP="00695953">
      <w:pPr>
        <w:autoSpaceDE w:val="0"/>
        <w:autoSpaceDN w:val="0"/>
        <w:adjustRightInd w:val="0"/>
        <w:spacing w:after="0" w:line="240" w:lineRule="auto"/>
        <w:rPr>
          <w:rFonts w:cs="ArialMT"/>
          <w:b/>
          <w:sz w:val="24"/>
          <w:szCs w:val="24"/>
        </w:rPr>
      </w:pPr>
      <w:r>
        <w:rPr>
          <w:rFonts w:cs="ArialMT"/>
          <w:b/>
          <w:sz w:val="24"/>
          <w:szCs w:val="24"/>
        </w:rPr>
        <w:t>Institute Provision</w:t>
      </w:r>
    </w:p>
    <w:p w14:paraId="37D9898F" w14:textId="77777777" w:rsidR="00F447D9" w:rsidRPr="00695953" w:rsidRDefault="00F447D9" w:rsidP="00695953">
      <w:pPr>
        <w:autoSpaceDE w:val="0"/>
        <w:autoSpaceDN w:val="0"/>
        <w:adjustRightInd w:val="0"/>
        <w:spacing w:after="0" w:line="240" w:lineRule="auto"/>
        <w:rPr>
          <w:rFonts w:cs="ArialMT"/>
          <w:b/>
          <w:sz w:val="24"/>
          <w:szCs w:val="24"/>
        </w:rPr>
      </w:pPr>
    </w:p>
    <w:p w14:paraId="2F7EFF61" w14:textId="77777777" w:rsidR="00695953" w:rsidRPr="00F447D9" w:rsidRDefault="00695953" w:rsidP="00695953">
      <w:pPr>
        <w:pStyle w:val="ListParagraph"/>
        <w:numPr>
          <w:ilvl w:val="0"/>
          <w:numId w:val="18"/>
        </w:numPr>
        <w:autoSpaceDE w:val="0"/>
        <w:autoSpaceDN w:val="0"/>
        <w:adjustRightInd w:val="0"/>
        <w:spacing w:after="0" w:line="240" w:lineRule="auto"/>
        <w:rPr>
          <w:rFonts w:cs="ArialMT"/>
        </w:rPr>
      </w:pPr>
      <w:r w:rsidRPr="00F447D9">
        <w:rPr>
          <w:rFonts w:cs="ArialMT"/>
        </w:rPr>
        <w:t>Free eyesight tests and contribution towards glasses for regular IT Users.</w:t>
      </w:r>
    </w:p>
    <w:p w14:paraId="3617EA34" w14:textId="77777777" w:rsidR="00695953" w:rsidRPr="00F447D9" w:rsidRDefault="00695953" w:rsidP="00695953">
      <w:pPr>
        <w:pStyle w:val="ListParagraph"/>
        <w:numPr>
          <w:ilvl w:val="0"/>
          <w:numId w:val="18"/>
        </w:numPr>
        <w:autoSpaceDE w:val="0"/>
        <w:autoSpaceDN w:val="0"/>
        <w:adjustRightInd w:val="0"/>
        <w:spacing w:after="0" w:line="240" w:lineRule="auto"/>
        <w:rPr>
          <w:rFonts w:cs="ArialMT"/>
        </w:rPr>
      </w:pPr>
      <w:r w:rsidRPr="00F447D9">
        <w:rPr>
          <w:rFonts w:cs="ArialMT"/>
        </w:rPr>
        <w:t>Meeting/support forums e.g., ENEI</w:t>
      </w:r>
    </w:p>
    <w:p w14:paraId="4E80AF0C" w14:textId="77777777" w:rsidR="00695953" w:rsidRDefault="00695953" w:rsidP="00695953">
      <w:pPr>
        <w:pStyle w:val="ListParagraph"/>
        <w:numPr>
          <w:ilvl w:val="0"/>
          <w:numId w:val="18"/>
        </w:numPr>
        <w:autoSpaceDE w:val="0"/>
        <w:autoSpaceDN w:val="0"/>
        <w:adjustRightInd w:val="0"/>
        <w:spacing w:after="0" w:line="240" w:lineRule="auto"/>
        <w:rPr>
          <w:rFonts w:cs="ArialMT"/>
        </w:rPr>
      </w:pPr>
      <w:r w:rsidRPr="00F447D9">
        <w:rPr>
          <w:rFonts w:cs="ArialMT"/>
        </w:rPr>
        <w:t>Mediation Services.</w:t>
      </w:r>
    </w:p>
    <w:p w14:paraId="39C83740" w14:textId="77777777" w:rsidR="00695953" w:rsidRPr="00F447D9" w:rsidRDefault="00695953" w:rsidP="00695953">
      <w:pPr>
        <w:pStyle w:val="ListParagraph"/>
        <w:numPr>
          <w:ilvl w:val="0"/>
          <w:numId w:val="18"/>
        </w:numPr>
        <w:autoSpaceDE w:val="0"/>
        <w:autoSpaceDN w:val="0"/>
        <w:adjustRightInd w:val="0"/>
        <w:spacing w:after="0" w:line="240" w:lineRule="auto"/>
        <w:rPr>
          <w:rFonts w:cs="ArialMT"/>
        </w:rPr>
      </w:pPr>
      <w:r w:rsidRPr="00F447D9">
        <w:rPr>
          <w:rFonts w:cs="ArialMT"/>
        </w:rPr>
        <w:t>Trade Union Membership</w:t>
      </w:r>
      <w:r w:rsidR="00F447D9" w:rsidRPr="00F447D9">
        <w:rPr>
          <w:rFonts w:cs="ArialMT"/>
        </w:rPr>
        <w:t xml:space="preserve"> </w:t>
      </w:r>
      <w:proofErr w:type="gramStart"/>
      <w:r w:rsidR="00F447D9" w:rsidRPr="00F447D9">
        <w:rPr>
          <w:rFonts w:cs="ArialMT"/>
        </w:rPr>
        <w:t>( where</w:t>
      </w:r>
      <w:proofErr w:type="gramEnd"/>
      <w:r w:rsidR="00F447D9" w:rsidRPr="00F447D9">
        <w:rPr>
          <w:rFonts w:cs="ArialMT"/>
        </w:rPr>
        <w:t xml:space="preserve"> applicable</w:t>
      </w:r>
      <w:r w:rsidRPr="00F447D9">
        <w:rPr>
          <w:rFonts w:cs="ArialMT"/>
        </w:rPr>
        <w:t>)</w:t>
      </w:r>
    </w:p>
    <w:p w14:paraId="50FC6E90" w14:textId="77777777" w:rsidR="00695953" w:rsidRPr="00F447D9" w:rsidRDefault="00695953" w:rsidP="00695953">
      <w:pPr>
        <w:pStyle w:val="ListParagraph"/>
        <w:numPr>
          <w:ilvl w:val="0"/>
          <w:numId w:val="18"/>
        </w:numPr>
        <w:autoSpaceDE w:val="0"/>
        <w:autoSpaceDN w:val="0"/>
        <w:adjustRightInd w:val="0"/>
        <w:spacing w:after="0" w:line="240" w:lineRule="auto"/>
        <w:rPr>
          <w:rFonts w:cs="ArialMT"/>
        </w:rPr>
      </w:pPr>
      <w:r w:rsidRPr="00F447D9">
        <w:rPr>
          <w:rFonts w:cs="ArialMT"/>
        </w:rPr>
        <w:t xml:space="preserve">Signposting to external organisations e.g. MIND, </w:t>
      </w:r>
      <w:r w:rsidRPr="00F447D9">
        <w:rPr>
          <w:rFonts w:cs="Arial"/>
          <w:lang w:val="en"/>
        </w:rPr>
        <w:t>Health &amp; Safety Executive Standards.</w:t>
      </w:r>
    </w:p>
    <w:p w14:paraId="7F2A5BC2" w14:textId="77777777" w:rsidR="005565DF" w:rsidRPr="00F447D9" w:rsidRDefault="005565DF" w:rsidP="00695953">
      <w:pPr>
        <w:pStyle w:val="ListParagraph"/>
        <w:numPr>
          <w:ilvl w:val="0"/>
          <w:numId w:val="18"/>
        </w:numPr>
        <w:autoSpaceDE w:val="0"/>
        <w:autoSpaceDN w:val="0"/>
        <w:adjustRightInd w:val="0"/>
        <w:spacing w:after="0" w:line="240" w:lineRule="auto"/>
        <w:rPr>
          <w:rFonts w:cs="ArialMT"/>
        </w:rPr>
      </w:pPr>
      <w:r w:rsidRPr="00F447D9">
        <w:rPr>
          <w:rFonts w:cs="ArialMT"/>
        </w:rPr>
        <w:t xml:space="preserve">Employee forums aimed at improving workspace environment. </w:t>
      </w:r>
    </w:p>
    <w:p w14:paraId="170F0C54" w14:textId="77777777" w:rsidR="005565DF" w:rsidRPr="00F447D9" w:rsidRDefault="005565DF" w:rsidP="00457B51">
      <w:pPr>
        <w:pStyle w:val="ListParagraph"/>
        <w:numPr>
          <w:ilvl w:val="0"/>
          <w:numId w:val="13"/>
        </w:numPr>
        <w:autoSpaceDE w:val="0"/>
        <w:autoSpaceDN w:val="0"/>
        <w:adjustRightInd w:val="0"/>
        <w:spacing w:after="0" w:line="240" w:lineRule="auto"/>
        <w:rPr>
          <w:rFonts w:cs="ArialMT"/>
        </w:rPr>
      </w:pPr>
      <w:r w:rsidRPr="00F447D9">
        <w:rPr>
          <w:rFonts w:cs="ArialMT"/>
        </w:rPr>
        <w:t>Data gathering on overall health and wellbeing of the Institute employees.</w:t>
      </w:r>
    </w:p>
    <w:p w14:paraId="3758A6E4" w14:textId="77777777" w:rsidR="00C16213" w:rsidRPr="00F447D9" w:rsidRDefault="00C16213" w:rsidP="00457B51">
      <w:pPr>
        <w:pStyle w:val="ListParagraph"/>
        <w:numPr>
          <w:ilvl w:val="0"/>
          <w:numId w:val="13"/>
        </w:numPr>
        <w:autoSpaceDE w:val="0"/>
        <w:autoSpaceDN w:val="0"/>
        <w:adjustRightInd w:val="0"/>
        <w:spacing w:after="0" w:line="240" w:lineRule="auto"/>
        <w:rPr>
          <w:rFonts w:cs="ArialMT"/>
        </w:rPr>
      </w:pPr>
      <w:r w:rsidRPr="00F447D9">
        <w:rPr>
          <w:rFonts w:cs="ArialMT"/>
        </w:rPr>
        <w:t>Access to Training Courses e.g. Stress Control, Risk Assessing for Stress</w:t>
      </w:r>
      <w:r w:rsidR="005565DF" w:rsidRPr="00F447D9">
        <w:rPr>
          <w:rFonts w:cs="ArialMT"/>
        </w:rPr>
        <w:t>.</w:t>
      </w:r>
    </w:p>
    <w:p w14:paraId="5F075164" w14:textId="77777777" w:rsidR="00C16213" w:rsidRPr="00F447D9" w:rsidRDefault="00C16213" w:rsidP="00457B51">
      <w:pPr>
        <w:pStyle w:val="ListParagraph"/>
        <w:numPr>
          <w:ilvl w:val="0"/>
          <w:numId w:val="13"/>
        </w:numPr>
        <w:autoSpaceDE w:val="0"/>
        <w:autoSpaceDN w:val="0"/>
        <w:adjustRightInd w:val="0"/>
        <w:spacing w:after="0" w:line="240" w:lineRule="auto"/>
        <w:rPr>
          <w:rFonts w:cs="ArialMT"/>
        </w:rPr>
      </w:pPr>
      <w:r w:rsidRPr="00F447D9">
        <w:rPr>
          <w:rFonts w:cs="ArialMT"/>
        </w:rPr>
        <w:t>1 to 1 Health &amp; Wellbeing sessions</w:t>
      </w:r>
      <w:r w:rsidR="005565DF" w:rsidRPr="00F447D9">
        <w:rPr>
          <w:rFonts w:cs="ArialMT"/>
        </w:rPr>
        <w:t>.</w:t>
      </w:r>
    </w:p>
    <w:p w14:paraId="36CA5DFE" w14:textId="77777777" w:rsidR="00C16213" w:rsidRPr="00F447D9" w:rsidRDefault="00C16213" w:rsidP="00457B51">
      <w:pPr>
        <w:pStyle w:val="ListParagraph"/>
        <w:numPr>
          <w:ilvl w:val="0"/>
          <w:numId w:val="13"/>
        </w:numPr>
        <w:autoSpaceDE w:val="0"/>
        <w:autoSpaceDN w:val="0"/>
        <w:adjustRightInd w:val="0"/>
        <w:spacing w:after="0" w:line="240" w:lineRule="auto"/>
        <w:rPr>
          <w:rFonts w:cs="ArialMT"/>
        </w:rPr>
      </w:pPr>
      <w:r w:rsidRPr="00F447D9">
        <w:rPr>
          <w:rFonts w:cs="ArialMT"/>
        </w:rPr>
        <w:t>Prayer and Reflection Room</w:t>
      </w:r>
      <w:r w:rsidR="00B8092F">
        <w:rPr>
          <w:rFonts w:cs="ArialMT"/>
        </w:rPr>
        <w:t>s</w:t>
      </w:r>
      <w:r w:rsidR="005565DF" w:rsidRPr="00F447D9">
        <w:rPr>
          <w:rFonts w:cs="ArialMT"/>
        </w:rPr>
        <w:t>.</w:t>
      </w:r>
    </w:p>
    <w:p w14:paraId="0C84ABFF" w14:textId="77777777" w:rsidR="00C16213" w:rsidRPr="00F447D9" w:rsidRDefault="005565DF" w:rsidP="00457B51">
      <w:pPr>
        <w:pStyle w:val="ListParagraph"/>
        <w:numPr>
          <w:ilvl w:val="0"/>
          <w:numId w:val="13"/>
        </w:numPr>
        <w:autoSpaceDE w:val="0"/>
        <w:autoSpaceDN w:val="0"/>
        <w:adjustRightInd w:val="0"/>
        <w:spacing w:after="0" w:line="240" w:lineRule="auto"/>
        <w:rPr>
          <w:rFonts w:cs="ArialMT"/>
        </w:rPr>
      </w:pPr>
      <w:r w:rsidRPr="00F447D9">
        <w:rPr>
          <w:rFonts w:cs="ArialMT"/>
        </w:rPr>
        <w:t>S</w:t>
      </w:r>
      <w:r w:rsidR="00867B23" w:rsidRPr="00F447D9">
        <w:rPr>
          <w:rFonts w:cs="ArialMT"/>
        </w:rPr>
        <w:t>howers available</w:t>
      </w:r>
      <w:r w:rsidRPr="00F447D9">
        <w:rPr>
          <w:rFonts w:cs="ArialMT"/>
        </w:rPr>
        <w:t>.</w:t>
      </w:r>
    </w:p>
    <w:p w14:paraId="58C71D7E" w14:textId="77777777" w:rsidR="00867B23" w:rsidRPr="00F447D9" w:rsidRDefault="00867B23" w:rsidP="00457B51">
      <w:pPr>
        <w:pStyle w:val="ListParagraph"/>
        <w:numPr>
          <w:ilvl w:val="0"/>
          <w:numId w:val="13"/>
        </w:numPr>
        <w:autoSpaceDE w:val="0"/>
        <w:autoSpaceDN w:val="0"/>
        <w:adjustRightInd w:val="0"/>
        <w:spacing w:after="0" w:line="240" w:lineRule="auto"/>
        <w:rPr>
          <w:rFonts w:cs="ArialMT"/>
        </w:rPr>
      </w:pPr>
      <w:r w:rsidRPr="00F447D9">
        <w:rPr>
          <w:rFonts w:cs="ArialMT"/>
        </w:rPr>
        <w:t>On-site gym</w:t>
      </w:r>
      <w:r w:rsidR="005565DF" w:rsidRPr="00F447D9">
        <w:rPr>
          <w:rFonts w:cs="ArialMT"/>
        </w:rPr>
        <w:t>.</w:t>
      </w:r>
    </w:p>
    <w:p w14:paraId="69C34C07" w14:textId="77777777" w:rsidR="00C16213" w:rsidRPr="00F447D9" w:rsidRDefault="005565DF" w:rsidP="00457B51">
      <w:pPr>
        <w:pStyle w:val="ListParagraph"/>
        <w:numPr>
          <w:ilvl w:val="0"/>
          <w:numId w:val="13"/>
        </w:numPr>
        <w:autoSpaceDE w:val="0"/>
        <w:autoSpaceDN w:val="0"/>
        <w:adjustRightInd w:val="0"/>
        <w:spacing w:after="0" w:line="240" w:lineRule="auto"/>
        <w:rPr>
          <w:rFonts w:cs="ArialMT"/>
        </w:rPr>
      </w:pPr>
      <w:r w:rsidRPr="00F447D9">
        <w:rPr>
          <w:rFonts w:cs="ArialMT"/>
        </w:rPr>
        <w:t>Range of e-</w:t>
      </w:r>
      <w:r w:rsidR="00C16213" w:rsidRPr="00F447D9">
        <w:rPr>
          <w:rFonts w:cs="ArialMT"/>
        </w:rPr>
        <w:t>learning modules</w:t>
      </w:r>
      <w:r w:rsidRPr="00F447D9">
        <w:rPr>
          <w:rFonts w:cs="ArialMT"/>
        </w:rPr>
        <w:t>.</w:t>
      </w:r>
    </w:p>
    <w:p w14:paraId="04489FE8" w14:textId="77777777" w:rsidR="007950D7" w:rsidRDefault="0046319D" w:rsidP="00C16213">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 </w:t>
      </w:r>
    </w:p>
    <w:p w14:paraId="712B4851" w14:textId="77777777" w:rsidR="00C16213" w:rsidRPr="00695EAC" w:rsidRDefault="00C16213" w:rsidP="00C16213">
      <w:pPr>
        <w:autoSpaceDE w:val="0"/>
        <w:autoSpaceDN w:val="0"/>
        <w:adjustRightInd w:val="0"/>
        <w:spacing w:after="0" w:line="240" w:lineRule="auto"/>
        <w:rPr>
          <w:rFonts w:cs="Arial-BoldMT"/>
          <w:b/>
          <w:bCs/>
          <w:color w:val="7030A0"/>
          <w:sz w:val="28"/>
          <w:szCs w:val="28"/>
        </w:rPr>
      </w:pPr>
      <w:r w:rsidRPr="00695EAC">
        <w:rPr>
          <w:rFonts w:cs="Arial-BoldMT"/>
          <w:b/>
          <w:bCs/>
          <w:color w:val="7030A0"/>
          <w:sz w:val="28"/>
          <w:szCs w:val="28"/>
        </w:rPr>
        <w:t>What will we do next?</w:t>
      </w:r>
    </w:p>
    <w:p w14:paraId="24823EBE" w14:textId="77777777" w:rsidR="007950D7" w:rsidRPr="00695EAC" w:rsidRDefault="007950D7" w:rsidP="00C16213">
      <w:pPr>
        <w:autoSpaceDE w:val="0"/>
        <w:autoSpaceDN w:val="0"/>
        <w:adjustRightInd w:val="0"/>
        <w:spacing w:after="0" w:line="240" w:lineRule="auto"/>
        <w:rPr>
          <w:rFonts w:cs="Arial-BoldMT"/>
          <w:b/>
          <w:bCs/>
          <w:sz w:val="24"/>
          <w:szCs w:val="24"/>
        </w:rPr>
      </w:pPr>
    </w:p>
    <w:p w14:paraId="33ADC77B" w14:textId="77777777" w:rsidR="00C16213" w:rsidRPr="000774FA" w:rsidRDefault="00C16213" w:rsidP="000774FA">
      <w:pPr>
        <w:pStyle w:val="ListParagraph"/>
        <w:numPr>
          <w:ilvl w:val="0"/>
          <w:numId w:val="22"/>
        </w:numPr>
        <w:autoSpaceDE w:val="0"/>
        <w:autoSpaceDN w:val="0"/>
        <w:adjustRightInd w:val="0"/>
        <w:spacing w:after="0" w:line="240" w:lineRule="auto"/>
        <w:rPr>
          <w:rFonts w:cs="Arial-BoldMT"/>
          <w:b/>
          <w:bCs/>
          <w:sz w:val="24"/>
          <w:szCs w:val="24"/>
        </w:rPr>
      </w:pPr>
      <w:r w:rsidRPr="000774FA">
        <w:rPr>
          <w:rFonts w:cs="Arial-BoldMT"/>
          <w:b/>
          <w:bCs/>
          <w:sz w:val="24"/>
          <w:szCs w:val="24"/>
        </w:rPr>
        <w:t>Overall</w:t>
      </w:r>
    </w:p>
    <w:p w14:paraId="2CCA85F6" w14:textId="77777777" w:rsidR="007950D7" w:rsidRPr="00695EAC" w:rsidRDefault="007950D7" w:rsidP="00C16213">
      <w:pPr>
        <w:autoSpaceDE w:val="0"/>
        <w:autoSpaceDN w:val="0"/>
        <w:adjustRightInd w:val="0"/>
        <w:spacing w:after="0" w:line="240" w:lineRule="auto"/>
        <w:rPr>
          <w:rFonts w:cs="Arial-BoldMT"/>
          <w:b/>
          <w:bCs/>
          <w:sz w:val="24"/>
          <w:szCs w:val="24"/>
        </w:rPr>
      </w:pPr>
    </w:p>
    <w:p w14:paraId="708204C2" w14:textId="6BD67863" w:rsidR="00C16213" w:rsidRPr="00F447D9" w:rsidRDefault="00C16213" w:rsidP="00457B51">
      <w:pPr>
        <w:pStyle w:val="ListParagraph"/>
        <w:numPr>
          <w:ilvl w:val="0"/>
          <w:numId w:val="16"/>
        </w:numPr>
        <w:autoSpaceDE w:val="0"/>
        <w:autoSpaceDN w:val="0"/>
        <w:adjustRightInd w:val="0"/>
        <w:spacing w:after="0" w:line="240" w:lineRule="auto"/>
        <w:rPr>
          <w:rFonts w:cs="ArialMT"/>
        </w:rPr>
      </w:pPr>
      <w:r w:rsidRPr="00F447D9">
        <w:rPr>
          <w:rFonts w:cs="ArialMT"/>
        </w:rPr>
        <w:t>Encourage a network of health &amp; wellbeing groups</w:t>
      </w:r>
      <w:r w:rsidR="00695EAC" w:rsidRPr="00F447D9">
        <w:rPr>
          <w:rFonts w:cs="ArialMT"/>
        </w:rPr>
        <w:t xml:space="preserve">, with support from </w:t>
      </w:r>
      <w:r w:rsidR="00FA6B9F" w:rsidRPr="00F447D9">
        <w:rPr>
          <w:rFonts w:cs="ArialMT"/>
        </w:rPr>
        <w:t xml:space="preserve">managers, </w:t>
      </w:r>
      <w:r w:rsidR="00695EAC" w:rsidRPr="00F447D9">
        <w:rPr>
          <w:rFonts w:cs="ArialMT"/>
        </w:rPr>
        <w:t xml:space="preserve">HR and </w:t>
      </w:r>
      <w:r w:rsidR="00642016">
        <w:rPr>
          <w:rFonts w:cs="ArialMT"/>
        </w:rPr>
        <w:t>the Occupational Health Provider</w:t>
      </w:r>
      <w:r w:rsidR="00FA6B9F" w:rsidRPr="00F447D9">
        <w:rPr>
          <w:rFonts w:cs="ArialMT"/>
        </w:rPr>
        <w:t xml:space="preserve"> </w:t>
      </w:r>
      <w:r w:rsidR="00695EAC" w:rsidRPr="00F447D9">
        <w:rPr>
          <w:rFonts w:cs="ArialMT"/>
        </w:rPr>
        <w:t>across the Institute.</w:t>
      </w:r>
    </w:p>
    <w:p w14:paraId="46FD70E0" w14:textId="77777777" w:rsidR="00867B23" w:rsidRPr="00695EAC" w:rsidRDefault="00867B23" w:rsidP="00C16213">
      <w:pPr>
        <w:autoSpaceDE w:val="0"/>
        <w:autoSpaceDN w:val="0"/>
        <w:adjustRightInd w:val="0"/>
        <w:spacing w:after="0" w:line="240" w:lineRule="auto"/>
        <w:rPr>
          <w:rFonts w:cs="ArialMT"/>
          <w:sz w:val="24"/>
          <w:szCs w:val="24"/>
        </w:rPr>
      </w:pPr>
    </w:p>
    <w:p w14:paraId="03E01885" w14:textId="77777777" w:rsidR="00C16213" w:rsidRPr="000774FA" w:rsidRDefault="00C16213" w:rsidP="000774FA">
      <w:pPr>
        <w:pStyle w:val="ListParagraph"/>
        <w:numPr>
          <w:ilvl w:val="0"/>
          <w:numId w:val="22"/>
        </w:numPr>
        <w:autoSpaceDE w:val="0"/>
        <w:autoSpaceDN w:val="0"/>
        <w:adjustRightInd w:val="0"/>
        <w:spacing w:after="0" w:line="240" w:lineRule="auto"/>
        <w:rPr>
          <w:rFonts w:cs="Arial-BoldMT"/>
          <w:b/>
          <w:bCs/>
          <w:sz w:val="24"/>
          <w:szCs w:val="24"/>
        </w:rPr>
      </w:pPr>
      <w:r w:rsidRPr="000774FA">
        <w:rPr>
          <w:rFonts w:cs="Arial-BoldMT"/>
          <w:b/>
          <w:bCs/>
          <w:sz w:val="24"/>
          <w:szCs w:val="24"/>
        </w:rPr>
        <w:t>Accessibility</w:t>
      </w:r>
    </w:p>
    <w:p w14:paraId="4719634F" w14:textId="77777777" w:rsidR="00695EAC" w:rsidRPr="00695EAC" w:rsidRDefault="00695EAC" w:rsidP="00C16213">
      <w:pPr>
        <w:autoSpaceDE w:val="0"/>
        <w:autoSpaceDN w:val="0"/>
        <w:adjustRightInd w:val="0"/>
        <w:spacing w:after="0" w:line="240" w:lineRule="auto"/>
        <w:rPr>
          <w:rFonts w:cs="Arial-BoldMT"/>
          <w:b/>
          <w:bCs/>
          <w:sz w:val="24"/>
          <w:szCs w:val="24"/>
        </w:rPr>
      </w:pPr>
    </w:p>
    <w:p w14:paraId="3403A1FF" w14:textId="77777777" w:rsidR="00C16213" w:rsidRPr="00F447D9" w:rsidRDefault="00C16213" w:rsidP="00457B51">
      <w:pPr>
        <w:pStyle w:val="ListParagraph"/>
        <w:numPr>
          <w:ilvl w:val="0"/>
          <w:numId w:val="15"/>
        </w:numPr>
        <w:autoSpaceDE w:val="0"/>
        <w:autoSpaceDN w:val="0"/>
        <w:adjustRightInd w:val="0"/>
        <w:spacing w:after="0" w:line="240" w:lineRule="auto"/>
        <w:rPr>
          <w:rFonts w:cs="ArialMT"/>
        </w:rPr>
      </w:pPr>
      <w:r w:rsidRPr="00F447D9">
        <w:rPr>
          <w:rFonts w:cs="ArialMT"/>
        </w:rPr>
        <w:t>Ensure that information is widely available in an accessible format to all</w:t>
      </w:r>
      <w:r w:rsidR="00695EAC" w:rsidRPr="00F447D9">
        <w:rPr>
          <w:rFonts w:cs="ArialMT"/>
        </w:rPr>
        <w:t xml:space="preserve"> </w:t>
      </w:r>
      <w:r w:rsidRPr="00F447D9">
        <w:rPr>
          <w:rFonts w:cs="ArialMT"/>
        </w:rPr>
        <w:t xml:space="preserve">employees on health &amp; wellbeing matters, </w:t>
      </w:r>
      <w:proofErr w:type="gramStart"/>
      <w:r w:rsidRPr="00F447D9">
        <w:rPr>
          <w:rFonts w:cs="ArialMT"/>
        </w:rPr>
        <w:t>initiatives ,</w:t>
      </w:r>
      <w:proofErr w:type="gramEnd"/>
      <w:r w:rsidRPr="00F447D9">
        <w:rPr>
          <w:rFonts w:cs="ArialMT"/>
        </w:rPr>
        <w:t xml:space="preserve"> updates and services</w:t>
      </w:r>
    </w:p>
    <w:p w14:paraId="0A6A7461" w14:textId="77777777" w:rsidR="00C16213" w:rsidRPr="00F447D9" w:rsidRDefault="00C16213" w:rsidP="00457B51">
      <w:pPr>
        <w:pStyle w:val="ListParagraph"/>
        <w:numPr>
          <w:ilvl w:val="0"/>
          <w:numId w:val="15"/>
        </w:numPr>
        <w:autoSpaceDE w:val="0"/>
        <w:autoSpaceDN w:val="0"/>
        <w:adjustRightInd w:val="0"/>
        <w:spacing w:after="0" w:line="240" w:lineRule="auto"/>
        <w:rPr>
          <w:rFonts w:cs="ArialMT"/>
        </w:rPr>
      </w:pPr>
      <w:r w:rsidRPr="00F447D9">
        <w:rPr>
          <w:rFonts w:cs="ArialMT"/>
        </w:rPr>
        <w:t>Improve the accessibility of health &amp; wellbeing activities for all employees</w:t>
      </w:r>
    </w:p>
    <w:p w14:paraId="30FF5E51" w14:textId="77777777" w:rsidR="000774FA" w:rsidRDefault="000774FA" w:rsidP="000774FA">
      <w:pPr>
        <w:autoSpaceDE w:val="0"/>
        <w:autoSpaceDN w:val="0"/>
        <w:adjustRightInd w:val="0"/>
        <w:spacing w:after="0" w:line="240" w:lineRule="auto"/>
        <w:rPr>
          <w:rFonts w:cs="Arial-BoldMT"/>
          <w:b/>
          <w:bCs/>
          <w:sz w:val="24"/>
          <w:szCs w:val="24"/>
        </w:rPr>
      </w:pPr>
    </w:p>
    <w:p w14:paraId="4FD2224A" w14:textId="77777777" w:rsidR="00C16213" w:rsidRPr="000774FA" w:rsidRDefault="00C16213" w:rsidP="000774FA">
      <w:pPr>
        <w:pStyle w:val="ListParagraph"/>
        <w:numPr>
          <w:ilvl w:val="0"/>
          <w:numId w:val="23"/>
        </w:numPr>
        <w:autoSpaceDE w:val="0"/>
        <w:autoSpaceDN w:val="0"/>
        <w:adjustRightInd w:val="0"/>
        <w:spacing w:after="0" w:line="240" w:lineRule="auto"/>
        <w:rPr>
          <w:rFonts w:cs="Arial-BoldMT"/>
          <w:b/>
          <w:bCs/>
          <w:sz w:val="24"/>
          <w:szCs w:val="24"/>
        </w:rPr>
      </w:pPr>
      <w:r w:rsidRPr="000774FA">
        <w:rPr>
          <w:rFonts w:cs="Arial-BoldMT"/>
          <w:b/>
          <w:bCs/>
          <w:sz w:val="24"/>
          <w:szCs w:val="24"/>
        </w:rPr>
        <w:t>Health promotion</w:t>
      </w:r>
    </w:p>
    <w:p w14:paraId="4B7A5B0E" w14:textId="77777777" w:rsidR="00695EAC" w:rsidRPr="00695EAC" w:rsidRDefault="00695EAC" w:rsidP="00C16213">
      <w:pPr>
        <w:autoSpaceDE w:val="0"/>
        <w:autoSpaceDN w:val="0"/>
        <w:adjustRightInd w:val="0"/>
        <w:spacing w:after="0" w:line="240" w:lineRule="auto"/>
        <w:rPr>
          <w:rFonts w:cs="SymbolMT"/>
          <w:sz w:val="24"/>
          <w:szCs w:val="24"/>
        </w:rPr>
      </w:pPr>
    </w:p>
    <w:p w14:paraId="300410B0" w14:textId="77777777" w:rsidR="00C16213" w:rsidRPr="00F447D9" w:rsidRDefault="00C16213" w:rsidP="00457B51">
      <w:pPr>
        <w:pStyle w:val="ListParagraph"/>
        <w:numPr>
          <w:ilvl w:val="0"/>
          <w:numId w:val="14"/>
        </w:numPr>
        <w:autoSpaceDE w:val="0"/>
        <w:autoSpaceDN w:val="0"/>
        <w:adjustRightInd w:val="0"/>
        <w:spacing w:after="0" w:line="240" w:lineRule="auto"/>
        <w:rPr>
          <w:rFonts w:cs="ArialMT"/>
        </w:rPr>
      </w:pPr>
      <w:r w:rsidRPr="00F447D9">
        <w:rPr>
          <w:rFonts w:cs="ArialMT"/>
        </w:rPr>
        <w:t>Promote the benefits of a physically active life</w:t>
      </w:r>
    </w:p>
    <w:p w14:paraId="2700F94B" w14:textId="77777777" w:rsidR="00C16213" w:rsidRPr="00F447D9" w:rsidRDefault="00C16213" w:rsidP="00457B51">
      <w:pPr>
        <w:pStyle w:val="ListParagraph"/>
        <w:numPr>
          <w:ilvl w:val="0"/>
          <w:numId w:val="14"/>
        </w:numPr>
        <w:autoSpaceDE w:val="0"/>
        <w:autoSpaceDN w:val="0"/>
        <w:adjustRightInd w:val="0"/>
        <w:spacing w:after="0" w:line="240" w:lineRule="auto"/>
        <w:rPr>
          <w:rFonts w:cs="ArialMT"/>
        </w:rPr>
      </w:pPr>
      <w:r w:rsidRPr="00F447D9">
        <w:rPr>
          <w:rFonts w:cs="ArialMT"/>
        </w:rPr>
        <w:lastRenderedPageBreak/>
        <w:t xml:space="preserve">Facilitate </w:t>
      </w:r>
      <w:proofErr w:type="gramStart"/>
      <w:r w:rsidRPr="00F447D9">
        <w:rPr>
          <w:rFonts w:cs="ArialMT"/>
        </w:rPr>
        <w:t>a number of</w:t>
      </w:r>
      <w:proofErr w:type="gramEnd"/>
      <w:r w:rsidRPr="00F447D9">
        <w:rPr>
          <w:rFonts w:cs="ArialMT"/>
        </w:rPr>
        <w:t xml:space="preserve"> health improvement activities</w:t>
      </w:r>
    </w:p>
    <w:p w14:paraId="6B68856A" w14:textId="77777777" w:rsidR="00C16213" w:rsidRPr="00F447D9" w:rsidRDefault="00C16213" w:rsidP="00457B51">
      <w:pPr>
        <w:pStyle w:val="ListParagraph"/>
        <w:numPr>
          <w:ilvl w:val="0"/>
          <w:numId w:val="14"/>
        </w:numPr>
        <w:autoSpaceDE w:val="0"/>
        <w:autoSpaceDN w:val="0"/>
        <w:adjustRightInd w:val="0"/>
        <w:spacing w:after="0" w:line="240" w:lineRule="auto"/>
        <w:rPr>
          <w:rFonts w:cs="ArialMT"/>
        </w:rPr>
      </w:pPr>
      <w:r w:rsidRPr="00F447D9">
        <w:rPr>
          <w:rFonts w:cs="ArialMT"/>
        </w:rPr>
        <w:t>Promote national and local health campaigns</w:t>
      </w:r>
    </w:p>
    <w:p w14:paraId="23D3252D" w14:textId="77777777" w:rsidR="004736C0" w:rsidRDefault="004736C0" w:rsidP="00C16213">
      <w:pPr>
        <w:autoSpaceDE w:val="0"/>
        <w:autoSpaceDN w:val="0"/>
        <w:adjustRightInd w:val="0"/>
        <w:spacing w:after="0" w:line="240" w:lineRule="auto"/>
        <w:rPr>
          <w:rFonts w:cs="Arial-BoldMT"/>
          <w:b/>
          <w:bCs/>
          <w:sz w:val="24"/>
          <w:szCs w:val="24"/>
        </w:rPr>
      </w:pPr>
    </w:p>
    <w:p w14:paraId="7645F7F3" w14:textId="77777777" w:rsidR="004736C0" w:rsidRPr="000774FA" w:rsidRDefault="004736C0" w:rsidP="000774FA">
      <w:pPr>
        <w:pStyle w:val="ListParagraph"/>
        <w:numPr>
          <w:ilvl w:val="0"/>
          <w:numId w:val="23"/>
        </w:numPr>
        <w:autoSpaceDE w:val="0"/>
        <w:autoSpaceDN w:val="0"/>
        <w:adjustRightInd w:val="0"/>
        <w:spacing w:after="0" w:line="240" w:lineRule="auto"/>
        <w:rPr>
          <w:rFonts w:cs="Arial-BoldMT"/>
          <w:b/>
          <w:bCs/>
          <w:sz w:val="24"/>
          <w:szCs w:val="24"/>
        </w:rPr>
      </w:pPr>
      <w:r w:rsidRPr="000774FA">
        <w:rPr>
          <w:rFonts w:cs="Arial-BoldMT"/>
          <w:b/>
          <w:bCs/>
          <w:sz w:val="24"/>
          <w:szCs w:val="24"/>
        </w:rPr>
        <w:t xml:space="preserve">Health Surveillance </w:t>
      </w:r>
    </w:p>
    <w:p w14:paraId="754625DA" w14:textId="77777777" w:rsidR="004736C0" w:rsidRDefault="004736C0" w:rsidP="004736C0">
      <w:pPr>
        <w:autoSpaceDE w:val="0"/>
        <w:autoSpaceDN w:val="0"/>
        <w:adjustRightInd w:val="0"/>
        <w:spacing w:after="0" w:line="240" w:lineRule="auto"/>
        <w:rPr>
          <w:rFonts w:cs="Arial-BoldMT"/>
          <w:b/>
          <w:bCs/>
          <w:sz w:val="24"/>
          <w:szCs w:val="24"/>
        </w:rPr>
      </w:pPr>
    </w:p>
    <w:p w14:paraId="1F2710B6" w14:textId="64BF3990" w:rsidR="004736C0" w:rsidRPr="00F447D9" w:rsidRDefault="004736C0" w:rsidP="004736C0">
      <w:pPr>
        <w:autoSpaceDE w:val="0"/>
        <w:autoSpaceDN w:val="0"/>
        <w:adjustRightInd w:val="0"/>
        <w:spacing w:after="0" w:line="240" w:lineRule="auto"/>
        <w:rPr>
          <w:rFonts w:cs="Arial-BoldMT"/>
          <w:bCs/>
        </w:rPr>
      </w:pPr>
      <w:r w:rsidRPr="00F447D9">
        <w:rPr>
          <w:rFonts w:cs="Arial-BoldMT"/>
          <w:bCs/>
        </w:rPr>
        <w:t xml:space="preserve">Maintain and further develop the Institute’s health surveillance </w:t>
      </w:r>
      <w:r w:rsidR="001D582C" w:rsidRPr="00F447D9">
        <w:rPr>
          <w:rFonts w:cs="Arial-BoldMT"/>
          <w:bCs/>
        </w:rPr>
        <w:t xml:space="preserve">approach in </w:t>
      </w:r>
      <w:proofErr w:type="gramStart"/>
      <w:r w:rsidR="001D582C" w:rsidRPr="00F447D9">
        <w:rPr>
          <w:rFonts w:cs="Arial-BoldMT"/>
          <w:bCs/>
        </w:rPr>
        <w:t>joint partnership</w:t>
      </w:r>
      <w:proofErr w:type="gramEnd"/>
      <w:r w:rsidR="001D582C" w:rsidRPr="00F447D9">
        <w:rPr>
          <w:rFonts w:cs="Arial-BoldMT"/>
          <w:bCs/>
        </w:rPr>
        <w:t xml:space="preserve"> with HSBS, HR and </w:t>
      </w:r>
      <w:r w:rsidR="00642016">
        <w:rPr>
          <w:rFonts w:cs="Arial-BoldMT"/>
          <w:bCs/>
        </w:rPr>
        <w:t xml:space="preserve">the </w:t>
      </w:r>
      <w:r w:rsidR="00642016">
        <w:rPr>
          <w:rFonts w:cs="ArialMT"/>
        </w:rPr>
        <w:t>Occupational Health Provider</w:t>
      </w:r>
      <w:r w:rsidR="0053037F" w:rsidRPr="00F447D9">
        <w:rPr>
          <w:rFonts w:cs="ArialMT"/>
        </w:rPr>
        <w:t xml:space="preserve"> </w:t>
      </w:r>
      <w:r w:rsidR="001D582C" w:rsidRPr="00F447D9">
        <w:rPr>
          <w:rFonts w:cs="Arial-BoldMT"/>
          <w:bCs/>
        </w:rPr>
        <w:t>allowing for:</w:t>
      </w:r>
    </w:p>
    <w:p w14:paraId="38B8DAFA" w14:textId="77777777" w:rsidR="004736C0" w:rsidRPr="00F447D9" w:rsidRDefault="004736C0" w:rsidP="004736C0">
      <w:pPr>
        <w:autoSpaceDE w:val="0"/>
        <w:autoSpaceDN w:val="0"/>
        <w:adjustRightInd w:val="0"/>
        <w:spacing w:after="0" w:line="240" w:lineRule="auto"/>
        <w:rPr>
          <w:rFonts w:cs="Arial-BoldMT"/>
          <w:b/>
          <w:bCs/>
        </w:rPr>
      </w:pPr>
    </w:p>
    <w:p w14:paraId="26B57FE4" w14:textId="77777777" w:rsidR="004736C0" w:rsidRPr="00F447D9" w:rsidRDefault="004736C0" w:rsidP="00457B51">
      <w:pPr>
        <w:pStyle w:val="ListParagraph"/>
        <w:numPr>
          <w:ilvl w:val="0"/>
          <w:numId w:val="20"/>
        </w:numPr>
        <w:autoSpaceDE w:val="0"/>
        <w:autoSpaceDN w:val="0"/>
        <w:adjustRightInd w:val="0"/>
        <w:spacing w:after="0" w:line="240" w:lineRule="auto"/>
        <w:rPr>
          <w:rFonts w:eastAsia="Times New Roman" w:cs="Arial"/>
          <w:color w:val="111111"/>
          <w:lang w:eastAsia="en-GB"/>
        </w:rPr>
      </w:pPr>
      <w:r w:rsidRPr="00F447D9">
        <w:rPr>
          <w:rFonts w:eastAsia="Times New Roman" w:cs="Arial"/>
          <w:color w:val="111111"/>
          <w:lang w:eastAsia="en-GB"/>
        </w:rPr>
        <w:t>D</w:t>
      </w:r>
      <w:r w:rsidR="001D582C" w:rsidRPr="00F447D9">
        <w:rPr>
          <w:rFonts w:eastAsia="Times New Roman" w:cs="Arial"/>
          <w:color w:val="111111"/>
          <w:lang w:eastAsia="en-GB"/>
        </w:rPr>
        <w:t xml:space="preserve">etection of </w:t>
      </w:r>
      <w:r w:rsidRPr="00F447D9">
        <w:rPr>
          <w:rFonts w:eastAsia="Times New Roman" w:cs="Arial"/>
          <w:color w:val="111111"/>
          <w:lang w:eastAsia="en-GB"/>
        </w:rPr>
        <w:t>ill-health effects at an early sta</w:t>
      </w:r>
      <w:r w:rsidR="001D582C" w:rsidRPr="00F447D9">
        <w:rPr>
          <w:rFonts w:eastAsia="Times New Roman" w:cs="Arial"/>
          <w:color w:val="111111"/>
          <w:lang w:eastAsia="en-GB"/>
        </w:rPr>
        <w:t>ge and implementation of</w:t>
      </w:r>
      <w:r w:rsidRPr="00F447D9">
        <w:rPr>
          <w:rFonts w:eastAsia="Times New Roman" w:cs="Arial"/>
          <w:color w:val="111111"/>
          <w:lang w:eastAsia="en-GB"/>
        </w:rPr>
        <w:t xml:space="preserve"> appropriate controls to prevent </w:t>
      </w:r>
      <w:r w:rsidR="001D582C" w:rsidRPr="00F447D9">
        <w:rPr>
          <w:rFonts w:eastAsia="Times New Roman" w:cs="Arial"/>
          <w:color w:val="111111"/>
          <w:lang w:eastAsia="en-GB"/>
        </w:rPr>
        <w:t>escalation.</w:t>
      </w:r>
    </w:p>
    <w:p w14:paraId="1BF803DB" w14:textId="77777777" w:rsidR="004736C0" w:rsidRPr="00F447D9" w:rsidRDefault="004736C0" w:rsidP="00457B51">
      <w:pPr>
        <w:pStyle w:val="ListParagraph"/>
        <w:numPr>
          <w:ilvl w:val="0"/>
          <w:numId w:val="20"/>
        </w:numPr>
        <w:autoSpaceDE w:val="0"/>
        <w:autoSpaceDN w:val="0"/>
        <w:adjustRightInd w:val="0"/>
        <w:spacing w:after="0" w:line="240" w:lineRule="auto"/>
        <w:rPr>
          <w:rFonts w:eastAsia="Times New Roman" w:cs="Arial"/>
          <w:color w:val="111111"/>
          <w:lang w:eastAsia="en-GB"/>
        </w:rPr>
      </w:pPr>
      <w:r w:rsidRPr="00F447D9">
        <w:rPr>
          <w:rFonts w:eastAsia="Times New Roman" w:cs="Arial"/>
          <w:color w:val="111111"/>
          <w:lang w:eastAsia="en-GB"/>
        </w:rPr>
        <w:t>P</w:t>
      </w:r>
      <w:r w:rsidR="001D582C" w:rsidRPr="00F447D9">
        <w:rPr>
          <w:rFonts w:eastAsia="Times New Roman" w:cs="Arial"/>
          <w:color w:val="111111"/>
          <w:lang w:eastAsia="en-GB"/>
        </w:rPr>
        <w:t>rovision of</w:t>
      </w:r>
      <w:r w:rsidRPr="00F447D9">
        <w:rPr>
          <w:rFonts w:eastAsia="Times New Roman" w:cs="Arial"/>
          <w:color w:val="111111"/>
          <w:lang w:eastAsia="en-GB"/>
        </w:rPr>
        <w:t xml:space="preserve"> data to aid the Institute </w:t>
      </w:r>
      <w:r w:rsidR="001D582C" w:rsidRPr="00F447D9">
        <w:rPr>
          <w:rFonts w:eastAsia="Times New Roman" w:cs="Arial"/>
          <w:color w:val="111111"/>
          <w:lang w:eastAsia="en-GB"/>
        </w:rPr>
        <w:t>in evaluating</w:t>
      </w:r>
      <w:r w:rsidRPr="00F447D9">
        <w:rPr>
          <w:rFonts w:eastAsia="Times New Roman" w:cs="Arial"/>
          <w:color w:val="111111"/>
          <w:lang w:eastAsia="en-GB"/>
        </w:rPr>
        <w:t xml:space="preserve"> health risks. </w:t>
      </w:r>
    </w:p>
    <w:p w14:paraId="14B89A9D" w14:textId="77777777" w:rsidR="004736C0" w:rsidRPr="00F447D9" w:rsidRDefault="001D582C" w:rsidP="00457B51">
      <w:pPr>
        <w:pStyle w:val="ListParagraph"/>
        <w:numPr>
          <w:ilvl w:val="0"/>
          <w:numId w:val="20"/>
        </w:numPr>
        <w:autoSpaceDE w:val="0"/>
        <w:autoSpaceDN w:val="0"/>
        <w:adjustRightInd w:val="0"/>
        <w:spacing w:after="0" w:line="240" w:lineRule="auto"/>
        <w:rPr>
          <w:rFonts w:eastAsia="Times New Roman" w:cs="Arial"/>
          <w:color w:val="111111"/>
          <w:lang w:eastAsia="en-GB"/>
        </w:rPr>
      </w:pPr>
      <w:r w:rsidRPr="00F447D9">
        <w:rPr>
          <w:rFonts w:eastAsia="Times New Roman" w:cs="Arial"/>
          <w:color w:val="111111"/>
          <w:lang w:eastAsia="en-GB"/>
        </w:rPr>
        <w:t>E</w:t>
      </w:r>
      <w:r w:rsidR="004736C0" w:rsidRPr="00F447D9">
        <w:rPr>
          <w:rFonts w:eastAsia="Times New Roman" w:cs="Arial"/>
          <w:color w:val="111111"/>
          <w:lang w:eastAsia="en-GB"/>
        </w:rPr>
        <w:t xml:space="preserve">mployees to raise concerns about how work affects their health. </w:t>
      </w:r>
    </w:p>
    <w:p w14:paraId="09103967" w14:textId="77777777" w:rsidR="004736C0" w:rsidRPr="00F447D9" w:rsidRDefault="004736C0" w:rsidP="00457B51">
      <w:pPr>
        <w:pStyle w:val="ListParagraph"/>
        <w:numPr>
          <w:ilvl w:val="0"/>
          <w:numId w:val="20"/>
        </w:numPr>
        <w:autoSpaceDE w:val="0"/>
        <w:autoSpaceDN w:val="0"/>
        <w:adjustRightInd w:val="0"/>
        <w:spacing w:after="0" w:line="240" w:lineRule="auto"/>
        <w:rPr>
          <w:rFonts w:eastAsia="Times New Roman" w:cs="Arial"/>
          <w:color w:val="111111"/>
          <w:lang w:eastAsia="en-GB"/>
        </w:rPr>
      </w:pPr>
      <w:r w:rsidRPr="00F447D9">
        <w:rPr>
          <w:rFonts w:eastAsia="Times New Roman" w:cs="Arial"/>
          <w:color w:val="111111"/>
          <w:lang w:eastAsia="en-GB"/>
        </w:rPr>
        <w:t>Hig</w:t>
      </w:r>
      <w:r w:rsidR="001D582C" w:rsidRPr="00F447D9">
        <w:rPr>
          <w:rFonts w:eastAsia="Times New Roman" w:cs="Arial"/>
          <w:color w:val="111111"/>
          <w:lang w:eastAsia="en-GB"/>
        </w:rPr>
        <w:t>hlighting of</w:t>
      </w:r>
      <w:r w:rsidRPr="00F447D9">
        <w:rPr>
          <w:rFonts w:eastAsia="Times New Roman" w:cs="Arial"/>
          <w:color w:val="111111"/>
          <w:lang w:eastAsia="en-GB"/>
        </w:rPr>
        <w:t xml:space="preserve"> lapses in workpl</w:t>
      </w:r>
      <w:r w:rsidR="001D582C" w:rsidRPr="00F447D9">
        <w:rPr>
          <w:rFonts w:eastAsia="Times New Roman" w:cs="Arial"/>
          <w:color w:val="111111"/>
          <w:lang w:eastAsia="en-GB"/>
        </w:rPr>
        <w:t xml:space="preserve">ace control measures </w:t>
      </w:r>
      <w:r w:rsidRPr="00F447D9">
        <w:rPr>
          <w:rFonts w:eastAsia="Times New Roman" w:cs="Arial"/>
          <w:color w:val="111111"/>
          <w:lang w:eastAsia="en-GB"/>
        </w:rPr>
        <w:t xml:space="preserve">providing invaluable feedback to the risk assessment. </w:t>
      </w:r>
    </w:p>
    <w:p w14:paraId="4E76D904" w14:textId="77777777" w:rsidR="004736C0" w:rsidRPr="00F447D9" w:rsidRDefault="001D582C" w:rsidP="00457B51">
      <w:pPr>
        <w:pStyle w:val="ListParagraph"/>
        <w:numPr>
          <w:ilvl w:val="0"/>
          <w:numId w:val="20"/>
        </w:numPr>
        <w:autoSpaceDE w:val="0"/>
        <w:autoSpaceDN w:val="0"/>
        <w:adjustRightInd w:val="0"/>
        <w:spacing w:after="0" w:line="240" w:lineRule="auto"/>
        <w:rPr>
          <w:rFonts w:cs="Arial-BoldMT"/>
          <w:b/>
          <w:bCs/>
        </w:rPr>
      </w:pPr>
      <w:r w:rsidRPr="00F447D9">
        <w:rPr>
          <w:rFonts w:eastAsia="Times New Roman" w:cs="Arial"/>
          <w:color w:val="111111"/>
          <w:lang w:eastAsia="en-GB"/>
        </w:rPr>
        <w:t>A</w:t>
      </w:r>
      <w:r w:rsidR="004736C0" w:rsidRPr="00F447D9">
        <w:rPr>
          <w:rFonts w:eastAsia="Times New Roman" w:cs="Arial"/>
          <w:color w:val="111111"/>
          <w:lang w:eastAsia="en-GB"/>
        </w:rPr>
        <w:t>n opportunity to reinforce training and education of employees (</w:t>
      </w:r>
      <w:r w:rsidRPr="00F447D9">
        <w:rPr>
          <w:rFonts w:eastAsia="Times New Roman" w:cs="Arial"/>
          <w:color w:val="111111"/>
          <w:lang w:eastAsia="en-GB"/>
        </w:rPr>
        <w:t>e.g.</w:t>
      </w:r>
      <w:r w:rsidR="004736C0" w:rsidRPr="00F447D9">
        <w:rPr>
          <w:rFonts w:eastAsia="Times New Roman" w:cs="Arial"/>
          <w:color w:val="111111"/>
          <w:lang w:eastAsia="en-GB"/>
        </w:rPr>
        <w:t xml:space="preserve"> on the impact of </w:t>
      </w:r>
      <w:r w:rsidR="00693573" w:rsidRPr="00F447D9">
        <w:rPr>
          <w:rFonts w:eastAsia="Times New Roman" w:cs="Arial"/>
          <w:color w:val="111111"/>
          <w:lang w:eastAsia="en-GB"/>
        </w:rPr>
        <w:t xml:space="preserve">workplace </w:t>
      </w:r>
      <w:r w:rsidR="004736C0" w:rsidRPr="00F447D9">
        <w:rPr>
          <w:rFonts w:eastAsia="Times New Roman" w:cs="Arial"/>
          <w:color w:val="111111"/>
          <w:lang w:eastAsia="en-GB"/>
        </w:rPr>
        <w:t xml:space="preserve">health effects and the use of </w:t>
      </w:r>
      <w:r w:rsidR="00693573" w:rsidRPr="00F447D9">
        <w:rPr>
          <w:rFonts w:eastAsia="Times New Roman" w:cs="Arial"/>
          <w:color w:val="111111"/>
          <w:lang w:eastAsia="en-GB"/>
        </w:rPr>
        <w:t xml:space="preserve">personal </w:t>
      </w:r>
      <w:r w:rsidR="004736C0" w:rsidRPr="00F447D9">
        <w:rPr>
          <w:rFonts w:eastAsia="Times New Roman" w:cs="Arial"/>
          <w:color w:val="111111"/>
          <w:lang w:eastAsia="en-GB"/>
        </w:rPr>
        <w:t>protective equipment)</w:t>
      </w:r>
    </w:p>
    <w:p w14:paraId="40705BEC" w14:textId="77777777" w:rsidR="004736C0" w:rsidRPr="00695EAC" w:rsidRDefault="004736C0" w:rsidP="00C16213">
      <w:pPr>
        <w:autoSpaceDE w:val="0"/>
        <w:autoSpaceDN w:val="0"/>
        <w:adjustRightInd w:val="0"/>
        <w:spacing w:after="0" w:line="240" w:lineRule="auto"/>
        <w:rPr>
          <w:rFonts w:cs="Arial-BoldMT"/>
          <w:b/>
          <w:bCs/>
          <w:sz w:val="24"/>
          <w:szCs w:val="24"/>
        </w:rPr>
      </w:pPr>
    </w:p>
    <w:p w14:paraId="31835509" w14:textId="77777777" w:rsidR="00C16213" w:rsidRPr="000774FA" w:rsidRDefault="00C16213" w:rsidP="000774FA">
      <w:pPr>
        <w:pStyle w:val="ListParagraph"/>
        <w:numPr>
          <w:ilvl w:val="0"/>
          <w:numId w:val="23"/>
        </w:numPr>
        <w:autoSpaceDE w:val="0"/>
        <w:autoSpaceDN w:val="0"/>
        <w:adjustRightInd w:val="0"/>
        <w:spacing w:after="0" w:line="240" w:lineRule="auto"/>
        <w:rPr>
          <w:rFonts w:cs="Arial-BoldMT"/>
          <w:b/>
          <w:bCs/>
          <w:sz w:val="24"/>
          <w:szCs w:val="24"/>
        </w:rPr>
      </w:pPr>
      <w:r w:rsidRPr="000774FA">
        <w:rPr>
          <w:rFonts w:cs="Arial-BoldMT"/>
          <w:b/>
          <w:bCs/>
          <w:sz w:val="24"/>
          <w:szCs w:val="24"/>
        </w:rPr>
        <w:t>Mental Wellbeing</w:t>
      </w:r>
    </w:p>
    <w:p w14:paraId="16620E1E" w14:textId="77777777" w:rsidR="00695EAC" w:rsidRPr="00695EAC" w:rsidRDefault="00695EAC" w:rsidP="00C16213">
      <w:pPr>
        <w:autoSpaceDE w:val="0"/>
        <w:autoSpaceDN w:val="0"/>
        <w:adjustRightInd w:val="0"/>
        <w:spacing w:after="0" w:line="240" w:lineRule="auto"/>
        <w:rPr>
          <w:rFonts w:cs="Arial-BoldMT"/>
          <w:b/>
          <w:bCs/>
          <w:sz w:val="24"/>
          <w:szCs w:val="24"/>
        </w:rPr>
      </w:pPr>
    </w:p>
    <w:p w14:paraId="4AC45230" w14:textId="77777777" w:rsidR="00695EAC" w:rsidRPr="00F447D9" w:rsidRDefault="00C16213" w:rsidP="00C16213">
      <w:pPr>
        <w:pStyle w:val="ListParagraph"/>
        <w:numPr>
          <w:ilvl w:val="0"/>
          <w:numId w:val="17"/>
        </w:numPr>
        <w:autoSpaceDE w:val="0"/>
        <w:autoSpaceDN w:val="0"/>
        <w:adjustRightInd w:val="0"/>
        <w:spacing w:after="0" w:line="240" w:lineRule="auto"/>
        <w:rPr>
          <w:rFonts w:cs="ArialMT"/>
        </w:rPr>
      </w:pPr>
      <w:r w:rsidRPr="00F447D9">
        <w:rPr>
          <w:rFonts w:cs="ArialMT"/>
        </w:rPr>
        <w:t xml:space="preserve">Support the </w:t>
      </w:r>
      <w:r w:rsidR="00695EAC" w:rsidRPr="00F447D9">
        <w:rPr>
          <w:rFonts w:cs="ArialMT"/>
        </w:rPr>
        <w:t xml:space="preserve">MIND </w:t>
      </w:r>
      <w:r w:rsidRPr="00F447D9">
        <w:rPr>
          <w:rFonts w:cs="ArialMT"/>
        </w:rPr>
        <w:t>initia</w:t>
      </w:r>
      <w:r w:rsidR="005565DF" w:rsidRPr="00F447D9">
        <w:rPr>
          <w:rFonts w:cs="ArialMT"/>
        </w:rPr>
        <w:t>tive in tackling</w:t>
      </w:r>
      <w:r w:rsidRPr="00F447D9">
        <w:rPr>
          <w:rFonts w:cs="ArialMT"/>
        </w:rPr>
        <w:t xml:space="preserve"> mental health stigma</w:t>
      </w:r>
      <w:r w:rsidR="00695EAC" w:rsidRPr="00F447D9">
        <w:rPr>
          <w:rFonts w:cs="ArialMT"/>
        </w:rPr>
        <w:t xml:space="preserve"> </w:t>
      </w:r>
      <w:r w:rsidRPr="00F447D9">
        <w:rPr>
          <w:rFonts w:cs="ArialMT"/>
        </w:rPr>
        <w:t>and discrimination,</w:t>
      </w:r>
      <w:r w:rsidR="00695EAC" w:rsidRPr="00F447D9">
        <w:rPr>
          <w:rFonts w:cs="ArialMT"/>
        </w:rPr>
        <w:t xml:space="preserve"> encouraging a culture to openly discuss mental health issues.</w:t>
      </w:r>
    </w:p>
    <w:p w14:paraId="6891EB9A" w14:textId="7055B9E2" w:rsidR="00695EAC" w:rsidRPr="00F447D9" w:rsidRDefault="00695EAC" w:rsidP="00C16213">
      <w:pPr>
        <w:pStyle w:val="ListParagraph"/>
        <w:numPr>
          <w:ilvl w:val="0"/>
          <w:numId w:val="17"/>
        </w:numPr>
        <w:autoSpaceDE w:val="0"/>
        <w:autoSpaceDN w:val="0"/>
        <w:adjustRightInd w:val="0"/>
        <w:spacing w:after="0" w:line="240" w:lineRule="auto"/>
        <w:rPr>
          <w:rFonts w:cs="ArialMT"/>
        </w:rPr>
      </w:pPr>
      <w:r w:rsidRPr="00F447D9">
        <w:rPr>
          <w:rFonts w:cs="ArialMT"/>
        </w:rPr>
        <w:t xml:space="preserve">Re-introduce Mental Health First Aiders across the Institute, in conjunction with </w:t>
      </w:r>
      <w:r w:rsidR="00642016">
        <w:rPr>
          <w:rFonts w:cs="ArialMT"/>
        </w:rPr>
        <w:t xml:space="preserve">the </w:t>
      </w:r>
      <w:r w:rsidR="00642016">
        <w:rPr>
          <w:rFonts w:cs="ArialMT"/>
        </w:rPr>
        <w:t>Occupational Health Provider</w:t>
      </w:r>
      <w:r w:rsidRPr="00F447D9">
        <w:rPr>
          <w:rFonts w:cs="ArialMT"/>
        </w:rPr>
        <w:t>.</w:t>
      </w:r>
    </w:p>
    <w:p w14:paraId="41086FED" w14:textId="77777777" w:rsidR="00695EAC" w:rsidRPr="00F447D9" w:rsidRDefault="00C16213" w:rsidP="00C16213">
      <w:pPr>
        <w:pStyle w:val="ListParagraph"/>
        <w:numPr>
          <w:ilvl w:val="0"/>
          <w:numId w:val="17"/>
        </w:numPr>
        <w:autoSpaceDE w:val="0"/>
        <w:autoSpaceDN w:val="0"/>
        <w:adjustRightInd w:val="0"/>
        <w:spacing w:after="0" w:line="240" w:lineRule="auto"/>
        <w:rPr>
          <w:rFonts w:cs="ArialMT"/>
        </w:rPr>
      </w:pPr>
      <w:r w:rsidRPr="00F447D9">
        <w:rPr>
          <w:rFonts w:cs="ArialMT"/>
        </w:rPr>
        <w:t xml:space="preserve">Provide </w:t>
      </w:r>
      <w:r w:rsidR="00695EAC" w:rsidRPr="00F447D9">
        <w:rPr>
          <w:rFonts w:cs="ArialMT"/>
        </w:rPr>
        <w:t xml:space="preserve">appropriate </w:t>
      </w:r>
      <w:r w:rsidRPr="00F447D9">
        <w:rPr>
          <w:rFonts w:cs="ArialMT"/>
        </w:rPr>
        <w:t xml:space="preserve">training to help </w:t>
      </w:r>
      <w:r w:rsidR="00695EAC" w:rsidRPr="00F447D9">
        <w:rPr>
          <w:rFonts w:cs="ArialMT"/>
        </w:rPr>
        <w:t xml:space="preserve">Mental Health First Aiders, </w:t>
      </w:r>
      <w:r w:rsidRPr="00F447D9">
        <w:rPr>
          <w:rFonts w:cs="ArialMT"/>
        </w:rPr>
        <w:t>managers/colleagues to spot signs and offer</w:t>
      </w:r>
      <w:r w:rsidR="00695EAC" w:rsidRPr="00F447D9">
        <w:rPr>
          <w:rFonts w:cs="ArialMT"/>
        </w:rPr>
        <w:t xml:space="preserve"> </w:t>
      </w:r>
      <w:r w:rsidRPr="00F447D9">
        <w:rPr>
          <w:rFonts w:cs="ArialMT"/>
        </w:rPr>
        <w:t>support to those with mental health/drug/alcohol related issues.</w:t>
      </w:r>
    </w:p>
    <w:p w14:paraId="7BBAB009" w14:textId="77777777" w:rsidR="00C16213" w:rsidRPr="00F447D9" w:rsidRDefault="00C16213" w:rsidP="00457B51">
      <w:pPr>
        <w:pStyle w:val="ListParagraph"/>
        <w:numPr>
          <w:ilvl w:val="0"/>
          <w:numId w:val="17"/>
        </w:numPr>
        <w:autoSpaceDE w:val="0"/>
        <w:autoSpaceDN w:val="0"/>
        <w:adjustRightInd w:val="0"/>
        <w:spacing w:after="0" w:line="240" w:lineRule="auto"/>
        <w:rPr>
          <w:rFonts w:cs="ArialMT"/>
        </w:rPr>
      </w:pPr>
      <w:r w:rsidRPr="00F447D9">
        <w:rPr>
          <w:rFonts w:cs="ArialMT"/>
        </w:rPr>
        <w:t>Continue to promote availability of support and information services through</w:t>
      </w:r>
      <w:r w:rsidR="00695EAC" w:rsidRPr="00F447D9">
        <w:rPr>
          <w:rFonts w:cs="ArialMT"/>
        </w:rPr>
        <w:t xml:space="preserve"> Employee Assistance Programme and Occupational Health.</w:t>
      </w:r>
    </w:p>
    <w:p w14:paraId="44003A69" w14:textId="77777777" w:rsidR="00C16213" w:rsidRDefault="00C16213" w:rsidP="00C16213">
      <w:pPr>
        <w:autoSpaceDE w:val="0"/>
        <w:autoSpaceDN w:val="0"/>
        <w:adjustRightInd w:val="0"/>
        <w:spacing w:after="0" w:line="240" w:lineRule="auto"/>
        <w:rPr>
          <w:rFonts w:ascii="ArialMT" w:hAnsi="ArialMT" w:cs="ArialMT"/>
          <w:sz w:val="24"/>
          <w:szCs w:val="24"/>
        </w:rPr>
      </w:pPr>
    </w:p>
    <w:p w14:paraId="57CDB2C6" w14:textId="77777777" w:rsidR="00C16213" w:rsidRPr="000774FA" w:rsidRDefault="00C16213" w:rsidP="000774FA">
      <w:pPr>
        <w:pStyle w:val="ListParagraph"/>
        <w:numPr>
          <w:ilvl w:val="0"/>
          <w:numId w:val="23"/>
        </w:numPr>
        <w:autoSpaceDE w:val="0"/>
        <w:autoSpaceDN w:val="0"/>
        <w:adjustRightInd w:val="0"/>
        <w:spacing w:after="0" w:line="240" w:lineRule="auto"/>
        <w:rPr>
          <w:rFonts w:cs="Arial-BoldMT"/>
          <w:b/>
          <w:bCs/>
          <w:sz w:val="24"/>
          <w:szCs w:val="24"/>
        </w:rPr>
      </w:pPr>
      <w:r w:rsidRPr="000774FA">
        <w:rPr>
          <w:rFonts w:cs="Arial-BoldMT"/>
          <w:b/>
          <w:bCs/>
          <w:sz w:val="24"/>
          <w:szCs w:val="24"/>
        </w:rPr>
        <w:t>Communications &amp; Engagement</w:t>
      </w:r>
    </w:p>
    <w:p w14:paraId="09502D99" w14:textId="77777777" w:rsidR="00695EAC" w:rsidRDefault="00695EAC" w:rsidP="00C16213">
      <w:pPr>
        <w:autoSpaceDE w:val="0"/>
        <w:autoSpaceDN w:val="0"/>
        <w:adjustRightInd w:val="0"/>
        <w:spacing w:after="0" w:line="240" w:lineRule="auto"/>
        <w:rPr>
          <w:rFonts w:ascii="Arial-BoldMT" w:hAnsi="Arial-BoldMT" w:cs="Arial-BoldMT"/>
          <w:b/>
          <w:bCs/>
          <w:sz w:val="24"/>
          <w:szCs w:val="24"/>
        </w:rPr>
      </w:pPr>
    </w:p>
    <w:p w14:paraId="63F20DFD" w14:textId="4D8D060B" w:rsidR="00E12618" w:rsidRPr="00F447D9" w:rsidRDefault="005565DF" w:rsidP="00E12618">
      <w:pPr>
        <w:pStyle w:val="ListParagraph"/>
        <w:numPr>
          <w:ilvl w:val="0"/>
          <w:numId w:val="21"/>
        </w:numPr>
        <w:autoSpaceDE w:val="0"/>
        <w:autoSpaceDN w:val="0"/>
        <w:adjustRightInd w:val="0"/>
        <w:spacing w:after="0" w:line="240" w:lineRule="auto"/>
        <w:rPr>
          <w:rFonts w:cs="ArialMT"/>
        </w:rPr>
      </w:pPr>
      <w:r w:rsidRPr="00F447D9">
        <w:rPr>
          <w:rFonts w:cs="ArialMT"/>
        </w:rPr>
        <w:t>In partnership with</w:t>
      </w:r>
      <w:r w:rsidR="00642016">
        <w:rPr>
          <w:rFonts w:cs="ArialMT"/>
        </w:rPr>
        <w:t xml:space="preserve"> the</w:t>
      </w:r>
      <w:r w:rsidRPr="00F447D9">
        <w:rPr>
          <w:rFonts w:cs="ArialMT"/>
        </w:rPr>
        <w:t xml:space="preserve"> </w:t>
      </w:r>
      <w:r w:rsidR="00642016">
        <w:rPr>
          <w:rFonts w:cs="ArialMT"/>
        </w:rPr>
        <w:t>Occupational Health Provider</w:t>
      </w:r>
      <w:r w:rsidR="00642016">
        <w:rPr>
          <w:rFonts w:cs="ArialMT"/>
        </w:rPr>
        <w:t>,</w:t>
      </w:r>
      <w:r w:rsidR="0053037F" w:rsidRPr="00F447D9">
        <w:rPr>
          <w:rFonts w:cs="ArialMT"/>
        </w:rPr>
        <w:t xml:space="preserve"> </w:t>
      </w:r>
      <w:r w:rsidR="00642016">
        <w:rPr>
          <w:rFonts w:cs="ArialMT"/>
        </w:rPr>
        <w:t xml:space="preserve">to </w:t>
      </w:r>
      <w:r w:rsidRPr="00F447D9">
        <w:rPr>
          <w:rFonts w:cs="ArialMT"/>
        </w:rPr>
        <w:t>h</w:t>
      </w:r>
      <w:r w:rsidR="00C16213" w:rsidRPr="00F447D9">
        <w:rPr>
          <w:rFonts w:cs="ArialMT"/>
        </w:rPr>
        <w:t xml:space="preserve">old </w:t>
      </w:r>
      <w:r w:rsidRPr="00F447D9">
        <w:rPr>
          <w:rFonts w:cs="ArialMT"/>
        </w:rPr>
        <w:t xml:space="preserve">scheduled </w:t>
      </w:r>
      <w:r w:rsidR="00C16213" w:rsidRPr="00F447D9">
        <w:rPr>
          <w:rFonts w:cs="ArialMT"/>
        </w:rPr>
        <w:t>events to raise awareness of hea</w:t>
      </w:r>
      <w:r w:rsidR="00695EAC" w:rsidRPr="00F447D9">
        <w:rPr>
          <w:rFonts w:cs="ArialMT"/>
        </w:rPr>
        <w:t>lth</w:t>
      </w:r>
      <w:r w:rsidR="00472DCE">
        <w:rPr>
          <w:rFonts w:cs="ArialMT"/>
        </w:rPr>
        <w:t xml:space="preserve"> &amp; wellbeing for</w:t>
      </w:r>
      <w:r w:rsidR="00695EAC" w:rsidRPr="00F447D9">
        <w:rPr>
          <w:rFonts w:cs="ArialMT"/>
        </w:rPr>
        <w:t xml:space="preserve"> employees.</w:t>
      </w:r>
    </w:p>
    <w:p w14:paraId="580F80B8" w14:textId="77777777" w:rsidR="00C16213" w:rsidRPr="00F447D9" w:rsidRDefault="00C16213" w:rsidP="00457B51">
      <w:pPr>
        <w:pStyle w:val="ListParagraph"/>
        <w:numPr>
          <w:ilvl w:val="0"/>
          <w:numId w:val="21"/>
        </w:numPr>
        <w:autoSpaceDE w:val="0"/>
        <w:autoSpaceDN w:val="0"/>
        <w:adjustRightInd w:val="0"/>
        <w:spacing w:after="0" w:line="240" w:lineRule="auto"/>
        <w:rPr>
          <w:rFonts w:cs="ArialMT"/>
        </w:rPr>
      </w:pPr>
      <w:r w:rsidRPr="00F447D9">
        <w:rPr>
          <w:rFonts w:cs="ArialMT"/>
        </w:rPr>
        <w:t xml:space="preserve">Develop a </w:t>
      </w:r>
      <w:r w:rsidR="005565DF" w:rsidRPr="00F447D9">
        <w:rPr>
          <w:rFonts w:cs="ArialMT"/>
        </w:rPr>
        <w:t xml:space="preserve">delivery and </w:t>
      </w:r>
      <w:r w:rsidRPr="00F447D9">
        <w:rPr>
          <w:rFonts w:cs="ArialMT"/>
        </w:rPr>
        <w:t>communication plan to maintain on going awareness of health &amp;</w:t>
      </w:r>
      <w:r w:rsidR="00695EAC" w:rsidRPr="00F447D9">
        <w:rPr>
          <w:rFonts w:cs="ArialMT"/>
        </w:rPr>
        <w:t xml:space="preserve"> </w:t>
      </w:r>
      <w:r w:rsidRPr="00F447D9">
        <w:rPr>
          <w:rFonts w:cs="ArialMT"/>
        </w:rPr>
        <w:t>wellbeing issues.</w:t>
      </w:r>
    </w:p>
    <w:p w14:paraId="65C9FC91" w14:textId="77777777" w:rsidR="00C16213" w:rsidRPr="00F447D9" w:rsidRDefault="00C16213" w:rsidP="00457B51">
      <w:pPr>
        <w:pStyle w:val="ListParagraph"/>
        <w:numPr>
          <w:ilvl w:val="0"/>
          <w:numId w:val="21"/>
        </w:numPr>
        <w:autoSpaceDE w:val="0"/>
        <w:autoSpaceDN w:val="0"/>
        <w:adjustRightInd w:val="0"/>
        <w:spacing w:after="0" w:line="240" w:lineRule="auto"/>
        <w:rPr>
          <w:rFonts w:cs="ArialMT"/>
        </w:rPr>
      </w:pPr>
      <w:r w:rsidRPr="00F447D9">
        <w:rPr>
          <w:rFonts w:cs="ArialMT"/>
        </w:rPr>
        <w:t xml:space="preserve">Use existing forums </w:t>
      </w:r>
      <w:r w:rsidR="005565DF" w:rsidRPr="00F447D9">
        <w:rPr>
          <w:rFonts w:cs="ArialMT"/>
        </w:rPr>
        <w:t>/ committees,</w:t>
      </w:r>
      <w:r w:rsidRPr="00F447D9">
        <w:rPr>
          <w:rFonts w:cs="ArialMT"/>
        </w:rPr>
        <w:t xml:space="preserve"> share information across </w:t>
      </w:r>
      <w:r w:rsidR="005565DF" w:rsidRPr="00F447D9">
        <w:rPr>
          <w:rFonts w:cs="ArialMT"/>
        </w:rPr>
        <w:t>the Institute</w:t>
      </w:r>
      <w:r w:rsidRPr="00F447D9">
        <w:rPr>
          <w:rFonts w:cs="ArialMT"/>
        </w:rPr>
        <w:t xml:space="preserve"> and seek</w:t>
      </w:r>
      <w:r w:rsidR="00695EAC" w:rsidRPr="00F447D9">
        <w:rPr>
          <w:rFonts w:cs="ArialMT"/>
        </w:rPr>
        <w:t xml:space="preserve"> </w:t>
      </w:r>
      <w:r w:rsidRPr="00F447D9">
        <w:rPr>
          <w:rFonts w:cs="ArialMT"/>
        </w:rPr>
        <w:t>feedback.</w:t>
      </w:r>
    </w:p>
    <w:p w14:paraId="10EB2BD5" w14:textId="77777777" w:rsidR="00C16213" w:rsidRPr="00F447D9" w:rsidRDefault="00C16213" w:rsidP="00457B51">
      <w:pPr>
        <w:pStyle w:val="ListParagraph"/>
        <w:numPr>
          <w:ilvl w:val="0"/>
          <w:numId w:val="21"/>
        </w:numPr>
        <w:autoSpaceDE w:val="0"/>
        <w:autoSpaceDN w:val="0"/>
        <w:adjustRightInd w:val="0"/>
        <w:spacing w:after="0" w:line="240" w:lineRule="auto"/>
        <w:rPr>
          <w:rFonts w:cs="ArialMT"/>
        </w:rPr>
      </w:pPr>
      <w:r w:rsidRPr="00F447D9">
        <w:rPr>
          <w:rFonts w:cs="ArialMT"/>
        </w:rPr>
        <w:t>Hold a series of health &amp; wellbeing</w:t>
      </w:r>
      <w:r w:rsidR="00695EAC" w:rsidRPr="00F447D9">
        <w:rPr>
          <w:rFonts w:cs="ArialMT"/>
        </w:rPr>
        <w:t xml:space="preserve"> focus groups with employees (i</w:t>
      </w:r>
      <w:r w:rsidRPr="00F447D9">
        <w:rPr>
          <w:rFonts w:cs="ArialMT"/>
        </w:rPr>
        <w:t>ncluding</w:t>
      </w:r>
      <w:r w:rsidR="00695EAC" w:rsidRPr="00F447D9">
        <w:rPr>
          <w:rFonts w:cs="ArialMT"/>
        </w:rPr>
        <w:t xml:space="preserve"> </w:t>
      </w:r>
      <w:r w:rsidRPr="00F447D9">
        <w:rPr>
          <w:rFonts w:cs="ArialMT"/>
        </w:rPr>
        <w:t>employees</w:t>
      </w:r>
      <w:r w:rsidR="005565DF" w:rsidRPr="00F447D9">
        <w:rPr>
          <w:rFonts w:cs="ArialMT"/>
        </w:rPr>
        <w:t xml:space="preserve"> working in restricted area) </w:t>
      </w:r>
      <w:r w:rsidRPr="00F447D9">
        <w:rPr>
          <w:rFonts w:cs="ArialMT"/>
        </w:rPr>
        <w:t>to inform priorities for the</w:t>
      </w:r>
      <w:r w:rsidR="005565DF" w:rsidRPr="00F447D9">
        <w:rPr>
          <w:rFonts w:cs="ArialMT"/>
        </w:rPr>
        <w:t xml:space="preserve"> 2018/19</w:t>
      </w:r>
      <w:r w:rsidRPr="00F447D9">
        <w:rPr>
          <w:rFonts w:cs="ArialMT"/>
        </w:rPr>
        <w:t>.action plan.</w:t>
      </w:r>
    </w:p>
    <w:p w14:paraId="28FD4619" w14:textId="77777777" w:rsidR="00695EAC" w:rsidRPr="00F447D9" w:rsidRDefault="00695EAC" w:rsidP="00C16213">
      <w:pPr>
        <w:autoSpaceDE w:val="0"/>
        <w:autoSpaceDN w:val="0"/>
        <w:adjustRightInd w:val="0"/>
        <w:spacing w:after="0" w:line="240" w:lineRule="auto"/>
        <w:rPr>
          <w:rFonts w:cs="Calibri"/>
        </w:rPr>
      </w:pPr>
    </w:p>
    <w:p w14:paraId="1776FE02" w14:textId="77777777" w:rsidR="00C16213" w:rsidRPr="00F447D9" w:rsidRDefault="00C16213" w:rsidP="00C16213">
      <w:pPr>
        <w:autoSpaceDE w:val="0"/>
        <w:autoSpaceDN w:val="0"/>
        <w:adjustRightInd w:val="0"/>
        <w:spacing w:after="0" w:line="240" w:lineRule="auto"/>
        <w:rPr>
          <w:rFonts w:cs="ArialMT"/>
        </w:rPr>
      </w:pPr>
      <w:r w:rsidRPr="00F447D9">
        <w:rPr>
          <w:rFonts w:cs="ArialMT"/>
        </w:rPr>
        <w:t>These actions will be collated into an action plan which will be monitored regularly,</w:t>
      </w:r>
      <w:r w:rsidR="005565DF" w:rsidRPr="00F447D9">
        <w:rPr>
          <w:rFonts w:cs="ArialMT"/>
        </w:rPr>
        <w:t xml:space="preserve"> </w:t>
      </w:r>
      <w:r w:rsidR="00695EAC" w:rsidRPr="00F447D9">
        <w:rPr>
          <w:rFonts w:cs="ArialMT"/>
        </w:rPr>
        <w:t>r</w:t>
      </w:r>
      <w:r w:rsidRPr="00F447D9">
        <w:rPr>
          <w:rFonts w:cs="ArialMT"/>
        </w:rPr>
        <w:t>eviewed annually and revised priorities identified as necessary.</w:t>
      </w:r>
    </w:p>
    <w:p w14:paraId="4AFB4CCC" w14:textId="77777777" w:rsidR="00695EAC" w:rsidRDefault="00695EAC" w:rsidP="00C16213">
      <w:pPr>
        <w:autoSpaceDE w:val="0"/>
        <w:autoSpaceDN w:val="0"/>
        <w:adjustRightInd w:val="0"/>
        <w:spacing w:after="0" w:line="240" w:lineRule="auto"/>
        <w:rPr>
          <w:rFonts w:ascii="ArialMT" w:hAnsi="ArialMT" w:cs="ArialMT"/>
          <w:sz w:val="24"/>
          <w:szCs w:val="24"/>
        </w:rPr>
      </w:pPr>
    </w:p>
    <w:p w14:paraId="25BDFF2F" w14:textId="77777777" w:rsidR="00C16213" w:rsidRPr="000774FA" w:rsidRDefault="00C16213" w:rsidP="00C16213">
      <w:pPr>
        <w:autoSpaceDE w:val="0"/>
        <w:autoSpaceDN w:val="0"/>
        <w:adjustRightInd w:val="0"/>
        <w:spacing w:after="0" w:line="240" w:lineRule="auto"/>
        <w:rPr>
          <w:rFonts w:cs="Arial-BoldMT"/>
          <w:b/>
          <w:bCs/>
          <w:sz w:val="24"/>
          <w:szCs w:val="24"/>
        </w:rPr>
      </w:pPr>
      <w:r w:rsidRPr="000774FA">
        <w:rPr>
          <w:rFonts w:cs="Arial-BoldMT"/>
          <w:b/>
          <w:bCs/>
          <w:sz w:val="24"/>
          <w:szCs w:val="24"/>
        </w:rPr>
        <w:t>Equality</w:t>
      </w:r>
      <w:r w:rsidR="00E12618">
        <w:rPr>
          <w:rFonts w:cs="Arial-BoldMT"/>
          <w:b/>
          <w:bCs/>
          <w:sz w:val="24"/>
          <w:szCs w:val="24"/>
        </w:rPr>
        <w:t xml:space="preserve"> statement</w:t>
      </w:r>
    </w:p>
    <w:p w14:paraId="04F37616" w14:textId="77777777" w:rsidR="00695EAC" w:rsidRPr="000774FA" w:rsidRDefault="00695EAC" w:rsidP="00C16213">
      <w:pPr>
        <w:autoSpaceDE w:val="0"/>
        <w:autoSpaceDN w:val="0"/>
        <w:adjustRightInd w:val="0"/>
        <w:spacing w:after="0" w:line="240" w:lineRule="auto"/>
        <w:rPr>
          <w:rFonts w:cs="Arial-BoldMT"/>
          <w:b/>
          <w:bCs/>
          <w:sz w:val="24"/>
          <w:szCs w:val="24"/>
        </w:rPr>
      </w:pPr>
    </w:p>
    <w:p w14:paraId="0B05CC76" w14:textId="77777777" w:rsidR="007A61CD" w:rsidRPr="00F447D9" w:rsidRDefault="00C16213" w:rsidP="000774FA">
      <w:pPr>
        <w:autoSpaceDE w:val="0"/>
        <w:autoSpaceDN w:val="0"/>
        <w:adjustRightInd w:val="0"/>
        <w:spacing w:after="0" w:line="240" w:lineRule="auto"/>
        <w:rPr>
          <w:rFonts w:cs="ArialMT"/>
        </w:rPr>
      </w:pPr>
      <w:r w:rsidRPr="00F447D9">
        <w:rPr>
          <w:rFonts w:cs="ArialMT"/>
        </w:rPr>
        <w:t xml:space="preserve">The </w:t>
      </w:r>
      <w:r w:rsidR="000774FA" w:rsidRPr="00F447D9">
        <w:rPr>
          <w:rFonts w:cs="ArialMT"/>
        </w:rPr>
        <w:t xml:space="preserve">Institute </w:t>
      </w:r>
      <w:r w:rsidRPr="00F447D9">
        <w:rPr>
          <w:rFonts w:cs="ArialMT"/>
        </w:rPr>
        <w:t>recognises that employees</w:t>
      </w:r>
      <w:r w:rsidR="005565DF" w:rsidRPr="00F447D9">
        <w:rPr>
          <w:rFonts w:cs="ArialMT"/>
        </w:rPr>
        <w:t xml:space="preserve"> </w:t>
      </w:r>
      <w:r w:rsidRPr="00F447D9">
        <w:rPr>
          <w:rFonts w:cs="ArialMT"/>
        </w:rPr>
        <w:t>thrive in an environment where they are accepted and supported. To achieve</w:t>
      </w:r>
      <w:r w:rsidR="005565DF" w:rsidRPr="00F447D9">
        <w:rPr>
          <w:rFonts w:cs="ArialMT"/>
        </w:rPr>
        <w:t xml:space="preserve"> </w:t>
      </w:r>
      <w:r w:rsidRPr="00F447D9">
        <w:rPr>
          <w:rFonts w:cs="ArialMT"/>
        </w:rPr>
        <w:t xml:space="preserve">this, it is important that strategy initiatives should be responsive to the </w:t>
      </w:r>
      <w:r w:rsidRPr="00F447D9">
        <w:rPr>
          <w:rFonts w:cs="ArialMT"/>
        </w:rPr>
        <w:lastRenderedPageBreak/>
        <w:t>specific</w:t>
      </w:r>
      <w:r w:rsidR="005565DF" w:rsidRPr="00F447D9">
        <w:rPr>
          <w:rFonts w:cs="ArialMT"/>
        </w:rPr>
        <w:t xml:space="preserve"> </w:t>
      </w:r>
      <w:r w:rsidRPr="00F447D9">
        <w:rPr>
          <w:rFonts w:cs="ArialMT"/>
        </w:rPr>
        <w:t>requirements of protected characteristics of age, disability, gender</w:t>
      </w:r>
      <w:r w:rsidR="005565DF" w:rsidRPr="00F447D9">
        <w:rPr>
          <w:rFonts w:cs="ArialMT"/>
        </w:rPr>
        <w:t xml:space="preserve"> </w:t>
      </w:r>
      <w:r w:rsidRPr="00F447D9">
        <w:rPr>
          <w:rFonts w:cs="ArialMT"/>
        </w:rPr>
        <w:t>reassignment, marriage and civil partnerships, pregnancy and maternity, race,</w:t>
      </w:r>
      <w:r w:rsidR="005565DF" w:rsidRPr="00F447D9">
        <w:rPr>
          <w:rFonts w:cs="ArialMT"/>
        </w:rPr>
        <w:t xml:space="preserve"> </w:t>
      </w:r>
      <w:r w:rsidRPr="00F447D9">
        <w:rPr>
          <w:rFonts w:cs="ArialMT"/>
        </w:rPr>
        <w:t>religion &amp; belief, sex, sexua</w:t>
      </w:r>
      <w:r w:rsidR="005565DF" w:rsidRPr="00F447D9">
        <w:rPr>
          <w:rFonts w:cs="ArialMT"/>
        </w:rPr>
        <w:t>l orientation</w:t>
      </w:r>
      <w:r w:rsidR="000774FA" w:rsidRPr="00F447D9">
        <w:rPr>
          <w:rFonts w:cs="ArialMT"/>
        </w:rPr>
        <w:t>.</w:t>
      </w:r>
    </w:p>
    <w:sectPr w:rsidR="007A61CD" w:rsidRPr="00F447D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D9D1F" w14:textId="77777777" w:rsidR="007A61CD" w:rsidRDefault="007A61CD">
      <w:pPr>
        <w:spacing w:after="0" w:line="240" w:lineRule="auto"/>
      </w:pPr>
      <w:r>
        <w:separator/>
      </w:r>
    </w:p>
  </w:endnote>
  <w:endnote w:type="continuationSeparator" w:id="0">
    <w:p w14:paraId="031EB972" w14:textId="77777777" w:rsidR="007A61CD" w:rsidRDefault="007A6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SymbolMT">
    <w:panose1 w:val="00000000000000000000"/>
    <w:charset w:val="00"/>
    <w:family w:val="auto"/>
    <w:notTrueType/>
    <w:pitch w:val="default"/>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7882293"/>
      <w:docPartObj>
        <w:docPartGallery w:val="Page Numbers (Bottom of Page)"/>
        <w:docPartUnique/>
      </w:docPartObj>
    </w:sdtPr>
    <w:sdtEndPr>
      <w:rPr>
        <w:noProof/>
      </w:rPr>
    </w:sdtEndPr>
    <w:sdtContent>
      <w:p w14:paraId="79FABC3C" w14:textId="77777777" w:rsidR="007A61CD" w:rsidRDefault="007A61CD">
        <w:pPr>
          <w:pStyle w:val="Footer"/>
          <w:jc w:val="right"/>
        </w:pPr>
        <w:r>
          <w:fldChar w:fldCharType="begin"/>
        </w:r>
        <w:r>
          <w:instrText xml:space="preserve"> PAGE   \* MERGEFORMAT </w:instrText>
        </w:r>
        <w:r>
          <w:fldChar w:fldCharType="separate"/>
        </w:r>
        <w:r w:rsidR="0003472D">
          <w:rPr>
            <w:noProof/>
          </w:rPr>
          <w:t>2</w:t>
        </w:r>
        <w:r>
          <w:rPr>
            <w:noProof/>
          </w:rPr>
          <w:fldChar w:fldCharType="end"/>
        </w:r>
      </w:p>
    </w:sdtContent>
  </w:sdt>
  <w:p w14:paraId="23143B3E" w14:textId="77777777" w:rsidR="007A61CD" w:rsidRDefault="007A6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1939F" w14:textId="77777777" w:rsidR="007A61CD" w:rsidRDefault="007A61CD">
      <w:pPr>
        <w:spacing w:after="0" w:line="240" w:lineRule="auto"/>
      </w:pPr>
      <w:r>
        <w:separator/>
      </w:r>
    </w:p>
  </w:footnote>
  <w:footnote w:type="continuationSeparator" w:id="0">
    <w:p w14:paraId="5F8D3110" w14:textId="77777777" w:rsidR="007A61CD" w:rsidRDefault="007A6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5E8AB" w14:textId="77777777" w:rsidR="007A61CD" w:rsidRDefault="007A61CD" w:rsidP="008B7F17">
    <w:pPr>
      <w:spacing w:before="100" w:beforeAutospacing="1" w:after="100" w:afterAutospacing="1" w:line="240" w:lineRule="auto"/>
      <w:rPr>
        <w:rFonts w:eastAsia="Times New Roman" w:cs="Times New Roman"/>
        <w:b/>
        <w:color w:val="7030A0"/>
        <w:sz w:val="32"/>
        <w:szCs w:val="32"/>
        <w:lang w:val="en" w:eastAsia="en-GB"/>
      </w:rPr>
    </w:pPr>
    <w:r w:rsidRPr="002A43E1">
      <w:rPr>
        <w:noProof/>
        <w:sz w:val="24"/>
        <w:szCs w:val="24"/>
        <w:lang w:eastAsia="en-GB"/>
      </w:rPr>
      <w:drawing>
        <wp:anchor distT="0" distB="0" distL="114300" distR="114300" simplePos="0" relativeHeight="251660288" behindDoc="0" locked="0" layoutInCell="1" allowOverlap="1" wp14:anchorId="3035C970" wp14:editId="1A7D9D6A">
          <wp:simplePos x="0" y="0"/>
          <wp:positionH relativeFrom="column">
            <wp:posOffset>4482428</wp:posOffset>
          </wp:positionH>
          <wp:positionV relativeFrom="paragraph">
            <wp:posOffset>-214070</wp:posOffset>
          </wp:positionV>
          <wp:extent cx="1726565" cy="847725"/>
          <wp:effectExtent l="0" t="0" r="698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bright 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6565" cy="84772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w16sdtdh="http://schemas.microsoft.com/office/word/2020/wordml/sdtdatahash" xmlns:oel="http://schemas.microsoft.com/office/2019/extlst"/>
                    </a:ext>
                  </a:extLst>
                </pic:spPr>
              </pic:pic>
            </a:graphicData>
          </a:graphic>
          <wp14:sizeRelH relativeFrom="page">
            <wp14:pctWidth>0</wp14:pctWidth>
          </wp14:sizeRelH>
          <wp14:sizeRelV relativeFrom="page">
            <wp14:pctHeight>0</wp14:pctHeight>
          </wp14:sizeRelV>
        </wp:anchor>
      </w:drawing>
    </w:r>
  </w:p>
  <w:p w14:paraId="0E1B8D84" w14:textId="77777777" w:rsidR="007A61CD" w:rsidRPr="006037CE" w:rsidRDefault="007A61CD" w:rsidP="008B7F17">
    <w:pPr>
      <w:spacing w:before="100" w:beforeAutospacing="1" w:after="100" w:afterAutospacing="1" w:line="240" w:lineRule="auto"/>
      <w:jc w:val="center"/>
      <w:rPr>
        <w:rFonts w:eastAsia="Times New Roman" w:cs="Times New Roman"/>
        <w:b/>
        <w:sz w:val="24"/>
        <w:szCs w:val="24"/>
        <w:lang w:val="en" w:eastAsia="en-GB"/>
      </w:rPr>
    </w:pPr>
    <w:r w:rsidRPr="006037CE">
      <w:rPr>
        <w:rFonts w:eastAsia="Times New Roman" w:cs="Times New Roman"/>
        <w:b/>
        <w:sz w:val="32"/>
        <w:szCs w:val="32"/>
        <w:lang w:val="en" w:eastAsia="en-GB"/>
      </w:rPr>
      <w:t>The Pirbright Institute</w:t>
    </w:r>
  </w:p>
  <w:p w14:paraId="5210A691" w14:textId="77777777" w:rsidR="007A61CD" w:rsidRPr="006037CE" w:rsidRDefault="007A61CD" w:rsidP="008B7F17">
    <w:pPr>
      <w:spacing w:before="100" w:beforeAutospacing="1" w:after="100" w:afterAutospacing="1" w:line="240" w:lineRule="auto"/>
      <w:jc w:val="center"/>
      <w:rPr>
        <w:rFonts w:eastAsia="Times New Roman" w:cs="Times New Roman"/>
        <w:b/>
        <w:sz w:val="32"/>
        <w:szCs w:val="32"/>
        <w:lang w:val="en" w:eastAsia="en-GB"/>
      </w:rPr>
    </w:pPr>
    <w:r w:rsidRPr="006037CE">
      <w:rPr>
        <w:rFonts w:eastAsia="Times New Roman" w:cs="Times New Roman"/>
        <w:b/>
        <w:noProof/>
        <w:sz w:val="32"/>
        <w:szCs w:val="32"/>
        <w:lang w:eastAsia="en-GB"/>
      </w:rPr>
      <w:t>Health and Wellbeing Strategy</w:t>
    </w:r>
  </w:p>
  <w:p w14:paraId="63D2E98E" w14:textId="77777777" w:rsidR="007A61CD" w:rsidRDefault="007A61CD">
    <w:pPr>
      <w:pStyle w:val="Header"/>
    </w:pPr>
    <w:r w:rsidRPr="00B9504F">
      <w:rPr>
        <w:rFonts w:eastAsia="Times New Roman" w:cs="Times New Roman"/>
        <w:b/>
        <w:noProof/>
        <w:color w:val="7030A0"/>
        <w:sz w:val="32"/>
        <w:szCs w:val="32"/>
        <w:lang w:eastAsia="en-GB"/>
      </w:rPr>
      <mc:AlternateContent>
        <mc:Choice Requires="wps">
          <w:drawing>
            <wp:anchor distT="0" distB="0" distL="114300" distR="114300" simplePos="0" relativeHeight="251659264" behindDoc="0" locked="0" layoutInCell="1" allowOverlap="1" wp14:anchorId="600CA92C" wp14:editId="60C2E9A1">
              <wp:simplePos x="0" y="0"/>
              <wp:positionH relativeFrom="margin">
                <wp:posOffset>-635</wp:posOffset>
              </wp:positionH>
              <wp:positionV relativeFrom="paragraph">
                <wp:posOffset>80533</wp:posOffset>
              </wp:positionV>
              <wp:extent cx="6276975" cy="9525"/>
              <wp:effectExtent l="0" t="0" r="28575" b="28575"/>
              <wp:wrapNone/>
              <wp:docPr id="3" name="Straight Connector 3"/>
              <wp:cNvGraphicFramePr/>
              <a:graphic xmlns:a="http://schemas.openxmlformats.org/drawingml/2006/main">
                <a:graphicData uri="http://schemas.microsoft.com/office/word/2010/wordprocessingShape">
                  <wps:wsp>
                    <wps:cNvCnPr/>
                    <wps:spPr>
                      <a:xfrm flipV="1">
                        <a:off x="0" y="0"/>
                        <a:ext cx="6276975" cy="9525"/>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EDCA308"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6.35pt" to="494.2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" strokecolor="#5b9bd5"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715B"/>
    <w:multiLevelType w:val="multilevel"/>
    <w:tmpl w:val="1534D9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B4B67"/>
    <w:multiLevelType w:val="multilevel"/>
    <w:tmpl w:val="ED00C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F51FB1"/>
    <w:multiLevelType w:val="hybridMultilevel"/>
    <w:tmpl w:val="130622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5A4CEA"/>
    <w:multiLevelType w:val="hybridMultilevel"/>
    <w:tmpl w:val="FE7C70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3F6CA2"/>
    <w:multiLevelType w:val="hybridMultilevel"/>
    <w:tmpl w:val="A6BAB4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583CEE"/>
    <w:multiLevelType w:val="hybridMultilevel"/>
    <w:tmpl w:val="8F120C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CA31B5"/>
    <w:multiLevelType w:val="hybridMultilevel"/>
    <w:tmpl w:val="69C415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DD3C72"/>
    <w:multiLevelType w:val="hybridMultilevel"/>
    <w:tmpl w:val="E91ECCD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6F3419"/>
    <w:multiLevelType w:val="hybridMultilevel"/>
    <w:tmpl w:val="CAFE06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B244E3"/>
    <w:multiLevelType w:val="multilevel"/>
    <w:tmpl w:val="00448F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ED29FD"/>
    <w:multiLevelType w:val="hybridMultilevel"/>
    <w:tmpl w:val="DD3846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D03904"/>
    <w:multiLevelType w:val="hybridMultilevel"/>
    <w:tmpl w:val="40EE48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EE2825"/>
    <w:multiLevelType w:val="hybridMultilevel"/>
    <w:tmpl w:val="91388D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4059ED"/>
    <w:multiLevelType w:val="hybridMultilevel"/>
    <w:tmpl w:val="4F4C9E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D36A26"/>
    <w:multiLevelType w:val="hybridMultilevel"/>
    <w:tmpl w:val="29003F5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F76B5F"/>
    <w:multiLevelType w:val="hybridMultilevel"/>
    <w:tmpl w:val="F7D0A2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FB76CA"/>
    <w:multiLevelType w:val="hybridMultilevel"/>
    <w:tmpl w:val="09484C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357180"/>
    <w:multiLevelType w:val="multilevel"/>
    <w:tmpl w:val="2A3A36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937C86"/>
    <w:multiLevelType w:val="hybridMultilevel"/>
    <w:tmpl w:val="F6E8EE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F794A03"/>
    <w:multiLevelType w:val="hybridMultilevel"/>
    <w:tmpl w:val="1CCC467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980F77"/>
    <w:multiLevelType w:val="hybridMultilevel"/>
    <w:tmpl w:val="E95AA5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DD15E3"/>
    <w:multiLevelType w:val="hybridMultilevel"/>
    <w:tmpl w:val="950467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7A73D9"/>
    <w:multiLevelType w:val="hybridMultilevel"/>
    <w:tmpl w:val="1FFA12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986BCD"/>
    <w:multiLevelType w:val="hybridMultilevel"/>
    <w:tmpl w:val="B2E8F0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
  </w:num>
  <w:num w:numId="4">
    <w:abstractNumId w:val="17"/>
  </w:num>
  <w:num w:numId="5">
    <w:abstractNumId w:val="0"/>
  </w:num>
  <w:num w:numId="6">
    <w:abstractNumId w:val="21"/>
  </w:num>
  <w:num w:numId="7">
    <w:abstractNumId w:val="13"/>
  </w:num>
  <w:num w:numId="8">
    <w:abstractNumId w:val="23"/>
  </w:num>
  <w:num w:numId="9">
    <w:abstractNumId w:val="19"/>
  </w:num>
  <w:num w:numId="10">
    <w:abstractNumId w:val="11"/>
  </w:num>
  <w:num w:numId="11">
    <w:abstractNumId w:val="16"/>
  </w:num>
  <w:num w:numId="12">
    <w:abstractNumId w:val="2"/>
  </w:num>
  <w:num w:numId="13">
    <w:abstractNumId w:val="12"/>
  </w:num>
  <w:num w:numId="14">
    <w:abstractNumId w:val="3"/>
  </w:num>
  <w:num w:numId="15">
    <w:abstractNumId w:val="10"/>
  </w:num>
  <w:num w:numId="16">
    <w:abstractNumId w:val="8"/>
  </w:num>
  <w:num w:numId="17">
    <w:abstractNumId w:val="14"/>
  </w:num>
  <w:num w:numId="18">
    <w:abstractNumId w:val="6"/>
  </w:num>
  <w:num w:numId="19">
    <w:abstractNumId w:val="4"/>
  </w:num>
  <w:num w:numId="20">
    <w:abstractNumId w:val="20"/>
  </w:num>
  <w:num w:numId="21">
    <w:abstractNumId w:val="22"/>
  </w:num>
  <w:num w:numId="22">
    <w:abstractNumId w:val="18"/>
  </w:num>
  <w:num w:numId="23">
    <w:abstractNumId w:val="7"/>
  </w:num>
  <w:num w:numId="24">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9C3"/>
    <w:rsid w:val="00033475"/>
    <w:rsid w:val="0003472D"/>
    <w:rsid w:val="00067CB8"/>
    <w:rsid w:val="000774FA"/>
    <w:rsid w:val="00093E16"/>
    <w:rsid w:val="001430F2"/>
    <w:rsid w:val="00162D71"/>
    <w:rsid w:val="001D582C"/>
    <w:rsid w:val="00247981"/>
    <w:rsid w:val="00457B51"/>
    <w:rsid w:val="0046319D"/>
    <w:rsid w:val="00472DCE"/>
    <w:rsid w:val="004736C0"/>
    <w:rsid w:val="00487DCC"/>
    <w:rsid w:val="0053037F"/>
    <w:rsid w:val="00546FF7"/>
    <w:rsid w:val="005565DF"/>
    <w:rsid w:val="005800FD"/>
    <w:rsid w:val="00586FAF"/>
    <w:rsid w:val="006037CE"/>
    <w:rsid w:val="00642016"/>
    <w:rsid w:val="00650BC8"/>
    <w:rsid w:val="00693573"/>
    <w:rsid w:val="00695953"/>
    <w:rsid w:val="00695EAC"/>
    <w:rsid w:val="006B0387"/>
    <w:rsid w:val="006E1499"/>
    <w:rsid w:val="00704ABA"/>
    <w:rsid w:val="0073191F"/>
    <w:rsid w:val="007950D7"/>
    <w:rsid w:val="007A61CD"/>
    <w:rsid w:val="007E1DA2"/>
    <w:rsid w:val="00810D33"/>
    <w:rsid w:val="00867B23"/>
    <w:rsid w:val="008B7F17"/>
    <w:rsid w:val="008D0044"/>
    <w:rsid w:val="009779C3"/>
    <w:rsid w:val="009B48FB"/>
    <w:rsid w:val="00A07A80"/>
    <w:rsid w:val="00AB6F72"/>
    <w:rsid w:val="00B04119"/>
    <w:rsid w:val="00B44E6B"/>
    <w:rsid w:val="00B8092F"/>
    <w:rsid w:val="00B82076"/>
    <w:rsid w:val="00B9504F"/>
    <w:rsid w:val="00B97260"/>
    <w:rsid w:val="00BD6D8E"/>
    <w:rsid w:val="00C16213"/>
    <w:rsid w:val="00D07D6D"/>
    <w:rsid w:val="00D769F9"/>
    <w:rsid w:val="00DD4C0E"/>
    <w:rsid w:val="00E0467D"/>
    <w:rsid w:val="00E12618"/>
    <w:rsid w:val="00EE12DC"/>
    <w:rsid w:val="00F0573F"/>
    <w:rsid w:val="00F13D1E"/>
    <w:rsid w:val="00F447D9"/>
    <w:rsid w:val="00F72AF0"/>
    <w:rsid w:val="00FA6B9F"/>
    <w:rsid w:val="00FB53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FD21A"/>
  <w15:chartTrackingRefBased/>
  <w15:docId w15:val="{D771EFBB-C088-4CF0-91B4-2298C9C7C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79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79C3"/>
    <w:pPr>
      <w:ind w:left="720"/>
      <w:contextualSpacing/>
    </w:pPr>
  </w:style>
  <w:style w:type="paragraph" w:styleId="Footer">
    <w:name w:val="footer"/>
    <w:basedOn w:val="Normal"/>
    <w:link w:val="FooterChar"/>
    <w:uiPriority w:val="99"/>
    <w:unhideWhenUsed/>
    <w:rsid w:val="009779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79C3"/>
  </w:style>
  <w:style w:type="paragraph" w:styleId="Header">
    <w:name w:val="header"/>
    <w:basedOn w:val="Normal"/>
    <w:link w:val="HeaderChar"/>
    <w:uiPriority w:val="99"/>
    <w:unhideWhenUsed/>
    <w:rsid w:val="00B950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04F"/>
  </w:style>
  <w:style w:type="table" w:styleId="TableGrid">
    <w:name w:val="Table Grid"/>
    <w:basedOn w:val="TableNormal"/>
    <w:uiPriority w:val="39"/>
    <w:rsid w:val="00795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44E6B"/>
    <w:rPr>
      <w:b/>
      <w:bCs/>
    </w:rPr>
  </w:style>
  <w:style w:type="paragraph" w:styleId="BalloonText">
    <w:name w:val="Balloon Text"/>
    <w:basedOn w:val="Normal"/>
    <w:link w:val="BalloonTextChar"/>
    <w:uiPriority w:val="99"/>
    <w:semiHidden/>
    <w:unhideWhenUsed/>
    <w:rsid w:val="000347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7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7876117">
      <w:bodyDiv w:val="1"/>
      <w:marLeft w:val="0"/>
      <w:marRight w:val="0"/>
      <w:marTop w:val="0"/>
      <w:marBottom w:val="0"/>
      <w:divBdr>
        <w:top w:val="none" w:sz="0" w:space="0" w:color="auto"/>
        <w:left w:val="none" w:sz="0" w:space="0" w:color="auto"/>
        <w:bottom w:val="none" w:sz="0" w:space="0" w:color="auto"/>
        <w:right w:val="none" w:sz="0" w:space="0" w:color="auto"/>
      </w:divBdr>
      <w:divsChild>
        <w:div w:id="122775528">
          <w:marLeft w:val="0"/>
          <w:marRight w:val="0"/>
          <w:marTop w:val="180"/>
          <w:marBottom w:val="150"/>
          <w:divBdr>
            <w:top w:val="none" w:sz="0" w:space="0" w:color="auto"/>
            <w:left w:val="none" w:sz="0" w:space="0" w:color="auto"/>
            <w:bottom w:val="none" w:sz="0" w:space="0" w:color="auto"/>
            <w:right w:val="none" w:sz="0" w:space="0" w:color="auto"/>
          </w:divBdr>
          <w:divsChild>
            <w:div w:id="146022139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2143</Words>
  <Characters>12220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The Pirbright Institute</Company>
  <LinksUpToDate>false</LinksUpToDate>
  <CharactersWithSpaces>14335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Eades</dc:creator>
  <cp:keywords/>
  <dc:description/>
  <cp:lastModifiedBy>Niamh Lane</cp:lastModifiedBy>
  <cp:revision>4</cp:revision>
  <cp:lastPrinted>2019-06-07T07:41:00Z</cp:lastPrinted>
  <dcterms:created xsi:type="dcterms:W3CDTF">2019-06-07T07:42:00Z</dcterms:created>
  <dcterms:modified xsi:type="dcterms:W3CDTF">2025-01-22T08:50:00Z</dcterms:modified>
</cp:coreProperties>
</file>