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4BB1" w:rsidRDefault="009E41E1">
      <w:pPr>
        <w:spacing w:after="0" w:line="259" w:lineRule="auto"/>
        <w:ind w:left="269" w:hanging="10"/>
        <w:jc w:val="left"/>
      </w:pPr>
      <w:r>
        <w:rPr>
          <w:sz w:val="58"/>
        </w:rPr>
        <w:t>Crown</w:t>
      </w:r>
    </w:p>
    <w:p w:rsidR="00AF4BB1" w:rsidRDefault="009E41E1">
      <w:pPr>
        <w:spacing w:after="0" w:line="259" w:lineRule="auto"/>
        <w:ind w:left="269" w:hanging="10"/>
        <w:jc w:val="left"/>
      </w:pPr>
      <w:r>
        <w:rPr>
          <w:sz w:val="58"/>
        </w:rPr>
        <w:t>Commercial</w:t>
      </w:r>
      <w:bookmarkStart w:id="0" w:name="_GoBack"/>
      <w:bookmarkEnd w:id="0"/>
    </w:p>
    <w:p w:rsidR="00AF4BB1" w:rsidRDefault="009E41E1">
      <w:pPr>
        <w:pStyle w:val="Heading1"/>
      </w:pPr>
      <w:r>
        <w:t>Service</w:t>
      </w:r>
    </w:p>
    <w:p w:rsidR="00AF4BB1" w:rsidRDefault="009E41E1">
      <w:pPr>
        <w:spacing w:after="1214" w:line="249" w:lineRule="auto"/>
        <w:ind w:left="24" w:hanging="10"/>
      </w:pPr>
      <w:r>
        <w:rPr>
          <w:sz w:val="28"/>
        </w:rPr>
        <w:t>G-Cloud 10 Call-Off Contract</w:t>
      </w:r>
    </w:p>
    <w:p w:rsidR="00AF4BB1" w:rsidRDefault="009E41E1">
      <w:pPr>
        <w:ind w:right="10"/>
      </w:pPr>
      <w:r>
        <w:t>This Call-Off Contract for the G-Cloud 10 Framework Agreement (RMI 557.10) includes:</w:t>
      </w:r>
    </w:p>
    <w:tbl>
      <w:tblPr>
        <w:tblStyle w:val="TableGrid"/>
        <w:tblW w:w="10619" w:type="dxa"/>
        <w:tblInd w:w="34" w:type="dxa"/>
        <w:tblLook w:val="04A0" w:firstRow="1" w:lastRow="0" w:firstColumn="1" w:lastColumn="0" w:noHBand="0" w:noVBand="1"/>
      </w:tblPr>
      <w:tblGrid>
        <w:gridCol w:w="10302"/>
        <w:gridCol w:w="317"/>
      </w:tblGrid>
      <w:tr w:rsidR="00AF4BB1">
        <w:trPr>
          <w:trHeight w:val="268"/>
        </w:trPr>
        <w:tc>
          <w:tcPr>
            <w:tcW w:w="10350" w:type="dxa"/>
            <w:tcBorders>
              <w:top w:val="nil"/>
              <w:left w:val="nil"/>
              <w:bottom w:val="nil"/>
              <w:right w:val="nil"/>
            </w:tcBorders>
          </w:tcPr>
          <w:p w:rsidR="00AF4BB1" w:rsidRDefault="009E41E1">
            <w:pPr>
              <w:spacing w:after="0" w:line="259" w:lineRule="auto"/>
              <w:ind w:left="14" w:firstLine="0"/>
              <w:jc w:val="left"/>
            </w:pPr>
            <w:r>
              <w:rPr>
                <w:sz w:val="30"/>
              </w:rPr>
              <w:t>Part A - Order Form</w:t>
            </w:r>
          </w:p>
        </w:tc>
        <w:tc>
          <w:tcPr>
            <w:tcW w:w="269" w:type="dxa"/>
            <w:tcBorders>
              <w:top w:val="nil"/>
              <w:left w:val="nil"/>
              <w:bottom w:val="nil"/>
              <w:right w:val="nil"/>
            </w:tcBorders>
          </w:tcPr>
          <w:p w:rsidR="00AF4BB1" w:rsidRDefault="009E41E1">
            <w:pPr>
              <w:spacing w:after="0" w:line="259" w:lineRule="auto"/>
              <w:ind w:left="144" w:firstLine="0"/>
              <w:jc w:val="left"/>
            </w:pPr>
            <w:r>
              <w:rPr>
                <w:rFonts w:ascii="Calibri" w:eastAsia="Calibri" w:hAnsi="Calibri" w:cs="Calibri"/>
                <w:sz w:val="34"/>
              </w:rPr>
              <w:t>1</w:t>
            </w:r>
          </w:p>
        </w:tc>
      </w:tr>
      <w:tr w:rsidR="00AF4BB1">
        <w:trPr>
          <w:trHeight w:val="300"/>
        </w:trPr>
        <w:tc>
          <w:tcPr>
            <w:tcW w:w="10350" w:type="dxa"/>
            <w:tcBorders>
              <w:top w:val="nil"/>
              <w:left w:val="nil"/>
              <w:bottom w:val="nil"/>
              <w:right w:val="nil"/>
            </w:tcBorders>
          </w:tcPr>
          <w:p w:rsidR="00AF4BB1" w:rsidRDefault="009E41E1">
            <w:pPr>
              <w:spacing w:after="0" w:line="259" w:lineRule="auto"/>
              <w:ind w:left="0" w:firstLine="0"/>
              <w:jc w:val="left"/>
            </w:pPr>
            <w:r>
              <w:rPr>
                <w:sz w:val="30"/>
              </w:rPr>
              <w:t>Schedule 1 - Services</w:t>
            </w:r>
          </w:p>
        </w:tc>
        <w:tc>
          <w:tcPr>
            <w:tcW w:w="269" w:type="dxa"/>
            <w:tcBorders>
              <w:top w:val="nil"/>
              <w:left w:val="nil"/>
              <w:bottom w:val="nil"/>
              <w:right w:val="nil"/>
            </w:tcBorders>
          </w:tcPr>
          <w:p w:rsidR="00AF4BB1" w:rsidRDefault="009E41E1">
            <w:pPr>
              <w:spacing w:after="0" w:line="259" w:lineRule="auto"/>
              <w:ind w:left="139" w:firstLine="0"/>
              <w:jc w:val="left"/>
            </w:pPr>
            <w:r>
              <w:rPr>
                <w:rFonts w:ascii="Calibri" w:eastAsia="Calibri" w:hAnsi="Calibri" w:cs="Calibri"/>
                <w:sz w:val="32"/>
              </w:rPr>
              <w:t>8</w:t>
            </w:r>
          </w:p>
        </w:tc>
      </w:tr>
      <w:tr w:rsidR="00AF4BB1">
        <w:trPr>
          <w:trHeight w:val="298"/>
        </w:trPr>
        <w:tc>
          <w:tcPr>
            <w:tcW w:w="10350" w:type="dxa"/>
            <w:tcBorders>
              <w:top w:val="nil"/>
              <w:left w:val="nil"/>
              <w:bottom w:val="nil"/>
              <w:right w:val="nil"/>
            </w:tcBorders>
          </w:tcPr>
          <w:p w:rsidR="00AF4BB1" w:rsidRDefault="009E41E1">
            <w:pPr>
              <w:spacing w:after="0" w:line="259" w:lineRule="auto"/>
              <w:ind w:left="0" w:firstLine="0"/>
              <w:jc w:val="left"/>
            </w:pPr>
            <w:r>
              <w:rPr>
                <w:sz w:val="28"/>
              </w:rPr>
              <w:t>Schedule 2 - Call-Off Contract charges</w:t>
            </w:r>
          </w:p>
        </w:tc>
        <w:tc>
          <w:tcPr>
            <w:tcW w:w="269" w:type="dxa"/>
            <w:tcBorders>
              <w:top w:val="nil"/>
              <w:left w:val="nil"/>
              <w:bottom w:val="nil"/>
              <w:right w:val="nil"/>
            </w:tcBorders>
          </w:tcPr>
          <w:p w:rsidR="00AF4BB1" w:rsidRDefault="009E41E1">
            <w:pPr>
              <w:spacing w:after="0" w:line="259" w:lineRule="auto"/>
              <w:ind w:left="139" w:firstLine="0"/>
              <w:jc w:val="left"/>
            </w:pPr>
            <w:r>
              <w:rPr>
                <w:rFonts w:ascii="Calibri" w:eastAsia="Calibri" w:hAnsi="Calibri" w:cs="Calibri"/>
                <w:sz w:val="30"/>
              </w:rPr>
              <w:t>9</w:t>
            </w:r>
          </w:p>
        </w:tc>
      </w:tr>
      <w:tr w:rsidR="00AF4BB1">
        <w:trPr>
          <w:trHeight w:val="299"/>
        </w:trPr>
        <w:tc>
          <w:tcPr>
            <w:tcW w:w="10350" w:type="dxa"/>
            <w:tcBorders>
              <w:top w:val="nil"/>
              <w:left w:val="nil"/>
              <w:bottom w:val="nil"/>
              <w:right w:val="nil"/>
            </w:tcBorders>
          </w:tcPr>
          <w:p w:rsidR="00AF4BB1" w:rsidRDefault="009E41E1">
            <w:pPr>
              <w:spacing w:after="0" w:line="259" w:lineRule="auto"/>
              <w:ind w:firstLine="0"/>
              <w:jc w:val="left"/>
            </w:pPr>
            <w:r>
              <w:rPr>
                <w:sz w:val="30"/>
              </w:rPr>
              <w:t>Part B - Terms and conditions</w:t>
            </w:r>
          </w:p>
        </w:tc>
        <w:tc>
          <w:tcPr>
            <w:tcW w:w="269" w:type="dxa"/>
            <w:tcBorders>
              <w:top w:val="nil"/>
              <w:left w:val="nil"/>
              <w:bottom w:val="nil"/>
              <w:right w:val="nil"/>
            </w:tcBorders>
          </w:tcPr>
          <w:p w:rsidR="00AF4BB1" w:rsidRDefault="009E41E1">
            <w:pPr>
              <w:spacing w:after="0" w:line="259" w:lineRule="auto"/>
              <w:ind w:firstLine="0"/>
            </w:pPr>
            <w:r>
              <w:rPr>
                <w:rFonts w:ascii="Calibri" w:eastAsia="Calibri" w:hAnsi="Calibri" w:cs="Calibri"/>
                <w:sz w:val="30"/>
              </w:rPr>
              <w:t>10</w:t>
            </w:r>
          </w:p>
        </w:tc>
      </w:tr>
      <w:tr w:rsidR="00AF4BB1">
        <w:trPr>
          <w:trHeight w:val="299"/>
        </w:trPr>
        <w:tc>
          <w:tcPr>
            <w:tcW w:w="10350" w:type="dxa"/>
            <w:tcBorders>
              <w:top w:val="nil"/>
              <w:left w:val="nil"/>
              <w:bottom w:val="nil"/>
              <w:right w:val="nil"/>
            </w:tcBorders>
          </w:tcPr>
          <w:p w:rsidR="00AF4BB1" w:rsidRDefault="009E41E1">
            <w:pPr>
              <w:spacing w:after="0" w:line="259" w:lineRule="auto"/>
              <w:ind w:left="0" w:firstLine="0"/>
              <w:jc w:val="left"/>
            </w:pPr>
            <w:r>
              <w:rPr>
                <w:sz w:val="28"/>
              </w:rPr>
              <w:t>Schedule 3 - Collaboration agreement</w:t>
            </w:r>
          </w:p>
        </w:tc>
        <w:tc>
          <w:tcPr>
            <w:tcW w:w="269" w:type="dxa"/>
            <w:tcBorders>
              <w:top w:val="nil"/>
              <w:left w:val="nil"/>
              <w:bottom w:val="nil"/>
              <w:right w:val="nil"/>
            </w:tcBorders>
          </w:tcPr>
          <w:p w:rsidR="00AF4BB1" w:rsidRDefault="009E41E1">
            <w:pPr>
              <w:spacing w:after="0" w:line="259" w:lineRule="auto"/>
              <w:ind w:left="0" w:firstLine="0"/>
            </w:pPr>
            <w:r>
              <w:rPr>
                <w:rFonts w:ascii="Calibri" w:eastAsia="Calibri" w:hAnsi="Calibri" w:cs="Calibri"/>
                <w:sz w:val="30"/>
              </w:rPr>
              <w:t>30</w:t>
            </w:r>
          </w:p>
        </w:tc>
      </w:tr>
      <w:tr w:rsidR="00AF4BB1">
        <w:trPr>
          <w:trHeight w:val="298"/>
        </w:trPr>
        <w:tc>
          <w:tcPr>
            <w:tcW w:w="10350" w:type="dxa"/>
            <w:tcBorders>
              <w:top w:val="nil"/>
              <w:left w:val="nil"/>
              <w:bottom w:val="nil"/>
              <w:right w:val="nil"/>
            </w:tcBorders>
          </w:tcPr>
          <w:p w:rsidR="00AF4BB1" w:rsidRDefault="009E41E1">
            <w:pPr>
              <w:tabs>
                <w:tab w:val="right" w:pos="10350"/>
              </w:tabs>
              <w:spacing w:after="0" w:line="259" w:lineRule="auto"/>
              <w:ind w:left="0" w:firstLine="0"/>
              <w:jc w:val="left"/>
            </w:pPr>
            <w:r>
              <w:rPr>
                <w:sz w:val="28"/>
              </w:rPr>
              <w:t>Schedule 4 - Alternative clauses</w:t>
            </w:r>
            <w:r>
              <w:rPr>
                <w:sz w:val="28"/>
              </w:rPr>
              <w:tab/>
            </w:r>
            <w:r>
              <w:rPr>
                <w:noProof/>
              </w:rPr>
              <w:drawing>
                <wp:inline distT="0" distB="0" distL="0" distR="0">
                  <wp:extent cx="3049" cy="9145"/>
                  <wp:effectExtent l="0" t="0" r="0" b="0"/>
                  <wp:docPr id="1599" name="Picture 1599"/>
                  <wp:cNvGraphicFramePr/>
                  <a:graphic xmlns:a="http://schemas.openxmlformats.org/drawingml/2006/main">
                    <a:graphicData uri="http://schemas.openxmlformats.org/drawingml/2006/picture">
                      <pic:pic xmlns:pic="http://schemas.openxmlformats.org/drawingml/2006/picture">
                        <pic:nvPicPr>
                          <pic:cNvPr id="1599" name="Picture 1599"/>
                          <pic:cNvPicPr/>
                        </pic:nvPicPr>
                        <pic:blipFill>
                          <a:blip r:embed="rId7"/>
                          <a:stretch>
                            <a:fillRect/>
                          </a:stretch>
                        </pic:blipFill>
                        <pic:spPr>
                          <a:xfrm>
                            <a:off x="0" y="0"/>
                            <a:ext cx="3049" cy="9145"/>
                          </a:xfrm>
                          <a:prstGeom prst="rect">
                            <a:avLst/>
                          </a:prstGeom>
                        </pic:spPr>
                      </pic:pic>
                    </a:graphicData>
                  </a:graphic>
                </wp:inline>
              </w:drawing>
            </w:r>
          </w:p>
        </w:tc>
        <w:tc>
          <w:tcPr>
            <w:tcW w:w="269" w:type="dxa"/>
            <w:tcBorders>
              <w:top w:val="nil"/>
              <w:left w:val="nil"/>
              <w:bottom w:val="nil"/>
              <w:right w:val="nil"/>
            </w:tcBorders>
          </w:tcPr>
          <w:p w:rsidR="00AF4BB1" w:rsidRDefault="009E41E1">
            <w:pPr>
              <w:spacing w:after="0" w:line="259" w:lineRule="auto"/>
              <w:ind w:left="0" w:firstLine="0"/>
            </w:pPr>
            <w:r>
              <w:rPr>
                <w:rFonts w:ascii="Calibri" w:eastAsia="Calibri" w:hAnsi="Calibri" w:cs="Calibri"/>
                <w:sz w:val="30"/>
              </w:rPr>
              <w:t>30</w:t>
            </w:r>
          </w:p>
        </w:tc>
      </w:tr>
      <w:tr w:rsidR="00AF4BB1">
        <w:trPr>
          <w:trHeight w:val="299"/>
        </w:trPr>
        <w:tc>
          <w:tcPr>
            <w:tcW w:w="10350" w:type="dxa"/>
            <w:tcBorders>
              <w:top w:val="nil"/>
              <w:left w:val="nil"/>
              <w:bottom w:val="nil"/>
              <w:right w:val="nil"/>
            </w:tcBorders>
          </w:tcPr>
          <w:p w:rsidR="00AF4BB1" w:rsidRDefault="009E41E1">
            <w:pPr>
              <w:spacing w:after="0" w:line="259" w:lineRule="auto"/>
              <w:ind w:left="0" w:firstLine="0"/>
              <w:jc w:val="left"/>
            </w:pPr>
            <w:r>
              <w:rPr>
                <w:sz w:val="30"/>
              </w:rPr>
              <w:t>Schedule 5 - Guarantee</w:t>
            </w:r>
          </w:p>
        </w:tc>
        <w:tc>
          <w:tcPr>
            <w:tcW w:w="269" w:type="dxa"/>
            <w:tcBorders>
              <w:top w:val="nil"/>
              <w:left w:val="nil"/>
              <w:bottom w:val="nil"/>
              <w:right w:val="nil"/>
            </w:tcBorders>
          </w:tcPr>
          <w:p w:rsidR="00AF4BB1" w:rsidRDefault="009E41E1">
            <w:pPr>
              <w:spacing w:after="0" w:line="259" w:lineRule="auto"/>
              <w:ind w:left="0" w:firstLine="0"/>
            </w:pPr>
            <w:r>
              <w:rPr>
                <w:rFonts w:ascii="Calibri" w:eastAsia="Calibri" w:hAnsi="Calibri" w:cs="Calibri"/>
                <w:sz w:val="30"/>
              </w:rPr>
              <w:t>30</w:t>
            </w:r>
          </w:p>
        </w:tc>
      </w:tr>
      <w:tr w:rsidR="00AF4BB1">
        <w:trPr>
          <w:trHeight w:val="299"/>
        </w:trPr>
        <w:tc>
          <w:tcPr>
            <w:tcW w:w="10350" w:type="dxa"/>
            <w:tcBorders>
              <w:top w:val="nil"/>
              <w:left w:val="nil"/>
              <w:bottom w:val="nil"/>
              <w:right w:val="nil"/>
            </w:tcBorders>
          </w:tcPr>
          <w:p w:rsidR="00AF4BB1" w:rsidRDefault="009E41E1">
            <w:pPr>
              <w:spacing w:after="0" w:line="259" w:lineRule="auto"/>
              <w:ind w:left="0" w:firstLine="0"/>
              <w:jc w:val="left"/>
            </w:pPr>
            <w:r>
              <w:rPr>
                <w:sz w:val="30"/>
              </w:rPr>
              <w:t>Schedule 6 - Glossary and interpretations</w:t>
            </w:r>
          </w:p>
        </w:tc>
        <w:tc>
          <w:tcPr>
            <w:tcW w:w="269" w:type="dxa"/>
            <w:tcBorders>
              <w:top w:val="nil"/>
              <w:left w:val="nil"/>
              <w:bottom w:val="nil"/>
              <w:right w:val="nil"/>
            </w:tcBorders>
          </w:tcPr>
          <w:p w:rsidR="00AF4BB1" w:rsidRDefault="009E41E1">
            <w:pPr>
              <w:spacing w:after="0" w:line="259" w:lineRule="auto"/>
              <w:ind w:left="0" w:firstLine="0"/>
            </w:pPr>
            <w:r>
              <w:rPr>
                <w:rFonts w:ascii="Calibri" w:eastAsia="Calibri" w:hAnsi="Calibri" w:cs="Calibri"/>
                <w:sz w:val="30"/>
              </w:rPr>
              <w:t>30</w:t>
            </w:r>
          </w:p>
        </w:tc>
      </w:tr>
      <w:tr w:rsidR="00AF4BB1">
        <w:trPr>
          <w:trHeight w:val="276"/>
        </w:trPr>
        <w:tc>
          <w:tcPr>
            <w:tcW w:w="10350" w:type="dxa"/>
            <w:tcBorders>
              <w:top w:val="nil"/>
              <w:left w:val="nil"/>
              <w:bottom w:val="nil"/>
              <w:right w:val="nil"/>
            </w:tcBorders>
          </w:tcPr>
          <w:p w:rsidR="00AF4BB1" w:rsidRDefault="009E41E1">
            <w:pPr>
              <w:spacing w:after="0" w:line="259" w:lineRule="auto"/>
              <w:ind w:left="0" w:firstLine="0"/>
              <w:jc w:val="left"/>
            </w:pPr>
            <w:r>
              <w:rPr>
                <w:sz w:val="30"/>
              </w:rPr>
              <w:t>Schedule 7 - Processing, Personal Data and Data Subjects</w:t>
            </w:r>
          </w:p>
        </w:tc>
        <w:tc>
          <w:tcPr>
            <w:tcW w:w="269" w:type="dxa"/>
            <w:tcBorders>
              <w:top w:val="nil"/>
              <w:left w:val="nil"/>
              <w:bottom w:val="nil"/>
              <w:right w:val="nil"/>
            </w:tcBorders>
          </w:tcPr>
          <w:p w:rsidR="00AF4BB1" w:rsidRDefault="009E41E1">
            <w:pPr>
              <w:spacing w:after="0" w:line="259" w:lineRule="auto"/>
              <w:ind w:left="0" w:firstLine="0"/>
            </w:pPr>
            <w:r>
              <w:rPr>
                <w:rFonts w:ascii="Calibri" w:eastAsia="Calibri" w:hAnsi="Calibri" w:cs="Calibri"/>
                <w:sz w:val="30"/>
              </w:rPr>
              <w:t>43</w:t>
            </w:r>
          </w:p>
        </w:tc>
      </w:tr>
    </w:tbl>
    <w:p w:rsidR="00AF4BB1" w:rsidRDefault="009E41E1">
      <w:pPr>
        <w:pStyle w:val="Heading2"/>
        <w:tabs>
          <w:tab w:val="center" w:pos="2967"/>
        </w:tabs>
        <w:spacing w:after="0"/>
        <w:ind w:left="0" w:firstLine="0"/>
      </w:pPr>
      <w:r>
        <w:t>Part A - Order Form</w:t>
      </w:r>
      <w:r>
        <w:tab/>
      </w:r>
      <w:r>
        <w:rPr>
          <w:noProof/>
        </w:rPr>
        <w:drawing>
          <wp:inline distT="0" distB="0" distL="0" distR="0">
            <wp:extent cx="18291" cy="18290"/>
            <wp:effectExtent l="0" t="0" r="0" b="0"/>
            <wp:docPr id="1600" name="Picture 1600"/>
            <wp:cNvGraphicFramePr/>
            <a:graphic xmlns:a="http://schemas.openxmlformats.org/drawingml/2006/main">
              <a:graphicData uri="http://schemas.openxmlformats.org/drawingml/2006/picture">
                <pic:pic xmlns:pic="http://schemas.openxmlformats.org/drawingml/2006/picture">
                  <pic:nvPicPr>
                    <pic:cNvPr id="1600" name="Picture 1600"/>
                    <pic:cNvPicPr/>
                  </pic:nvPicPr>
                  <pic:blipFill>
                    <a:blip r:embed="rId8"/>
                    <a:stretch>
                      <a:fillRect/>
                    </a:stretch>
                  </pic:blipFill>
                  <pic:spPr>
                    <a:xfrm>
                      <a:off x="0" y="0"/>
                      <a:ext cx="18291" cy="18290"/>
                    </a:xfrm>
                    <a:prstGeom prst="rect">
                      <a:avLst/>
                    </a:prstGeom>
                  </pic:spPr>
                </pic:pic>
              </a:graphicData>
            </a:graphic>
          </wp:inline>
        </w:drawing>
      </w:r>
    </w:p>
    <w:tbl>
      <w:tblPr>
        <w:tblStyle w:val="TableGrid"/>
        <w:tblW w:w="10640" w:type="dxa"/>
        <w:tblInd w:w="-167" w:type="dxa"/>
        <w:tblCellMar>
          <w:top w:w="159" w:type="dxa"/>
          <w:left w:w="89" w:type="dxa"/>
          <w:bottom w:w="142" w:type="dxa"/>
          <w:right w:w="122" w:type="dxa"/>
        </w:tblCellMar>
        <w:tblLook w:val="04A0" w:firstRow="1" w:lastRow="0" w:firstColumn="1" w:lastColumn="0" w:noHBand="0" w:noVBand="1"/>
      </w:tblPr>
      <w:tblGrid>
        <w:gridCol w:w="5311"/>
        <w:gridCol w:w="5329"/>
      </w:tblGrid>
      <w:tr w:rsidR="00AF4BB1">
        <w:trPr>
          <w:trHeight w:val="677"/>
        </w:trPr>
        <w:tc>
          <w:tcPr>
            <w:tcW w:w="5311"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21" w:firstLine="0"/>
              <w:jc w:val="left"/>
            </w:pPr>
            <w:r>
              <w:rPr>
                <w:sz w:val="28"/>
              </w:rPr>
              <w:t>Digital Marketplace service ID number:</w:t>
            </w:r>
          </w:p>
        </w:tc>
        <w:tc>
          <w:tcPr>
            <w:tcW w:w="5329" w:type="dxa"/>
            <w:tcBorders>
              <w:top w:val="single" w:sz="2" w:space="0" w:color="000000"/>
              <w:left w:val="single" w:sz="2" w:space="0" w:color="000000"/>
              <w:bottom w:val="single" w:sz="2" w:space="0" w:color="000000"/>
              <w:right w:val="single" w:sz="2" w:space="0" w:color="000000"/>
            </w:tcBorders>
            <w:vAlign w:val="center"/>
          </w:tcPr>
          <w:p w:rsidR="00AF4BB1" w:rsidRDefault="009E41E1">
            <w:pPr>
              <w:spacing w:after="0" w:line="259" w:lineRule="auto"/>
              <w:ind w:left="14" w:firstLine="0"/>
              <w:jc w:val="left"/>
            </w:pPr>
            <w:r>
              <w:rPr>
                <w:rFonts w:ascii="Calibri" w:eastAsia="Calibri" w:hAnsi="Calibri" w:cs="Calibri"/>
                <w:sz w:val="22"/>
              </w:rPr>
              <w:t>177201881499955</w:t>
            </w:r>
          </w:p>
        </w:tc>
      </w:tr>
      <w:tr w:rsidR="00AF4BB1">
        <w:trPr>
          <w:trHeight w:val="677"/>
        </w:trPr>
        <w:tc>
          <w:tcPr>
            <w:tcW w:w="5311"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11" w:firstLine="0"/>
              <w:jc w:val="left"/>
            </w:pPr>
            <w:r>
              <w:rPr>
                <w:sz w:val="30"/>
              </w:rPr>
              <w:t>Call-Off Contract reference:</w:t>
            </w:r>
          </w:p>
        </w:tc>
        <w:tc>
          <w:tcPr>
            <w:tcW w:w="5329"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firstLine="0"/>
              <w:jc w:val="left"/>
            </w:pPr>
            <w:r>
              <w:rPr>
                <w:sz w:val="28"/>
              </w:rPr>
              <w:t>QPA_151018HE</w:t>
            </w:r>
          </w:p>
        </w:tc>
      </w:tr>
      <w:tr w:rsidR="00AF4BB1">
        <w:trPr>
          <w:trHeight w:val="677"/>
        </w:trPr>
        <w:tc>
          <w:tcPr>
            <w:tcW w:w="5311"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11" w:firstLine="0"/>
              <w:jc w:val="left"/>
            </w:pPr>
            <w:r>
              <w:rPr>
                <w:sz w:val="30"/>
              </w:rPr>
              <w:t>Call-Off Contract title:</w:t>
            </w:r>
          </w:p>
        </w:tc>
        <w:tc>
          <w:tcPr>
            <w:tcW w:w="5329"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14" w:firstLine="0"/>
              <w:jc w:val="left"/>
            </w:pPr>
            <w:r>
              <w:rPr>
                <w:rFonts w:ascii="Calibri" w:eastAsia="Calibri" w:hAnsi="Calibri" w:cs="Calibri"/>
                <w:sz w:val="20"/>
              </w:rPr>
              <w:t>Design of SOC Service</w:t>
            </w:r>
          </w:p>
        </w:tc>
      </w:tr>
      <w:tr w:rsidR="00AF4BB1">
        <w:trPr>
          <w:trHeight w:val="991"/>
        </w:trPr>
        <w:tc>
          <w:tcPr>
            <w:tcW w:w="5311"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1" w:firstLine="0"/>
              <w:jc w:val="left"/>
            </w:pPr>
            <w:r>
              <w:rPr>
                <w:sz w:val="30"/>
              </w:rPr>
              <w:t>Call-Off Contract description:</w:t>
            </w:r>
          </w:p>
        </w:tc>
        <w:tc>
          <w:tcPr>
            <w:tcW w:w="5329"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5" w:firstLine="19"/>
            </w:pPr>
            <w:r>
              <w:rPr>
                <w:sz w:val="28"/>
              </w:rPr>
              <w:t>10 days of Resource to design appropriate SOC service. for Highways for England</w:t>
            </w:r>
          </w:p>
        </w:tc>
      </w:tr>
      <w:tr w:rsidR="00AF4BB1">
        <w:trPr>
          <w:trHeight w:val="677"/>
        </w:trPr>
        <w:tc>
          <w:tcPr>
            <w:tcW w:w="5311"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11" w:firstLine="0"/>
              <w:jc w:val="left"/>
            </w:pPr>
            <w:r>
              <w:rPr>
                <w:sz w:val="30"/>
              </w:rPr>
              <w:t>Start date:</w:t>
            </w:r>
          </w:p>
        </w:tc>
        <w:tc>
          <w:tcPr>
            <w:tcW w:w="5329"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0" w:firstLine="0"/>
              <w:jc w:val="left"/>
            </w:pPr>
            <w:r>
              <w:t>22 October 2018</w:t>
            </w:r>
          </w:p>
        </w:tc>
      </w:tr>
    </w:tbl>
    <w:p w:rsidR="00AF4BB1" w:rsidRDefault="009E41E1">
      <w:pPr>
        <w:spacing w:after="151" w:line="282" w:lineRule="auto"/>
        <w:ind w:left="14" w:right="5419" w:hanging="10"/>
        <w:jc w:val="left"/>
      </w:pPr>
      <w:r>
        <w:rPr>
          <w:sz w:val="18"/>
        </w:rPr>
        <w:lastRenderedPageBreak/>
        <w:t>G.Cloud 10 Call-Off Contract - RM1557.10 18-06-2018 https://www.gov.uk/govemment/publicadons/g-cloud-l O-call-off-contract</w:t>
      </w:r>
    </w:p>
    <w:p w:rsidR="00AF4BB1" w:rsidRDefault="009E41E1">
      <w:pPr>
        <w:pStyle w:val="Heading3"/>
        <w:ind w:left="10" w:right="533"/>
      </w:pPr>
      <w:r>
        <w:t xml:space="preserve">of </w:t>
      </w:r>
    </w:p>
    <w:tbl>
      <w:tblPr>
        <w:tblStyle w:val="TableGrid"/>
        <w:tblW w:w="10602" w:type="dxa"/>
        <w:tblInd w:w="56" w:type="dxa"/>
        <w:tblCellMar>
          <w:left w:w="98" w:type="dxa"/>
          <w:bottom w:w="145" w:type="dxa"/>
          <w:right w:w="115" w:type="dxa"/>
        </w:tblCellMar>
        <w:tblLook w:val="04A0" w:firstRow="1" w:lastRow="0" w:firstColumn="1" w:lastColumn="0" w:noHBand="0" w:noVBand="1"/>
      </w:tblPr>
      <w:tblGrid>
        <w:gridCol w:w="5292"/>
        <w:gridCol w:w="5310"/>
      </w:tblGrid>
      <w:tr w:rsidR="00AF4BB1">
        <w:trPr>
          <w:trHeight w:val="667"/>
        </w:trPr>
        <w:tc>
          <w:tcPr>
            <w:tcW w:w="5292" w:type="dxa"/>
            <w:tcBorders>
              <w:top w:val="single" w:sz="2" w:space="0" w:color="000000"/>
              <w:left w:val="single" w:sz="2" w:space="0" w:color="000000"/>
              <w:bottom w:val="single" w:sz="2" w:space="0" w:color="000000"/>
              <w:right w:val="single" w:sz="2" w:space="0" w:color="000000"/>
            </w:tcBorders>
            <w:vAlign w:val="center"/>
          </w:tcPr>
          <w:p w:rsidR="00AF4BB1" w:rsidRDefault="009E41E1">
            <w:pPr>
              <w:spacing w:after="0" w:line="259" w:lineRule="auto"/>
              <w:ind w:firstLine="0"/>
              <w:jc w:val="left"/>
            </w:pPr>
            <w:r>
              <w:rPr>
                <w:sz w:val="30"/>
              </w:rPr>
              <w:t>Expiry date:</w:t>
            </w:r>
          </w:p>
        </w:tc>
        <w:tc>
          <w:tcPr>
            <w:tcW w:w="5310"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8" w:firstLine="0"/>
              <w:jc w:val="left"/>
            </w:pPr>
            <w:r>
              <w:t>02 November 2018</w:t>
            </w:r>
          </w:p>
        </w:tc>
      </w:tr>
      <w:tr w:rsidR="00AF4BB1">
        <w:trPr>
          <w:trHeight w:val="677"/>
        </w:trPr>
        <w:tc>
          <w:tcPr>
            <w:tcW w:w="5292" w:type="dxa"/>
            <w:tcBorders>
              <w:top w:val="single" w:sz="2" w:space="0" w:color="000000"/>
              <w:left w:val="single" w:sz="2" w:space="0" w:color="000000"/>
              <w:bottom w:val="single" w:sz="2" w:space="0" w:color="000000"/>
              <w:right w:val="single" w:sz="2" w:space="0" w:color="000000"/>
            </w:tcBorders>
            <w:vAlign w:val="center"/>
          </w:tcPr>
          <w:p w:rsidR="00AF4BB1" w:rsidRDefault="009E41E1">
            <w:pPr>
              <w:spacing w:after="0" w:line="259" w:lineRule="auto"/>
              <w:ind w:left="0" w:firstLine="0"/>
              <w:jc w:val="left"/>
            </w:pPr>
            <w:r>
              <w:rPr>
                <w:sz w:val="28"/>
              </w:rPr>
              <w:t>Call-Off Contract value:</w:t>
            </w:r>
          </w:p>
        </w:tc>
        <w:tc>
          <w:tcPr>
            <w:tcW w:w="5310" w:type="dxa"/>
            <w:tcBorders>
              <w:top w:val="single" w:sz="2" w:space="0" w:color="000000"/>
              <w:left w:val="single" w:sz="2" w:space="0" w:color="000000"/>
              <w:bottom w:val="single" w:sz="2" w:space="0" w:color="000000"/>
              <w:right w:val="single" w:sz="2" w:space="0" w:color="000000"/>
            </w:tcBorders>
            <w:vAlign w:val="bottom"/>
          </w:tcPr>
          <w:p w:rsidR="00AF4BB1" w:rsidRDefault="0066425F">
            <w:pPr>
              <w:spacing w:after="0" w:line="259" w:lineRule="auto"/>
              <w:ind w:left="3" w:firstLine="0"/>
              <w:jc w:val="left"/>
            </w:pPr>
            <w:r>
              <w:rPr>
                <w:sz w:val="28"/>
              </w:rPr>
              <w:t>£l</w:t>
            </w:r>
            <w:r w:rsidR="009E41E1">
              <w:rPr>
                <w:sz w:val="28"/>
              </w:rPr>
              <w:t>3,500 (10 days of SHA Level 5)</w:t>
            </w:r>
          </w:p>
        </w:tc>
      </w:tr>
      <w:tr w:rsidR="00AF4BB1">
        <w:trPr>
          <w:trHeight w:val="673"/>
        </w:trPr>
        <w:tc>
          <w:tcPr>
            <w:tcW w:w="5292" w:type="dxa"/>
            <w:tcBorders>
              <w:top w:val="single" w:sz="2" w:space="0" w:color="000000"/>
              <w:left w:val="single" w:sz="2" w:space="0" w:color="000000"/>
              <w:bottom w:val="single" w:sz="2" w:space="0" w:color="000000"/>
              <w:right w:val="single" w:sz="2" w:space="0" w:color="000000"/>
            </w:tcBorders>
            <w:vAlign w:val="center"/>
          </w:tcPr>
          <w:p w:rsidR="00AF4BB1" w:rsidRDefault="009E41E1">
            <w:pPr>
              <w:spacing w:after="0" w:line="259" w:lineRule="auto"/>
              <w:ind w:left="0" w:firstLine="0"/>
              <w:jc w:val="left"/>
            </w:pPr>
            <w:r>
              <w:rPr>
                <w:sz w:val="30"/>
              </w:rPr>
              <w:t>Charging method:</w:t>
            </w:r>
          </w:p>
        </w:tc>
        <w:tc>
          <w:tcPr>
            <w:tcW w:w="5310" w:type="dxa"/>
            <w:tcBorders>
              <w:top w:val="single" w:sz="2" w:space="0" w:color="000000"/>
              <w:left w:val="single" w:sz="2" w:space="0" w:color="000000"/>
              <w:bottom w:val="single" w:sz="2" w:space="0" w:color="000000"/>
              <w:right w:val="single" w:sz="2" w:space="0" w:color="000000"/>
            </w:tcBorders>
            <w:vAlign w:val="center"/>
          </w:tcPr>
          <w:p w:rsidR="00AF4BB1" w:rsidRDefault="009E41E1">
            <w:pPr>
              <w:spacing w:after="0" w:line="259" w:lineRule="auto"/>
              <w:ind w:left="8" w:firstLine="0"/>
              <w:jc w:val="left"/>
            </w:pPr>
            <w:r>
              <w:rPr>
                <w:sz w:val="28"/>
              </w:rPr>
              <w:t>Invoice</w:t>
            </w:r>
          </w:p>
        </w:tc>
      </w:tr>
      <w:tr w:rsidR="00AF4BB1">
        <w:trPr>
          <w:trHeight w:val="670"/>
        </w:trPr>
        <w:tc>
          <w:tcPr>
            <w:tcW w:w="5292" w:type="dxa"/>
            <w:tcBorders>
              <w:top w:val="single" w:sz="2" w:space="0" w:color="000000"/>
              <w:left w:val="single" w:sz="2" w:space="0" w:color="000000"/>
              <w:bottom w:val="single" w:sz="2" w:space="0" w:color="000000"/>
              <w:right w:val="single" w:sz="2" w:space="0" w:color="000000"/>
            </w:tcBorders>
            <w:vAlign w:val="center"/>
          </w:tcPr>
          <w:p w:rsidR="00AF4BB1" w:rsidRDefault="009E41E1">
            <w:pPr>
              <w:spacing w:after="0" w:line="259" w:lineRule="auto"/>
              <w:ind w:left="0" w:firstLine="0"/>
              <w:jc w:val="left"/>
            </w:pPr>
            <w:r>
              <w:rPr>
                <w:sz w:val="28"/>
              </w:rPr>
              <w:t>Purchase order number:</w:t>
            </w:r>
          </w:p>
        </w:tc>
        <w:tc>
          <w:tcPr>
            <w:tcW w:w="5310" w:type="dxa"/>
            <w:tcBorders>
              <w:top w:val="single" w:sz="2" w:space="0" w:color="000000"/>
              <w:left w:val="single" w:sz="2" w:space="0" w:color="000000"/>
              <w:bottom w:val="single" w:sz="2" w:space="0" w:color="000000"/>
              <w:right w:val="single" w:sz="2" w:space="0" w:color="000000"/>
            </w:tcBorders>
          </w:tcPr>
          <w:p w:rsidR="00AF4BB1" w:rsidRDefault="00AF4BB1">
            <w:pPr>
              <w:spacing w:after="160" w:line="259" w:lineRule="auto"/>
              <w:ind w:left="0" w:firstLine="0"/>
              <w:jc w:val="left"/>
            </w:pPr>
          </w:p>
        </w:tc>
      </w:tr>
    </w:tbl>
    <w:p w:rsidR="00AF4BB1" w:rsidRDefault="009E41E1">
      <w:pPr>
        <w:spacing w:after="191"/>
        <w:ind w:left="216" w:right="10"/>
      </w:pPr>
      <w:r>
        <w:t>This Order Form is issued under the G-Cloud 10 Framework Agreement (RMI 557.10).</w:t>
      </w:r>
    </w:p>
    <w:p w:rsidR="00AF4BB1" w:rsidRDefault="009E41E1">
      <w:pPr>
        <w:spacing w:after="262"/>
        <w:ind w:left="226" w:right="10"/>
      </w:pPr>
      <w:r>
        <w:t>Buyers can use this order form to specify their G-Cloud service requirements when placing an Order.</w:t>
      </w:r>
    </w:p>
    <w:p w:rsidR="00AF4BB1" w:rsidRDefault="009E41E1">
      <w:pPr>
        <w:spacing w:after="227"/>
        <w:ind w:left="211" w:right="10"/>
      </w:pPr>
      <w:r>
        <w:t>The Order Form cannot be used to alter existing terms or add any extra terms that materially change the Deliverables offered by the Supplier and defined in the Application.</w:t>
      </w:r>
    </w:p>
    <w:p w:rsidR="00AF4BB1" w:rsidRDefault="009E41E1">
      <w:pPr>
        <w:ind w:left="202" w:right="10"/>
      </w:pPr>
      <w:r>
        <w:t>There are terms in the Call-Off Contract that may be defined in the Order Form. These are identified in the contract with square brackets.</w:t>
      </w:r>
    </w:p>
    <w:tbl>
      <w:tblPr>
        <w:tblStyle w:val="TableGrid"/>
        <w:tblW w:w="10743" w:type="dxa"/>
        <w:tblInd w:w="68" w:type="dxa"/>
        <w:tblCellMar>
          <w:top w:w="29" w:type="dxa"/>
          <w:left w:w="28" w:type="dxa"/>
          <w:bottom w:w="77" w:type="dxa"/>
          <w:right w:w="78" w:type="dxa"/>
        </w:tblCellMar>
        <w:tblLook w:val="04A0" w:firstRow="1" w:lastRow="0" w:firstColumn="1" w:lastColumn="0" w:noHBand="0" w:noVBand="1"/>
      </w:tblPr>
      <w:tblGrid>
        <w:gridCol w:w="2067"/>
        <w:gridCol w:w="8497"/>
        <w:gridCol w:w="179"/>
      </w:tblGrid>
      <w:tr w:rsidR="00AF4BB1">
        <w:trPr>
          <w:trHeight w:val="1937"/>
        </w:trPr>
        <w:tc>
          <w:tcPr>
            <w:tcW w:w="2067"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29" w:firstLine="0"/>
            </w:pPr>
            <w:r>
              <w:rPr>
                <w:sz w:val="28"/>
              </w:rPr>
              <w:t xml:space="preserve">From: the Buyer </w:t>
            </w:r>
          </w:p>
        </w:tc>
        <w:tc>
          <w:tcPr>
            <w:tcW w:w="8497" w:type="dxa"/>
            <w:tcBorders>
              <w:top w:val="single" w:sz="2" w:space="0" w:color="000000"/>
              <w:left w:val="single" w:sz="2" w:space="0" w:color="000000"/>
              <w:bottom w:val="single" w:sz="2" w:space="0" w:color="000000"/>
              <w:right w:val="single" w:sz="2" w:space="0" w:color="000000"/>
            </w:tcBorders>
            <w:vAlign w:val="center"/>
          </w:tcPr>
          <w:p w:rsidR="00AF4BB1" w:rsidRDefault="009E41E1">
            <w:pPr>
              <w:spacing w:after="101" w:line="259" w:lineRule="auto"/>
              <w:ind w:left="79" w:firstLine="0"/>
              <w:jc w:val="left"/>
            </w:pPr>
            <w:r>
              <w:rPr>
                <w:sz w:val="28"/>
              </w:rPr>
              <w:t>Highways England Limited</w:t>
            </w:r>
          </w:p>
          <w:p w:rsidR="00AF4BB1" w:rsidRDefault="009E41E1">
            <w:pPr>
              <w:spacing w:after="14" w:line="259" w:lineRule="auto"/>
              <w:ind w:left="74" w:firstLine="0"/>
              <w:jc w:val="left"/>
            </w:pPr>
            <w:r>
              <w:rPr>
                <w:sz w:val="28"/>
              </w:rPr>
              <w:t>[Buyer's main address:</w:t>
            </w:r>
          </w:p>
          <w:p w:rsidR="00AF4BB1" w:rsidRDefault="009E41E1">
            <w:pPr>
              <w:spacing w:after="0" w:line="259" w:lineRule="auto"/>
              <w:ind w:left="74" w:firstLine="0"/>
              <w:jc w:val="left"/>
            </w:pPr>
            <w:r>
              <w:rPr>
                <w:sz w:val="28"/>
              </w:rPr>
              <w:t>Bridge House</w:t>
            </w:r>
          </w:p>
          <w:p w:rsidR="00AF4BB1" w:rsidRDefault="009E41E1">
            <w:pPr>
              <w:spacing w:after="0" w:line="259" w:lineRule="auto"/>
              <w:ind w:left="89" w:firstLine="0"/>
              <w:jc w:val="left"/>
            </w:pPr>
            <w:r>
              <w:t>1 Walnut Tree Close</w:t>
            </w:r>
          </w:p>
          <w:p w:rsidR="00AF4BB1" w:rsidRDefault="009E41E1">
            <w:pPr>
              <w:spacing w:after="0" w:line="259" w:lineRule="auto"/>
              <w:ind w:left="74" w:firstLine="0"/>
              <w:jc w:val="left"/>
            </w:pPr>
            <w:r>
              <w:t>Guildford GUI 412</w:t>
            </w:r>
          </w:p>
        </w:tc>
        <w:tc>
          <w:tcPr>
            <w:tcW w:w="179" w:type="dxa"/>
            <w:vMerge w:val="restart"/>
            <w:tcBorders>
              <w:top w:val="nil"/>
              <w:left w:val="single" w:sz="2" w:space="0" w:color="000000"/>
              <w:bottom w:val="single" w:sz="2" w:space="0" w:color="000000"/>
              <w:right w:val="nil"/>
            </w:tcBorders>
          </w:tcPr>
          <w:p w:rsidR="00AF4BB1" w:rsidRDefault="00AF4BB1">
            <w:pPr>
              <w:spacing w:after="160" w:line="259" w:lineRule="auto"/>
              <w:ind w:left="0" w:firstLine="0"/>
              <w:jc w:val="left"/>
            </w:pPr>
          </w:p>
        </w:tc>
      </w:tr>
      <w:tr w:rsidR="00AF4BB1">
        <w:trPr>
          <w:trHeight w:val="2911"/>
        </w:trPr>
        <w:tc>
          <w:tcPr>
            <w:tcW w:w="2067"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0" w:firstLine="0"/>
              <w:jc w:val="left"/>
            </w:pPr>
            <w:r>
              <w:rPr>
                <w:sz w:val="30"/>
              </w:rPr>
              <w:t>To: the Supplier</w:t>
            </w:r>
          </w:p>
        </w:tc>
        <w:tc>
          <w:tcPr>
            <w:tcW w:w="8497"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65" w:firstLine="0"/>
              <w:jc w:val="left"/>
            </w:pPr>
            <w:r>
              <w:rPr>
                <w:sz w:val="28"/>
              </w:rPr>
              <w:t>Convergent Network Solutions Ltd 0207</w:t>
            </w:r>
          </w:p>
          <w:p w:rsidR="00AF4BB1" w:rsidRDefault="009E41E1">
            <w:pPr>
              <w:spacing w:after="0" w:line="259" w:lineRule="auto"/>
              <w:ind w:left="60" w:firstLine="0"/>
              <w:jc w:val="left"/>
            </w:pPr>
            <w:r>
              <w:rPr>
                <w:rFonts w:ascii="Calibri" w:eastAsia="Calibri" w:hAnsi="Calibri" w:cs="Calibri"/>
                <w:sz w:val="28"/>
              </w:rPr>
              <w:t>5928800</w:t>
            </w:r>
          </w:p>
          <w:p w:rsidR="00AF4BB1" w:rsidRDefault="009E41E1">
            <w:pPr>
              <w:spacing w:after="0" w:line="259" w:lineRule="auto"/>
              <w:ind w:left="60" w:firstLine="0"/>
              <w:jc w:val="left"/>
            </w:pPr>
            <w:r>
              <w:rPr>
                <w:sz w:val="28"/>
              </w:rPr>
              <w:t>Supplier's address:</w:t>
            </w:r>
          </w:p>
          <w:p w:rsidR="00AF4BB1" w:rsidRDefault="009E41E1">
            <w:pPr>
              <w:spacing w:after="0" w:line="259" w:lineRule="auto"/>
              <w:ind w:left="74" w:firstLine="0"/>
              <w:jc w:val="left"/>
            </w:pPr>
            <w:r>
              <w:t>1-3 Pemberton Row</w:t>
            </w:r>
          </w:p>
          <w:p w:rsidR="00AF4BB1" w:rsidRDefault="009E41E1">
            <w:pPr>
              <w:spacing w:after="0" w:line="259" w:lineRule="auto"/>
              <w:ind w:left="60" w:firstLine="0"/>
              <w:jc w:val="left"/>
            </w:pPr>
            <w:r>
              <w:rPr>
                <w:sz w:val="28"/>
              </w:rPr>
              <w:t>London</w:t>
            </w:r>
          </w:p>
          <w:p w:rsidR="00AF4BB1" w:rsidRDefault="009E41E1">
            <w:pPr>
              <w:spacing w:after="0" w:line="259" w:lineRule="auto"/>
              <w:ind w:left="60" w:firstLine="0"/>
              <w:jc w:val="left"/>
            </w:pPr>
            <w:r>
              <w:rPr>
                <w:sz w:val="30"/>
              </w:rPr>
              <w:t>EC4A 3BG</w:t>
            </w:r>
          </w:p>
          <w:p w:rsidR="00AF4BB1" w:rsidRDefault="009E41E1">
            <w:pPr>
              <w:spacing w:after="0" w:line="259" w:lineRule="auto"/>
              <w:ind w:left="50" w:firstLine="0"/>
              <w:jc w:val="left"/>
            </w:pPr>
            <w:r>
              <w:t>Company number: 03750954</w:t>
            </w:r>
          </w:p>
        </w:tc>
        <w:tc>
          <w:tcPr>
            <w:tcW w:w="0" w:type="auto"/>
            <w:vMerge/>
            <w:tcBorders>
              <w:top w:val="nil"/>
              <w:left w:val="single" w:sz="2" w:space="0" w:color="000000"/>
              <w:bottom w:val="single" w:sz="2" w:space="0" w:color="000000"/>
              <w:right w:val="nil"/>
            </w:tcBorders>
          </w:tcPr>
          <w:p w:rsidR="00AF4BB1" w:rsidRDefault="00AF4BB1">
            <w:pPr>
              <w:spacing w:after="160" w:line="259" w:lineRule="auto"/>
              <w:ind w:left="0" w:firstLine="0"/>
              <w:jc w:val="left"/>
            </w:pPr>
          </w:p>
        </w:tc>
      </w:tr>
      <w:tr w:rsidR="00AF4BB1">
        <w:trPr>
          <w:trHeight w:val="329"/>
        </w:trPr>
        <w:tc>
          <w:tcPr>
            <w:tcW w:w="10743" w:type="dxa"/>
            <w:gridSpan w:val="3"/>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82" w:firstLine="0"/>
              <w:jc w:val="left"/>
            </w:pPr>
            <w:r>
              <w:rPr>
                <w:sz w:val="28"/>
              </w:rPr>
              <w:t>Together: the 'Parties'</w:t>
            </w:r>
          </w:p>
        </w:tc>
      </w:tr>
    </w:tbl>
    <w:p w:rsidR="00AF4BB1" w:rsidRDefault="009E41E1">
      <w:pPr>
        <w:spacing w:after="132" w:line="338" w:lineRule="auto"/>
        <w:ind w:left="163" w:right="5948"/>
        <w:jc w:val="left"/>
      </w:pPr>
      <w:r>
        <w:rPr>
          <w:sz w:val="16"/>
        </w:rPr>
        <w:t>G-Cioud 10 Calf-OH Contract - BMI 557.10 18-06-2018 https ://www.gov.uWgovemment/publications/g-cloud•l</w:t>
      </w:r>
      <w:r>
        <w:rPr>
          <w:noProof/>
        </w:rPr>
        <w:drawing>
          <wp:inline distT="0" distB="0" distL="0" distR="0">
            <wp:extent cx="530423" cy="85351"/>
            <wp:effectExtent l="0" t="0" r="0" b="0"/>
            <wp:docPr id="202915" name="Picture 202915"/>
            <wp:cNvGraphicFramePr/>
            <a:graphic xmlns:a="http://schemas.openxmlformats.org/drawingml/2006/main">
              <a:graphicData uri="http://schemas.openxmlformats.org/drawingml/2006/picture">
                <pic:pic xmlns:pic="http://schemas.openxmlformats.org/drawingml/2006/picture">
                  <pic:nvPicPr>
                    <pic:cNvPr id="202915" name="Picture 202915"/>
                    <pic:cNvPicPr/>
                  </pic:nvPicPr>
                  <pic:blipFill>
                    <a:blip r:embed="rId9"/>
                    <a:stretch>
                      <a:fillRect/>
                    </a:stretch>
                  </pic:blipFill>
                  <pic:spPr>
                    <a:xfrm>
                      <a:off x="0" y="0"/>
                      <a:ext cx="530423" cy="85351"/>
                    </a:xfrm>
                    <a:prstGeom prst="rect">
                      <a:avLst/>
                    </a:prstGeom>
                  </pic:spPr>
                </pic:pic>
              </a:graphicData>
            </a:graphic>
          </wp:inline>
        </w:drawing>
      </w:r>
    </w:p>
    <w:p w:rsidR="00AF4BB1" w:rsidRDefault="009E41E1">
      <w:pPr>
        <w:pStyle w:val="Heading2"/>
        <w:spacing w:after="0"/>
        <w:ind w:left="14"/>
      </w:pPr>
      <w:r>
        <w:lastRenderedPageBreak/>
        <w:t>Principle contact details</w:t>
      </w:r>
    </w:p>
    <w:tbl>
      <w:tblPr>
        <w:tblStyle w:val="TableGrid"/>
        <w:tblW w:w="10558" w:type="dxa"/>
        <w:tblInd w:w="-167" w:type="dxa"/>
        <w:tblCellMar>
          <w:top w:w="163" w:type="dxa"/>
          <w:left w:w="91" w:type="dxa"/>
          <w:right w:w="115" w:type="dxa"/>
        </w:tblCellMar>
        <w:tblLook w:val="04A0" w:firstRow="1" w:lastRow="0" w:firstColumn="1" w:lastColumn="0" w:noHBand="0" w:noVBand="1"/>
      </w:tblPr>
      <w:tblGrid>
        <w:gridCol w:w="2146"/>
        <w:gridCol w:w="8412"/>
      </w:tblGrid>
      <w:tr w:rsidR="00AF4BB1">
        <w:trPr>
          <w:trHeight w:val="1632"/>
        </w:trPr>
        <w:tc>
          <w:tcPr>
            <w:tcW w:w="214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9" w:firstLine="0"/>
              <w:jc w:val="left"/>
            </w:pPr>
            <w:r>
              <w:rPr>
                <w:sz w:val="30"/>
              </w:rPr>
              <w:t>For the Buyer:</w:t>
            </w:r>
          </w:p>
        </w:tc>
        <w:tc>
          <w:tcPr>
            <w:tcW w:w="8413" w:type="dxa"/>
            <w:tcBorders>
              <w:top w:val="single" w:sz="2" w:space="0" w:color="000000"/>
              <w:left w:val="single" w:sz="2" w:space="0" w:color="000000"/>
              <w:bottom w:val="single" w:sz="2" w:space="0" w:color="000000"/>
              <w:right w:val="single" w:sz="2" w:space="0" w:color="000000"/>
            </w:tcBorders>
            <w:vAlign w:val="center"/>
          </w:tcPr>
          <w:p w:rsidR="00AF4BB1" w:rsidRDefault="009E41E1">
            <w:pPr>
              <w:spacing w:after="0" w:line="259" w:lineRule="auto"/>
              <w:ind w:left="0" w:firstLine="0"/>
              <w:jc w:val="left"/>
            </w:pPr>
            <w:r>
              <w:t xml:space="preserve">Title: </w:t>
            </w:r>
          </w:p>
          <w:p w:rsidR="00AF4BB1" w:rsidRDefault="009E41E1">
            <w:pPr>
              <w:spacing w:after="0" w:line="259" w:lineRule="auto"/>
              <w:ind w:left="14" w:firstLine="0"/>
              <w:jc w:val="left"/>
            </w:pPr>
            <w:r>
              <w:rPr>
                <w:sz w:val="28"/>
              </w:rPr>
              <w:t xml:space="preserve">Name: </w:t>
            </w:r>
          </w:p>
          <w:p w:rsidR="00AF4BB1" w:rsidRDefault="009E41E1">
            <w:pPr>
              <w:spacing w:after="0" w:line="259" w:lineRule="auto"/>
              <w:ind w:left="19" w:firstLine="0"/>
              <w:jc w:val="left"/>
            </w:pPr>
            <w:r>
              <w:t xml:space="preserve">Email: </w:t>
            </w:r>
          </w:p>
          <w:p w:rsidR="00AF4BB1" w:rsidRDefault="009E41E1" w:rsidP="0066425F">
            <w:pPr>
              <w:spacing w:after="0" w:line="259" w:lineRule="auto"/>
              <w:ind w:left="19" w:firstLine="0"/>
              <w:jc w:val="left"/>
            </w:pPr>
            <w:r>
              <w:rPr>
                <w:sz w:val="28"/>
              </w:rPr>
              <w:t xml:space="preserve">Phone: </w:t>
            </w:r>
          </w:p>
        </w:tc>
      </w:tr>
      <w:tr w:rsidR="00AF4BB1">
        <w:trPr>
          <w:trHeight w:val="1636"/>
        </w:trPr>
        <w:tc>
          <w:tcPr>
            <w:tcW w:w="214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9" w:firstLine="0"/>
              <w:jc w:val="left"/>
            </w:pPr>
            <w:r>
              <w:rPr>
                <w:sz w:val="30"/>
              </w:rPr>
              <w:t>For the Supplier:</w:t>
            </w:r>
          </w:p>
        </w:tc>
        <w:tc>
          <w:tcPr>
            <w:tcW w:w="8413" w:type="dxa"/>
            <w:tcBorders>
              <w:top w:val="single" w:sz="2" w:space="0" w:color="000000"/>
              <w:left w:val="single" w:sz="2" w:space="0" w:color="000000"/>
              <w:bottom w:val="single" w:sz="2" w:space="0" w:color="000000"/>
              <w:right w:val="single" w:sz="2" w:space="0" w:color="000000"/>
            </w:tcBorders>
            <w:vAlign w:val="center"/>
          </w:tcPr>
          <w:p w:rsidR="00AF4BB1" w:rsidRDefault="009E41E1">
            <w:pPr>
              <w:spacing w:after="0" w:line="259" w:lineRule="auto"/>
              <w:ind w:left="0" w:firstLine="0"/>
              <w:jc w:val="left"/>
            </w:pPr>
            <w:r>
              <w:t xml:space="preserve">Title: </w:t>
            </w:r>
          </w:p>
          <w:p w:rsidR="00AF4BB1" w:rsidRDefault="009E41E1">
            <w:pPr>
              <w:spacing w:after="0" w:line="259" w:lineRule="auto"/>
              <w:ind w:left="14" w:firstLine="0"/>
              <w:jc w:val="left"/>
            </w:pPr>
            <w:r>
              <w:rPr>
                <w:sz w:val="28"/>
              </w:rPr>
              <w:t xml:space="preserve">Name: </w:t>
            </w:r>
          </w:p>
          <w:p w:rsidR="00AF4BB1" w:rsidRDefault="009E41E1">
            <w:pPr>
              <w:spacing w:after="0" w:line="259" w:lineRule="auto"/>
              <w:ind w:left="19" w:firstLine="0"/>
              <w:jc w:val="left"/>
            </w:pPr>
            <w:r>
              <w:t xml:space="preserve">Email: </w:t>
            </w:r>
          </w:p>
          <w:p w:rsidR="00AF4BB1" w:rsidRDefault="009E41E1" w:rsidP="0066425F">
            <w:pPr>
              <w:spacing w:after="0" w:line="259" w:lineRule="auto"/>
              <w:ind w:left="19" w:firstLine="0"/>
              <w:jc w:val="left"/>
            </w:pPr>
            <w:r>
              <w:rPr>
                <w:sz w:val="28"/>
              </w:rPr>
              <w:t xml:space="preserve">Phone: </w:t>
            </w:r>
          </w:p>
        </w:tc>
      </w:tr>
    </w:tbl>
    <w:p w:rsidR="00AF4BB1" w:rsidRDefault="009E41E1">
      <w:pPr>
        <w:spacing w:after="16" w:line="249" w:lineRule="auto"/>
        <w:ind w:left="24" w:hanging="10"/>
      </w:pPr>
      <w:r>
        <w:rPr>
          <w:sz w:val="28"/>
        </w:rPr>
        <w:t>Call-Off Contract term</w:t>
      </w:r>
    </w:p>
    <w:tbl>
      <w:tblPr>
        <w:tblStyle w:val="TableGrid"/>
        <w:tblW w:w="10594" w:type="dxa"/>
        <w:tblInd w:w="-194" w:type="dxa"/>
        <w:tblCellMar>
          <w:top w:w="62" w:type="dxa"/>
          <w:left w:w="108" w:type="dxa"/>
          <w:right w:w="151" w:type="dxa"/>
        </w:tblCellMar>
        <w:tblLook w:val="04A0" w:firstRow="1" w:lastRow="0" w:firstColumn="1" w:lastColumn="0" w:noHBand="0" w:noVBand="1"/>
      </w:tblPr>
      <w:tblGrid>
        <w:gridCol w:w="2654"/>
        <w:gridCol w:w="7940"/>
      </w:tblGrid>
      <w:tr w:rsidR="00AF4BB1">
        <w:trPr>
          <w:trHeight w:val="691"/>
        </w:trPr>
        <w:tc>
          <w:tcPr>
            <w:tcW w:w="2654"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4" w:firstLine="0"/>
              <w:jc w:val="left"/>
            </w:pPr>
            <w:r>
              <w:rPr>
                <w:sz w:val="30"/>
              </w:rPr>
              <w:t>Start date:</w:t>
            </w:r>
          </w:p>
        </w:tc>
        <w:tc>
          <w:tcPr>
            <w:tcW w:w="7940"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4" w:hanging="14"/>
              <w:jc w:val="left"/>
            </w:pPr>
            <w:r>
              <w:rPr>
                <w:sz w:val="28"/>
              </w:rPr>
              <w:t>This Call-Off Contract Starts on 22</w:t>
            </w:r>
            <w:r>
              <w:rPr>
                <w:sz w:val="28"/>
                <w:vertAlign w:val="superscript"/>
              </w:rPr>
              <w:t xml:space="preserve">nd </w:t>
            </w:r>
            <w:r>
              <w:rPr>
                <w:sz w:val="28"/>
              </w:rPr>
              <w:t>October 2018 and is valid for [3 months or until expiry of man days</w:t>
            </w:r>
          </w:p>
        </w:tc>
      </w:tr>
      <w:tr w:rsidR="00AF4BB1">
        <w:trPr>
          <w:trHeight w:val="1013"/>
        </w:trPr>
        <w:tc>
          <w:tcPr>
            <w:tcW w:w="2654"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4" w:firstLine="0"/>
              <w:jc w:val="left"/>
            </w:pPr>
            <w:r>
              <w:rPr>
                <w:sz w:val="30"/>
              </w:rPr>
              <w:t>Ending</w:t>
            </w:r>
          </w:p>
          <w:p w:rsidR="00AF4BB1" w:rsidRDefault="009E41E1">
            <w:pPr>
              <w:spacing w:after="0" w:line="259" w:lineRule="auto"/>
              <w:ind w:left="4" w:firstLine="0"/>
              <w:jc w:val="left"/>
            </w:pPr>
            <w:r>
              <w:rPr>
                <w:sz w:val="28"/>
              </w:rPr>
              <w:t>(termination):</w:t>
            </w:r>
          </w:p>
        </w:tc>
        <w:tc>
          <w:tcPr>
            <w:tcW w:w="7940"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5" w:right="38"/>
            </w:pPr>
            <w:r>
              <w:t>The notice period needed for Ending the Call-Off Contract is at least [90] Working Days from the date of written notice for disputed sums or at least [30] days from the date of written notice for Ending without cause.</w:t>
            </w:r>
          </w:p>
        </w:tc>
      </w:tr>
      <w:tr w:rsidR="00AF4BB1">
        <w:trPr>
          <w:trHeight w:val="1969"/>
        </w:trPr>
        <w:tc>
          <w:tcPr>
            <w:tcW w:w="2654"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4" w:firstLine="0"/>
              <w:jc w:val="left"/>
            </w:pPr>
            <w:r>
              <w:rPr>
                <w:sz w:val="30"/>
              </w:rPr>
              <w:t>Extension period:</w:t>
            </w:r>
          </w:p>
        </w:tc>
        <w:tc>
          <w:tcPr>
            <w:tcW w:w="7940" w:type="dxa"/>
            <w:tcBorders>
              <w:top w:val="single" w:sz="2" w:space="0" w:color="000000"/>
              <w:left w:val="single" w:sz="2" w:space="0" w:color="000000"/>
              <w:bottom w:val="single" w:sz="2" w:space="0" w:color="000000"/>
              <w:right w:val="single" w:sz="2" w:space="0" w:color="000000"/>
            </w:tcBorders>
          </w:tcPr>
          <w:p w:rsidR="00AF4BB1" w:rsidRDefault="009E41E1">
            <w:pPr>
              <w:spacing w:after="20" w:line="243" w:lineRule="auto"/>
              <w:ind w:left="0" w:firstLine="0"/>
            </w:pPr>
            <w:r>
              <w:t>This Call-Off Contract can be extended by the Buyer for 1 period(s) of up to 1 months each, by giving the Supplier 5 days written notice before its expiry.</w:t>
            </w:r>
          </w:p>
          <w:p w:rsidR="00AF4BB1" w:rsidRDefault="009E41E1">
            <w:pPr>
              <w:spacing w:after="0" w:line="259" w:lineRule="auto"/>
              <w:ind w:right="29" w:firstLine="5"/>
            </w:pPr>
            <w:r>
              <w:t xml:space="preserve">Extensions which extend the Tem beyond 24 months are only permitted if the Supplier complies with the additional exit plan requirements at </w:t>
            </w:r>
            <w:r>
              <w:rPr>
                <w:rFonts w:ascii="Calibri" w:eastAsia="Calibri" w:hAnsi="Calibri" w:cs="Calibri"/>
              </w:rPr>
              <w:t>clauses 21.3 to 21.8.</w:t>
            </w:r>
          </w:p>
        </w:tc>
      </w:tr>
    </w:tbl>
    <w:p w:rsidR="00AF4BB1" w:rsidRDefault="009E41E1">
      <w:pPr>
        <w:pStyle w:val="Heading2"/>
        <w:spacing w:after="163"/>
        <w:ind w:left="14"/>
      </w:pPr>
      <w:r>
        <w:t>Buyer contractual details</w:t>
      </w:r>
    </w:p>
    <w:p w:rsidR="00AF4BB1" w:rsidRDefault="009E41E1">
      <w:pPr>
        <w:ind w:left="5" w:right="10"/>
      </w:pPr>
      <w:r>
        <w:t xml:space="preserve">This Order is for the G•Cloud Services outlined below. It is acknowledged by the Parties that the volume of the G </w:t>
      </w:r>
      <w:r>
        <w:rPr>
          <w:vertAlign w:val="superscript"/>
        </w:rPr>
        <w:t>e</w:t>
      </w:r>
      <w:r>
        <w:t>Cloud Services used by the Buyer may vary during this Call-Off Contract.</w:t>
      </w:r>
    </w:p>
    <w:tbl>
      <w:tblPr>
        <w:tblStyle w:val="TableGrid"/>
        <w:tblW w:w="10585" w:type="dxa"/>
        <w:tblInd w:w="-194" w:type="dxa"/>
        <w:tblCellMar>
          <w:top w:w="67" w:type="dxa"/>
          <w:left w:w="106" w:type="dxa"/>
          <w:right w:w="581" w:type="dxa"/>
        </w:tblCellMar>
        <w:tblLook w:val="04A0" w:firstRow="1" w:lastRow="0" w:firstColumn="1" w:lastColumn="0" w:noHBand="0" w:noVBand="1"/>
      </w:tblPr>
      <w:tblGrid>
        <w:gridCol w:w="2657"/>
        <w:gridCol w:w="7928"/>
      </w:tblGrid>
      <w:tr w:rsidR="00AF4BB1">
        <w:trPr>
          <w:trHeight w:val="698"/>
        </w:trPr>
        <w:tc>
          <w:tcPr>
            <w:tcW w:w="2657"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7" w:firstLine="0"/>
              <w:jc w:val="left"/>
            </w:pPr>
            <w:r>
              <w:rPr>
                <w:sz w:val="30"/>
              </w:rPr>
              <w:t>G-Cloud Lot:</w:t>
            </w:r>
          </w:p>
        </w:tc>
        <w:tc>
          <w:tcPr>
            <w:tcW w:w="792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5" w:right="353"/>
            </w:pPr>
            <w:r>
              <w:t>This Call-Off Contract is for the provision of Services under: Lot 3 - Cloud support</w:t>
            </w:r>
          </w:p>
        </w:tc>
      </w:tr>
      <w:tr w:rsidR="00AF4BB1">
        <w:trPr>
          <w:trHeight w:val="1801"/>
        </w:trPr>
        <w:tc>
          <w:tcPr>
            <w:tcW w:w="2657"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7" w:firstLine="0"/>
              <w:jc w:val="left"/>
            </w:pPr>
            <w:r>
              <w:rPr>
                <w:sz w:val="30"/>
              </w:rPr>
              <w:t>G-CIoud services required:</w:t>
            </w:r>
          </w:p>
        </w:tc>
        <w:tc>
          <w:tcPr>
            <w:tcW w:w="7928" w:type="dxa"/>
            <w:tcBorders>
              <w:top w:val="single" w:sz="2" w:space="0" w:color="000000"/>
              <w:left w:val="single" w:sz="2" w:space="0" w:color="000000"/>
              <w:bottom w:val="single" w:sz="2" w:space="0" w:color="000000"/>
              <w:right w:val="single" w:sz="2" w:space="0" w:color="000000"/>
            </w:tcBorders>
          </w:tcPr>
          <w:p w:rsidR="00AF4BB1" w:rsidRDefault="009E41E1">
            <w:pPr>
              <w:spacing w:after="254" w:line="216" w:lineRule="auto"/>
              <w:ind w:right="420" w:hanging="10"/>
            </w:pPr>
            <w:r>
              <w:rPr>
                <w:sz w:val="28"/>
              </w:rPr>
              <w:t>The Services to be provided by the Supplier under the above Lot are listed in Framework Section 2 and outlined below: * CCP Design Services as follows:</w:t>
            </w:r>
          </w:p>
          <w:p w:rsidR="00AF4BB1" w:rsidRDefault="009E41E1">
            <w:pPr>
              <w:spacing w:after="0" w:line="259" w:lineRule="auto"/>
              <w:ind w:left="14" w:firstLine="0"/>
              <w:jc w:val="left"/>
            </w:pPr>
            <w:r>
              <w:rPr>
                <w:sz w:val="24"/>
                <w:u w:val="single" w:color="000000"/>
              </w:rPr>
              <w:t>Puroose:</w:t>
            </w:r>
          </w:p>
        </w:tc>
      </w:tr>
    </w:tbl>
    <w:p w:rsidR="00AF4BB1" w:rsidRDefault="009E41E1">
      <w:pPr>
        <w:spacing w:after="151" w:line="334" w:lineRule="auto"/>
        <w:ind w:left="14" w:right="5419" w:hanging="10"/>
        <w:jc w:val="left"/>
      </w:pPr>
      <w:r>
        <w:rPr>
          <w:sz w:val="18"/>
        </w:rPr>
        <w:t xml:space="preserve">G-Cloud 10 Call-Off Contract - RM1557.10 18-0+2018 https://www.gov.uWgovemmenVp </w:t>
      </w:r>
      <w:r>
        <w:rPr>
          <w:sz w:val="18"/>
        </w:rPr>
        <w:tab/>
        <w:t>-cloud-I</w:t>
      </w:r>
      <w:r>
        <w:rPr>
          <w:noProof/>
        </w:rPr>
        <w:drawing>
          <wp:inline distT="0" distB="0" distL="0" distR="0">
            <wp:extent cx="527375" cy="85352"/>
            <wp:effectExtent l="0" t="0" r="0" b="0"/>
            <wp:docPr id="202918" name="Picture 202918"/>
            <wp:cNvGraphicFramePr/>
            <a:graphic xmlns:a="http://schemas.openxmlformats.org/drawingml/2006/main">
              <a:graphicData uri="http://schemas.openxmlformats.org/drawingml/2006/picture">
                <pic:pic xmlns:pic="http://schemas.openxmlformats.org/drawingml/2006/picture">
                  <pic:nvPicPr>
                    <pic:cNvPr id="202918" name="Picture 202918"/>
                    <pic:cNvPicPr/>
                  </pic:nvPicPr>
                  <pic:blipFill>
                    <a:blip r:embed="rId10"/>
                    <a:stretch>
                      <a:fillRect/>
                    </a:stretch>
                  </pic:blipFill>
                  <pic:spPr>
                    <a:xfrm>
                      <a:off x="0" y="0"/>
                      <a:ext cx="527375" cy="85352"/>
                    </a:xfrm>
                    <a:prstGeom prst="rect">
                      <a:avLst/>
                    </a:prstGeom>
                  </pic:spPr>
                </pic:pic>
              </a:graphicData>
            </a:graphic>
          </wp:inline>
        </w:drawing>
      </w:r>
    </w:p>
    <w:tbl>
      <w:tblPr>
        <w:tblStyle w:val="TableGrid"/>
        <w:tblW w:w="10557" w:type="dxa"/>
        <w:tblInd w:w="10" w:type="dxa"/>
        <w:tblCellMar>
          <w:top w:w="70" w:type="dxa"/>
          <w:left w:w="67" w:type="dxa"/>
          <w:right w:w="48" w:type="dxa"/>
        </w:tblCellMar>
        <w:tblLook w:val="04A0" w:firstRow="1" w:lastRow="0" w:firstColumn="1" w:lastColumn="0" w:noHBand="0" w:noVBand="1"/>
      </w:tblPr>
      <w:tblGrid>
        <w:gridCol w:w="2645"/>
        <w:gridCol w:w="7912"/>
      </w:tblGrid>
      <w:tr w:rsidR="00AF4BB1">
        <w:trPr>
          <w:trHeight w:val="13523"/>
        </w:trPr>
        <w:tc>
          <w:tcPr>
            <w:tcW w:w="2645" w:type="dxa"/>
            <w:tcBorders>
              <w:top w:val="single" w:sz="2" w:space="0" w:color="000000"/>
              <w:left w:val="single" w:sz="2" w:space="0" w:color="000000"/>
              <w:bottom w:val="single" w:sz="2" w:space="0" w:color="000000"/>
              <w:right w:val="single" w:sz="2" w:space="0" w:color="000000"/>
            </w:tcBorders>
          </w:tcPr>
          <w:p w:rsidR="00AF4BB1" w:rsidRDefault="00AF4BB1">
            <w:pPr>
              <w:spacing w:after="160" w:line="259" w:lineRule="auto"/>
              <w:ind w:left="0" w:firstLine="0"/>
              <w:jc w:val="left"/>
            </w:pPr>
          </w:p>
        </w:tc>
        <w:tc>
          <w:tcPr>
            <w:tcW w:w="7911" w:type="dxa"/>
            <w:tcBorders>
              <w:top w:val="single" w:sz="2" w:space="0" w:color="000000"/>
              <w:left w:val="single" w:sz="2" w:space="0" w:color="000000"/>
              <w:bottom w:val="single" w:sz="2" w:space="0" w:color="000000"/>
              <w:right w:val="single" w:sz="2" w:space="0" w:color="000000"/>
            </w:tcBorders>
          </w:tcPr>
          <w:p w:rsidR="00AF4BB1" w:rsidRDefault="009E41E1">
            <w:pPr>
              <w:spacing w:after="223" w:line="237" w:lineRule="auto"/>
              <w:ind w:left="86" w:firstLine="62"/>
            </w:pPr>
            <w:r>
              <w:rPr>
                <w:sz w:val="22"/>
              </w:rPr>
              <w:t>Provide a technical overview of the product, it components, best practise installation and technical capability — why we do what we do.</w:t>
            </w:r>
          </w:p>
          <w:p w:rsidR="00AF4BB1" w:rsidRDefault="009E41E1">
            <w:pPr>
              <w:spacing w:after="24" w:line="216" w:lineRule="auto"/>
              <w:ind w:left="792" w:firstLine="5"/>
            </w:pPr>
            <w:r>
              <w:rPr>
                <w:sz w:val="22"/>
              </w:rPr>
              <w:t>Provide the opportunity to fully understand the clients cyber security concerns and discuss how the service resolves the clients problems.</w:t>
            </w:r>
          </w:p>
          <w:p w:rsidR="00AF4BB1" w:rsidRDefault="009E41E1">
            <w:pPr>
              <w:spacing w:after="13" w:line="216" w:lineRule="auto"/>
              <w:ind w:left="792" w:firstLine="0"/>
            </w:pPr>
            <w:r>
              <w:rPr>
                <w:sz w:val="22"/>
              </w:rPr>
              <w:t>Provide the opportunity to fully understand the high level design of the clients networks, sites, and assets.</w:t>
            </w:r>
          </w:p>
          <w:p w:rsidR="00AF4BB1" w:rsidRDefault="009E41E1">
            <w:pPr>
              <w:spacing w:after="218" w:line="216" w:lineRule="auto"/>
              <w:ind w:left="773" w:firstLine="10"/>
              <w:jc w:val="left"/>
            </w:pPr>
            <w:r>
              <w:rPr>
                <w:sz w:val="22"/>
              </w:rPr>
              <w:t xml:space="preserve">Create a design to counter the cyber security concerns, provide the solutions technical capacity aligned to the infrastructure and any accreditation/auditor requirements and to provide the client with an overview of the delivery phases, technical requirements, set expectations and assure client success. </w:t>
            </w:r>
            <w:r>
              <w:rPr>
                <w:sz w:val="22"/>
                <w:u w:val="single" w:color="000000"/>
              </w:rPr>
              <w:t>Actions:</w:t>
            </w:r>
          </w:p>
          <w:p w:rsidR="00AF4BB1" w:rsidRDefault="009E41E1">
            <w:pPr>
              <w:spacing w:after="248" w:line="230" w:lineRule="auto"/>
              <w:ind w:left="62" w:firstLine="48"/>
              <w:jc w:val="left"/>
            </w:pPr>
            <w:r>
              <w:rPr>
                <w:sz w:val="22"/>
              </w:rPr>
              <w:t>A technical introduction meeting outlining the technical requirements of the product and its technical capabilitiest why it is important to deliver the features and why certain components or solutions will be recommendedt this includes:</w:t>
            </w:r>
          </w:p>
          <w:p w:rsidR="00AF4BB1" w:rsidRDefault="009E41E1">
            <w:pPr>
              <w:numPr>
                <w:ilvl w:val="0"/>
                <w:numId w:val="38"/>
              </w:numPr>
              <w:spacing w:after="0" w:line="222" w:lineRule="auto"/>
              <w:ind w:right="192" w:hanging="360"/>
              <w:jc w:val="left"/>
            </w:pPr>
            <w:r>
              <w:rPr>
                <w:sz w:val="22"/>
              </w:rPr>
              <w:t>Overview of the key product components (USM) — Server, Sensor, logger,(AiO and component form) cloud provision and cloud sensors. Overview of how we monitor and connect into this environment — PSNt VPN'st certificate based encrypted connections, Federated servers and Central cloud systems.</w:t>
            </w:r>
          </w:p>
          <w:p w:rsidR="00AF4BB1" w:rsidRDefault="009E41E1">
            <w:pPr>
              <w:spacing w:after="12" w:line="216" w:lineRule="auto"/>
              <w:ind w:left="1474" w:firstLine="0"/>
            </w:pPr>
            <w:r>
              <w:rPr>
                <w:sz w:val="22"/>
              </w:rPr>
              <w:t>Overview of the key technical components — SEEM, N!DS, NetFlow, server agents, syslog, vulnerability scanning.</w:t>
            </w:r>
          </w:p>
          <w:p w:rsidR="00AF4BB1" w:rsidRDefault="009E41E1">
            <w:pPr>
              <w:spacing w:after="28" w:line="216" w:lineRule="auto"/>
              <w:ind w:left="1474" w:right="576" w:firstLine="0"/>
            </w:pPr>
            <w:r>
              <w:rPr>
                <w:sz w:val="22"/>
              </w:rPr>
              <w:t xml:space="preserve">Overview of technical requirements </w:t>
            </w:r>
            <w:r>
              <w:rPr>
                <w:noProof/>
              </w:rPr>
              <w:drawing>
                <wp:inline distT="0" distB="0" distL="0" distR="0">
                  <wp:extent cx="48775" cy="18290"/>
                  <wp:effectExtent l="0" t="0" r="0" b="0"/>
                  <wp:docPr id="9384" name="Picture 9384"/>
                  <wp:cNvGraphicFramePr/>
                  <a:graphic xmlns:a="http://schemas.openxmlformats.org/drawingml/2006/main">
                    <a:graphicData uri="http://schemas.openxmlformats.org/drawingml/2006/picture">
                      <pic:pic xmlns:pic="http://schemas.openxmlformats.org/drawingml/2006/picture">
                        <pic:nvPicPr>
                          <pic:cNvPr id="9384" name="Picture 9384"/>
                          <pic:cNvPicPr/>
                        </pic:nvPicPr>
                        <pic:blipFill>
                          <a:blip r:embed="rId11"/>
                          <a:stretch>
                            <a:fillRect/>
                          </a:stretch>
                        </pic:blipFill>
                        <pic:spPr>
                          <a:xfrm>
                            <a:off x="0" y="0"/>
                            <a:ext cx="48775" cy="18290"/>
                          </a:xfrm>
                          <a:prstGeom prst="rect">
                            <a:avLst/>
                          </a:prstGeom>
                        </pic:spPr>
                      </pic:pic>
                    </a:graphicData>
                  </a:graphic>
                </wp:inline>
              </w:drawing>
            </w:r>
            <w:r>
              <w:rPr>
                <w:sz w:val="22"/>
              </w:rPr>
              <w:t>Virtual server requirements, connectivity requirements, Network taps (NIDS and NetFlow) and multiple tap points.</w:t>
            </w:r>
          </w:p>
          <w:p w:rsidR="00AF4BB1" w:rsidRDefault="009E41E1">
            <w:pPr>
              <w:spacing w:after="44" w:line="216" w:lineRule="auto"/>
              <w:ind w:left="749" w:firstLine="720"/>
              <w:jc w:val="left"/>
            </w:pPr>
            <w:r>
              <w:rPr>
                <w:sz w:val="22"/>
              </w:rPr>
              <w:t>Very high level infrastructure discussions and initial design thoughts Information Gathering exercise (can be a series of workshops, single day on site or covered I a single meeting, dependant on the size of the clients estate), carried out to establish the following:</w:t>
            </w:r>
          </w:p>
          <w:p w:rsidR="00AF4BB1" w:rsidRDefault="009E41E1">
            <w:pPr>
              <w:numPr>
                <w:ilvl w:val="0"/>
                <w:numId w:val="38"/>
              </w:numPr>
              <w:spacing w:after="16" w:line="216" w:lineRule="auto"/>
              <w:ind w:right="192" w:hanging="360"/>
              <w:jc w:val="left"/>
            </w:pPr>
            <w:r>
              <w:rPr>
                <w:sz w:val="22"/>
              </w:rPr>
              <w:t>High revel network design review and walk through o Deployment locations o Asset numbers and types, make, model, IP address and location o Accreditation requirements o Log retention requirements o Network zones, layers, VLANS, subnets and identification of network boundaries o Infrastructure security considerations o Infrastructure connectivity points, MPLS, PSN/Other, interconnects and</w:t>
            </w:r>
          </w:p>
          <w:p w:rsidR="00AF4BB1" w:rsidRDefault="009E41E1">
            <w:pPr>
              <w:spacing w:after="0" w:line="216" w:lineRule="auto"/>
              <w:ind w:left="1085" w:right="605" w:firstLine="360"/>
              <w:jc w:val="left"/>
            </w:pPr>
            <w:r>
              <w:rPr>
                <w:sz w:val="22"/>
              </w:rPr>
              <w:t>WAN/Internet o Available server resource for virtual deployment o Available network connectivity for tap points (Span/Mirror ports) o</w:t>
            </w:r>
          </w:p>
          <w:p w:rsidR="00AF4BB1" w:rsidRDefault="009E41E1">
            <w:pPr>
              <w:spacing w:after="0" w:line="216" w:lineRule="auto"/>
              <w:ind w:left="1071" w:right="240" w:firstLine="374"/>
            </w:pPr>
            <w:r>
              <w:rPr>
                <w:sz w:val="22"/>
              </w:rPr>
              <w:t xml:space="preserve">Vulnerability scanning requirements and capabilities o Identification of High risk components and segments o Identification of key products, including Windows domains and DC locations, Anti-Virus Products and End Point Protection o Preferences for the solution type (on prem/hosted cloud/hosted cloud with on prem sensors) </w:t>
            </w:r>
            <w:r>
              <w:rPr>
                <w:sz w:val="22"/>
                <w:u w:val="single" w:color="000000"/>
              </w:rPr>
              <w:t>Outcome:</w:t>
            </w:r>
          </w:p>
          <w:p w:rsidR="00AF4BB1" w:rsidRDefault="009E41E1">
            <w:pPr>
              <w:spacing w:after="257" w:line="259" w:lineRule="auto"/>
              <w:ind w:left="4047" w:firstLine="0"/>
              <w:jc w:val="left"/>
            </w:pPr>
            <w:r>
              <w:rPr>
                <w:noProof/>
              </w:rPr>
              <w:drawing>
                <wp:inline distT="0" distB="0" distL="0" distR="0">
                  <wp:extent cx="6097" cy="3049"/>
                  <wp:effectExtent l="0" t="0" r="0" b="0"/>
                  <wp:docPr id="9385" name="Picture 9385"/>
                  <wp:cNvGraphicFramePr/>
                  <a:graphic xmlns:a="http://schemas.openxmlformats.org/drawingml/2006/main">
                    <a:graphicData uri="http://schemas.openxmlformats.org/drawingml/2006/picture">
                      <pic:pic xmlns:pic="http://schemas.openxmlformats.org/drawingml/2006/picture">
                        <pic:nvPicPr>
                          <pic:cNvPr id="9385" name="Picture 9385"/>
                          <pic:cNvPicPr/>
                        </pic:nvPicPr>
                        <pic:blipFill>
                          <a:blip r:embed="rId12"/>
                          <a:stretch>
                            <a:fillRect/>
                          </a:stretch>
                        </pic:blipFill>
                        <pic:spPr>
                          <a:xfrm>
                            <a:off x="0" y="0"/>
                            <a:ext cx="6097" cy="3049"/>
                          </a:xfrm>
                          <a:prstGeom prst="rect">
                            <a:avLst/>
                          </a:prstGeom>
                        </pic:spPr>
                      </pic:pic>
                    </a:graphicData>
                  </a:graphic>
                </wp:inline>
              </w:drawing>
            </w:r>
          </w:p>
          <w:p w:rsidR="00AF4BB1" w:rsidRDefault="009E41E1">
            <w:pPr>
              <w:spacing w:after="205" w:line="247" w:lineRule="auto"/>
              <w:ind w:left="0" w:firstLine="62"/>
              <w:jc w:val="left"/>
            </w:pPr>
            <w:r>
              <w:rPr>
                <w:sz w:val="22"/>
              </w:rPr>
              <w:t>Creation of an Audit and Design document that brings together the information gathered from the Actions and that will provide the design information to enable deployment</w:t>
            </w:r>
          </w:p>
          <w:p w:rsidR="00AF4BB1" w:rsidRDefault="009E41E1">
            <w:pPr>
              <w:spacing w:after="0" w:line="259" w:lineRule="auto"/>
              <w:ind w:left="725" w:firstLine="0"/>
              <w:jc w:val="left"/>
            </w:pPr>
            <w:r>
              <w:rPr>
                <w:sz w:val="24"/>
              </w:rPr>
              <w:t>Review Meeting and sign off of the design</w:t>
            </w:r>
          </w:p>
          <w:p w:rsidR="00AF4BB1" w:rsidRDefault="009E41E1">
            <w:pPr>
              <w:spacing w:after="0" w:line="259" w:lineRule="auto"/>
              <w:ind w:left="720" w:firstLine="0"/>
              <w:jc w:val="left"/>
            </w:pPr>
            <w:r>
              <w:rPr>
                <w:sz w:val="22"/>
              </w:rPr>
              <w:t>Creation of a set of client artefacts, ready to be used as reference material</w:t>
            </w:r>
          </w:p>
        </w:tc>
      </w:tr>
    </w:tbl>
    <w:p w:rsidR="00AF4BB1" w:rsidRDefault="009E41E1">
      <w:pPr>
        <w:spacing w:after="0" w:line="308" w:lineRule="auto"/>
        <w:ind w:left="187" w:right="2928" w:firstLine="0"/>
        <w:jc w:val="left"/>
      </w:pPr>
      <w:r>
        <w:rPr>
          <w:sz w:val="18"/>
        </w:rPr>
        <w:t xml:space="preserve">G.Cloud 10 Call-Off Contract - RMI 557.10 i8-06-2018 </w:t>
      </w:r>
      <w:r>
        <w:rPr>
          <w:rFonts w:ascii="Calibri" w:eastAsia="Calibri" w:hAnsi="Calibri" w:cs="Calibri"/>
          <w:sz w:val="18"/>
        </w:rPr>
        <w:t>https;l/www.gov-uk/govemment/publications/g-cloud•i</w:t>
      </w:r>
      <w:r>
        <w:rPr>
          <w:noProof/>
        </w:rPr>
        <w:drawing>
          <wp:inline distT="0" distB="0" distL="0" distR="0">
            <wp:extent cx="472503" cy="82304"/>
            <wp:effectExtent l="0" t="0" r="0" b="0"/>
            <wp:docPr id="202921" name="Picture 202921"/>
            <wp:cNvGraphicFramePr/>
            <a:graphic xmlns:a="http://schemas.openxmlformats.org/drawingml/2006/main">
              <a:graphicData uri="http://schemas.openxmlformats.org/drawingml/2006/picture">
                <pic:pic xmlns:pic="http://schemas.openxmlformats.org/drawingml/2006/picture">
                  <pic:nvPicPr>
                    <pic:cNvPr id="202921" name="Picture 202921"/>
                    <pic:cNvPicPr/>
                  </pic:nvPicPr>
                  <pic:blipFill>
                    <a:blip r:embed="rId13"/>
                    <a:stretch>
                      <a:fillRect/>
                    </a:stretch>
                  </pic:blipFill>
                  <pic:spPr>
                    <a:xfrm>
                      <a:off x="0" y="0"/>
                      <a:ext cx="472503" cy="82304"/>
                    </a:xfrm>
                    <a:prstGeom prst="rect">
                      <a:avLst/>
                    </a:prstGeom>
                  </pic:spPr>
                </pic:pic>
              </a:graphicData>
            </a:graphic>
          </wp:inline>
        </w:drawing>
      </w:r>
    </w:p>
    <w:p w:rsidR="00AF4BB1" w:rsidRDefault="00AF4BB1">
      <w:pPr>
        <w:sectPr w:rsidR="00AF4BB1">
          <w:headerReference w:type="default" r:id="rId14"/>
          <w:footerReference w:type="even" r:id="rId15"/>
          <w:footerReference w:type="default" r:id="rId16"/>
          <w:footerReference w:type="first" r:id="rId17"/>
          <w:pgSz w:w="11920" w:h="16840"/>
          <w:pgMar w:top="949" w:right="547" w:bottom="854" w:left="619" w:header="720" w:footer="821" w:gutter="0"/>
          <w:cols w:space="720"/>
        </w:sectPr>
      </w:pPr>
    </w:p>
    <w:tbl>
      <w:tblPr>
        <w:tblStyle w:val="TableGrid"/>
        <w:tblW w:w="10589" w:type="dxa"/>
        <w:tblInd w:w="-197" w:type="dxa"/>
        <w:tblCellMar>
          <w:top w:w="54" w:type="dxa"/>
          <w:left w:w="830" w:type="dxa"/>
          <w:right w:w="115" w:type="dxa"/>
        </w:tblCellMar>
        <w:tblLook w:val="04A0" w:firstRow="1" w:lastRow="0" w:firstColumn="1" w:lastColumn="0" w:noHBand="0" w:noVBand="1"/>
      </w:tblPr>
      <w:tblGrid>
        <w:gridCol w:w="2647"/>
        <w:gridCol w:w="7942"/>
      </w:tblGrid>
      <w:tr w:rsidR="00AF4BB1">
        <w:trPr>
          <w:trHeight w:val="13583"/>
        </w:trPr>
        <w:tc>
          <w:tcPr>
            <w:tcW w:w="2647" w:type="dxa"/>
            <w:tcBorders>
              <w:top w:val="single" w:sz="2" w:space="0" w:color="000000"/>
              <w:left w:val="single" w:sz="2" w:space="0" w:color="000000"/>
              <w:bottom w:val="single" w:sz="2" w:space="0" w:color="000000"/>
              <w:right w:val="single" w:sz="2" w:space="0" w:color="000000"/>
            </w:tcBorders>
          </w:tcPr>
          <w:p w:rsidR="00AF4BB1" w:rsidRDefault="00AF4BB1">
            <w:pPr>
              <w:spacing w:after="160" w:line="259" w:lineRule="auto"/>
              <w:ind w:left="0" w:firstLine="0"/>
              <w:jc w:val="left"/>
            </w:pPr>
          </w:p>
        </w:tc>
        <w:tc>
          <w:tcPr>
            <w:tcW w:w="7942"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0" w:firstLine="0"/>
              <w:jc w:val="left"/>
            </w:pPr>
            <w:r>
              <w:rPr>
                <w:sz w:val="22"/>
              </w:rPr>
              <w:t>during the deployment</w:t>
            </w:r>
          </w:p>
        </w:tc>
      </w:tr>
    </w:tbl>
    <w:p w:rsidR="00AF4BB1" w:rsidRDefault="009E41E1">
      <w:pPr>
        <w:spacing w:after="151" w:line="282" w:lineRule="auto"/>
        <w:ind w:left="14" w:right="5419" w:hanging="10"/>
        <w:jc w:val="left"/>
      </w:pPr>
      <w:r>
        <w:rPr>
          <w:sz w:val="18"/>
        </w:rPr>
        <w:t>G-Cloud 10 Call-Off Contract - NMI 557.10 18-06-2018 https:/lwww.gov.uldgovemmentlpublicationslg-cloud-l O-call-off-contract</w:t>
      </w:r>
    </w:p>
    <w:tbl>
      <w:tblPr>
        <w:tblStyle w:val="TableGrid"/>
        <w:tblW w:w="10566" w:type="dxa"/>
        <w:tblInd w:w="5" w:type="dxa"/>
        <w:tblCellMar>
          <w:top w:w="23" w:type="dxa"/>
          <w:left w:w="64" w:type="dxa"/>
          <w:right w:w="29" w:type="dxa"/>
        </w:tblCellMar>
        <w:tblLook w:val="04A0" w:firstRow="1" w:lastRow="0" w:firstColumn="1" w:lastColumn="0" w:noHBand="0" w:noVBand="1"/>
      </w:tblPr>
      <w:tblGrid>
        <w:gridCol w:w="2648"/>
        <w:gridCol w:w="7918"/>
      </w:tblGrid>
      <w:tr w:rsidR="00AF4BB1">
        <w:trPr>
          <w:trHeight w:val="494"/>
        </w:trPr>
        <w:tc>
          <w:tcPr>
            <w:tcW w:w="2648" w:type="dxa"/>
            <w:tcBorders>
              <w:top w:val="single" w:sz="2" w:space="0" w:color="000000"/>
              <w:left w:val="single" w:sz="2" w:space="0" w:color="000000"/>
              <w:bottom w:val="single" w:sz="2" w:space="0" w:color="000000"/>
              <w:right w:val="single" w:sz="2" w:space="0" w:color="000000"/>
            </w:tcBorders>
          </w:tcPr>
          <w:p w:rsidR="00AF4BB1" w:rsidRDefault="00AF4BB1">
            <w:pPr>
              <w:spacing w:after="160" w:line="259" w:lineRule="auto"/>
              <w:ind w:left="0" w:firstLine="0"/>
              <w:jc w:val="left"/>
            </w:pPr>
          </w:p>
        </w:tc>
        <w:tc>
          <w:tcPr>
            <w:tcW w:w="7918" w:type="dxa"/>
            <w:tcBorders>
              <w:top w:val="single" w:sz="2" w:space="0" w:color="000000"/>
              <w:left w:val="single" w:sz="2" w:space="0" w:color="000000"/>
              <w:bottom w:val="single" w:sz="2" w:space="0" w:color="000000"/>
              <w:right w:val="single" w:sz="2" w:space="0" w:color="000000"/>
            </w:tcBorders>
          </w:tcPr>
          <w:p w:rsidR="00AF4BB1" w:rsidRDefault="00AF4BB1">
            <w:pPr>
              <w:spacing w:after="160" w:line="259" w:lineRule="auto"/>
              <w:ind w:left="0" w:firstLine="0"/>
              <w:jc w:val="left"/>
            </w:pPr>
          </w:p>
        </w:tc>
      </w:tr>
      <w:tr w:rsidR="00AF4BB1">
        <w:trPr>
          <w:trHeight w:val="374"/>
        </w:trPr>
        <w:tc>
          <w:tcPr>
            <w:tcW w:w="264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85" w:firstLine="0"/>
              <w:jc w:val="left"/>
            </w:pPr>
            <w:r>
              <w:rPr>
                <w:sz w:val="28"/>
              </w:rPr>
              <w:t>Additional services:</w:t>
            </w:r>
          </w:p>
        </w:tc>
        <w:tc>
          <w:tcPr>
            <w:tcW w:w="791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86" w:firstLine="0"/>
              <w:jc w:val="left"/>
            </w:pPr>
            <w:r>
              <w:rPr>
                <w:rFonts w:ascii="Calibri" w:eastAsia="Calibri" w:hAnsi="Calibri" w:cs="Calibri"/>
                <w:sz w:val="22"/>
              </w:rPr>
              <w:t>N/A</w:t>
            </w:r>
          </w:p>
        </w:tc>
      </w:tr>
      <w:tr w:rsidR="00AF4BB1">
        <w:trPr>
          <w:trHeight w:val="628"/>
        </w:trPr>
        <w:tc>
          <w:tcPr>
            <w:tcW w:w="264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94" w:firstLine="0"/>
              <w:jc w:val="left"/>
            </w:pPr>
            <w:r>
              <w:rPr>
                <w:sz w:val="30"/>
              </w:rPr>
              <w:t>Location:</w:t>
            </w:r>
          </w:p>
        </w:tc>
        <w:tc>
          <w:tcPr>
            <w:tcW w:w="791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86" w:hanging="14"/>
              <w:jc w:val="left"/>
            </w:pPr>
            <w:r>
              <w:rPr>
                <w:sz w:val="28"/>
              </w:rPr>
              <w:t>The Services will be delivered to Highways for England, Leeds and as required</w:t>
            </w:r>
          </w:p>
        </w:tc>
      </w:tr>
      <w:tr w:rsidR="00AF4BB1">
        <w:trPr>
          <w:trHeight w:val="634"/>
        </w:trPr>
        <w:tc>
          <w:tcPr>
            <w:tcW w:w="264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85" w:firstLine="0"/>
              <w:jc w:val="left"/>
            </w:pPr>
            <w:r>
              <w:rPr>
                <w:sz w:val="30"/>
              </w:rPr>
              <w:t>Quality standards:</w:t>
            </w:r>
          </w:p>
        </w:tc>
        <w:tc>
          <w:tcPr>
            <w:tcW w:w="791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72"/>
              <w:jc w:val="left"/>
            </w:pPr>
            <w:r>
              <w:t>The quality standards required for this Call-Off Contract are formal signoff of the design, as approved by Highways England.</w:t>
            </w:r>
          </w:p>
        </w:tc>
      </w:tr>
      <w:tr w:rsidR="00AF4BB1">
        <w:trPr>
          <w:trHeight w:val="635"/>
        </w:trPr>
        <w:tc>
          <w:tcPr>
            <w:tcW w:w="264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70" w:firstLine="0"/>
              <w:jc w:val="left"/>
            </w:pPr>
            <w:r>
              <w:rPr>
                <w:sz w:val="30"/>
              </w:rPr>
              <w:t>Technical standards:</w:t>
            </w:r>
          </w:p>
        </w:tc>
        <w:tc>
          <w:tcPr>
            <w:tcW w:w="791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72"/>
              <w:jc w:val="left"/>
            </w:pPr>
            <w:r>
              <w:t>The technical standards required for this Call-Off Contract are CCP Design / TOGAF</w:t>
            </w:r>
          </w:p>
        </w:tc>
      </w:tr>
      <w:tr w:rsidR="00AF4BB1">
        <w:trPr>
          <w:trHeight w:val="626"/>
        </w:trPr>
        <w:tc>
          <w:tcPr>
            <w:tcW w:w="264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70" w:firstLine="0"/>
              <w:jc w:val="left"/>
            </w:pPr>
            <w:r>
              <w:rPr>
                <w:sz w:val="30"/>
              </w:rPr>
              <w:t>Service level agreement:</w:t>
            </w:r>
          </w:p>
        </w:tc>
        <w:tc>
          <w:tcPr>
            <w:tcW w:w="791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68" w:hanging="10"/>
            </w:pPr>
            <w:r>
              <w:t xml:space="preserve">The service level and availability criteria required for this Call-Off Contract </w:t>
            </w:r>
            <w:r>
              <w:rPr>
                <w:rFonts w:ascii="Calibri" w:eastAsia="Calibri" w:hAnsi="Calibri" w:cs="Calibri"/>
              </w:rPr>
              <w:t>are N/A</w:t>
            </w:r>
          </w:p>
        </w:tc>
      </w:tr>
      <w:tr w:rsidR="00AF4BB1">
        <w:trPr>
          <w:trHeight w:val="374"/>
        </w:trPr>
        <w:tc>
          <w:tcPr>
            <w:tcW w:w="264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70" w:firstLine="0"/>
              <w:jc w:val="left"/>
            </w:pPr>
            <w:r>
              <w:rPr>
                <w:sz w:val="28"/>
              </w:rPr>
              <w:t>Onboarding:</w:t>
            </w:r>
          </w:p>
        </w:tc>
        <w:tc>
          <w:tcPr>
            <w:tcW w:w="791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53" w:firstLine="0"/>
              <w:jc w:val="left"/>
            </w:pPr>
            <w:r>
              <w:t>The onboarding plan for this Call-Off Contract is N/A</w:t>
            </w:r>
          </w:p>
        </w:tc>
      </w:tr>
      <w:tr w:rsidR="00AF4BB1">
        <w:trPr>
          <w:trHeight w:val="374"/>
        </w:trPr>
        <w:tc>
          <w:tcPr>
            <w:tcW w:w="264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65" w:firstLine="0"/>
              <w:jc w:val="left"/>
            </w:pPr>
            <w:r>
              <w:rPr>
                <w:sz w:val="28"/>
              </w:rPr>
              <w:t>Offboarding:</w:t>
            </w:r>
          </w:p>
        </w:tc>
        <w:tc>
          <w:tcPr>
            <w:tcW w:w="791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53" w:firstLine="0"/>
              <w:jc w:val="left"/>
            </w:pPr>
            <w:r>
              <w:t>The offboarding plan for this Call-Off Contract is N/A</w:t>
            </w:r>
          </w:p>
        </w:tc>
      </w:tr>
      <w:tr w:rsidR="00AF4BB1">
        <w:trPr>
          <w:trHeight w:val="686"/>
        </w:trPr>
        <w:tc>
          <w:tcPr>
            <w:tcW w:w="264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56" w:firstLine="10"/>
              <w:jc w:val="left"/>
            </w:pPr>
            <w:r>
              <w:rPr>
                <w:sz w:val="28"/>
              </w:rPr>
              <w:t>Collaboration agreement:</w:t>
            </w:r>
          </w:p>
        </w:tc>
        <w:tc>
          <w:tcPr>
            <w:tcW w:w="791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67" w:firstLine="0"/>
              <w:jc w:val="left"/>
            </w:pPr>
            <w:r>
              <w:rPr>
                <w:sz w:val="28"/>
              </w:rPr>
              <w:t>Not Relevant</w:t>
            </w:r>
          </w:p>
        </w:tc>
      </w:tr>
      <w:tr w:rsidR="00AF4BB1">
        <w:trPr>
          <w:trHeight w:val="2594"/>
        </w:trPr>
        <w:tc>
          <w:tcPr>
            <w:tcW w:w="264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65" w:firstLine="0"/>
              <w:jc w:val="left"/>
            </w:pPr>
            <w:r>
              <w:rPr>
                <w:sz w:val="30"/>
              </w:rPr>
              <w:t>Limit on Parties' liability:</w:t>
            </w:r>
          </w:p>
        </w:tc>
        <w:tc>
          <w:tcPr>
            <w:tcW w:w="7918" w:type="dxa"/>
            <w:tcBorders>
              <w:top w:val="single" w:sz="2" w:space="0" w:color="000000"/>
              <w:left w:val="single" w:sz="2" w:space="0" w:color="000000"/>
              <w:bottom w:val="single" w:sz="2" w:space="0" w:color="000000"/>
              <w:right w:val="single" w:sz="2" w:space="0" w:color="000000"/>
            </w:tcBorders>
          </w:tcPr>
          <w:p w:rsidR="00AF4BB1" w:rsidRDefault="009E41E1">
            <w:pPr>
              <w:spacing w:after="29" w:line="225" w:lineRule="auto"/>
              <w:ind w:left="53" w:hanging="10"/>
            </w:pPr>
            <w:r>
              <w:t>The annual total liability of either Party for all Property defaults will no exceed E13,500.</w:t>
            </w:r>
          </w:p>
          <w:p w:rsidR="00AF4BB1" w:rsidRDefault="009E41E1">
            <w:pPr>
              <w:spacing w:after="8" w:line="230" w:lineRule="auto"/>
              <w:ind w:left="38" w:right="216" w:firstLine="5"/>
            </w:pPr>
            <w:r>
              <w:t>The annual total liability for Buyer Data defaults will not exceed 100% of the Charges payable by the Buyer to the Supplier during the Call-Off Contract Term (whichever is the greater).</w:t>
            </w:r>
          </w:p>
          <w:p w:rsidR="00AF4BB1" w:rsidRDefault="009E41E1">
            <w:pPr>
              <w:spacing w:after="0" w:line="259" w:lineRule="auto"/>
              <w:ind w:left="38" w:right="254" w:firstLine="0"/>
            </w:pPr>
            <w:r>
              <w:t>The annual total liability for all other defaults will not exceed the greater of 100% of the Charges payable by the Buyer to the Supplier during the Call-Off Contract Term (whichever is the greater).</w:t>
            </w:r>
          </w:p>
        </w:tc>
      </w:tr>
      <w:tr w:rsidR="00AF4BB1">
        <w:trPr>
          <w:trHeight w:val="3135"/>
        </w:trPr>
        <w:tc>
          <w:tcPr>
            <w:tcW w:w="264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51" w:firstLine="0"/>
              <w:jc w:val="left"/>
            </w:pPr>
            <w:r>
              <w:rPr>
                <w:sz w:val="30"/>
              </w:rPr>
              <w:t>Insurance:</w:t>
            </w:r>
          </w:p>
        </w:tc>
        <w:tc>
          <w:tcPr>
            <w:tcW w:w="791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29" w:firstLine="0"/>
              <w:jc w:val="left"/>
            </w:pPr>
            <w:r>
              <w:rPr>
                <w:sz w:val="28"/>
              </w:rPr>
              <w:t>The insurance(s) required will be:</w:t>
            </w:r>
          </w:p>
          <w:p w:rsidR="00AF4BB1" w:rsidRDefault="009E41E1">
            <w:pPr>
              <w:numPr>
                <w:ilvl w:val="0"/>
                <w:numId w:val="39"/>
              </w:numPr>
              <w:spacing w:after="13" w:line="216" w:lineRule="auto"/>
              <w:ind w:left="716" w:right="91" w:hanging="346"/>
            </w:pPr>
            <w:r>
              <w:t>[a minimum insurance period of [6 years] following the expiration or Ending of this Call-Off Contract]</w:t>
            </w:r>
          </w:p>
          <w:p w:rsidR="00AF4BB1" w:rsidRDefault="009E41E1">
            <w:pPr>
              <w:numPr>
                <w:ilvl w:val="0"/>
                <w:numId w:val="39"/>
              </w:numPr>
              <w:spacing w:after="0" w:line="216" w:lineRule="auto"/>
              <w:ind w:left="716" w:right="91" w:hanging="346"/>
            </w:pPr>
            <w:r>
              <w:t>[professional indemnity insurance cover to be held by the Supplier and by any agent, Subcontractor or consultant involved in the supply of the G-Cloud Services. This professional indemnity insurance cover will have a minimum limit of indemnity of</w:t>
            </w:r>
          </w:p>
          <w:p w:rsidR="00AF4BB1" w:rsidRDefault="009E41E1">
            <w:pPr>
              <w:spacing w:after="0" w:line="216" w:lineRule="auto"/>
              <w:ind w:left="706"/>
            </w:pPr>
            <w:r>
              <w:rPr>
                <w:sz w:val="28"/>
              </w:rPr>
              <w:t>El for each individual claim or any higher limit the Buyer requires (and as required by Law)]</w:t>
            </w:r>
          </w:p>
          <w:p w:rsidR="00AF4BB1" w:rsidRDefault="009E41E1">
            <w:pPr>
              <w:numPr>
                <w:ilvl w:val="0"/>
                <w:numId w:val="39"/>
              </w:numPr>
              <w:spacing w:after="0" w:line="259" w:lineRule="auto"/>
              <w:ind w:left="716" w:right="91" w:hanging="346"/>
            </w:pPr>
            <w:r>
              <w:t xml:space="preserve">[employers' liability insurance with a minimum limit of </w:t>
            </w:r>
            <w:r>
              <w:rPr>
                <w:noProof/>
              </w:rPr>
              <w:drawing>
                <wp:inline distT="0" distB="0" distL="0" distR="0">
                  <wp:extent cx="752957" cy="143270"/>
                  <wp:effectExtent l="0" t="0" r="0" b="0"/>
                  <wp:docPr id="13954" name="Picture 13954"/>
                  <wp:cNvGraphicFramePr/>
                  <a:graphic xmlns:a="http://schemas.openxmlformats.org/drawingml/2006/main">
                    <a:graphicData uri="http://schemas.openxmlformats.org/drawingml/2006/picture">
                      <pic:pic xmlns:pic="http://schemas.openxmlformats.org/drawingml/2006/picture">
                        <pic:nvPicPr>
                          <pic:cNvPr id="13954" name="Picture 13954"/>
                          <pic:cNvPicPr/>
                        </pic:nvPicPr>
                        <pic:blipFill>
                          <a:blip r:embed="rId18"/>
                          <a:stretch>
                            <a:fillRect/>
                          </a:stretch>
                        </pic:blipFill>
                        <pic:spPr>
                          <a:xfrm>
                            <a:off x="0" y="0"/>
                            <a:ext cx="752957" cy="143270"/>
                          </a:xfrm>
                          <a:prstGeom prst="rect">
                            <a:avLst/>
                          </a:prstGeom>
                        </pic:spPr>
                      </pic:pic>
                    </a:graphicData>
                  </a:graphic>
                </wp:inline>
              </w:drawing>
            </w:r>
            <w:r>
              <w:t>or any higher minimum limit required by Law]</w:t>
            </w:r>
          </w:p>
        </w:tc>
      </w:tr>
      <w:tr w:rsidR="00AF4BB1">
        <w:trPr>
          <w:trHeight w:val="631"/>
        </w:trPr>
        <w:tc>
          <w:tcPr>
            <w:tcW w:w="264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27" w:firstLine="0"/>
              <w:jc w:val="left"/>
            </w:pPr>
            <w:r>
              <w:rPr>
                <w:sz w:val="28"/>
              </w:rPr>
              <w:t>Force majeure:</w:t>
            </w:r>
          </w:p>
        </w:tc>
        <w:tc>
          <w:tcPr>
            <w:tcW w:w="791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24" w:hanging="10"/>
              <w:jc w:val="left"/>
            </w:pPr>
            <w:r>
              <w:t>A Party may End this Call-Off Contract if the Other Party is affected by a Force Majeure Event that lasts for more than 10 consecutive days.</w:t>
            </w:r>
          </w:p>
        </w:tc>
      </w:tr>
      <w:tr w:rsidR="00AF4BB1">
        <w:trPr>
          <w:trHeight w:val="925"/>
        </w:trPr>
        <w:tc>
          <w:tcPr>
            <w:tcW w:w="264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3" w:firstLine="0"/>
              <w:jc w:val="left"/>
            </w:pPr>
            <w:r>
              <w:rPr>
                <w:sz w:val="28"/>
              </w:rPr>
              <w:t>Audit:</w:t>
            </w:r>
          </w:p>
        </w:tc>
        <w:tc>
          <w:tcPr>
            <w:tcW w:w="791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5" w:right="686"/>
            </w:pPr>
            <w:r>
              <w:t>The following Framework Agreement audit provisions will be incorporated under clause 2.1 of this Call-Off Contract to enable the Buyer to carry out audits.</w:t>
            </w:r>
          </w:p>
        </w:tc>
      </w:tr>
      <w:tr w:rsidR="00AF4BB1">
        <w:trPr>
          <w:trHeight w:val="633"/>
        </w:trPr>
        <w:tc>
          <w:tcPr>
            <w:tcW w:w="264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3" w:firstLine="10"/>
              <w:jc w:val="left"/>
            </w:pPr>
            <w:r>
              <w:rPr>
                <w:sz w:val="30"/>
              </w:rPr>
              <w:t>Buyer's responsibilities:</w:t>
            </w:r>
          </w:p>
        </w:tc>
        <w:tc>
          <w:tcPr>
            <w:tcW w:w="791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0" w:firstLine="0"/>
              <w:jc w:val="left"/>
            </w:pPr>
            <w:r>
              <w:t>The Buyer is responsible for provision of åccess to relevant staff.</w:t>
            </w:r>
          </w:p>
        </w:tc>
      </w:tr>
      <w:tr w:rsidR="00AF4BB1">
        <w:trPr>
          <w:trHeight w:val="634"/>
        </w:trPr>
        <w:tc>
          <w:tcPr>
            <w:tcW w:w="264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3" w:firstLine="0"/>
              <w:jc w:val="left"/>
            </w:pPr>
            <w:r>
              <w:rPr>
                <w:sz w:val="28"/>
              </w:rPr>
              <w:lastRenderedPageBreak/>
              <w:t>Buyer's equipment:</w:t>
            </w:r>
          </w:p>
        </w:tc>
        <w:tc>
          <w:tcPr>
            <w:tcW w:w="791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0" w:firstLine="0"/>
              <w:jc w:val="left"/>
            </w:pPr>
            <w:r>
              <w:t>The Buyer's equipment to be used with this Call-Off Contract is N/A</w:t>
            </w:r>
          </w:p>
        </w:tc>
      </w:tr>
    </w:tbl>
    <w:p w:rsidR="00AF4BB1" w:rsidRDefault="009E41E1">
      <w:pPr>
        <w:spacing w:after="151" w:line="352" w:lineRule="auto"/>
        <w:ind w:left="178" w:right="5550" w:hanging="10"/>
        <w:jc w:val="left"/>
      </w:pPr>
      <w:r>
        <w:rPr>
          <w:sz w:val="18"/>
        </w:rPr>
        <w:t xml:space="preserve">G.Cloud 10 Call.Off Contract - RMI 557.10 18-06-2018 httpst//www </w:t>
      </w:r>
      <w:r>
        <w:rPr>
          <w:noProof/>
        </w:rPr>
        <w:drawing>
          <wp:inline distT="0" distB="0" distL="0" distR="0">
            <wp:extent cx="1771126" cy="109739"/>
            <wp:effectExtent l="0" t="0" r="0" b="0"/>
            <wp:docPr id="14024" name="Picture 14024"/>
            <wp:cNvGraphicFramePr/>
            <a:graphic xmlns:a="http://schemas.openxmlformats.org/drawingml/2006/main">
              <a:graphicData uri="http://schemas.openxmlformats.org/drawingml/2006/picture">
                <pic:pic xmlns:pic="http://schemas.openxmlformats.org/drawingml/2006/picture">
                  <pic:nvPicPr>
                    <pic:cNvPr id="14024" name="Picture 14024"/>
                    <pic:cNvPicPr/>
                  </pic:nvPicPr>
                  <pic:blipFill>
                    <a:blip r:embed="rId19"/>
                    <a:stretch>
                      <a:fillRect/>
                    </a:stretch>
                  </pic:blipFill>
                  <pic:spPr>
                    <a:xfrm>
                      <a:off x="0" y="0"/>
                      <a:ext cx="1771126" cy="109739"/>
                    </a:xfrm>
                    <a:prstGeom prst="rect">
                      <a:avLst/>
                    </a:prstGeom>
                  </pic:spPr>
                </pic:pic>
              </a:graphicData>
            </a:graphic>
          </wp:inline>
        </w:drawing>
      </w:r>
      <w:r>
        <w:rPr>
          <w:sz w:val="18"/>
        </w:rPr>
        <w:t>10-can-off•contract</w:t>
      </w:r>
    </w:p>
    <w:p w:rsidR="00AF4BB1" w:rsidRDefault="009E41E1">
      <w:pPr>
        <w:spacing w:after="16" w:line="249" w:lineRule="auto"/>
        <w:ind w:left="24" w:hanging="10"/>
      </w:pPr>
      <w:r>
        <w:rPr>
          <w:sz w:val="28"/>
        </w:rPr>
        <w:t>Supplier's information</w:t>
      </w:r>
    </w:p>
    <w:tbl>
      <w:tblPr>
        <w:tblStyle w:val="TableGrid"/>
        <w:tblW w:w="10589" w:type="dxa"/>
        <w:tblInd w:w="-196" w:type="dxa"/>
        <w:tblCellMar>
          <w:top w:w="62" w:type="dxa"/>
          <w:right w:w="115" w:type="dxa"/>
        </w:tblCellMar>
        <w:tblLook w:val="04A0" w:firstRow="1" w:lastRow="0" w:firstColumn="1" w:lastColumn="0" w:noHBand="0" w:noVBand="1"/>
      </w:tblPr>
      <w:tblGrid>
        <w:gridCol w:w="2649"/>
        <w:gridCol w:w="7218"/>
        <w:gridCol w:w="722"/>
      </w:tblGrid>
      <w:tr w:rsidR="00AF4BB1">
        <w:trPr>
          <w:trHeight w:val="634"/>
        </w:trPr>
        <w:tc>
          <w:tcPr>
            <w:tcW w:w="2650"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15" w:firstLine="0"/>
              <w:jc w:val="left"/>
            </w:pPr>
            <w:r>
              <w:rPr>
                <w:sz w:val="30"/>
              </w:rPr>
              <w:t>Subcontractors or partners:</w:t>
            </w:r>
          </w:p>
        </w:tc>
        <w:tc>
          <w:tcPr>
            <w:tcW w:w="7224" w:type="dxa"/>
            <w:tcBorders>
              <w:top w:val="single" w:sz="2" w:space="0" w:color="000000"/>
              <w:left w:val="single" w:sz="2" w:space="0" w:color="000000"/>
              <w:bottom w:val="single" w:sz="2" w:space="0" w:color="000000"/>
              <w:right w:val="nil"/>
            </w:tcBorders>
          </w:tcPr>
          <w:p w:rsidR="00AF4BB1" w:rsidRDefault="009E41E1">
            <w:pPr>
              <w:spacing w:after="0" w:line="259" w:lineRule="auto"/>
              <w:ind w:left="110" w:firstLine="0"/>
              <w:jc w:val="left"/>
            </w:pPr>
            <w:r>
              <w:t>The following is a list of the Supptier's Subcontractors or Partners:</w:t>
            </w:r>
          </w:p>
        </w:tc>
        <w:tc>
          <w:tcPr>
            <w:tcW w:w="715" w:type="dxa"/>
            <w:tcBorders>
              <w:top w:val="single" w:sz="2" w:space="0" w:color="000000"/>
              <w:left w:val="nil"/>
              <w:bottom w:val="single" w:sz="2" w:space="0" w:color="000000"/>
              <w:right w:val="single" w:sz="2" w:space="0" w:color="000000"/>
            </w:tcBorders>
          </w:tcPr>
          <w:p w:rsidR="00AF4BB1" w:rsidRDefault="009E41E1">
            <w:pPr>
              <w:spacing w:after="0" w:line="259" w:lineRule="auto"/>
              <w:ind w:left="0" w:firstLine="0"/>
              <w:jc w:val="left"/>
            </w:pPr>
            <w:r>
              <w:rPr>
                <w:sz w:val="28"/>
              </w:rPr>
              <w:t>None</w:t>
            </w:r>
          </w:p>
        </w:tc>
      </w:tr>
    </w:tbl>
    <w:p w:rsidR="00AF4BB1" w:rsidRDefault="009E41E1">
      <w:pPr>
        <w:spacing w:after="145" w:line="249" w:lineRule="auto"/>
        <w:ind w:left="24" w:hanging="10"/>
      </w:pPr>
      <w:r>
        <w:rPr>
          <w:sz w:val="28"/>
        </w:rPr>
        <w:t>Call-Off Contract charges and payment</w:t>
      </w:r>
    </w:p>
    <w:p w:rsidR="00AF4BB1" w:rsidRDefault="009E41E1">
      <w:pPr>
        <w:ind w:left="5" w:right="10"/>
      </w:pPr>
      <w:r>
        <w:rPr>
          <w:noProof/>
        </w:rPr>
        <w:drawing>
          <wp:anchor distT="0" distB="0" distL="114300" distR="114300" simplePos="0" relativeHeight="251658240" behindDoc="0" locked="0" layoutInCell="1" allowOverlap="0">
            <wp:simplePos x="0" y="0"/>
            <wp:positionH relativeFrom="page">
              <wp:posOffset>173759</wp:posOffset>
            </wp:positionH>
            <wp:positionV relativeFrom="page">
              <wp:posOffset>1722284</wp:posOffset>
            </wp:positionV>
            <wp:extent cx="18290" cy="18290"/>
            <wp:effectExtent l="0" t="0" r="0" b="0"/>
            <wp:wrapTopAndBottom/>
            <wp:docPr id="17235" name="Picture 17235"/>
            <wp:cNvGraphicFramePr/>
            <a:graphic xmlns:a="http://schemas.openxmlformats.org/drawingml/2006/main">
              <a:graphicData uri="http://schemas.openxmlformats.org/drawingml/2006/picture">
                <pic:pic xmlns:pic="http://schemas.openxmlformats.org/drawingml/2006/picture">
                  <pic:nvPicPr>
                    <pic:cNvPr id="17235" name="Picture 17235"/>
                    <pic:cNvPicPr/>
                  </pic:nvPicPr>
                  <pic:blipFill>
                    <a:blip r:embed="rId20"/>
                    <a:stretch>
                      <a:fillRect/>
                    </a:stretch>
                  </pic:blipFill>
                  <pic:spPr>
                    <a:xfrm>
                      <a:off x="0" y="0"/>
                      <a:ext cx="18290" cy="18290"/>
                    </a:xfrm>
                    <a:prstGeom prst="rect">
                      <a:avLst/>
                    </a:prstGeom>
                  </pic:spPr>
                </pic:pic>
              </a:graphicData>
            </a:graphic>
          </wp:anchor>
        </w:drawing>
      </w:r>
      <w:r>
        <w:t>The Call-Off Contract charges and payment details are in the table below. See Schedule 2 for a full breakdown.</w:t>
      </w:r>
    </w:p>
    <w:tbl>
      <w:tblPr>
        <w:tblStyle w:val="TableGrid"/>
        <w:tblW w:w="10585" w:type="dxa"/>
        <w:tblInd w:w="-201" w:type="dxa"/>
        <w:tblCellMar>
          <w:top w:w="58" w:type="dxa"/>
          <w:left w:w="105" w:type="dxa"/>
          <w:right w:w="101" w:type="dxa"/>
        </w:tblCellMar>
        <w:tblLook w:val="04A0" w:firstRow="1" w:lastRow="0" w:firstColumn="1" w:lastColumn="0" w:noHBand="0" w:noVBand="1"/>
      </w:tblPr>
      <w:tblGrid>
        <w:gridCol w:w="2658"/>
        <w:gridCol w:w="7927"/>
      </w:tblGrid>
      <w:tr w:rsidR="00AF4BB1">
        <w:trPr>
          <w:trHeight w:val="336"/>
        </w:trPr>
        <w:tc>
          <w:tcPr>
            <w:tcW w:w="265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4" w:firstLine="0"/>
              <w:jc w:val="left"/>
            </w:pPr>
            <w:r>
              <w:rPr>
                <w:sz w:val="28"/>
              </w:rPr>
              <w:t>Payment method:</w:t>
            </w:r>
          </w:p>
        </w:tc>
        <w:tc>
          <w:tcPr>
            <w:tcW w:w="792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 w:firstLine="0"/>
              <w:jc w:val="left"/>
            </w:pPr>
            <w:r>
              <w:t>The payment method for this Call-Off Contract is BACS</w:t>
            </w:r>
          </w:p>
        </w:tc>
      </w:tr>
      <w:tr w:rsidR="00AF4BB1">
        <w:trPr>
          <w:trHeight w:val="338"/>
        </w:trPr>
        <w:tc>
          <w:tcPr>
            <w:tcW w:w="265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4" w:firstLine="0"/>
              <w:jc w:val="left"/>
            </w:pPr>
            <w:r>
              <w:rPr>
                <w:sz w:val="28"/>
              </w:rPr>
              <w:t>Payment profile:</w:t>
            </w:r>
          </w:p>
        </w:tc>
        <w:tc>
          <w:tcPr>
            <w:tcW w:w="792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 w:firstLine="0"/>
              <w:jc w:val="left"/>
            </w:pPr>
            <w:r>
              <w:t>The payment profile for this Call-Off Contract is monthly in arrears</w:t>
            </w:r>
          </w:p>
        </w:tc>
      </w:tr>
      <w:tr w:rsidR="00AF4BB1">
        <w:trPr>
          <w:trHeight w:val="634"/>
        </w:trPr>
        <w:tc>
          <w:tcPr>
            <w:tcW w:w="265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4" w:firstLine="0"/>
              <w:jc w:val="left"/>
            </w:pPr>
            <w:r>
              <w:rPr>
                <w:sz w:val="30"/>
              </w:rPr>
              <w:t>Invoice details:</w:t>
            </w:r>
          </w:p>
        </w:tc>
        <w:tc>
          <w:tcPr>
            <w:tcW w:w="792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 w:firstLine="0"/>
            </w:pPr>
            <w:r>
              <w:t>The Supplier will issue electronic invoices monthly in arrears. The Buyer will pay the Supplier within 30 days of receipt of a valid invoice.</w:t>
            </w:r>
          </w:p>
        </w:tc>
      </w:tr>
      <w:tr w:rsidR="00AF4BB1">
        <w:trPr>
          <w:trHeight w:val="633"/>
        </w:trPr>
        <w:tc>
          <w:tcPr>
            <w:tcW w:w="265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firstLine="0"/>
            </w:pPr>
            <w:r>
              <w:rPr>
                <w:sz w:val="30"/>
              </w:rPr>
              <w:t>Who and where to send invoices to:</w:t>
            </w:r>
          </w:p>
        </w:tc>
        <w:tc>
          <w:tcPr>
            <w:tcW w:w="792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 w:firstLine="14"/>
            </w:pPr>
            <w:r>
              <w:rPr>
                <w:sz w:val="28"/>
              </w:rPr>
              <w:t>Invoices will be sent to FS Payments, Highways England, The Cube, 199 Wharfside Street, Birmingham, Bl 1 RN</w:t>
            </w:r>
          </w:p>
        </w:tc>
      </w:tr>
      <w:tr w:rsidR="00AF4BB1">
        <w:trPr>
          <w:trHeight w:val="1496"/>
        </w:trPr>
        <w:tc>
          <w:tcPr>
            <w:tcW w:w="265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right="244" w:firstLine="5"/>
            </w:pPr>
            <w:r>
              <w:rPr>
                <w:sz w:val="28"/>
              </w:rPr>
              <w:t>Invoice information required — for example purchase order, project reference:</w:t>
            </w:r>
          </w:p>
        </w:tc>
        <w:tc>
          <w:tcPr>
            <w:tcW w:w="792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5" w:hanging="14"/>
            </w:pPr>
            <w:r>
              <w:rPr>
                <w:sz w:val="28"/>
              </w:rPr>
              <w:t>All invoices must include the Purchase Order Number as provided by Highways England.</w:t>
            </w:r>
          </w:p>
        </w:tc>
      </w:tr>
      <w:tr w:rsidR="00AF4BB1">
        <w:trPr>
          <w:trHeight w:val="636"/>
        </w:trPr>
        <w:tc>
          <w:tcPr>
            <w:tcW w:w="265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firstLine="0"/>
              <w:jc w:val="left"/>
            </w:pPr>
            <w:r>
              <w:rPr>
                <w:sz w:val="28"/>
              </w:rPr>
              <w:t>Invoice frequency:</w:t>
            </w:r>
          </w:p>
        </w:tc>
        <w:tc>
          <w:tcPr>
            <w:tcW w:w="792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 w:firstLine="14"/>
              <w:jc w:val="left"/>
            </w:pPr>
            <w:r>
              <w:t>Invoice will be sent to the Buyer either monthly or on completion of the contract</w:t>
            </w:r>
          </w:p>
        </w:tc>
      </w:tr>
      <w:tr w:rsidR="00AF4BB1">
        <w:trPr>
          <w:trHeight w:val="635"/>
        </w:trPr>
        <w:tc>
          <w:tcPr>
            <w:tcW w:w="265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0" w:firstLine="10"/>
              <w:jc w:val="left"/>
            </w:pPr>
            <w:r>
              <w:rPr>
                <w:sz w:val="30"/>
              </w:rPr>
              <w:t>Call-Off Contract value:</w:t>
            </w:r>
          </w:p>
        </w:tc>
        <w:tc>
          <w:tcPr>
            <w:tcW w:w="792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 w:firstLine="0"/>
              <w:jc w:val="left"/>
            </w:pPr>
            <w:r>
              <w:rPr>
                <w:sz w:val="28"/>
              </w:rPr>
              <w:t>The total value of this Call-Off Contract is El 3,500.</w:t>
            </w:r>
          </w:p>
        </w:tc>
      </w:tr>
      <w:tr w:rsidR="00AF4BB1">
        <w:trPr>
          <w:trHeight w:val="633"/>
        </w:trPr>
        <w:tc>
          <w:tcPr>
            <w:tcW w:w="265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firstLine="0"/>
              <w:jc w:val="left"/>
            </w:pPr>
            <w:r>
              <w:rPr>
                <w:sz w:val="30"/>
              </w:rPr>
              <w:t>Call-Off Contract charges:</w:t>
            </w:r>
          </w:p>
        </w:tc>
        <w:tc>
          <w:tcPr>
            <w:tcW w:w="792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6"/>
            </w:pPr>
            <w:r>
              <w:rPr>
                <w:sz w:val="28"/>
              </w:rPr>
              <w:t>The breakdown of the Charges is 10 days at SFIA Level 5 at El 350 per day.</w:t>
            </w:r>
          </w:p>
        </w:tc>
      </w:tr>
    </w:tbl>
    <w:p w:rsidR="00AF4BB1" w:rsidRDefault="009E41E1">
      <w:pPr>
        <w:spacing w:after="16" w:line="249" w:lineRule="auto"/>
        <w:ind w:left="24" w:hanging="10"/>
      </w:pPr>
      <w:r>
        <w:rPr>
          <w:sz w:val="28"/>
        </w:rPr>
        <w:t>Additional buyer terms</w:t>
      </w:r>
    </w:p>
    <w:tbl>
      <w:tblPr>
        <w:tblStyle w:val="TableGrid"/>
        <w:tblW w:w="10554" w:type="dxa"/>
        <w:tblInd w:w="-211" w:type="dxa"/>
        <w:tblCellMar>
          <w:top w:w="57" w:type="dxa"/>
          <w:left w:w="115" w:type="dxa"/>
          <w:right w:w="122" w:type="dxa"/>
        </w:tblCellMar>
        <w:tblLook w:val="04A0" w:firstRow="1" w:lastRow="0" w:firstColumn="1" w:lastColumn="0" w:noHBand="0" w:noVBand="1"/>
      </w:tblPr>
      <w:tblGrid>
        <w:gridCol w:w="2650"/>
        <w:gridCol w:w="7904"/>
      </w:tblGrid>
      <w:tr w:rsidR="00AF4BB1">
        <w:trPr>
          <w:trHeight w:val="2107"/>
        </w:trPr>
        <w:tc>
          <w:tcPr>
            <w:tcW w:w="2650"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0" w:right="233" w:firstLine="10"/>
            </w:pPr>
            <w:r>
              <w:rPr>
                <w:sz w:val="30"/>
              </w:rPr>
              <w:t>Performance of the service and deliverables:</w:t>
            </w:r>
          </w:p>
        </w:tc>
        <w:tc>
          <w:tcPr>
            <w:tcW w:w="7904" w:type="dxa"/>
            <w:tcBorders>
              <w:top w:val="single" w:sz="2" w:space="0" w:color="000000"/>
              <w:left w:val="single" w:sz="2" w:space="0" w:color="000000"/>
              <w:bottom w:val="single" w:sz="2" w:space="0" w:color="000000"/>
              <w:right w:val="single" w:sz="2" w:space="0" w:color="000000"/>
            </w:tcBorders>
          </w:tcPr>
          <w:p w:rsidR="00AF4BB1" w:rsidRDefault="009E41E1">
            <w:pPr>
              <w:spacing w:after="226" w:line="234" w:lineRule="auto"/>
              <w:ind w:left="0" w:right="14" w:firstLine="0"/>
              <w:jc w:val="left"/>
            </w:pPr>
            <w:r>
              <w:rPr>
                <w:sz w:val="22"/>
              </w:rPr>
              <w:t>Creation of an Audit and Design document that brings together the information gathered from the Actions and that will provide the design information to enable deployment</w:t>
            </w:r>
          </w:p>
          <w:p w:rsidR="00AF4BB1" w:rsidRDefault="009E41E1">
            <w:pPr>
              <w:spacing w:after="0" w:line="259" w:lineRule="auto"/>
              <w:ind w:left="730" w:firstLine="0"/>
              <w:jc w:val="left"/>
            </w:pPr>
            <w:r>
              <w:rPr>
                <w:sz w:val="22"/>
              </w:rPr>
              <w:t>Review Meeting and sign off of the design</w:t>
            </w:r>
          </w:p>
          <w:p w:rsidR="00AF4BB1" w:rsidRDefault="009E41E1">
            <w:pPr>
              <w:spacing w:after="0" w:line="259" w:lineRule="auto"/>
              <w:ind w:left="720" w:firstLine="0"/>
              <w:jc w:val="left"/>
            </w:pPr>
            <w:r>
              <w:rPr>
                <w:sz w:val="22"/>
              </w:rPr>
              <w:t>Creation of a set of client artefacts, ready to be used as reference material during the deployment</w:t>
            </w:r>
          </w:p>
        </w:tc>
      </w:tr>
      <w:tr w:rsidR="00AF4BB1">
        <w:trPr>
          <w:trHeight w:val="336"/>
        </w:trPr>
        <w:tc>
          <w:tcPr>
            <w:tcW w:w="2650"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firstLine="0"/>
              <w:jc w:val="left"/>
            </w:pPr>
            <w:r>
              <w:rPr>
                <w:sz w:val="28"/>
              </w:rPr>
              <w:t>Guarantee:</w:t>
            </w:r>
          </w:p>
        </w:tc>
        <w:tc>
          <w:tcPr>
            <w:tcW w:w="7904"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firstLine="0"/>
              <w:jc w:val="left"/>
            </w:pPr>
            <w:r>
              <w:t>N/A</w:t>
            </w:r>
          </w:p>
        </w:tc>
      </w:tr>
      <w:tr w:rsidR="00AF4BB1">
        <w:trPr>
          <w:trHeight w:val="638"/>
        </w:trPr>
        <w:tc>
          <w:tcPr>
            <w:tcW w:w="2650"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firstLine="0"/>
            </w:pPr>
            <w:r>
              <w:rPr>
                <w:sz w:val="30"/>
              </w:rPr>
              <w:t>Personal Data and Data Subjects:</w:t>
            </w:r>
          </w:p>
        </w:tc>
        <w:tc>
          <w:tcPr>
            <w:tcW w:w="7904"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0" w:firstLine="0"/>
              <w:jc w:val="left"/>
            </w:pPr>
            <w:r>
              <w:rPr>
                <w:sz w:val="28"/>
              </w:rPr>
              <w:t>Will Schedule 7 — Processing, Personal Data and Data Subjects be used</w:t>
            </w:r>
          </w:p>
        </w:tc>
      </w:tr>
    </w:tbl>
    <w:p w:rsidR="00AF4BB1" w:rsidRDefault="009E41E1">
      <w:pPr>
        <w:spacing w:after="132" w:line="338" w:lineRule="auto"/>
        <w:ind w:left="14" w:right="5698"/>
        <w:jc w:val="left"/>
      </w:pPr>
      <w:r>
        <w:rPr>
          <w:sz w:val="16"/>
        </w:rPr>
        <w:lastRenderedPageBreak/>
        <w:t>G-Cloud 10 Call-Off Contract - RM1557.10 18-06-2018 https://www.govyuk/govemmenb/publications/g-cloud-l O-cali-off-contract</w:t>
      </w:r>
    </w:p>
    <w:p w:rsidR="00AF4BB1" w:rsidRDefault="009E41E1">
      <w:pPr>
        <w:spacing w:after="216" w:line="249" w:lineRule="auto"/>
        <w:ind w:left="274" w:hanging="10"/>
      </w:pPr>
      <w:r>
        <w:rPr>
          <w:sz w:val="28"/>
        </w:rPr>
        <w:t>1. Formation of contract</w:t>
      </w:r>
    </w:p>
    <w:p w:rsidR="00AF4BB1" w:rsidRDefault="009E41E1">
      <w:pPr>
        <w:numPr>
          <w:ilvl w:val="0"/>
          <w:numId w:val="1"/>
        </w:numPr>
        <w:spacing w:after="290" w:line="249" w:lineRule="auto"/>
        <w:ind w:left="404" w:hanging="130"/>
      </w:pPr>
      <w:r>
        <w:rPr>
          <w:rFonts w:ascii="Calibri" w:eastAsia="Calibri" w:hAnsi="Calibri" w:cs="Calibri"/>
          <w:sz w:val="28"/>
        </w:rPr>
        <w:t xml:space="preserve">.1 </w:t>
      </w:r>
      <w:r>
        <w:rPr>
          <w:sz w:val="28"/>
        </w:rPr>
        <w:t>By signing and retuming this Order Form (Part A), the Supplier agrees to enter into a Call-Off Contract with the Buyer.</w:t>
      </w:r>
    </w:p>
    <w:p w:rsidR="00AF4BB1" w:rsidRDefault="009E41E1">
      <w:pPr>
        <w:spacing w:after="251" w:line="249" w:lineRule="auto"/>
        <w:ind w:left="979" w:hanging="715"/>
      </w:pPr>
      <w:r>
        <w:rPr>
          <w:rFonts w:ascii="Calibri" w:eastAsia="Calibri" w:hAnsi="Calibri" w:cs="Calibri"/>
          <w:sz w:val="28"/>
        </w:rPr>
        <w:t xml:space="preserve">1.2 </w:t>
      </w:r>
      <w:r>
        <w:rPr>
          <w:sz w:val="28"/>
        </w:rPr>
        <w:t>The Parties agree that they have read the Order Form (Pan A) and the Call-Off Contract terms and by signing below agree to be bound by this Call-Off Contract.</w:t>
      </w:r>
    </w:p>
    <w:p w:rsidR="00AF4BB1" w:rsidRDefault="009E41E1">
      <w:pPr>
        <w:spacing w:after="317"/>
        <w:ind w:left="979" w:right="10" w:hanging="720"/>
      </w:pPr>
      <w:r>
        <w:rPr>
          <w:rFonts w:ascii="Calibri" w:eastAsia="Calibri" w:hAnsi="Calibri" w:cs="Calibri"/>
        </w:rPr>
        <w:t>1 .3</w:t>
      </w:r>
      <w:r>
        <w:rPr>
          <w:rFonts w:ascii="Calibri" w:eastAsia="Calibri" w:hAnsi="Calibri" w:cs="Calibri"/>
        </w:rPr>
        <w:tab/>
      </w:r>
      <w:r>
        <w:t>This Call-Off Contract will be formed when the Buyer acknowledges receipt of the signed copy of the Order Form from the Supplier.</w:t>
      </w:r>
    </w:p>
    <w:p w:rsidR="00AF4BB1" w:rsidRDefault="009E41E1">
      <w:pPr>
        <w:spacing w:after="204"/>
        <w:ind w:left="970" w:right="10" w:hanging="720"/>
      </w:pPr>
      <w:r>
        <w:rPr>
          <w:rFonts w:ascii="Calibri" w:eastAsia="Calibri" w:hAnsi="Calibri" w:cs="Calibri"/>
        </w:rPr>
        <w:t xml:space="preserve">1 .4 </w:t>
      </w:r>
      <w:r>
        <w:t>In cases of any ambiguity or conflict the terms and conditions of the Call-Off Contract and Order Form will supersede those of the Supplier Terms and Conditions.</w:t>
      </w:r>
    </w:p>
    <w:p w:rsidR="00AF4BB1" w:rsidRDefault="009E41E1">
      <w:pPr>
        <w:pStyle w:val="Heading2"/>
        <w:spacing w:after="169"/>
        <w:ind w:left="240"/>
      </w:pPr>
      <w:r>
        <w:t>2. Background to the agreement</w:t>
      </w:r>
    </w:p>
    <w:p w:rsidR="00AF4BB1" w:rsidRDefault="009E41E1">
      <w:pPr>
        <w:numPr>
          <w:ilvl w:val="0"/>
          <w:numId w:val="2"/>
        </w:numPr>
        <w:spacing w:after="209"/>
        <w:ind w:right="5" w:hanging="725"/>
      </w:pPr>
      <w:r>
        <w:t xml:space="preserve">The Supplier is a provider of G-CIoud Services and agreed to provide the Services under the terms of Framework Agreement number RMI 557.10. </w:t>
      </w:r>
      <w:r>
        <w:rPr>
          <w:noProof/>
        </w:rPr>
        <w:drawing>
          <wp:inline distT="0" distB="0" distL="0" distR="0">
            <wp:extent cx="18290" cy="27435"/>
            <wp:effectExtent l="0" t="0" r="0" b="0"/>
            <wp:docPr id="19999" name="Picture 19999"/>
            <wp:cNvGraphicFramePr/>
            <a:graphic xmlns:a="http://schemas.openxmlformats.org/drawingml/2006/main">
              <a:graphicData uri="http://schemas.openxmlformats.org/drawingml/2006/picture">
                <pic:pic xmlns:pic="http://schemas.openxmlformats.org/drawingml/2006/picture">
                  <pic:nvPicPr>
                    <pic:cNvPr id="19999" name="Picture 19999"/>
                    <pic:cNvPicPr/>
                  </pic:nvPicPr>
                  <pic:blipFill>
                    <a:blip r:embed="rId21"/>
                    <a:stretch>
                      <a:fillRect/>
                    </a:stretch>
                  </pic:blipFill>
                  <pic:spPr>
                    <a:xfrm>
                      <a:off x="0" y="0"/>
                      <a:ext cx="18290" cy="27435"/>
                    </a:xfrm>
                    <a:prstGeom prst="rect">
                      <a:avLst/>
                    </a:prstGeom>
                  </pic:spPr>
                </pic:pic>
              </a:graphicData>
            </a:graphic>
          </wp:inline>
        </w:drawing>
      </w:r>
    </w:p>
    <w:p w:rsidR="00AF4BB1" w:rsidRDefault="009E41E1">
      <w:pPr>
        <w:numPr>
          <w:ilvl w:val="0"/>
          <w:numId w:val="2"/>
        </w:numPr>
        <w:spacing w:after="16" w:line="249" w:lineRule="auto"/>
        <w:ind w:right="5" w:hanging="725"/>
      </w:pPr>
      <w:r>
        <w:rPr>
          <w:sz w:val="28"/>
        </w:rPr>
        <w:t>The Buyer provided an Order Form for Services to the Supplier.</w:t>
      </w:r>
    </w:p>
    <w:tbl>
      <w:tblPr>
        <w:tblStyle w:val="TableGrid"/>
        <w:tblW w:w="10554" w:type="dxa"/>
        <w:tblInd w:w="113" w:type="dxa"/>
        <w:tblCellMar>
          <w:top w:w="7" w:type="dxa"/>
          <w:left w:w="93" w:type="dxa"/>
          <w:right w:w="115" w:type="dxa"/>
        </w:tblCellMar>
        <w:tblLook w:val="04A0" w:firstRow="1" w:lastRow="0" w:firstColumn="1" w:lastColumn="0" w:noHBand="0" w:noVBand="1"/>
      </w:tblPr>
      <w:tblGrid>
        <w:gridCol w:w="2278"/>
        <w:gridCol w:w="4146"/>
        <w:gridCol w:w="4130"/>
      </w:tblGrid>
      <w:tr w:rsidR="00AF4BB1">
        <w:trPr>
          <w:trHeight w:val="590"/>
        </w:trPr>
        <w:tc>
          <w:tcPr>
            <w:tcW w:w="2277"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29" w:firstLine="0"/>
              <w:jc w:val="left"/>
            </w:pPr>
            <w:r>
              <w:rPr>
                <w:sz w:val="30"/>
              </w:rPr>
              <w:t>Signed:</w:t>
            </w:r>
          </w:p>
        </w:tc>
        <w:tc>
          <w:tcPr>
            <w:tcW w:w="4146" w:type="dxa"/>
            <w:tcBorders>
              <w:top w:val="single" w:sz="2" w:space="0" w:color="000000"/>
              <w:left w:val="single" w:sz="2" w:space="0" w:color="000000"/>
              <w:bottom w:val="single" w:sz="2" w:space="0" w:color="000000"/>
              <w:right w:val="single" w:sz="2" w:space="0" w:color="000000"/>
            </w:tcBorders>
            <w:vAlign w:val="center"/>
          </w:tcPr>
          <w:p w:rsidR="00AF4BB1" w:rsidRDefault="009E41E1">
            <w:pPr>
              <w:spacing w:after="0" w:line="259" w:lineRule="auto"/>
              <w:ind w:left="27" w:firstLine="0"/>
              <w:jc w:val="left"/>
            </w:pPr>
            <w:r>
              <w:rPr>
                <w:sz w:val="28"/>
              </w:rPr>
              <w:t>Supplier</w:t>
            </w:r>
          </w:p>
        </w:tc>
        <w:tc>
          <w:tcPr>
            <w:tcW w:w="4130" w:type="dxa"/>
            <w:tcBorders>
              <w:top w:val="single" w:sz="2" w:space="0" w:color="000000"/>
              <w:left w:val="single" w:sz="2" w:space="0" w:color="000000"/>
              <w:bottom w:val="single" w:sz="2" w:space="0" w:color="000000"/>
              <w:right w:val="single" w:sz="2" w:space="0" w:color="000000"/>
            </w:tcBorders>
            <w:vAlign w:val="center"/>
          </w:tcPr>
          <w:p w:rsidR="00AF4BB1" w:rsidRDefault="009E41E1">
            <w:pPr>
              <w:spacing w:after="0" w:line="259" w:lineRule="auto"/>
              <w:ind w:left="19" w:firstLine="0"/>
              <w:jc w:val="left"/>
            </w:pPr>
            <w:r>
              <w:rPr>
                <w:sz w:val="28"/>
              </w:rPr>
              <w:t>Buyer</w:t>
            </w:r>
          </w:p>
        </w:tc>
      </w:tr>
      <w:tr w:rsidR="00AF4BB1">
        <w:trPr>
          <w:trHeight w:val="590"/>
        </w:trPr>
        <w:tc>
          <w:tcPr>
            <w:tcW w:w="2277"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29" w:firstLine="0"/>
              <w:jc w:val="left"/>
            </w:pPr>
            <w:r>
              <w:rPr>
                <w:sz w:val="30"/>
              </w:rPr>
              <w:t>Name:</w:t>
            </w:r>
          </w:p>
        </w:tc>
        <w:tc>
          <w:tcPr>
            <w:tcW w:w="4146" w:type="dxa"/>
            <w:tcBorders>
              <w:top w:val="single" w:sz="2" w:space="0" w:color="000000"/>
              <w:left w:val="single" w:sz="2" w:space="0" w:color="000000"/>
              <w:bottom w:val="single" w:sz="2" w:space="0" w:color="000000"/>
              <w:right w:val="single" w:sz="2" w:space="0" w:color="000000"/>
            </w:tcBorders>
            <w:vAlign w:val="center"/>
          </w:tcPr>
          <w:p w:rsidR="00AF4BB1" w:rsidRDefault="00AF4BB1">
            <w:pPr>
              <w:spacing w:after="0" w:line="259" w:lineRule="auto"/>
              <w:ind w:left="27" w:firstLine="0"/>
              <w:jc w:val="left"/>
            </w:pPr>
          </w:p>
        </w:tc>
        <w:tc>
          <w:tcPr>
            <w:tcW w:w="4130" w:type="dxa"/>
            <w:tcBorders>
              <w:top w:val="single" w:sz="2" w:space="0" w:color="000000"/>
              <w:left w:val="single" w:sz="2" w:space="0" w:color="000000"/>
              <w:bottom w:val="single" w:sz="2" w:space="0" w:color="000000"/>
              <w:right w:val="single" w:sz="2" w:space="0" w:color="000000"/>
            </w:tcBorders>
            <w:vAlign w:val="center"/>
          </w:tcPr>
          <w:p w:rsidR="00AF4BB1" w:rsidRDefault="00AF4BB1">
            <w:pPr>
              <w:spacing w:after="0" w:line="259" w:lineRule="auto"/>
              <w:ind w:left="0" w:firstLine="0"/>
              <w:jc w:val="left"/>
            </w:pPr>
          </w:p>
        </w:tc>
      </w:tr>
      <w:tr w:rsidR="00AF4BB1">
        <w:trPr>
          <w:trHeight w:val="581"/>
        </w:trPr>
        <w:tc>
          <w:tcPr>
            <w:tcW w:w="2277"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firstLine="0"/>
              <w:jc w:val="left"/>
            </w:pPr>
            <w:r>
              <w:rPr>
                <w:sz w:val="30"/>
              </w:rPr>
              <w:t>Title:</w:t>
            </w:r>
          </w:p>
        </w:tc>
        <w:tc>
          <w:tcPr>
            <w:tcW w:w="4146" w:type="dxa"/>
            <w:tcBorders>
              <w:top w:val="single" w:sz="2" w:space="0" w:color="000000"/>
              <w:left w:val="single" w:sz="2" w:space="0" w:color="000000"/>
              <w:bottom w:val="single" w:sz="2" w:space="0" w:color="000000"/>
              <w:right w:val="single" w:sz="2" w:space="0" w:color="000000"/>
            </w:tcBorders>
          </w:tcPr>
          <w:p w:rsidR="00AF4BB1" w:rsidRDefault="00AF4BB1">
            <w:pPr>
              <w:spacing w:after="160" w:line="259" w:lineRule="auto"/>
              <w:ind w:left="0" w:firstLine="0"/>
              <w:jc w:val="left"/>
            </w:pPr>
          </w:p>
        </w:tc>
        <w:tc>
          <w:tcPr>
            <w:tcW w:w="4130" w:type="dxa"/>
            <w:tcBorders>
              <w:top w:val="single" w:sz="2" w:space="0" w:color="000000"/>
              <w:left w:val="single" w:sz="2" w:space="0" w:color="000000"/>
              <w:bottom w:val="single" w:sz="2" w:space="0" w:color="000000"/>
              <w:right w:val="single" w:sz="2" w:space="0" w:color="000000"/>
            </w:tcBorders>
            <w:vAlign w:val="center"/>
          </w:tcPr>
          <w:p w:rsidR="00AF4BB1" w:rsidRDefault="00AF4BB1">
            <w:pPr>
              <w:spacing w:after="0" w:line="259" w:lineRule="auto"/>
              <w:ind w:left="14" w:firstLine="0"/>
              <w:jc w:val="left"/>
            </w:pPr>
          </w:p>
        </w:tc>
      </w:tr>
      <w:tr w:rsidR="00AF4BB1">
        <w:trPr>
          <w:trHeight w:val="1869"/>
        </w:trPr>
        <w:tc>
          <w:tcPr>
            <w:tcW w:w="2277"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4" w:firstLine="0"/>
              <w:jc w:val="left"/>
            </w:pPr>
            <w:r>
              <w:rPr>
                <w:sz w:val="30"/>
              </w:rPr>
              <w:t>Signature:</w:t>
            </w:r>
          </w:p>
        </w:tc>
        <w:tc>
          <w:tcPr>
            <w:tcW w:w="4146" w:type="dxa"/>
            <w:tcBorders>
              <w:top w:val="single" w:sz="2" w:space="0" w:color="000000"/>
              <w:left w:val="single" w:sz="2" w:space="0" w:color="000000"/>
              <w:bottom w:val="single" w:sz="2" w:space="0" w:color="000000"/>
              <w:right w:val="single" w:sz="2" w:space="0" w:color="000000"/>
            </w:tcBorders>
          </w:tcPr>
          <w:p w:rsidR="00AF4BB1" w:rsidRDefault="00AF4BB1">
            <w:pPr>
              <w:spacing w:after="0" w:line="259" w:lineRule="auto"/>
              <w:ind w:left="13" w:firstLine="0"/>
              <w:jc w:val="left"/>
            </w:pPr>
          </w:p>
        </w:tc>
        <w:tc>
          <w:tcPr>
            <w:tcW w:w="4130" w:type="dxa"/>
            <w:tcBorders>
              <w:top w:val="single" w:sz="2" w:space="0" w:color="000000"/>
              <w:left w:val="single" w:sz="2" w:space="0" w:color="000000"/>
              <w:bottom w:val="single" w:sz="2" w:space="0" w:color="000000"/>
              <w:right w:val="single" w:sz="2" w:space="0" w:color="000000"/>
            </w:tcBorders>
          </w:tcPr>
          <w:p w:rsidR="00AF4BB1" w:rsidRDefault="00AF4BB1">
            <w:pPr>
              <w:spacing w:after="0" w:line="259" w:lineRule="auto"/>
              <w:ind w:left="710" w:firstLine="0"/>
              <w:jc w:val="left"/>
            </w:pPr>
          </w:p>
        </w:tc>
      </w:tr>
      <w:tr w:rsidR="00AF4BB1">
        <w:trPr>
          <w:trHeight w:val="589"/>
        </w:trPr>
        <w:tc>
          <w:tcPr>
            <w:tcW w:w="2277"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firstLine="0"/>
              <w:jc w:val="left"/>
            </w:pPr>
            <w:r>
              <w:rPr>
                <w:sz w:val="30"/>
              </w:rPr>
              <w:t>Date:</w:t>
            </w:r>
          </w:p>
        </w:tc>
        <w:tc>
          <w:tcPr>
            <w:tcW w:w="4146" w:type="dxa"/>
            <w:tcBorders>
              <w:top w:val="single" w:sz="2" w:space="0" w:color="000000"/>
              <w:left w:val="single" w:sz="2" w:space="0" w:color="000000"/>
              <w:bottom w:val="single" w:sz="2" w:space="0" w:color="000000"/>
              <w:right w:val="single" w:sz="2" w:space="0" w:color="000000"/>
            </w:tcBorders>
          </w:tcPr>
          <w:p w:rsidR="00AF4BB1" w:rsidRDefault="00AF4BB1">
            <w:pPr>
              <w:spacing w:after="0" w:line="259" w:lineRule="auto"/>
              <w:ind w:left="22" w:firstLine="0"/>
              <w:jc w:val="left"/>
            </w:pPr>
          </w:p>
        </w:tc>
        <w:tc>
          <w:tcPr>
            <w:tcW w:w="4130" w:type="dxa"/>
            <w:tcBorders>
              <w:top w:val="single" w:sz="2" w:space="0" w:color="000000"/>
              <w:left w:val="single" w:sz="2" w:space="0" w:color="000000"/>
              <w:bottom w:val="single" w:sz="2" w:space="0" w:color="000000"/>
              <w:right w:val="single" w:sz="2" w:space="0" w:color="000000"/>
            </w:tcBorders>
            <w:vAlign w:val="center"/>
          </w:tcPr>
          <w:p w:rsidR="00AF4BB1" w:rsidRDefault="00AF4BB1">
            <w:pPr>
              <w:spacing w:after="0" w:line="259" w:lineRule="auto"/>
              <w:ind w:firstLine="0"/>
              <w:jc w:val="left"/>
            </w:pPr>
          </w:p>
        </w:tc>
      </w:tr>
    </w:tbl>
    <w:p w:rsidR="00AF4BB1" w:rsidRDefault="009E41E1">
      <w:pPr>
        <w:pStyle w:val="Heading2"/>
        <w:ind w:left="202"/>
      </w:pPr>
      <w:r>
        <w:t>Schedule 1 - Services</w:t>
      </w:r>
    </w:p>
    <w:p w:rsidR="00AF4BB1" w:rsidRDefault="009E41E1">
      <w:pPr>
        <w:ind w:left="192" w:right="10"/>
      </w:pPr>
      <w:r>
        <w:t>The Services to be provided by the Supplier under the above Lot are listed jn Framework Section 2 and outlined below:</w:t>
      </w:r>
    </w:p>
    <w:p w:rsidR="00AF4BB1" w:rsidRDefault="009E41E1">
      <w:pPr>
        <w:numPr>
          <w:ilvl w:val="0"/>
          <w:numId w:val="3"/>
        </w:numPr>
        <w:spacing w:after="16" w:line="249" w:lineRule="auto"/>
        <w:ind w:hanging="365"/>
      </w:pPr>
      <w:r>
        <w:rPr>
          <w:sz w:val="28"/>
        </w:rPr>
        <w:t>CCP Design Services as follows:</w:t>
      </w:r>
    </w:p>
    <w:p w:rsidR="00AF4BB1" w:rsidRDefault="009E41E1">
      <w:pPr>
        <w:spacing w:after="276" w:line="232" w:lineRule="auto"/>
        <w:ind w:left="202" w:firstLine="0"/>
      </w:pPr>
      <w:r>
        <w:rPr>
          <w:u w:val="single" w:color="000000"/>
        </w:rPr>
        <w:t>Purpose:</w:t>
      </w:r>
    </w:p>
    <w:p w:rsidR="00AF4BB1" w:rsidRDefault="009E41E1">
      <w:pPr>
        <w:spacing w:after="1001" w:line="227" w:lineRule="auto"/>
        <w:ind w:left="202" w:firstLine="58"/>
      </w:pPr>
      <w:r>
        <w:rPr>
          <w:sz w:val="22"/>
        </w:rPr>
        <w:t>Provide a technical overview of the product, it components, best practise installation and technical capability — why we do what we do.</w:t>
      </w:r>
    </w:p>
    <w:p w:rsidR="00AF4BB1" w:rsidRDefault="009E41E1">
      <w:pPr>
        <w:spacing w:after="151" w:line="282" w:lineRule="auto"/>
        <w:ind w:left="188" w:right="5419" w:hanging="10"/>
        <w:jc w:val="left"/>
      </w:pPr>
      <w:r>
        <w:rPr>
          <w:sz w:val="18"/>
        </w:rPr>
        <w:lastRenderedPageBreak/>
        <w:t xml:space="preserve">G-Cloud 10 Call.Off Contract - RMI 557.10 18-06-2018 </w:t>
      </w:r>
      <w:r>
        <w:rPr>
          <w:noProof/>
        </w:rPr>
        <w:drawing>
          <wp:inline distT="0" distB="0" distL="0" distR="0">
            <wp:extent cx="18291" cy="18290"/>
            <wp:effectExtent l="0" t="0" r="0" b="0"/>
            <wp:docPr id="20000" name="Picture 20000"/>
            <wp:cNvGraphicFramePr/>
            <a:graphic xmlns:a="http://schemas.openxmlformats.org/drawingml/2006/main">
              <a:graphicData uri="http://schemas.openxmlformats.org/drawingml/2006/picture">
                <pic:pic xmlns:pic="http://schemas.openxmlformats.org/drawingml/2006/picture">
                  <pic:nvPicPr>
                    <pic:cNvPr id="20000" name="Picture 20000"/>
                    <pic:cNvPicPr/>
                  </pic:nvPicPr>
                  <pic:blipFill>
                    <a:blip r:embed="rId22"/>
                    <a:stretch>
                      <a:fillRect/>
                    </a:stretch>
                  </pic:blipFill>
                  <pic:spPr>
                    <a:xfrm>
                      <a:off x="0" y="0"/>
                      <a:ext cx="18291" cy="18290"/>
                    </a:xfrm>
                    <a:prstGeom prst="rect">
                      <a:avLst/>
                    </a:prstGeom>
                  </pic:spPr>
                </pic:pic>
              </a:graphicData>
            </a:graphic>
          </wp:inline>
        </w:drawing>
      </w:r>
      <w:r>
        <w:rPr>
          <w:sz w:val="18"/>
        </w:rPr>
        <w:t>httpstI/vmw.gov.uk/govemment/publicatjons/g-clo</w:t>
      </w:r>
      <w:r>
        <w:rPr>
          <w:noProof/>
        </w:rPr>
        <w:drawing>
          <wp:inline distT="0" distB="0" distL="0" distR="0">
            <wp:extent cx="527374" cy="85352"/>
            <wp:effectExtent l="0" t="0" r="0" b="0"/>
            <wp:docPr id="202926" name="Picture 202926"/>
            <wp:cNvGraphicFramePr/>
            <a:graphic xmlns:a="http://schemas.openxmlformats.org/drawingml/2006/main">
              <a:graphicData uri="http://schemas.openxmlformats.org/drawingml/2006/picture">
                <pic:pic xmlns:pic="http://schemas.openxmlformats.org/drawingml/2006/picture">
                  <pic:nvPicPr>
                    <pic:cNvPr id="202926" name="Picture 202926"/>
                    <pic:cNvPicPr/>
                  </pic:nvPicPr>
                  <pic:blipFill>
                    <a:blip r:embed="rId23"/>
                    <a:stretch>
                      <a:fillRect/>
                    </a:stretch>
                  </pic:blipFill>
                  <pic:spPr>
                    <a:xfrm>
                      <a:off x="0" y="0"/>
                      <a:ext cx="527374" cy="85352"/>
                    </a:xfrm>
                    <a:prstGeom prst="rect">
                      <a:avLst/>
                    </a:prstGeom>
                  </pic:spPr>
                </pic:pic>
              </a:graphicData>
            </a:graphic>
          </wp:inline>
        </w:drawing>
      </w:r>
    </w:p>
    <w:p w:rsidR="00AF4BB1" w:rsidRDefault="00AF4BB1">
      <w:pPr>
        <w:sectPr w:rsidR="00AF4BB1">
          <w:footerReference w:type="even" r:id="rId24"/>
          <w:footerReference w:type="default" r:id="rId25"/>
          <w:footerReference w:type="first" r:id="rId26"/>
          <w:pgSz w:w="11920" w:h="16840"/>
          <w:pgMar w:top="944" w:right="518" w:bottom="1233" w:left="634" w:header="720" w:footer="946" w:gutter="0"/>
          <w:cols w:space="720"/>
        </w:sectPr>
      </w:pPr>
    </w:p>
    <w:p w:rsidR="00AF4BB1" w:rsidRDefault="009E41E1">
      <w:pPr>
        <w:numPr>
          <w:ilvl w:val="0"/>
          <w:numId w:val="3"/>
        </w:numPr>
        <w:spacing w:after="29" w:line="227" w:lineRule="auto"/>
        <w:ind w:hanging="365"/>
      </w:pPr>
      <w:r>
        <w:rPr>
          <w:sz w:val="22"/>
        </w:rPr>
        <w:lastRenderedPageBreak/>
        <w:t>Provide the opportunity to fully understand the clients cyber security concerns and discuss how the service resolves the clients problems.</w:t>
      </w:r>
    </w:p>
    <w:p w:rsidR="00AF4BB1" w:rsidRDefault="009E41E1">
      <w:pPr>
        <w:numPr>
          <w:ilvl w:val="0"/>
          <w:numId w:val="3"/>
        </w:numPr>
        <w:spacing w:after="209" w:line="227" w:lineRule="auto"/>
        <w:ind w:hanging="365"/>
      </w:pPr>
      <w:r>
        <w:rPr>
          <w:sz w:val="22"/>
        </w:rPr>
        <w:t xml:space="preserve">Provide the opportunity to fully understand the high level design of the clients networks, sites, and assets. </w:t>
      </w:r>
      <w:r>
        <w:rPr>
          <w:noProof/>
        </w:rPr>
        <w:drawing>
          <wp:inline distT="0" distB="0" distL="0" distR="0">
            <wp:extent cx="42678" cy="42676"/>
            <wp:effectExtent l="0" t="0" r="0" b="0"/>
            <wp:docPr id="22992" name="Picture 22992"/>
            <wp:cNvGraphicFramePr/>
            <a:graphic xmlns:a="http://schemas.openxmlformats.org/drawingml/2006/main">
              <a:graphicData uri="http://schemas.openxmlformats.org/drawingml/2006/picture">
                <pic:pic xmlns:pic="http://schemas.openxmlformats.org/drawingml/2006/picture">
                  <pic:nvPicPr>
                    <pic:cNvPr id="22992" name="Picture 22992"/>
                    <pic:cNvPicPr/>
                  </pic:nvPicPr>
                  <pic:blipFill>
                    <a:blip r:embed="rId27"/>
                    <a:stretch>
                      <a:fillRect/>
                    </a:stretch>
                  </pic:blipFill>
                  <pic:spPr>
                    <a:xfrm>
                      <a:off x="0" y="0"/>
                      <a:ext cx="42678" cy="42676"/>
                    </a:xfrm>
                    <a:prstGeom prst="rect">
                      <a:avLst/>
                    </a:prstGeom>
                  </pic:spPr>
                </pic:pic>
              </a:graphicData>
            </a:graphic>
          </wp:inline>
        </w:drawing>
      </w:r>
      <w:r>
        <w:rPr>
          <w:sz w:val="22"/>
        </w:rPr>
        <w:t xml:space="preserve"> Create a design to counter the cyber security concerns, provide the solutions technical capacity aligned to the ihfrastructure and any accreditation/auditor requirements and to provide the client with an overview of the delivery phases, technical requirements, set expectations and assure client success. </w:t>
      </w:r>
      <w:r>
        <w:rPr>
          <w:sz w:val="22"/>
          <w:u w:val="single" w:color="000000"/>
        </w:rPr>
        <w:t>Actions:</w:t>
      </w:r>
    </w:p>
    <w:p w:rsidR="00AF4BB1" w:rsidRDefault="009E41E1">
      <w:pPr>
        <w:spacing w:after="29" w:line="227" w:lineRule="auto"/>
        <w:ind w:left="48" w:hanging="10"/>
      </w:pPr>
      <w:r>
        <w:rPr>
          <w:sz w:val="22"/>
        </w:rPr>
        <w:t xml:space="preserve">A technical introduction meeting outlining the technical requirements of the product and its technical capabilities, why it is important to deliver the features and why certain components or solutions will be recommended, this includes: </w:t>
      </w:r>
      <w:r>
        <w:rPr>
          <w:noProof/>
        </w:rPr>
        <w:drawing>
          <wp:inline distT="0" distB="0" distL="0" distR="0">
            <wp:extent cx="70113" cy="64014"/>
            <wp:effectExtent l="0" t="0" r="0" b="0"/>
            <wp:docPr id="22993" name="Picture 22993"/>
            <wp:cNvGraphicFramePr/>
            <a:graphic xmlns:a="http://schemas.openxmlformats.org/drawingml/2006/main">
              <a:graphicData uri="http://schemas.openxmlformats.org/drawingml/2006/picture">
                <pic:pic xmlns:pic="http://schemas.openxmlformats.org/drawingml/2006/picture">
                  <pic:nvPicPr>
                    <pic:cNvPr id="22993" name="Picture 22993"/>
                    <pic:cNvPicPr/>
                  </pic:nvPicPr>
                  <pic:blipFill>
                    <a:blip r:embed="rId28"/>
                    <a:stretch>
                      <a:fillRect/>
                    </a:stretch>
                  </pic:blipFill>
                  <pic:spPr>
                    <a:xfrm>
                      <a:off x="0" y="0"/>
                      <a:ext cx="70113" cy="64014"/>
                    </a:xfrm>
                    <a:prstGeom prst="rect">
                      <a:avLst/>
                    </a:prstGeom>
                  </pic:spPr>
                </pic:pic>
              </a:graphicData>
            </a:graphic>
          </wp:inline>
        </w:drawing>
      </w:r>
      <w:r>
        <w:rPr>
          <w:sz w:val="22"/>
        </w:rPr>
        <w:t xml:space="preserve"> Overview of the key product components (USM) Server, Sensor, logger,(AlO and component form) cloud provision and cloud sensors.</w:t>
      </w:r>
    </w:p>
    <w:p w:rsidR="00AF4BB1" w:rsidRDefault="009E41E1">
      <w:pPr>
        <w:numPr>
          <w:ilvl w:val="0"/>
          <w:numId w:val="4"/>
        </w:numPr>
        <w:spacing w:after="29" w:line="227" w:lineRule="auto"/>
        <w:ind w:left="743" w:hanging="374"/>
      </w:pPr>
      <w:r>
        <w:rPr>
          <w:sz w:val="22"/>
        </w:rPr>
        <w:t>Overview of how we monitor and connect into this environment — PSN, VPN's, certificate based encrypted connections, Federated servers and Central cloud systems.</w:t>
      </w:r>
    </w:p>
    <w:p w:rsidR="00AF4BB1" w:rsidRDefault="009E41E1">
      <w:pPr>
        <w:spacing w:after="29" w:line="227" w:lineRule="auto"/>
        <w:ind w:left="1440" w:hanging="360"/>
      </w:pPr>
      <w:r>
        <w:rPr>
          <w:noProof/>
        </w:rPr>
        <w:drawing>
          <wp:inline distT="0" distB="0" distL="0" distR="0">
            <wp:extent cx="70113" cy="67062"/>
            <wp:effectExtent l="0" t="0" r="0" b="0"/>
            <wp:docPr id="22994" name="Picture 22994"/>
            <wp:cNvGraphicFramePr/>
            <a:graphic xmlns:a="http://schemas.openxmlformats.org/drawingml/2006/main">
              <a:graphicData uri="http://schemas.openxmlformats.org/drawingml/2006/picture">
                <pic:pic xmlns:pic="http://schemas.openxmlformats.org/drawingml/2006/picture">
                  <pic:nvPicPr>
                    <pic:cNvPr id="22994" name="Picture 22994"/>
                    <pic:cNvPicPr/>
                  </pic:nvPicPr>
                  <pic:blipFill>
                    <a:blip r:embed="rId29"/>
                    <a:stretch>
                      <a:fillRect/>
                    </a:stretch>
                  </pic:blipFill>
                  <pic:spPr>
                    <a:xfrm>
                      <a:off x="0" y="0"/>
                      <a:ext cx="70113" cy="67062"/>
                    </a:xfrm>
                    <a:prstGeom prst="rect">
                      <a:avLst/>
                    </a:prstGeom>
                  </pic:spPr>
                </pic:pic>
              </a:graphicData>
            </a:graphic>
          </wp:inline>
        </w:drawing>
      </w:r>
      <w:r>
        <w:rPr>
          <w:sz w:val="22"/>
        </w:rPr>
        <w:tab/>
        <w:t>Overview of the key technical components SIEM, NIDS, NetFlow, server agents, syslogt vulnerability scanning.</w:t>
      </w:r>
    </w:p>
    <w:p w:rsidR="00AF4BB1" w:rsidRDefault="009E41E1">
      <w:pPr>
        <w:spacing w:after="0" w:line="227" w:lineRule="auto"/>
        <w:ind w:left="1435" w:hanging="355"/>
      </w:pPr>
      <w:r>
        <w:rPr>
          <w:noProof/>
        </w:rPr>
        <w:drawing>
          <wp:inline distT="0" distB="0" distL="0" distR="0">
            <wp:extent cx="70113" cy="67062"/>
            <wp:effectExtent l="0" t="0" r="0" b="0"/>
            <wp:docPr id="22995" name="Picture 22995"/>
            <wp:cNvGraphicFramePr/>
            <a:graphic xmlns:a="http://schemas.openxmlformats.org/drawingml/2006/main">
              <a:graphicData uri="http://schemas.openxmlformats.org/drawingml/2006/picture">
                <pic:pic xmlns:pic="http://schemas.openxmlformats.org/drawingml/2006/picture">
                  <pic:nvPicPr>
                    <pic:cNvPr id="22995" name="Picture 22995"/>
                    <pic:cNvPicPr/>
                  </pic:nvPicPr>
                  <pic:blipFill>
                    <a:blip r:embed="rId30"/>
                    <a:stretch>
                      <a:fillRect/>
                    </a:stretch>
                  </pic:blipFill>
                  <pic:spPr>
                    <a:xfrm>
                      <a:off x="0" y="0"/>
                      <a:ext cx="70113" cy="67062"/>
                    </a:xfrm>
                    <a:prstGeom prst="rect">
                      <a:avLst/>
                    </a:prstGeom>
                  </pic:spPr>
                </pic:pic>
              </a:graphicData>
            </a:graphic>
          </wp:inline>
        </w:drawing>
      </w:r>
      <w:r>
        <w:rPr>
          <w:sz w:val="22"/>
        </w:rPr>
        <w:t xml:space="preserve"> Overview of technical requirements — Virtual server requirements, connectivity requirements, Network taps (NIDS and NetFiow) and multiple tap points.</w:t>
      </w:r>
    </w:p>
    <w:p w:rsidR="00AF4BB1" w:rsidRDefault="009E41E1">
      <w:pPr>
        <w:tabs>
          <w:tab w:val="center" w:pos="1177"/>
          <w:tab w:val="center" w:pos="4417"/>
        </w:tabs>
        <w:spacing w:after="29" w:line="227" w:lineRule="auto"/>
        <w:ind w:left="0" w:firstLine="0"/>
        <w:jc w:val="left"/>
      </w:pPr>
      <w:r>
        <w:rPr>
          <w:sz w:val="22"/>
        </w:rPr>
        <w:tab/>
      </w:r>
      <w:r>
        <w:rPr>
          <w:noProof/>
        </w:rPr>
        <w:drawing>
          <wp:inline distT="0" distB="0" distL="0" distR="0">
            <wp:extent cx="70113" cy="70110"/>
            <wp:effectExtent l="0" t="0" r="0" b="0"/>
            <wp:docPr id="22996" name="Picture 22996"/>
            <wp:cNvGraphicFramePr/>
            <a:graphic xmlns:a="http://schemas.openxmlformats.org/drawingml/2006/main">
              <a:graphicData uri="http://schemas.openxmlformats.org/drawingml/2006/picture">
                <pic:pic xmlns:pic="http://schemas.openxmlformats.org/drawingml/2006/picture">
                  <pic:nvPicPr>
                    <pic:cNvPr id="22996" name="Picture 22996"/>
                    <pic:cNvPicPr/>
                  </pic:nvPicPr>
                  <pic:blipFill>
                    <a:blip r:embed="rId31"/>
                    <a:stretch>
                      <a:fillRect/>
                    </a:stretch>
                  </pic:blipFill>
                  <pic:spPr>
                    <a:xfrm>
                      <a:off x="0" y="0"/>
                      <a:ext cx="70113" cy="70110"/>
                    </a:xfrm>
                    <a:prstGeom prst="rect">
                      <a:avLst/>
                    </a:prstGeom>
                  </pic:spPr>
                </pic:pic>
              </a:graphicData>
            </a:graphic>
          </wp:inline>
        </w:drawing>
      </w:r>
      <w:r>
        <w:rPr>
          <w:sz w:val="22"/>
        </w:rPr>
        <w:tab/>
        <w:t>Very high level infrastructure discussions and initial design thoughts</w:t>
      </w:r>
    </w:p>
    <w:p w:rsidR="00AF4BB1" w:rsidRDefault="009E41E1">
      <w:pPr>
        <w:numPr>
          <w:ilvl w:val="0"/>
          <w:numId w:val="4"/>
        </w:numPr>
        <w:spacing w:after="29" w:line="227" w:lineRule="auto"/>
        <w:ind w:left="743" w:hanging="374"/>
      </w:pPr>
      <w:r>
        <w:rPr>
          <w:sz w:val="22"/>
        </w:rPr>
        <w:t xml:space="preserve">Information Gathering exercise (can be a series of workshops, single day on site or covered I a single meeting, dependant on the size of the clients estate), carried out to establish the following: </w:t>
      </w:r>
      <w:r>
        <w:rPr>
          <w:rFonts w:ascii="Calibri" w:eastAsia="Calibri" w:hAnsi="Calibri" w:cs="Calibri"/>
          <w:sz w:val="22"/>
        </w:rPr>
        <w:t xml:space="preserve">o </w:t>
      </w:r>
      <w:r>
        <w:rPr>
          <w:sz w:val="22"/>
        </w:rPr>
        <w:t xml:space="preserve">High level network design review and walk through </w:t>
      </w:r>
      <w:r>
        <w:rPr>
          <w:rFonts w:ascii="Calibri" w:eastAsia="Calibri" w:hAnsi="Calibri" w:cs="Calibri"/>
          <w:sz w:val="22"/>
        </w:rPr>
        <w:t xml:space="preserve">o </w:t>
      </w:r>
      <w:r>
        <w:rPr>
          <w:sz w:val="22"/>
        </w:rPr>
        <w:t xml:space="preserve">Deployment locations </w:t>
      </w:r>
      <w:r>
        <w:rPr>
          <w:rFonts w:ascii="Calibri" w:eastAsia="Calibri" w:hAnsi="Calibri" w:cs="Calibri"/>
          <w:sz w:val="22"/>
        </w:rPr>
        <w:t xml:space="preserve">o </w:t>
      </w:r>
      <w:r>
        <w:rPr>
          <w:sz w:val="22"/>
        </w:rPr>
        <w:t xml:space="preserve">Asset numbers and types, make, model, IP address and location o Accreditation requirements o Log retention requirements </w:t>
      </w:r>
      <w:r>
        <w:rPr>
          <w:rFonts w:ascii="Calibri" w:eastAsia="Calibri" w:hAnsi="Calibri" w:cs="Calibri"/>
          <w:sz w:val="22"/>
        </w:rPr>
        <w:t xml:space="preserve">o </w:t>
      </w:r>
      <w:r>
        <w:rPr>
          <w:sz w:val="22"/>
        </w:rPr>
        <w:t xml:space="preserve">Network zones, layers, VLANS, subnets and identification of network boundaries o Infrastructure security considerations </w:t>
      </w:r>
      <w:r>
        <w:rPr>
          <w:rFonts w:ascii="Calibri" w:eastAsia="Calibri" w:hAnsi="Calibri" w:cs="Calibri"/>
          <w:sz w:val="22"/>
        </w:rPr>
        <w:t xml:space="preserve">o </w:t>
      </w:r>
      <w:r>
        <w:rPr>
          <w:sz w:val="22"/>
        </w:rPr>
        <w:t xml:space="preserve">Infrastructure connectivity points, MPLS, PSN/Othert interconnects and WAN/lnternet o Available server resource for virtual deployment </w:t>
      </w:r>
      <w:r>
        <w:rPr>
          <w:rFonts w:ascii="Calibri" w:eastAsia="Calibri" w:hAnsi="Calibri" w:cs="Calibri"/>
          <w:sz w:val="22"/>
        </w:rPr>
        <w:t xml:space="preserve">o </w:t>
      </w:r>
      <w:r>
        <w:rPr>
          <w:sz w:val="22"/>
        </w:rPr>
        <w:t xml:space="preserve">Available network connectivity for tap points (Span/Mirror ports) o Vulnerability scanning requirements and capabilities o Identification of High risk components </w:t>
      </w:r>
      <w:r>
        <w:rPr>
          <w:rFonts w:ascii="Calibri" w:eastAsia="Calibri" w:hAnsi="Calibri" w:cs="Calibri"/>
          <w:sz w:val="22"/>
        </w:rPr>
        <w:t xml:space="preserve">and segments o </w:t>
      </w:r>
      <w:r>
        <w:rPr>
          <w:sz w:val="22"/>
        </w:rPr>
        <w:t>Identification of key products, including Windows domains and DC locations, Anti-Virus</w:t>
      </w:r>
    </w:p>
    <w:p w:rsidR="00AF4BB1" w:rsidRDefault="009E41E1">
      <w:pPr>
        <w:spacing w:after="29" w:line="227" w:lineRule="auto"/>
        <w:ind w:left="1450" w:hanging="10"/>
      </w:pPr>
      <w:r>
        <w:rPr>
          <w:sz w:val="22"/>
        </w:rPr>
        <w:t>Products and</w:t>
      </w:r>
    </w:p>
    <w:p w:rsidR="00AF4BB1" w:rsidRDefault="009E41E1">
      <w:pPr>
        <w:spacing w:after="207" w:line="227" w:lineRule="auto"/>
        <w:ind w:right="874" w:firstLine="1445"/>
      </w:pPr>
      <w:r>
        <w:rPr>
          <w:sz w:val="22"/>
        </w:rPr>
        <w:t xml:space="preserve">End Point Protection o Preferences for the solution type (on prem/hosted cloud/hosted cloud with on prem sensors) </w:t>
      </w:r>
      <w:r>
        <w:rPr>
          <w:sz w:val="22"/>
          <w:u w:val="single" w:color="000000"/>
        </w:rPr>
        <w:t>Outcome:</w:t>
      </w:r>
    </w:p>
    <w:p w:rsidR="00AF4BB1" w:rsidRDefault="009E41E1">
      <w:pPr>
        <w:spacing w:after="226" w:line="227" w:lineRule="auto"/>
        <w:ind w:left="34" w:hanging="10"/>
      </w:pPr>
      <w:r>
        <w:rPr>
          <w:sz w:val="22"/>
        </w:rPr>
        <w:t>Creation of an Audit and Design document that brings together the information gathered from the Actions and that will provide the design information to enable deployment</w:t>
      </w:r>
    </w:p>
    <w:p w:rsidR="00AF4BB1" w:rsidRDefault="009E41E1">
      <w:pPr>
        <w:numPr>
          <w:ilvl w:val="0"/>
          <w:numId w:val="4"/>
        </w:numPr>
        <w:spacing w:after="29" w:line="227" w:lineRule="auto"/>
        <w:ind w:left="743" w:hanging="374"/>
      </w:pPr>
      <w:r>
        <w:rPr>
          <w:sz w:val="22"/>
        </w:rPr>
        <w:t>Review Meeting and sign off of the design</w:t>
      </w:r>
    </w:p>
    <w:p w:rsidR="00AF4BB1" w:rsidRDefault="009E41E1">
      <w:pPr>
        <w:numPr>
          <w:ilvl w:val="0"/>
          <w:numId w:val="4"/>
        </w:numPr>
        <w:spacing w:after="233" w:line="227" w:lineRule="auto"/>
        <w:ind w:left="743" w:hanging="374"/>
      </w:pPr>
      <w:r>
        <w:rPr>
          <w:sz w:val="22"/>
        </w:rPr>
        <w:t>Creation of a set of client artefacts, ready to be used as reference material during the deployment</w:t>
      </w:r>
    </w:p>
    <w:p w:rsidR="00AF4BB1" w:rsidRDefault="009E41E1">
      <w:pPr>
        <w:spacing w:after="95" w:line="249" w:lineRule="auto"/>
        <w:ind w:left="24" w:hanging="10"/>
      </w:pPr>
      <w:r>
        <w:rPr>
          <w:sz w:val="28"/>
        </w:rPr>
        <w:t>Schedule 2 - Call-Off Contract charges</w:t>
      </w:r>
    </w:p>
    <w:p w:rsidR="00AF4BB1" w:rsidRDefault="009E41E1">
      <w:pPr>
        <w:spacing w:after="16" w:line="249" w:lineRule="auto"/>
        <w:ind w:left="24" w:hanging="10"/>
      </w:pPr>
      <w:r>
        <w:rPr>
          <w:sz w:val="28"/>
        </w:rPr>
        <w:t>For each individual Service, the applicable Call-Off Contract Charges (in accordance with the</w:t>
      </w:r>
    </w:p>
    <w:p w:rsidR="00AF4BB1" w:rsidRDefault="009E41E1">
      <w:pPr>
        <w:spacing w:after="344" w:line="227" w:lineRule="auto"/>
        <w:ind w:left="24" w:right="14" w:hanging="10"/>
        <w:jc w:val="left"/>
      </w:pPr>
      <w:r>
        <w:t>Supplier's Digital Marketplace pricing document) can't be amended during the term of the Call-Off Contract. The detailed Charges breakdown for the provision of Services during the Term will include:</w:t>
      </w:r>
    </w:p>
    <w:p w:rsidR="00AF4BB1" w:rsidRDefault="009E41E1">
      <w:pPr>
        <w:numPr>
          <w:ilvl w:val="0"/>
          <w:numId w:val="4"/>
        </w:numPr>
        <w:spacing w:after="868"/>
        <w:ind w:left="743" w:hanging="374"/>
      </w:pPr>
      <w:r>
        <w:t>10 days of Consultant time, priced at SFIA Level 5 (El 350 per day)</w:t>
      </w:r>
    </w:p>
    <w:p w:rsidR="00AF4BB1" w:rsidRDefault="009E41E1">
      <w:pPr>
        <w:spacing w:after="132" w:line="338" w:lineRule="auto"/>
        <w:ind w:left="14" w:right="4705"/>
        <w:jc w:val="left"/>
      </w:pPr>
      <w:r>
        <w:rPr>
          <w:sz w:val="16"/>
        </w:rPr>
        <w:t>G.Cloud 10 Call.Off Contract - NMI 557.10 18-06-2018 https://www.gov€uWgovemmenVpublications/g•cioud• 10•call•off•contract</w:t>
      </w:r>
    </w:p>
    <w:p w:rsidR="00AF4BB1" w:rsidRDefault="009E41E1">
      <w:pPr>
        <w:spacing w:after="79" w:line="259" w:lineRule="auto"/>
        <w:ind w:right="115" w:hanging="10"/>
        <w:jc w:val="right"/>
      </w:pPr>
      <w:r>
        <w:rPr>
          <w:sz w:val="18"/>
        </w:rPr>
        <w:t>5B</w:t>
      </w:r>
    </w:p>
    <w:p w:rsidR="00AF4BB1" w:rsidRDefault="009E41E1">
      <w:pPr>
        <w:pStyle w:val="Heading2"/>
        <w:spacing w:after="154"/>
        <w:ind w:left="92"/>
      </w:pPr>
      <w:r>
        <w:lastRenderedPageBreak/>
        <w:t>Part B - Terms and conditions</w:t>
      </w:r>
    </w:p>
    <w:p w:rsidR="00AF4BB1" w:rsidRDefault="009E41E1">
      <w:pPr>
        <w:spacing w:after="159" w:line="249" w:lineRule="auto"/>
        <w:ind w:left="24" w:hanging="10"/>
      </w:pPr>
      <w:r>
        <w:rPr>
          <w:sz w:val="28"/>
        </w:rPr>
        <w:t>1. Call-Off Contract start date and length</w:t>
      </w:r>
    </w:p>
    <w:p w:rsidR="00AF4BB1" w:rsidRDefault="009E41E1">
      <w:pPr>
        <w:numPr>
          <w:ilvl w:val="0"/>
          <w:numId w:val="5"/>
        </w:numPr>
        <w:spacing w:after="70"/>
        <w:ind w:left="212" w:right="10" w:hanging="130"/>
      </w:pPr>
      <w:r>
        <w:rPr>
          <w:rFonts w:ascii="Calibri" w:eastAsia="Calibri" w:hAnsi="Calibri" w:cs="Calibri"/>
        </w:rPr>
        <w:t>. 1</w:t>
      </w:r>
      <w:r>
        <w:rPr>
          <w:rFonts w:ascii="Calibri" w:eastAsia="Calibri" w:hAnsi="Calibri" w:cs="Calibri"/>
        </w:rPr>
        <w:tab/>
      </w:r>
      <w:r>
        <w:t>The Supplier must start providing the Services on the date specified in the Order Form.</w:t>
      </w:r>
    </w:p>
    <w:p w:rsidR="00AF4BB1" w:rsidRDefault="009E41E1">
      <w:pPr>
        <w:spacing w:after="284"/>
        <w:ind w:left="778" w:right="91" w:hanging="696"/>
      </w:pPr>
      <w:r>
        <w:rPr>
          <w:rFonts w:ascii="Calibri" w:eastAsia="Calibri" w:hAnsi="Calibri" w:cs="Calibri"/>
          <w:sz w:val="28"/>
        </w:rPr>
        <w:t xml:space="preserve">1.2 </w:t>
      </w:r>
      <w:r>
        <w:rPr>
          <w:sz w:val="28"/>
        </w:rPr>
        <w:t>This Call-Off Contract will expire on the Expiry Date in the Order Form. It will be for up to 24 months from the Start Date unless Ended earlier under clause 18 or extended by the Buyer under clause 1.3.</w:t>
      </w:r>
    </w:p>
    <w:p w:rsidR="00AF4BB1" w:rsidRDefault="009E41E1">
      <w:pPr>
        <w:spacing w:after="248"/>
        <w:ind w:left="763" w:right="10" w:hanging="691"/>
      </w:pPr>
      <w:r>
        <w:rPr>
          <w:rFonts w:ascii="Calibri" w:eastAsia="Calibri" w:hAnsi="Calibri" w:cs="Calibri"/>
        </w:rPr>
        <w:t xml:space="preserve">1 .3 </w:t>
      </w:r>
      <w:r>
        <w:t>The Buyer can extend this Call-Off Contract, with written notice to the Supplier, by the period in the Order Form, as long as this is within the maximum permitted under the Framework Agreement of 2 periods of up to 12 months each.</w:t>
      </w:r>
    </w:p>
    <w:p w:rsidR="00AF4BB1" w:rsidRDefault="009E41E1">
      <w:pPr>
        <w:spacing w:after="198"/>
        <w:ind w:left="773" w:right="10" w:hanging="706"/>
      </w:pPr>
      <w:r>
        <w:rPr>
          <w:rFonts w:ascii="Calibri" w:eastAsia="Calibri" w:hAnsi="Calibri" w:cs="Calibri"/>
        </w:rPr>
        <w:t>1 .4</w:t>
      </w:r>
      <w:r>
        <w:rPr>
          <w:rFonts w:ascii="Calibri" w:eastAsia="Calibri" w:hAnsi="Calibri" w:cs="Calibri"/>
        </w:rPr>
        <w:tab/>
      </w:r>
      <w:r>
        <w:t>The Parties must comply with the requirements under clauses 21.3 to 21.8 if the Buyer reserves the right in the Order Form to extend the contract beyond 24 months.</w:t>
      </w:r>
    </w:p>
    <w:p w:rsidR="00AF4BB1" w:rsidRDefault="009E41E1">
      <w:pPr>
        <w:numPr>
          <w:ilvl w:val="0"/>
          <w:numId w:val="6"/>
        </w:numPr>
        <w:spacing w:after="143" w:line="249" w:lineRule="auto"/>
        <w:ind w:hanging="269"/>
      </w:pPr>
      <w:r>
        <w:rPr>
          <w:sz w:val="28"/>
        </w:rPr>
        <w:t>Incorporation of terms</w:t>
      </w:r>
    </w:p>
    <w:p w:rsidR="00AF4BB1" w:rsidRDefault="009E41E1">
      <w:pPr>
        <w:numPr>
          <w:ilvl w:val="1"/>
          <w:numId w:val="6"/>
        </w:numPr>
        <w:spacing w:after="498"/>
        <w:ind w:right="10" w:hanging="720"/>
      </w:pPr>
      <w:r>
        <w:t>The following Framework Agreement clauses (including clauses and defined terms referenced by them) as modified under clause 2.2 are incorporated as separate Call-Off Contract obligations and apply between the Supplier and the Buyer:</w:t>
      </w:r>
    </w:p>
    <w:p w:rsidR="00AF4BB1" w:rsidRDefault="009E41E1">
      <w:pPr>
        <w:numPr>
          <w:ilvl w:val="2"/>
          <w:numId w:val="8"/>
        </w:numPr>
        <w:ind w:right="10" w:hanging="341"/>
      </w:pPr>
      <w:r>
        <w:t>4.1 (Warranties and representations)</w:t>
      </w:r>
    </w:p>
    <w:p w:rsidR="00AF4BB1" w:rsidRDefault="009E41E1">
      <w:pPr>
        <w:numPr>
          <w:ilvl w:val="2"/>
          <w:numId w:val="8"/>
        </w:numPr>
        <w:ind w:right="10" w:hanging="341"/>
      </w:pPr>
      <w:r>
        <w:t>4.2 to 4.7 (Liability)</w:t>
      </w:r>
    </w:p>
    <w:p w:rsidR="00AF4BB1" w:rsidRDefault="009E41E1">
      <w:pPr>
        <w:spacing w:after="16" w:line="249" w:lineRule="auto"/>
        <w:ind w:left="1148" w:hanging="10"/>
      </w:pPr>
      <w:r>
        <w:rPr>
          <w:noProof/>
        </w:rPr>
        <w:drawing>
          <wp:inline distT="0" distB="0" distL="0" distR="0">
            <wp:extent cx="103646" cy="97545"/>
            <wp:effectExtent l="0" t="0" r="0" b="0"/>
            <wp:docPr id="25393" name="Picture 25393"/>
            <wp:cNvGraphicFramePr/>
            <a:graphic xmlns:a="http://schemas.openxmlformats.org/drawingml/2006/main">
              <a:graphicData uri="http://schemas.openxmlformats.org/drawingml/2006/picture">
                <pic:pic xmlns:pic="http://schemas.openxmlformats.org/drawingml/2006/picture">
                  <pic:nvPicPr>
                    <pic:cNvPr id="25393" name="Picture 25393"/>
                    <pic:cNvPicPr/>
                  </pic:nvPicPr>
                  <pic:blipFill>
                    <a:blip r:embed="rId32"/>
                    <a:stretch>
                      <a:fillRect/>
                    </a:stretch>
                  </pic:blipFill>
                  <pic:spPr>
                    <a:xfrm>
                      <a:off x="0" y="0"/>
                      <a:ext cx="103646" cy="97545"/>
                    </a:xfrm>
                    <a:prstGeom prst="rect">
                      <a:avLst/>
                    </a:prstGeom>
                  </pic:spPr>
                </pic:pic>
              </a:graphicData>
            </a:graphic>
          </wp:inline>
        </w:drawing>
      </w:r>
      <w:r>
        <w:rPr>
          <w:sz w:val="28"/>
        </w:rPr>
        <w:t xml:space="preserve"> 4.11 to 4.12 (IR35)</w:t>
      </w:r>
    </w:p>
    <w:p w:rsidR="00AF4BB1" w:rsidRDefault="009E41E1">
      <w:pPr>
        <w:spacing w:after="16" w:line="249" w:lineRule="auto"/>
        <w:ind w:left="1148" w:hanging="10"/>
      </w:pPr>
      <w:r>
        <w:rPr>
          <w:noProof/>
        </w:rPr>
        <w:drawing>
          <wp:inline distT="0" distB="0" distL="0" distR="0">
            <wp:extent cx="103646" cy="100593"/>
            <wp:effectExtent l="0" t="0" r="0" b="0"/>
            <wp:docPr id="25394" name="Picture 25394"/>
            <wp:cNvGraphicFramePr/>
            <a:graphic xmlns:a="http://schemas.openxmlformats.org/drawingml/2006/main">
              <a:graphicData uri="http://schemas.openxmlformats.org/drawingml/2006/picture">
                <pic:pic xmlns:pic="http://schemas.openxmlformats.org/drawingml/2006/picture">
                  <pic:nvPicPr>
                    <pic:cNvPr id="25394" name="Picture 25394"/>
                    <pic:cNvPicPr/>
                  </pic:nvPicPr>
                  <pic:blipFill>
                    <a:blip r:embed="rId33"/>
                    <a:stretch>
                      <a:fillRect/>
                    </a:stretch>
                  </pic:blipFill>
                  <pic:spPr>
                    <a:xfrm>
                      <a:off x="0" y="0"/>
                      <a:ext cx="103646" cy="100593"/>
                    </a:xfrm>
                    <a:prstGeom prst="rect">
                      <a:avLst/>
                    </a:prstGeom>
                  </pic:spPr>
                </pic:pic>
              </a:graphicData>
            </a:graphic>
          </wp:inline>
        </w:drawing>
      </w:r>
      <w:r>
        <w:rPr>
          <w:sz w:val="28"/>
        </w:rPr>
        <w:t xml:space="preserve"> 5.2 to 5.3 (Force majeure)</w:t>
      </w:r>
    </w:p>
    <w:p w:rsidR="00AF4BB1" w:rsidRDefault="009E41E1">
      <w:pPr>
        <w:ind w:left="1128" w:right="10"/>
      </w:pPr>
      <w:r>
        <w:rPr>
          <w:noProof/>
        </w:rPr>
        <w:drawing>
          <wp:inline distT="0" distB="0" distL="0" distR="0">
            <wp:extent cx="103646" cy="100593"/>
            <wp:effectExtent l="0" t="0" r="0" b="0"/>
            <wp:docPr id="25395" name="Picture 25395"/>
            <wp:cNvGraphicFramePr/>
            <a:graphic xmlns:a="http://schemas.openxmlformats.org/drawingml/2006/main">
              <a:graphicData uri="http://schemas.openxmlformats.org/drawingml/2006/picture">
                <pic:pic xmlns:pic="http://schemas.openxmlformats.org/drawingml/2006/picture">
                  <pic:nvPicPr>
                    <pic:cNvPr id="25395" name="Picture 25395"/>
                    <pic:cNvPicPr/>
                  </pic:nvPicPr>
                  <pic:blipFill>
                    <a:blip r:embed="rId34"/>
                    <a:stretch>
                      <a:fillRect/>
                    </a:stretch>
                  </pic:blipFill>
                  <pic:spPr>
                    <a:xfrm>
                      <a:off x="0" y="0"/>
                      <a:ext cx="103646" cy="100593"/>
                    </a:xfrm>
                    <a:prstGeom prst="rect">
                      <a:avLst/>
                    </a:prstGeom>
                  </pic:spPr>
                </pic:pic>
              </a:graphicData>
            </a:graphic>
          </wp:inline>
        </w:drawing>
      </w:r>
      <w:r>
        <w:t xml:space="preserve"> 5.6 (Continuing rights)</w:t>
      </w:r>
    </w:p>
    <w:p w:rsidR="00AF4BB1" w:rsidRDefault="009E41E1">
      <w:pPr>
        <w:spacing w:after="130" w:line="249" w:lineRule="auto"/>
        <w:ind w:left="1148" w:hanging="10"/>
      </w:pPr>
      <w:r>
        <w:rPr>
          <w:noProof/>
        </w:rPr>
        <w:drawing>
          <wp:inline distT="0" distB="0" distL="0" distR="0">
            <wp:extent cx="97549" cy="97545"/>
            <wp:effectExtent l="0" t="0" r="0" b="0"/>
            <wp:docPr id="25396" name="Picture 25396"/>
            <wp:cNvGraphicFramePr/>
            <a:graphic xmlns:a="http://schemas.openxmlformats.org/drawingml/2006/main">
              <a:graphicData uri="http://schemas.openxmlformats.org/drawingml/2006/picture">
                <pic:pic xmlns:pic="http://schemas.openxmlformats.org/drawingml/2006/picture">
                  <pic:nvPicPr>
                    <pic:cNvPr id="25396" name="Picture 25396"/>
                    <pic:cNvPicPr/>
                  </pic:nvPicPr>
                  <pic:blipFill>
                    <a:blip r:embed="rId35"/>
                    <a:stretch>
                      <a:fillRect/>
                    </a:stretch>
                  </pic:blipFill>
                  <pic:spPr>
                    <a:xfrm>
                      <a:off x="0" y="0"/>
                      <a:ext cx="97549" cy="97545"/>
                    </a:xfrm>
                    <a:prstGeom prst="rect">
                      <a:avLst/>
                    </a:prstGeom>
                  </pic:spPr>
                </pic:pic>
              </a:graphicData>
            </a:graphic>
          </wp:inline>
        </w:drawing>
      </w:r>
      <w:r>
        <w:rPr>
          <w:sz w:val="28"/>
        </w:rPr>
        <w:t xml:space="preserve"> 5.7 to 5.9 (Change of control)</w:t>
      </w:r>
    </w:p>
    <w:p w:rsidR="00AF4BB1" w:rsidRDefault="009E41E1">
      <w:pPr>
        <w:numPr>
          <w:ilvl w:val="2"/>
          <w:numId w:val="8"/>
        </w:numPr>
        <w:spacing w:after="16" w:line="249" w:lineRule="auto"/>
        <w:ind w:right="10" w:hanging="341"/>
      </w:pPr>
      <w:r>
        <w:rPr>
          <w:sz w:val="28"/>
        </w:rPr>
        <w:t>5.10 (Fraud)</w:t>
      </w:r>
    </w:p>
    <w:p w:rsidR="00AF4BB1" w:rsidRDefault="009E41E1">
      <w:pPr>
        <w:ind w:left="1128" w:right="10"/>
      </w:pPr>
      <w:r>
        <w:rPr>
          <w:noProof/>
        </w:rPr>
        <w:drawing>
          <wp:inline distT="0" distB="0" distL="0" distR="0">
            <wp:extent cx="100598" cy="100593"/>
            <wp:effectExtent l="0" t="0" r="0" b="0"/>
            <wp:docPr id="25397" name="Picture 25397"/>
            <wp:cNvGraphicFramePr/>
            <a:graphic xmlns:a="http://schemas.openxmlformats.org/drawingml/2006/main">
              <a:graphicData uri="http://schemas.openxmlformats.org/drawingml/2006/picture">
                <pic:pic xmlns:pic="http://schemas.openxmlformats.org/drawingml/2006/picture">
                  <pic:nvPicPr>
                    <pic:cNvPr id="25397" name="Picture 25397"/>
                    <pic:cNvPicPr/>
                  </pic:nvPicPr>
                  <pic:blipFill>
                    <a:blip r:embed="rId36"/>
                    <a:stretch>
                      <a:fillRect/>
                    </a:stretch>
                  </pic:blipFill>
                  <pic:spPr>
                    <a:xfrm>
                      <a:off x="0" y="0"/>
                      <a:ext cx="100598" cy="100593"/>
                    </a:xfrm>
                    <a:prstGeom prst="rect">
                      <a:avLst/>
                    </a:prstGeom>
                  </pic:spPr>
                </pic:pic>
              </a:graphicData>
            </a:graphic>
          </wp:inline>
        </w:drawing>
      </w:r>
      <w:r>
        <w:t xml:space="preserve"> 5.11 (Notice of fraud)</w:t>
      </w:r>
    </w:p>
    <w:p w:rsidR="00AF4BB1" w:rsidRDefault="009E41E1">
      <w:pPr>
        <w:spacing w:after="188"/>
        <w:ind w:left="1128" w:right="10"/>
      </w:pPr>
      <w:r>
        <w:rPr>
          <w:noProof/>
        </w:rPr>
        <w:drawing>
          <wp:inline distT="0" distB="0" distL="0" distR="0">
            <wp:extent cx="100598" cy="100593"/>
            <wp:effectExtent l="0" t="0" r="0" b="0"/>
            <wp:docPr id="25398" name="Picture 25398"/>
            <wp:cNvGraphicFramePr/>
            <a:graphic xmlns:a="http://schemas.openxmlformats.org/drawingml/2006/main">
              <a:graphicData uri="http://schemas.openxmlformats.org/drawingml/2006/picture">
                <pic:pic xmlns:pic="http://schemas.openxmlformats.org/drawingml/2006/picture">
                  <pic:nvPicPr>
                    <pic:cNvPr id="25398" name="Picture 25398"/>
                    <pic:cNvPicPr/>
                  </pic:nvPicPr>
                  <pic:blipFill>
                    <a:blip r:embed="rId37"/>
                    <a:stretch>
                      <a:fillRect/>
                    </a:stretch>
                  </pic:blipFill>
                  <pic:spPr>
                    <a:xfrm>
                      <a:off x="0" y="0"/>
                      <a:ext cx="100598" cy="100593"/>
                    </a:xfrm>
                    <a:prstGeom prst="rect">
                      <a:avLst/>
                    </a:prstGeom>
                  </pic:spPr>
                </pic:pic>
              </a:graphicData>
            </a:graphic>
          </wp:inline>
        </w:drawing>
      </w:r>
      <w:r>
        <w:t xml:space="preserve"> 7.1 to 7.2 (Transparency)</w:t>
      </w:r>
    </w:p>
    <w:p w:rsidR="00AF4BB1" w:rsidRDefault="009E41E1">
      <w:pPr>
        <w:numPr>
          <w:ilvl w:val="2"/>
          <w:numId w:val="8"/>
        </w:numPr>
        <w:ind w:right="10" w:hanging="341"/>
      </w:pPr>
      <w:r>
        <w:t>8.3 (Order of precedence)</w:t>
      </w:r>
    </w:p>
    <w:p w:rsidR="00AF4BB1" w:rsidRDefault="009E41E1">
      <w:pPr>
        <w:numPr>
          <w:ilvl w:val="2"/>
          <w:numId w:val="8"/>
        </w:numPr>
        <w:ind w:right="10" w:hanging="341"/>
      </w:pPr>
      <w:r>
        <w:t>8.4 (Relationship)</w:t>
      </w:r>
    </w:p>
    <w:p w:rsidR="00AF4BB1" w:rsidRDefault="009E41E1">
      <w:pPr>
        <w:spacing w:after="193"/>
        <w:ind w:left="1128" w:right="10"/>
      </w:pPr>
      <w:r>
        <w:rPr>
          <w:noProof/>
        </w:rPr>
        <w:drawing>
          <wp:inline distT="0" distB="0" distL="0" distR="0">
            <wp:extent cx="103646" cy="97545"/>
            <wp:effectExtent l="0" t="0" r="0" b="0"/>
            <wp:docPr id="25399" name="Picture 25399"/>
            <wp:cNvGraphicFramePr/>
            <a:graphic xmlns:a="http://schemas.openxmlformats.org/drawingml/2006/main">
              <a:graphicData uri="http://schemas.openxmlformats.org/drawingml/2006/picture">
                <pic:pic xmlns:pic="http://schemas.openxmlformats.org/drawingml/2006/picture">
                  <pic:nvPicPr>
                    <pic:cNvPr id="25399" name="Picture 25399"/>
                    <pic:cNvPicPr/>
                  </pic:nvPicPr>
                  <pic:blipFill>
                    <a:blip r:embed="rId38"/>
                    <a:stretch>
                      <a:fillRect/>
                    </a:stretch>
                  </pic:blipFill>
                  <pic:spPr>
                    <a:xfrm>
                      <a:off x="0" y="0"/>
                      <a:ext cx="103646" cy="97545"/>
                    </a:xfrm>
                    <a:prstGeom prst="rect">
                      <a:avLst/>
                    </a:prstGeom>
                  </pic:spPr>
                </pic:pic>
              </a:graphicData>
            </a:graphic>
          </wp:inline>
        </w:drawing>
      </w:r>
      <w:r>
        <w:t xml:space="preserve"> 8.7 to 8.9 (Entire agreement)</w:t>
      </w:r>
    </w:p>
    <w:p w:rsidR="00AF4BB1" w:rsidRDefault="009E41E1">
      <w:pPr>
        <w:numPr>
          <w:ilvl w:val="2"/>
          <w:numId w:val="8"/>
        </w:numPr>
        <w:spacing w:after="16" w:line="249" w:lineRule="auto"/>
        <w:ind w:right="10" w:hanging="341"/>
      </w:pPr>
      <w:r>
        <w:rPr>
          <w:sz w:val="28"/>
        </w:rPr>
        <w:t>8.10 (Law and jurisdiction)</w:t>
      </w:r>
    </w:p>
    <w:p w:rsidR="00AF4BB1" w:rsidRDefault="009E41E1">
      <w:pPr>
        <w:numPr>
          <w:ilvl w:val="2"/>
          <w:numId w:val="8"/>
        </w:numPr>
        <w:spacing w:after="16" w:line="249" w:lineRule="auto"/>
        <w:ind w:right="10" w:hanging="341"/>
      </w:pPr>
      <w:r>
        <w:rPr>
          <w:sz w:val="28"/>
        </w:rPr>
        <w:t>8.1 1 to 8.12 (Legislative change)</w:t>
      </w:r>
    </w:p>
    <w:p w:rsidR="00AF4BB1" w:rsidRDefault="009E41E1">
      <w:pPr>
        <w:numPr>
          <w:ilvl w:val="2"/>
          <w:numId w:val="8"/>
        </w:numPr>
        <w:ind w:right="10" w:hanging="341"/>
      </w:pPr>
      <w:r>
        <w:t xml:space="preserve">8.13 to 8.17 (Bribery and corruption) </w:t>
      </w:r>
      <w:r>
        <w:rPr>
          <w:rFonts w:ascii="Calibri" w:eastAsia="Calibri" w:hAnsi="Calibri" w:cs="Calibri"/>
        </w:rPr>
        <w:t xml:space="preserve">* </w:t>
      </w:r>
      <w:r>
        <w:t>8.18 to 8.27 (Freedom of Information Act)</w:t>
      </w:r>
    </w:p>
    <w:p w:rsidR="00AF4BB1" w:rsidRDefault="009E41E1">
      <w:pPr>
        <w:numPr>
          <w:ilvl w:val="2"/>
          <w:numId w:val="8"/>
        </w:numPr>
        <w:ind w:right="10" w:hanging="341"/>
      </w:pPr>
      <w:r>
        <w:t>8.28 to 8.29 (Promoting tax compliance)</w:t>
      </w:r>
    </w:p>
    <w:p w:rsidR="00AF4BB1" w:rsidRDefault="009E41E1">
      <w:pPr>
        <w:numPr>
          <w:ilvl w:val="2"/>
          <w:numId w:val="8"/>
        </w:numPr>
        <w:ind w:right="10" w:hanging="341"/>
      </w:pPr>
      <w:r>
        <w:t>8.30 to 8.31 (Official Secrets Act)</w:t>
      </w:r>
    </w:p>
    <w:p w:rsidR="00AF4BB1" w:rsidRDefault="009E41E1">
      <w:pPr>
        <w:spacing w:after="179" w:line="249" w:lineRule="auto"/>
        <w:ind w:left="1119" w:hanging="10"/>
      </w:pPr>
      <w:r>
        <w:rPr>
          <w:noProof/>
        </w:rPr>
        <w:drawing>
          <wp:inline distT="0" distB="0" distL="0" distR="0">
            <wp:extent cx="106694" cy="103642"/>
            <wp:effectExtent l="0" t="0" r="0" b="0"/>
            <wp:docPr id="25400" name="Picture 25400"/>
            <wp:cNvGraphicFramePr/>
            <a:graphic xmlns:a="http://schemas.openxmlformats.org/drawingml/2006/main">
              <a:graphicData uri="http://schemas.openxmlformats.org/drawingml/2006/picture">
                <pic:pic xmlns:pic="http://schemas.openxmlformats.org/drawingml/2006/picture">
                  <pic:nvPicPr>
                    <pic:cNvPr id="25400" name="Picture 25400"/>
                    <pic:cNvPicPr/>
                  </pic:nvPicPr>
                  <pic:blipFill>
                    <a:blip r:embed="rId39"/>
                    <a:stretch>
                      <a:fillRect/>
                    </a:stretch>
                  </pic:blipFill>
                  <pic:spPr>
                    <a:xfrm>
                      <a:off x="0" y="0"/>
                      <a:ext cx="106694" cy="103642"/>
                    </a:xfrm>
                    <a:prstGeom prst="rect">
                      <a:avLst/>
                    </a:prstGeom>
                  </pic:spPr>
                </pic:pic>
              </a:graphicData>
            </a:graphic>
          </wp:inline>
        </w:drawing>
      </w:r>
      <w:r>
        <w:rPr>
          <w:sz w:val="28"/>
        </w:rPr>
        <w:t xml:space="preserve"> 8.32 to 8.35 (Transfer and subcontracting)</w:t>
      </w:r>
    </w:p>
    <w:p w:rsidR="00AF4BB1" w:rsidRDefault="009E41E1">
      <w:pPr>
        <w:numPr>
          <w:ilvl w:val="2"/>
          <w:numId w:val="8"/>
        </w:numPr>
        <w:ind w:right="10" w:hanging="341"/>
      </w:pPr>
      <w:r>
        <w:lastRenderedPageBreak/>
        <w:t>8.38 to 8.41 (Complaints handling and resolution)</w:t>
      </w:r>
    </w:p>
    <w:p w:rsidR="00AF4BB1" w:rsidRDefault="009E41E1">
      <w:pPr>
        <w:numPr>
          <w:ilvl w:val="2"/>
          <w:numId w:val="8"/>
        </w:numPr>
        <w:ind w:right="10" w:hanging="341"/>
      </w:pPr>
      <w:r>
        <w:t>8.49 to 8.51 (Publicity and branding</w:t>
      </w:r>
    </w:p>
    <w:p w:rsidR="00AF4BB1" w:rsidRDefault="009E41E1">
      <w:pPr>
        <w:numPr>
          <w:ilvl w:val="2"/>
          <w:numId w:val="8"/>
        </w:numPr>
        <w:spacing w:after="380"/>
        <w:ind w:right="10" w:hanging="341"/>
      </w:pPr>
      <w:r>
        <w:t>8.42 to 8.48 (Conflicts of interest and ethical walls)</w:t>
      </w:r>
    </w:p>
    <w:p w:rsidR="00AF4BB1" w:rsidRDefault="009E41E1">
      <w:pPr>
        <w:spacing w:after="132" w:line="338" w:lineRule="auto"/>
        <w:ind w:left="14" w:right="4705"/>
        <w:jc w:val="left"/>
      </w:pPr>
      <w:r>
        <w:rPr>
          <w:sz w:val="16"/>
        </w:rPr>
        <w:t>G-Cloud 10 Call-Off Contract 557-10 18-06-2018 https•.//www-gov.uk/govemment/publications/g-cloud•l O•call-off-contract</w:t>
      </w:r>
    </w:p>
    <w:p w:rsidR="00AF4BB1" w:rsidRDefault="009E41E1">
      <w:pPr>
        <w:numPr>
          <w:ilvl w:val="2"/>
          <w:numId w:val="8"/>
        </w:numPr>
        <w:ind w:right="10" w:hanging="341"/>
      </w:pPr>
      <w:r>
        <w:t>8.52 to 8.54 (Equality and diversity)</w:t>
      </w:r>
    </w:p>
    <w:p w:rsidR="00AF4BB1" w:rsidRDefault="009E41E1">
      <w:pPr>
        <w:numPr>
          <w:ilvl w:val="2"/>
          <w:numId w:val="8"/>
        </w:numPr>
        <w:ind w:right="10" w:hanging="341"/>
      </w:pPr>
      <w:r>
        <w:t>8.66 to 8.67 (Severability)</w:t>
      </w:r>
    </w:p>
    <w:p w:rsidR="00AF4BB1" w:rsidRDefault="009E41E1">
      <w:pPr>
        <w:numPr>
          <w:ilvl w:val="2"/>
          <w:numId w:val="8"/>
        </w:numPr>
        <w:ind w:right="10" w:hanging="341"/>
      </w:pPr>
      <w:r>
        <w:t>8.68 to 8.82 (Managing disputes)</w:t>
      </w:r>
    </w:p>
    <w:p w:rsidR="00AF4BB1" w:rsidRDefault="009E41E1">
      <w:pPr>
        <w:numPr>
          <w:ilvl w:val="2"/>
          <w:numId w:val="8"/>
        </w:numPr>
        <w:ind w:right="10" w:hanging="341"/>
      </w:pPr>
      <w:r>
        <w:t>8.83 to 8.91 (Confidentiality)</w:t>
      </w:r>
    </w:p>
    <w:p w:rsidR="00AF4BB1" w:rsidRDefault="009E41E1">
      <w:pPr>
        <w:numPr>
          <w:ilvl w:val="2"/>
          <w:numId w:val="8"/>
        </w:numPr>
        <w:ind w:right="10" w:hanging="341"/>
      </w:pPr>
      <w:r>
        <w:t>8.92 to 8.93 (Waiver and cumulative remedies)</w:t>
      </w:r>
    </w:p>
    <w:p w:rsidR="00AF4BB1" w:rsidRDefault="009E41E1">
      <w:pPr>
        <w:numPr>
          <w:ilvl w:val="2"/>
          <w:numId w:val="8"/>
        </w:numPr>
        <w:ind w:right="10" w:hanging="341"/>
      </w:pPr>
      <w:r>
        <w:t>paragraphs 1 to 10 of the Framework Agreement glossary and interpretations</w:t>
      </w:r>
    </w:p>
    <w:p w:rsidR="00AF4BB1" w:rsidRDefault="009E41E1">
      <w:pPr>
        <w:numPr>
          <w:ilvl w:val="2"/>
          <w:numId w:val="8"/>
        </w:numPr>
        <w:spacing w:after="11517"/>
        <w:ind w:right="10" w:hanging="341"/>
      </w:pPr>
      <w:r>
        <w:t>any audit provisions from the Framework Agreement set out by the Buyer in the Order Form</w:t>
      </w:r>
    </w:p>
    <w:p w:rsidR="00AF4BB1" w:rsidRDefault="009E41E1">
      <w:pPr>
        <w:spacing w:after="132" w:line="338" w:lineRule="auto"/>
        <w:ind w:left="14" w:right="4705"/>
        <w:jc w:val="left"/>
      </w:pPr>
      <w:r>
        <w:rPr>
          <w:sz w:val="16"/>
        </w:rPr>
        <w:lastRenderedPageBreak/>
        <w:t>G-Cloud 10 Call-Off Contract - RM1557.10 18-06-2018 https://wwa.gov.uWgovemmenVpublicadons/g-cloud•10•call•otf•contract</w:t>
      </w:r>
    </w:p>
    <w:p w:rsidR="00AF4BB1" w:rsidRDefault="009E41E1">
      <w:pPr>
        <w:numPr>
          <w:ilvl w:val="1"/>
          <w:numId w:val="6"/>
        </w:numPr>
        <w:spacing w:after="377"/>
        <w:ind w:right="10" w:hanging="720"/>
      </w:pPr>
      <w:r>
        <w:t>The Framework Agreement provisions in clause 2.1 will be modified as follows:</w:t>
      </w:r>
    </w:p>
    <w:p w:rsidR="00AF4BB1" w:rsidRDefault="009E41E1">
      <w:pPr>
        <w:numPr>
          <w:ilvl w:val="2"/>
          <w:numId w:val="7"/>
        </w:numPr>
        <w:ind w:right="5" w:hanging="331"/>
      </w:pPr>
      <w:r>
        <w:t>a reference to the 'Framework Agreement' witl be a reference to the 'Call-Off Contract* * a reference to 'CCS' will be a reference to 'the Buyer'</w:t>
      </w:r>
    </w:p>
    <w:p w:rsidR="00AF4BB1" w:rsidRDefault="009E41E1">
      <w:pPr>
        <w:numPr>
          <w:ilvl w:val="2"/>
          <w:numId w:val="7"/>
        </w:numPr>
        <w:spacing w:after="210" w:line="249" w:lineRule="auto"/>
        <w:ind w:right="5" w:hanging="331"/>
      </w:pPr>
      <w:r>
        <w:rPr>
          <w:sz w:val="28"/>
        </w:rPr>
        <w:t>a reference to the 'Parties' and a 'Party' will be a reference to the Buyer and Supplier as Parties under this Call-Off Contract</w:t>
      </w:r>
    </w:p>
    <w:p w:rsidR="00AF4BB1" w:rsidRDefault="009E41E1">
      <w:pPr>
        <w:numPr>
          <w:ilvl w:val="1"/>
          <w:numId w:val="6"/>
        </w:numPr>
        <w:ind w:right="10" w:hanging="720"/>
      </w:pPr>
      <w:r>
        <w:t>The Framework Agreement incorporated clauses will be referred to as 'incorporated Framework clause XX', where 'XX' is the Framework Agreement clause number.</w:t>
      </w:r>
    </w:p>
    <w:p w:rsidR="00AF4BB1" w:rsidRDefault="009E41E1">
      <w:pPr>
        <w:spacing w:after="313"/>
        <w:ind w:left="1522" w:right="10" w:hanging="720"/>
      </w:pPr>
      <w:r>
        <w:t>24 When an Order Form is signed, the terms and conditions agreed in it will be incorporated into this Call-Off Contract.</w:t>
      </w:r>
    </w:p>
    <w:p w:rsidR="00AF4BB1" w:rsidRDefault="009E41E1">
      <w:pPr>
        <w:pStyle w:val="Heading2"/>
        <w:spacing w:after="197"/>
        <w:ind w:left="14"/>
      </w:pPr>
      <w:r>
        <w:t>3. Supply of services</w:t>
      </w:r>
    </w:p>
    <w:p w:rsidR="00AF4BB1" w:rsidRDefault="009E41E1">
      <w:pPr>
        <w:spacing w:after="215" w:line="249" w:lineRule="auto"/>
        <w:ind w:left="734" w:hanging="720"/>
      </w:pPr>
      <w:r>
        <w:rPr>
          <w:sz w:val="28"/>
        </w:rPr>
        <w:t xml:space="preserve">3.1 </w:t>
      </w:r>
      <w:r>
        <w:rPr>
          <w:sz w:val="28"/>
        </w:rPr>
        <w:tab/>
        <w:t>The Supplier agrees to supply the G-C!oud Services and any Additional Services under the terms of the Call-Off Contract and the Supplier's Application.</w:t>
      </w:r>
    </w:p>
    <w:p w:rsidR="00AF4BB1" w:rsidRDefault="009E41E1">
      <w:pPr>
        <w:spacing w:after="157" w:line="249" w:lineRule="auto"/>
        <w:ind w:left="739" w:hanging="725"/>
      </w:pPr>
      <w:r>
        <w:rPr>
          <w:sz w:val="28"/>
        </w:rPr>
        <w:t>3.2 The Supplier undertakes that each G-C!oud Service will meet the Buyer's acceptance criteriat as defined in the Order Form.</w:t>
      </w:r>
    </w:p>
    <w:p w:rsidR="00AF4BB1" w:rsidRDefault="009E41E1">
      <w:pPr>
        <w:pStyle w:val="Heading2"/>
        <w:spacing w:after="194"/>
        <w:ind w:left="14"/>
      </w:pPr>
      <w:r>
        <w:t>4. Supplier staff</w:t>
      </w:r>
    </w:p>
    <w:p w:rsidR="00AF4BB1" w:rsidRDefault="009E41E1">
      <w:pPr>
        <w:tabs>
          <w:tab w:val="center" w:pos="362"/>
          <w:tab w:val="center" w:pos="2215"/>
        </w:tabs>
        <w:spacing w:after="371"/>
        <w:ind w:left="0" w:firstLine="0"/>
        <w:jc w:val="left"/>
      </w:pPr>
      <w:r>
        <w:tab/>
        <w:t xml:space="preserve">4.1 </w:t>
      </w:r>
      <w:r>
        <w:tab/>
        <w:t>The Supplier Staff must:</w:t>
      </w:r>
    </w:p>
    <w:p w:rsidR="00AF4BB1" w:rsidRDefault="009E41E1">
      <w:pPr>
        <w:numPr>
          <w:ilvl w:val="0"/>
          <w:numId w:val="9"/>
        </w:numPr>
        <w:ind w:hanging="331"/>
      </w:pPr>
      <w:r>
        <w:t>be appropriately experienced, qualified and trained to supply the Services</w:t>
      </w:r>
    </w:p>
    <w:p w:rsidR="00AF4BB1" w:rsidRDefault="009E41E1">
      <w:pPr>
        <w:numPr>
          <w:ilvl w:val="0"/>
          <w:numId w:val="9"/>
        </w:numPr>
        <w:spacing w:after="16" w:line="249" w:lineRule="auto"/>
        <w:ind w:hanging="331"/>
      </w:pPr>
      <w:r>
        <w:rPr>
          <w:sz w:val="28"/>
        </w:rPr>
        <w:t>apply all due skill, care and diligence in faithfully performing those duties</w:t>
      </w:r>
    </w:p>
    <w:p w:rsidR="00AF4BB1" w:rsidRDefault="009E41E1">
      <w:pPr>
        <w:ind w:left="1507" w:right="10" w:hanging="384"/>
      </w:pPr>
      <w:r>
        <w:rPr>
          <w:noProof/>
        </w:rPr>
        <w:drawing>
          <wp:inline distT="0" distB="0" distL="0" distR="0">
            <wp:extent cx="9145" cy="18290"/>
            <wp:effectExtent l="0" t="0" r="0" b="0"/>
            <wp:docPr id="28515" name="Picture 28515"/>
            <wp:cNvGraphicFramePr/>
            <a:graphic xmlns:a="http://schemas.openxmlformats.org/drawingml/2006/main">
              <a:graphicData uri="http://schemas.openxmlformats.org/drawingml/2006/picture">
                <pic:pic xmlns:pic="http://schemas.openxmlformats.org/drawingml/2006/picture">
                  <pic:nvPicPr>
                    <pic:cNvPr id="28515" name="Picture 28515"/>
                    <pic:cNvPicPr/>
                  </pic:nvPicPr>
                  <pic:blipFill>
                    <a:blip r:embed="rId40"/>
                    <a:stretch>
                      <a:fillRect/>
                    </a:stretch>
                  </pic:blipFill>
                  <pic:spPr>
                    <a:xfrm>
                      <a:off x="0" y="0"/>
                      <a:ext cx="9145" cy="18290"/>
                    </a:xfrm>
                    <a:prstGeom prst="rect">
                      <a:avLst/>
                    </a:prstGeom>
                  </pic:spPr>
                </pic:pic>
              </a:graphicData>
            </a:graphic>
          </wp:inline>
        </w:drawing>
      </w:r>
      <w:r>
        <w:t>* obey all lawful instructions and reasonable directions of the Buyer and provide the Services to the reasonable satisfaction of the Buyer</w:t>
      </w:r>
    </w:p>
    <w:p w:rsidR="00AF4BB1" w:rsidRDefault="009E41E1">
      <w:pPr>
        <w:numPr>
          <w:ilvl w:val="0"/>
          <w:numId w:val="9"/>
        </w:numPr>
        <w:spacing w:after="332" w:line="249" w:lineRule="auto"/>
        <w:ind w:hanging="331"/>
      </w:pPr>
      <w:r>
        <w:rPr>
          <w:sz w:val="28"/>
        </w:rPr>
        <w:t>respond to any enquiries about the Services as soon as reasonably possible * complete any necessary Supplier Staff vetting as specified by the Buyer</w:t>
      </w:r>
    </w:p>
    <w:p w:rsidR="00AF4BB1" w:rsidRDefault="009E41E1">
      <w:pPr>
        <w:numPr>
          <w:ilvl w:val="1"/>
          <w:numId w:val="10"/>
        </w:numPr>
        <w:spacing w:after="35" w:line="227" w:lineRule="auto"/>
        <w:ind w:left="1454" w:right="10" w:hanging="720"/>
      </w:pPr>
      <w:r>
        <w:t>The Supplier must retain overall control of the Supplier Staff so that they are not considered to be employees, workerst agents or contractors of the Buyer,</w:t>
      </w:r>
    </w:p>
    <w:p w:rsidR="00AF4BB1" w:rsidRDefault="009E41E1">
      <w:pPr>
        <w:numPr>
          <w:ilvl w:val="1"/>
          <w:numId w:val="10"/>
        </w:numPr>
        <w:spacing w:after="78"/>
        <w:ind w:left="1454" w:right="10" w:hanging="720"/>
      </w:pPr>
      <w:r>
        <w:t>The Supplier may substitute any Supplier Staff as long as they have the equivalent experience and qualifications to the substituted staff member.</w:t>
      </w:r>
    </w:p>
    <w:p w:rsidR="00AF4BB1" w:rsidRDefault="009E41E1">
      <w:pPr>
        <w:numPr>
          <w:ilvl w:val="1"/>
          <w:numId w:val="10"/>
        </w:numPr>
        <w:spacing w:after="235" w:line="216" w:lineRule="auto"/>
        <w:ind w:left="1454" w:right="10" w:hanging="720"/>
      </w:pPr>
      <w:r>
        <w:rPr>
          <w:sz w:val="28"/>
        </w:rPr>
        <w:t>The Buyer may conduct IR35 Assessments using the ESI tool to assess whether the Supplier's engagement under the Call-Off Contract is Inside or Outside IR35.</w:t>
      </w:r>
    </w:p>
    <w:p w:rsidR="00AF4BB1" w:rsidRDefault="009E41E1">
      <w:pPr>
        <w:numPr>
          <w:ilvl w:val="1"/>
          <w:numId w:val="10"/>
        </w:numPr>
        <w:spacing w:after="263"/>
        <w:ind w:left="1454" w:right="10" w:hanging="720"/>
      </w:pPr>
      <w:r>
        <w:t>The Buyer may End this Call-Off Contract for Material Breach if the Supplier is delivering the Services Inside IR35.</w:t>
      </w:r>
    </w:p>
    <w:p w:rsidR="00AF4BB1" w:rsidRDefault="009E41E1">
      <w:pPr>
        <w:numPr>
          <w:ilvl w:val="1"/>
          <w:numId w:val="10"/>
        </w:numPr>
        <w:spacing w:after="514"/>
        <w:ind w:left="1454" w:right="10" w:hanging="720"/>
      </w:pPr>
      <w:r>
        <w:t>The Buyer may need the Supplier to complete an Indicative Test using the ESI tool before the Start Date or at any time during the provision of Services to provide a</w:t>
      </w:r>
    </w:p>
    <w:p w:rsidR="00AF4BB1" w:rsidRDefault="009E41E1">
      <w:pPr>
        <w:spacing w:after="132" w:line="338" w:lineRule="auto"/>
        <w:ind w:left="14" w:right="4705"/>
        <w:jc w:val="left"/>
      </w:pPr>
      <w:r>
        <w:rPr>
          <w:sz w:val="16"/>
        </w:rPr>
        <w:lastRenderedPageBreak/>
        <w:t xml:space="preserve">G-Cloud 10 Call-Off Contract - RMI 557.10 18-06-2018 https://www.gov.uWgovemment/p </w:t>
      </w:r>
      <w:r>
        <w:rPr>
          <w:noProof/>
        </w:rPr>
        <w:drawing>
          <wp:inline distT="0" distB="0" distL="0" distR="0">
            <wp:extent cx="646263" cy="103642"/>
            <wp:effectExtent l="0" t="0" r="0" b="0"/>
            <wp:docPr id="28550" name="Picture 28550"/>
            <wp:cNvGraphicFramePr/>
            <a:graphic xmlns:a="http://schemas.openxmlformats.org/drawingml/2006/main">
              <a:graphicData uri="http://schemas.openxmlformats.org/drawingml/2006/picture">
                <pic:pic xmlns:pic="http://schemas.openxmlformats.org/drawingml/2006/picture">
                  <pic:nvPicPr>
                    <pic:cNvPr id="28550" name="Picture 28550"/>
                    <pic:cNvPicPr/>
                  </pic:nvPicPr>
                  <pic:blipFill>
                    <a:blip r:embed="rId41"/>
                    <a:stretch>
                      <a:fillRect/>
                    </a:stretch>
                  </pic:blipFill>
                  <pic:spPr>
                    <a:xfrm>
                      <a:off x="0" y="0"/>
                      <a:ext cx="646263" cy="103642"/>
                    </a:xfrm>
                    <a:prstGeom prst="rect">
                      <a:avLst/>
                    </a:prstGeom>
                  </pic:spPr>
                </pic:pic>
              </a:graphicData>
            </a:graphic>
          </wp:inline>
        </w:drawing>
      </w:r>
      <w:r>
        <w:rPr>
          <w:sz w:val="16"/>
        </w:rPr>
        <w:t>ud•1 0•call •off-contract</w:t>
      </w:r>
    </w:p>
    <w:p w:rsidR="00AF4BB1" w:rsidRDefault="009E41E1">
      <w:pPr>
        <w:spacing w:after="188"/>
        <w:ind w:left="1469" w:right="10"/>
      </w:pPr>
      <w:r>
        <w:t>preliminary view of whether the Services are being delivered Inside or Outside IR35. If the Supplier has</w:t>
      </w:r>
    </w:p>
    <w:p w:rsidR="00AF4BB1" w:rsidRDefault="009E41E1">
      <w:pPr>
        <w:spacing w:after="219"/>
        <w:ind w:left="754" w:right="475"/>
      </w:pPr>
      <w:r>
        <w:t>completed the Indicative Test, it must download and provide a copy of the PDF with the 14digit ESI reference number from the summary outcome screen and promptly provide a copy to the Buyer.</w:t>
      </w:r>
    </w:p>
    <w:p w:rsidR="00AF4BB1" w:rsidRDefault="009E41E1">
      <w:pPr>
        <w:numPr>
          <w:ilvl w:val="1"/>
          <w:numId w:val="10"/>
        </w:numPr>
        <w:spacing w:after="207" w:line="227" w:lineRule="auto"/>
        <w:ind w:left="1454" w:right="10" w:hanging="720"/>
      </w:pPr>
      <w:r>
        <w:t>If the Indicative Test indicates the delivery of the Services could potentially be Inside IR35, the Supplier must provide the Buyer with all relevant information needed to enable the Buyer to conduct its own IR35 Assessment.</w:t>
      </w:r>
    </w:p>
    <w:p w:rsidR="00AF4BB1" w:rsidRDefault="009E41E1">
      <w:pPr>
        <w:numPr>
          <w:ilvl w:val="1"/>
          <w:numId w:val="10"/>
        </w:numPr>
        <w:spacing w:after="88"/>
        <w:ind w:left="1454" w:right="10" w:hanging="720"/>
      </w:pPr>
      <w:r>
        <w:t>If it is determined by the Buyer that the Supplier is Outside IR35, the Buyer will provide the ESI reference number and a copy of the PDF to the Supplier.</w:t>
      </w:r>
    </w:p>
    <w:p w:rsidR="00AF4BB1" w:rsidRDefault="009E41E1">
      <w:pPr>
        <w:pStyle w:val="Heading2"/>
        <w:ind w:left="14"/>
      </w:pPr>
      <w:r>
        <w:t>5. Due diligence</w:t>
      </w:r>
    </w:p>
    <w:p w:rsidR="00AF4BB1" w:rsidRDefault="009E41E1">
      <w:pPr>
        <w:tabs>
          <w:tab w:val="center" w:pos="4289"/>
        </w:tabs>
        <w:spacing w:after="87"/>
        <w:ind w:left="0" w:firstLine="0"/>
        <w:jc w:val="left"/>
      </w:pPr>
      <w:r>
        <w:t xml:space="preserve">5.1 </w:t>
      </w:r>
      <w:r>
        <w:tab/>
        <w:t>Both Parties agree that when entering into a Call-Off Contract they:</w:t>
      </w:r>
    </w:p>
    <w:p w:rsidR="00AF4BB1" w:rsidRDefault="009E41E1">
      <w:pPr>
        <w:numPr>
          <w:ilvl w:val="0"/>
          <w:numId w:val="11"/>
        </w:numPr>
        <w:spacing w:after="3"/>
        <w:ind w:right="10" w:hanging="341"/>
      </w:pPr>
      <w:r>
        <w:t>have made their own enquiries and are satisfied by the accuracy of any information supplied by the other Party</w:t>
      </w:r>
    </w:p>
    <w:p w:rsidR="00AF4BB1" w:rsidRDefault="009E41E1">
      <w:pPr>
        <w:numPr>
          <w:ilvl w:val="0"/>
          <w:numId w:val="11"/>
        </w:numPr>
        <w:ind w:right="10" w:hanging="341"/>
      </w:pPr>
      <w:r>
        <w:t>are confident that they can fulfil their obligations according to the Call-Off Contract terms</w:t>
      </w:r>
    </w:p>
    <w:p w:rsidR="00AF4BB1" w:rsidRDefault="009E41E1">
      <w:pPr>
        <w:numPr>
          <w:ilvl w:val="0"/>
          <w:numId w:val="11"/>
        </w:numPr>
        <w:spacing w:after="322"/>
        <w:ind w:right="10" w:hanging="341"/>
      </w:pPr>
      <w:r>
        <w:t>have raised all due diligence questions before signing the Call-Off Contract * have entered into the Call-Off Contract relying on its own due diligence</w:t>
      </w:r>
    </w:p>
    <w:p w:rsidR="00AF4BB1" w:rsidRDefault="009E41E1">
      <w:pPr>
        <w:numPr>
          <w:ilvl w:val="0"/>
          <w:numId w:val="12"/>
        </w:numPr>
        <w:spacing w:after="146" w:line="249" w:lineRule="auto"/>
        <w:ind w:hanging="288"/>
      </w:pPr>
      <w:r>
        <w:rPr>
          <w:sz w:val="28"/>
        </w:rPr>
        <w:t>Business continuity and disaster recovery</w:t>
      </w:r>
    </w:p>
    <w:p w:rsidR="00AF4BB1" w:rsidRDefault="009E41E1">
      <w:pPr>
        <w:numPr>
          <w:ilvl w:val="1"/>
          <w:numId w:val="12"/>
        </w:numPr>
        <w:spacing w:after="245" w:line="249" w:lineRule="auto"/>
        <w:ind w:right="10" w:hanging="730"/>
      </w:pPr>
      <w:r>
        <w:rPr>
          <w:sz w:val="28"/>
        </w:rPr>
        <w:t>The Supplier will have a clear business continuity and disaster recovery plan in their service descriptions.</w:t>
      </w:r>
    </w:p>
    <w:p w:rsidR="00AF4BB1" w:rsidRDefault="009E41E1">
      <w:pPr>
        <w:numPr>
          <w:ilvl w:val="1"/>
          <w:numId w:val="12"/>
        </w:numPr>
        <w:spacing w:after="238"/>
        <w:ind w:right="10" w:hanging="730"/>
      </w:pPr>
      <w:r>
        <w:t>The Supplier's business continuity and disaster recovery services are patt of the Services and will be performed by the Supplier when required.</w:t>
      </w:r>
    </w:p>
    <w:p w:rsidR="00AF4BB1" w:rsidRDefault="009E41E1">
      <w:pPr>
        <w:numPr>
          <w:ilvl w:val="1"/>
          <w:numId w:val="12"/>
        </w:numPr>
        <w:spacing w:after="202"/>
        <w:ind w:right="10" w:hanging="730"/>
      </w:pPr>
      <w:r>
        <w:t>If requested by the Buyer prior to entering into this Call-Off Contract, the Supplier must ensure that its business continuity and disaster recovery plan is consistent with the Buyer's own plans.</w:t>
      </w:r>
    </w:p>
    <w:p w:rsidR="00AF4BB1" w:rsidRDefault="009E41E1">
      <w:pPr>
        <w:numPr>
          <w:ilvl w:val="0"/>
          <w:numId w:val="12"/>
        </w:numPr>
        <w:spacing w:after="202" w:line="249" w:lineRule="auto"/>
        <w:ind w:hanging="288"/>
      </w:pPr>
      <w:r>
        <w:rPr>
          <w:sz w:val="28"/>
        </w:rPr>
        <w:t>Payment, VAT and Call-Off Contract charges</w:t>
      </w:r>
    </w:p>
    <w:p w:rsidR="00AF4BB1" w:rsidRDefault="009E41E1">
      <w:pPr>
        <w:numPr>
          <w:ilvl w:val="1"/>
          <w:numId w:val="12"/>
        </w:numPr>
        <w:spacing w:after="219" w:line="249" w:lineRule="auto"/>
        <w:ind w:right="10" w:hanging="730"/>
      </w:pPr>
      <w:r>
        <w:rPr>
          <w:sz w:val="28"/>
        </w:rPr>
        <w:t>The Buyer must pay the Charges following clauses 7.2 to 7.11 for the Supplier's delivery of the Services.</w:t>
      </w:r>
    </w:p>
    <w:p w:rsidR="00AF4BB1" w:rsidRDefault="009E41E1">
      <w:pPr>
        <w:numPr>
          <w:ilvl w:val="1"/>
          <w:numId w:val="12"/>
        </w:numPr>
        <w:spacing w:after="160"/>
        <w:ind w:right="10" w:hanging="730"/>
      </w:pPr>
      <w:r>
        <w:t>The Buyer will pay the Supplier within the number of days specified in the Order Form on receipt of a valid invoice.</w:t>
      </w:r>
    </w:p>
    <w:p w:rsidR="00AF4BB1" w:rsidRDefault="009E41E1">
      <w:pPr>
        <w:numPr>
          <w:ilvl w:val="1"/>
          <w:numId w:val="12"/>
        </w:numPr>
        <w:spacing w:after="617" w:line="249" w:lineRule="auto"/>
        <w:ind w:right="10" w:hanging="730"/>
      </w:pPr>
      <w:r>
        <w:rPr>
          <w:sz w:val="28"/>
        </w:rPr>
        <w:t>The Call-Off Contract Charges include all Charges for payment processing. All invoices submitted to the Buyer for the Services will be exclusive of any Management Charge.</w:t>
      </w:r>
    </w:p>
    <w:p w:rsidR="00AF4BB1" w:rsidRDefault="009E41E1">
      <w:pPr>
        <w:spacing w:after="151" w:line="282" w:lineRule="auto"/>
        <w:ind w:left="14" w:right="5419" w:hanging="10"/>
        <w:jc w:val="left"/>
      </w:pPr>
      <w:r>
        <w:rPr>
          <w:sz w:val="18"/>
        </w:rPr>
        <w:lastRenderedPageBreak/>
        <w:t>G.Cloud 10 Call-Off Contract- AMI 557.10 18-06-2018 https://www.gov„uk/govemment/publications/g-ctoud-l O-call-off-contract</w:t>
      </w:r>
    </w:p>
    <w:p w:rsidR="00AF4BB1" w:rsidRDefault="009E41E1">
      <w:pPr>
        <w:numPr>
          <w:ilvl w:val="1"/>
          <w:numId w:val="12"/>
        </w:numPr>
        <w:spacing w:after="258"/>
        <w:ind w:right="10" w:hanging="730"/>
      </w:pPr>
      <w:r>
        <w:t>If specified in the Order Form, the Supplier will accept payment for G-Ctoud Services by the Govemment Procurement Card (GPC). The Supplier will be liable to pay any merchant fee levied for using the GPC and must not recover this charge from the Buyer,</w:t>
      </w:r>
    </w:p>
    <w:p w:rsidR="00AF4BB1" w:rsidRDefault="009E41E1">
      <w:pPr>
        <w:numPr>
          <w:ilvl w:val="1"/>
          <w:numId w:val="12"/>
        </w:numPr>
        <w:spacing w:after="305"/>
        <w:ind w:right="10" w:hanging="730"/>
      </w:pPr>
      <w:r>
        <w:t>The Supplier must ensure that each invoice contains a detailed breakdown of the G-Cloud Services supplied. The Buyer may request the Supplier provides funher documentation to substantiate the invoice.</w:t>
      </w:r>
    </w:p>
    <w:p w:rsidR="00AF4BB1" w:rsidRDefault="009E41E1">
      <w:pPr>
        <w:numPr>
          <w:ilvl w:val="1"/>
          <w:numId w:val="12"/>
        </w:numPr>
        <w:spacing w:after="292"/>
        <w:ind w:right="10" w:hanging="730"/>
      </w:pPr>
      <w:r>
        <w:t>If the Supplier enters into a Subcontract it must ensure that a provision is included in each Subcontract which specifies that payment must be made to the Subcontractor within 30 days of receipt of a valid invoice.</w:t>
      </w:r>
    </w:p>
    <w:p w:rsidR="00AF4BB1" w:rsidRDefault="009E41E1">
      <w:pPr>
        <w:spacing w:after="208"/>
        <w:ind w:left="72" w:right="10"/>
      </w:pPr>
      <w:r>
        <w:rPr>
          <w:rFonts w:ascii="Calibri" w:eastAsia="Calibri" w:hAnsi="Calibri" w:cs="Calibri"/>
        </w:rPr>
        <w:t xml:space="preserve">77 </w:t>
      </w:r>
      <w:r>
        <w:t>All Charges payable by the Buyer to the Supplier will include VAT at the appropriate rate.</w:t>
      </w:r>
    </w:p>
    <w:p w:rsidR="00AF4BB1" w:rsidRDefault="009E41E1">
      <w:pPr>
        <w:spacing w:after="187"/>
        <w:ind w:left="782" w:right="10" w:hanging="715"/>
      </w:pPr>
      <w:r>
        <w:rPr>
          <w:rFonts w:ascii="Calibri" w:eastAsia="Calibri" w:hAnsi="Calibri" w:cs="Calibri"/>
        </w:rPr>
        <w:t>7.8</w:t>
      </w:r>
      <w:r>
        <w:rPr>
          <w:rFonts w:ascii="Calibri" w:eastAsia="Calibri" w:hAnsi="Calibri" w:cs="Calibri"/>
        </w:rPr>
        <w:tab/>
      </w:r>
      <w:r>
        <w:t>The Supplier must add VAT to the Charges at the appropriate rate with visibility of the amount as a separate line item.</w:t>
      </w:r>
    </w:p>
    <w:p w:rsidR="00AF4BB1" w:rsidRDefault="009E41E1">
      <w:pPr>
        <w:spacing w:after="207" w:line="227" w:lineRule="auto"/>
        <w:ind w:left="730" w:right="14" w:hanging="716"/>
        <w:jc w:val="left"/>
      </w:pPr>
      <w:r>
        <w:rPr>
          <w:rFonts w:ascii="Calibri" w:eastAsia="Calibri" w:hAnsi="Calibri" w:cs="Calibri"/>
        </w:rPr>
        <w:t>7.9</w:t>
      </w:r>
      <w:r>
        <w:rPr>
          <w:rFonts w:ascii="Calibri" w:eastAsia="Calibri" w:hAnsi="Calibri" w:cs="Calibri"/>
        </w:rPr>
        <w:tab/>
      </w:r>
      <w:r>
        <w:t>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w:t>
      </w:r>
    </w:p>
    <w:p w:rsidR="00AF4BB1" w:rsidRDefault="009E41E1">
      <w:pPr>
        <w:spacing w:after="299" w:line="227" w:lineRule="auto"/>
        <w:ind w:left="652" w:right="14" w:hanging="638"/>
        <w:jc w:val="left"/>
      </w:pPr>
      <w:r>
        <w:t xml:space="preserve">7.10 The Supplier must not suspend the supply of the G-Cloud Services unless the Supplier is entitled to End this Call-Off Contract under clause 18.6 for Buyer's failure to pay undisputed sums of money, Interest will be payable by the Buyer on the late payment of any undisputed </w:t>
      </w:r>
      <w:r>
        <w:rPr>
          <w:noProof/>
        </w:rPr>
        <w:drawing>
          <wp:inline distT="0" distB="0" distL="0" distR="0">
            <wp:extent cx="3048" cy="9145"/>
            <wp:effectExtent l="0" t="0" r="0" b="0"/>
            <wp:docPr id="33992" name="Picture 33992"/>
            <wp:cNvGraphicFramePr/>
            <a:graphic xmlns:a="http://schemas.openxmlformats.org/drawingml/2006/main">
              <a:graphicData uri="http://schemas.openxmlformats.org/drawingml/2006/picture">
                <pic:pic xmlns:pic="http://schemas.openxmlformats.org/drawingml/2006/picture">
                  <pic:nvPicPr>
                    <pic:cNvPr id="33992" name="Picture 33992"/>
                    <pic:cNvPicPr/>
                  </pic:nvPicPr>
                  <pic:blipFill>
                    <a:blip r:embed="rId42"/>
                    <a:stretch>
                      <a:fillRect/>
                    </a:stretch>
                  </pic:blipFill>
                  <pic:spPr>
                    <a:xfrm>
                      <a:off x="0" y="0"/>
                      <a:ext cx="3048" cy="9145"/>
                    </a:xfrm>
                    <a:prstGeom prst="rect">
                      <a:avLst/>
                    </a:prstGeom>
                  </pic:spPr>
                </pic:pic>
              </a:graphicData>
            </a:graphic>
          </wp:inline>
        </w:drawing>
      </w:r>
      <w:r>
        <w:t xml:space="preserve">sums of money properly invoiced under the Late Payment of Commercial Debts (Interest) Act </w:t>
      </w:r>
      <w:r>
        <w:rPr>
          <w:rFonts w:ascii="Calibri" w:eastAsia="Calibri" w:hAnsi="Calibri" w:cs="Calibri"/>
        </w:rPr>
        <w:t>1998.</w:t>
      </w:r>
    </w:p>
    <w:p w:rsidR="00AF4BB1" w:rsidRDefault="009E41E1">
      <w:pPr>
        <w:spacing w:after="207" w:line="227" w:lineRule="auto"/>
        <w:ind w:left="730" w:right="14" w:hanging="716"/>
        <w:jc w:val="left"/>
      </w:pPr>
      <w:r>
        <w:t>7.11 If there's an invoice dispute, the Buyer must pay the undisputed amount and return the invoice within 10 Working Days of the invoice date. The Buyer will provide a covering statement with proposed amendments and the reason for any non-payment. The Supplier must notify the Buyer within 10 Working Days of receipt of the retumed invoice if it accepts the amendments. If it does then the Supplier must provide a replacement valid invoice with the response.</w:t>
      </w:r>
    </w:p>
    <w:p w:rsidR="00AF4BB1" w:rsidRDefault="009E41E1">
      <w:pPr>
        <w:spacing w:after="207" w:line="227" w:lineRule="auto"/>
        <w:ind w:left="730" w:right="14" w:hanging="716"/>
        <w:jc w:val="left"/>
      </w:pPr>
      <w:r>
        <w:t>7.12 Due to the nature of G-Cloud Services it isn't possible in a static Order Form to exactly define the consumption of services over the duration of the Call-Off Contract. The Supplier agrees that the Buyer's volumes indicated in the Order Form are indicative only.</w:t>
      </w:r>
    </w:p>
    <w:p w:rsidR="00AF4BB1" w:rsidRDefault="009E41E1">
      <w:pPr>
        <w:pStyle w:val="Heading2"/>
        <w:spacing w:after="217"/>
        <w:ind w:left="14"/>
      </w:pPr>
      <w:r>
        <w:t>8. Recovery of sums due and right of set-off</w:t>
      </w:r>
    </w:p>
    <w:p w:rsidR="00AF4BB1" w:rsidRDefault="009E41E1">
      <w:pPr>
        <w:spacing w:after="190" w:line="280" w:lineRule="auto"/>
        <w:ind w:left="15" w:right="10"/>
      </w:pPr>
      <w:r>
        <w:rPr>
          <w:rFonts w:ascii="Calibri" w:eastAsia="Calibri" w:hAnsi="Calibri" w:cs="Calibri"/>
        </w:rPr>
        <w:t xml:space="preserve">8.1 </w:t>
      </w:r>
      <w:r>
        <w:t>If a Supplier owes money to the Buyer, the Buyer may deduct that sum from the Call-Off Contract Charges, 9. Insurance</w:t>
      </w:r>
    </w:p>
    <w:p w:rsidR="00AF4BB1" w:rsidRDefault="009E41E1">
      <w:pPr>
        <w:tabs>
          <w:tab w:val="center" w:pos="353"/>
          <w:tab w:val="right" w:pos="10605"/>
        </w:tabs>
        <w:spacing w:after="173"/>
        <w:ind w:left="0" w:firstLine="0"/>
        <w:jc w:val="left"/>
      </w:pPr>
      <w:r>
        <w:tab/>
        <w:t xml:space="preserve">9.1 </w:t>
      </w:r>
      <w:r>
        <w:tab/>
        <w:t>The Supplier will maintain the insurances required by the Buyer including those in this clause.</w:t>
      </w:r>
    </w:p>
    <w:p w:rsidR="00AF4BB1" w:rsidRDefault="009E41E1">
      <w:pPr>
        <w:spacing w:after="736" w:line="249" w:lineRule="auto"/>
        <w:ind w:left="24" w:hanging="10"/>
      </w:pPr>
      <w:r>
        <w:rPr>
          <w:sz w:val="28"/>
        </w:rPr>
        <w:t>9.2 The Supplier will ensure that:</w:t>
      </w:r>
    </w:p>
    <w:p w:rsidR="00AF4BB1" w:rsidRDefault="009E41E1">
      <w:pPr>
        <w:spacing w:after="132" w:line="338" w:lineRule="auto"/>
        <w:ind w:left="14" w:right="4705"/>
        <w:jc w:val="left"/>
      </w:pPr>
      <w:r>
        <w:rPr>
          <w:sz w:val="16"/>
        </w:rPr>
        <w:lastRenderedPageBreak/>
        <w:t>G.croud to Call-Off Contract - NMI 557.10 18-06-2018 https://www.gov.uWgovemmenVpublications/g-cloud•10•catl-off-contract</w:t>
      </w:r>
    </w:p>
    <w:p w:rsidR="00AF4BB1" w:rsidRDefault="009E41E1">
      <w:pPr>
        <w:numPr>
          <w:ilvl w:val="0"/>
          <w:numId w:val="13"/>
        </w:numPr>
        <w:spacing w:after="212"/>
        <w:ind w:right="10" w:hanging="389"/>
      </w:pPr>
      <w:r>
        <w:t>during this Call-Off Contract, Subcontractors hold third-party public and products liability insurance of the same amounts that the Supplier would be legally liable to pay</w:t>
      </w:r>
    </w:p>
    <w:p w:rsidR="00AF4BB1" w:rsidRDefault="009E41E1">
      <w:pPr>
        <w:spacing w:after="91"/>
        <w:ind w:left="1460" w:right="10"/>
      </w:pPr>
      <w:r>
        <w:t>as damages, including the claimant's costs and expenses, for accidental death or bodily injury and toss of or damage to Property, to a minimum of El</w:t>
      </w:r>
      <w:r>
        <w:rPr>
          <w:noProof/>
        </w:rPr>
        <w:drawing>
          <wp:inline distT="0" distB="0" distL="0" distR="0">
            <wp:extent cx="573101" cy="134125"/>
            <wp:effectExtent l="0" t="0" r="0" b="0"/>
            <wp:docPr id="202930" name="Picture 202930"/>
            <wp:cNvGraphicFramePr/>
            <a:graphic xmlns:a="http://schemas.openxmlformats.org/drawingml/2006/main">
              <a:graphicData uri="http://schemas.openxmlformats.org/drawingml/2006/picture">
                <pic:pic xmlns:pic="http://schemas.openxmlformats.org/drawingml/2006/picture">
                  <pic:nvPicPr>
                    <pic:cNvPr id="202930" name="Picture 202930"/>
                    <pic:cNvPicPr/>
                  </pic:nvPicPr>
                  <pic:blipFill>
                    <a:blip r:embed="rId43"/>
                    <a:stretch>
                      <a:fillRect/>
                    </a:stretch>
                  </pic:blipFill>
                  <pic:spPr>
                    <a:xfrm>
                      <a:off x="0" y="0"/>
                      <a:ext cx="573101" cy="134125"/>
                    </a:xfrm>
                    <a:prstGeom prst="rect">
                      <a:avLst/>
                    </a:prstGeom>
                  </pic:spPr>
                </pic:pic>
              </a:graphicData>
            </a:graphic>
          </wp:inline>
        </w:drawing>
      </w:r>
    </w:p>
    <w:p w:rsidR="00AF4BB1" w:rsidRDefault="009E41E1">
      <w:pPr>
        <w:numPr>
          <w:ilvl w:val="0"/>
          <w:numId w:val="13"/>
        </w:numPr>
        <w:spacing w:after="203"/>
        <w:ind w:right="10" w:hanging="389"/>
      </w:pPr>
      <w:r>
        <w:t>the third-party public and products liability insurance contains an 'indemnity to principals' clause for the Buyer's benefit</w:t>
      </w:r>
    </w:p>
    <w:p w:rsidR="00AF4BB1" w:rsidRDefault="009E41E1">
      <w:pPr>
        <w:numPr>
          <w:ilvl w:val="0"/>
          <w:numId w:val="13"/>
        </w:numPr>
        <w:spacing w:after="184"/>
        <w:ind w:right="10" w:hanging="389"/>
      </w:pPr>
      <w:r>
        <w:t xml:space="preserve">all agents and professional consultants involved in the Services hold professional indemnity insurance to a minimum indemnity of El </w:t>
      </w:r>
      <w:r>
        <w:rPr>
          <w:noProof/>
        </w:rPr>
        <w:drawing>
          <wp:inline distT="0" distB="0" distL="0" distR="0">
            <wp:extent cx="661505" cy="170704"/>
            <wp:effectExtent l="0" t="0" r="0" b="0"/>
            <wp:docPr id="36777" name="Picture 36777"/>
            <wp:cNvGraphicFramePr/>
            <a:graphic xmlns:a="http://schemas.openxmlformats.org/drawingml/2006/main">
              <a:graphicData uri="http://schemas.openxmlformats.org/drawingml/2006/picture">
                <pic:pic xmlns:pic="http://schemas.openxmlformats.org/drawingml/2006/picture">
                  <pic:nvPicPr>
                    <pic:cNvPr id="36777" name="Picture 36777"/>
                    <pic:cNvPicPr/>
                  </pic:nvPicPr>
                  <pic:blipFill>
                    <a:blip r:embed="rId44"/>
                    <a:stretch>
                      <a:fillRect/>
                    </a:stretch>
                  </pic:blipFill>
                  <pic:spPr>
                    <a:xfrm>
                      <a:off x="0" y="0"/>
                      <a:ext cx="661505" cy="170704"/>
                    </a:xfrm>
                    <a:prstGeom prst="rect">
                      <a:avLst/>
                    </a:prstGeom>
                  </pic:spPr>
                </pic:pic>
              </a:graphicData>
            </a:graphic>
          </wp:inline>
        </w:drawing>
      </w:r>
      <w:r>
        <w:t xml:space="preserve"> for each individual claim during the Call-Off Contract, and for 6 years after the End or Expiry Date</w:t>
      </w:r>
    </w:p>
    <w:p w:rsidR="00AF4BB1" w:rsidRDefault="009E41E1">
      <w:pPr>
        <w:numPr>
          <w:ilvl w:val="0"/>
          <w:numId w:val="13"/>
        </w:numPr>
        <w:spacing w:after="221"/>
        <w:ind w:right="10" w:hanging="389"/>
      </w:pPr>
      <w:r>
        <w:t xml:space="preserve">all agents and professional consultants involved in the Services hold employers liability insurance (except where exempt under Law) to a minimum indemnity of </w:t>
      </w:r>
      <w:r>
        <w:rPr>
          <w:noProof/>
        </w:rPr>
        <w:drawing>
          <wp:inline distT="0" distB="0" distL="0" distR="0">
            <wp:extent cx="9145" cy="18290"/>
            <wp:effectExtent l="0" t="0" r="0" b="0"/>
            <wp:docPr id="36683" name="Picture 36683"/>
            <wp:cNvGraphicFramePr/>
            <a:graphic xmlns:a="http://schemas.openxmlformats.org/drawingml/2006/main">
              <a:graphicData uri="http://schemas.openxmlformats.org/drawingml/2006/picture">
                <pic:pic xmlns:pic="http://schemas.openxmlformats.org/drawingml/2006/picture">
                  <pic:nvPicPr>
                    <pic:cNvPr id="36683" name="Picture 36683"/>
                    <pic:cNvPicPr/>
                  </pic:nvPicPr>
                  <pic:blipFill>
                    <a:blip r:embed="rId45"/>
                    <a:stretch>
                      <a:fillRect/>
                    </a:stretch>
                  </pic:blipFill>
                  <pic:spPr>
                    <a:xfrm>
                      <a:off x="0" y="0"/>
                      <a:ext cx="9145" cy="18290"/>
                    </a:xfrm>
                    <a:prstGeom prst="rect">
                      <a:avLst/>
                    </a:prstGeom>
                  </pic:spPr>
                </pic:pic>
              </a:graphicData>
            </a:graphic>
          </wp:inline>
        </w:drawing>
      </w:r>
      <w:r>
        <w:rPr>
          <w:noProof/>
        </w:rPr>
        <w:drawing>
          <wp:inline distT="0" distB="0" distL="0" distR="0">
            <wp:extent cx="573101" cy="137173"/>
            <wp:effectExtent l="0" t="0" r="0" b="0"/>
            <wp:docPr id="202932" name="Picture 202932"/>
            <wp:cNvGraphicFramePr/>
            <a:graphic xmlns:a="http://schemas.openxmlformats.org/drawingml/2006/main">
              <a:graphicData uri="http://schemas.openxmlformats.org/drawingml/2006/picture">
                <pic:pic xmlns:pic="http://schemas.openxmlformats.org/drawingml/2006/picture">
                  <pic:nvPicPr>
                    <pic:cNvPr id="202932" name="Picture 202932"/>
                    <pic:cNvPicPr/>
                  </pic:nvPicPr>
                  <pic:blipFill>
                    <a:blip r:embed="rId46"/>
                    <a:stretch>
                      <a:fillRect/>
                    </a:stretch>
                  </pic:blipFill>
                  <pic:spPr>
                    <a:xfrm>
                      <a:off x="0" y="0"/>
                      <a:ext cx="573101" cy="137173"/>
                    </a:xfrm>
                    <a:prstGeom prst="rect">
                      <a:avLst/>
                    </a:prstGeom>
                  </pic:spPr>
                </pic:pic>
              </a:graphicData>
            </a:graphic>
          </wp:inline>
        </w:drawing>
      </w:r>
      <w:r>
        <w:t>for each individual claim during the Call-Off Contract, and for 6 years after the End or Expiry Date</w:t>
      </w:r>
    </w:p>
    <w:p w:rsidR="00AF4BB1" w:rsidRDefault="009E41E1">
      <w:pPr>
        <w:numPr>
          <w:ilvl w:val="1"/>
          <w:numId w:val="14"/>
        </w:numPr>
        <w:spacing w:after="243"/>
        <w:ind w:left="1454" w:right="10" w:hanging="720"/>
      </w:pPr>
      <w:r>
        <w:t>If requested by the Buyer, the Supplier will obtain additional insurance policies, or extend existing policies bought under the Framework Agreement.</w:t>
      </w:r>
    </w:p>
    <w:p w:rsidR="00AF4BB1" w:rsidRDefault="009E41E1">
      <w:pPr>
        <w:numPr>
          <w:ilvl w:val="1"/>
          <w:numId w:val="14"/>
        </w:numPr>
        <w:spacing w:after="205"/>
        <w:ind w:left="1454" w:right="10" w:hanging="720"/>
      </w:pPr>
      <w:r>
        <w:t xml:space="preserve">If requested by the Buyer, the Supplier will provide the following to show compliance </w:t>
      </w:r>
      <w:r>
        <w:rPr>
          <w:noProof/>
        </w:rPr>
        <w:drawing>
          <wp:inline distT="0" distB="0" distL="0" distR="0">
            <wp:extent cx="9145" cy="18290"/>
            <wp:effectExtent l="0" t="0" r="0" b="0"/>
            <wp:docPr id="36692" name="Picture 36692"/>
            <wp:cNvGraphicFramePr/>
            <a:graphic xmlns:a="http://schemas.openxmlformats.org/drawingml/2006/main">
              <a:graphicData uri="http://schemas.openxmlformats.org/drawingml/2006/picture">
                <pic:pic xmlns:pic="http://schemas.openxmlformats.org/drawingml/2006/picture">
                  <pic:nvPicPr>
                    <pic:cNvPr id="36692" name="Picture 36692"/>
                    <pic:cNvPicPr/>
                  </pic:nvPicPr>
                  <pic:blipFill>
                    <a:blip r:embed="rId47"/>
                    <a:stretch>
                      <a:fillRect/>
                    </a:stretch>
                  </pic:blipFill>
                  <pic:spPr>
                    <a:xfrm>
                      <a:off x="0" y="0"/>
                      <a:ext cx="9145" cy="18290"/>
                    </a:xfrm>
                    <a:prstGeom prst="rect">
                      <a:avLst/>
                    </a:prstGeom>
                  </pic:spPr>
                </pic:pic>
              </a:graphicData>
            </a:graphic>
          </wp:inline>
        </w:drawing>
      </w:r>
      <w:r>
        <w:t>with this clause:</w:t>
      </w:r>
    </w:p>
    <w:p w:rsidR="00AF4BB1" w:rsidRDefault="009E41E1">
      <w:pPr>
        <w:numPr>
          <w:ilvl w:val="0"/>
          <w:numId w:val="13"/>
        </w:numPr>
        <w:spacing w:after="16" w:line="249" w:lineRule="auto"/>
        <w:ind w:right="10" w:hanging="389"/>
      </w:pPr>
      <w:r>
        <w:rPr>
          <w:sz w:val="28"/>
        </w:rPr>
        <w:t>a brokers verification of insurance</w:t>
      </w:r>
    </w:p>
    <w:p w:rsidR="00AF4BB1" w:rsidRDefault="009E41E1">
      <w:pPr>
        <w:numPr>
          <w:ilvl w:val="0"/>
          <w:numId w:val="13"/>
        </w:numPr>
        <w:ind w:right="10" w:hanging="389"/>
      </w:pPr>
      <w:r>
        <w:t>receipts for the insurance premium</w:t>
      </w:r>
    </w:p>
    <w:p w:rsidR="00AF4BB1" w:rsidRDefault="009E41E1">
      <w:pPr>
        <w:numPr>
          <w:ilvl w:val="0"/>
          <w:numId w:val="13"/>
        </w:numPr>
        <w:ind w:right="10" w:hanging="389"/>
      </w:pPr>
      <w:r>
        <w:t>evidence of payment of the latest premiums due</w:t>
      </w:r>
    </w:p>
    <w:p w:rsidR="00AF4BB1" w:rsidRDefault="009E41E1">
      <w:pPr>
        <w:spacing w:after="199"/>
        <w:ind w:left="720" w:right="10" w:hanging="720"/>
      </w:pPr>
      <w:r>
        <w:rPr>
          <w:rFonts w:ascii="Calibri" w:eastAsia="Calibri" w:hAnsi="Calibri" w:cs="Calibri"/>
        </w:rPr>
        <w:t xml:space="preserve">9.5 </w:t>
      </w:r>
      <w:r>
        <w:t>Insurance will not relieve the Supplier of any liabilities under the Framework Agreement or this Call-Off Contract and the Supplier will:</w:t>
      </w:r>
    </w:p>
    <w:p w:rsidR="00AF4BB1" w:rsidRDefault="009E41E1">
      <w:pPr>
        <w:numPr>
          <w:ilvl w:val="0"/>
          <w:numId w:val="13"/>
        </w:numPr>
        <w:spacing w:after="1"/>
        <w:ind w:right="10" w:hanging="389"/>
      </w:pPr>
      <w:r>
        <w:t>take all risk control measures using Good Industry Practice, including the investigation and reports of claims to insurers</w:t>
      </w:r>
    </w:p>
    <w:p w:rsidR="00AF4BB1" w:rsidRDefault="009E41E1">
      <w:pPr>
        <w:numPr>
          <w:ilvl w:val="0"/>
          <w:numId w:val="13"/>
        </w:numPr>
        <w:spacing w:after="0"/>
        <w:ind w:right="10" w:hanging="389"/>
      </w:pPr>
      <w:r>
        <w:t>promptly notify the insurers in writing of any relevant material fact under any insurances</w:t>
      </w:r>
    </w:p>
    <w:p w:rsidR="00AF4BB1" w:rsidRDefault="009E41E1">
      <w:pPr>
        <w:numPr>
          <w:ilvl w:val="0"/>
          <w:numId w:val="13"/>
        </w:numPr>
        <w:spacing w:after="361"/>
        <w:ind w:right="10" w:hanging="389"/>
      </w:pPr>
      <w:r>
        <w:t>hold ali insurance policies and require any broker arranging the insurance to hold any insurance slips and other evidence of insurance</w:t>
      </w:r>
    </w:p>
    <w:p w:rsidR="00AF4BB1" w:rsidRDefault="009E41E1">
      <w:pPr>
        <w:numPr>
          <w:ilvl w:val="1"/>
          <w:numId w:val="15"/>
        </w:numPr>
        <w:spacing w:after="276"/>
        <w:ind w:left="1449" w:right="10" w:hanging="715"/>
      </w:pPr>
      <w:r>
        <w:t>The Supplier will not do or omit to do anything, which would destroy or impair the legal validity of the insurance.</w:t>
      </w:r>
    </w:p>
    <w:p w:rsidR="00AF4BB1" w:rsidRDefault="009E41E1">
      <w:pPr>
        <w:numPr>
          <w:ilvl w:val="1"/>
          <w:numId w:val="15"/>
        </w:numPr>
        <w:spacing w:after="215" w:line="249" w:lineRule="auto"/>
        <w:ind w:left="1449" w:right="10" w:hanging="715"/>
      </w:pPr>
      <w:r>
        <w:rPr>
          <w:sz w:val="28"/>
        </w:rPr>
        <w:t>The Supplier will notify CCS and the Buyer as soon as possible if any insurance policies have been, or are due to be, cancelled, suspended, Ended or not renewed.</w:t>
      </w:r>
    </w:p>
    <w:p w:rsidR="00AF4BB1" w:rsidRDefault="009E41E1">
      <w:pPr>
        <w:numPr>
          <w:ilvl w:val="1"/>
          <w:numId w:val="15"/>
        </w:numPr>
        <w:spacing w:after="697"/>
        <w:ind w:left="1449" w:right="10" w:hanging="715"/>
      </w:pPr>
      <w:r>
        <w:t>The Supplier will be liable for the payment of any:</w:t>
      </w:r>
    </w:p>
    <w:p w:rsidR="00AF4BB1" w:rsidRDefault="009E41E1">
      <w:pPr>
        <w:spacing w:after="132" w:line="338" w:lineRule="auto"/>
        <w:ind w:left="14" w:right="4705"/>
        <w:jc w:val="left"/>
      </w:pPr>
      <w:r>
        <w:rPr>
          <w:sz w:val="16"/>
        </w:rPr>
        <w:lastRenderedPageBreak/>
        <w:t>G.Cloud 10 Calt.Off Contract - RM1557.10 18-06-2018 https://www.gov.uWgovemmenVpublications/g-cloud•10•call-otf-contract</w:t>
      </w:r>
    </w:p>
    <w:p w:rsidR="00AF4BB1" w:rsidRDefault="009E41E1">
      <w:pPr>
        <w:numPr>
          <w:ilvl w:val="0"/>
          <w:numId w:val="13"/>
        </w:numPr>
        <w:ind w:right="10" w:hanging="389"/>
      </w:pPr>
      <w:r>
        <w:t>premiums, which it will pay promptly</w:t>
      </w:r>
    </w:p>
    <w:p w:rsidR="00AF4BB1" w:rsidRDefault="009E41E1">
      <w:pPr>
        <w:numPr>
          <w:ilvl w:val="0"/>
          <w:numId w:val="13"/>
        </w:numPr>
        <w:spacing w:after="35" w:line="227" w:lineRule="auto"/>
        <w:ind w:right="10" w:hanging="389"/>
      </w:pPr>
      <w:r>
        <w:t>excess or deductibles and will not be entitled to recover this from the Buyer</w:t>
      </w:r>
    </w:p>
    <w:p w:rsidR="00AF4BB1" w:rsidRDefault="009E41E1">
      <w:pPr>
        <w:numPr>
          <w:ilvl w:val="0"/>
          <w:numId w:val="16"/>
        </w:numPr>
        <w:spacing w:after="221" w:line="249" w:lineRule="auto"/>
        <w:ind w:left="496" w:hanging="398"/>
      </w:pPr>
      <w:r>
        <w:rPr>
          <w:sz w:val="28"/>
        </w:rPr>
        <w:t>Confidentiality</w:t>
      </w:r>
    </w:p>
    <w:p w:rsidR="00AF4BB1" w:rsidRDefault="009E41E1">
      <w:pPr>
        <w:spacing w:after="94"/>
        <w:ind w:left="787" w:right="10" w:hanging="677"/>
      </w:pPr>
      <w:r>
        <w:t>10.1 Subject to clause 24.1 the Supplier must during and after the Term keep the Buyer fully indemnified against all Losses, damages, costs or expenses and other liabilities (including legal fees) arising from any breach of the Suppliers obligations under the Data Protection Legislation or under incorporated Framework Agreement clauses 8.83 to 8.91. The indemnity doesn't apply to the extent that the Supplier breach is due to a Buyer's instruction.</w:t>
      </w:r>
    </w:p>
    <w:p w:rsidR="00AF4BB1" w:rsidRDefault="009E41E1">
      <w:pPr>
        <w:numPr>
          <w:ilvl w:val="0"/>
          <w:numId w:val="16"/>
        </w:numPr>
        <w:spacing w:after="181" w:line="249" w:lineRule="auto"/>
        <w:ind w:left="496" w:hanging="398"/>
      </w:pPr>
      <w:r>
        <w:rPr>
          <w:sz w:val="28"/>
        </w:rPr>
        <w:t>Intellectual Property Rights</w:t>
      </w:r>
    </w:p>
    <w:p w:rsidR="00AF4BB1" w:rsidRDefault="009E41E1">
      <w:pPr>
        <w:spacing w:after="198"/>
        <w:ind w:left="782" w:right="10" w:hanging="691"/>
      </w:pPr>
      <w:r>
        <w:t>1 1.1 Unless otherwise specified in this Call-Off Contract, a Party will not acquire any right, title or interest in or to the Intellectual Property Rights (IPRs) of the other Party or its licensors.</w:t>
      </w:r>
    </w:p>
    <w:p w:rsidR="00AF4BB1" w:rsidRDefault="009E41E1">
      <w:pPr>
        <w:spacing w:after="207" w:line="227" w:lineRule="auto"/>
        <w:ind w:left="807" w:right="14" w:hanging="716"/>
        <w:jc w:val="left"/>
      </w:pPr>
      <w:r>
        <w:t>1 1.2 The Supplier grants the Buyer a non-exclusive, transferable, perpetual, irrevocable, royaltyfree licence to use the Project Specific IPRs and any Background IPRs embedded within the Project Specific IPRs for the Buyer's ordinary business activities.</w:t>
      </w:r>
    </w:p>
    <w:p w:rsidR="00AF4BB1" w:rsidRDefault="009E41E1">
      <w:pPr>
        <w:spacing w:after="255"/>
        <w:ind w:left="758" w:right="120" w:hanging="686"/>
      </w:pPr>
      <w:r>
        <w:t>1 1.3 The Supplier must obtain the grant of any third-party IPRs and Background IPRs so the Buyer can enjoy full use of the Project Specific IPRs, including the Buyer's right to publish the IPR as open source.</w:t>
      </w:r>
    </w:p>
    <w:p w:rsidR="00AF4BB1" w:rsidRDefault="009E41E1">
      <w:pPr>
        <w:spacing w:after="168"/>
        <w:ind w:left="758" w:right="144" w:hanging="691"/>
      </w:pPr>
      <w:r>
        <w:t>1 1.4 The Supplier must promptly inform the Buyer if it can't comply with the clause above and the Supplier must not use third-party IPRs or Background IPRs in relation to the Project Specific IPRs if it can't obtain the grant of a licence acceptable to the Buyer.</w:t>
      </w:r>
    </w:p>
    <w:p w:rsidR="00AF4BB1" w:rsidRDefault="009E41E1">
      <w:pPr>
        <w:spacing w:after="188"/>
        <w:ind w:left="734" w:right="379" w:hanging="672"/>
      </w:pPr>
      <w:r>
        <w:t>11.5 The Supplier will, on written demand, fully indemnify the Buyer and the Crown for all Losses which it may incur at any time from any claim of infringement or alleged infringement of a third party's IPRs because of the:</w:t>
      </w:r>
    </w:p>
    <w:p w:rsidR="00AF4BB1" w:rsidRDefault="009E41E1">
      <w:pPr>
        <w:numPr>
          <w:ilvl w:val="1"/>
          <w:numId w:val="17"/>
        </w:numPr>
        <w:ind w:hanging="355"/>
      </w:pPr>
      <w:r>
        <w:t>rights granted to the Buyer under this Call-Off Contract</w:t>
      </w:r>
    </w:p>
    <w:p w:rsidR="00AF4BB1" w:rsidRDefault="009E41E1">
      <w:pPr>
        <w:numPr>
          <w:ilvl w:val="1"/>
          <w:numId w:val="17"/>
        </w:numPr>
        <w:spacing w:after="16" w:line="249" w:lineRule="auto"/>
        <w:ind w:hanging="355"/>
      </w:pPr>
      <w:r>
        <w:rPr>
          <w:sz w:val="28"/>
        </w:rPr>
        <w:t>Supplier's performance of the Services</w:t>
      </w:r>
    </w:p>
    <w:p w:rsidR="00AF4BB1" w:rsidRDefault="009E41E1">
      <w:pPr>
        <w:numPr>
          <w:ilvl w:val="1"/>
          <w:numId w:val="17"/>
        </w:numPr>
        <w:spacing w:after="16" w:line="249" w:lineRule="auto"/>
        <w:ind w:hanging="355"/>
      </w:pPr>
      <w:r>
        <w:rPr>
          <w:sz w:val="28"/>
        </w:rPr>
        <w:t>use by the Buyer of the Services</w:t>
      </w:r>
    </w:p>
    <w:p w:rsidR="00AF4BB1" w:rsidRDefault="009E41E1">
      <w:pPr>
        <w:spacing w:after="213"/>
        <w:ind w:left="724" w:right="10" w:hanging="686"/>
      </w:pPr>
      <w:r>
        <w:t>1 1.6 If an IPR Claim is made, or is likely to be made, the Supplier will immediately notify the Buyer in writing and must at its own expense after written approval from the Buyer, either:</w:t>
      </w:r>
    </w:p>
    <w:p w:rsidR="00AF4BB1" w:rsidRDefault="009E41E1">
      <w:pPr>
        <w:numPr>
          <w:ilvl w:val="1"/>
          <w:numId w:val="19"/>
        </w:numPr>
        <w:spacing w:after="254"/>
        <w:ind w:left="1469" w:right="10" w:hanging="346"/>
      </w:pPr>
      <w:r>
        <w:t>modify the relevant part of the Services without reducing its functionality or performance</w:t>
      </w:r>
    </w:p>
    <w:p w:rsidR="00AF4BB1" w:rsidRDefault="009E41E1">
      <w:pPr>
        <w:numPr>
          <w:ilvl w:val="1"/>
          <w:numId w:val="19"/>
        </w:numPr>
        <w:spacing w:after="572" w:line="227" w:lineRule="auto"/>
        <w:ind w:left="1469" w:right="10" w:hanging="346"/>
      </w:pPr>
      <w:r>
        <w:t>substitute Services of equivalent functionality and performance, to avoid the</w:t>
      </w:r>
      <w:r>
        <w:tab/>
      </w:r>
      <w:r>
        <w:rPr>
          <w:noProof/>
        </w:rPr>
        <w:drawing>
          <wp:inline distT="0" distB="0" distL="0" distR="0">
            <wp:extent cx="9145" cy="27435"/>
            <wp:effectExtent l="0" t="0" r="0" b="0"/>
            <wp:docPr id="39387" name="Picture 39387"/>
            <wp:cNvGraphicFramePr/>
            <a:graphic xmlns:a="http://schemas.openxmlformats.org/drawingml/2006/main">
              <a:graphicData uri="http://schemas.openxmlformats.org/drawingml/2006/picture">
                <pic:pic xmlns:pic="http://schemas.openxmlformats.org/drawingml/2006/picture">
                  <pic:nvPicPr>
                    <pic:cNvPr id="39387" name="Picture 39387"/>
                    <pic:cNvPicPr/>
                  </pic:nvPicPr>
                  <pic:blipFill>
                    <a:blip r:embed="rId48"/>
                    <a:stretch>
                      <a:fillRect/>
                    </a:stretch>
                  </pic:blipFill>
                  <pic:spPr>
                    <a:xfrm>
                      <a:off x="0" y="0"/>
                      <a:ext cx="9145" cy="27435"/>
                    </a:xfrm>
                    <a:prstGeom prst="rect">
                      <a:avLst/>
                    </a:prstGeom>
                  </pic:spPr>
                </pic:pic>
              </a:graphicData>
            </a:graphic>
          </wp:inline>
        </w:drawing>
      </w:r>
      <w:r>
        <w:t>infringement or the alleged infringement, as long as there is no additional cost or burden to the Buyer</w:t>
      </w:r>
    </w:p>
    <w:p w:rsidR="00AF4BB1" w:rsidRDefault="009E41E1">
      <w:pPr>
        <w:spacing w:after="132" w:line="338" w:lineRule="auto"/>
        <w:ind w:left="14" w:right="4705"/>
        <w:jc w:val="left"/>
      </w:pPr>
      <w:r>
        <w:rPr>
          <w:sz w:val="16"/>
        </w:rPr>
        <w:t xml:space="preserve">G.Cloud 10 Call.Off Contract - RMI 557.10 18-06-2018 https://www.gov.uk/govemmenb/publications/g </w:t>
      </w:r>
      <w:r>
        <w:rPr>
          <w:sz w:val="16"/>
        </w:rPr>
        <w:tab/>
        <w:t>10•catt-off-contract</w:t>
      </w:r>
    </w:p>
    <w:p w:rsidR="00AF4BB1" w:rsidRDefault="009E41E1">
      <w:pPr>
        <w:numPr>
          <w:ilvl w:val="1"/>
          <w:numId w:val="19"/>
        </w:numPr>
        <w:spacing w:after="217"/>
        <w:ind w:left="1469" w:right="10" w:hanging="346"/>
      </w:pPr>
      <w:r>
        <w:lastRenderedPageBreak/>
        <w:t>buy a licence to use and supply the Services which are the subject of the alleged infringement, on terms acceptable to the Buyer</w:t>
      </w:r>
    </w:p>
    <w:p w:rsidR="00AF4BB1" w:rsidRDefault="009E41E1">
      <w:pPr>
        <w:spacing w:after="171"/>
        <w:ind w:left="34" w:right="10"/>
      </w:pPr>
      <w:r>
        <w:t>11.7 Clause 1 1.5 will not apply if the IPR Claim is from:</w:t>
      </w:r>
    </w:p>
    <w:p w:rsidR="00AF4BB1" w:rsidRDefault="009E41E1">
      <w:pPr>
        <w:numPr>
          <w:ilvl w:val="1"/>
          <w:numId w:val="18"/>
        </w:numPr>
        <w:spacing w:after="207"/>
        <w:ind w:right="10" w:hanging="331"/>
      </w:pPr>
      <w:r>
        <w:t>the use of data supplied by the Buyer which the Supplier isn't required to verify under this Call-Off Contract</w:t>
      </w:r>
    </w:p>
    <w:p w:rsidR="00AF4BB1" w:rsidRDefault="009E41E1">
      <w:pPr>
        <w:numPr>
          <w:ilvl w:val="1"/>
          <w:numId w:val="18"/>
        </w:numPr>
        <w:ind w:right="10" w:hanging="331"/>
      </w:pPr>
      <w:r>
        <w:t>other material provided by the Buyer necessary for the Services</w:t>
      </w:r>
    </w:p>
    <w:p w:rsidR="00AF4BB1" w:rsidRDefault="009E41E1">
      <w:pPr>
        <w:spacing w:after="207" w:line="227" w:lineRule="auto"/>
        <w:ind w:left="730" w:right="14" w:hanging="716"/>
        <w:jc w:val="left"/>
      </w:pPr>
      <w:r>
        <w:t>1 1.8 If the Supplier does not comply with clauses 11.2 to 1 1.6, the Buyer may End this Call-Off Contract for Material Breach. The Supplier will, on demand, refund the Buyer all the money paid for the affected Services.</w:t>
      </w:r>
    </w:p>
    <w:p w:rsidR="00AF4BB1" w:rsidRDefault="009E41E1">
      <w:pPr>
        <w:numPr>
          <w:ilvl w:val="0"/>
          <w:numId w:val="20"/>
        </w:numPr>
        <w:spacing w:after="127" w:line="249" w:lineRule="auto"/>
        <w:ind w:hanging="408"/>
      </w:pPr>
      <w:r>
        <w:rPr>
          <w:sz w:val="28"/>
        </w:rPr>
        <w:t>Protection of information</w:t>
      </w:r>
    </w:p>
    <w:p w:rsidR="00AF4BB1" w:rsidRDefault="009E41E1">
      <w:pPr>
        <w:numPr>
          <w:ilvl w:val="1"/>
          <w:numId w:val="20"/>
        </w:numPr>
        <w:spacing w:after="209" w:line="249" w:lineRule="auto"/>
        <w:ind w:left="723" w:right="10" w:hanging="706"/>
      </w:pPr>
      <w:r>
        <w:rPr>
          <w:sz w:val="28"/>
        </w:rPr>
        <w:t>The Supplier must:</w:t>
      </w:r>
    </w:p>
    <w:p w:rsidR="00AF4BB1" w:rsidRDefault="009E41E1">
      <w:pPr>
        <w:numPr>
          <w:ilvl w:val="2"/>
          <w:numId w:val="20"/>
        </w:numPr>
        <w:spacing w:after="188" w:line="249" w:lineRule="auto"/>
        <w:ind w:hanging="336"/>
      </w:pPr>
      <w:r>
        <w:rPr>
          <w:sz w:val="28"/>
        </w:rPr>
        <w:t>comply with the Buyer's written instructions and this Call-Off Contract when Processing Buyer Personal Data</w:t>
      </w:r>
    </w:p>
    <w:p w:rsidR="00AF4BB1" w:rsidRDefault="009E41E1">
      <w:pPr>
        <w:numPr>
          <w:ilvl w:val="2"/>
          <w:numId w:val="20"/>
        </w:numPr>
        <w:spacing w:after="139" w:line="249" w:lineRule="auto"/>
        <w:ind w:hanging="336"/>
      </w:pPr>
      <w:r>
        <w:rPr>
          <w:sz w:val="28"/>
        </w:rPr>
        <w:t>only Process the Buyer Personal Data as necessary for the provision of the G-Cloud Services or as required by Law or any Regulatory Body</w:t>
      </w:r>
    </w:p>
    <w:p w:rsidR="00AF4BB1" w:rsidRDefault="009E41E1">
      <w:pPr>
        <w:numPr>
          <w:ilvl w:val="2"/>
          <w:numId w:val="20"/>
        </w:numPr>
        <w:spacing w:after="178" w:line="249" w:lineRule="auto"/>
        <w:ind w:hanging="336"/>
      </w:pPr>
      <w:r>
        <w:rPr>
          <w:sz w:val="28"/>
        </w:rPr>
        <w:t>take reasonable steps to ensure that any Supplier Staff who have access to Buyer Personal Data act in compliance with Suppliers security processes</w:t>
      </w:r>
    </w:p>
    <w:p w:rsidR="00AF4BB1" w:rsidRDefault="009E41E1">
      <w:pPr>
        <w:numPr>
          <w:ilvl w:val="1"/>
          <w:numId w:val="20"/>
        </w:numPr>
        <w:spacing w:after="194" w:line="249" w:lineRule="auto"/>
        <w:ind w:left="723" w:right="10" w:hanging="706"/>
      </w:pPr>
      <w:r>
        <w:rPr>
          <w:sz w:val="28"/>
        </w:rPr>
        <w:t>The Supplier must fully assist with any complaint or request for Buyer Personal Data including by:</w:t>
      </w:r>
    </w:p>
    <w:p w:rsidR="00AF4BB1" w:rsidRDefault="009E41E1">
      <w:pPr>
        <w:numPr>
          <w:ilvl w:val="2"/>
          <w:numId w:val="20"/>
        </w:numPr>
        <w:ind w:hanging="336"/>
      </w:pPr>
      <w:r>
        <w:t>providing the Buyer with full details of the complaint or request</w:t>
      </w:r>
    </w:p>
    <w:p w:rsidR="00AF4BB1" w:rsidRDefault="009E41E1">
      <w:pPr>
        <w:numPr>
          <w:ilvl w:val="2"/>
          <w:numId w:val="20"/>
        </w:numPr>
        <w:spacing w:after="202"/>
        <w:ind w:hanging="336"/>
      </w:pPr>
      <w:r>
        <w:t>complying with a data access request within the timescales in the Data Protection Legislation and following the Buyer's instructions</w:t>
      </w:r>
    </w:p>
    <w:p w:rsidR="00AF4BB1" w:rsidRDefault="009E41E1">
      <w:pPr>
        <w:numPr>
          <w:ilvl w:val="2"/>
          <w:numId w:val="20"/>
        </w:numPr>
        <w:spacing w:after="183" w:line="249" w:lineRule="auto"/>
        <w:ind w:hanging="336"/>
      </w:pPr>
      <w:r>
        <w:rPr>
          <w:sz w:val="28"/>
        </w:rPr>
        <w:t>providing the Buyer with any Buyer Personal Data it holds about a Data Subject (within the timescales required by the Buyer)</w:t>
      </w:r>
    </w:p>
    <w:p w:rsidR="00AF4BB1" w:rsidRDefault="009E41E1">
      <w:pPr>
        <w:numPr>
          <w:ilvl w:val="2"/>
          <w:numId w:val="20"/>
        </w:numPr>
        <w:ind w:hanging="336"/>
      </w:pPr>
      <w:r>
        <w:t>providing the Buyer with any information requested by the Data Subject</w:t>
      </w:r>
    </w:p>
    <w:p w:rsidR="00AF4BB1" w:rsidRDefault="009E41E1">
      <w:pPr>
        <w:numPr>
          <w:ilvl w:val="1"/>
          <w:numId w:val="20"/>
        </w:numPr>
        <w:spacing w:after="212"/>
        <w:ind w:left="723" w:right="10" w:hanging="706"/>
      </w:pPr>
      <w:r>
        <w:t>The Supplier must get prior written consent from the Buyer to transfer Buyer Personal Data to any other person (including any Subcontractors) for the provision of the G-Cloud Services.</w:t>
      </w:r>
    </w:p>
    <w:p w:rsidR="00AF4BB1" w:rsidRDefault="009E41E1">
      <w:pPr>
        <w:numPr>
          <w:ilvl w:val="0"/>
          <w:numId w:val="20"/>
        </w:numPr>
        <w:spacing w:after="147" w:line="249" w:lineRule="auto"/>
        <w:ind w:hanging="408"/>
      </w:pPr>
      <w:r>
        <w:rPr>
          <w:sz w:val="28"/>
        </w:rPr>
        <w:t>Buyer data</w:t>
      </w:r>
    </w:p>
    <w:p w:rsidR="00AF4BB1" w:rsidRDefault="009E41E1">
      <w:pPr>
        <w:spacing w:after="310"/>
        <w:ind w:left="5" w:right="10"/>
      </w:pPr>
      <w:r>
        <w:t>The Supplier must not remove any proprietary notices in the Buyer Data.</w:t>
      </w:r>
    </w:p>
    <w:p w:rsidR="00AF4BB1" w:rsidRDefault="009E41E1">
      <w:pPr>
        <w:numPr>
          <w:ilvl w:val="1"/>
          <w:numId w:val="20"/>
        </w:numPr>
        <w:spacing w:after="750"/>
        <w:ind w:left="723" w:right="10" w:hanging="706"/>
      </w:pPr>
      <w:r>
        <w:t>The Supplier will not store or use Buyer Data except if necessary to fulfil its obligations.</w:t>
      </w:r>
    </w:p>
    <w:p w:rsidR="00AF4BB1" w:rsidRDefault="009E41E1">
      <w:pPr>
        <w:spacing w:after="0" w:line="369" w:lineRule="auto"/>
        <w:ind w:left="19" w:right="1608" w:firstLine="0"/>
        <w:jc w:val="left"/>
      </w:pPr>
      <w:r>
        <w:rPr>
          <w:sz w:val="16"/>
        </w:rPr>
        <w:lastRenderedPageBreak/>
        <w:t>G-Cloud 10 Call-Off Contract - RMI 557.10 18-06-2018 https:/lwww.gov.uWgovemmenVpublications/g•ctoud-10-call-off-contract</w:t>
      </w:r>
    </w:p>
    <w:p w:rsidR="00AF4BB1" w:rsidRDefault="009E41E1">
      <w:pPr>
        <w:numPr>
          <w:ilvl w:val="1"/>
          <w:numId w:val="20"/>
        </w:numPr>
        <w:spacing w:after="194" w:line="249" w:lineRule="auto"/>
        <w:ind w:left="723" w:right="10" w:hanging="706"/>
      </w:pPr>
      <w:r>
        <w:rPr>
          <w:sz w:val="28"/>
        </w:rPr>
        <w:t>If Buyer Data is processed by the Suppliert the Supplier will supply the data to the Buyer as requested.</w:t>
      </w:r>
    </w:p>
    <w:p w:rsidR="00AF4BB1" w:rsidRDefault="009E41E1">
      <w:pPr>
        <w:numPr>
          <w:ilvl w:val="1"/>
          <w:numId w:val="20"/>
        </w:numPr>
        <w:spacing w:after="177" w:line="249" w:lineRule="auto"/>
        <w:ind w:left="723" w:right="10" w:hanging="706"/>
      </w:pPr>
      <w:r>
        <w:rPr>
          <w:sz w:val="28"/>
        </w:rPr>
        <w:t>The Supplier must ensure that any Supplier system that holds any Buyer Data is a secure system that complies with the Supplier's and Buyer's security policy and ail Buyer requirements in the Order Form.</w:t>
      </w:r>
    </w:p>
    <w:p w:rsidR="00AF4BB1" w:rsidRDefault="009E41E1">
      <w:pPr>
        <w:numPr>
          <w:ilvl w:val="1"/>
          <w:numId w:val="20"/>
        </w:numPr>
        <w:spacing w:after="178"/>
        <w:ind w:left="723" w:right="10" w:hanging="706"/>
      </w:pPr>
      <w:r>
        <w:t>The Supplier will preserve the integrity of Buyer Data processed by the Supplier and prevent its corruption and loss.</w:t>
      </w:r>
    </w:p>
    <w:p w:rsidR="00AF4BB1" w:rsidRDefault="009E41E1">
      <w:pPr>
        <w:numPr>
          <w:ilvl w:val="1"/>
          <w:numId w:val="20"/>
        </w:numPr>
        <w:spacing w:after="204"/>
        <w:ind w:left="723" w:right="10" w:hanging="706"/>
      </w:pPr>
      <w:r>
        <w:t>The Supplier will ensure that any Supplier system which holds any protectively marked Buyer Data or other government data will comply with:</w:t>
      </w:r>
    </w:p>
    <w:p w:rsidR="00AF4BB1" w:rsidRDefault="009E41E1">
      <w:pPr>
        <w:numPr>
          <w:ilvl w:val="2"/>
          <w:numId w:val="20"/>
        </w:numPr>
        <w:spacing w:after="0" w:line="232" w:lineRule="auto"/>
        <w:ind w:hanging="336"/>
      </w:pPr>
      <w:r>
        <w:t xml:space="preserve">the principles in the Security Policy Framework at </w:t>
      </w:r>
      <w:r>
        <w:rPr>
          <w:u w:val="single" w:color="000000"/>
        </w:rPr>
        <w:t xml:space="preserve">https://www.gov.uk/qovernment/publications/securitv-policv-framework </w:t>
      </w:r>
      <w:r>
        <w:t>and the</w:t>
      </w:r>
    </w:p>
    <w:p w:rsidR="00AF4BB1" w:rsidRDefault="009E41E1">
      <w:pPr>
        <w:spacing w:after="216" w:line="232" w:lineRule="auto"/>
        <w:ind w:left="1445" w:firstLine="0"/>
      </w:pPr>
      <w:r>
        <w:t xml:space="preserve">Government Security Classification policy at </w:t>
      </w:r>
      <w:r>
        <w:rPr>
          <w:u w:val="single" w:color="000000"/>
        </w:rPr>
        <w:t>https://www.qov.uk/aovernment/publications/qovernment-security-classifications</w:t>
      </w:r>
    </w:p>
    <w:p w:rsidR="00AF4BB1" w:rsidRDefault="009E41E1">
      <w:pPr>
        <w:numPr>
          <w:ilvl w:val="2"/>
          <w:numId w:val="20"/>
        </w:numPr>
        <w:spacing w:after="256" w:line="232" w:lineRule="auto"/>
        <w:ind w:hanging="336"/>
      </w:pPr>
      <w:r>
        <w:t xml:space="preserve">guidance issued by the Centre for Protection of National Infrastructure on Risk Management at </w:t>
      </w:r>
      <w:r>
        <w:rPr>
          <w:u w:val="single" w:color="000000"/>
        </w:rPr>
        <w:t xml:space="preserve">https://www.cpnj.qov.uk/content/adopt-risk-manaaement-approach </w:t>
      </w:r>
      <w:r>
        <w:t xml:space="preserve">and Accreditation of Information Systems at </w:t>
      </w:r>
      <w:r>
        <w:rPr>
          <w:u w:val="single" w:color="000000"/>
        </w:rPr>
        <w:t>https://www.cpni.qov.uk/protectionsensitive-information-and-assets</w:t>
      </w:r>
    </w:p>
    <w:p w:rsidR="00AF4BB1" w:rsidRDefault="009E41E1">
      <w:pPr>
        <w:numPr>
          <w:ilvl w:val="2"/>
          <w:numId w:val="20"/>
        </w:numPr>
        <w:spacing w:after="216" w:line="232" w:lineRule="auto"/>
        <w:ind w:hanging="336"/>
      </w:pPr>
      <w:r>
        <w:t xml:space="preserve">the National Cyber Security Centre's (NCSC) information risk management guidance, available at </w:t>
      </w:r>
      <w:r>
        <w:rPr>
          <w:u w:val="single" w:color="000000"/>
        </w:rPr>
        <w:t>https://www.ncsc.qov.uWquidance/risk-manaqement-cotlection</w:t>
      </w:r>
    </w:p>
    <w:p w:rsidR="00AF4BB1" w:rsidRDefault="009E41E1">
      <w:pPr>
        <w:numPr>
          <w:ilvl w:val="2"/>
          <w:numId w:val="20"/>
        </w:numPr>
        <w:spacing w:after="222"/>
        <w:ind w:hanging="336"/>
      </w:pPr>
      <w:r>
        <w:t xml:space="preserve">govemment best practice in the design and implementation of system components, including network principles, security design principles for digital services and the secure email blueprint, available at </w:t>
      </w:r>
      <w:r>
        <w:rPr>
          <w:u w:val="single" w:color="000000"/>
        </w:rPr>
        <w:t>https://www.qov.uk/qovernment/publications/technoloqv-code-ofpractice/technoloqvcode-of-practice</w:t>
      </w:r>
    </w:p>
    <w:p w:rsidR="00AF4BB1" w:rsidRDefault="009E41E1">
      <w:pPr>
        <w:numPr>
          <w:ilvl w:val="2"/>
          <w:numId w:val="20"/>
        </w:numPr>
        <w:spacing w:after="216" w:line="232" w:lineRule="auto"/>
        <w:ind w:hanging="336"/>
      </w:pPr>
      <w:r>
        <w:t xml:space="preserve">the security requirements of cloud services using the NCSC Cloud Security Principles and accompanying guidance at </w:t>
      </w:r>
      <w:r>
        <w:rPr>
          <w:u w:val="single" w:color="000000"/>
        </w:rPr>
        <w:t>https://www.ncsc.gov.uk/quidance/implementinacloudsecurity-principles</w:t>
      </w:r>
    </w:p>
    <w:p w:rsidR="00AF4BB1" w:rsidRDefault="009E41E1">
      <w:pPr>
        <w:numPr>
          <w:ilvl w:val="1"/>
          <w:numId w:val="20"/>
        </w:numPr>
        <w:spacing w:after="209"/>
        <w:ind w:left="723" w:right="10" w:hanging="706"/>
      </w:pPr>
      <w:r>
        <w:t>The Buyer wilt specify any security requirements for this project in the Order Form.</w:t>
      </w:r>
    </w:p>
    <w:p w:rsidR="00AF4BB1" w:rsidRDefault="009E41E1">
      <w:pPr>
        <w:numPr>
          <w:ilvl w:val="1"/>
          <w:numId w:val="20"/>
        </w:numPr>
        <w:spacing w:after="207" w:line="227" w:lineRule="auto"/>
        <w:ind w:left="723" w:right="10" w:hanging="706"/>
      </w:pPr>
      <w:r>
        <w:t>If the Supplier suspects that the Buyer Data has or may become corrupted, lost, breached or significantly degraded in any way for any reason, then the Supplier will notify the Buyer immediately and will (at its own cost if corruption, loss, breach or degradation of the Buyer Data was caused by the action or omission of the Supplier) comply with any remedial action reasonably proposed by the Buyer.</w:t>
      </w:r>
    </w:p>
    <w:p w:rsidR="00AF4BB1" w:rsidRDefault="009E41E1">
      <w:pPr>
        <w:numPr>
          <w:ilvl w:val="1"/>
          <w:numId w:val="20"/>
        </w:numPr>
        <w:spacing w:after="509" w:line="227" w:lineRule="auto"/>
        <w:ind w:left="723" w:right="10" w:hanging="706"/>
      </w:pPr>
      <w:r>
        <w:t>The Supplier agrees to use the appropriate organisational, operational and technological processes to keep the Buyer Data safe from unauthorised use or access, loss, destruction, theft or disclosure.</w:t>
      </w:r>
    </w:p>
    <w:p w:rsidR="00AF4BB1" w:rsidRDefault="009E41E1">
      <w:pPr>
        <w:spacing w:after="132" w:line="338" w:lineRule="auto"/>
        <w:ind w:left="14" w:right="4705"/>
        <w:jc w:val="left"/>
      </w:pPr>
      <w:r>
        <w:rPr>
          <w:sz w:val="16"/>
        </w:rPr>
        <w:lastRenderedPageBreak/>
        <w:t>G-C'oud 10 Call-Off Contract - BMI 557.1018-06-2018 https://www.gov-uWgovemmenVpublications/g•cloud-10-call•otf•contract</w:t>
      </w:r>
    </w:p>
    <w:p w:rsidR="00AF4BB1" w:rsidRDefault="009E41E1">
      <w:pPr>
        <w:numPr>
          <w:ilvl w:val="1"/>
          <w:numId w:val="20"/>
        </w:numPr>
        <w:spacing w:after="167"/>
        <w:ind w:left="723" w:right="10" w:hanging="706"/>
      </w:pPr>
      <w:r>
        <w:t>The provisions of this clause 13 will apply during the term of this Call-Off Contract and for as long as the Supplier holds the Buyer's Data.</w:t>
      </w:r>
    </w:p>
    <w:p w:rsidR="00AF4BB1" w:rsidRDefault="009E41E1">
      <w:pPr>
        <w:pStyle w:val="Heading2"/>
        <w:ind w:left="14"/>
      </w:pPr>
      <w:r>
        <w:t>14. Standards and quality</w:t>
      </w:r>
    </w:p>
    <w:p w:rsidR="00AF4BB1" w:rsidRDefault="009E41E1">
      <w:pPr>
        <w:spacing w:after="223"/>
        <w:ind w:left="744" w:right="10" w:hanging="720"/>
      </w:pPr>
      <w:r>
        <w:t>14.1 The Supplier will comply with any standards in this Call-Off Contract, the Order Form and the Framework Agreement.</w:t>
      </w:r>
    </w:p>
    <w:p w:rsidR="00AF4BB1" w:rsidRDefault="009E41E1">
      <w:pPr>
        <w:spacing w:after="216" w:line="232" w:lineRule="auto"/>
        <w:ind w:left="719" w:right="259" w:hanging="710"/>
      </w:pPr>
      <w:r>
        <w:t xml:space="preserve">14.2 The Supplier will deliver the Services in a way that enables the Buyer to comply with its obligations under the Technology Code of Practice, which is available at </w:t>
      </w:r>
      <w:r>
        <w:rPr>
          <w:u w:val="single" w:color="000000"/>
        </w:rPr>
        <w:t>https://www.qov.uk/qovernment/publications/technology.-code-of-practjce/technoloqv-codeofpractice</w:t>
      </w:r>
    </w:p>
    <w:p w:rsidR="00AF4BB1" w:rsidRDefault="009E41E1">
      <w:pPr>
        <w:spacing w:after="139" w:line="249" w:lineRule="auto"/>
        <w:ind w:left="720" w:hanging="706"/>
      </w:pPr>
      <w:r>
        <w:rPr>
          <w:sz w:val="28"/>
        </w:rPr>
        <w:t>14.3 If requested by the Buyer, the Supplier must, at its own cost, ensure that the G-Cloud Services comply with the requirements in the PSN Code of Practice.</w:t>
      </w:r>
    </w:p>
    <w:p w:rsidR="00AF4BB1" w:rsidRDefault="009E41E1">
      <w:pPr>
        <w:spacing w:after="172"/>
        <w:ind w:left="614" w:right="10" w:hanging="600"/>
      </w:pPr>
      <w:r>
        <w:t xml:space="preserve">14.4 If any PSN Services are Subcontracted by the Supplier, the Supplier must ensure that the </w:t>
      </w:r>
      <w:r>
        <w:rPr>
          <w:noProof/>
        </w:rPr>
        <w:drawing>
          <wp:inline distT="0" distB="0" distL="0" distR="0">
            <wp:extent cx="9145" cy="18290"/>
            <wp:effectExtent l="0" t="0" r="0" b="0"/>
            <wp:docPr id="46850" name="Picture 46850"/>
            <wp:cNvGraphicFramePr/>
            <a:graphic xmlns:a="http://schemas.openxmlformats.org/drawingml/2006/main">
              <a:graphicData uri="http://schemas.openxmlformats.org/drawingml/2006/picture">
                <pic:pic xmlns:pic="http://schemas.openxmlformats.org/drawingml/2006/picture">
                  <pic:nvPicPr>
                    <pic:cNvPr id="46850" name="Picture 46850"/>
                    <pic:cNvPicPr/>
                  </pic:nvPicPr>
                  <pic:blipFill>
                    <a:blip r:embed="rId49"/>
                    <a:stretch>
                      <a:fillRect/>
                    </a:stretch>
                  </pic:blipFill>
                  <pic:spPr>
                    <a:xfrm>
                      <a:off x="0" y="0"/>
                      <a:ext cx="9145" cy="18290"/>
                    </a:xfrm>
                    <a:prstGeom prst="rect">
                      <a:avLst/>
                    </a:prstGeom>
                  </pic:spPr>
                </pic:pic>
              </a:graphicData>
            </a:graphic>
          </wp:inline>
        </w:drawing>
      </w:r>
      <w:r>
        <w:t xml:space="preserve"> services have the relevant PSN compliance certification.</w:t>
      </w:r>
    </w:p>
    <w:p w:rsidR="00AF4BB1" w:rsidRDefault="009E41E1">
      <w:pPr>
        <w:spacing w:after="16" w:line="249" w:lineRule="auto"/>
        <w:ind w:left="24" w:hanging="10"/>
      </w:pPr>
      <w:r>
        <w:rPr>
          <w:sz w:val="28"/>
        </w:rPr>
        <w:t>14.5 The Supplier must immediately disconnect its G-Cloud Services from the PSN if the PSN</w:t>
      </w:r>
    </w:p>
    <w:p w:rsidR="00AF4BB1" w:rsidRDefault="009E41E1">
      <w:pPr>
        <w:spacing w:after="204"/>
        <w:ind w:left="735" w:right="10"/>
      </w:pPr>
      <w:r>
        <w:t>Authority considers there is a risk to the PSN's security and the Supplier agrees that the Buyer and the PSN Authority will not be liable for any actions, damages, costs, and any other Supplier liabilities which may arise.</w:t>
      </w:r>
    </w:p>
    <w:p w:rsidR="00AF4BB1" w:rsidRDefault="009E41E1">
      <w:pPr>
        <w:numPr>
          <w:ilvl w:val="0"/>
          <w:numId w:val="21"/>
        </w:numPr>
        <w:spacing w:after="139" w:line="249" w:lineRule="auto"/>
        <w:ind w:hanging="403"/>
      </w:pPr>
      <w:r>
        <w:rPr>
          <w:noProof/>
        </w:rPr>
        <w:drawing>
          <wp:anchor distT="0" distB="0" distL="114300" distR="114300" simplePos="0" relativeHeight="251659264" behindDoc="0" locked="0" layoutInCell="1" allowOverlap="0">
            <wp:simplePos x="0" y="0"/>
            <wp:positionH relativeFrom="page">
              <wp:posOffset>384100</wp:posOffset>
            </wp:positionH>
            <wp:positionV relativeFrom="page">
              <wp:posOffset>2691640</wp:posOffset>
            </wp:positionV>
            <wp:extent cx="9145" cy="18290"/>
            <wp:effectExtent l="0" t="0" r="0" b="0"/>
            <wp:wrapSquare wrapText="bothSides"/>
            <wp:docPr id="46849" name="Picture 46849"/>
            <wp:cNvGraphicFramePr/>
            <a:graphic xmlns:a="http://schemas.openxmlformats.org/drawingml/2006/main">
              <a:graphicData uri="http://schemas.openxmlformats.org/drawingml/2006/picture">
                <pic:pic xmlns:pic="http://schemas.openxmlformats.org/drawingml/2006/picture">
                  <pic:nvPicPr>
                    <pic:cNvPr id="46849" name="Picture 46849"/>
                    <pic:cNvPicPr/>
                  </pic:nvPicPr>
                  <pic:blipFill>
                    <a:blip r:embed="rId50"/>
                    <a:stretch>
                      <a:fillRect/>
                    </a:stretch>
                  </pic:blipFill>
                  <pic:spPr>
                    <a:xfrm>
                      <a:off x="0" y="0"/>
                      <a:ext cx="9145" cy="18290"/>
                    </a:xfrm>
                    <a:prstGeom prst="rect">
                      <a:avLst/>
                    </a:prstGeom>
                  </pic:spPr>
                </pic:pic>
              </a:graphicData>
            </a:graphic>
          </wp:anchor>
        </w:drawing>
      </w:r>
      <w:r>
        <w:rPr>
          <w:sz w:val="28"/>
        </w:rPr>
        <w:t>Open source</w:t>
      </w:r>
    </w:p>
    <w:p w:rsidR="00AF4BB1" w:rsidRDefault="009E41E1">
      <w:pPr>
        <w:numPr>
          <w:ilvl w:val="1"/>
          <w:numId w:val="21"/>
        </w:numPr>
        <w:spacing w:after="198"/>
        <w:ind w:left="532" w:right="10" w:hanging="518"/>
      </w:pPr>
      <w:r>
        <w:t>All software created for the Buyer must be suitable for publication as open source, unless otherwise agreed by the Buyer.</w:t>
      </w:r>
    </w:p>
    <w:p w:rsidR="00AF4BB1" w:rsidRDefault="009E41E1">
      <w:pPr>
        <w:numPr>
          <w:ilvl w:val="1"/>
          <w:numId w:val="21"/>
        </w:numPr>
        <w:spacing w:after="192"/>
        <w:ind w:left="532" w:right="10" w:hanging="518"/>
      </w:pPr>
      <w:r>
        <w:t xml:space="preserve">If software needs to be converted before publication as open source, the Supplier must also </w:t>
      </w:r>
      <w:r>
        <w:rPr>
          <w:noProof/>
        </w:rPr>
        <w:drawing>
          <wp:inline distT="0" distB="0" distL="0" distR="0">
            <wp:extent cx="18290" cy="18290"/>
            <wp:effectExtent l="0" t="0" r="0" b="0"/>
            <wp:docPr id="46972" name="Picture 46972"/>
            <wp:cNvGraphicFramePr/>
            <a:graphic xmlns:a="http://schemas.openxmlformats.org/drawingml/2006/main">
              <a:graphicData uri="http://schemas.openxmlformats.org/drawingml/2006/picture">
                <pic:pic xmlns:pic="http://schemas.openxmlformats.org/drawingml/2006/picture">
                  <pic:nvPicPr>
                    <pic:cNvPr id="46972" name="Picture 46972"/>
                    <pic:cNvPicPr/>
                  </pic:nvPicPr>
                  <pic:blipFill>
                    <a:blip r:embed="rId51"/>
                    <a:stretch>
                      <a:fillRect/>
                    </a:stretch>
                  </pic:blipFill>
                  <pic:spPr>
                    <a:xfrm>
                      <a:off x="0" y="0"/>
                      <a:ext cx="18290" cy="18290"/>
                    </a:xfrm>
                    <a:prstGeom prst="rect">
                      <a:avLst/>
                    </a:prstGeom>
                  </pic:spPr>
                </pic:pic>
              </a:graphicData>
            </a:graphic>
          </wp:inline>
        </w:drawing>
      </w:r>
      <w:r>
        <w:t xml:space="preserve"> provide the converted format unless otherwise agreed by the Buyer.</w:t>
      </w:r>
    </w:p>
    <w:p w:rsidR="00AF4BB1" w:rsidRDefault="009E41E1">
      <w:pPr>
        <w:pStyle w:val="Heading2"/>
        <w:ind w:left="14"/>
      </w:pPr>
      <w:r>
        <w:t>16. Security</w:t>
      </w:r>
    </w:p>
    <w:p w:rsidR="00AF4BB1" w:rsidRDefault="009E41E1">
      <w:pPr>
        <w:spacing w:after="207" w:line="227" w:lineRule="auto"/>
        <w:ind w:left="730" w:right="14" w:hanging="716"/>
        <w:jc w:val="left"/>
      </w:pPr>
      <w:r>
        <w:t>16.1 If requested to do so by the Buyer, before entering into this Call-Off Contract the Supplier will, within 15 Working Days of the date of this Call-Off Contract, develop (and obtain the Buyer's written approval of) a Security Management Plan and an Information Security 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w:t>
      </w:r>
    </w:p>
    <w:p w:rsidR="00AF4BB1" w:rsidRDefault="009E41E1">
      <w:pPr>
        <w:spacing w:after="203"/>
        <w:ind w:left="734" w:right="10" w:hanging="720"/>
      </w:pPr>
      <w:r>
        <w:t>16.2 The Supplier will use software and the most up-to-date antivirus definitions available from an industry-accepted antivirus software seller to minimise the impact of Malicious Software.</w:t>
      </w:r>
    </w:p>
    <w:p w:rsidR="00AF4BB1" w:rsidRDefault="009E41E1">
      <w:pPr>
        <w:spacing w:after="372"/>
        <w:ind w:left="720" w:right="10" w:hanging="706"/>
      </w:pPr>
      <w:r>
        <w:t>16.3 If Malicious Software causes loss of operational efficiency or loss or corruption of Service Data, the Supplier will help the Buyer to mitigate any losses and restore the Services to operating efficiency as soon as possible.</w:t>
      </w:r>
    </w:p>
    <w:p w:rsidR="00AF4BB1" w:rsidRDefault="009E41E1">
      <w:pPr>
        <w:spacing w:after="132" w:line="338" w:lineRule="auto"/>
        <w:ind w:left="14" w:right="4705"/>
        <w:jc w:val="left"/>
      </w:pPr>
      <w:r>
        <w:rPr>
          <w:sz w:val="16"/>
        </w:rPr>
        <w:t>G.Cloud to Call-Off Contract - BMI 557.10 18-06-2018 https://www.gov.uk/govemmant/publications/g•ctoud•l</w:t>
      </w:r>
      <w:r>
        <w:rPr>
          <w:noProof/>
        </w:rPr>
        <w:drawing>
          <wp:inline distT="0" distB="0" distL="0" distR="0">
            <wp:extent cx="609682" cy="85352"/>
            <wp:effectExtent l="0" t="0" r="0" b="0"/>
            <wp:docPr id="202935" name="Picture 202935"/>
            <wp:cNvGraphicFramePr/>
            <a:graphic xmlns:a="http://schemas.openxmlformats.org/drawingml/2006/main">
              <a:graphicData uri="http://schemas.openxmlformats.org/drawingml/2006/picture">
                <pic:pic xmlns:pic="http://schemas.openxmlformats.org/drawingml/2006/picture">
                  <pic:nvPicPr>
                    <pic:cNvPr id="202935" name="Picture 202935"/>
                    <pic:cNvPicPr/>
                  </pic:nvPicPr>
                  <pic:blipFill>
                    <a:blip r:embed="rId52"/>
                    <a:stretch>
                      <a:fillRect/>
                    </a:stretch>
                  </pic:blipFill>
                  <pic:spPr>
                    <a:xfrm>
                      <a:off x="0" y="0"/>
                      <a:ext cx="609682" cy="85352"/>
                    </a:xfrm>
                    <a:prstGeom prst="rect">
                      <a:avLst/>
                    </a:prstGeom>
                  </pic:spPr>
                </pic:pic>
              </a:graphicData>
            </a:graphic>
          </wp:inline>
        </w:drawing>
      </w:r>
    </w:p>
    <w:p w:rsidR="00AF4BB1" w:rsidRDefault="009E41E1">
      <w:pPr>
        <w:spacing w:after="241"/>
        <w:ind w:left="111" w:right="10"/>
      </w:pPr>
      <w:r>
        <w:lastRenderedPageBreak/>
        <w:t>16.4 Responsibility for costs will be at the:</w:t>
      </w:r>
    </w:p>
    <w:p w:rsidR="00AF4BB1" w:rsidRDefault="009E41E1">
      <w:pPr>
        <w:numPr>
          <w:ilvl w:val="0"/>
          <w:numId w:val="22"/>
        </w:numPr>
        <w:spacing w:after="281" w:line="227" w:lineRule="auto"/>
        <w:ind w:right="12" w:hanging="336"/>
        <w:jc w:val="left"/>
      </w:pPr>
      <w:r>
        <w:t>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w:t>
      </w:r>
    </w:p>
    <w:p w:rsidR="00AF4BB1" w:rsidRDefault="009E41E1">
      <w:pPr>
        <w:numPr>
          <w:ilvl w:val="0"/>
          <w:numId w:val="22"/>
        </w:numPr>
        <w:ind w:right="12" w:hanging="336"/>
        <w:jc w:val="left"/>
      </w:pPr>
      <w:r>
        <w:t xml:space="preserve">Buyer's expense if the Malicious Software originates from the Buyer software or the </w:t>
      </w:r>
      <w:r>
        <w:rPr>
          <w:noProof/>
        </w:rPr>
        <w:drawing>
          <wp:inline distT="0" distB="0" distL="0" distR="0">
            <wp:extent cx="18290" cy="9145"/>
            <wp:effectExtent l="0" t="0" r="0" b="0"/>
            <wp:docPr id="49397" name="Picture 49397"/>
            <wp:cNvGraphicFramePr/>
            <a:graphic xmlns:a="http://schemas.openxmlformats.org/drawingml/2006/main">
              <a:graphicData uri="http://schemas.openxmlformats.org/drawingml/2006/picture">
                <pic:pic xmlns:pic="http://schemas.openxmlformats.org/drawingml/2006/picture">
                  <pic:nvPicPr>
                    <pic:cNvPr id="49397" name="Picture 49397"/>
                    <pic:cNvPicPr/>
                  </pic:nvPicPr>
                  <pic:blipFill>
                    <a:blip r:embed="rId53"/>
                    <a:stretch>
                      <a:fillRect/>
                    </a:stretch>
                  </pic:blipFill>
                  <pic:spPr>
                    <a:xfrm>
                      <a:off x="0" y="0"/>
                      <a:ext cx="18290" cy="9145"/>
                    </a:xfrm>
                    <a:prstGeom prst="rect">
                      <a:avLst/>
                    </a:prstGeom>
                  </pic:spPr>
                </pic:pic>
              </a:graphicData>
            </a:graphic>
          </wp:inline>
        </w:drawing>
      </w:r>
    </w:p>
    <w:p w:rsidR="00AF4BB1" w:rsidRDefault="009E41E1">
      <w:pPr>
        <w:spacing w:after="188" w:line="249" w:lineRule="auto"/>
        <w:ind w:left="1522" w:hanging="10"/>
      </w:pPr>
      <w:r>
        <w:rPr>
          <w:sz w:val="28"/>
        </w:rPr>
        <w:t>Service Data, while the Service Data was under the Buyer's control</w:t>
      </w:r>
    </w:p>
    <w:p w:rsidR="00AF4BB1" w:rsidRDefault="009E41E1">
      <w:pPr>
        <w:numPr>
          <w:ilvl w:val="1"/>
          <w:numId w:val="23"/>
        </w:numPr>
        <w:ind w:left="1501" w:right="12" w:hanging="706"/>
        <w:jc w:val="left"/>
      </w:pPr>
      <w:r>
        <w:t>The Supplier will immediately notify CCS of any breach of security of CCS's</w:t>
      </w:r>
    </w:p>
    <w:p w:rsidR="00AF4BB1" w:rsidRDefault="009E41E1">
      <w:pPr>
        <w:spacing w:after="232" w:line="227" w:lineRule="auto"/>
        <w:ind w:left="1498" w:right="14" w:firstLine="5"/>
        <w:jc w:val="left"/>
      </w:pPr>
      <w:r>
        <w:t>Confidential Information (and the Buyer of any Buyer Confidential Information breach). Where the breach occurred because of a Supplier Default, the Supplier will recover the CCS and Buyer Confidential Information however it may be recorded.</w:t>
      </w:r>
    </w:p>
    <w:p w:rsidR="00AF4BB1" w:rsidRDefault="009E41E1">
      <w:pPr>
        <w:numPr>
          <w:ilvl w:val="1"/>
          <w:numId w:val="23"/>
        </w:numPr>
        <w:spacing w:after="253" w:line="227" w:lineRule="auto"/>
        <w:ind w:left="1501" w:right="12" w:hanging="706"/>
        <w:jc w:val="left"/>
      </w:pPr>
      <w:r>
        <w:t xml:space="preserve">Any system development by the Supplier should also comply with the govemment's '10 Steps to Cyber Security' guidance, available at </w:t>
      </w:r>
      <w:r>
        <w:rPr>
          <w:u w:val="single" w:color="000000"/>
        </w:rPr>
        <w:t>https1//www.ncsc-qov.uWquidance/10-stepscvber-securitv</w:t>
      </w:r>
    </w:p>
    <w:p w:rsidR="00AF4BB1" w:rsidRDefault="009E41E1">
      <w:pPr>
        <w:spacing w:after="207" w:line="227" w:lineRule="auto"/>
        <w:ind w:left="1494" w:right="14" w:hanging="716"/>
        <w:jc w:val="left"/>
      </w:pPr>
      <w:r>
        <w:t>167 (f a Buyer has requested in the Order Form that the Supplier has a Cyber Essentials certificate, the Supplier must provide the Buyer with a valid Cyber Essentials certificate (or equivalent) required for the Services before the Start Date,</w:t>
      </w:r>
    </w:p>
    <w:p w:rsidR="00AF4BB1" w:rsidRDefault="009E41E1">
      <w:pPr>
        <w:numPr>
          <w:ilvl w:val="0"/>
          <w:numId w:val="24"/>
        </w:numPr>
        <w:spacing w:after="231" w:line="249" w:lineRule="auto"/>
        <w:ind w:left="408" w:hanging="394"/>
      </w:pPr>
      <w:r>
        <w:rPr>
          <w:sz w:val="28"/>
        </w:rPr>
        <w:t>Guarantee</w:t>
      </w:r>
    </w:p>
    <w:p w:rsidR="00AF4BB1" w:rsidRDefault="009E41E1">
      <w:pPr>
        <w:numPr>
          <w:ilvl w:val="1"/>
          <w:numId w:val="24"/>
        </w:numPr>
        <w:spacing w:after="222"/>
        <w:ind w:left="1113" w:right="10" w:hanging="715"/>
      </w:pPr>
      <w:r>
        <w:t>If this Call-Off Contract is conditional on receipt of a Guarantee that is acceptable to the Buyer, the Supplier must give the Buyer on or before the Start Date:</w:t>
      </w:r>
    </w:p>
    <w:p w:rsidR="00AF4BB1" w:rsidRDefault="009E41E1">
      <w:pPr>
        <w:numPr>
          <w:ilvl w:val="2"/>
          <w:numId w:val="24"/>
        </w:numPr>
        <w:ind w:right="10" w:hanging="336"/>
      </w:pPr>
      <w:r>
        <w:t>an executed Guarantee in the form at Schedule 5</w:t>
      </w:r>
    </w:p>
    <w:p w:rsidR="00AF4BB1" w:rsidRDefault="009E41E1">
      <w:pPr>
        <w:numPr>
          <w:ilvl w:val="2"/>
          <w:numId w:val="24"/>
        </w:numPr>
        <w:spacing w:after="222"/>
        <w:ind w:right="10" w:hanging="336"/>
      </w:pPr>
      <w:r>
        <w:t>a certified copy of the passed resolution or board minutes of the guarantor approving the execution of the Guarantee</w:t>
      </w:r>
    </w:p>
    <w:p w:rsidR="00AF4BB1" w:rsidRDefault="009E41E1">
      <w:pPr>
        <w:numPr>
          <w:ilvl w:val="0"/>
          <w:numId w:val="24"/>
        </w:numPr>
        <w:spacing w:after="227" w:line="249" w:lineRule="auto"/>
        <w:ind w:left="408" w:hanging="394"/>
      </w:pPr>
      <w:r>
        <w:rPr>
          <w:sz w:val="28"/>
        </w:rPr>
        <w:t>Ending the Call-Off Contract</w:t>
      </w:r>
    </w:p>
    <w:p w:rsidR="00AF4BB1" w:rsidRDefault="009E41E1">
      <w:pPr>
        <w:numPr>
          <w:ilvl w:val="1"/>
          <w:numId w:val="24"/>
        </w:numPr>
        <w:spacing w:after="207" w:line="227" w:lineRule="auto"/>
        <w:ind w:left="1113" w:right="10" w:hanging="715"/>
      </w:pPr>
      <w:r>
        <w:t>The Buyer can End this Call-Off Contract at any time by giving 30 days' written notice to the Supplier, unless a shorter period is specified in the Order Form. The Supplier's obligation to provide the Services will end on the date in the notice.</w:t>
      </w:r>
    </w:p>
    <w:p w:rsidR="00AF4BB1" w:rsidRDefault="009E41E1">
      <w:pPr>
        <w:numPr>
          <w:ilvl w:val="1"/>
          <w:numId w:val="24"/>
        </w:numPr>
        <w:spacing w:after="231" w:line="249" w:lineRule="auto"/>
        <w:ind w:left="1113" w:right="10" w:hanging="715"/>
      </w:pPr>
      <w:r>
        <w:rPr>
          <w:sz w:val="28"/>
        </w:rPr>
        <w:t>The Parties agree that the:</w:t>
      </w:r>
      <w:r>
        <w:rPr>
          <w:sz w:val="28"/>
        </w:rPr>
        <w:tab/>
      </w:r>
      <w:r>
        <w:rPr>
          <w:noProof/>
        </w:rPr>
        <w:drawing>
          <wp:inline distT="0" distB="0" distL="0" distR="0">
            <wp:extent cx="9145" cy="18290"/>
            <wp:effectExtent l="0" t="0" r="0" b="0"/>
            <wp:docPr id="49398" name="Picture 49398"/>
            <wp:cNvGraphicFramePr/>
            <a:graphic xmlns:a="http://schemas.openxmlformats.org/drawingml/2006/main">
              <a:graphicData uri="http://schemas.openxmlformats.org/drawingml/2006/picture">
                <pic:pic xmlns:pic="http://schemas.openxmlformats.org/drawingml/2006/picture">
                  <pic:nvPicPr>
                    <pic:cNvPr id="49398" name="Picture 49398"/>
                    <pic:cNvPicPr/>
                  </pic:nvPicPr>
                  <pic:blipFill>
                    <a:blip r:embed="rId54"/>
                    <a:stretch>
                      <a:fillRect/>
                    </a:stretch>
                  </pic:blipFill>
                  <pic:spPr>
                    <a:xfrm>
                      <a:off x="0" y="0"/>
                      <a:ext cx="9145" cy="18290"/>
                    </a:xfrm>
                    <a:prstGeom prst="rect">
                      <a:avLst/>
                    </a:prstGeom>
                  </pic:spPr>
                </pic:pic>
              </a:graphicData>
            </a:graphic>
          </wp:inline>
        </w:drawing>
      </w:r>
    </w:p>
    <w:p w:rsidR="00AF4BB1" w:rsidRDefault="009E41E1">
      <w:pPr>
        <w:numPr>
          <w:ilvl w:val="2"/>
          <w:numId w:val="24"/>
        </w:numPr>
        <w:ind w:right="10" w:hanging="336"/>
      </w:pPr>
      <w:r>
        <w:t>Buyer's right to End the Call-Off Contract under clause 18.1 is reasonable considering the type of cloud Service being provided</w:t>
      </w:r>
      <w:r>
        <w:rPr>
          <w:noProof/>
        </w:rPr>
        <w:drawing>
          <wp:inline distT="0" distB="0" distL="0" distR="0">
            <wp:extent cx="9146" cy="9145"/>
            <wp:effectExtent l="0" t="0" r="0" b="0"/>
            <wp:docPr id="49399" name="Picture 49399"/>
            <wp:cNvGraphicFramePr/>
            <a:graphic xmlns:a="http://schemas.openxmlformats.org/drawingml/2006/main">
              <a:graphicData uri="http://schemas.openxmlformats.org/drawingml/2006/picture">
                <pic:pic xmlns:pic="http://schemas.openxmlformats.org/drawingml/2006/picture">
                  <pic:nvPicPr>
                    <pic:cNvPr id="49399" name="Picture 49399"/>
                    <pic:cNvPicPr/>
                  </pic:nvPicPr>
                  <pic:blipFill>
                    <a:blip r:embed="rId55"/>
                    <a:stretch>
                      <a:fillRect/>
                    </a:stretch>
                  </pic:blipFill>
                  <pic:spPr>
                    <a:xfrm>
                      <a:off x="0" y="0"/>
                      <a:ext cx="9146" cy="9145"/>
                    </a:xfrm>
                    <a:prstGeom prst="rect">
                      <a:avLst/>
                    </a:prstGeom>
                  </pic:spPr>
                </pic:pic>
              </a:graphicData>
            </a:graphic>
          </wp:inline>
        </w:drawing>
      </w:r>
    </w:p>
    <w:p w:rsidR="00AF4BB1" w:rsidRDefault="009E41E1">
      <w:pPr>
        <w:spacing w:after="0" w:line="259" w:lineRule="auto"/>
        <w:ind w:left="941" w:firstLine="0"/>
        <w:jc w:val="left"/>
      </w:pPr>
      <w:r>
        <w:rPr>
          <w:noProof/>
        </w:rPr>
        <w:drawing>
          <wp:inline distT="0" distB="0" distL="0" distR="0">
            <wp:extent cx="18290" cy="18290"/>
            <wp:effectExtent l="0" t="0" r="0" b="0"/>
            <wp:docPr id="49400" name="Picture 49400"/>
            <wp:cNvGraphicFramePr/>
            <a:graphic xmlns:a="http://schemas.openxmlformats.org/drawingml/2006/main">
              <a:graphicData uri="http://schemas.openxmlformats.org/drawingml/2006/picture">
                <pic:pic xmlns:pic="http://schemas.openxmlformats.org/drawingml/2006/picture">
                  <pic:nvPicPr>
                    <pic:cNvPr id="49400" name="Picture 49400"/>
                    <pic:cNvPicPr/>
                  </pic:nvPicPr>
                  <pic:blipFill>
                    <a:blip r:embed="rId56"/>
                    <a:stretch>
                      <a:fillRect/>
                    </a:stretch>
                  </pic:blipFill>
                  <pic:spPr>
                    <a:xfrm>
                      <a:off x="0" y="0"/>
                      <a:ext cx="18290" cy="18290"/>
                    </a:xfrm>
                    <a:prstGeom prst="rect">
                      <a:avLst/>
                    </a:prstGeom>
                  </pic:spPr>
                </pic:pic>
              </a:graphicData>
            </a:graphic>
          </wp:inline>
        </w:drawing>
      </w:r>
    </w:p>
    <w:p w:rsidR="00AF4BB1" w:rsidRDefault="009E41E1">
      <w:pPr>
        <w:numPr>
          <w:ilvl w:val="2"/>
          <w:numId w:val="24"/>
        </w:numPr>
        <w:spacing w:after="1025"/>
        <w:ind w:right="10" w:hanging="336"/>
      </w:pPr>
      <w:r>
        <w:t>Call-Off Contract Charges paid during the notice period is reasonable compensation and covers all the Supplier's avoidable costs or Losses</w:t>
      </w:r>
    </w:p>
    <w:p w:rsidR="00AF4BB1" w:rsidRDefault="009E41E1">
      <w:pPr>
        <w:spacing w:after="132" w:line="338" w:lineRule="auto"/>
        <w:ind w:left="14" w:right="4705"/>
        <w:jc w:val="left"/>
      </w:pPr>
      <w:r>
        <w:rPr>
          <w:sz w:val="16"/>
        </w:rPr>
        <w:lastRenderedPageBreak/>
        <w:t>G.Cloud 10 Call-Off Contract - RM 1557.10 18-06-2018 https://wwwgov.uWgovemmenVpublications/g-cloud-10•can•off-contract</w:t>
      </w:r>
    </w:p>
    <w:p w:rsidR="00AF4BB1" w:rsidRDefault="009E41E1">
      <w:pPr>
        <w:numPr>
          <w:ilvl w:val="1"/>
          <w:numId w:val="24"/>
        </w:numPr>
        <w:spacing w:after="180"/>
        <w:ind w:left="1113" w:right="10" w:hanging="715"/>
      </w:pPr>
      <w:r>
        <w:t>Subject to clause 24 (Liability), if the Buyer Ends this Call-Off Contract under clause 18.1 , it will indemnify the Supplier against any commitments, liabilities or expenditure which result in any unavoidable Loss by the Supplier, provided that the Supplier takes all reasonable steps</w:t>
      </w:r>
    </w:p>
    <w:p w:rsidR="00AF4BB1" w:rsidRDefault="009E41E1">
      <w:pPr>
        <w:spacing w:after="182"/>
        <w:ind w:left="730" w:right="250"/>
      </w:pPr>
      <w:r>
        <w:t>to mitigate the Loss. If the Supplier has insurance, the Supplier will reduce its unavoidable costs by any insurance sums available. The Supplier will submit a fully itemised and costed list of the unavoidable Loss with supporting evidence.</w:t>
      </w:r>
    </w:p>
    <w:p w:rsidR="00AF4BB1" w:rsidRDefault="009E41E1">
      <w:pPr>
        <w:numPr>
          <w:ilvl w:val="1"/>
          <w:numId w:val="24"/>
        </w:numPr>
        <w:spacing w:after="201"/>
        <w:ind w:left="1113" w:right="10" w:hanging="715"/>
      </w:pPr>
      <w:r>
        <w:t>The Buyer will have the right to End this Call-Off Contract at any time with immediate effect by written notice to the Supplier if either the Supplier commits:</w:t>
      </w:r>
    </w:p>
    <w:p w:rsidR="00AF4BB1" w:rsidRDefault="009E41E1">
      <w:pPr>
        <w:numPr>
          <w:ilvl w:val="2"/>
          <w:numId w:val="24"/>
        </w:numPr>
        <w:spacing w:after="211"/>
        <w:ind w:right="10" w:hanging="336"/>
      </w:pPr>
      <w:r>
        <w:t>a Supplier Default and if the Supplier Default cannot, in the reasonable opinion of the Buyer, be remedied</w:t>
      </w:r>
    </w:p>
    <w:p w:rsidR="00AF4BB1" w:rsidRDefault="009E41E1">
      <w:pPr>
        <w:numPr>
          <w:ilvl w:val="2"/>
          <w:numId w:val="24"/>
        </w:numPr>
        <w:ind w:right="10" w:hanging="336"/>
      </w:pPr>
      <w:r>
        <w:t>any fraud</w:t>
      </w:r>
    </w:p>
    <w:p w:rsidR="00AF4BB1" w:rsidRDefault="009E41E1">
      <w:pPr>
        <w:numPr>
          <w:ilvl w:val="1"/>
          <w:numId w:val="24"/>
        </w:numPr>
        <w:spacing w:after="141"/>
        <w:ind w:left="1113" w:right="10" w:hanging="715"/>
      </w:pPr>
      <w:r>
        <w:t>A Party can End this Call-Off Contract at any time with immediate effect by written notice if:</w:t>
      </w:r>
    </w:p>
    <w:p w:rsidR="00AF4BB1" w:rsidRDefault="009E41E1">
      <w:pPr>
        <w:numPr>
          <w:ilvl w:val="2"/>
          <w:numId w:val="24"/>
        </w:numPr>
        <w:spacing w:after="176"/>
        <w:ind w:right="10" w:hanging="336"/>
      </w:pPr>
      <w:r>
        <w:t>the other Party commits a Material Breach of any term of this Call-Off Contract (other than failure to pay any amounts due) and, if that breach is remediable, fails to remedy it within 15 Working Days of being notified in writing to do so</w:t>
      </w:r>
    </w:p>
    <w:p w:rsidR="00AF4BB1" w:rsidRDefault="009E41E1">
      <w:pPr>
        <w:numPr>
          <w:ilvl w:val="2"/>
          <w:numId w:val="24"/>
        </w:numPr>
        <w:spacing w:after="16" w:line="249" w:lineRule="auto"/>
        <w:ind w:right="10" w:hanging="336"/>
      </w:pPr>
      <w:r>
        <w:rPr>
          <w:sz w:val="28"/>
        </w:rPr>
        <w:t>an Insolvency Event of the other Party happens</w:t>
      </w:r>
    </w:p>
    <w:p w:rsidR="00AF4BB1" w:rsidRDefault="009E41E1">
      <w:pPr>
        <w:numPr>
          <w:ilvl w:val="2"/>
          <w:numId w:val="24"/>
        </w:numPr>
        <w:spacing w:after="193"/>
        <w:ind w:right="10" w:hanging="336"/>
      </w:pPr>
      <w:r>
        <w:t>the other Party ceases orthreatens to cease to carry on the whole or any material part of its business</w:t>
      </w:r>
    </w:p>
    <w:p w:rsidR="00AF4BB1" w:rsidRDefault="009E41E1">
      <w:pPr>
        <w:numPr>
          <w:ilvl w:val="1"/>
          <w:numId w:val="24"/>
        </w:numPr>
        <w:spacing w:after="16" w:line="249" w:lineRule="auto"/>
        <w:ind w:left="1113" w:right="10" w:hanging="715"/>
      </w:pPr>
      <w:r>
        <w:rPr>
          <w:sz w:val="28"/>
        </w:rPr>
        <w:t>If the Buyer fails to pay the Supplier undisputed sums of money when due, the</w:t>
      </w:r>
    </w:p>
    <w:p w:rsidR="00AF4BB1" w:rsidRDefault="009E41E1">
      <w:pPr>
        <w:spacing w:after="207"/>
        <w:ind w:left="1450" w:right="106"/>
      </w:pPr>
      <w:r>
        <w:t>Supplier must notify the Buyer and allow the Buyer 5 Working Days to pay. If the Buyer doesn't pay within 5 Working Days, the Supplier may End this Call-Off Contract by giving the length of notice in the Order Form.</w:t>
      </w:r>
    </w:p>
    <w:p w:rsidR="00AF4BB1" w:rsidRDefault="009E41E1">
      <w:pPr>
        <w:numPr>
          <w:ilvl w:val="1"/>
          <w:numId w:val="24"/>
        </w:numPr>
        <w:spacing w:after="240" w:line="249" w:lineRule="auto"/>
        <w:ind w:left="1113" w:right="10" w:hanging="715"/>
      </w:pPr>
      <w:r>
        <w:rPr>
          <w:sz w:val="28"/>
        </w:rPr>
        <w:t>A Party who isn't relying on a Force Majeure event will have the right to End this CallOff Contract if clause 23.1 applies.</w:t>
      </w:r>
    </w:p>
    <w:p w:rsidR="00AF4BB1" w:rsidRDefault="009E41E1">
      <w:pPr>
        <w:pStyle w:val="Heading2"/>
        <w:tabs>
          <w:tab w:val="center" w:pos="6435"/>
        </w:tabs>
        <w:ind w:left="0" w:firstLine="0"/>
      </w:pPr>
      <w:r>
        <w:t>19. Consequences of suspension, ending and expiry</w:t>
      </w:r>
      <w:r>
        <w:tab/>
      </w:r>
      <w:r>
        <w:rPr>
          <w:noProof/>
        </w:rPr>
        <w:drawing>
          <wp:inline distT="0" distB="0" distL="0" distR="0">
            <wp:extent cx="15242" cy="9145"/>
            <wp:effectExtent l="0" t="0" r="0" b="0"/>
            <wp:docPr id="52199" name="Picture 52199"/>
            <wp:cNvGraphicFramePr/>
            <a:graphic xmlns:a="http://schemas.openxmlformats.org/drawingml/2006/main">
              <a:graphicData uri="http://schemas.openxmlformats.org/drawingml/2006/picture">
                <pic:pic xmlns:pic="http://schemas.openxmlformats.org/drawingml/2006/picture">
                  <pic:nvPicPr>
                    <pic:cNvPr id="52199" name="Picture 52199"/>
                    <pic:cNvPicPr/>
                  </pic:nvPicPr>
                  <pic:blipFill>
                    <a:blip r:embed="rId57"/>
                    <a:stretch>
                      <a:fillRect/>
                    </a:stretch>
                  </pic:blipFill>
                  <pic:spPr>
                    <a:xfrm>
                      <a:off x="0" y="0"/>
                      <a:ext cx="15242" cy="9145"/>
                    </a:xfrm>
                    <a:prstGeom prst="rect">
                      <a:avLst/>
                    </a:prstGeom>
                  </pic:spPr>
                </pic:pic>
              </a:graphicData>
            </a:graphic>
          </wp:inline>
        </w:drawing>
      </w:r>
    </w:p>
    <w:p w:rsidR="00AF4BB1" w:rsidRDefault="009E41E1">
      <w:pPr>
        <w:spacing w:after="195"/>
        <w:ind w:left="720" w:right="10" w:hanging="706"/>
      </w:pPr>
      <w:r>
        <w:t>19.1 If a Buyer has the right to End a Call-Off Contract, it may elect to suspend this Call-Off Contract or any part of it.</w:t>
      </w:r>
    </w:p>
    <w:p w:rsidR="00AF4BB1" w:rsidRDefault="009E41E1">
      <w:pPr>
        <w:spacing w:after="200"/>
        <w:ind w:left="724" w:right="10" w:hanging="710"/>
      </w:pPr>
      <w:r>
        <w:t>19.2 Even if a notice has been served to End this Call-Off Contract or any part of it, the Supplier must continue to provide the Ordered G-Cloud Setvices until the dates set out in the notice.</w:t>
      </w:r>
    </w:p>
    <w:p w:rsidR="00AF4BB1" w:rsidRDefault="009E41E1">
      <w:pPr>
        <w:spacing w:after="16" w:line="249" w:lineRule="auto"/>
        <w:ind w:left="24" w:hanging="10"/>
      </w:pPr>
      <w:r>
        <w:rPr>
          <w:sz w:val="28"/>
        </w:rPr>
        <w:t>19.3 The rights and obligations of the Parties will cease on the Expiry Date or End Date</w:t>
      </w:r>
    </w:p>
    <w:p w:rsidR="00AF4BB1" w:rsidRDefault="009E41E1">
      <w:pPr>
        <w:spacing w:after="793"/>
        <w:ind w:left="744" w:right="10"/>
      </w:pPr>
      <w:r>
        <w:t>(whichever applies) of this Call-Off Contract, except those continuing provisions described in clause 19.4.</w:t>
      </w:r>
    </w:p>
    <w:p w:rsidR="00AF4BB1" w:rsidRDefault="009E41E1">
      <w:pPr>
        <w:spacing w:after="151" w:line="282" w:lineRule="auto"/>
        <w:ind w:left="14" w:right="5419" w:hanging="10"/>
        <w:jc w:val="left"/>
      </w:pPr>
      <w:r>
        <w:rPr>
          <w:sz w:val="18"/>
        </w:rPr>
        <w:lastRenderedPageBreak/>
        <w:t>G.Cloud 10 Call-Off Contract - RM1557.10 18-06-2018 https://mvw.gov.uk/govemment/publ s/g•cloud-I</w:t>
      </w:r>
      <w:r>
        <w:rPr>
          <w:noProof/>
        </w:rPr>
        <w:drawing>
          <wp:inline distT="0" distB="0" distL="0" distR="0">
            <wp:extent cx="582246" cy="88400"/>
            <wp:effectExtent l="0" t="0" r="0" b="0"/>
            <wp:docPr id="202938" name="Picture 202938"/>
            <wp:cNvGraphicFramePr/>
            <a:graphic xmlns:a="http://schemas.openxmlformats.org/drawingml/2006/main">
              <a:graphicData uri="http://schemas.openxmlformats.org/drawingml/2006/picture">
                <pic:pic xmlns:pic="http://schemas.openxmlformats.org/drawingml/2006/picture">
                  <pic:nvPicPr>
                    <pic:cNvPr id="202938" name="Picture 202938"/>
                    <pic:cNvPicPr/>
                  </pic:nvPicPr>
                  <pic:blipFill>
                    <a:blip r:embed="rId58"/>
                    <a:stretch>
                      <a:fillRect/>
                    </a:stretch>
                  </pic:blipFill>
                  <pic:spPr>
                    <a:xfrm>
                      <a:off x="0" y="0"/>
                      <a:ext cx="582246" cy="88400"/>
                    </a:xfrm>
                    <a:prstGeom prst="rect">
                      <a:avLst/>
                    </a:prstGeom>
                  </pic:spPr>
                </pic:pic>
              </a:graphicData>
            </a:graphic>
          </wp:inline>
        </w:drawing>
      </w:r>
    </w:p>
    <w:p w:rsidR="00AF4BB1" w:rsidRDefault="009E41E1">
      <w:pPr>
        <w:spacing w:after="216"/>
        <w:ind w:left="106" w:right="10"/>
      </w:pPr>
      <w:r>
        <w:t>19.4 Ending or expiry of this Call-Off Contract will not affect:</w:t>
      </w:r>
    </w:p>
    <w:p w:rsidR="00AF4BB1" w:rsidRDefault="009E41E1">
      <w:pPr>
        <w:numPr>
          <w:ilvl w:val="0"/>
          <w:numId w:val="25"/>
        </w:numPr>
        <w:ind w:left="1490" w:right="10" w:hanging="331"/>
      </w:pPr>
      <w:r>
        <w:t>any rights, remedies or obligations accrued before its Ending or expiration</w:t>
      </w:r>
    </w:p>
    <w:p w:rsidR="00AF4BB1" w:rsidRDefault="009E41E1">
      <w:pPr>
        <w:numPr>
          <w:ilvl w:val="0"/>
          <w:numId w:val="25"/>
        </w:numPr>
        <w:spacing w:after="252"/>
        <w:ind w:left="1490" w:right="10" w:hanging="331"/>
      </w:pPr>
      <w:r>
        <w:t>the right of either Party to recover any amount outstanding at the time of Ending or expiry</w:t>
      </w:r>
    </w:p>
    <w:p w:rsidR="00AF4BB1" w:rsidRDefault="009E41E1">
      <w:pPr>
        <w:numPr>
          <w:ilvl w:val="0"/>
          <w:numId w:val="25"/>
        </w:numPr>
        <w:ind w:left="1490" w:right="10" w:hanging="331"/>
      </w:pPr>
      <w:r>
        <w:t>the continuing rights, remedies or obligations of the Buyer or the Supplier under clauses 7 (Payment, VAT and Call-Off Contract charges); 8 (Recovery of sums due and right of set-off); 9 (Insurance); 10 (Confidentiality); 1 1 (Intellectual property rights); 12 (Protection of information); 13 (Buyer data);19 (Consequences of suspension, ending and expiry); 24 (Liability); incorporated Framework Agreement clauses: 4.2 to</w:t>
      </w:r>
    </w:p>
    <w:p w:rsidR="00AF4BB1" w:rsidRDefault="009E41E1">
      <w:pPr>
        <w:spacing w:after="223"/>
        <w:ind w:left="1517" w:right="10"/>
      </w:pPr>
      <w:r>
        <w:t>4.7 (Liability); 8.42 to 8.48 (Conflicts of interest and ethical walls) and 8.92 to 8.93 (Waiver and cumulative remedies)</w:t>
      </w:r>
    </w:p>
    <w:p w:rsidR="00AF4BB1" w:rsidRDefault="009E41E1">
      <w:pPr>
        <w:numPr>
          <w:ilvl w:val="0"/>
          <w:numId w:val="25"/>
        </w:numPr>
        <w:spacing w:after="0"/>
        <w:ind w:left="1490" w:right="10" w:hanging="331"/>
      </w:pPr>
      <w:r>
        <w:t>any other provision of the Framework Agreement or this Call-Off Contract which expressly or by implication is in force even if it Ends or expires</w:t>
      </w:r>
    </w:p>
    <w:p w:rsidR="00AF4BB1" w:rsidRDefault="009E41E1">
      <w:pPr>
        <w:spacing w:after="236"/>
        <w:ind w:left="72" w:right="10"/>
      </w:pPr>
      <w:r>
        <w:t>19.5 At the end of the Call-Off Contract Term, the Supplier must promptly:</w:t>
      </w:r>
    </w:p>
    <w:p w:rsidR="00AF4BB1" w:rsidRDefault="009E41E1">
      <w:pPr>
        <w:numPr>
          <w:ilvl w:val="0"/>
          <w:numId w:val="25"/>
        </w:numPr>
        <w:spacing w:after="201" w:line="249" w:lineRule="auto"/>
        <w:ind w:left="1490" w:right="10" w:hanging="331"/>
      </w:pPr>
      <w:r>
        <w:rPr>
          <w:sz w:val="28"/>
        </w:rPr>
        <w:t xml:space="preserve">retum all Buyer Data including all copies of Buyer software, code and any other </w:t>
      </w:r>
      <w:r>
        <w:rPr>
          <w:noProof/>
        </w:rPr>
        <w:drawing>
          <wp:inline distT="0" distB="0" distL="0" distR="0">
            <wp:extent cx="12194" cy="9145"/>
            <wp:effectExtent l="0" t="0" r="0" b="0"/>
            <wp:docPr id="54972" name="Picture 54972"/>
            <wp:cNvGraphicFramePr/>
            <a:graphic xmlns:a="http://schemas.openxmlformats.org/drawingml/2006/main">
              <a:graphicData uri="http://schemas.openxmlformats.org/drawingml/2006/picture">
                <pic:pic xmlns:pic="http://schemas.openxmlformats.org/drawingml/2006/picture">
                  <pic:nvPicPr>
                    <pic:cNvPr id="54972" name="Picture 54972"/>
                    <pic:cNvPicPr/>
                  </pic:nvPicPr>
                  <pic:blipFill>
                    <a:blip r:embed="rId59"/>
                    <a:stretch>
                      <a:fillRect/>
                    </a:stretch>
                  </pic:blipFill>
                  <pic:spPr>
                    <a:xfrm>
                      <a:off x="0" y="0"/>
                      <a:ext cx="12194" cy="9145"/>
                    </a:xfrm>
                    <a:prstGeom prst="rect">
                      <a:avLst/>
                    </a:prstGeom>
                  </pic:spPr>
                </pic:pic>
              </a:graphicData>
            </a:graphic>
          </wp:inline>
        </w:drawing>
      </w:r>
      <w:r>
        <w:rPr>
          <w:sz w:val="28"/>
        </w:rPr>
        <w:t xml:space="preserve"> software licensed by the Buyer to the Supplier under it</w:t>
      </w:r>
    </w:p>
    <w:p w:rsidR="00AF4BB1" w:rsidRDefault="009E41E1">
      <w:pPr>
        <w:numPr>
          <w:ilvl w:val="0"/>
          <w:numId w:val="25"/>
        </w:numPr>
        <w:spacing w:after="231"/>
        <w:ind w:left="1490" w:right="10" w:hanging="331"/>
      </w:pPr>
      <w:r>
        <w:t>retum any materials created by the Supplier under this Call-Off Contract if the IPRs are owned by the Buyer</w:t>
      </w:r>
    </w:p>
    <w:p w:rsidR="00AF4BB1" w:rsidRDefault="009E41E1">
      <w:pPr>
        <w:numPr>
          <w:ilvl w:val="0"/>
          <w:numId w:val="25"/>
        </w:numPr>
        <w:spacing w:after="263"/>
        <w:ind w:left="1490" w:right="10" w:hanging="331"/>
      </w:pPr>
      <w:r>
        <w:t>stop using the Buyer Data and, at the direction of the Buyer, provide the Buyer with a complete and uncorrupted version in electronic form in the formats and on media agreed with the Buyer</w:t>
      </w:r>
    </w:p>
    <w:p w:rsidR="00AF4BB1" w:rsidRDefault="009E41E1">
      <w:pPr>
        <w:numPr>
          <w:ilvl w:val="0"/>
          <w:numId w:val="25"/>
        </w:numPr>
        <w:spacing w:after="152" w:line="227" w:lineRule="auto"/>
        <w:ind w:left="1490" w:right="10" w:hanging="331"/>
      </w:pPr>
      <w:r>
        <w:t>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w:t>
      </w:r>
    </w:p>
    <w:p w:rsidR="00AF4BB1" w:rsidRDefault="009E41E1">
      <w:pPr>
        <w:numPr>
          <w:ilvl w:val="0"/>
          <w:numId w:val="25"/>
        </w:numPr>
        <w:ind w:left="1490" w:right="10" w:hanging="331"/>
      </w:pPr>
      <w:r>
        <w:t>work with the Buyer on any ongoing work</w:t>
      </w:r>
    </w:p>
    <w:p w:rsidR="00AF4BB1" w:rsidRDefault="009E41E1">
      <w:pPr>
        <w:numPr>
          <w:ilvl w:val="0"/>
          <w:numId w:val="25"/>
        </w:numPr>
        <w:spacing w:after="225"/>
        <w:ind w:left="1490" w:right="10" w:hanging="331"/>
      </w:pPr>
      <w:r>
        <w:t>retum any sums prepaid for Services which have not been delivered to the Buyer, within 10 Working Days of the End or Expiry Date</w:t>
      </w:r>
    </w:p>
    <w:p w:rsidR="00AF4BB1" w:rsidRDefault="009E41E1">
      <w:pPr>
        <w:numPr>
          <w:ilvl w:val="1"/>
          <w:numId w:val="26"/>
        </w:numPr>
        <w:spacing w:after="241"/>
        <w:ind w:right="86" w:hanging="706"/>
        <w:jc w:val="left"/>
      </w:pPr>
      <w:r>
        <w:t>Each Patty will retum all of the other Party's Confidential Information and confirm this has been done, unless there is a legal requirement to keep it or this Call-Off Contract states otherwise.</w:t>
      </w:r>
    </w:p>
    <w:p w:rsidR="00AF4BB1" w:rsidRDefault="009E41E1">
      <w:pPr>
        <w:numPr>
          <w:ilvl w:val="1"/>
          <w:numId w:val="26"/>
        </w:numPr>
        <w:spacing w:after="847" w:line="227" w:lineRule="auto"/>
        <w:ind w:right="86" w:hanging="706"/>
        <w:jc w:val="left"/>
      </w:pPr>
      <w:r>
        <w:lastRenderedPageBreak/>
        <w:t>All licences, leases and authorisations granted by the Buyer to the Supplier will cease at the end of the Call-Off Contract Term without the need for the Buyer to serve notice except if this Call-Off Contract states otherwise.</w:t>
      </w:r>
    </w:p>
    <w:p w:rsidR="00AF4BB1" w:rsidRDefault="009E41E1">
      <w:pPr>
        <w:spacing w:after="151" w:line="282" w:lineRule="auto"/>
        <w:ind w:left="14" w:right="5419" w:hanging="10"/>
        <w:jc w:val="left"/>
      </w:pPr>
      <w:r>
        <w:rPr>
          <w:sz w:val="18"/>
        </w:rPr>
        <w:t>G-Cloud 10 Call.Off Contract - RM1557.10 18-06-2018 httpsflwww.gov.uWgovemmenVpubications/g-cloud-10-calI•off•contract</w:t>
      </w:r>
    </w:p>
    <w:p w:rsidR="00AF4BB1" w:rsidRDefault="009E41E1">
      <w:pPr>
        <w:pStyle w:val="Heading2"/>
        <w:ind w:left="14"/>
      </w:pPr>
      <w:r>
        <w:t>20. Notices</w:t>
      </w:r>
    </w:p>
    <w:p w:rsidR="00AF4BB1" w:rsidRDefault="009E41E1">
      <w:pPr>
        <w:ind w:left="735" w:right="10" w:hanging="730"/>
      </w:pPr>
      <w:r>
        <w:t xml:space="preserve">20.1 Any notices sent must be in writing. For the purpose of this clause, an email is accepted as being </w:t>
      </w:r>
      <w:r>
        <w:rPr>
          <w:vertAlign w:val="superscript"/>
        </w:rPr>
        <w:t>I</w:t>
      </w:r>
      <w:r>
        <w:t>in writing'.</w:t>
      </w:r>
    </w:p>
    <w:tbl>
      <w:tblPr>
        <w:tblStyle w:val="TableGrid"/>
        <w:tblW w:w="9851" w:type="dxa"/>
        <w:tblInd w:w="521" w:type="dxa"/>
        <w:tblCellMar>
          <w:top w:w="62" w:type="dxa"/>
          <w:left w:w="115" w:type="dxa"/>
          <w:right w:w="372" w:type="dxa"/>
        </w:tblCellMar>
        <w:tblLook w:val="04A0" w:firstRow="1" w:lastRow="0" w:firstColumn="1" w:lastColumn="0" w:noHBand="0" w:noVBand="1"/>
      </w:tblPr>
      <w:tblGrid>
        <w:gridCol w:w="3286"/>
        <w:gridCol w:w="3284"/>
        <w:gridCol w:w="3281"/>
      </w:tblGrid>
      <w:tr w:rsidR="00AF4BB1">
        <w:trPr>
          <w:trHeight w:val="331"/>
        </w:trPr>
        <w:tc>
          <w:tcPr>
            <w:tcW w:w="3287"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3" w:firstLine="0"/>
              <w:jc w:val="left"/>
            </w:pPr>
            <w:r>
              <w:rPr>
                <w:sz w:val="28"/>
              </w:rPr>
              <w:t>Manner of delivery</w:t>
            </w:r>
          </w:p>
        </w:tc>
        <w:tc>
          <w:tcPr>
            <w:tcW w:w="3284"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firstLine="0"/>
              <w:jc w:val="left"/>
            </w:pPr>
            <w:r>
              <w:rPr>
                <w:sz w:val="28"/>
              </w:rPr>
              <w:t>Deemed time of delivery</w:t>
            </w:r>
          </w:p>
        </w:tc>
        <w:tc>
          <w:tcPr>
            <w:tcW w:w="3281"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firstLine="0"/>
              <w:jc w:val="left"/>
            </w:pPr>
            <w:r>
              <w:rPr>
                <w:sz w:val="28"/>
              </w:rPr>
              <w:t>Proof of service</w:t>
            </w:r>
          </w:p>
        </w:tc>
      </w:tr>
      <w:tr w:rsidR="00AF4BB1">
        <w:trPr>
          <w:trHeight w:val="1310"/>
        </w:trPr>
        <w:tc>
          <w:tcPr>
            <w:tcW w:w="3287"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3" w:firstLine="0"/>
              <w:jc w:val="left"/>
            </w:pPr>
            <w:r>
              <w:rPr>
                <w:sz w:val="28"/>
              </w:rPr>
              <w:t>Email</w:t>
            </w:r>
          </w:p>
        </w:tc>
        <w:tc>
          <w:tcPr>
            <w:tcW w:w="3284"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hanging="10"/>
              <w:jc w:val="left"/>
            </w:pPr>
            <w:r>
              <w:t>gam on the first Working Day after sending</w:t>
            </w:r>
          </w:p>
        </w:tc>
        <w:tc>
          <w:tcPr>
            <w:tcW w:w="3281"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0" w:firstLine="0"/>
            </w:pPr>
            <w:r>
              <w:t>Sent by PDF to the correct email address without getting an error message</w:t>
            </w:r>
          </w:p>
        </w:tc>
      </w:tr>
    </w:tbl>
    <w:p w:rsidR="00AF4BB1" w:rsidRDefault="009E41E1">
      <w:pPr>
        <w:spacing w:after="207" w:line="227" w:lineRule="auto"/>
        <w:ind w:left="730" w:right="14" w:hanging="716"/>
        <w:jc w:val="left"/>
      </w:pPr>
      <w:r>
        <w:t>20.2 This clause does not apply to any legal action or other method of dispute resolution which should be sent to the addresses in the Order Form (other than a dispute notice under this Call-Off Contract).</w:t>
      </w:r>
    </w:p>
    <w:p w:rsidR="00AF4BB1" w:rsidRDefault="009E41E1">
      <w:pPr>
        <w:pStyle w:val="Heading2"/>
        <w:ind w:left="14"/>
      </w:pPr>
      <w:r>
        <w:t>21. Exit plan</w:t>
      </w:r>
    </w:p>
    <w:p w:rsidR="00AF4BB1" w:rsidRDefault="009E41E1">
      <w:pPr>
        <w:spacing w:after="200"/>
        <w:ind w:left="734" w:right="10" w:hanging="734"/>
      </w:pPr>
      <w:r>
        <w:t>21.1 The Supplier must provide an exit plan in its Application which ensures continuity of service and the Supplier will follow it.</w:t>
      </w:r>
    </w:p>
    <w:p w:rsidR="00AF4BB1" w:rsidRDefault="009E41E1">
      <w:pPr>
        <w:spacing w:after="207" w:line="227" w:lineRule="auto"/>
        <w:ind w:left="730" w:right="14" w:hanging="716"/>
        <w:jc w:val="left"/>
      </w:pPr>
      <w:r>
        <w:t>21.2 When requested, the Supplier will help the Buyer to migrate the Services to a replacement supplier in line with the exit plan. This will be at the Supplier's own expense if the Call-Off Contract Ended before the Expiry Date due to Supplier cause.</w:t>
      </w:r>
    </w:p>
    <w:p w:rsidR="00AF4BB1" w:rsidRDefault="009E41E1">
      <w:pPr>
        <w:spacing w:after="231" w:line="227" w:lineRule="auto"/>
        <w:ind w:left="730" w:right="14" w:hanging="716"/>
        <w:jc w:val="left"/>
      </w:pPr>
      <w:r>
        <w:rPr>
          <w:noProof/>
        </w:rPr>
        <w:drawing>
          <wp:anchor distT="0" distB="0" distL="114300" distR="114300" simplePos="0" relativeHeight="251660288" behindDoc="0" locked="0" layoutInCell="1" allowOverlap="0">
            <wp:simplePos x="0" y="0"/>
            <wp:positionH relativeFrom="page">
              <wp:posOffset>7160714</wp:posOffset>
            </wp:positionH>
            <wp:positionV relativeFrom="page">
              <wp:posOffset>8145030</wp:posOffset>
            </wp:positionV>
            <wp:extent cx="9145" cy="9144"/>
            <wp:effectExtent l="0" t="0" r="0" b="0"/>
            <wp:wrapSquare wrapText="bothSides"/>
            <wp:docPr id="57988" name="Picture 57988"/>
            <wp:cNvGraphicFramePr/>
            <a:graphic xmlns:a="http://schemas.openxmlformats.org/drawingml/2006/main">
              <a:graphicData uri="http://schemas.openxmlformats.org/drawingml/2006/picture">
                <pic:pic xmlns:pic="http://schemas.openxmlformats.org/drawingml/2006/picture">
                  <pic:nvPicPr>
                    <pic:cNvPr id="57988" name="Picture 57988"/>
                    <pic:cNvPicPr/>
                  </pic:nvPicPr>
                  <pic:blipFill>
                    <a:blip r:embed="rId60"/>
                    <a:stretch>
                      <a:fillRect/>
                    </a:stretch>
                  </pic:blipFill>
                  <pic:spPr>
                    <a:xfrm>
                      <a:off x="0" y="0"/>
                      <a:ext cx="9145" cy="9144"/>
                    </a:xfrm>
                    <a:prstGeom prst="rect">
                      <a:avLst/>
                    </a:prstGeom>
                  </pic:spPr>
                </pic:pic>
              </a:graphicData>
            </a:graphic>
          </wp:anchor>
        </w:drawing>
      </w:r>
      <w:r>
        <w:t>21.3 If the Buyer has reserved the right in the Order Form to extend the Call-Off Contract Term beyond 24 months the Supplier must provide the Buyer with an additional exit plan for approval by the Buyer at least 8 weeks before the 18 month anniversary of the Start Date.</w:t>
      </w:r>
    </w:p>
    <w:p w:rsidR="00AF4BB1" w:rsidRDefault="009E41E1">
      <w:pPr>
        <w:spacing w:after="182" w:line="227" w:lineRule="auto"/>
        <w:ind w:left="730" w:right="14" w:hanging="716"/>
        <w:jc w:val="left"/>
      </w:pPr>
      <w:r>
        <w:t>21.4 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w:t>
      </w:r>
    </w:p>
    <w:p w:rsidR="00AF4BB1" w:rsidRDefault="009E41E1">
      <w:pPr>
        <w:spacing w:after="317" w:line="287" w:lineRule="auto"/>
        <w:ind w:left="730" w:right="14" w:hanging="716"/>
        <w:jc w:val="left"/>
      </w:pPr>
      <w:r>
        <w:t>21.5 Before submitting the additional exit plan to the Buyer for approval, the Supplier will work with the Buyer to ensure that the additional exit plan is aligned with the Buyers own exit plan and strategy.</w:t>
      </w:r>
    </w:p>
    <w:p w:rsidR="00AF4BB1" w:rsidRDefault="009E41E1">
      <w:pPr>
        <w:spacing w:after="207" w:line="227" w:lineRule="auto"/>
        <w:ind w:left="730" w:right="14" w:hanging="716"/>
        <w:jc w:val="left"/>
      </w:pPr>
      <w:r>
        <w:t>21.6 The Supplier acknowledges that the Buyer's right to extend the Term beyond 24 months is subject to the Buyer's own govemance process. Where the Buyer is a central govemment department, this includes the need to obtain approval from GDS under the Spend Controls process. The approval to extend will only be given if the Buyer can clearly demonstrate that the Supplier's additional exit plan ensures that:</w:t>
      </w:r>
    </w:p>
    <w:p w:rsidR="00AF4BB1" w:rsidRDefault="009E41E1">
      <w:pPr>
        <w:numPr>
          <w:ilvl w:val="0"/>
          <w:numId w:val="27"/>
        </w:numPr>
        <w:spacing w:after="541" w:line="227" w:lineRule="auto"/>
        <w:ind w:right="125" w:hanging="331"/>
        <w:jc w:val="left"/>
      </w:pPr>
      <w:r>
        <w:lastRenderedPageBreak/>
        <w:t>the Buyer will be able to transfer the Services to a replacement supplier before the expiry or Ending of the extension period on terms that are commercially reasonable and acceptable to the Buyer</w:t>
      </w:r>
    </w:p>
    <w:p w:rsidR="00AF4BB1" w:rsidRDefault="009E41E1">
      <w:pPr>
        <w:spacing w:after="132" w:line="338" w:lineRule="auto"/>
        <w:ind w:left="14" w:right="4705"/>
        <w:jc w:val="left"/>
      </w:pPr>
      <w:r>
        <w:rPr>
          <w:sz w:val="16"/>
        </w:rPr>
        <w:t>G-Cloud 10 Call.Off Contract- RM1557.10 18-06-2018 https://wwu.gov.uWgovemmenVpubIications/g-cloud•10-call-off-contract</w:t>
      </w:r>
    </w:p>
    <w:p w:rsidR="00AF4BB1" w:rsidRDefault="009E41E1">
      <w:pPr>
        <w:spacing w:after="409"/>
        <w:ind w:left="1200" w:right="10"/>
      </w:pPr>
      <w:r>
        <w:rPr>
          <w:noProof/>
        </w:rPr>
        <w:drawing>
          <wp:inline distT="0" distB="0" distL="0" distR="0">
            <wp:extent cx="103646" cy="97546"/>
            <wp:effectExtent l="0" t="0" r="0" b="0"/>
            <wp:docPr id="60524" name="Picture 60524"/>
            <wp:cNvGraphicFramePr/>
            <a:graphic xmlns:a="http://schemas.openxmlformats.org/drawingml/2006/main">
              <a:graphicData uri="http://schemas.openxmlformats.org/drawingml/2006/picture">
                <pic:pic xmlns:pic="http://schemas.openxmlformats.org/drawingml/2006/picture">
                  <pic:nvPicPr>
                    <pic:cNvPr id="60524" name="Picture 60524"/>
                    <pic:cNvPicPr/>
                  </pic:nvPicPr>
                  <pic:blipFill>
                    <a:blip r:embed="rId61"/>
                    <a:stretch>
                      <a:fillRect/>
                    </a:stretch>
                  </pic:blipFill>
                  <pic:spPr>
                    <a:xfrm>
                      <a:off x="0" y="0"/>
                      <a:ext cx="103646" cy="97546"/>
                    </a:xfrm>
                    <a:prstGeom prst="rect">
                      <a:avLst/>
                    </a:prstGeom>
                  </pic:spPr>
                </pic:pic>
              </a:graphicData>
            </a:graphic>
          </wp:inline>
        </w:drawing>
      </w:r>
      <w:r>
        <w:t xml:space="preserve"> there will be no adverse impact on service continuity</w:t>
      </w:r>
    </w:p>
    <w:p w:rsidR="00AF4BB1" w:rsidRDefault="009E41E1">
      <w:pPr>
        <w:numPr>
          <w:ilvl w:val="0"/>
          <w:numId w:val="27"/>
        </w:numPr>
        <w:spacing w:line="393" w:lineRule="auto"/>
        <w:ind w:right="125" w:hanging="331"/>
        <w:jc w:val="left"/>
      </w:pPr>
      <w:r>
        <w:t xml:space="preserve">there is no vendor lock-in to the Supplier's Service at exit </w:t>
      </w:r>
      <w:r>
        <w:rPr>
          <w:noProof/>
        </w:rPr>
        <w:drawing>
          <wp:inline distT="0" distB="0" distL="0" distR="0">
            <wp:extent cx="97549" cy="100593"/>
            <wp:effectExtent l="0" t="0" r="0" b="0"/>
            <wp:docPr id="60525" name="Picture 60525"/>
            <wp:cNvGraphicFramePr/>
            <a:graphic xmlns:a="http://schemas.openxmlformats.org/drawingml/2006/main">
              <a:graphicData uri="http://schemas.openxmlformats.org/drawingml/2006/picture">
                <pic:pic xmlns:pic="http://schemas.openxmlformats.org/drawingml/2006/picture">
                  <pic:nvPicPr>
                    <pic:cNvPr id="60525" name="Picture 60525"/>
                    <pic:cNvPicPr/>
                  </pic:nvPicPr>
                  <pic:blipFill>
                    <a:blip r:embed="rId62"/>
                    <a:stretch>
                      <a:fillRect/>
                    </a:stretch>
                  </pic:blipFill>
                  <pic:spPr>
                    <a:xfrm>
                      <a:off x="0" y="0"/>
                      <a:ext cx="97549" cy="100593"/>
                    </a:xfrm>
                    <a:prstGeom prst="rect">
                      <a:avLst/>
                    </a:prstGeom>
                  </pic:spPr>
                </pic:pic>
              </a:graphicData>
            </a:graphic>
          </wp:inline>
        </w:drawing>
      </w:r>
      <w:r>
        <w:t xml:space="preserve"> it enables the Buyer to meet its obligations under the Technology Code Of Practice</w:t>
      </w:r>
    </w:p>
    <w:p w:rsidR="00AF4BB1" w:rsidRDefault="009E41E1">
      <w:pPr>
        <w:spacing w:after="84"/>
        <w:ind w:left="1459" w:right="10" w:hanging="667"/>
      </w:pPr>
      <w:r>
        <w:t>21 .7</w:t>
      </w:r>
      <w:r>
        <w:tab/>
        <w:t xml:space="preserve">If approval is obtained by the Buyer to extend the Term, then the Supplier will comply </w:t>
      </w:r>
      <w:r>
        <w:rPr>
          <w:noProof/>
        </w:rPr>
        <w:drawing>
          <wp:inline distT="0" distB="0" distL="0" distR="0">
            <wp:extent cx="18290" cy="9145"/>
            <wp:effectExtent l="0" t="0" r="0" b="0"/>
            <wp:docPr id="60526" name="Picture 60526"/>
            <wp:cNvGraphicFramePr/>
            <a:graphic xmlns:a="http://schemas.openxmlformats.org/drawingml/2006/main">
              <a:graphicData uri="http://schemas.openxmlformats.org/drawingml/2006/picture">
                <pic:pic xmlns:pic="http://schemas.openxmlformats.org/drawingml/2006/picture">
                  <pic:nvPicPr>
                    <pic:cNvPr id="60526" name="Picture 60526"/>
                    <pic:cNvPicPr/>
                  </pic:nvPicPr>
                  <pic:blipFill>
                    <a:blip r:embed="rId63"/>
                    <a:stretch>
                      <a:fillRect/>
                    </a:stretch>
                  </pic:blipFill>
                  <pic:spPr>
                    <a:xfrm>
                      <a:off x="0" y="0"/>
                      <a:ext cx="18290" cy="9145"/>
                    </a:xfrm>
                    <a:prstGeom prst="rect">
                      <a:avLst/>
                    </a:prstGeom>
                  </pic:spPr>
                </pic:pic>
              </a:graphicData>
            </a:graphic>
          </wp:inline>
        </w:drawing>
      </w:r>
      <w:r>
        <w:t>with its obligations in the additional exit plan.</w:t>
      </w:r>
    </w:p>
    <w:p w:rsidR="00AF4BB1" w:rsidRDefault="009E41E1">
      <w:pPr>
        <w:spacing w:after="412"/>
        <w:ind w:left="1526" w:right="10" w:hanging="739"/>
      </w:pPr>
      <w:r>
        <w:t>21 .8 The additional exit plan must set out full details of timescales, activities and roles and responsibilities of the Parties for.</w:t>
      </w:r>
    </w:p>
    <w:p w:rsidR="00AF4BB1" w:rsidRDefault="009E41E1">
      <w:pPr>
        <w:numPr>
          <w:ilvl w:val="0"/>
          <w:numId w:val="28"/>
        </w:numPr>
        <w:spacing w:after="327" w:line="227" w:lineRule="auto"/>
        <w:ind w:left="1469" w:right="10" w:hanging="346"/>
      </w:pPr>
      <w:r>
        <w:t>the transfer to the Buyer of any technical informationi instructions, manuals and code reasonably required by the Buyer to enable a smooth migration from the Supplier</w:t>
      </w:r>
    </w:p>
    <w:p w:rsidR="00AF4BB1" w:rsidRDefault="009E41E1">
      <w:pPr>
        <w:numPr>
          <w:ilvl w:val="0"/>
          <w:numId w:val="28"/>
        </w:numPr>
        <w:spacing w:after="400"/>
        <w:ind w:left="1469" w:right="10" w:hanging="346"/>
      </w:pPr>
      <w:r>
        <w:t>the strategy for exportation and migration of Buyer Data from the Supplier system to the Buyer or a replacement supplier, including conversion to open standards or other standards required by the Buyer</w:t>
      </w:r>
    </w:p>
    <w:p w:rsidR="00AF4BB1" w:rsidRDefault="009E41E1">
      <w:pPr>
        <w:numPr>
          <w:ilvl w:val="0"/>
          <w:numId w:val="28"/>
        </w:numPr>
        <w:spacing w:after="314" w:line="289" w:lineRule="auto"/>
        <w:ind w:left="1469" w:right="10" w:hanging="346"/>
      </w:pPr>
      <w:r>
        <w:t xml:space="preserve">the transfer of Project Specific IPR items and other Buyer customisations, configurations and databases to the Buyer or a replacement supplier </w:t>
      </w:r>
      <w:r>
        <w:rPr>
          <w:noProof/>
        </w:rPr>
        <w:drawing>
          <wp:inline distT="0" distB="0" distL="0" distR="0">
            <wp:extent cx="97549" cy="152415"/>
            <wp:effectExtent l="0" t="0" r="0" b="0"/>
            <wp:docPr id="202941" name="Picture 202941"/>
            <wp:cNvGraphicFramePr/>
            <a:graphic xmlns:a="http://schemas.openxmlformats.org/drawingml/2006/main">
              <a:graphicData uri="http://schemas.openxmlformats.org/drawingml/2006/picture">
                <pic:pic xmlns:pic="http://schemas.openxmlformats.org/drawingml/2006/picture">
                  <pic:nvPicPr>
                    <pic:cNvPr id="202941" name="Picture 202941"/>
                    <pic:cNvPicPr/>
                  </pic:nvPicPr>
                  <pic:blipFill>
                    <a:blip r:embed="rId64"/>
                    <a:stretch>
                      <a:fillRect/>
                    </a:stretch>
                  </pic:blipFill>
                  <pic:spPr>
                    <a:xfrm>
                      <a:off x="0" y="0"/>
                      <a:ext cx="97549" cy="152415"/>
                    </a:xfrm>
                    <a:prstGeom prst="rect">
                      <a:avLst/>
                    </a:prstGeom>
                  </pic:spPr>
                </pic:pic>
              </a:graphicData>
            </a:graphic>
          </wp:inline>
        </w:drawing>
      </w:r>
      <w:r>
        <w:t>the testing and assurance strategy for exported Buyer Data</w:t>
      </w:r>
    </w:p>
    <w:p w:rsidR="00AF4BB1" w:rsidRDefault="009E41E1">
      <w:pPr>
        <w:numPr>
          <w:ilvl w:val="0"/>
          <w:numId w:val="28"/>
        </w:numPr>
        <w:spacing w:after="252"/>
        <w:ind w:left="1469" w:right="10" w:hanging="346"/>
      </w:pPr>
      <w:r>
        <w:t>if relevant, TUPE-related activity to comply with the TUPE regulations</w:t>
      </w:r>
    </w:p>
    <w:p w:rsidR="00AF4BB1" w:rsidRDefault="009E41E1">
      <w:pPr>
        <w:numPr>
          <w:ilvl w:val="0"/>
          <w:numId w:val="28"/>
        </w:numPr>
        <w:spacing w:after="193"/>
        <w:ind w:left="1469" w:right="10" w:hanging="346"/>
      </w:pPr>
      <w:r>
        <w:t>any other activities and information which is reasonably required to ensure continuity of Service during the exit period and an orderly transition</w:t>
      </w:r>
    </w:p>
    <w:p w:rsidR="00AF4BB1" w:rsidRDefault="009E41E1">
      <w:pPr>
        <w:numPr>
          <w:ilvl w:val="0"/>
          <w:numId w:val="29"/>
        </w:numPr>
        <w:spacing w:after="216" w:line="249" w:lineRule="auto"/>
        <w:ind w:left="432" w:hanging="418"/>
      </w:pPr>
      <w:r>
        <w:rPr>
          <w:sz w:val="28"/>
        </w:rPr>
        <w:t>Handover to replacement supplier</w:t>
      </w:r>
    </w:p>
    <w:p w:rsidR="00AF4BB1" w:rsidRDefault="009E41E1">
      <w:pPr>
        <w:numPr>
          <w:ilvl w:val="1"/>
          <w:numId w:val="29"/>
        </w:numPr>
        <w:spacing w:after="221"/>
        <w:ind w:right="12" w:hanging="720"/>
      </w:pPr>
      <w:r>
        <w:t>At least 10 Working Days before the Expiry Date or End Date, the Supplier must provide any:</w:t>
      </w:r>
    </w:p>
    <w:p w:rsidR="00AF4BB1" w:rsidRDefault="009E41E1">
      <w:pPr>
        <w:numPr>
          <w:ilvl w:val="2"/>
          <w:numId w:val="29"/>
        </w:numPr>
        <w:spacing w:after="195" w:line="249" w:lineRule="auto"/>
        <w:ind w:right="5" w:hanging="341"/>
      </w:pPr>
      <w:r>
        <w:rPr>
          <w:sz w:val="28"/>
        </w:rPr>
        <w:t>data (including Buyer Data), Buyer Personal Data and Buyer Confidential Information in the Supplier's possession, power or control</w:t>
      </w:r>
    </w:p>
    <w:p w:rsidR="00AF4BB1" w:rsidRDefault="009E41E1">
      <w:pPr>
        <w:numPr>
          <w:ilvl w:val="2"/>
          <w:numId w:val="29"/>
        </w:numPr>
        <w:ind w:right="5" w:hanging="341"/>
      </w:pPr>
      <w:r>
        <w:t>other information reasonably requested by the Buyer</w:t>
      </w:r>
    </w:p>
    <w:p w:rsidR="00AF4BB1" w:rsidRDefault="009E41E1">
      <w:pPr>
        <w:numPr>
          <w:ilvl w:val="1"/>
          <w:numId w:val="29"/>
        </w:numPr>
        <w:spacing w:after="140"/>
        <w:ind w:right="12" w:hanging="720"/>
      </w:pPr>
      <w:r>
        <w:lastRenderedPageBreak/>
        <w:t>On reasonable notice at any point during the Term, the Supplier will provide any information and data about the G-Cloud Services reasonably requested by the Buyer (including information on volumes, usage, technical aspects, service performance and staffing). This wilt help the Buyer understand how the Services have been provided and to run a fair competition for a new supplier.</w:t>
      </w:r>
    </w:p>
    <w:p w:rsidR="00AF4BB1" w:rsidRDefault="009E41E1">
      <w:pPr>
        <w:numPr>
          <w:ilvl w:val="1"/>
          <w:numId w:val="29"/>
        </w:numPr>
        <w:spacing w:after="902" w:line="227" w:lineRule="auto"/>
        <w:ind w:right="12" w:hanging="720"/>
      </w:pPr>
      <w:r>
        <w:t>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w:t>
      </w:r>
    </w:p>
    <w:p w:rsidR="00AF4BB1" w:rsidRDefault="009E41E1">
      <w:pPr>
        <w:spacing w:after="132" w:line="338" w:lineRule="auto"/>
        <w:ind w:left="14" w:right="4705"/>
        <w:jc w:val="left"/>
      </w:pPr>
      <w:r>
        <w:rPr>
          <w:sz w:val="16"/>
        </w:rPr>
        <w:t>G.Cloud 10 Call-Off Contract - NMI 557.10 18-06-2018 httpsflwww.gov-uWgovemmenVpublications/g-ctoud•10-call-oå•contract</w:t>
      </w:r>
    </w:p>
    <w:p w:rsidR="00AF4BB1" w:rsidRDefault="00AF4BB1">
      <w:pPr>
        <w:sectPr w:rsidR="00AF4BB1">
          <w:footerReference w:type="even" r:id="rId65"/>
          <w:footerReference w:type="default" r:id="rId66"/>
          <w:footerReference w:type="first" r:id="rId67"/>
          <w:pgSz w:w="11920" w:h="16840"/>
          <w:pgMar w:top="964" w:right="691" w:bottom="878" w:left="624" w:header="720" w:footer="830" w:gutter="0"/>
          <w:cols w:space="720"/>
          <w:titlePg/>
        </w:sectPr>
      </w:pPr>
    </w:p>
    <w:p w:rsidR="00AF4BB1" w:rsidRDefault="009E41E1">
      <w:pPr>
        <w:numPr>
          <w:ilvl w:val="0"/>
          <w:numId w:val="29"/>
        </w:numPr>
        <w:spacing w:after="142" w:line="249" w:lineRule="auto"/>
        <w:ind w:left="432" w:hanging="418"/>
      </w:pPr>
      <w:r>
        <w:rPr>
          <w:sz w:val="28"/>
        </w:rPr>
        <w:lastRenderedPageBreak/>
        <w:t>Force majeure</w:t>
      </w:r>
    </w:p>
    <w:p w:rsidR="00AF4BB1" w:rsidRDefault="009E41E1">
      <w:pPr>
        <w:numPr>
          <w:ilvl w:val="1"/>
          <w:numId w:val="29"/>
        </w:numPr>
        <w:spacing w:after="176"/>
        <w:ind w:right="12" w:hanging="720"/>
      </w:pPr>
      <w:r>
        <w:t>If a Force Majeure event prevents a Party from performing its obligations under this Call-Off Contract for more than the number of consecutive days set out in the Order Form, the other Party may End this Cali-Off Contract with immediate effect by written notice.</w:t>
      </w:r>
    </w:p>
    <w:p w:rsidR="00AF4BB1" w:rsidRDefault="009E41E1">
      <w:pPr>
        <w:pStyle w:val="Heading2"/>
        <w:ind w:left="14"/>
      </w:pPr>
      <w:r>
        <w:t>24. Liability</w:t>
      </w:r>
    </w:p>
    <w:p w:rsidR="00AF4BB1" w:rsidRDefault="009E41E1">
      <w:pPr>
        <w:spacing w:after="161"/>
        <w:ind w:left="735" w:right="134" w:hanging="725"/>
      </w:pPr>
      <w:r>
        <w:t>24.1 Subject to incorporated Framework Agreement clauses 4.2 to 4.7, each Party's Yearly total liability for defaults under or in connection with this Call-Off Contract (whether expressed as an indemnity or otherwise) will be set as follows:</w:t>
      </w:r>
    </w:p>
    <w:p w:rsidR="00AF4BB1" w:rsidRDefault="009E41E1">
      <w:pPr>
        <w:numPr>
          <w:ilvl w:val="0"/>
          <w:numId w:val="30"/>
        </w:numPr>
        <w:spacing w:after="207" w:line="227" w:lineRule="auto"/>
        <w:ind w:left="1469" w:right="10" w:hanging="346"/>
      </w:pPr>
      <w:r>
        <w:t>Property: for all defaults resulting in direct loss to the property (including technical infrastructure, assets, IPR or equipment but excluding any loss or damage to Buyer Data) of the other Party, will not exceed the amount in the Order Form</w:t>
      </w:r>
    </w:p>
    <w:p w:rsidR="00AF4BB1" w:rsidRDefault="009E41E1">
      <w:pPr>
        <w:numPr>
          <w:ilvl w:val="0"/>
          <w:numId w:val="30"/>
        </w:numPr>
        <w:spacing w:after="204"/>
        <w:ind w:left="1469" w:right="10" w:hanging="346"/>
      </w:pPr>
      <w:r>
        <w:t xml:space="preserve">Buyer Data: for all defaults resulting in direct loss, destruction, corruption, degradation or damage to any Buyer Data caused by the Suppliers default will not exceed the </w:t>
      </w:r>
      <w:r>
        <w:rPr>
          <w:noProof/>
        </w:rPr>
        <w:drawing>
          <wp:inline distT="0" distB="0" distL="0" distR="0">
            <wp:extent cx="3049" cy="18290"/>
            <wp:effectExtent l="0" t="0" r="0" b="0"/>
            <wp:docPr id="63016" name="Picture 63016"/>
            <wp:cNvGraphicFramePr/>
            <a:graphic xmlns:a="http://schemas.openxmlformats.org/drawingml/2006/main">
              <a:graphicData uri="http://schemas.openxmlformats.org/drawingml/2006/picture">
                <pic:pic xmlns:pic="http://schemas.openxmlformats.org/drawingml/2006/picture">
                  <pic:nvPicPr>
                    <pic:cNvPr id="63016" name="Picture 63016"/>
                    <pic:cNvPicPr/>
                  </pic:nvPicPr>
                  <pic:blipFill>
                    <a:blip r:embed="rId68"/>
                    <a:stretch>
                      <a:fillRect/>
                    </a:stretch>
                  </pic:blipFill>
                  <pic:spPr>
                    <a:xfrm>
                      <a:off x="0" y="0"/>
                      <a:ext cx="3049" cy="18290"/>
                    </a:xfrm>
                    <a:prstGeom prst="rect">
                      <a:avLst/>
                    </a:prstGeom>
                  </pic:spPr>
                </pic:pic>
              </a:graphicData>
            </a:graphic>
          </wp:inline>
        </w:drawing>
      </w:r>
      <w:r>
        <w:t>amount in the Order Form</w:t>
      </w:r>
    </w:p>
    <w:p w:rsidR="00AF4BB1" w:rsidRDefault="009E41E1">
      <w:pPr>
        <w:numPr>
          <w:ilvl w:val="0"/>
          <w:numId w:val="30"/>
        </w:numPr>
        <w:spacing w:after="206"/>
        <w:ind w:left="1469" w:right="10" w:hanging="346"/>
      </w:pPr>
      <w:r>
        <w:t>Other defaults: for all other defaults, claims, Losses or damages, whether arising from breach of contract, misrepresentation (whether under common law or statute), tort (including negligence), breach of statutory duty or otherwise will not exceed the amount in the Order Form</w:t>
      </w:r>
    </w:p>
    <w:p w:rsidR="00AF4BB1" w:rsidRDefault="009E41E1">
      <w:pPr>
        <w:pStyle w:val="Heading2"/>
        <w:spacing w:after="168"/>
        <w:ind w:left="14"/>
      </w:pPr>
      <w:r>
        <w:rPr>
          <w:noProof/>
        </w:rPr>
        <w:drawing>
          <wp:anchor distT="0" distB="0" distL="114300" distR="114300" simplePos="0" relativeHeight="251661312" behindDoc="0" locked="0" layoutInCell="1" allowOverlap="0">
            <wp:simplePos x="0" y="0"/>
            <wp:positionH relativeFrom="page">
              <wp:posOffset>356664</wp:posOffset>
            </wp:positionH>
            <wp:positionV relativeFrom="page">
              <wp:posOffset>5627143</wp:posOffset>
            </wp:positionV>
            <wp:extent cx="9145" cy="9145"/>
            <wp:effectExtent l="0" t="0" r="0" b="0"/>
            <wp:wrapSquare wrapText="bothSides"/>
            <wp:docPr id="63017" name="Picture 63017"/>
            <wp:cNvGraphicFramePr/>
            <a:graphic xmlns:a="http://schemas.openxmlformats.org/drawingml/2006/main">
              <a:graphicData uri="http://schemas.openxmlformats.org/drawingml/2006/picture">
                <pic:pic xmlns:pic="http://schemas.openxmlformats.org/drawingml/2006/picture">
                  <pic:nvPicPr>
                    <pic:cNvPr id="63017" name="Picture 63017"/>
                    <pic:cNvPicPr/>
                  </pic:nvPicPr>
                  <pic:blipFill>
                    <a:blip r:embed="rId69"/>
                    <a:stretch>
                      <a:fillRect/>
                    </a:stretch>
                  </pic:blipFill>
                  <pic:spPr>
                    <a:xfrm>
                      <a:off x="0" y="0"/>
                      <a:ext cx="9145" cy="9145"/>
                    </a:xfrm>
                    <a:prstGeom prst="rect">
                      <a:avLst/>
                    </a:prstGeom>
                  </pic:spPr>
                </pic:pic>
              </a:graphicData>
            </a:graphic>
          </wp:anchor>
        </w:drawing>
      </w:r>
      <w:r>
        <w:t>25. Premises</w:t>
      </w:r>
    </w:p>
    <w:p w:rsidR="00AF4BB1" w:rsidRDefault="009E41E1">
      <w:pPr>
        <w:spacing w:after="230"/>
        <w:ind w:left="730" w:right="379" w:hanging="720"/>
      </w:pPr>
      <w:r>
        <w:t>25.1 If either Party uses the other Party's premises, that Party is liable for all loss or damage it causes to the premises. It is responsible for repairing any damage to the premises or any objects on the premises, other than fair wear and tear.</w:t>
      </w:r>
    </w:p>
    <w:p w:rsidR="00AF4BB1" w:rsidRDefault="009E41E1">
      <w:pPr>
        <w:spacing w:after="234"/>
        <w:ind w:left="730" w:right="10" w:hanging="720"/>
      </w:pPr>
      <w:r>
        <w:t>25.2 The Supplier will use the Buyer's premises solely for the performance of its obligations under this Call-Off Contract.</w:t>
      </w:r>
    </w:p>
    <w:p w:rsidR="00AF4BB1" w:rsidRDefault="009E41E1">
      <w:pPr>
        <w:spacing w:after="166" w:line="249" w:lineRule="auto"/>
        <w:ind w:left="24" w:hanging="10"/>
      </w:pPr>
      <w:r>
        <w:rPr>
          <w:sz w:val="28"/>
        </w:rPr>
        <w:t>25.3 The Supplier will vacate the Buyer's premises when the Call-Off Contract Ends or expires.</w:t>
      </w:r>
    </w:p>
    <w:p w:rsidR="00AF4BB1" w:rsidRDefault="009E41E1">
      <w:pPr>
        <w:spacing w:after="103" w:line="249" w:lineRule="auto"/>
        <w:ind w:left="24" w:hanging="10"/>
      </w:pPr>
      <w:r>
        <w:rPr>
          <w:sz w:val="28"/>
        </w:rPr>
        <w:t>25.4 This clause does not create a tenancy or exclusive right of occupation.</w:t>
      </w:r>
    </w:p>
    <w:p w:rsidR="00AF4BB1" w:rsidRDefault="009E41E1">
      <w:pPr>
        <w:spacing w:after="165" w:line="249" w:lineRule="auto"/>
        <w:ind w:left="24" w:hanging="10"/>
      </w:pPr>
      <w:r>
        <w:rPr>
          <w:sz w:val="28"/>
        </w:rPr>
        <w:t>25.5 While on the Buyer's premises, the Supplier will:</w:t>
      </w:r>
    </w:p>
    <w:p w:rsidR="00AF4BB1" w:rsidRDefault="009E41E1">
      <w:pPr>
        <w:numPr>
          <w:ilvl w:val="0"/>
          <w:numId w:val="31"/>
        </w:numPr>
        <w:spacing w:after="197"/>
        <w:ind w:right="10" w:hanging="341"/>
      </w:pPr>
      <w:r>
        <w:t>comply with any security requirements at the premises and not do anything to weaken the security of the premises</w:t>
      </w:r>
    </w:p>
    <w:p w:rsidR="00AF4BB1" w:rsidRDefault="009E41E1">
      <w:pPr>
        <w:numPr>
          <w:ilvl w:val="0"/>
          <w:numId w:val="31"/>
        </w:numPr>
        <w:ind w:right="10" w:hanging="341"/>
      </w:pPr>
      <w:r>
        <w:t>comply with Buyer requirements for the conduct of personnel</w:t>
      </w:r>
    </w:p>
    <w:p w:rsidR="00AF4BB1" w:rsidRDefault="009E41E1">
      <w:pPr>
        <w:numPr>
          <w:ilvl w:val="0"/>
          <w:numId w:val="31"/>
        </w:numPr>
        <w:spacing w:after="908"/>
        <w:ind w:right="10" w:hanging="341"/>
      </w:pPr>
      <w:r>
        <w:t>comply with any health and safety measures implemented by the Buyer</w:t>
      </w:r>
    </w:p>
    <w:p w:rsidR="00AF4BB1" w:rsidRDefault="009E41E1">
      <w:pPr>
        <w:spacing w:after="132" w:line="338" w:lineRule="auto"/>
        <w:ind w:left="14" w:right="4705"/>
        <w:jc w:val="left"/>
      </w:pPr>
      <w:r>
        <w:rPr>
          <w:sz w:val="16"/>
        </w:rPr>
        <w:t>G.Cloud 10 Call.Off Contract - NMI 557.10 18-06-2018 https://mvw.gov.uk/govemmenUpublications/g•cloud•10-call-off•contract</w:t>
      </w:r>
    </w:p>
    <w:p w:rsidR="00AF4BB1" w:rsidRDefault="009E41E1">
      <w:pPr>
        <w:pStyle w:val="Heading3"/>
        <w:ind w:left="10" w:right="28"/>
      </w:pPr>
      <w:r>
        <w:lastRenderedPageBreak/>
        <w:t>5B</w:t>
      </w:r>
    </w:p>
    <w:p w:rsidR="00AF4BB1" w:rsidRDefault="009E41E1">
      <w:pPr>
        <w:spacing w:after="245"/>
        <w:ind w:left="1537" w:right="10" w:hanging="322"/>
      </w:pPr>
      <w:r>
        <w:t>* immediately notify the Buyer of any incident on the premises that causes any damage to Property which could cause personat injury</w:t>
      </w:r>
    </w:p>
    <w:p w:rsidR="00AF4BB1" w:rsidRDefault="009E41E1">
      <w:pPr>
        <w:spacing w:after="153"/>
        <w:ind w:left="826" w:right="10" w:hanging="730"/>
      </w:pPr>
      <w:r>
        <w:t>25.6 The Supplier will ensure that its health and safety policy statement (as required by the Health and Safety at Work etc Act 1974) is made available to the Buyer on request.</w:t>
      </w:r>
    </w:p>
    <w:p w:rsidR="00AF4BB1" w:rsidRDefault="009E41E1">
      <w:pPr>
        <w:numPr>
          <w:ilvl w:val="0"/>
          <w:numId w:val="32"/>
        </w:numPr>
        <w:spacing w:after="190" w:line="249" w:lineRule="auto"/>
        <w:ind w:hanging="418"/>
      </w:pPr>
      <w:r>
        <w:rPr>
          <w:sz w:val="28"/>
        </w:rPr>
        <w:t>Equipment</w:t>
      </w:r>
    </w:p>
    <w:p w:rsidR="00AF4BB1" w:rsidRDefault="009E41E1">
      <w:pPr>
        <w:numPr>
          <w:ilvl w:val="1"/>
          <w:numId w:val="32"/>
        </w:numPr>
        <w:spacing w:after="259"/>
        <w:ind w:right="10" w:hanging="720"/>
      </w:pPr>
      <w:r>
        <w:t>The Supplier is responsible for providing any Equipment which the Supplier requires to provide the Services.</w:t>
      </w:r>
    </w:p>
    <w:p w:rsidR="00AF4BB1" w:rsidRDefault="009E41E1">
      <w:pPr>
        <w:numPr>
          <w:ilvl w:val="1"/>
          <w:numId w:val="32"/>
        </w:numPr>
        <w:spacing w:after="224"/>
        <w:ind w:right="10" w:hanging="720"/>
      </w:pPr>
      <w:r>
        <w:t>Any Equipment brought onto the premises will be at the Supplier's own risk and the Buyer witl have no liability for any loss of, or damage to, any Equipment.</w:t>
      </w:r>
    </w:p>
    <w:p w:rsidR="00AF4BB1" w:rsidRDefault="009E41E1">
      <w:pPr>
        <w:numPr>
          <w:ilvl w:val="1"/>
          <w:numId w:val="32"/>
        </w:numPr>
        <w:spacing w:after="123"/>
        <w:ind w:right="10" w:hanging="720"/>
      </w:pPr>
      <w:r>
        <w:t>When the Call-Off Contract Ends or expires, the Supplier will remove the Equipment and any other materials leaving the premises in a safe and clean condition.</w:t>
      </w:r>
    </w:p>
    <w:p w:rsidR="00AF4BB1" w:rsidRDefault="009E41E1">
      <w:pPr>
        <w:pStyle w:val="Heading2"/>
        <w:spacing w:after="209"/>
        <w:ind w:left="14"/>
      </w:pPr>
      <w:r>
        <w:t>27. The Contracts (Rights of Third Parties) Act 1999</w:t>
      </w:r>
    </w:p>
    <w:p w:rsidR="00AF4BB1" w:rsidRDefault="009E41E1">
      <w:pPr>
        <w:spacing w:after="125"/>
        <w:ind w:left="782" w:right="187" w:hanging="720"/>
      </w:pPr>
      <w:r>
        <w:t>27.1 Except as specified in clause 29.8, a person who isnt Party to this Call-Off Contract has no right under the Contracts (Rights of Third Parties) Act 1999 to enforce any of its terms. This does not affect any right or remedy of any person which exists or is available otherwise.</w:t>
      </w:r>
    </w:p>
    <w:p w:rsidR="00AF4BB1" w:rsidRDefault="009E41E1">
      <w:pPr>
        <w:numPr>
          <w:ilvl w:val="0"/>
          <w:numId w:val="33"/>
        </w:numPr>
        <w:spacing w:after="190" w:line="249" w:lineRule="auto"/>
        <w:ind w:left="432" w:hanging="418"/>
      </w:pPr>
      <w:r>
        <w:rPr>
          <w:sz w:val="28"/>
        </w:rPr>
        <w:t>Environmental requirements</w:t>
      </w:r>
    </w:p>
    <w:p w:rsidR="00AF4BB1" w:rsidRDefault="009E41E1">
      <w:pPr>
        <w:numPr>
          <w:ilvl w:val="1"/>
          <w:numId w:val="33"/>
        </w:numPr>
        <w:spacing w:after="272"/>
        <w:ind w:right="10" w:hanging="533"/>
      </w:pPr>
      <w:r>
        <w:t>The Buyer will provide a copy of its environmental policy to the Supplier on request, which the Supplier will comply with.</w:t>
      </w:r>
    </w:p>
    <w:p w:rsidR="00AF4BB1" w:rsidRDefault="009E41E1">
      <w:pPr>
        <w:numPr>
          <w:ilvl w:val="1"/>
          <w:numId w:val="33"/>
        </w:numPr>
        <w:spacing w:after="181"/>
        <w:ind w:right="10" w:hanging="533"/>
      </w:pPr>
      <w:r>
        <w:t>The Supplier must provide reasonable support to enable Buyers to work in an environmentally friendly way, for example by helping them recycle or lower their carbon footprint.</w:t>
      </w:r>
    </w:p>
    <w:p w:rsidR="00AF4BB1" w:rsidRDefault="009E41E1">
      <w:pPr>
        <w:pStyle w:val="Heading2"/>
        <w:spacing w:after="179"/>
        <w:ind w:left="14"/>
      </w:pPr>
      <w:r>
        <w:t>29. The Employment Regulations (TUPE)</w:t>
      </w:r>
    </w:p>
    <w:p w:rsidR="00AF4BB1" w:rsidRDefault="009E41E1">
      <w:pPr>
        <w:spacing w:after="233"/>
        <w:ind w:left="754" w:right="101" w:hanging="720"/>
      </w:pPr>
      <w:r>
        <w:t>29.1 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w:t>
      </w:r>
    </w:p>
    <w:p w:rsidR="00AF4BB1" w:rsidRDefault="009E41E1">
      <w:pPr>
        <w:spacing w:after="219"/>
        <w:ind w:left="729" w:right="10" w:hanging="710"/>
      </w:pPr>
      <w:r>
        <w:t>29.2 Twelve months before this Call-Off Contract expires, or after the Buyer has given notice to End it, and within 28 days of the Buyer's requesti the Supplier will fully and accurately disclose to the Buyer all staff information including, but not limited to, the total number of staff assigned for the purposes of TUPE to the Services. For each person identified the Supplier must provide details of:</w:t>
      </w:r>
    </w:p>
    <w:p w:rsidR="00AF4BB1" w:rsidRDefault="009E41E1">
      <w:pPr>
        <w:numPr>
          <w:ilvl w:val="0"/>
          <w:numId w:val="34"/>
        </w:numPr>
        <w:ind w:right="10" w:hanging="336"/>
      </w:pPr>
      <w:r>
        <w:t>the activities they perform</w:t>
      </w:r>
    </w:p>
    <w:p w:rsidR="00AF4BB1" w:rsidRDefault="009E41E1">
      <w:pPr>
        <w:numPr>
          <w:ilvl w:val="0"/>
          <w:numId w:val="34"/>
        </w:numPr>
        <w:spacing w:after="765" w:line="259" w:lineRule="auto"/>
        <w:ind w:right="10" w:hanging="336"/>
      </w:pPr>
      <w:r>
        <w:rPr>
          <w:rFonts w:ascii="Courier New" w:eastAsia="Courier New" w:hAnsi="Courier New" w:cs="Courier New"/>
          <w:sz w:val="24"/>
        </w:rPr>
        <w:t>age</w:t>
      </w:r>
    </w:p>
    <w:p w:rsidR="00AF4BB1" w:rsidRDefault="009E41E1">
      <w:pPr>
        <w:spacing w:after="132" w:line="338" w:lineRule="auto"/>
        <w:ind w:left="14" w:right="4705"/>
        <w:jc w:val="left"/>
      </w:pPr>
      <w:r>
        <w:rPr>
          <w:sz w:val="16"/>
        </w:rPr>
        <w:t>G.Cloud 10 Call-Off Contract - BMI557.10 18-06-2018 https://www„gov-uWgovemmenVpublications/g•cloud-10-call•off-contract</w:t>
      </w:r>
    </w:p>
    <w:p w:rsidR="00AF4BB1" w:rsidRDefault="009E41E1">
      <w:pPr>
        <w:numPr>
          <w:ilvl w:val="0"/>
          <w:numId w:val="34"/>
        </w:numPr>
        <w:spacing w:after="231"/>
        <w:ind w:right="10" w:hanging="336"/>
      </w:pPr>
      <w:r>
        <w:lastRenderedPageBreak/>
        <w:t>start date</w:t>
      </w:r>
    </w:p>
    <w:p w:rsidR="00AF4BB1" w:rsidRDefault="009E41E1">
      <w:pPr>
        <w:numPr>
          <w:ilvl w:val="0"/>
          <w:numId w:val="34"/>
        </w:numPr>
        <w:spacing w:after="225"/>
        <w:ind w:right="10" w:hanging="336"/>
      </w:pPr>
      <w:r>
        <w:t>place of work</w:t>
      </w:r>
    </w:p>
    <w:p w:rsidR="00AF4BB1" w:rsidRDefault="009E41E1">
      <w:pPr>
        <w:numPr>
          <w:ilvl w:val="0"/>
          <w:numId w:val="34"/>
        </w:numPr>
        <w:spacing w:after="260"/>
        <w:ind w:right="10" w:hanging="336"/>
      </w:pPr>
      <w:r>
        <w:t>notice period</w:t>
      </w:r>
    </w:p>
    <w:p w:rsidR="00AF4BB1" w:rsidRDefault="009E41E1">
      <w:pPr>
        <w:numPr>
          <w:ilvl w:val="0"/>
          <w:numId w:val="34"/>
        </w:numPr>
        <w:spacing w:after="108" w:line="425" w:lineRule="auto"/>
        <w:ind w:right="10" w:hanging="336"/>
      </w:pPr>
      <w:r>
        <w:t xml:space="preserve">redundancy payment entitlement </w:t>
      </w:r>
      <w:r>
        <w:rPr>
          <w:noProof/>
        </w:rPr>
        <w:drawing>
          <wp:inline distT="0" distB="0" distL="0" distR="0">
            <wp:extent cx="103646" cy="100594"/>
            <wp:effectExtent l="0" t="0" r="0" b="0"/>
            <wp:docPr id="67614" name="Picture 67614"/>
            <wp:cNvGraphicFramePr/>
            <a:graphic xmlns:a="http://schemas.openxmlformats.org/drawingml/2006/main">
              <a:graphicData uri="http://schemas.openxmlformats.org/drawingml/2006/picture">
                <pic:pic xmlns:pic="http://schemas.openxmlformats.org/drawingml/2006/picture">
                  <pic:nvPicPr>
                    <pic:cNvPr id="67614" name="Picture 67614"/>
                    <pic:cNvPicPr/>
                  </pic:nvPicPr>
                  <pic:blipFill>
                    <a:blip r:embed="rId70"/>
                    <a:stretch>
                      <a:fillRect/>
                    </a:stretch>
                  </pic:blipFill>
                  <pic:spPr>
                    <a:xfrm>
                      <a:off x="0" y="0"/>
                      <a:ext cx="103646" cy="100594"/>
                    </a:xfrm>
                    <a:prstGeom prst="rect">
                      <a:avLst/>
                    </a:prstGeom>
                  </pic:spPr>
                </pic:pic>
              </a:graphicData>
            </a:graphic>
          </wp:inline>
        </w:drawing>
      </w:r>
      <w:r>
        <w:t xml:space="preserve"> salary, benefits and pension entitlements</w:t>
      </w:r>
    </w:p>
    <w:p w:rsidR="00AF4BB1" w:rsidRDefault="009E41E1">
      <w:pPr>
        <w:numPr>
          <w:ilvl w:val="0"/>
          <w:numId w:val="34"/>
        </w:numPr>
        <w:spacing w:after="0" w:line="376" w:lineRule="auto"/>
        <w:ind w:right="10" w:hanging="336"/>
      </w:pPr>
      <w:r>
        <w:t xml:space="preserve">employment status </w:t>
      </w:r>
      <w:r>
        <w:rPr>
          <w:noProof/>
        </w:rPr>
        <w:drawing>
          <wp:inline distT="0" distB="0" distL="0" distR="0">
            <wp:extent cx="103646" cy="100594"/>
            <wp:effectExtent l="0" t="0" r="0" b="0"/>
            <wp:docPr id="67615" name="Picture 67615"/>
            <wp:cNvGraphicFramePr/>
            <a:graphic xmlns:a="http://schemas.openxmlformats.org/drawingml/2006/main">
              <a:graphicData uri="http://schemas.openxmlformats.org/drawingml/2006/picture">
                <pic:pic xmlns:pic="http://schemas.openxmlformats.org/drawingml/2006/picture">
                  <pic:nvPicPr>
                    <pic:cNvPr id="67615" name="Picture 67615"/>
                    <pic:cNvPicPr/>
                  </pic:nvPicPr>
                  <pic:blipFill>
                    <a:blip r:embed="rId71"/>
                    <a:stretch>
                      <a:fillRect/>
                    </a:stretch>
                  </pic:blipFill>
                  <pic:spPr>
                    <a:xfrm>
                      <a:off x="0" y="0"/>
                      <a:ext cx="103646" cy="100594"/>
                    </a:xfrm>
                    <a:prstGeom prst="rect">
                      <a:avLst/>
                    </a:prstGeom>
                  </pic:spPr>
                </pic:pic>
              </a:graphicData>
            </a:graphic>
          </wp:inline>
        </w:drawing>
      </w:r>
      <w:r>
        <w:t xml:space="preserve"> identity of employer * working arrangements * outstanding liabilities</w:t>
      </w:r>
    </w:p>
    <w:p w:rsidR="00AF4BB1" w:rsidRDefault="009E41E1">
      <w:pPr>
        <w:spacing w:after="461" w:line="259" w:lineRule="auto"/>
        <w:ind w:left="1114" w:firstLine="0"/>
        <w:jc w:val="left"/>
      </w:pPr>
      <w:r>
        <w:rPr>
          <w:noProof/>
        </w:rPr>
        <w:drawing>
          <wp:inline distT="0" distB="0" distL="0" distR="0">
            <wp:extent cx="97549" cy="103642"/>
            <wp:effectExtent l="0" t="0" r="0" b="0"/>
            <wp:docPr id="67616" name="Picture 67616"/>
            <wp:cNvGraphicFramePr/>
            <a:graphic xmlns:a="http://schemas.openxmlformats.org/drawingml/2006/main">
              <a:graphicData uri="http://schemas.openxmlformats.org/drawingml/2006/picture">
                <pic:pic xmlns:pic="http://schemas.openxmlformats.org/drawingml/2006/picture">
                  <pic:nvPicPr>
                    <pic:cNvPr id="67616" name="Picture 67616"/>
                    <pic:cNvPicPr/>
                  </pic:nvPicPr>
                  <pic:blipFill>
                    <a:blip r:embed="rId72"/>
                    <a:stretch>
                      <a:fillRect/>
                    </a:stretch>
                  </pic:blipFill>
                  <pic:spPr>
                    <a:xfrm>
                      <a:off x="0" y="0"/>
                      <a:ext cx="97549" cy="103642"/>
                    </a:xfrm>
                    <a:prstGeom prst="rect">
                      <a:avLst/>
                    </a:prstGeom>
                  </pic:spPr>
                </pic:pic>
              </a:graphicData>
            </a:graphic>
          </wp:inline>
        </w:drawing>
      </w:r>
      <w:r>
        <w:rPr>
          <w:rFonts w:ascii="Courier New" w:eastAsia="Courier New" w:hAnsi="Courier New" w:cs="Courier New"/>
          <w:sz w:val="20"/>
        </w:rPr>
        <w:t xml:space="preserve"> sickness absence</w:t>
      </w:r>
    </w:p>
    <w:p w:rsidR="00AF4BB1" w:rsidRDefault="009E41E1">
      <w:pPr>
        <w:numPr>
          <w:ilvl w:val="0"/>
          <w:numId w:val="34"/>
        </w:numPr>
        <w:spacing w:after="230"/>
        <w:ind w:right="10" w:hanging="336"/>
      </w:pPr>
      <w:r>
        <w:t>copies of alt relevant employment contracts and related documents</w:t>
      </w:r>
    </w:p>
    <w:p w:rsidR="00AF4BB1" w:rsidRDefault="009E41E1">
      <w:pPr>
        <w:numPr>
          <w:ilvl w:val="0"/>
          <w:numId w:val="34"/>
        </w:numPr>
        <w:spacing w:after="245"/>
        <w:ind w:right="10" w:hanging="336"/>
      </w:pPr>
      <w:r>
        <w:t>all information required under regulation 1 1 of TUPE or as reasonably requested by the Buyer</w:t>
      </w:r>
    </w:p>
    <w:p w:rsidR="00AF4BB1" w:rsidRDefault="009E41E1">
      <w:pPr>
        <w:numPr>
          <w:ilvl w:val="1"/>
          <w:numId w:val="35"/>
        </w:numPr>
        <w:spacing w:after="257" w:line="227" w:lineRule="auto"/>
        <w:ind w:right="12" w:hanging="720"/>
        <w:jc w:val="left"/>
      </w:pPr>
      <w:r>
        <w:t>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w:t>
      </w:r>
    </w:p>
    <w:p w:rsidR="00AF4BB1" w:rsidRDefault="009E41E1">
      <w:pPr>
        <w:numPr>
          <w:ilvl w:val="1"/>
          <w:numId w:val="35"/>
        </w:numPr>
        <w:spacing w:after="250" w:line="227" w:lineRule="auto"/>
        <w:ind w:right="12" w:hanging="720"/>
        <w:jc w:val="left"/>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rsidR="00AF4BB1" w:rsidRDefault="009E41E1">
      <w:pPr>
        <w:numPr>
          <w:ilvl w:val="1"/>
          <w:numId w:val="35"/>
        </w:numPr>
        <w:spacing w:after="249"/>
        <w:ind w:right="12" w:hanging="720"/>
        <w:jc w:val="left"/>
      </w:pPr>
      <w:r>
        <w:t>The Supplier will co-operate with the re-tendering of this Call-Off Contract by allowing the Replacement Supplier to communicate with and meet the affected employees or their representatives.</w:t>
      </w:r>
    </w:p>
    <w:p w:rsidR="00AF4BB1" w:rsidRDefault="009E41E1">
      <w:pPr>
        <w:numPr>
          <w:ilvl w:val="1"/>
          <w:numId w:val="35"/>
        </w:numPr>
        <w:spacing w:after="408"/>
        <w:ind w:right="12" w:hanging="720"/>
        <w:jc w:val="left"/>
      </w:pPr>
      <w:r>
        <w:t>The Supplier will indemnify the Buyer or any Replacement Supplier for all Loss arising from both:</w:t>
      </w:r>
    </w:p>
    <w:p w:rsidR="00AF4BB1" w:rsidRDefault="009E41E1">
      <w:pPr>
        <w:numPr>
          <w:ilvl w:val="0"/>
          <w:numId w:val="34"/>
        </w:numPr>
        <w:spacing w:after="205"/>
        <w:ind w:right="10" w:hanging="336"/>
      </w:pPr>
      <w:r>
        <w:t xml:space="preserve">its failure to comply with the provisions of this clause </w:t>
      </w:r>
      <w:r>
        <w:rPr>
          <w:noProof/>
        </w:rPr>
        <w:drawing>
          <wp:inline distT="0" distB="0" distL="0" distR="0">
            <wp:extent cx="18290" cy="18290"/>
            <wp:effectExtent l="0" t="0" r="0" b="0"/>
            <wp:docPr id="67617" name="Picture 67617"/>
            <wp:cNvGraphicFramePr/>
            <a:graphic xmlns:a="http://schemas.openxmlformats.org/drawingml/2006/main">
              <a:graphicData uri="http://schemas.openxmlformats.org/drawingml/2006/picture">
                <pic:pic xmlns:pic="http://schemas.openxmlformats.org/drawingml/2006/picture">
                  <pic:nvPicPr>
                    <pic:cNvPr id="67617" name="Picture 67617"/>
                    <pic:cNvPicPr/>
                  </pic:nvPicPr>
                  <pic:blipFill>
                    <a:blip r:embed="rId73"/>
                    <a:stretch>
                      <a:fillRect/>
                    </a:stretch>
                  </pic:blipFill>
                  <pic:spPr>
                    <a:xfrm>
                      <a:off x="0" y="0"/>
                      <a:ext cx="18290" cy="18290"/>
                    </a:xfrm>
                    <a:prstGeom prst="rect">
                      <a:avLst/>
                    </a:prstGeom>
                  </pic:spPr>
                </pic:pic>
              </a:graphicData>
            </a:graphic>
          </wp:inline>
        </w:drawing>
      </w:r>
    </w:p>
    <w:p w:rsidR="00AF4BB1" w:rsidRDefault="009E41E1">
      <w:pPr>
        <w:numPr>
          <w:ilvl w:val="0"/>
          <w:numId w:val="34"/>
        </w:numPr>
        <w:spacing w:after="1127" w:line="227" w:lineRule="auto"/>
        <w:ind w:right="10" w:hanging="336"/>
      </w:pPr>
      <w:r>
        <w:t xml:space="preserve">any claim by any employee or person claiming to be an employee (or their employee </w:t>
      </w:r>
      <w:r>
        <w:rPr>
          <w:noProof/>
        </w:rPr>
        <w:drawing>
          <wp:inline distT="0" distB="0" distL="0" distR="0">
            <wp:extent cx="15242" cy="18290"/>
            <wp:effectExtent l="0" t="0" r="0" b="0"/>
            <wp:docPr id="67618" name="Picture 67618"/>
            <wp:cNvGraphicFramePr/>
            <a:graphic xmlns:a="http://schemas.openxmlformats.org/drawingml/2006/main">
              <a:graphicData uri="http://schemas.openxmlformats.org/drawingml/2006/picture">
                <pic:pic xmlns:pic="http://schemas.openxmlformats.org/drawingml/2006/picture">
                  <pic:nvPicPr>
                    <pic:cNvPr id="67618" name="Picture 67618"/>
                    <pic:cNvPicPr/>
                  </pic:nvPicPr>
                  <pic:blipFill>
                    <a:blip r:embed="rId74"/>
                    <a:stretch>
                      <a:fillRect/>
                    </a:stretch>
                  </pic:blipFill>
                  <pic:spPr>
                    <a:xfrm>
                      <a:off x="0" y="0"/>
                      <a:ext cx="15242" cy="18290"/>
                    </a:xfrm>
                    <a:prstGeom prst="rect">
                      <a:avLst/>
                    </a:prstGeom>
                  </pic:spPr>
                </pic:pic>
              </a:graphicData>
            </a:graphic>
          </wp:inline>
        </w:drawing>
      </w:r>
      <w:r>
        <w:t>representative) of the Supplier which arises or is alleged to arise from any act or omission by the Supplier on or before the date of the Relevant Transfer</w:t>
      </w:r>
    </w:p>
    <w:p w:rsidR="00AF4BB1" w:rsidRDefault="009E41E1">
      <w:pPr>
        <w:spacing w:after="151" w:line="282" w:lineRule="auto"/>
        <w:ind w:left="14" w:right="5419" w:hanging="10"/>
        <w:jc w:val="left"/>
      </w:pPr>
      <w:r>
        <w:rPr>
          <w:sz w:val="18"/>
        </w:rPr>
        <w:lastRenderedPageBreak/>
        <w:t xml:space="preserve">G-Cloud 10 Call-Off Contract - BMI 557.10 18-06-2018 https </w:t>
      </w:r>
      <w:r>
        <w:rPr>
          <w:noProof/>
        </w:rPr>
        <w:drawing>
          <wp:inline distT="0" distB="0" distL="0" distR="0">
            <wp:extent cx="2600293" cy="103642"/>
            <wp:effectExtent l="0" t="0" r="0" b="0"/>
            <wp:docPr id="67708" name="Picture 67708"/>
            <wp:cNvGraphicFramePr/>
            <a:graphic xmlns:a="http://schemas.openxmlformats.org/drawingml/2006/main">
              <a:graphicData uri="http://schemas.openxmlformats.org/drawingml/2006/picture">
                <pic:pic xmlns:pic="http://schemas.openxmlformats.org/drawingml/2006/picture">
                  <pic:nvPicPr>
                    <pic:cNvPr id="67708" name="Picture 67708"/>
                    <pic:cNvPicPr/>
                  </pic:nvPicPr>
                  <pic:blipFill>
                    <a:blip r:embed="rId75"/>
                    <a:stretch>
                      <a:fillRect/>
                    </a:stretch>
                  </pic:blipFill>
                  <pic:spPr>
                    <a:xfrm>
                      <a:off x="0" y="0"/>
                      <a:ext cx="2600293" cy="103642"/>
                    </a:xfrm>
                    <a:prstGeom prst="rect">
                      <a:avLst/>
                    </a:prstGeom>
                  </pic:spPr>
                </pic:pic>
              </a:graphicData>
            </a:graphic>
          </wp:inline>
        </w:drawing>
      </w:r>
      <w:r>
        <w:rPr>
          <w:sz w:val="18"/>
        </w:rPr>
        <w:t>ontract</w:t>
      </w:r>
    </w:p>
    <w:p w:rsidR="00AF4BB1" w:rsidRDefault="009E41E1">
      <w:pPr>
        <w:pStyle w:val="Heading3"/>
        <w:ind w:left="10" w:right="28"/>
      </w:pPr>
      <w:r>
        <w:t>5B</w:t>
      </w:r>
    </w:p>
    <w:p w:rsidR="00AF4BB1" w:rsidRDefault="009E41E1">
      <w:pPr>
        <w:spacing w:after="212"/>
        <w:ind w:left="1531" w:right="10" w:hanging="734"/>
      </w:pPr>
      <w:r>
        <w:t>297 The provisions of this clause apply during the Term of this Call-Off Contract and indefinitely after it Ends or expires.</w:t>
      </w:r>
    </w:p>
    <w:p w:rsidR="00AF4BB1" w:rsidRDefault="009E41E1">
      <w:pPr>
        <w:spacing w:after="197"/>
        <w:ind w:left="1512" w:right="10" w:hanging="720"/>
      </w:pPr>
      <w:r>
        <w:t>29.8 For these TIJPE clauses, the relevant third party will be able to enforce its rights under this clause but their consent will not be required to vary these clauses as the Buyer and Supplier may agree.</w:t>
      </w:r>
    </w:p>
    <w:p w:rsidR="00AF4BB1" w:rsidRDefault="009E41E1">
      <w:pPr>
        <w:pStyle w:val="Heading2"/>
        <w:spacing w:after="162"/>
        <w:ind w:left="14"/>
      </w:pPr>
      <w:r>
        <w:t>30. Additional G-Cloud services</w:t>
      </w:r>
      <w:r>
        <w:rPr>
          <w:noProof/>
        </w:rPr>
        <w:drawing>
          <wp:inline distT="0" distB="0" distL="0" distR="0">
            <wp:extent cx="18291" cy="18290"/>
            <wp:effectExtent l="0" t="0" r="0" b="0"/>
            <wp:docPr id="70070" name="Picture 70070"/>
            <wp:cNvGraphicFramePr/>
            <a:graphic xmlns:a="http://schemas.openxmlformats.org/drawingml/2006/main">
              <a:graphicData uri="http://schemas.openxmlformats.org/drawingml/2006/picture">
                <pic:pic xmlns:pic="http://schemas.openxmlformats.org/drawingml/2006/picture">
                  <pic:nvPicPr>
                    <pic:cNvPr id="70070" name="Picture 70070"/>
                    <pic:cNvPicPr/>
                  </pic:nvPicPr>
                  <pic:blipFill>
                    <a:blip r:embed="rId76"/>
                    <a:stretch>
                      <a:fillRect/>
                    </a:stretch>
                  </pic:blipFill>
                  <pic:spPr>
                    <a:xfrm>
                      <a:off x="0" y="0"/>
                      <a:ext cx="18291" cy="18290"/>
                    </a:xfrm>
                    <a:prstGeom prst="rect">
                      <a:avLst/>
                    </a:prstGeom>
                  </pic:spPr>
                </pic:pic>
              </a:graphicData>
            </a:graphic>
          </wp:inline>
        </w:drawing>
      </w:r>
    </w:p>
    <w:p w:rsidR="00AF4BB1" w:rsidRDefault="009E41E1">
      <w:pPr>
        <w:spacing w:after="235"/>
        <w:ind w:left="768" w:right="216" w:hanging="710"/>
      </w:pPr>
      <w:r>
        <w:t>30.1 The Buyer may require the Supplier to provide Additional Services. The Buyer doesn't have to buy any Additional Services from the Supplier and can buy services that are the same as or similar to the Additional Services from any third party.</w:t>
      </w:r>
    </w:p>
    <w:p w:rsidR="00AF4BB1" w:rsidRDefault="009E41E1">
      <w:pPr>
        <w:spacing w:after="176" w:line="227" w:lineRule="auto"/>
        <w:ind w:right="233" w:hanging="10"/>
        <w:jc w:val="center"/>
      </w:pPr>
      <w:r>
        <w:t>302 If reasonably requested to do so by the Buyer in the Order Form, the Supplier must provide and monitor performance of the Additional Services using an Implementation Plan.</w:t>
      </w:r>
    </w:p>
    <w:p w:rsidR="00AF4BB1" w:rsidRDefault="009E41E1">
      <w:pPr>
        <w:spacing w:after="202" w:line="249" w:lineRule="auto"/>
        <w:ind w:left="24" w:hanging="10"/>
      </w:pPr>
      <w:r>
        <w:rPr>
          <w:sz w:val="28"/>
        </w:rPr>
        <w:t>31. Collaboration</w:t>
      </w:r>
    </w:p>
    <w:p w:rsidR="00AF4BB1" w:rsidRDefault="009E41E1">
      <w:pPr>
        <w:numPr>
          <w:ilvl w:val="0"/>
          <w:numId w:val="36"/>
        </w:numPr>
        <w:spacing w:after="233"/>
        <w:ind w:right="802" w:hanging="283"/>
      </w:pPr>
      <w:r>
        <w:t>.1 If the Buyer has specified in the Order Form that it requires the Supplier to enter into a Collaboration Agreement, the Supplier must give the Buyer an executed Collaboration Agreement before the Start Date.</w:t>
      </w:r>
    </w:p>
    <w:p w:rsidR="00AF4BB1" w:rsidRDefault="009E41E1">
      <w:pPr>
        <w:spacing w:after="231"/>
        <w:ind w:left="39" w:right="10"/>
      </w:pPr>
      <w:r>
        <w:t>31.2 In addition to any obligations under the Collaboration Agreement, the Supplier must:</w:t>
      </w:r>
    </w:p>
    <w:p w:rsidR="00AF4BB1" w:rsidRDefault="009E41E1">
      <w:pPr>
        <w:numPr>
          <w:ilvl w:val="1"/>
          <w:numId w:val="36"/>
        </w:numPr>
        <w:ind w:right="10" w:hanging="331"/>
      </w:pPr>
      <w:r>
        <w:t>work proactively and in good faith with each of the Buyer's contractors</w:t>
      </w:r>
    </w:p>
    <w:p w:rsidR="00AF4BB1" w:rsidRDefault="009E41E1">
      <w:pPr>
        <w:numPr>
          <w:ilvl w:val="1"/>
          <w:numId w:val="36"/>
        </w:numPr>
        <w:spacing w:after="134"/>
        <w:ind w:right="10" w:hanging="331"/>
      </w:pPr>
      <w:r>
        <w:t>co-operate and share information with the Buyer's contractors to enable the efficient operation of the Buyer's ICT services and G-Cloud Services</w:t>
      </w:r>
    </w:p>
    <w:p w:rsidR="00AF4BB1" w:rsidRDefault="009E41E1">
      <w:pPr>
        <w:numPr>
          <w:ilvl w:val="0"/>
          <w:numId w:val="37"/>
        </w:numPr>
        <w:spacing w:after="179" w:line="249" w:lineRule="auto"/>
        <w:ind w:left="408" w:hanging="394"/>
      </w:pPr>
      <w:r>
        <w:rPr>
          <w:sz w:val="28"/>
        </w:rPr>
        <w:t>Variation process</w:t>
      </w:r>
    </w:p>
    <w:p w:rsidR="00AF4BB1" w:rsidRDefault="009E41E1">
      <w:pPr>
        <w:numPr>
          <w:ilvl w:val="1"/>
          <w:numId w:val="37"/>
        </w:numPr>
        <w:spacing w:after="263" w:line="227" w:lineRule="auto"/>
        <w:ind w:right="14" w:hanging="547"/>
        <w:jc w:val="left"/>
      </w:pPr>
      <w:r>
        <w:t>The Buyer can request in writing a change to this Call-Off Contract if it isn't a material change to the Framework Agreement/or this Call-Off Contract. Once implemented, it is called a Variation.</w:t>
      </w:r>
    </w:p>
    <w:p w:rsidR="00AF4BB1" w:rsidRDefault="009E41E1">
      <w:pPr>
        <w:numPr>
          <w:ilvl w:val="1"/>
          <w:numId w:val="37"/>
        </w:numPr>
        <w:spacing w:after="262"/>
        <w:ind w:right="14" w:hanging="547"/>
        <w:jc w:val="left"/>
      </w:pPr>
      <w:r>
        <w:t>The Supplier must notify the Buyer immediately in writing of any proposed changes to their GCloud Services or their delivery by submitting a Variation request. This includes any changes in the Supplier's supply chain.</w:t>
      </w:r>
    </w:p>
    <w:p w:rsidR="00AF4BB1" w:rsidRDefault="009E41E1">
      <w:pPr>
        <w:numPr>
          <w:ilvl w:val="1"/>
          <w:numId w:val="37"/>
        </w:numPr>
        <w:spacing w:after="186" w:line="227" w:lineRule="auto"/>
        <w:ind w:right="14" w:hanging="547"/>
        <w:jc w:val="left"/>
      </w:pPr>
      <w:r>
        <w:t>If Either Party can't agree to or provide the Variation, the Buyer may agree to continue performing its obligations under this Call-Off Contract without the Variation, or End this CallOff Contract by giving 30 days notice to the Supplier.</w:t>
      </w:r>
    </w:p>
    <w:p w:rsidR="00AF4BB1" w:rsidRDefault="009E41E1">
      <w:pPr>
        <w:pStyle w:val="Heading2"/>
        <w:ind w:left="14"/>
      </w:pPr>
      <w:r>
        <w:t>33. Data Protection Legislation (GDPR)</w:t>
      </w:r>
    </w:p>
    <w:p w:rsidR="00AF4BB1" w:rsidRDefault="009E41E1">
      <w:pPr>
        <w:spacing w:after="16" w:line="249" w:lineRule="auto"/>
        <w:ind w:left="24" w:hanging="10"/>
      </w:pPr>
      <w:r>
        <w:rPr>
          <w:sz w:val="28"/>
        </w:rPr>
        <w:t>33.1 The Parties will comply with the Data Protection Legislation and agree that the Buyer is the</w:t>
      </w:r>
    </w:p>
    <w:p w:rsidR="00AF4BB1" w:rsidRDefault="009E41E1">
      <w:pPr>
        <w:spacing w:after="732"/>
        <w:ind w:left="715" w:right="10"/>
      </w:pPr>
      <w:r>
        <w:t>Controller and the Supplier is the Processor. The only Processing the Supplier is authorised</w:t>
      </w:r>
    </w:p>
    <w:p w:rsidR="00AF4BB1" w:rsidRDefault="009E41E1">
      <w:pPr>
        <w:spacing w:after="132" w:line="338" w:lineRule="auto"/>
        <w:ind w:left="14" w:right="4705"/>
        <w:jc w:val="left"/>
      </w:pPr>
      <w:r>
        <w:rPr>
          <w:sz w:val="16"/>
        </w:rPr>
        <w:t>G-Cloud 10 Call-Oti Contract - NMI 557.10 18-06-2018 https://www.gov.uk/govemment/publications/g•cloud-10-call-off•contract</w:t>
      </w:r>
    </w:p>
    <w:p w:rsidR="00AF4BB1" w:rsidRDefault="00AF4BB1">
      <w:pPr>
        <w:sectPr w:rsidR="00AF4BB1">
          <w:footerReference w:type="even" r:id="rId77"/>
          <w:footerReference w:type="default" r:id="rId78"/>
          <w:footerReference w:type="first" r:id="rId79"/>
          <w:pgSz w:w="11920" w:h="16840"/>
          <w:pgMar w:top="987" w:right="523" w:bottom="835" w:left="624" w:header="720" w:footer="830" w:gutter="0"/>
          <w:cols w:space="720"/>
        </w:sectPr>
      </w:pPr>
    </w:p>
    <w:p w:rsidR="00AF4BB1" w:rsidRDefault="009E41E1">
      <w:pPr>
        <w:spacing w:after="304"/>
        <w:ind w:left="725" w:right="10"/>
      </w:pPr>
      <w:r>
        <w:lastRenderedPageBreak/>
        <w:t>to do is listed at Schedule 7 unless Law requires otherwise (in which case the Supplier will promptly notify the Buyer of any additional Processing if permitted by Law).</w:t>
      </w:r>
    </w:p>
    <w:p w:rsidR="00AF4BB1" w:rsidRDefault="009E41E1">
      <w:pPr>
        <w:ind w:left="5" w:right="10"/>
      </w:pPr>
      <w:r>
        <w:t>33.2 The Supplier will assist the Buyer with the preparation of any Data Protection Impact</w:t>
      </w:r>
    </w:p>
    <w:p w:rsidR="00AF4BB1" w:rsidRDefault="009E41E1">
      <w:pPr>
        <w:spacing w:after="300"/>
        <w:ind w:left="725" w:right="10"/>
      </w:pPr>
      <w:r>
        <w:t>Assessment required by the Data Protection Legislation before commencing any Processing (including provision of detailed information and assessments in relation to Processing operations, risks and measures) and must notify the Buyer immediately if it considers that the Buyer's instructions infringe the Data Protection Legislation.</w:t>
      </w:r>
    </w:p>
    <w:p w:rsidR="00AF4BB1" w:rsidRDefault="009E41E1">
      <w:pPr>
        <w:spacing w:after="107"/>
        <w:ind w:left="730" w:right="10" w:hanging="730"/>
      </w:pPr>
      <w:r>
        <w:t>33.3 The Supplier must have in place Protective Measures, details of which shall be provided to the Buyer on request, to guard against a Data Loss Event, which take into account the nature</w:t>
      </w:r>
    </w:p>
    <w:p w:rsidR="00AF4BB1" w:rsidRDefault="009E41E1">
      <w:pPr>
        <w:spacing w:after="347"/>
        <w:ind w:left="749" w:right="10"/>
      </w:pPr>
      <w:r>
        <w:t>of the data, the harm that might result, the state of technology and the cost of implementing the measures.</w:t>
      </w:r>
    </w:p>
    <w:p w:rsidR="00AF4BB1" w:rsidRDefault="009E41E1">
      <w:pPr>
        <w:spacing w:after="16" w:line="249" w:lineRule="auto"/>
        <w:ind w:left="729" w:right="82" w:hanging="715"/>
      </w:pPr>
      <w:r>
        <w:rPr>
          <w:sz w:val="28"/>
        </w:rPr>
        <w:t>33.4 The Supplier will ensure that the Supplier Staff only process Personal Data in accordance with this Call-Off Contract and take all reasonable steps to ensure the reliability and integrity of Supplierstaff with access to Personal Data, including by ensuring they:</w:t>
      </w:r>
    </w:p>
    <w:p w:rsidR="00AF4BB1" w:rsidRDefault="009E41E1">
      <w:pPr>
        <w:spacing w:after="295"/>
        <w:ind w:left="1460" w:right="10"/>
      </w:pPr>
      <w:r>
        <w:t xml:space="preserve">i) are aware of and comply with the Supplier's obligations under this Clause; </w:t>
      </w:r>
      <w:r>
        <w:rPr>
          <w:noProof/>
        </w:rPr>
        <w:drawing>
          <wp:inline distT="0" distB="0" distL="0" distR="0">
            <wp:extent cx="100598" cy="155463"/>
            <wp:effectExtent l="0" t="0" r="0" b="0"/>
            <wp:docPr id="202944" name="Picture 202944"/>
            <wp:cNvGraphicFramePr/>
            <a:graphic xmlns:a="http://schemas.openxmlformats.org/drawingml/2006/main">
              <a:graphicData uri="http://schemas.openxmlformats.org/drawingml/2006/picture">
                <pic:pic xmlns:pic="http://schemas.openxmlformats.org/drawingml/2006/picture">
                  <pic:nvPicPr>
                    <pic:cNvPr id="202944" name="Picture 202944"/>
                    <pic:cNvPicPr/>
                  </pic:nvPicPr>
                  <pic:blipFill>
                    <a:blip r:embed="rId80"/>
                    <a:stretch>
                      <a:fillRect/>
                    </a:stretch>
                  </pic:blipFill>
                  <pic:spPr>
                    <a:xfrm>
                      <a:off x="0" y="0"/>
                      <a:ext cx="100598" cy="155463"/>
                    </a:xfrm>
                    <a:prstGeom prst="rect">
                      <a:avLst/>
                    </a:prstGeom>
                  </pic:spPr>
                </pic:pic>
              </a:graphicData>
            </a:graphic>
          </wp:inline>
        </w:drawing>
      </w:r>
      <w:r>
        <w:t>are subject to appropriate confidentiality undertakings with the Supplier</w:t>
      </w:r>
    </w:p>
    <w:p w:rsidR="00AF4BB1" w:rsidRDefault="009E41E1">
      <w:pPr>
        <w:spacing w:after="520"/>
        <w:ind w:left="1460" w:right="461"/>
      </w:pPr>
      <w:r>
        <w:t>iii) are informed of the confidential nature of the Personal Data and don't publish, disclose or divulge it to any third patty unless directed by the Buyer or in accordance with this Call-Off Contract iv) are given training in the use, protection and handling of Personal Data.</w:t>
      </w:r>
    </w:p>
    <w:p w:rsidR="00AF4BB1" w:rsidRDefault="009E41E1">
      <w:pPr>
        <w:spacing w:after="210"/>
        <w:ind w:left="720" w:right="10" w:hanging="720"/>
      </w:pPr>
      <w:r>
        <w:t>33.5 The Supplier will not transfer Personal Data outside of the European Union unless the prior written consent of the Buyer has been obtained, which shall be dependent on such a transfer satisfying relevant Data Protection Legislation requirements.</w:t>
      </w:r>
    </w:p>
    <w:p w:rsidR="00AF4BB1" w:rsidRDefault="009E41E1">
      <w:pPr>
        <w:spacing w:after="161" w:line="249" w:lineRule="auto"/>
        <w:ind w:left="729" w:right="331" w:hanging="715"/>
      </w:pPr>
      <w:r>
        <w:rPr>
          <w:sz w:val="28"/>
        </w:rPr>
        <w:t>33.6 The Supplier will delete or return Buyer's Personal Data (including copies) if requested in writing by the Buyer at the End or Expiry of this Call-Off Contract, unless required to retain the Personal Data by Law.</w:t>
      </w:r>
    </w:p>
    <w:p w:rsidR="00AF4BB1" w:rsidRDefault="009E41E1">
      <w:pPr>
        <w:spacing w:after="207" w:line="227" w:lineRule="auto"/>
        <w:ind w:left="730" w:right="14" w:hanging="716"/>
        <w:jc w:val="left"/>
      </w:pPr>
      <w:r>
        <w:t>33.7 The Supplier will notify the Buyer without undue delay if it receives any communication from a third party relating to the Parties' obligations under the Data Protection Legislation, or it becomes aware of a Data Loss Event, and will provide the Buyer with full and ongoing assistance in relation to each Party's obligations under the Data Protection Legislation, and insofar as this is possible, in accordance with any timescales reasonably required by the Buyer</w:t>
      </w:r>
    </w:p>
    <w:p w:rsidR="00AF4BB1" w:rsidRDefault="009E41E1">
      <w:pPr>
        <w:spacing w:after="521"/>
        <w:ind w:left="720" w:right="274" w:hanging="720"/>
      </w:pPr>
      <w:r>
        <w:t>33.8 The Supplier will maintain complete and accurate records and information to demonstrate its compliance with this clause. This requirement does not apply where the Supplier employs fewer than 250 staff, unless:</w:t>
      </w:r>
    </w:p>
    <w:p w:rsidR="00AF4BB1" w:rsidRDefault="009E41E1">
      <w:pPr>
        <w:spacing w:after="151" w:line="282" w:lineRule="auto"/>
        <w:ind w:left="14" w:right="5419" w:hanging="10"/>
        <w:jc w:val="left"/>
      </w:pPr>
      <w:r>
        <w:rPr>
          <w:sz w:val="18"/>
        </w:rPr>
        <w:t>G-Cloud 10 Cali-Off Contract - RMI 557.10 18-06-2018 https://www.gov.uWgovemment/publications/g-cloud-I O-call-off-contract</w:t>
      </w:r>
    </w:p>
    <w:p w:rsidR="00AF4BB1" w:rsidRDefault="009E41E1">
      <w:pPr>
        <w:spacing w:after="133" w:line="249" w:lineRule="auto"/>
        <w:ind w:left="1455" w:hanging="10"/>
      </w:pPr>
      <w:r>
        <w:rPr>
          <w:sz w:val="28"/>
        </w:rPr>
        <w:t>i) the Buyer determines that the Processing is not occasional;</w:t>
      </w:r>
    </w:p>
    <w:p w:rsidR="00AF4BB1" w:rsidRDefault="009E41E1">
      <w:pPr>
        <w:spacing w:after="190"/>
        <w:ind w:left="1627" w:right="10" w:hanging="187"/>
      </w:pPr>
      <w:r>
        <w:lastRenderedPageBreak/>
        <w:t>ii)the Buyer determines the Processing includes special categories of data as referred to in Article 9(1) of the GDPR or Personal Data relating to criminal convictions and offences referred to in Article 10 of the GDPR; and</w:t>
      </w:r>
    </w:p>
    <w:p w:rsidR="00AF4BB1" w:rsidRDefault="009E41E1">
      <w:pPr>
        <w:spacing w:after="186" w:line="249" w:lineRule="auto"/>
        <w:ind w:left="1637" w:hanging="197"/>
      </w:pPr>
      <w:r>
        <w:rPr>
          <w:noProof/>
        </w:rPr>
        <w:drawing>
          <wp:inline distT="0" distB="0" distL="0" distR="0">
            <wp:extent cx="140227" cy="149366"/>
            <wp:effectExtent l="0" t="0" r="0" b="0"/>
            <wp:docPr id="202949" name="Picture 202949"/>
            <wp:cNvGraphicFramePr/>
            <a:graphic xmlns:a="http://schemas.openxmlformats.org/drawingml/2006/main">
              <a:graphicData uri="http://schemas.openxmlformats.org/drawingml/2006/picture">
                <pic:pic xmlns:pic="http://schemas.openxmlformats.org/drawingml/2006/picture">
                  <pic:nvPicPr>
                    <pic:cNvPr id="202949" name="Picture 202949"/>
                    <pic:cNvPicPr/>
                  </pic:nvPicPr>
                  <pic:blipFill>
                    <a:blip r:embed="rId81"/>
                    <a:stretch>
                      <a:fillRect/>
                    </a:stretch>
                  </pic:blipFill>
                  <pic:spPr>
                    <a:xfrm>
                      <a:off x="0" y="0"/>
                      <a:ext cx="140227" cy="149366"/>
                    </a:xfrm>
                    <a:prstGeom prst="rect">
                      <a:avLst/>
                    </a:prstGeom>
                  </pic:spPr>
                </pic:pic>
              </a:graphicData>
            </a:graphic>
          </wp:inline>
        </w:drawing>
      </w:r>
      <w:r>
        <w:rPr>
          <w:sz w:val="28"/>
        </w:rPr>
        <w:t>the Buyer determines that the Processing is likely to result in a risk to the rights and freedoms of Data Subjects.</w:t>
      </w:r>
    </w:p>
    <w:p w:rsidR="00AF4BB1" w:rsidRDefault="009E41E1">
      <w:pPr>
        <w:spacing w:after="170" w:line="249" w:lineRule="auto"/>
        <w:ind w:left="724" w:hanging="710"/>
      </w:pPr>
      <w:r>
        <w:rPr>
          <w:sz w:val="28"/>
        </w:rPr>
        <w:t>33.9 Before allowing any Sub-processor to Process any Personal Data related to this Call-Off Contract, the Supplier must:</w:t>
      </w:r>
    </w:p>
    <w:p w:rsidR="00AF4BB1" w:rsidRDefault="009E41E1">
      <w:pPr>
        <w:spacing w:after="221"/>
        <w:ind w:left="3409" w:right="1056" w:hanging="2055"/>
      </w:pPr>
      <w:r>
        <w:rPr>
          <w:noProof/>
        </w:rPr>
        <w:drawing>
          <wp:inline distT="0" distB="0" distL="0" distR="0">
            <wp:extent cx="57920" cy="121932"/>
            <wp:effectExtent l="0" t="0" r="0" b="0"/>
            <wp:docPr id="202951" name="Picture 202951"/>
            <wp:cNvGraphicFramePr/>
            <a:graphic xmlns:a="http://schemas.openxmlformats.org/drawingml/2006/main">
              <a:graphicData uri="http://schemas.openxmlformats.org/drawingml/2006/picture">
                <pic:pic xmlns:pic="http://schemas.openxmlformats.org/drawingml/2006/picture">
                  <pic:nvPicPr>
                    <pic:cNvPr id="202951" name="Picture 202951"/>
                    <pic:cNvPicPr/>
                  </pic:nvPicPr>
                  <pic:blipFill>
                    <a:blip r:embed="rId82"/>
                    <a:stretch>
                      <a:fillRect/>
                    </a:stretch>
                  </pic:blipFill>
                  <pic:spPr>
                    <a:xfrm>
                      <a:off x="0" y="0"/>
                      <a:ext cx="57920" cy="121932"/>
                    </a:xfrm>
                    <a:prstGeom prst="rect">
                      <a:avLst/>
                    </a:prstGeom>
                  </pic:spPr>
                </pic:pic>
              </a:graphicData>
            </a:graphic>
          </wp:inline>
        </w:drawing>
      </w:r>
      <w:r>
        <w:t>notify the Buyer in writing of the proposed Sub-processor(s) and obtain its written consent;</w:t>
      </w:r>
    </w:p>
    <w:p w:rsidR="00AF4BB1" w:rsidRDefault="009E41E1">
      <w:pPr>
        <w:spacing w:after="214"/>
        <w:ind w:left="2060" w:right="283" w:hanging="706"/>
      </w:pPr>
      <w:r>
        <w:rPr>
          <w:noProof/>
        </w:rPr>
        <w:drawing>
          <wp:inline distT="0" distB="0" distL="0" distR="0">
            <wp:extent cx="100598" cy="121932"/>
            <wp:effectExtent l="0" t="0" r="0" b="0"/>
            <wp:docPr id="202953" name="Picture 202953"/>
            <wp:cNvGraphicFramePr/>
            <a:graphic xmlns:a="http://schemas.openxmlformats.org/drawingml/2006/main">
              <a:graphicData uri="http://schemas.openxmlformats.org/drawingml/2006/picture">
                <pic:pic xmlns:pic="http://schemas.openxmlformats.org/drawingml/2006/picture">
                  <pic:nvPicPr>
                    <pic:cNvPr id="202953" name="Picture 202953"/>
                    <pic:cNvPicPr/>
                  </pic:nvPicPr>
                  <pic:blipFill>
                    <a:blip r:embed="rId83"/>
                    <a:stretch>
                      <a:fillRect/>
                    </a:stretch>
                  </pic:blipFill>
                  <pic:spPr>
                    <a:xfrm>
                      <a:off x="0" y="0"/>
                      <a:ext cx="100598" cy="121932"/>
                    </a:xfrm>
                    <a:prstGeom prst="rect">
                      <a:avLst/>
                    </a:prstGeom>
                  </pic:spPr>
                </pic:pic>
              </a:graphicData>
            </a:graphic>
          </wp:inline>
        </w:drawing>
      </w:r>
      <w:r>
        <w:t xml:space="preserve">ensure that it has entered into a written agreement with the Subprocessor(s) which gives effect to obligations set out jn this Clause 33 such that they apply to the Sub-processor(s); and iii. inform the Buyer of any additions to, or </w:t>
      </w:r>
      <w:r>
        <w:rPr>
          <w:noProof/>
        </w:rPr>
        <w:drawing>
          <wp:inline distT="0" distB="0" distL="0" distR="0">
            <wp:extent cx="3049" cy="9145"/>
            <wp:effectExtent l="0" t="0" r="0" b="0"/>
            <wp:docPr id="74951" name="Picture 74951"/>
            <wp:cNvGraphicFramePr/>
            <a:graphic xmlns:a="http://schemas.openxmlformats.org/drawingml/2006/main">
              <a:graphicData uri="http://schemas.openxmlformats.org/drawingml/2006/picture">
                <pic:pic xmlns:pic="http://schemas.openxmlformats.org/drawingml/2006/picture">
                  <pic:nvPicPr>
                    <pic:cNvPr id="74951" name="Picture 74951"/>
                    <pic:cNvPicPr/>
                  </pic:nvPicPr>
                  <pic:blipFill>
                    <a:blip r:embed="rId84"/>
                    <a:stretch>
                      <a:fillRect/>
                    </a:stretch>
                  </pic:blipFill>
                  <pic:spPr>
                    <a:xfrm>
                      <a:off x="0" y="0"/>
                      <a:ext cx="3049" cy="9145"/>
                    </a:xfrm>
                    <a:prstGeom prst="rect">
                      <a:avLst/>
                    </a:prstGeom>
                  </pic:spPr>
                </pic:pic>
              </a:graphicData>
            </a:graphic>
          </wp:inline>
        </w:drawing>
      </w:r>
      <w:r>
        <w:t>replacements of the notified Sub-processors and the Buyer shall either i) provide its written consent or ii) object.</w:t>
      </w:r>
    </w:p>
    <w:p w:rsidR="00AF4BB1" w:rsidRDefault="009E41E1">
      <w:pPr>
        <w:spacing w:after="717"/>
        <w:ind w:left="720" w:right="10" w:hanging="710"/>
      </w:pPr>
      <w:r>
        <w:t>33.10 The Buyer may at any time put forward a Variation request to amend this Call-Off Contract to ensure that it complies with any guidance issued by the Information Commissioner's Office.</w:t>
      </w:r>
    </w:p>
    <w:p w:rsidR="00AF4BB1" w:rsidRDefault="009E41E1">
      <w:pPr>
        <w:spacing w:after="16" w:line="249" w:lineRule="auto"/>
        <w:ind w:left="24" w:hanging="10"/>
      </w:pPr>
      <w:r>
        <w:rPr>
          <w:sz w:val="28"/>
        </w:rPr>
        <w:t>Schedule 3 - Collaboration agreement</w:t>
      </w:r>
    </w:p>
    <w:p w:rsidR="00AF4BB1" w:rsidRDefault="009E41E1">
      <w:pPr>
        <w:spacing w:after="734" w:line="232" w:lineRule="auto"/>
        <w:ind w:left="33" w:hanging="24"/>
      </w:pPr>
      <w:r>
        <w:t xml:space="preserve">The Collaboration agreement is available at </w:t>
      </w:r>
      <w:r>
        <w:rPr>
          <w:u w:val="single" w:color="000000"/>
        </w:rPr>
        <w:t>https://www.qov.uk/quidance/q-cfoud-templatesandlegal-documents</w:t>
      </w:r>
    </w:p>
    <w:p w:rsidR="00AF4BB1" w:rsidRDefault="009E41E1">
      <w:pPr>
        <w:spacing w:after="120" w:line="249" w:lineRule="auto"/>
        <w:ind w:left="24" w:hanging="10"/>
      </w:pPr>
      <w:r>
        <w:rPr>
          <w:sz w:val="28"/>
        </w:rPr>
        <w:t>Schedule 4 - Alternative clauses</w:t>
      </w:r>
    </w:p>
    <w:p w:rsidR="00AF4BB1" w:rsidRDefault="009E41E1">
      <w:pPr>
        <w:spacing w:after="740" w:line="232" w:lineRule="auto"/>
        <w:ind w:left="28" w:hanging="19"/>
      </w:pPr>
      <w:r>
        <w:t xml:space="preserve">The Aitemative clauses are available at </w:t>
      </w:r>
      <w:r>
        <w:rPr>
          <w:u w:val="single" w:color="000000"/>
        </w:rPr>
        <w:t>https://www.aov.uk/guidance/q-cloud-templates-andleqaldocuments</w:t>
      </w:r>
    </w:p>
    <w:p w:rsidR="00AF4BB1" w:rsidRDefault="009E41E1">
      <w:pPr>
        <w:spacing w:after="16" w:line="249" w:lineRule="auto"/>
        <w:ind w:left="24" w:hanging="10"/>
      </w:pPr>
      <w:r>
        <w:rPr>
          <w:sz w:val="28"/>
        </w:rPr>
        <w:t>Schedule 5 - Guarantee</w:t>
      </w:r>
    </w:p>
    <w:p w:rsidR="00AF4BB1" w:rsidRDefault="009E41E1">
      <w:pPr>
        <w:spacing w:after="665" w:line="232" w:lineRule="auto"/>
        <w:ind w:left="9" w:firstLine="0"/>
      </w:pPr>
      <w:r>
        <w:t xml:space="preserve">The Guarantee is available at </w:t>
      </w:r>
      <w:r>
        <w:rPr>
          <w:u w:val="single" w:color="000000"/>
        </w:rPr>
        <w:t>https://www.gov.uk/quidance/q-cloud-templates-and-leqaf-documents</w:t>
      </w:r>
    </w:p>
    <w:p w:rsidR="00AF4BB1" w:rsidRDefault="009E41E1">
      <w:pPr>
        <w:pStyle w:val="Heading2"/>
        <w:spacing w:after="32"/>
        <w:ind w:left="14"/>
      </w:pPr>
      <w:r>
        <w:t>Schedule 6 - Glossary and interpretations</w:t>
      </w:r>
    </w:p>
    <w:p w:rsidR="00AF4BB1" w:rsidRDefault="009E41E1">
      <w:pPr>
        <w:spacing w:after="592"/>
        <w:ind w:left="53" w:right="10"/>
      </w:pPr>
      <w:r>
        <w:t>In this Call-Off Contract the following expressions mean:</w:t>
      </w:r>
    </w:p>
    <w:p w:rsidR="00AF4BB1" w:rsidRDefault="009E41E1">
      <w:pPr>
        <w:spacing w:after="132" w:line="338" w:lineRule="auto"/>
        <w:ind w:left="14" w:right="4705"/>
        <w:jc w:val="left"/>
      </w:pPr>
      <w:r>
        <w:rPr>
          <w:sz w:val="16"/>
        </w:rPr>
        <w:t>G.Cloud 10 Call-Off Contract NMI 557.10 18-06-2018 https://www.gov.uWgovemmenVpublications/g-cloud•10-catl-off-contract</w:t>
      </w:r>
    </w:p>
    <w:tbl>
      <w:tblPr>
        <w:tblStyle w:val="TableGrid"/>
        <w:tblW w:w="10529" w:type="dxa"/>
        <w:tblInd w:w="-181" w:type="dxa"/>
        <w:tblCellMar>
          <w:top w:w="142" w:type="dxa"/>
          <w:left w:w="94" w:type="dxa"/>
          <w:bottom w:w="101" w:type="dxa"/>
          <w:right w:w="392" w:type="dxa"/>
        </w:tblCellMar>
        <w:tblLook w:val="04A0" w:firstRow="1" w:lastRow="0" w:firstColumn="1" w:lastColumn="0" w:noHBand="0" w:noVBand="1"/>
      </w:tblPr>
      <w:tblGrid>
        <w:gridCol w:w="3423"/>
        <w:gridCol w:w="7072"/>
        <w:gridCol w:w="43"/>
        <w:gridCol w:w="59"/>
      </w:tblGrid>
      <w:tr w:rsidR="00AF4BB1">
        <w:trPr>
          <w:gridAfter w:val="2"/>
          <w:wAfter w:w="99" w:type="dxa"/>
          <w:trHeight w:val="1162"/>
        </w:trPr>
        <w:tc>
          <w:tcPr>
            <w:tcW w:w="3423"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firstLine="0"/>
              <w:jc w:val="left"/>
            </w:pPr>
            <w:r>
              <w:rPr>
                <w:sz w:val="28"/>
              </w:rPr>
              <w:t>Additional Services</w:t>
            </w:r>
          </w:p>
        </w:tc>
        <w:tc>
          <w:tcPr>
            <w:tcW w:w="7106"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0" w:right="173" w:firstLine="0"/>
            </w:pPr>
            <w:r>
              <w:rPr>
                <w:sz w:val="28"/>
              </w:rPr>
              <w:t>Any services ancillary to the G-Cloud Services that are in the scope of Framework Agreement Section 2 (Services Offered) which a Buyer may request.</w:t>
            </w:r>
          </w:p>
        </w:tc>
      </w:tr>
      <w:tr w:rsidR="00AF4BB1">
        <w:trPr>
          <w:gridAfter w:val="2"/>
          <w:wAfter w:w="99" w:type="dxa"/>
          <w:trHeight w:val="882"/>
        </w:trPr>
        <w:tc>
          <w:tcPr>
            <w:tcW w:w="3423"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 w:firstLine="0"/>
              <w:jc w:val="left"/>
            </w:pPr>
            <w:r>
              <w:rPr>
                <w:sz w:val="30"/>
              </w:rPr>
              <w:lastRenderedPageBreak/>
              <w:t>Admission Agreement</w:t>
            </w:r>
          </w:p>
        </w:tc>
        <w:tc>
          <w:tcPr>
            <w:tcW w:w="7106"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5"/>
            </w:pPr>
            <w:r>
              <w:t>The agreement to be entered into to enable the Supplier to participate in the relevant Civil Service pension scheme(s).</w:t>
            </w:r>
          </w:p>
        </w:tc>
      </w:tr>
      <w:tr w:rsidR="00AF4BB1">
        <w:trPr>
          <w:gridAfter w:val="2"/>
          <w:wAfter w:w="99" w:type="dxa"/>
          <w:trHeight w:val="1161"/>
        </w:trPr>
        <w:tc>
          <w:tcPr>
            <w:tcW w:w="3423"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 w:firstLine="0"/>
              <w:jc w:val="left"/>
            </w:pPr>
            <w:r>
              <w:rPr>
                <w:sz w:val="30"/>
              </w:rPr>
              <w:t>Application</w:t>
            </w:r>
          </w:p>
        </w:tc>
        <w:tc>
          <w:tcPr>
            <w:tcW w:w="7106"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0" w:firstLine="0"/>
              <w:jc w:val="left"/>
            </w:pPr>
            <w:r>
              <w:t>The response submitted by the Supplier to the Invitation to Tender (known as the Invitation to Apply on the Digital Marketplace).</w:t>
            </w:r>
          </w:p>
        </w:tc>
      </w:tr>
      <w:tr w:rsidR="00AF4BB1">
        <w:trPr>
          <w:gridAfter w:val="2"/>
          <w:wAfter w:w="99" w:type="dxa"/>
          <w:trHeight w:val="893"/>
        </w:trPr>
        <w:tc>
          <w:tcPr>
            <w:tcW w:w="3423"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 w:firstLine="0"/>
              <w:jc w:val="left"/>
            </w:pPr>
            <w:r>
              <w:rPr>
                <w:sz w:val="30"/>
              </w:rPr>
              <w:t>Audit</w:t>
            </w:r>
          </w:p>
        </w:tc>
        <w:tc>
          <w:tcPr>
            <w:tcW w:w="7106"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0" w:firstLine="0"/>
              <w:jc w:val="left"/>
            </w:pPr>
            <w:r>
              <w:t>An audit carried out under the incorporated Framework</w:t>
            </w:r>
          </w:p>
          <w:p w:rsidR="00AF4BB1" w:rsidRDefault="009E41E1">
            <w:pPr>
              <w:spacing w:after="0" w:line="259" w:lineRule="auto"/>
              <w:ind w:left="0" w:firstLine="0"/>
              <w:jc w:val="left"/>
            </w:pPr>
            <w:r>
              <w:t>Agreement clauses specified by the Buyer in the Order (if any).</w:t>
            </w:r>
          </w:p>
        </w:tc>
      </w:tr>
      <w:tr w:rsidR="00AF4BB1">
        <w:tblPrEx>
          <w:tblCellMar>
            <w:top w:w="0" w:type="dxa"/>
            <w:left w:w="0" w:type="dxa"/>
            <w:bottom w:w="0" w:type="dxa"/>
            <w:right w:w="0" w:type="dxa"/>
          </w:tblCellMar>
        </w:tblPrEx>
        <w:trPr>
          <w:trHeight w:val="8693"/>
        </w:trPr>
        <w:tc>
          <w:tcPr>
            <w:tcW w:w="10572" w:type="dxa"/>
            <w:gridSpan w:val="3"/>
            <w:tcBorders>
              <w:top w:val="nil"/>
              <w:left w:val="nil"/>
              <w:bottom w:val="nil"/>
              <w:right w:val="nil"/>
            </w:tcBorders>
          </w:tcPr>
          <w:p w:rsidR="00AF4BB1" w:rsidRDefault="00AF4BB1">
            <w:pPr>
              <w:spacing w:after="0" w:line="259" w:lineRule="auto"/>
              <w:ind w:left="-449" w:right="40" w:firstLine="0"/>
              <w:jc w:val="left"/>
            </w:pPr>
          </w:p>
          <w:tbl>
            <w:tblPr>
              <w:tblStyle w:val="TableGrid"/>
              <w:tblW w:w="10532" w:type="dxa"/>
              <w:tblInd w:w="0" w:type="dxa"/>
              <w:tblCellMar>
                <w:top w:w="143" w:type="dxa"/>
                <w:left w:w="85" w:type="dxa"/>
                <w:bottom w:w="111" w:type="dxa"/>
                <w:right w:w="89" w:type="dxa"/>
              </w:tblCellMar>
              <w:tblLook w:val="04A0" w:firstRow="1" w:lastRow="0" w:firstColumn="1" w:lastColumn="0" w:noHBand="0" w:noVBand="1"/>
            </w:tblPr>
            <w:tblGrid>
              <w:gridCol w:w="3431"/>
              <w:gridCol w:w="7101"/>
            </w:tblGrid>
            <w:tr w:rsidR="00AF4BB1">
              <w:trPr>
                <w:trHeight w:val="3936"/>
              </w:trPr>
              <w:tc>
                <w:tcPr>
                  <w:tcW w:w="3431"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27" w:firstLine="0"/>
                    <w:jc w:val="left"/>
                  </w:pPr>
                  <w:r>
                    <w:rPr>
                      <w:sz w:val="30"/>
                    </w:rPr>
                    <w:t>Background IPRs</w:t>
                  </w:r>
                </w:p>
              </w:tc>
              <w:tc>
                <w:tcPr>
                  <w:tcW w:w="7101" w:type="dxa"/>
                  <w:tcBorders>
                    <w:top w:val="single" w:sz="2" w:space="0" w:color="000000"/>
                    <w:left w:val="single" w:sz="2" w:space="0" w:color="000000"/>
                    <w:bottom w:val="single" w:sz="2" w:space="0" w:color="000000"/>
                    <w:right w:val="single" w:sz="2" w:space="0" w:color="000000"/>
                  </w:tcBorders>
                  <w:vAlign w:val="center"/>
                </w:tcPr>
                <w:p w:rsidR="00AF4BB1" w:rsidRDefault="009E41E1">
                  <w:pPr>
                    <w:spacing w:after="0" w:line="259" w:lineRule="auto"/>
                    <w:ind w:left="24" w:firstLine="0"/>
                    <w:jc w:val="left"/>
                  </w:pPr>
                  <w:r>
                    <w:rPr>
                      <w:sz w:val="28"/>
                    </w:rPr>
                    <w:t>For each Party, IPRs:</w:t>
                  </w:r>
                </w:p>
                <w:p w:rsidR="00AF4BB1" w:rsidRDefault="009E41E1">
                  <w:pPr>
                    <w:numPr>
                      <w:ilvl w:val="0"/>
                      <w:numId w:val="48"/>
                    </w:numPr>
                    <w:spacing w:after="0" w:line="259" w:lineRule="auto"/>
                    <w:ind w:hanging="341"/>
                    <w:jc w:val="left"/>
                  </w:pPr>
                  <w:r>
                    <w:t>owned by that Party before the date of this Call-Off</w:t>
                  </w:r>
                </w:p>
                <w:p w:rsidR="00AF4BB1" w:rsidRDefault="009E41E1">
                  <w:pPr>
                    <w:spacing w:after="0" w:line="216" w:lineRule="auto"/>
                    <w:ind w:left="730" w:right="125" w:firstLine="0"/>
                  </w:pPr>
                  <w:r>
                    <w:t>Contract (as may be enhanced and/or modified but not as a consequence of the Services) including IPRs contained in any of the Pangs Know-How, documentation and</w:t>
                  </w:r>
                </w:p>
                <w:p w:rsidR="00AF4BB1" w:rsidRDefault="009E41E1">
                  <w:pPr>
                    <w:spacing w:after="21" w:line="259" w:lineRule="auto"/>
                    <w:ind w:left="730" w:firstLine="0"/>
                    <w:jc w:val="left"/>
                  </w:pPr>
                  <w:r>
                    <w:rPr>
                      <w:rFonts w:ascii="Calibri" w:eastAsia="Calibri" w:hAnsi="Calibri" w:cs="Calibri"/>
                      <w:sz w:val="20"/>
                    </w:rPr>
                    <w:t>processes</w:t>
                  </w:r>
                </w:p>
                <w:p w:rsidR="00AF4BB1" w:rsidRDefault="009E41E1">
                  <w:pPr>
                    <w:numPr>
                      <w:ilvl w:val="0"/>
                      <w:numId w:val="48"/>
                    </w:numPr>
                    <w:spacing w:after="288" w:line="216" w:lineRule="auto"/>
                    <w:ind w:hanging="341"/>
                    <w:jc w:val="left"/>
                  </w:pPr>
                  <w:r>
                    <w:t>created by the Party independently of this Call-Off Contract, or</w:t>
                  </w:r>
                </w:p>
                <w:p w:rsidR="00AF4BB1" w:rsidRDefault="009E41E1">
                  <w:pPr>
                    <w:spacing w:after="0" w:line="259" w:lineRule="auto"/>
                    <w:ind w:right="29" w:firstLine="5"/>
                  </w:pPr>
                  <w:r>
                    <w:t>For the Buyer, Crown Copyright which isn't available to the Supplier otherwise than under this Call-Off Contract, but excluding IPRs owned by that Party in Buyer software or Supplier software.</w:t>
                  </w:r>
                </w:p>
              </w:tc>
            </w:tr>
            <w:tr w:rsidR="00AF4BB1">
              <w:trPr>
                <w:trHeight w:val="897"/>
              </w:trPr>
              <w:tc>
                <w:tcPr>
                  <w:tcW w:w="3431"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7" w:firstLine="0"/>
                    <w:jc w:val="left"/>
                  </w:pPr>
                  <w:r>
                    <w:rPr>
                      <w:sz w:val="30"/>
                    </w:rPr>
                    <w:t>Buyer</w:t>
                  </w:r>
                </w:p>
              </w:tc>
              <w:tc>
                <w:tcPr>
                  <w:tcW w:w="7101" w:type="dxa"/>
                  <w:tcBorders>
                    <w:top w:val="single" w:sz="2" w:space="0" w:color="000000"/>
                    <w:left w:val="single" w:sz="2" w:space="0" w:color="000000"/>
                    <w:bottom w:val="single" w:sz="2" w:space="0" w:color="000000"/>
                    <w:right w:val="single" w:sz="2" w:space="0" w:color="000000"/>
                  </w:tcBorders>
                  <w:vAlign w:val="center"/>
                </w:tcPr>
                <w:p w:rsidR="00AF4BB1" w:rsidRDefault="009E41E1">
                  <w:pPr>
                    <w:spacing w:after="0" w:line="259" w:lineRule="auto"/>
                    <w:ind w:right="58" w:hanging="10"/>
                  </w:pPr>
                  <w:r>
                    <w:t>The contracting authority ordering services as set out in the Order Form.</w:t>
                  </w:r>
                </w:p>
              </w:tc>
            </w:tr>
            <w:tr w:rsidR="00AF4BB1">
              <w:trPr>
                <w:trHeight w:val="898"/>
              </w:trPr>
              <w:tc>
                <w:tcPr>
                  <w:tcW w:w="3431"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7" w:firstLine="0"/>
                    <w:jc w:val="left"/>
                  </w:pPr>
                  <w:r>
                    <w:rPr>
                      <w:sz w:val="30"/>
                    </w:rPr>
                    <w:t>Buyer Data</w:t>
                  </w:r>
                </w:p>
              </w:tc>
              <w:tc>
                <w:tcPr>
                  <w:tcW w:w="7101"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0" w:firstLine="0"/>
                    <w:jc w:val="left"/>
                  </w:pPr>
                  <w:r>
                    <w:rPr>
                      <w:sz w:val="28"/>
                    </w:rPr>
                    <w:t>All data supplied by the Buyer to the Supplier including Personal</w:t>
                  </w:r>
                </w:p>
                <w:p w:rsidR="00AF4BB1" w:rsidRDefault="009E41E1">
                  <w:pPr>
                    <w:spacing w:after="0" w:line="259" w:lineRule="auto"/>
                    <w:ind w:left="14" w:firstLine="0"/>
                    <w:jc w:val="left"/>
                  </w:pPr>
                  <w:r>
                    <w:rPr>
                      <w:sz w:val="28"/>
                    </w:rPr>
                    <w:t>Data and Service Data that is owned and managed by the Buyer.</w:t>
                  </w:r>
                </w:p>
              </w:tc>
            </w:tr>
            <w:tr w:rsidR="00AF4BB1">
              <w:trPr>
                <w:trHeight w:val="895"/>
              </w:trPr>
              <w:tc>
                <w:tcPr>
                  <w:tcW w:w="3431"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7" w:firstLine="0"/>
                    <w:jc w:val="left"/>
                  </w:pPr>
                  <w:r>
                    <w:rPr>
                      <w:sz w:val="30"/>
                    </w:rPr>
                    <w:t>Buyer Personal Data</w:t>
                  </w:r>
                </w:p>
              </w:tc>
              <w:tc>
                <w:tcPr>
                  <w:tcW w:w="7101"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hanging="10"/>
                  </w:pPr>
                  <w:r>
                    <w:t>The personal data supplied by the Buyer to the Supplier for purposes of, or in connection with, this Call-Off Contract.</w:t>
                  </w:r>
                </w:p>
              </w:tc>
            </w:tr>
            <w:tr w:rsidR="00AF4BB1">
              <w:trPr>
                <w:trHeight w:val="895"/>
              </w:trPr>
              <w:tc>
                <w:tcPr>
                  <w:tcW w:w="3431"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7" w:firstLine="0"/>
                    <w:jc w:val="left"/>
                  </w:pPr>
                  <w:r>
                    <w:rPr>
                      <w:sz w:val="28"/>
                    </w:rPr>
                    <w:t>Buyer Representative</w:t>
                  </w:r>
                </w:p>
              </w:tc>
              <w:tc>
                <w:tcPr>
                  <w:tcW w:w="7101" w:type="dxa"/>
                  <w:tcBorders>
                    <w:top w:val="single" w:sz="2" w:space="0" w:color="000000"/>
                    <w:left w:val="single" w:sz="2" w:space="0" w:color="000000"/>
                    <w:bottom w:val="single" w:sz="2" w:space="0" w:color="000000"/>
                    <w:right w:val="single" w:sz="2" w:space="0" w:color="000000"/>
                  </w:tcBorders>
                  <w:vAlign w:val="center"/>
                </w:tcPr>
                <w:p w:rsidR="00AF4BB1" w:rsidRDefault="009E41E1">
                  <w:pPr>
                    <w:spacing w:after="0" w:line="259" w:lineRule="auto"/>
                    <w:ind w:hanging="10"/>
                    <w:jc w:val="left"/>
                  </w:pPr>
                  <w:r>
                    <w:t>The representative appointed by the Buyer under this Call-Off Contract.</w:t>
                  </w:r>
                </w:p>
              </w:tc>
            </w:tr>
            <w:tr w:rsidR="00AF4BB1">
              <w:trPr>
                <w:trHeight w:val="1171"/>
              </w:trPr>
              <w:tc>
                <w:tcPr>
                  <w:tcW w:w="3431"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27" w:firstLine="0"/>
                    <w:jc w:val="left"/>
                  </w:pPr>
                  <w:r>
                    <w:rPr>
                      <w:sz w:val="28"/>
                    </w:rPr>
                    <w:lastRenderedPageBreak/>
                    <w:t>Buyer Software</w:t>
                  </w:r>
                </w:p>
              </w:tc>
              <w:tc>
                <w:tcPr>
                  <w:tcW w:w="7101" w:type="dxa"/>
                  <w:tcBorders>
                    <w:top w:val="single" w:sz="2" w:space="0" w:color="000000"/>
                    <w:left w:val="single" w:sz="2" w:space="0" w:color="000000"/>
                    <w:bottom w:val="single" w:sz="2" w:space="0" w:color="000000"/>
                    <w:right w:val="single" w:sz="2" w:space="0" w:color="000000"/>
                  </w:tcBorders>
                  <w:vAlign w:val="center"/>
                </w:tcPr>
                <w:p w:rsidR="00AF4BB1" w:rsidRDefault="009E41E1">
                  <w:pPr>
                    <w:spacing w:after="0" w:line="259" w:lineRule="auto"/>
                    <w:ind w:left="0" w:firstLine="10"/>
                  </w:pPr>
                  <w:r>
                    <w:t>Software owned by or licensed to the Buyer (other than under this Agreement), which is or will be used by the Supplier to provide the Services.</w:t>
                  </w:r>
                </w:p>
              </w:tc>
            </w:tr>
          </w:tbl>
          <w:p w:rsidR="00AF4BB1" w:rsidRDefault="00AF4BB1">
            <w:pPr>
              <w:spacing w:after="160" w:line="259" w:lineRule="auto"/>
              <w:ind w:left="0" w:firstLine="0"/>
              <w:jc w:val="left"/>
            </w:pPr>
          </w:p>
        </w:tc>
        <w:tc>
          <w:tcPr>
            <w:tcW w:w="59" w:type="dxa"/>
            <w:tcBorders>
              <w:top w:val="nil"/>
              <w:left w:val="nil"/>
              <w:bottom w:val="nil"/>
              <w:right w:val="nil"/>
            </w:tcBorders>
          </w:tcPr>
          <w:p w:rsidR="00AF4BB1" w:rsidRDefault="009E41E1">
            <w:pPr>
              <w:spacing w:after="0" w:line="259" w:lineRule="auto"/>
              <w:ind w:left="40" w:firstLine="0"/>
              <w:jc w:val="left"/>
            </w:pPr>
            <w:r>
              <w:rPr>
                <w:noProof/>
              </w:rPr>
              <w:lastRenderedPageBreak/>
              <w:drawing>
                <wp:inline distT="0" distB="0" distL="0" distR="0">
                  <wp:extent cx="12194" cy="9145"/>
                  <wp:effectExtent l="0" t="0" r="0" b="0"/>
                  <wp:docPr id="77821" name="Picture 77821"/>
                  <wp:cNvGraphicFramePr/>
                  <a:graphic xmlns:a="http://schemas.openxmlformats.org/drawingml/2006/main">
                    <a:graphicData uri="http://schemas.openxmlformats.org/drawingml/2006/picture">
                      <pic:pic xmlns:pic="http://schemas.openxmlformats.org/drawingml/2006/picture">
                        <pic:nvPicPr>
                          <pic:cNvPr id="77821" name="Picture 77821"/>
                          <pic:cNvPicPr/>
                        </pic:nvPicPr>
                        <pic:blipFill>
                          <a:blip r:embed="rId85"/>
                          <a:stretch>
                            <a:fillRect/>
                          </a:stretch>
                        </pic:blipFill>
                        <pic:spPr>
                          <a:xfrm>
                            <a:off x="0" y="0"/>
                            <a:ext cx="12194" cy="9145"/>
                          </a:xfrm>
                          <a:prstGeom prst="rect">
                            <a:avLst/>
                          </a:prstGeom>
                        </pic:spPr>
                      </pic:pic>
                    </a:graphicData>
                  </a:graphic>
                </wp:inline>
              </w:drawing>
            </w:r>
          </w:p>
        </w:tc>
      </w:tr>
    </w:tbl>
    <w:p w:rsidR="00AF4BB1" w:rsidRDefault="009E41E1">
      <w:pPr>
        <w:spacing w:after="132" w:line="338" w:lineRule="auto"/>
        <w:ind w:left="14"/>
        <w:jc w:val="left"/>
      </w:pPr>
      <w:r>
        <w:rPr>
          <w:sz w:val="16"/>
        </w:rPr>
        <w:t xml:space="preserve">G.Cloud 10 Call-OH Contract - 557.10 18-06-201 </w:t>
      </w:r>
      <w:r>
        <w:rPr>
          <w:noProof/>
        </w:rPr>
        <w:drawing>
          <wp:inline distT="0" distB="0" distL="0" distR="0">
            <wp:extent cx="51823" cy="82304"/>
            <wp:effectExtent l="0" t="0" r="0" b="0"/>
            <wp:docPr id="77826" name="Picture 77826"/>
            <wp:cNvGraphicFramePr/>
            <a:graphic xmlns:a="http://schemas.openxmlformats.org/drawingml/2006/main">
              <a:graphicData uri="http://schemas.openxmlformats.org/drawingml/2006/picture">
                <pic:pic xmlns:pic="http://schemas.openxmlformats.org/drawingml/2006/picture">
                  <pic:nvPicPr>
                    <pic:cNvPr id="77826" name="Picture 77826"/>
                    <pic:cNvPicPr/>
                  </pic:nvPicPr>
                  <pic:blipFill>
                    <a:blip r:embed="rId86"/>
                    <a:stretch>
                      <a:fillRect/>
                    </a:stretch>
                  </pic:blipFill>
                  <pic:spPr>
                    <a:xfrm>
                      <a:off x="0" y="0"/>
                      <a:ext cx="51823" cy="82304"/>
                    </a:xfrm>
                    <a:prstGeom prst="rect">
                      <a:avLst/>
                    </a:prstGeom>
                  </pic:spPr>
                </pic:pic>
              </a:graphicData>
            </a:graphic>
          </wp:inline>
        </w:drawing>
      </w:r>
      <w:r>
        <w:rPr>
          <w:sz w:val="16"/>
        </w:rPr>
        <w:t>https://www.gov.uWgovemmenVpublications/g•cloud•10•call•off•contract</w:t>
      </w:r>
    </w:p>
    <w:tbl>
      <w:tblPr>
        <w:tblStyle w:val="TableGrid"/>
        <w:tblW w:w="10496" w:type="dxa"/>
        <w:tblInd w:w="-119" w:type="dxa"/>
        <w:tblCellMar>
          <w:top w:w="134" w:type="dxa"/>
          <w:left w:w="74" w:type="dxa"/>
          <w:bottom w:w="78" w:type="dxa"/>
          <w:right w:w="195" w:type="dxa"/>
        </w:tblCellMar>
        <w:tblLook w:val="04A0" w:firstRow="1" w:lastRow="0" w:firstColumn="1" w:lastColumn="0" w:noHBand="0" w:noVBand="1"/>
      </w:tblPr>
      <w:tblGrid>
        <w:gridCol w:w="3406"/>
        <w:gridCol w:w="7081"/>
        <w:gridCol w:w="9"/>
      </w:tblGrid>
      <w:tr w:rsidR="00AF4BB1">
        <w:trPr>
          <w:gridAfter w:val="1"/>
          <w:wAfter w:w="9" w:type="dxa"/>
          <w:trHeight w:val="1717"/>
        </w:trPr>
        <w:tc>
          <w:tcPr>
            <w:tcW w:w="3405"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35" w:firstLine="0"/>
              <w:jc w:val="left"/>
            </w:pPr>
            <w:r>
              <w:rPr>
                <w:sz w:val="28"/>
              </w:rPr>
              <w:t>Call-Off Contract</w:t>
            </w:r>
          </w:p>
        </w:tc>
        <w:tc>
          <w:tcPr>
            <w:tcW w:w="7091"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19" w:firstLine="10"/>
            </w:pPr>
            <w:r>
              <w:t>This call-off contract entered into following the provisions of the Framework Agreement for the provision of Services made between the Buyer and the Supplier comprising the Order Form, the Call-Off terms and conditions, the Call-Off schedules and the Collaboration Agreement.</w:t>
            </w:r>
          </w:p>
        </w:tc>
      </w:tr>
      <w:tr w:rsidR="00AF4BB1">
        <w:trPr>
          <w:gridAfter w:val="1"/>
          <w:wAfter w:w="9" w:type="dxa"/>
          <w:trHeight w:val="887"/>
        </w:trPr>
        <w:tc>
          <w:tcPr>
            <w:tcW w:w="3405"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21" w:firstLine="0"/>
              <w:jc w:val="left"/>
            </w:pPr>
            <w:r>
              <w:rPr>
                <w:sz w:val="30"/>
              </w:rPr>
              <w:t>Charges</w:t>
            </w:r>
          </w:p>
        </w:tc>
        <w:tc>
          <w:tcPr>
            <w:tcW w:w="7091"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29" w:hanging="10"/>
            </w:pPr>
            <w:r>
              <w:rPr>
                <w:sz w:val="28"/>
              </w:rPr>
              <w:t>The prices (excluding any applicable VAT), payable to the Supplier by the Buyer under this Call-Off Contract..</w:t>
            </w:r>
          </w:p>
        </w:tc>
      </w:tr>
      <w:tr w:rsidR="00AF4BB1">
        <w:trPr>
          <w:gridAfter w:val="1"/>
          <w:wAfter w:w="9" w:type="dxa"/>
          <w:trHeight w:val="1716"/>
        </w:trPr>
        <w:tc>
          <w:tcPr>
            <w:tcW w:w="3405"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21" w:firstLine="0"/>
              <w:jc w:val="left"/>
            </w:pPr>
            <w:r>
              <w:rPr>
                <w:sz w:val="28"/>
              </w:rPr>
              <w:t>Collaboration Agreement</w:t>
            </w:r>
          </w:p>
        </w:tc>
        <w:tc>
          <w:tcPr>
            <w:tcW w:w="7091"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5" w:firstLine="10"/>
              <w:jc w:val="left"/>
            </w:pPr>
            <w: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p>
        </w:tc>
      </w:tr>
      <w:tr w:rsidR="00AF4BB1">
        <w:trPr>
          <w:gridAfter w:val="1"/>
          <w:wAfter w:w="9" w:type="dxa"/>
          <w:trHeight w:val="1167"/>
        </w:trPr>
        <w:tc>
          <w:tcPr>
            <w:tcW w:w="3405"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7" w:firstLine="5"/>
              <w:jc w:val="left"/>
            </w:pPr>
            <w:r>
              <w:rPr>
                <w:sz w:val="28"/>
              </w:rPr>
              <w:lastRenderedPageBreak/>
              <w:t>Commercially Sensitive Information</w:t>
            </w:r>
          </w:p>
        </w:tc>
        <w:tc>
          <w:tcPr>
            <w:tcW w:w="7091"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0" w:firstLine="24"/>
              <w:jc w:val="left"/>
            </w:pPr>
            <w:r>
              <w:t>Information, which the Buyer has been notified about by the Supplier in writing before the Start Date with full details of why the Information is deemed to be commercially sensitive.</w:t>
            </w:r>
          </w:p>
        </w:tc>
      </w:tr>
      <w:tr w:rsidR="00AF4BB1">
        <w:trPr>
          <w:gridAfter w:val="1"/>
          <w:wAfter w:w="9" w:type="dxa"/>
          <w:trHeight w:val="894"/>
        </w:trPr>
        <w:tc>
          <w:tcPr>
            <w:tcW w:w="3405"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7" w:firstLine="0"/>
              <w:jc w:val="left"/>
            </w:pPr>
            <w:r>
              <w:rPr>
                <w:sz w:val="28"/>
              </w:rPr>
              <w:t>Confidential Information</w:t>
            </w:r>
          </w:p>
        </w:tc>
        <w:tc>
          <w:tcPr>
            <w:tcW w:w="7091"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14" w:firstLine="0"/>
              <w:jc w:val="left"/>
            </w:pPr>
            <w:r>
              <w:t>Data, personal data and any information, which may include (but isn't limited to) any:</w:t>
            </w:r>
          </w:p>
        </w:tc>
      </w:tr>
      <w:tr w:rsidR="00AF4BB1">
        <w:tblPrEx>
          <w:tblCellMar>
            <w:top w:w="139" w:type="dxa"/>
            <w:left w:w="80" w:type="dxa"/>
            <w:bottom w:w="70" w:type="dxa"/>
            <w:right w:w="227" w:type="dxa"/>
          </w:tblCellMar>
        </w:tblPrEx>
        <w:trPr>
          <w:trHeight w:val="2274"/>
        </w:trPr>
        <w:tc>
          <w:tcPr>
            <w:tcW w:w="3410" w:type="dxa"/>
            <w:tcBorders>
              <w:top w:val="single" w:sz="2" w:space="0" w:color="000000"/>
              <w:left w:val="single" w:sz="2" w:space="0" w:color="000000"/>
              <w:bottom w:val="single" w:sz="2" w:space="0" w:color="000000"/>
              <w:right w:val="single" w:sz="2" w:space="0" w:color="000000"/>
            </w:tcBorders>
          </w:tcPr>
          <w:p w:rsidR="00AF4BB1" w:rsidRDefault="00AF4BB1">
            <w:pPr>
              <w:spacing w:after="160" w:line="259" w:lineRule="auto"/>
              <w:ind w:left="0" w:firstLine="0"/>
              <w:jc w:val="left"/>
            </w:pPr>
          </w:p>
        </w:tc>
        <w:tc>
          <w:tcPr>
            <w:tcW w:w="7095" w:type="dxa"/>
            <w:gridSpan w:val="2"/>
            <w:tcBorders>
              <w:top w:val="single" w:sz="2" w:space="0" w:color="000000"/>
              <w:left w:val="single" w:sz="2" w:space="0" w:color="000000"/>
              <w:bottom w:val="single" w:sz="2" w:space="0" w:color="000000"/>
              <w:right w:val="single" w:sz="2" w:space="0" w:color="000000"/>
            </w:tcBorders>
            <w:vAlign w:val="bottom"/>
          </w:tcPr>
          <w:p w:rsidR="00AF4BB1" w:rsidRDefault="009E41E1">
            <w:pPr>
              <w:numPr>
                <w:ilvl w:val="0"/>
                <w:numId w:val="40"/>
              </w:numPr>
              <w:spacing w:after="0" w:line="216" w:lineRule="auto"/>
              <w:ind w:right="29" w:hanging="341"/>
            </w:pPr>
            <w:r>
              <w:t>information about business, affairs, developments, trade secrets, know-how, personnel, and third parties, including all Intellectual Property Rights (IPRs), together with all information derived from any of the above</w:t>
            </w:r>
          </w:p>
          <w:p w:rsidR="00AF4BB1" w:rsidRDefault="009E41E1">
            <w:pPr>
              <w:numPr>
                <w:ilvl w:val="0"/>
                <w:numId w:val="40"/>
              </w:numPr>
              <w:spacing w:after="0" w:line="259" w:lineRule="auto"/>
              <w:ind w:right="29" w:hanging="341"/>
            </w:pPr>
            <w:r>
              <w:t>other information clearly designated as being confidential or which ought reasonably be considered to be confidential (whether or not it is marked 'confidential').</w:t>
            </w:r>
          </w:p>
        </w:tc>
      </w:tr>
      <w:tr w:rsidR="00AF4BB1">
        <w:tblPrEx>
          <w:tblCellMar>
            <w:top w:w="139" w:type="dxa"/>
            <w:left w:w="80" w:type="dxa"/>
            <w:bottom w:w="70" w:type="dxa"/>
            <w:right w:w="227" w:type="dxa"/>
          </w:tblCellMar>
        </w:tblPrEx>
        <w:trPr>
          <w:trHeight w:val="1167"/>
        </w:trPr>
        <w:tc>
          <w:tcPr>
            <w:tcW w:w="3410"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21" w:firstLine="0"/>
              <w:jc w:val="left"/>
            </w:pPr>
            <w:r>
              <w:rPr>
                <w:sz w:val="30"/>
              </w:rPr>
              <w:t>Control</w:t>
            </w:r>
          </w:p>
        </w:tc>
        <w:tc>
          <w:tcPr>
            <w:tcW w:w="7095" w:type="dxa"/>
            <w:gridSpan w:val="2"/>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right="182" w:firstLine="14"/>
            </w:pPr>
            <w:r>
              <w:t>'Control' as defined in section 1124 and 450 of the Corporation Tax Act 2010. 'Controls' and 'Controlled' will be interpreted accordingly.</w:t>
            </w:r>
          </w:p>
        </w:tc>
      </w:tr>
      <w:tr w:rsidR="00AF4BB1">
        <w:tblPrEx>
          <w:tblCellMar>
            <w:top w:w="139" w:type="dxa"/>
            <w:left w:w="80" w:type="dxa"/>
            <w:bottom w:w="70" w:type="dxa"/>
            <w:right w:w="227" w:type="dxa"/>
          </w:tblCellMar>
        </w:tblPrEx>
        <w:trPr>
          <w:trHeight w:val="619"/>
        </w:trPr>
        <w:tc>
          <w:tcPr>
            <w:tcW w:w="3410" w:type="dxa"/>
            <w:tcBorders>
              <w:top w:val="single" w:sz="2" w:space="0" w:color="000000"/>
              <w:left w:val="single" w:sz="2" w:space="0" w:color="000000"/>
              <w:bottom w:val="single" w:sz="2" w:space="0" w:color="000000"/>
              <w:right w:val="single" w:sz="2" w:space="0" w:color="000000"/>
            </w:tcBorders>
            <w:vAlign w:val="center"/>
          </w:tcPr>
          <w:p w:rsidR="00AF4BB1" w:rsidRDefault="009E41E1">
            <w:pPr>
              <w:spacing w:after="0" w:line="259" w:lineRule="auto"/>
              <w:ind w:left="11" w:firstLine="0"/>
              <w:jc w:val="left"/>
            </w:pPr>
            <w:r>
              <w:rPr>
                <w:sz w:val="28"/>
              </w:rPr>
              <w:t>Controller</w:t>
            </w:r>
          </w:p>
        </w:tc>
        <w:tc>
          <w:tcPr>
            <w:tcW w:w="7095" w:type="dxa"/>
            <w:gridSpan w:val="2"/>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0" w:firstLine="0"/>
              <w:jc w:val="left"/>
            </w:pPr>
            <w:r>
              <w:t>Takes the meaning given in the Data Protection Legislation.</w:t>
            </w:r>
          </w:p>
        </w:tc>
      </w:tr>
      <w:tr w:rsidR="00AF4BB1">
        <w:tblPrEx>
          <w:tblCellMar>
            <w:top w:w="139" w:type="dxa"/>
            <w:left w:w="80" w:type="dxa"/>
            <w:bottom w:w="70" w:type="dxa"/>
            <w:right w:w="227" w:type="dxa"/>
          </w:tblCellMar>
        </w:tblPrEx>
        <w:trPr>
          <w:trHeight w:val="1991"/>
        </w:trPr>
        <w:tc>
          <w:tcPr>
            <w:tcW w:w="3410"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7" w:firstLine="0"/>
              <w:jc w:val="left"/>
            </w:pPr>
            <w:r>
              <w:rPr>
                <w:sz w:val="30"/>
              </w:rPr>
              <w:t>Crown</w:t>
            </w:r>
          </w:p>
        </w:tc>
        <w:tc>
          <w:tcPr>
            <w:tcW w:w="7095" w:type="dxa"/>
            <w:gridSpan w:val="2"/>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21" w:lineRule="auto"/>
              <w:ind w:left="19" w:hanging="14"/>
            </w:pPr>
            <w:r>
              <w:t>The govemment of the United Kingdom (including the Northem Ireland Assembly and Executive Committee, the Scottish</w:t>
            </w:r>
          </w:p>
          <w:p w:rsidR="00AF4BB1" w:rsidRDefault="009E41E1">
            <w:pPr>
              <w:spacing w:after="0" w:line="259" w:lineRule="auto"/>
              <w:ind w:left="5" w:firstLine="5"/>
              <w:jc w:val="left"/>
            </w:pPr>
            <w:r>
              <w:t>Executive and the National Assembly for Wales), including, but not limited tot govemment ministers and govemment departments and particular bodies, persons, commissions or agencies carrying out functions on its behalf.</w:t>
            </w:r>
          </w:p>
        </w:tc>
      </w:tr>
    </w:tbl>
    <w:p w:rsidR="00AF4BB1" w:rsidRDefault="009E41E1">
      <w:pPr>
        <w:spacing w:after="0" w:line="313" w:lineRule="auto"/>
        <w:ind w:left="5" w:right="-763"/>
        <w:jc w:val="left"/>
      </w:pPr>
      <w:r>
        <w:rPr>
          <w:sz w:val="18"/>
        </w:rPr>
        <w:t>G.Cloud 10 Call-Off Contract - 55750 18-06-2018 https•.//www.gov-uk/govemment/ptßications/g-cloud-</w:t>
      </w:r>
      <w:r>
        <w:rPr>
          <w:noProof/>
        </w:rPr>
        <w:drawing>
          <wp:inline distT="0" distB="0" distL="0" distR="0">
            <wp:extent cx="582246" cy="85352"/>
            <wp:effectExtent l="0" t="0" r="0" b="0"/>
            <wp:docPr id="202956" name="Picture 202956"/>
            <wp:cNvGraphicFramePr/>
            <a:graphic xmlns:a="http://schemas.openxmlformats.org/drawingml/2006/main">
              <a:graphicData uri="http://schemas.openxmlformats.org/drawingml/2006/picture">
                <pic:pic xmlns:pic="http://schemas.openxmlformats.org/drawingml/2006/picture">
                  <pic:nvPicPr>
                    <pic:cNvPr id="202956" name="Picture 202956"/>
                    <pic:cNvPicPr/>
                  </pic:nvPicPr>
                  <pic:blipFill>
                    <a:blip r:embed="rId87"/>
                    <a:stretch>
                      <a:fillRect/>
                    </a:stretch>
                  </pic:blipFill>
                  <pic:spPr>
                    <a:xfrm>
                      <a:off x="0" y="0"/>
                      <a:ext cx="582246" cy="85352"/>
                    </a:xfrm>
                    <a:prstGeom prst="rect">
                      <a:avLst/>
                    </a:prstGeom>
                  </pic:spPr>
                </pic:pic>
              </a:graphicData>
            </a:graphic>
          </wp:inline>
        </w:drawing>
      </w:r>
    </w:p>
    <w:tbl>
      <w:tblPr>
        <w:tblStyle w:val="TableGrid"/>
        <w:tblW w:w="10534" w:type="dxa"/>
        <w:tblInd w:w="-186" w:type="dxa"/>
        <w:tblCellMar>
          <w:top w:w="151" w:type="dxa"/>
          <w:left w:w="84" w:type="dxa"/>
          <w:bottom w:w="73" w:type="dxa"/>
          <w:right w:w="115" w:type="dxa"/>
        </w:tblCellMar>
        <w:tblLook w:val="04A0" w:firstRow="1" w:lastRow="0" w:firstColumn="1" w:lastColumn="0" w:noHBand="0" w:noVBand="1"/>
      </w:tblPr>
      <w:tblGrid>
        <w:gridCol w:w="3426"/>
        <w:gridCol w:w="7108"/>
      </w:tblGrid>
      <w:tr w:rsidR="00AF4BB1">
        <w:trPr>
          <w:trHeight w:val="1427"/>
        </w:trPr>
        <w:tc>
          <w:tcPr>
            <w:tcW w:w="342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23" w:firstLine="0"/>
              <w:jc w:val="left"/>
            </w:pPr>
            <w:r>
              <w:rPr>
                <w:sz w:val="30"/>
              </w:rPr>
              <w:t>Data Loss Event</w:t>
            </w:r>
          </w:p>
        </w:tc>
        <w:tc>
          <w:tcPr>
            <w:tcW w:w="7108"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14" w:right="56" w:firstLine="10"/>
            </w:pPr>
            <w:r>
              <w:t>Means a breach of security leading to the accidental or unlawful destruction, loss, alteration, unauthorised disclosure of, or access to, Personal Data transmitted, stored or otherwise processed</w:t>
            </w:r>
          </w:p>
        </w:tc>
      </w:tr>
      <w:tr w:rsidR="00AF4BB1">
        <w:trPr>
          <w:trHeight w:val="1432"/>
        </w:trPr>
        <w:tc>
          <w:tcPr>
            <w:tcW w:w="342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3" w:firstLine="10"/>
              <w:jc w:val="left"/>
            </w:pPr>
            <w:r>
              <w:rPr>
                <w:sz w:val="28"/>
              </w:rPr>
              <w:t>Data Protection Impact Assessment</w:t>
            </w:r>
          </w:p>
        </w:tc>
        <w:tc>
          <w:tcPr>
            <w:tcW w:w="710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5" w:right="85"/>
            </w:pPr>
            <w:r>
              <w:t>An assessment by the Controller of the impact of the envisaged processing by the Processor under this Call-Off Contract on the protection of Personal Data.</w:t>
            </w:r>
          </w:p>
        </w:tc>
      </w:tr>
      <w:tr w:rsidR="00AF4BB1">
        <w:trPr>
          <w:trHeight w:val="3105"/>
        </w:trPr>
        <w:tc>
          <w:tcPr>
            <w:tcW w:w="342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23" w:firstLine="0"/>
              <w:jc w:val="left"/>
            </w:pPr>
            <w:r>
              <w:rPr>
                <w:sz w:val="30"/>
              </w:rPr>
              <w:lastRenderedPageBreak/>
              <w:t>Data Protection Legislation</w:t>
            </w:r>
          </w:p>
        </w:tc>
        <w:tc>
          <w:tcPr>
            <w:tcW w:w="7108" w:type="dxa"/>
            <w:tcBorders>
              <w:top w:val="single" w:sz="2" w:space="0" w:color="000000"/>
              <w:left w:val="single" w:sz="2" w:space="0" w:color="000000"/>
              <w:bottom w:val="single" w:sz="2" w:space="0" w:color="000000"/>
              <w:right w:val="single" w:sz="2" w:space="0" w:color="000000"/>
            </w:tcBorders>
            <w:vAlign w:val="center"/>
          </w:tcPr>
          <w:p w:rsidR="00AF4BB1" w:rsidRDefault="009E41E1">
            <w:pPr>
              <w:spacing w:after="240" w:line="259" w:lineRule="auto"/>
              <w:ind w:left="24" w:firstLine="0"/>
              <w:jc w:val="left"/>
            </w:pPr>
            <w:r>
              <w:rPr>
                <w:sz w:val="28"/>
              </w:rPr>
              <w:t>Data Protection Legislation means:</w:t>
            </w:r>
          </w:p>
          <w:p w:rsidR="00AF4BB1" w:rsidRDefault="009E41E1">
            <w:pPr>
              <w:spacing w:after="0" w:line="216" w:lineRule="auto"/>
              <w:ind w:left="374" w:firstLine="10"/>
              <w:jc w:val="left"/>
            </w:pPr>
            <w:r>
              <w:t>i) the GDPR, the LED and any applicable national implementing Laws as amended from time to time ii)</w:t>
            </w:r>
            <w:r>
              <w:tab/>
              <w:t>the DPA 2018 to the extent that it relates to processing of personal data and privacy; iii) all applicable Law about the processing of personal data and privacy, including if</w:t>
            </w:r>
          </w:p>
          <w:p w:rsidR="00AF4BB1" w:rsidRDefault="009E41E1">
            <w:pPr>
              <w:spacing w:after="10" w:line="259" w:lineRule="auto"/>
              <w:ind w:left="2948" w:firstLine="0"/>
              <w:jc w:val="left"/>
            </w:pPr>
            <w:r>
              <w:rPr>
                <w:noProof/>
              </w:rPr>
              <w:drawing>
                <wp:inline distT="0" distB="0" distL="0" distR="0">
                  <wp:extent cx="9145" cy="6097"/>
                  <wp:effectExtent l="0" t="0" r="0" b="0"/>
                  <wp:docPr id="83832" name="Picture 83832"/>
                  <wp:cNvGraphicFramePr/>
                  <a:graphic xmlns:a="http://schemas.openxmlformats.org/drawingml/2006/main">
                    <a:graphicData uri="http://schemas.openxmlformats.org/drawingml/2006/picture">
                      <pic:pic xmlns:pic="http://schemas.openxmlformats.org/drawingml/2006/picture">
                        <pic:nvPicPr>
                          <pic:cNvPr id="83832" name="Picture 83832"/>
                          <pic:cNvPicPr/>
                        </pic:nvPicPr>
                        <pic:blipFill>
                          <a:blip r:embed="rId88"/>
                          <a:stretch>
                            <a:fillRect/>
                          </a:stretch>
                        </pic:blipFill>
                        <pic:spPr>
                          <a:xfrm>
                            <a:off x="0" y="0"/>
                            <a:ext cx="9145" cy="6097"/>
                          </a:xfrm>
                          <a:prstGeom prst="rect">
                            <a:avLst/>
                          </a:prstGeom>
                        </pic:spPr>
                      </pic:pic>
                    </a:graphicData>
                  </a:graphic>
                </wp:inline>
              </w:drawing>
            </w:r>
          </w:p>
          <w:p w:rsidR="00AF4BB1" w:rsidRDefault="009E41E1">
            <w:pPr>
              <w:spacing w:after="0" w:line="259" w:lineRule="auto"/>
              <w:ind w:left="1080" w:right="930" w:hanging="706"/>
            </w:pPr>
            <w:r>
              <w:t>applicable legally binding guidance and codes of practice issued by the Information Commissioner.</w:t>
            </w:r>
          </w:p>
        </w:tc>
      </w:tr>
      <w:tr w:rsidR="00AF4BB1">
        <w:trPr>
          <w:trHeight w:val="619"/>
        </w:trPr>
        <w:tc>
          <w:tcPr>
            <w:tcW w:w="3426"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23" w:firstLine="0"/>
              <w:jc w:val="left"/>
            </w:pPr>
            <w:r>
              <w:rPr>
                <w:sz w:val="30"/>
              </w:rPr>
              <w:t>Data Subject</w:t>
            </w:r>
          </w:p>
        </w:tc>
        <w:tc>
          <w:tcPr>
            <w:tcW w:w="7108"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0" w:firstLine="0"/>
              <w:jc w:val="left"/>
            </w:pPr>
            <w:r>
              <w:t>Takes the meaning given in the Data Protection Legislation.</w:t>
            </w:r>
          </w:p>
        </w:tc>
      </w:tr>
      <w:tr w:rsidR="00AF4BB1">
        <w:trPr>
          <w:trHeight w:val="2002"/>
        </w:trPr>
        <w:tc>
          <w:tcPr>
            <w:tcW w:w="342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3" w:firstLine="0"/>
              <w:jc w:val="left"/>
            </w:pPr>
            <w:r>
              <w:rPr>
                <w:sz w:val="28"/>
              </w:rPr>
              <w:t>Default</w:t>
            </w:r>
          </w:p>
        </w:tc>
        <w:tc>
          <w:tcPr>
            <w:tcW w:w="7108"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14" w:firstLine="0"/>
              <w:jc w:val="left"/>
            </w:pPr>
            <w:r>
              <w:t>Default is any:</w:t>
            </w:r>
          </w:p>
          <w:p w:rsidR="00AF4BB1" w:rsidRDefault="009E41E1">
            <w:pPr>
              <w:numPr>
                <w:ilvl w:val="0"/>
                <w:numId w:val="41"/>
              </w:numPr>
              <w:spacing w:after="0" w:line="216" w:lineRule="auto"/>
              <w:ind w:hanging="341"/>
              <w:jc w:val="left"/>
            </w:pPr>
            <w:r>
              <w:t>breach of the obligations of the Supplier (including any fundamental breach or breach of a fundamental term)</w:t>
            </w:r>
          </w:p>
          <w:p w:rsidR="00AF4BB1" w:rsidRDefault="009E41E1">
            <w:pPr>
              <w:numPr>
                <w:ilvl w:val="0"/>
                <w:numId w:val="41"/>
              </w:numPr>
              <w:spacing w:after="0" w:line="259" w:lineRule="auto"/>
              <w:ind w:hanging="341"/>
              <w:jc w:val="left"/>
            </w:pPr>
            <w:r>
              <w:t>other default, negligence or negligent statement of the</w:t>
            </w:r>
          </w:p>
          <w:p w:rsidR="00AF4BB1" w:rsidRDefault="009E41E1">
            <w:pPr>
              <w:spacing w:after="0" w:line="259" w:lineRule="auto"/>
              <w:ind w:left="83" w:firstLine="0"/>
              <w:jc w:val="center"/>
            </w:pPr>
            <w:r>
              <w:t>Supplier, of its Subcontractors or any Supplier Staff</w:t>
            </w:r>
          </w:p>
          <w:p w:rsidR="00AF4BB1" w:rsidRDefault="009E41E1">
            <w:pPr>
              <w:spacing w:after="0" w:line="259" w:lineRule="auto"/>
              <w:ind w:left="218" w:firstLine="0"/>
              <w:jc w:val="center"/>
            </w:pPr>
            <w:r>
              <w:t>(whether by act or omission), in connection with or in</w:t>
            </w:r>
          </w:p>
        </w:tc>
      </w:tr>
      <w:tr w:rsidR="00AF4BB1">
        <w:trPr>
          <w:trHeight w:val="2170"/>
        </w:trPr>
        <w:tc>
          <w:tcPr>
            <w:tcW w:w="3426" w:type="dxa"/>
            <w:tcBorders>
              <w:top w:val="single" w:sz="2" w:space="0" w:color="000000"/>
              <w:left w:val="single" w:sz="2" w:space="0" w:color="000000"/>
              <w:bottom w:val="single" w:sz="2" w:space="0" w:color="000000"/>
              <w:right w:val="single" w:sz="2" w:space="0" w:color="000000"/>
            </w:tcBorders>
          </w:tcPr>
          <w:p w:rsidR="00AF4BB1" w:rsidRDefault="00AF4BB1">
            <w:pPr>
              <w:spacing w:after="160" w:line="259" w:lineRule="auto"/>
              <w:ind w:left="0" w:firstLine="0"/>
              <w:jc w:val="left"/>
            </w:pPr>
          </w:p>
        </w:tc>
        <w:tc>
          <w:tcPr>
            <w:tcW w:w="7108"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233" w:line="259" w:lineRule="auto"/>
              <w:ind w:left="734" w:firstLine="0"/>
              <w:jc w:val="left"/>
            </w:pPr>
            <w:r>
              <w:t>relation to this Call-Off Contract</w:t>
            </w:r>
          </w:p>
          <w:p w:rsidR="00AF4BB1" w:rsidRDefault="009E41E1">
            <w:pPr>
              <w:spacing w:after="0" w:line="259" w:lineRule="auto"/>
              <w:ind w:left="14" w:firstLine="0"/>
              <w:jc w:val="left"/>
            </w:pPr>
            <w:r>
              <w:t>Unless otherwise specified in the Framework Agreement the</w:t>
            </w:r>
          </w:p>
          <w:p w:rsidR="00AF4BB1" w:rsidRDefault="009E41E1">
            <w:pPr>
              <w:spacing w:after="0" w:line="259" w:lineRule="auto"/>
              <w:ind w:left="14" w:firstLine="0"/>
              <w:jc w:val="left"/>
            </w:pPr>
            <w:r>
              <w:t>Supplier is liable to CCS for a Default of the Framework</w:t>
            </w:r>
          </w:p>
          <w:p w:rsidR="00AF4BB1" w:rsidRDefault="009E41E1">
            <w:pPr>
              <w:spacing w:after="0" w:line="259" w:lineRule="auto"/>
              <w:ind w:left="0" w:firstLine="10"/>
              <w:jc w:val="left"/>
            </w:pPr>
            <w:r>
              <w:t>Agreement and in relation to a Default of the Call-Off Contract, the Supplier is liable to the Buyer.</w:t>
            </w:r>
          </w:p>
        </w:tc>
      </w:tr>
      <w:tr w:rsidR="00AF4BB1">
        <w:trPr>
          <w:trHeight w:val="890"/>
        </w:trPr>
        <w:tc>
          <w:tcPr>
            <w:tcW w:w="342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9" w:firstLine="0"/>
              <w:jc w:val="left"/>
            </w:pPr>
            <w:r>
              <w:rPr>
                <w:sz w:val="30"/>
              </w:rPr>
              <w:t>Deliverable</w:t>
            </w:r>
          </w:p>
        </w:tc>
        <w:tc>
          <w:tcPr>
            <w:tcW w:w="7108"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14" w:right="64" w:hanging="14"/>
              <w:jc w:val="left"/>
            </w:pPr>
            <w:r>
              <w:t>The G-Cloud Setvices the Buyer contracts the Supplier to provide under this Call-Off Contract.</w:t>
            </w:r>
          </w:p>
        </w:tc>
      </w:tr>
      <w:tr w:rsidR="00AF4BB1">
        <w:trPr>
          <w:trHeight w:val="900"/>
        </w:trPr>
        <w:tc>
          <w:tcPr>
            <w:tcW w:w="342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9" w:firstLine="0"/>
              <w:jc w:val="left"/>
            </w:pPr>
            <w:r>
              <w:rPr>
                <w:sz w:val="28"/>
              </w:rPr>
              <w:t>Digital Marketplace</w:t>
            </w:r>
          </w:p>
        </w:tc>
        <w:tc>
          <w:tcPr>
            <w:tcW w:w="7108"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0" w:firstLine="0"/>
              <w:jc w:val="left"/>
            </w:pPr>
            <w:r>
              <w:t>The govemment marketplace where Services are available for</w:t>
            </w:r>
          </w:p>
          <w:p w:rsidR="00AF4BB1" w:rsidRDefault="009E41E1">
            <w:pPr>
              <w:spacing w:after="0" w:line="259" w:lineRule="auto"/>
              <w:ind w:left="14" w:firstLine="0"/>
              <w:jc w:val="left"/>
            </w:pPr>
            <w:r>
              <w:t>Buyers to buy. (</w:t>
            </w:r>
            <w:r>
              <w:rPr>
                <w:u w:val="single" w:color="000000"/>
              </w:rPr>
              <w:t>https://www.diqitalmarketplace.service.qov.uk</w:t>
            </w:r>
            <w:r>
              <w:t>/)</w:t>
            </w:r>
          </w:p>
        </w:tc>
      </w:tr>
      <w:tr w:rsidR="00AF4BB1">
        <w:trPr>
          <w:trHeight w:val="623"/>
        </w:trPr>
        <w:tc>
          <w:tcPr>
            <w:tcW w:w="3426" w:type="dxa"/>
            <w:tcBorders>
              <w:top w:val="single" w:sz="2" w:space="0" w:color="000000"/>
              <w:left w:val="single" w:sz="2" w:space="0" w:color="000000"/>
              <w:bottom w:val="single" w:sz="2" w:space="0" w:color="000000"/>
              <w:right w:val="single" w:sz="2" w:space="0" w:color="000000"/>
            </w:tcBorders>
            <w:vAlign w:val="center"/>
          </w:tcPr>
          <w:p w:rsidR="00AF4BB1" w:rsidRDefault="009E41E1">
            <w:pPr>
              <w:spacing w:after="0" w:line="259" w:lineRule="auto"/>
              <w:ind w:left="29" w:firstLine="0"/>
              <w:jc w:val="left"/>
            </w:pPr>
            <w:r>
              <w:rPr>
                <w:sz w:val="28"/>
              </w:rPr>
              <w:t>DPA 2018</w:t>
            </w:r>
          </w:p>
        </w:tc>
        <w:tc>
          <w:tcPr>
            <w:tcW w:w="7108"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24" w:firstLine="0"/>
              <w:jc w:val="left"/>
            </w:pPr>
            <w:r>
              <w:rPr>
                <w:sz w:val="28"/>
              </w:rPr>
              <w:t>Data Protection Act 2018.</w:t>
            </w:r>
          </w:p>
        </w:tc>
      </w:tr>
    </w:tbl>
    <w:p w:rsidR="00AF4BB1" w:rsidRDefault="009E41E1">
      <w:pPr>
        <w:spacing w:after="151" w:line="282" w:lineRule="auto"/>
        <w:ind w:left="14" w:hanging="10"/>
        <w:jc w:val="left"/>
      </w:pPr>
      <w:r>
        <w:rPr>
          <w:sz w:val="18"/>
        </w:rPr>
        <w:t>G-Ctoud 10 Can.Off Contract - RMI 557.10 18-06-2018 https://www.gov.uWgovemmenVpublicatjons/g-ctoud-I O-call-off-contract</w:t>
      </w:r>
    </w:p>
    <w:tbl>
      <w:tblPr>
        <w:tblStyle w:val="TableGrid"/>
        <w:tblW w:w="10506" w:type="dxa"/>
        <w:tblInd w:w="-122" w:type="dxa"/>
        <w:tblCellMar>
          <w:top w:w="127" w:type="dxa"/>
          <w:left w:w="71" w:type="dxa"/>
          <w:bottom w:w="85" w:type="dxa"/>
          <w:right w:w="82" w:type="dxa"/>
        </w:tblCellMar>
        <w:tblLook w:val="04A0" w:firstRow="1" w:lastRow="0" w:firstColumn="1" w:lastColumn="0" w:noHBand="0" w:noVBand="1"/>
      </w:tblPr>
      <w:tblGrid>
        <w:gridCol w:w="3416"/>
        <w:gridCol w:w="7090"/>
      </w:tblGrid>
      <w:tr w:rsidR="00AF4BB1">
        <w:trPr>
          <w:trHeight w:val="1168"/>
        </w:trPr>
        <w:tc>
          <w:tcPr>
            <w:tcW w:w="341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65" w:firstLine="0"/>
              <w:jc w:val="left"/>
            </w:pPr>
            <w:r>
              <w:rPr>
                <w:sz w:val="28"/>
              </w:rPr>
              <w:t>Employment Regulations</w:t>
            </w:r>
          </w:p>
        </w:tc>
        <w:tc>
          <w:tcPr>
            <w:tcW w:w="7090"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58" w:firstLine="0"/>
              <w:jc w:val="left"/>
            </w:pPr>
            <w:r>
              <w:t>The Transfer of Undertakings (Protection of Employmerit)</w:t>
            </w:r>
          </w:p>
          <w:p w:rsidR="00AF4BB1" w:rsidRDefault="009E41E1">
            <w:pPr>
              <w:spacing w:after="0" w:line="259" w:lineRule="auto"/>
              <w:ind w:left="48" w:firstLine="24"/>
            </w:pPr>
            <w:r>
              <w:t>Regulations 2006 (S! 2006/246) ('TUPE') which implements the Acquired Rights Directive.</w:t>
            </w:r>
          </w:p>
        </w:tc>
      </w:tr>
      <w:tr w:rsidR="00AF4BB1">
        <w:trPr>
          <w:trHeight w:val="892"/>
        </w:trPr>
        <w:tc>
          <w:tcPr>
            <w:tcW w:w="341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50" w:firstLine="0"/>
              <w:jc w:val="left"/>
            </w:pPr>
            <w:r>
              <w:rPr>
                <w:rFonts w:ascii="Calibri" w:eastAsia="Calibri" w:hAnsi="Calibri" w:cs="Calibri"/>
                <w:sz w:val="28"/>
              </w:rPr>
              <w:lastRenderedPageBreak/>
              <w:t>End</w:t>
            </w:r>
          </w:p>
        </w:tc>
        <w:tc>
          <w:tcPr>
            <w:tcW w:w="7090"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48" w:firstLine="10"/>
              <w:jc w:val="left"/>
            </w:pPr>
            <w:r>
              <w:t>Means to terminate; and Ended and Ending are construed accordingly.</w:t>
            </w:r>
          </w:p>
        </w:tc>
      </w:tr>
      <w:tr w:rsidR="00AF4BB1">
        <w:trPr>
          <w:trHeight w:val="1441"/>
        </w:trPr>
        <w:tc>
          <w:tcPr>
            <w:tcW w:w="341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46" w:firstLine="0"/>
            </w:pPr>
            <w:r>
              <w:rPr>
                <w:sz w:val="28"/>
              </w:rPr>
              <w:t>Environmental Information Regulations or EIR</w:t>
            </w:r>
          </w:p>
        </w:tc>
        <w:tc>
          <w:tcPr>
            <w:tcW w:w="7090"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38" w:right="317" w:firstLine="0"/>
            </w:pPr>
            <w:r>
              <w:t>The Environmental Information Regulations 2004 together with any guidance or codes of practice issued by the Information Commissioner or relevant Government department about the regulations.</w:t>
            </w:r>
          </w:p>
        </w:tc>
      </w:tr>
      <w:tr w:rsidR="00AF4BB1">
        <w:trPr>
          <w:trHeight w:val="1442"/>
        </w:trPr>
        <w:tc>
          <w:tcPr>
            <w:tcW w:w="341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36" w:firstLine="0"/>
              <w:jc w:val="left"/>
            </w:pPr>
            <w:r>
              <w:rPr>
                <w:sz w:val="28"/>
              </w:rPr>
              <w:t>Equipment</w:t>
            </w:r>
          </w:p>
        </w:tc>
        <w:tc>
          <w:tcPr>
            <w:tcW w:w="7090"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24" w:firstLine="0"/>
              <w:jc w:val="left"/>
            </w:pPr>
            <w:r>
              <w:t>The Supplier's hardware, computer and telecoms devices, plant, materials and such other items supplied and used by the Supplier (but not hired, leased or loaned from CCS or the Buyer) in the performance of its obligations under this Call-Off Contract.</w:t>
            </w:r>
          </w:p>
        </w:tc>
      </w:tr>
      <w:tr w:rsidR="00AF4BB1">
        <w:trPr>
          <w:trHeight w:val="892"/>
        </w:trPr>
        <w:tc>
          <w:tcPr>
            <w:tcW w:w="341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31" w:firstLine="0"/>
              <w:jc w:val="left"/>
            </w:pPr>
            <w:r>
              <w:rPr>
                <w:sz w:val="28"/>
              </w:rPr>
              <w:t>ESI Reference Number</w:t>
            </w:r>
          </w:p>
        </w:tc>
        <w:tc>
          <w:tcPr>
            <w:tcW w:w="7090"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19" w:firstLine="0"/>
            </w:pPr>
            <w:r>
              <w:t>The 14 digit ESI reference number from the summary of outcome screen of the ES! tool.</w:t>
            </w:r>
          </w:p>
        </w:tc>
      </w:tr>
      <w:tr w:rsidR="00AF4BB1">
        <w:trPr>
          <w:trHeight w:val="1435"/>
        </w:trPr>
        <w:tc>
          <w:tcPr>
            <w:tcW w:w="341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7" w:right="509" w:firstLine="14"/>
            </w:pPr>
            <w:r>
              <w:rPr>
                <w:sz w:val="28"/>
              </w:rPr>
              <w:t>Employment Status Indicator test tool or ESI tool</w:t>
            </w:r>
          </w:p>
        </w:tc>
        <w:tc>
          <w:tcPr>
            <w:tcW w:w="7090"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16" w:lineRule="auto"/>
              <w:ind w:left="5" w:firstLine="5"/>
            </w:pPr>
            <w:r>
              <w:t>The HMRC Employment Status Indicator test tool. The most uptodate version must be used. At the time of drafting the tool may be found here:</w:t>
            </w:r>
          </w:p>
          <w:p w:rsidR="00AF4BB1" w:rsidRDefault="009E41E1">
            <w:pPr>
              <w:spacing w:after="0" w:line="259" w:lineRule="auto"/>
              <w:ind w:left="14" w:firstLine="0"/>
              <w:jc w:val="left"/>
            </w:pPr>
            <w:r>
              <w:rPr>
                <w:sz w:val="24"/>
                <w:u w:val="single" w:color="000000"/>
              </w:rPr>
              <w:t>http://tools.hmrc.qov.uk/esi</w:t>
            </w:r>
          </w:p>
        </w:tc>
      </w:tr>
      <w:tr w:rsidR="00AF4BB1">
        <w:trPr>
          <w:trHeight w:val="622"/>
        </w:trPr>
        <w:tc>
          <w:tcPr>
            <w:tcW w:w="3416" w:type="dxa"/>
            <w:tcBorders>
              <w:top w:val="single" w:sz="2" w:space="0" w:color="000000"/>
              <w:left w:val="single" w:sz="2" w:space="0" w:color="000000"/>
              <w:bottom w:val="single" w:sz="2" w:space="0" w:color="000000"/>
              <w:right w:val="single" w:sz="2" w:space="0" w:color="000000"/>
            </w:tcBorders>
            <w:vAlign w:val="center"/>
          </w:tcPr>
          <w:p w:rsidR="00AF4BB1" w:rsidRDefault="009E41E1">
            <w:pPr>
              <w:spacing w:after="0" w:line="259" w:lineRule="auto"/>
              <w:ind w:left="17" w:firstLine="0"/>
              <w:jc w:val="left"/>
            </w:pPr>
            <w:r>
              <w:rPr>
                <w:sz w:val="32"/>
              </w:rPr>
              <w:t>Expiry Date</w:t>
            </w:r>
          </w:p>
        </w:tc>
        <w:tc>
          <w:tcPr>
            <w:tcW w:w="7090"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0" w:firstLine="0"/>
              <w:jc w:val="left"/>
            </w:pPr>
            <w:r>
              <w:t>The expiry date of this Call-Off Contract in the Order Form.</w:t>
            </w:r>
          </w:p>
        </w:tc>
      </w:tr>
      <w:tr w:rsidR="00AF4BB1">
        <w:trPr>
          <w:trHeight w:val="2542"/>
        </w:trPr>
        <w:tc>
          <w:tcPr>
            <w:tcW w:w="341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7" w:firstLine="0"/>
              <w:jc w:val="left"/>
            </w:pPr>
            <w:r>
              <w:rPr>
                <w:sz w:val="28"/>
              </w:rPr>
              <w:t>Force Majeure</w:t>
            </w:r>
          </w:p>
        </w:tc>
        <w:tc>
          <w:tcPr>
            <w:tcW w:w="7090"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3" w:line="216" w:lineRule="auto"/>
              <w:ind w:left="5"/>
            </w:pPr>
            <w:r>
              <w:t>A Force Majeure event means anything affecting either Party's performance of their obligations arising from any:</w:t>
            </w:r>
          </w:p>
          <w:p w:rsidR="00AF4BB1" w:rsidRDefault="009E41E1">
            <w:pPr>
              <w:numPr>
                <w:ilvl w:val="0"/>
                <w:numId w:val="42"/>
              </w:numPr>
              <w:spacing w:after="0" w:line="227" w:lineRule="auto"/>
              <w:ind w:left="705" w:hanging="331"/>
            </w:pPr>
            <w:r>
              <w:t xml:space="preserve">acts, events or omissions beyond the reasonable control of the affected Party </w:t>
            </w:r>
            <w:r>
              <w:rPr>
                <w:noProof/>
              </w:rPr>
              <w:drawing>
                <wp:inline distT="0" distB="0" distL="0" distR="0">
                  <wp:extent cx="3048" cy="3049"/>
                  <wp:effectExtent l="0" t="0" r="0" b="0"/>
                  <wp:docPr id="86693" name="Picture 86693"/>
                  <wp:cNvGraphicFramePr/>
                  <a:graphic xmlns:a="http://schemas.openxmlformats.org/drawingml/2006/main">
                    <a:graphicData uri="http://schemas.openxmlformats.org/drawingml/2006/picture">
                      <pic:pic xmlns:pic="http://schemas.openxmlformats.org/drawingml/2006/picture">
                        <pic:nvPicPr>
                          <pic:cNvPr id="86693" name="Picture 86693"/>
                          <pic:cNvPicPr/>
                        </pic:nvPicPr>
                        <pic:blipFill>
                          <a:blip r:embed="rId89"/>
                          <a:stretch>
                            <a:fillRect/>
                          </a:stretch>
                        </pic:blipFill>
                        <pic:spPr>
                          <a:xfrm>
                            <a:off x="0" y="0"/>
                            <a:ext cx="3048" cy="3049"/>
                          </a:xfrm>
                          <a:prstGeom prst="rect">
                            <a:avLst/>
                          </a:prstGeom>
                        </pic:spPr>
                      </pic:pic>
                    </a:graphicData>
                  </a:graphic>
                </wp:inline>
              </w:drawing>
            </w:r>
          </w:p>
          <w:p w:rsidR="00AF4BB1" w:rsidRDefault="009E41E1">
            <w:pPr>
              <w:numPr>
                <w:ilvl w:val="0"/>
                <w:numId w:val="42"/>
              </w:numPr>
              <w:spacing w:after="0" w:line="216" w:lineRule="auto"/>
              <w:ind w:left="705" w:hanging="331"/>
            </w:pPr>
            <w:r>
              <w:t>riots, war or armed conflict, acts of terrorism, nuclear, biological or chemical warfare</w:t>
            </w:r>
          </w:p>
          <w:p w:rsidR="00AF4BB1" w:rsidRDefault="009E41E1">
            <w:pPr>
              <w:spacing w:after="24" w:line="259" w:lineRule="auto"/>
              <w:ind w:left="3788" w:firstLine="0"/>
              <w:jc w:val="left"/>
            </w:pPr>
            <w:r>
              <w:rPr>
                <w:noProof/>
              </w:rPr>
              <w:drawing>
                <wp:inline distT="0" distB="0" distL="0" distR="0">
                  <wp:extent cx="9145" cy="3048"/>
                  <wp:effectExtent l="0" t="0" r="0" b="0"/>
                  <wp:docPr id="86694" name="Picture 86694"/>
                  <wp:cNvGraphicFramePr/>
                  <a:graphic xmlns:a="http://schemas.openxmlformats.org/drawingml/2006/main">
                    <a:graphicData uri="http://schemas.openxmlformats.org/drawingml/2006/picture">
                      <pic:pic xmlns:pic="http://schemas.openxmlformats.org/drawingml/2006/picture">
                        <pic:nvPicPr>
                          <pic:cNvPr id="86694" name="Picture 86694"/>
                          <pic:cNvPicPr/>
                        </pic:nvPicPr>
                        <pic:blipFill>
                          <a:blip r:embed="rId90"/>
                          <a:stretch>
                            <a:fillRect/>
                          </a:stretch>
                        </pic:blipFill>
                        <pic:spPr>
                          <a:xfrm>
                            <a:off x="0" y="0"/>
                            <a:ext cx="9145" cy="3048"/>
                          </a:xfrm>
                          <a:prstGeom prst="rect">
                            <a:avLst/>
                          </a:prstGeom>
                        </pic:spPr>
                      </pic:pic>
                    </a:graphicData>
                  </a:graphic>
                </wp:inline>
              </w:drawing>
            </w:r>
          </w:p>
          <w:p w:rsidR="00AF4BB1" w:rsidRDefault="009E41E1">
            <w:pPr>
              <w:numPr>
                <w:ilvl w:val="0"/>
                <w:numId w:val="42"/>
              </w:numPr>
              <w:spacing w:after="0" w:line="259" w:lineRule="auto"/>
              <w:ind w:left="705" w:hanging="331"/>
            </w:pPr>
            <w:r>
              <w:t>acts of government, local government or Regulatory Bodies</w:t>
            </w:r>
          </w:p>
        </w:tc>
      </w:tr>
    </w:tbl>
    <w:p w:rsidR="00AF4BB1" w:rsidRDefault="009E41E1">
      <w:pPr>
        <w:spacing w:after="151" w:line="282" w:lineRule="auto"/>
        <w:ind w:left="14" w:right="-979" w:hanging="10"/>
        <w:jc w:val="left"/>
      </w:pPr>
      <w:r>
        <w:rPr>
          <w:sz w:val="18"/>
        </w:rPr>
        <w:t xml:space="preserve">G-Ctoud 10 Call.Off Contract - RM1557.10 </w:t>
      </w:r>
      <w:r>
        <w:rPr>
          <w:noProof/>
        </w:rPr>
        <w:drawing>
          <wp:inline distT="0" distB="0" distL="0" distR="0">
            <wp:extent cx="499939" cy="82304"/>
            <wp:effectExtent l="0" t="0" r="0" b="0"/>
            <wp:docPr id="202960" name="Picture 202960"/>
            <wp:cNvGraphicFramePr/>
            <a:graphic xmlns:a="http://schemas.openxmlformats.org/drawingml/2006/main">
              <a:graphicData uri="http://schemas.openxmlformats.org/drawingml/2006/picture">
                <pic:pic xmlns:pic="http://schemas.openxmlformats.org/drawingml/2006/picture">
                  <pic:nvPicPr>
                    <pic:cNvPr id="202960" name="Picture 202960"/>
                    <pic:cNvPicPr/>
                  </pic:nvPicPr>
                  <pic:blipFill>
                    <a:blip r:embed="rId91"/>
                    <a:stretch>
                      <a:fillRect/>
                    </a:stretch>
                  </pic:blipFill>
                  <pic:spPr>
                    <a:xfrm>
                      <a:off x="0" y="0"/>
                      <a:ext cx="499939" cy="82304"/>
                    </a:xfrm>
                    <a:prstGeom prst="rect">
                      <a:avLst/>
                    </a:prstGeom>
                  </pic:spPr>
                </pic:pic>
              </a:graphicData>
            </a:graphic>
          </wp:inline>
        </w:drawing>
      </w:r>
      <w:r>
        <w:rPr>
          <w:sz w:val="18"/>
        </w:rPr>
        <w:t>https://www.gov.uWgovemmenVpubIications/g-cioud•l</w:t>
      </w:r>
      <w:r>
        <w:rPr>
          <w:noProof/>
        </w:rPr>
        <w:drawing>
          <wp:inline distT="0" distB="0" distL="0" distR="0">
            <wp:extent cx="606633" cy="85352"/>
            <wp:effectExtent l="0" t="0" r="0" b="0"/>
            <wp:docPr id="202962" name="Picture 202962"/>
            <wp:cNvGraphicFramePr/>
            <a:graphic xmlns:a="http://schemas.openxmlformats.org/drawingml/2006/main">
              <a:graphicData uri="http://schemas.openxmlformats.org/drawingml/2006/picture">
                <pic:pic xmlns:pic="http://schemas.openxmlformats.org/drawingml/2006/picture">
                  <pic:nvPicPr>
                    <pic:cNvPr id="202962" name="Picture 202962"/>
                    <pic:cNvPicPr/>
                  </pic:nvPicPr>
                  <pic:blipFill>
                    <a:blip r:embed="rId92"/>
                    <a:stretch>
                      <a:fillRect/>
                    </a:stretch>
                  </pic:blipFill>
                  <pic:spPr>
                    <a:xfrm>
                      <a:off x="0" y="0"/>
                      <a:ext cx="606633" cy="85352"/>
                    </a:xfrm>
                    <a:prstGeom prst="rect">
                      <a:avLst/>
                    </a:prstGeom>
                  </pic:spPr>
                </pic:pic>
              </a:graphicData>
            </a:graphic>
          </wp:inline>
        </w:drawing>
      </w:r>
    </w:p>
    <w:p w:rsidR="00AF4BB1" w:rsidRDefault="00AF4BB1">
      <w:pPr>
        <w:sectPr w:rsidR="00AF4BB1">
          <w:footerReference w:type="even" r:id="rId93"/>
          <w:footerReference w:type="default" r:id="rId94"/>
          <w:footerReference w:type="first" r:id="rId95"/>
          <w:pgSz w:w="11920" w:h="16840"/>
          <w:pgMar w:top="963" w:right="749" w:bottom="1243" w:left="638" w:header="720" w:footer="946" w:gutter="0"/>
          <w:cols w:space="720"/>
        </w:sectPr>
      </w:pPr>
    </w:p>
    <w:tbl>
      <w:tblPr>
        <w:tblStyle w:val="TableGrid"/>
        <w:tblW w:w="10535" w:type="dxa"/>
        <w:tblInd w:w="-195" w:type="dxa"/>
        <w:tblCellMar>
          <w:top w:w="151" w:type="dxa"/>
          <w:left w:w="87" w:type="dxa"/>
          <w:bottom w:w="25" w:type="dxa"/>
          <w:right w:w="76" w:type="dxa"/>
        </w:tblCellMar>
        <w:tblLook w:val="04A0" w:firstRow="1" w:lastRow="0" w:firstColumn="1" w:lastColumn="0" w:noHBand="0" w:noVBand="1"/>
      </w:tblPr>
      <w:tblGrid>
        <w:gridCol w:w="3429"/>
        <w:gridCol w:w="7106"/>
      </w:tblGrid>
      <w:tr w:rsidR="00AF4BB1">
        <w:trPr>
          <w:trHeight w:val="5096"/>
        </w:trPr>
        <w:tc>
          <w:tcPr>
            <w:tcW w:w="3429" w:type="dxa"/>
            <w:tcBorders>
              <w:top w:val="single" w:sz="2" w:space="0" w:color="000000"/>
              <w:left w:val="single" w:sz="2" w:space="0" w:color="000000"/>
              <w:bottom w:val="single" w:sz="2" w:space="0" w:color="000000"/>
              <w:right w:val="single" w:sz="2" w:space="0" w:color="000000"/>
            </w:tcBorders>
          </w:tcPr>
          <w:p w:rsidR="00AF4BB1" w:rsidRDefault="00AF4BB1">
            <w:pPr>
              <w:spacing w:after="160" w:line="259" w:lineRule="auto"/>
              <w:ind w:left="0" w:firstLine="0"/>
              <w:jc w:val="left"/>
            </w:pPr>
          </w:p>
        </w:tc>
        <w:tc>
          <w:tcPr>
            <w:tcW w:w="7105" w:type="dxa"/>
            <w:tcBorders>
              <w:top w:val="single" w:sz="2" w:space="0" w:color="000000"/>
              <w:left w:val="single" w:sz="2" w:space="0" w:color="000000"/>
              <w:bottom w:val="single" w:sz="2" w:space="0" w:color="000000"/>
              <w:right w:val="single" w:sz="2" w:space="0" w:color="000000"/>
            </w:tcBorders>
            <w:vAlign w:val="bottom"/>
          </w:tcPr>
          <w:p w:rsidR="00AF4BB1" w:rsidRDefault="009E41E1">
            <w:pPr>
              <w:numPr>
                <w:ilvl w:val="0"/>
                <w:numId w:val="43"/>
              </w:numPr>
              <w:spacing w:after="0" w:line="216" w:lineRule="auto"/>
              <w:ind w:hanging="334"/>
            </w:pPr>
            <w:r>
              <w:t>fire, flood or disaster and any failure or shortage of power or fuel</w:t>
            </w:r>
          </w:p>
          <w:p w:rsidR="00AF4BB1" w:rsidRDefault="009E41E1">
            <w:pPr>
              <w:numPr>
                <w:ilvl w:val="0"/>
                <w:numId w:val="43"/>
              </w:numPr>
              <w:spacing w:after="299" w:line="226" w:lineRule="auto"/>
              <w:ind w:hanging="334"/>
            </w:pPr>
            <w:r>
              <w:t>industrial dispute affecting a third party for which a substitute third party isn't reasonably available</w:t>
            </w:r>
          </w:p>
          <w:p w:rsidR="00AF4BB1" w:rsidRDefault="009E41E1">
            <w:pPr>
              <w:spacing w:after="0" w:line="259" w:lineRule="auto"/>
              <w:ind w:left="0" w:firstLine="0"/>
              <w:jc w:val="left"/>
            </w:pPr>
            <w:r>
              <w:t>The following do not constitute a Force Majeure event:</w:t>
            </w:r>
          </w:p>
          <w:p w:rsidR="00AF4BB1" w:rsidRDefault="009E41E1">
            <w:pPr>
              <w:numPr>
                <w:ilvl w:val="0"/>
                <w:numId w:val="43"/>
              </w:numPr>
              <w:spacing w:after="0" w:line="216" w:lineRule="auto"/>
              <w:ind w:hanging="334"/>
            </w:pPr>
            <w:r>
              <w:t>any industrial dispute about the Supplier, its staff, or failure in the Supplier's (or a Subcontractors) supply chain</w:t>
            </w:r>
          </w:p>
          <w:p w:rsidR="00AF4BB1" w:rsidRDefault="009E41E1">
            <w:pPr>
              <w:numPr>
                <w:ilvl w:val="0"/>
                <w:numId w:val="43"/>
              </w:numPr>
              <w:spacing w:after="0" w:line="216" w:lineRule="auto"/>
              <w:ind w:hanging="334"/>
            </w:pPr>
            <w:r>
              <w:t>any event which is attributable to the wilful act, neglect or failure to take reasonable precautions by the Patty seeking to rely on Force Majeure</w:t>
            </w:r>
          </w:p>
          <w:p w:rsidR="00AF4BB1" w:rsidRDefault="009E41E1">
            <w:pPr>
              <w:numPr>
                <w:ilvl w:val="0"/>
                <w:numId w:val="43"/>
              </w:numPr>
              <w:spacing w:after="0" w:line="216" w:lineRule="auto"/>
              <w:ind w:hanging="334"/>
            </w:pPr>
            <w:r>
              <w:t>the event was foreseeable by the Party seeking to rely on Force Majeure at the time this Call-Off Contract was entered into</w:t>
            </w:r>
          </w:p>
          <w:p w:rsidR="00AF4BB1" w:rsidRDefault="009E41E1">
            <w:pPr>
              <w:numPr>
                <w:ilvl w:val="0"/>
                <w:numId w:val="43"/>
              </w:numPr>
              <w:spacing w:after="0" w:line="259" w:lineRule="auto"/>
              <w:ind w:hanging="334"/>
            </w:pPr>
            <w:r>
              <w:t>any event which is attributable to the Party seeking to rely on Force Majeure and its failure to comply with its own business continuity and disaster recovery plans</w:t>
            </w:r>
          </w:p>
        </w:tc>
      </w:tr>
      <w:tr w:rsidR="00AF4BB1">
        <w:trPr>
          <w:trHeight w:val="1441"/>
        </w:trPr>
        <w:tc>
          <w:tcPr>
            <w:tcW w:w="3429"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20" w:firstLine="0"/>
              <w:jc w:val="left"/>
            </w:pPr>
            <w:r>
              <w:rPr>
                <w:sz w:val="30"/>
              </w:rPr>
              <w:t>Former Supplier</w:t>
            </w:r>
          </w:p>
        </w:tc>
        <w:tc>
          <w:tcPr>
            <w:tcW w:w="7105"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0" w:right="123" w:firstLine="5"/>
            </w:pPr>
            <w:r>
              <w:t>A supplier supplying services to the Buyer before the Start Date that are the same as or substantially similar to the Services. This also includes any Subcontractor or the Supplier (or any subcontractor of the Subcontractor).</w:t>
            </w:r>
          </w:p>
        </w:tc>
      </w:tr>
      <w:tr w:rsidR="00AF4BB1">
        <w:trPr>
          <w:trHeight w:val="900"/>
        </w:trPr>
        <w:tc>
          <w:tcPr>
            <w:tcW w:w="3429"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20" w:firstLine="0"/>
              <w:jc w:val="left"/>
            </w:pPr>
            <w:r>
              <w:rPr>
                <w:sz w:val="28"/>
              </w:rPr>
              <w:t>Framework Agreement</w:t>
            </w:r>
          </w:p>
        </w:tc>
        <w:tc>
          <w:tcPr>
            <w:tcW w:w="7105"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0" w:firstLine="10"/>
            </w:pPr>
            <w:r>
              <w:t>The clauses of framework agreement RMI 557.10 together with the Framework Schedules.</w:t>
            </w:r>
          </w:p>
        </w:tc>
      </w:tr>
      <w:tr w:rsidR="00AF4BB1">
        <w:trPr>
          <w:trHeight w:val="1720"/>
        </w:trPr>
        <w:tc>
          <w:tcPr>
            <w:tcW w:w="3429"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20" w:firstLine="0"/>
              <w:jc w:val="left"/>
            </w:pPr>
            <w:r>
              <w:rPr>
                <w:sz w:val="30"/>
              </w:rPr>
              <w:t>Fraud</w:t>
            </w:r>
          </w:p>
        </w:tc>
        <w:tc>
          <w:tcPr>
            <w:tcW w:w="7105"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15" w:hanging="10"/>
            </w:pPr>
            <w:r>
              <w:t>Any offence under Laws creating offences in respect of fraudulent acts (including the Misrepresentation Act 1967) or at common law in respect of fraudulent acts in relation to this CallOff Contract or defrauding or attempting to defraud or conspiring to defraud the Crown.</w:t>
            </w:r>
          </w:p>
        </w:tc>
      </w:tr>
      <w:tr w:rsidR="00AF4BB1">
        <w:trPr>
          <w:trHeight w:val="1457"/>
        </w:trPr>
        <w:tc>
          <w:tcPr>
            <w:tcW w:w="3429"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5" w:firstLine="5"/>
              <w:jc w:val="left"/>
            </w:pPr>
            <w:r>
              <w:rPr>
                <w:sz w:val="28"/>
              </w:rPr>
              <w:t>Freedom of Information Act or FOIA</w:t>
            </w:r>
          </w:p>
        </w:tc>
        <w:tc>
          <w:tcPr>
            <w:tcW w:w="7105"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right="494"/>
            </w:pPr>
            <w:r>
              <w:t>The Freedom of Information Act 2000 and any subordinate legislation made under the Act together with any guidance or codes of practice issued by the Information Commissioner or relevant Govemment department in relation to the legislation.</w:t>
            </w:r>
          </w:p>
        </w:tc>
      </w:tr>
      <w:tr w:rsidR="00AF4BB1">
        <w:trPr>
          <w:trHeight w:val="2005"/>
        </w:trPr>
        <w:tc>
          <w:tcPr>
            <w:tcW w:w="3429"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5" w:firstLine="0"/>
              <w:jc w:val="left"/>
            </w:pPr>
            <w:r>
              <w:rPr>
                <w:sz w:val="30"/>
              </w:rPr>
              <w:t>G-CIoud Services</w:t>
            </w:r>
          </w:p>
        </w:tc>
        <w:tc>
          <w:tcPr>
            <w:tcW w:w="7105"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firstLine="0"/>
              <w:jc w:val="left"/>
            </w:pPr>
            <w:r>
              <w:rPr>
                <w:sz w:val="28"/>
              </w:rPr>
              <w:t>The cloud services described in Framework Agreement Section 2</w:t>
            </w:r>
          </w:p>
          <w:p w:rsidR="00AF4BB1" w:rsidRDefault="009E41E1">
            <w:pPr>
              <w:spacing w:after="0" w:line="259" w:lineRule="auto"/>
              <w:ind w:right="93" w:firstLine="10"/>
              <w:jc w:val="left"/>
            </w:pPr>
            <w:r>
              <w:t xml:space="preserve">(Services Offered) as defined by the Service Definition, the Supplier Terms and any related Application documentation, which the Supplier must make available to CCS and Buyers and </w:t>
            </w:r>
            <w:r>
              <w:lastRenderedPageBreak/>
              <w:t>those services which are deliverable by the Supplier under the Collaboration Agreement.</w:t>
            </w:r>
          </w:p>
        </w:tc>
      </w:tr>
      <w:tr w:rsidR="00AF4BB1">
        <w:trPr>
          <w:trHeight w:val="890"/>
        </w:trPr>
        <w:tc>
          <w:tcPr>
            <w:tcW w:w="3429"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25" w:firstLine="0"/>
              <w:jc w:val="left"/>
            </w:pPr>
            <w:r>
              <w:rPr>
                <w:sz w:val="32"/>
              </w:rPr>
              <w:lastRenderedPageBreak/>
              <w:t>GDPR</w:t>
            </w:r>
          </w:p>
        </w:tc>
        <w:tc>
          <w:tcPr>
            <w:tcW w:w="7105"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15"/>
              <w:jc w:val="left"/>
            </w:pPr>
            <w:r>
              <w:t>The General Data Protection Regulation (Regulation (EU) 2016/679).</w:t>
            </w:r>
          </w:p>
        </w:tc>
      </w:tr>
    </w:tbl>
    <w:p w:rsidR="00AF4BB1" w:rsidRDefault="009E41E1">
      <w:pPr>
        <w:spacing w:after="132" w:line="338" w:lineRule="auto"/>
        <w:ind w:left="14" w:right="4705"/>
        <w:jc w:val="left"/>
      </w:pPr>
      <w:r>
        <w:rPr>
          <w:sz w:val="16"/>
        </w:rPr>
        <w:t>G.Ctoud 10 Call-Off Contract - BMI 557.10 18-06-2018 https://WM.gov.uWgovemmenVpublications/g•cloud•10•call•off•contract</w:t>
      </w:r>
    </w:p>
    <w:p w:rsidR="00AF4BB1" w:rsidRDefault="009E41E1">
      <w:pPr>
        <w:pStyle w:val="Heading3"/>
        <w:ind w:left="10" w:right="28"/>
      </w:pPr>
      <w:r>
        <w:t>5B</w:t>
      </w:r>
    </w:p>
    <w:tbl>
      <w:tblPr>
        <w:tblStyle w:val="TableGrid"/>
        <w:tblW w:w="10505" w:type="dxa"/>
        <w:tblInd w:w="-213" w:type="dxa"/>
        <w:tblCellMar>
          <w:top w:w="158" w:type="dxa"/>
          <w:left w:w="83" w:type="dxa"/>
          <w:bottom w:w="72" w:type="dxa"/>
          <w:right w:w="70" w:type="dxa"/>
        </w:tblCellMar>
        <w:tblLook w:val="04A0" w:firstRow="1" w:lastRow="0" w:firstColumn="1" w:lastColumn="0" w:noHBand="0" w:noVBand="1"/>
      </w:tblPr>
      <w:tblGrid>
        <w:gridCol w:w="3412"/>
        <w:gridCol w:w="7093"/>
      </w:tblGrid>
      <w:tr w:rsidR="00AF4BB1">
        <w:trPr>
          <w:trHeight w:val="1168"/>
        </w:trPr>
        <w:tc>
          <w:tcPr>
            <w:tcW w:w="3412"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0" w:firstLine="0"/>
              <w:jc w:val="left"/>
            </w:pPr>
            <w:r>
              <w:rPr>
                <w:sz w:val="30"/>
              </w:rPr>
              <w:t>Good Industry Practice</w:t>
            </w:r>
          </w:p>
        </w:tc>
        <w:tc>
          <w:tcPr>
            <w:tcW w:w="7093"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6" w:firstLine="0"/>
            </w:pPr>
            <w:r>
              <w:t>Standards, practices, methods and process conforming to the Law and the exercise of that degree of skill and care, diligence, prudence and foresight which would reasonably and ordinarily be</w:t>
            </w:r>
          </w:p>
        </w:tc>
      </w:tr>
      <w:tr w:rsidR="00AF4BB1">
        <w:trPr>
          <w:trHeight w:val="1162"/>
        </w:trPr>
        <w:tc>
          <w:tcPr>
            <w:tcW w:w="3412" w:type="dxa"/>
            <w:tcBorders>
              <w:top w:val="single" w:sz="2" w:space="0" w:color="000000"/>
              <w:left w:val="single" w:sz="2" w:space="0" w:color="000000"/>
              <w:bottom w:val="single" w:sz="2" w:space="0" w:color="000000"/>
              <w:right w:val="single" w:sz="2" w:space="0" w:color="000000"/>
            </w:tcBorders>
          </w:tcPr>
          <w:p w:rsidR="00AF4BB1" w:rsidRDefault="00AF4BB1">
            <w:pPr>
              <w:spacing w:after="160" w:line="259" w:lineRule="auto"/>
              <w:ind w:left="0" w:firstLine="0"/>
              <w:jc w:val="left"/>
            </w:pPr>
          </w:p>
        </w:tc>
        <w:tc>
          <w:tcPr>
            <w:tcW w:w="7093"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5" w:right="106" w:firstLine="0"/>
              <w:jc w:val="left"/>
            </w:pPr>
            <w:r>
              <w:t>expected from a skilled and experienced person or body engaged in a similar undertaking in the same or similar circumstances.</w:t>
            </w:r>
          </w:p>
        </w:tc>
      </w:tr>
      <w:tr w:rsidR="00AF4BB1">
        <w:trPr>
          <w:trHeight w:val="626"/>
        </w:trPr>
        <w:tc>
          <w:tcPr>
            <w:tcW w:w="3412"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8" w:firstLine="0"/>
              <w:jc w:val="left"/>
            </w:pPr>
            <w:r>
              <w:rPr>
                <w:sz w:val="28"/>
              </w:rPr>
              <w:t>Guarantee</w:t>
            </w:r>
          </w:p>
        </w:tc>
        <w:tc>
          <w:tcPr>
            <w:tcW w:w="7093"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5" w:firstLine="0"/>
              <w:jc w:val="left"/>
            </w:pPr>
            <w:r>
              <w:rPr>
                <w:sz w:val="28"/>
              </w:rPr>
              <w:t>The guarantee described in Schedule 5.</w:t>
            </w:r>
          </w:p>
        </w:tc>
      </w:tr>
      <w:tr w:rsidR="00AF4BB1">
        <w:trPr>
          <w:trHeight w:val="1709"/>
        </w:trPr>
        <w:tc>
          <w:tcPr>
            <w:tcW w:w="3412"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3" w:firstLine="0"/>
              <w:jc w:val="left"/>
            </w:pPr>
            <w:r>
              <w:rPr>
                <w:sz w:val="30"/>
              </w:rPr>
              <w:t>Guidance</w:t>
            </w:r>
          </w:p>
        </w:tc>
        <w:tc>
          <w:tcPr>
            <w:tcW w:w="7093"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16" w:lineRule="auto"/>
              <w:ind w:left="14" w:hanging="14"/>
              <w:jc w:val="left"/>
            </w:pPr>
            <w:r>
              <w:t>Any current UK Govemment guidance on the Public Contracts Regulations 2015. In the event of a conflict between any current UK Govemment guidance and the Crown Commercial Service guidance, current UK Government guidance will take</w:t>
            </w:r>
          </w:p>
          <w:p w:rsidR="00AF4BB1" w:rsidRDefault="009E41E1">
            <w:pPr>
              <w:spacing w:after="10" w:line="259" w:lineRule="auto"/>
              <w:ind w:left="134" w:firstLine="0"/>
              <w:jc w:val="left"/>
            </w:pPr>
            <w:r>
              <w:rPr>
                <w:noProof/>
              </w:rPr>
              <w:drawing>
                <wp:inline distT="0" distB="0" distL="0" distR="0">
                  <wp:extent cx="9145" cy="6097"/>
                  <wp:effectExtent l="0" t="0" r="0" b="0"/>
                  <wp:docPr id="92731" name="Picture 92731"/>
                  <wp:cNvGraphicFramePr/>
                  <a:graphic xmlns:a="http://schemas.openxmlformats.org/drawingml/2006/main">
                    <a:graphicData uri="http://schemas.openxmlformats.org/drawingml/2006/picture">
                      <pic:pic xmlns:pic="http://schemas.openxmlformats.org/drawingml/2006/picture">
                        <pic:nvPicPr>
                          <pic:cNvPr id="92731" name="Picture 92731"/>
                          <pic:cNvPicPr/>
                        </pic:nvPicPr>
                        <pic:blipFill>
                          <a:blip r:embed="rId96"/>
                          <a:stretch>
                            <a:fillRect/>
                          </a:stretch>
                        </pic:blipFill>
                        <pic:spPr>
                          <a:xfrm>
                            <a:off x="0" y="0"/>
                            <a:ext cx="9145" cy="6097"/>
                          </a:xfrm>
                          <a:prstGeom prst="rect">
                            <a:avLst/>
                          </a:prstGeom>
                        </pic:spPr>
                      </pic:pic>
                    </a:graphicData>
                  </a:graphic>
                </wp:inline>
              </w:drawing>
            </w:r>
          </w:p>
          <w:p w:rsidR="00AF4BB1" w:rsidRDefault="009E41E1">
            <w:pPr>
              <w:spacing w:after="0" w:line="259" w:lineRule="auto"/>
              <w:ind w:left="14" w:firstLine="0"/>
              <w:jc w:val="left"/>
            </w:pPr>
            <w:r>
              <w:t>precedence.</w:t>
            </w:r>
          </w:p>
        </w:tc>
      </w:tr>
      <w:tr w:rsidR="00AF4BB1">
        <w:trPr>
          <w:trHeight w:val="891"/>
        </w:trPr>
        <w:tc>
          <w:tcPr>
            <w:tcW w:w="3412"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8" w:firstLine="0"/>
              <w:jc w:val="left"/>
            </w:pPr>
            <w:r>
              <w:rPr>
                <w:sz w:val="30"/>
              </w:rPr>
              <w:t>Indicative Test</w:t>
            </w:r>
          </w:p>
        </w:tc>
        <w:tc>
          <w:tcPr>
            <w:tcW w:w="7093"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14" w:firstLine="5"/>
            </w:pPr>
            <w:r>
              <w:t>ESI tool completed by contractors on their own behalf at the request of CCS or the Buyer (as applicable) under clause 4.6.</w:t>
            </w:r>
          </w:p>
        </w:tc>
      </w:tr>
      <w:tr w:rsidR="00AF4BB1">
        <w:trPr>
          <w:trHeight w:val="895"/>
        </w:trPr>
        <w:tc>
          <w:tcPr>
            <w:tcW w:w="3412"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3" w:firstLine="0"/>
              <w:jc w:val="left"/>
            </w:pPr>
            <w:r>
              <w:rPr>
                <w:sz w:val="28"/>
              </w:rPr>
              <w:t>Information</w:t>
            </w:r>
          </w:p>
        </w:tc>
        <w:tc>
          <w:tcPr>
            <w:tcW w:w="7093"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19" w:firstLine="0"/>
            </w:pPr>
            <w:r>
              <w:t>Has the meaning given under section 84 of the Freedom of Information Act 2000.</w:t>
            </w:r>
          </w:p>
        </w:tc>
      </w:tr>
      <w:tr w:rsidR="00AF4BB1">
        <w:trPr>
          <w:trHeight w:val="886"/>
        </w:trPr>
        <w:tc>
          <w:tcPr>
            <w:tcW w:w="3412"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8" w:firstLine="0"/>
              <w:jc w:val="left"/>
            </w:pPr>
            <w:r>
              <w:rPr>
                <w:sz w:val="28"/>
              </w:rPr>
              <w:t>Information Security</w:t>
            </w:r>
          </w:p>
          <w:p w:rsidR="00AF4BB1" w:rsidRDefault="009E41E1">
            <w:pPr>
              <w:spacing w:after="0" w:line="259" w:lineRule="auto"/>
              <w:ind w:left="13" w:firstLine="0"/>
              <w:jc w:val="left"/>
            </w:pPr>
            <w:r>
              <w:rPr>
                <w:sz w:val="28"/>
              </w:rPr>
              <w:t>Management System</w:t>
            </w:r>
          </w:p>
        </w:tc>
        <w:tc>
          <w:tcPr>
            <w:tcW w:w="7093"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20" w:hanging="10"/>
              <w:jc w:val="left"/>
            </w:pPr>
            <w:r>
              <w:t>The information security management system and process developed by the Supplier in accordance with clause 16.1.</w:t>
            </w:r>
          </w:p>
        </w:tc>
      </w:tr>
      <w:tr w:rsidR="00AF4BB1">
        <w:trPr>
          <w:trHeight w:val="1171"/>
        </w:trPr>
        <w:tc>
          <w:tcPr>
            <w:tcW w:w="3412"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7" w:firstLine="0"/>
              <w:jc w:val="left"/>
            </w:pPr>
            <w:r>
              <w:rPr>
                <w:sz w:val="30"/>
              </w:rPr>
              <w:t>Inside IR35</w:t>
            </w:r>
          </w:p>
        </w:tc>
        <w:tc>
          <w:tcPr>
            <w:tcW w:w="7093"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14" w:firstLine="5"/>
            </w:pPr>
            <w:r>
              <w:t>Contractual engagements which would be determined to be within the scope of the IR35 Intermediaries legislation if assessed using the ESI tool.</w:t>
            </w:r>
          </w:p>
        </w:tc>
      </w:tr>
      <w:tr w:rsidR="00AF4BB1">
        <w:trPr>
          <w:trHeight w:val="1999"/>
        </w:trPr>
        <w:tc>
          <w:tcPr>
            <w:tcW w:w="3412"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7" w:firstLine="0"/>
              <w:jc w:val="left"/>
            </w:pPr>
            <w:r>
              <w:rPr>
                <w:sz w:val="30"/>
              </w:rPr>
              <w:lastRenderedPageBreak/>
              <w:t>Insolvency Event</w:t>
            </w:r>
          </w:p>
        </w:tc>
        <w:tc>
          <w:tcPr>
            <w:tcW w:w="7093"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19" w:firstLine="0"/>
              <w:jc w:val="left"/>
            </w:pPr>
            <w:r>
              <w:rPr>
                <w:sz w:val="30"/>
              </w:rPr>
              <w:t>Can be:</w:t>
            </w:r>
          </w:p>
          <w:p w:rsidR="00AF4BB1" w:rsidRDefault="009E41E1">
            <w:pPr>
              <w:numPr>
                <w:ilvl w:val="0"/>
                <w:numId w:val="44"/>
              </w:numPr>
              <w:spacing w:after="0" w:line="259" w:lineRule="auto"/>
              <w:ind w:hanging="336"/>
              <w:jc w:val="left"/>
            </w:pPr>
            <w:r>
              <w:t>a voluntary arrangement</w:t>
            </w:r>
          </w:p>
          <w:p w:rsidR="00AF4BB1" w:rsidRDefault="009E41E1">
            <w:pPr>
              <w:numPr>
                <w:ilvl w:val="0"/>
                <w:numId w:val="44"/>
              </w:numPr>
              <w:spacing w:after="0" w:line="259" w:lineRule="auto"/>
              <w:ind w:hanging="336"/>
              <w:jc w:val="left"/>
            </w:pPr>
            <w:r>
              <w:t>a winding-up petition</w:t>
            </w:r>
          </w:p>
          <w:p w:rsidR="00AF4BB1" w:rsidRDefault="009E41E1">
            <w:pPr>
              <w:numPr>
                <w:ilvl w:val="0"/>
                <w:numId w:val="44"/>
              </w:numPr>
              <w:spacing w:after="0" w:line="259" w:lineRule="auto"/>
              <w:ind w:hanging="336"/>
              <w:jc w:val="left"/>
            </w:pPr>
            <w:r>
              <w:t>the appointment of a receiver or administrator * an</w:t>
            </w:r>
          </w:p>
          <w:p w:rsidR="00AF4BB1" w:rsidRDefault="009E41E1">
            <w:pPr>
              <w:spacing w:after="14" w:line="259" w:lineRule="auto"/>
              <w:ind w:left="3586" w:firstLine="0"/>
              <w:jc w:val="left"/>
            </w:pPr>
            <w:r>
              <w:rPr>
                <w:noProof/>
              </w:rPr>
              <w:drawing>
                <wp:inline distT="0" distB="0" distL="0" distR="0">
                  <wp:extent cx="6097" cy="15242"/>
                  <wp:effectExtent l="0" t="0" r="0" b="0"/>
                  <wp:docPr id="92738" name="Picture 92738"/>
                  <wp:cNvGraphicFramePr/>
                  <a:graphic xmlns:a="http://schemas.openxmlformats.org/drawingml/2006/main">
                    <a:graphicData uri="http://schemas.openxmlformats.org/drawingml/2006/picture">
                      <pic:pic xmlns:pic="http://schemas.openxmlformats.org/drawingml/2006/picture">
                        <pic:nvPicPr>
                          <pic:cNvPr id="92738" name="Picture 92738"/>
                          <pic:cNvPicPr/>
                        </pic:nvPicPr>
                        <pic:blipFill>
                          <a:blip r:embed="rId97"/>
                          <a:stretch>
                            <a:fillRect/>
                          </a:stretch>
                        </pic:blipFill>
                        <pic:spPr>
                          <a:xfrm>
                            <a:off x="0" y="0"/>
                            <a:ext cx="6097" cy="15242"/>
                          </a:xfrm>
                          <a:prstGeom prst="rect">
                            <a:avLst/>
                          </a:prstGeom>
                        </pic:spPr>
                      </pic:pic>
                    </a:graphicData>
                  </a:graphic>
                </wp:inline>
              </w:drawing>
            </w:r>
          </w:p>
          <w:p w:rsidR="00AF4BB1" w:rsidRDefault="009E41E1">
            <w:pPr>
              <w:spacing w:after="0" w:line="259" w:lineRule="auto"/>
              <w:ind w:left="158" w:firstLine="0"/>
              <w:jc w:val="center"/>
            </w:pPr>
            <w:r>
              <w:t>unresolved statutory demand * a Schedule Al moratorium.</w:t>
            </w:r>
          </w:p>
        </w:tc>
      </w:tr>
    </w:tbl>
    <w:p w:rsidR="00AF4BB1" w:rsidRDefault="009E41E1">
      <w:pPr>
        <w:spacing w:after="132" w:line="338" w:lineRule="auto"/>
        <w:ind w:left="14"/>
        <w:jc w:val="left"/>
      </w:pPr>
      <w:r>
        <w:rPr>
          <w:sz w:val="16"/>
        </w:rPr>
        <w:t>G-Cloud 10 Call-Off Contract- RM1557.10 18-06-2018 https://www.gov.uk/govemmenVpublications/g•cloud•10-caJl•off-contract</w:t>
      </w:r>
    </w:p>
    <w:tbl>
      <w:tblPr>
        <w:tblStyle w:val="TableGrid"/>
        <w:tblW w:w="10537" w:type="dxa"/>
        <w:tblInd w:w="-189" w:type="dxa"/>
        <w:tblCellMar>
          <w:top w:w="157" w:type="dxa"/>
          <w:left w:w="103" w:type="dxa"/>
          <w:bottom w:w="82" w:type="dxa"/>
          <w:right w:w="89" w:type="dxa"/>
        </w:tblCellMar>
        <w:tblLook w:val="04A0" w:firstRow="1" w:lastRow="0" w:firstColumn="1" w:lastColumn="0" w:noHBand="0" w:noVBand="1"/>
      </w:tblPr>
      <w:tblGrid>
        <w:gridCol w:w="3420"/>
        <w:gridCol w:w="7087"/>
        <w:gridCol w:w="10"/>
        <w:gridCol w:w="64"/>
      </w:tblGrid>
      <w:tr w:rsidR="00AF4BB1">
        <w:trPr>
          <w:gridAfter w:val="2"/>
          <w:wAfter w:w="72" w:type="dxa"/>
          <w:trHeight w:val="3934"/>
        </w:trPr>
        <w:tc>
          <w:tcPr>
            <w:tcW w:w="3420"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0" w:firstLine="0"/>
            </w:pPr>
            <w:r>
              <w:rPr>
                <w:sz w:val="28"/>
              </w:rPr>
              <w:t>Intellectual Property Rights or IPR</w:t>
            </w:r>
          </w:p>
        </w:tc>
        <w:tc>
          <w:tcPr>
            <w:tcW w:w="7117"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7" w:firstLine="0"/>
              <w:jc w:val="left"/>
            </w:pPr>
            <w:r>
              <w:t>Intellectual Property Rights are:</w:t>
            </w:r>
          </w:p>
          <w:p w:rsidR="00AF4BB1" w:rsidRDefault="009E41E1">
            <w:pPr>
              <w:numPr>
                <w:ilvl w:val="0"/>
                <w:numId w:val="45"/>
              </w:numPr>
              <w:spacing w:after="0" w:line="216" w:lineRule="auto"/>
              <w:ind w:hanging="331"/>
            </w:pPr>
            <w:r>
              <w:t>copyright, rights related to or affording protection similar to copyright, rights in databases, patents and rights in inventions, semi-conductor topography rights, trade marks, rights in intemet domain names and website addresses and other rights in trade names, designs, Know-How, trade secrets and other rights in Confidential Information</w:t>
            </w:r>
          </w:p>
          <w:p w:rsidR="00AF4BB1" w:rsidRDefault="009E41E1">
            <w:pPr>
              <w:numPr>
                <w:ilvl w:val="0"/>
                <w:numId w:val="45"/>
              </w:numPr>
              <w:spacing w:after="0" w:line="216" w:lineRule="auto"/>
              <w:ind w:hanging="331"/>
            </w:pPr>
            <w:r>
              <w:t>applications for registration, and the right to apply for registration, for any of the rights listed at (a) that are capable of being registered in any country or jurisdiction</w:t>
            </w:r>
          </w:p>
          <w:p w:rsidR="00AF4BB1" w:rsidRDefault="009E41E1">
            <w:pPr>
              <w:numPr>
                <w:ilvl w:val="0"/>
                <w:numId w:val="45"/>
              </w:numPr>
              <w:spacing w:after="0" w:line="259" w:lineRule="auto"/>
              <w:ind w:hanging="331"/>
            </w:pPr>
            <w:r>
              <w:t>all other rights having equivalent or similar effect in any country or jurisdiction</w:t>
            </w:r>
          </w:p>
        </w:tc>
      </w:tr>
      <w:tr w:rsidR="00AF4BB1">
        <w:trPr>
          <w:gridAfter w:val="2"/>
          <w:wAfter w:w="72" w:type="dxa"/>
          <w:trHeight w:val="1452"/>
        </w:trPr>
        <w:tc>
          <w:tcPr>
            <w:tcW w:w="3420"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0" w:firstLine="0"/>
              <w:jc w:val="left"/>
            </w:pPr>
            <w:r>
              <w:rPr>
                <w:sz w:val="28"/>
              </w:rPr>
              <w:t>Intermediary</w:t>
            </w:r>
          </w:p>
        </w:tc>
        <w:tc>
          <w:tcPr>
            <w:tcW w:w="7117"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7" w:firstLine="0"/>
              <w:jc w:val="left"/>
            </w:pPr>
            <w:r>
              <w:t>For the purposes of the IR35 rules an intermediary can be:</w:t>
            </w:r>
          </w:p>
          <w:p w:rsidR="00AF4BB1" w:rsidRDefault="009E41E1">
            <w:pPr>
              <w:numPr>
                <w:ilvl w:val="0"/>
                <w:numId w:val="46"/>
              </w:numPr>
              <w:spacing w:after="0" w:line="259" w:lineRule="auto"/>
              <w:ind w:right="146" w:firstLine="19"/>
              <w:jc w:val="left"/>
            </w:pPr>
            <w:r>
              <w:t>the supplier's own limited company</w:t>
            </w:r>
          </w:p>
          <w:p w:rsidR="00AF4BB1" w:rsidRDefault="009E41E1">
            <w:pPr>
              <w:numPr>
                <w:ilvl w:val="0"/>
                <w:numId w:val="46"/>
              </w:numPr>
              <w:spacing w:after="0" w:line="259" w:lineRule="auto"/>
              <w:ind w:right="146" w:firstLine="19"/>
              <w:jc w:val="left"/>
            </w:pPr>
            <w:r>
              <w:t>a service or a personal service company * a partnership</w:t>
            </w:r>
          </w:p>
        </w:tc>
      </w:tr>
      <w:tr w:rsidR="00AF4BB1">
        <w:tblPrEx>
          <w:tblCellMar>
            <w:top w:w="0" w:type="dxa"/>
            <w:left w:w="0" w:type="dxa"/>
            <w:bottom w:w="0" w:type="dxa"/>
            <w:right w:w="0" w:type="dxa"/>
          </w:tblCellMar>
        </w:tblPrEx>
        <w:trPr>
          <w:trHeight w:val="7869"/>
        </w:trPr>
        <w:tc>
          <w:tcPr>
            <w:tcW w:w="10547" w:type="dxa"/>
            <w:gridSpan w:val="3"/>
            <w:tcBorders>
              <w:top w:val="nil"/>
              <w:left w:val="nil"/>
              <w:bottom w:val="nil"/>
              <w:right w:val="nil"/>
            </w:tcBorders>
          </w:tcPr>
          <w:p w:rsidR="00AF4BB1" w:rsidRDefault="00AF4BB1">
            <w:pPr>
              <w:spacing w:after="0" w:line="259" w:lineRule="auto"/>
              <w:ind w:left="-491" w:right="36" w:firstLine="0"/>
              <w:jc w:val="left"/>
            </w:pPr>
          </w:p>
          <w:tbl>
            <w:tblPr>
              <w:tblStyle w:val="TableGrid"/>
              <w:tblW w:w="10511" w:type="dxa"/>
              <w:tblInd w:w="0" w:type="dxa"/>
              <w:tblCellMar>
                <w:top w:w="152" w:type="dxa"/>
                <w:left w:w="75" w:type="dxa"/>
                <w:bottom w:w="62" w:type="dxa"/>
                <w:right w:w="67" w:type="dxa"/>
              </w:tblCellMar>
              <w:tblLook w:val="04A0" w:firstRow="1" w:lastRow="0" w:firstColumn="1" w:lastColumn="0" w:noHBand="0" w:noVBand="1"/>
            </w:tblPr>
            <w:tblGrid>
              <w:gridCol w:w="3403"/>
              <w:gridCol w:w="7108"/>
            </w:tblGrid>
            <w:tr w:rsidR="00AF4BB1">
              <w:trPr>
                <w:trHeight w:val="1450"/>
              </w:trPr>
              <w:tc>
                <w:tcPr>
                  <w:tcW w:w="3403" w:type="dxa"/>
                  <w:tcBorders>
                    <w:top w:val="single" w:sz="2" w:space="0" w:color="000000"/>
                    <w:left w:val="single" w:sz="2" w:space="0" w:color="000000"/>
                    <w:bottom w:val="single" w:sz="2" w:space="0" w:color="000000"/>
                    <w:right w:val="single" w:sz="2" w:space="0" w:color="000000"/>
                  </w:tcBorders>
                </w:tcPr>
                <w:p w:rsidR="00AF4BB1" w:rsidRDefault="00AF4BB1">
                  <w:pPr>
                    <w:spacing w:after="160" w:line="259" w:lineRule="auto"/>
                    <w:ind w:left="0" w:firstLine="0"/>
                    <w:jc w:val="left"/>
                  </w:pPr>
                </w:p>
              </w:tc>
              <w:tc>
                <w:tcPr>
                  <w:tcW w:w="7108"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20" w:right="43" w:firstLine="5"/>
                  </w:pPr>
                  <w:r>
                    <w:t>It does not apply if you work for a client through a Managed Service Company (MSC) or agency (for example, an employment agency).</w:t>
                  </w:r>
                </w:p>
              </w:tc>
            </w:tr>
            <w:tr w:rsidR="00AF4BB1">
              <w:trPr>
                <w:trHeight w:val="619"/>
              </w:trPr>
              <w:tc>
                <w:tcPr>
                  <w:tcW w:w="3403" w:type="dxa"/>
                  <w:tcBorders>
                    <w:top w:val="single" w:sz="2" w:space="0" w:color="000000"/>
                    <w:left w:val="single" w:sz="2" w:space="0" w:color="000000"/>
                    <w:bottom w:val="single" w:sz="2" w:space="0" w:color="000000"/>
                    <w:right w:val="single" w:sz="2" w:space="0" w:color="000000"/>
                  </w:tcBorders>
                  <w:vAlign w:val="center"/>
                </w:tcPr>
                <w:p w:rsidR="00AF4BB1" w:rsidRDefault="009E41E1">
                  <w:pPr>
                    <w:spacing w:after="0" w:line="259" w:lineRule="auto"/>
                    <w:ind w:left="0" w:firstLine="0"/>
                    <w:jc w:val="left"/>
                  </w:pPr>
                  <w:r>
                    <w:rPr>
                      <w:sz w:val="30"/>
                    </w:rPr>
                    <w:t>IPR Claim</w:t>
                  </w:r>
                </w:p>
              </w:tc>
              <w:tc>
                <w:tcPr>
                  <w:tcW w:w="7108"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firstLine="0"/>
                    <w:jc w:val="left"/>
                  </w:pPr>
                  <w:r>
                    <w:rPr>
                      <w:sz w:val="28"/>
                    </w:rPr>
                    <w:t>A claim as set out in clause 11.5.</w:t>
                  </w:r>
                </w:p>
              </w:tc>
            </w:tr>
            <w:tr w:rsidR="00AF4BB1">
              <w:trPr>
                <w:trHeight w:val="1173"/>
              </w:trPr>
              <w:tc>
                <w:tcPr>
                  <w:tcW w:w="3403"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0" w:firstLine="0"/>
                    <w:jc w:val="left"/>
                  </w:pPr>
                  <w:r>
                    <w:rPr>
                      <w:sz w:val="30"/>
                    </w:rPr>
                    <w:t>IR35</w:t>
                  </w:r>
                </w:p>
              </w:tc>
              <w:tc>
                <w:tcPr>
                  <w:tcW w:w="7108"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right="331" w:firstLine="14"/>
                  </w:pPr>
                  <w:r>
                    <w:t>tR35 is also known as 'Intermediaries legislation'. It's a set of rules that affect tax and National Insurance where a Supplier is contracted to work for a client through an Intermediary.</w:t>
                  </w:r>
                </w:p>
              </w:tc>
            </w:tr>
            <w:tr w:rsidR="00AF4BB1">
              <w:trPr>
                <w:trHeight w:val="898"/>
              </w:trPr>
              <w:tc>
                <w:tcPr>
                  <w:tcW w:w="3403"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0" w:firstLine="0"/>
                    <w:jc w:val="left"/>
                  </w:pPr>
                  <w:r>
                    <w:rPr>
                      <w:sz w:val="30"/>
                    </w:rPr>
                    <w:t>IR35 Assessment</w:t>
                  </w:r>
                </w:p>
              </w:tc>
              <w:tc>
                <w:tcPr>
                  <w:tcW w:w="7108"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20" w:hanging="10"/>
                  </w:pPr>
                  <w:r>
                    <w:t>Assessment of employment status using the ESI tool to determine if engagement is Inside or Outside IR35.</w:t>
                  </w:r>
                </w:p>
              </w:tc>
            </w:tr>
            <w:tr w:rsidR="00AF4BB1">
              <w:trPr>
                <w:trHeight w:val="1726"/>
              </w:trPr>
              <w:tc>
                <w:tcPr>
                  <w:tcW w:w="3403"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firstLine="0"/>
                    <w:jc w:val="left"/>
                  </w:pPr>
                  <w:r>
                    <w:rPr>
                      <w:sz w:val="28"/>
                    </w:rPr>
                    <w:t>Know-How</w:t>
                  </w:r>
                </w:p>
              </w:tc>
              <w:tc>
                <w:tcPr>
                  <w:tcW w:w="7108"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5" w:right="331" w:firstLine="5"/>
                  </w:pPr>
                  <w:r>
                    <w:t>Al ideas, concepts, schemes, information, knowledge, techniques, methodology, and anything else in the nature of know-how relating to the G-Ctoud Services but excluding knowhow already in the Supplier's or CCS's possession before the Start Date.</w:t>
                  </w:r>
                </w:p>
              </w:tc>
            </w:tr>
            <w:tr w:rsidR="00AF4BB1">
              <w:trPr>
                <w:trHeight w:val="2002"/>
              </w:trPr>
              <w:tc>
                <w:tcPr>
                  <w:tcW w:w="3403"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0" w:firstLine="0"/>
                    <w:jc w:val="left"/>
                  </w:pPr>
                  <w:r>
                    <w:rPr>
                      <w:rFonts w:ascii="Calibri" w:eastAsia="Calibri" w:hAnsi="Calibri" w:cs="Calibri"/>
                    </w:rPr>
                    <w:t>Law</w:t>
                  </w:r>
                </w:p>
              </w:tc>
              <w:tc>
                <w:tcPr>
                  <w:tcW w:w="7108"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5" w:right="67" w:firstLine="5"/>
                    <w:jc w:val="left"/>
                  </w:pPr>
                  <w:r>
                    <w:t>Any applicable Act of Parliament, subordinate legislation within the meaning of Section 21 (1) of the Interpretation Act 1978, exercise of the royal prerogative, enforceable community right within the meaning of Section 2 of the European Communities Act 1972, judgment of a relevant court of law, or directives or requirements of any Regulatory Body.</w:t>
                  </w:r>
                </w:p>
              </w:tc>
            </w:tr>
          </w:tbl>
          <w:p w:rsidR="00AF4BB1" w:rsidRDefault="00AF4BB1">
            <w:pPr>
              <w:spacing w:after="160" w:line="259" w:lineRule="auto"/>
              <w:ind w:left="0" w:firstLine="0"/>
              <w:jc w:val="left"/>
            </w:pPr>
          </w:p>
        </w:tc>
        <w:tc>
          <w:tcPr>
            <w:tcW w:w="65" w:type="dxa"/>
            <w:tcBorders>
              <w:top w:val="nil"/>
              <w:left w:val="nil"/>
              <w:bottom w:val="nil"/>
              <w:right w:val="nil"/>
            </w:tcBorders>
            <w:vAlign w:val="bottom"/>
          </w:tcPr>
          <w:p w:rsidR="00AF4BB1" w:rsidRDefault="009E41E1">
            <w:pPr>
              <w:spacing w:after="0" w:line="259" w:lineRule="auto"/>
              <w:ind w:left="36" w:firstLine="0"/>
              <w:jc w:val="left"/>
            </w:pPr>
            <w:r>
              <w:rPr>
                <w:noProof/>
              </w:rPr>
              <w:drawing>
                <wp:inline distT="0" distB="0" distL="0" distR="0">
                  <wp:extent cx="18290" cy="18290"/>
                  <wp:effectExtent l="0" t="0" r="0" b="0"/>
                  <wp:docPr id="95641" name="Picture 95641"/>
                  <wp:cNvGraphicFramePr/>
                  <a:graphic xmlns:a="http://schemas.openxmlformats.org/drawingml/2006/main">
                    <a:graphicData uri="http://schemas.openxmlformats.org/drawingml/2006/picture">
                      <pic:pic xmlns:pic="http://schemas.openxmlformats.org/drawingml/2006/picture">
                        <pic:nvPicPr>
                          <pic:cNvPr id="95641" name="Picture 95641"/>
                          <pic:cNvPicPr/>
                        </pic:nvPicPr>
                        <pic:blipFill>
                          <a:blip r:embed="rId98"/>
                          <a:stretch>
                            <a:fillRect/>
                          </a:stretch>
                        </pic:blipFill>
                        <pic:spPr>
                          <a:xfrm>
                            <a:off x="0" y="0"/>
                            <a:ext cx="18290" cy="18290"/>
                          </a:xfrm>
                          <a:prstGeom prst="rect">
                            <a:avLst/>
                          </a:prstGeom>
                        </pic:spPr>
                      </pic:pic>
                    </a:graphicData>
                  </a:graphic>
                </wp:inline>
              </w:drawing>
            </w:r>
          </w:p>
        </w:tc>
      </w:tr>
    </w:tbl>
    <w:p w:rsidR="00AF4BB1" w:rsidRDefault="009E41E1">
      <w:pPr>
        <w:spacing w:after="132" w:line="338" w:lineRule="auto"/>
        <w:ind w:left="14"/>
        <w:jc w:val="left"/>
      </w:pPr>
      <w:r>
        <w:rPr>
          <w:sz w:val="16"/>
        </w:rPr>
        <w:t>G.Cloud 10 Call-Off Contract - RM1557.10 18-06-2018 https://www.gov.uWgovemment/publications/g•cloud•10-call-off•contract</w:t>
      </w:r>
    </w:p>
    <w:tbl>
      <w:tblPr>
        <w:tblStyle w:val="TableGrid"/>
        <w:tblW w:w="10512" w:type="dxa"/>
        <w:tblInd w:w="-192" w:type="dxa"/>
        <w:tblCellMar>
          <w:top w:w="151" w:type="dxa"/>
          <w:left w:w="69" w:type="dxa"/>
          <w:bottom w:w="64" w:type="dxa"/>
          <w:right w:w="120" w:type="dxa"/>
        </w:tblCellMar>
        <w:tblLook w:val="04A0" w:firstRow="1" w:lastRow="0" w:firstColumn="1" w:lastColumn="0" w:noHBand="0" w:noVBand="1"/>
      </w:tblPr>
      <w:tblGrid>
        <w:gridCol w:w="3416"/>
        <w:gridCol w:w="7096"/>
      </w:tblGrid>
      <w:tr w:rsidR="00AF4BB1">
        <w:trPr>
          <w:trHeight w:val="624"/>
        </w:trPr>
        <w:tc>
          <w:tcPr>
            <w:tcW w:w="3416"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41" w:firstLine="0"/>
              <w:jc w:val="left"/>
            </w:pPr>
            <w:r>
              <w:rPr>
                <w:sz w:val="32"/>
              </w:rPr>
              <w:t>LED</w:t>
            </w:r>
          </w:p>
        </w:tc>
        <w:tc>
          <w:tcPr>
            <w:tcW w:w="7095"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24" w:firstLine="0"/>
              <w:jc w:val="left"/>
            </w:pPr>
            <w:r>
              <w:t>Law Enforcement Directive (EU) 2016/680.</w:t>
            </w:r>
          </w:p>
        </w:tc>
      </w:tr>
      <w:tr w:rsidR="00AF4BB1">
        <w:trPr>
          <w:trHeight w:val="1987"/>
        </w:trPr>
        <w:tc>
          <w:tcPr>
            <w:tcW w:w="341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41" w:firstLine="0"/>
              <w:jc w:val="left"/>
            </w:pPr>
            <w:r>
              <w:rPr>
                <w:sz w:val="34"/>
              </w:rPr>
              <w:t>Loss</w:t>
            </w:r>
          </w:p>
        </w:tc>
        <w:tc>
          <w:tcPr>
            <w:tcW w:w="7095"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0" w:firstLine="10"/>
            </w:pPr>
            <w: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AF4BB1">
        <w:trPr>
          <w:trHeight w:val="895"/>
        </w:trPr>
        <w:tc>
          <w:tcPr>
            <w:tcW w:w="341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37" w:firstLine="0"/>
              <w:jc w:val="left"/>
            </w:pPr>
            <w:r>
              <w:rPr>
                <w:sz w:val="32"/>
              </w:rPr>
              <w:t>Lot</w:t>
            </w:r>
          </w:p>
        </w:tc>
        <w:tc>
          <w:tcPr>
            <w:tcW w:w="7095"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24"/>
              <w:jc w:val="left"/>
            </w:pPr>
            <w:r>
              <w:t>Any of the 3 Lots specified in the ITT and Lots will be construed accordingly.</w:t>
            </w:r>
          </w:p>
        </w:tc>
      </w:tr>
      <w:tr w:rsidR="00AF4BB1">
        <w:trPr>
          <w:trHeight w:val="1986"/>
        </w:trPr>
        <w:tc>
          <w:tcPr>
            <w:tcW w:w="341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32" w:firstLine="0"/>
              <w:jc w:val="left"/>
            </w:pPr>
            <w:r>
              <w:rPr>
                <w:sz w:val="30"/>
              </w:rPr>
              <w:lastRenderedPageBreak/>
              <w:t>Malicious Software</w:t>
            </w:r>
          </w:p>
        </w:tc>
        <w:tc>
          <w:tcPr>
            <w:tcW w:w="7095"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24" w:right="10"/>
              <w:jc w:val="left"/>
            </w:pPr>
            <w: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AF4BB1">
        <w:trPr>
          <w:trHeight w:val="1720"/>
        </w:trPr>
        <w:tc>
          <w:tcPr>
            <w:tcW w:w="341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37" w:firstLine="0"/>
              <w:jc w:val="left"/>
            </w:pPr>
            <w:r>
              <w:rPr>
                <w:sz w:val="28"/>
              </w:rPr>
              <w:t>Management Charge</w:t>
            </w:r>
          </w:p>
        </w:tc>
        <w:tc>
          <w:tcPr>
            <w:tcW w:w="7095"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24" w:right="202"/>
            </w:pPr>
            <w: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p>
        </w:tc>
      </w:tr>
      <w:tr w:rsidR="00AF4BB1">
        <w:trPr>
          <w:trHeight w:val="893"/>
        </w:trPr>
        <w:tc>
          <w:tcPr>
            <w:tcW w:w="341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7" w:firstLine="0"/>
              <w:jc w:val="left"/>
            </w:pPr>
            <w:r>
              <w:rPr>
                <w:sz w:val="28"/>
              </w:rPr>
              <w:t>Management Information</w:t>
            </w:r>
          </w:p>
        </w:tc>
        <w:tc>
          <w:tcPr>
            <w:tcW w:w="7095"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5" w:firstLine="0"/>
              <w:jc w:val="left"/>
            </w:pPr>
            <w:r>
              <w:t>The management information specified in Framework Agreement section 6 (What you report to CCS).</w:t>
            </w:r>
          </w:p>
        </w:tc>
      </w:tr>
      <w:tr w:rsidR="00AF4BB1">
        <w:trPr>
          <w:trHeight w:val="1168"/>
        </w:trPr>
        <w:tc>
          <w:tcPr>
            <w:tcW w:w="341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22" w:firstLine="0"/>
              <w:jc w:val="left"/>
            </w:pPr>
            <w:r>
              <w:rPr>
                <w:sz w:val="28"/>
              </w:rPr>
              <w:t>Material Breach</w:t>
            </w:r>
          </w:p>
        </w:tc>
        <w:tc>
          <w:tcPr>
            <w:tcW w:w="7095"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5" w:right="58" w:firstLine="0"/>
            </w:pPr>
            <w:r>
              <w:rPr>
                <w:sz w:val="28"/>
              </w:rPr>
              <w:t>Those breaches which have been expressly set out as a material breach and any other single serious breach or persistent failure to perform as required under this Call-Off Contract.</w:t>
            </w:r>
          </w:p>
        </w:tc>
      </w:tr>
      <w:tr w:rsidR="00AF4BB1">
        <w:trPr>
          <w:trHeight w:val="1165"/>
        </w:trPr>
        <w:tc>
          <w:tcPr>
            <w:tcW w:w="341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22" w:firstLine="0"/>
              <w:jc w:val="left"/>
            </w:pPr>
            <w:r>
              <w:rPr>
                <w:sz w:val="28"/>
              </w:rPr>
              <w:t>Ministry of Justice Code</w:t>
            </w:r>
          </w:p>
        </w:tc>
        <w:tc>
          <w:tcPr>
            <w:tcW w:w="7095"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14" w:hanging="14"/>
            </w:pPr>
            <w:r>
              <w:t>The Ministry of Justice's Code of Practice on the Discharge of the Functions of Public Authorities under Part 1 of the Freedom of Information Act 2000.</w:t>
            </w:r>
          </w:p>
        </w:tc>
      </w:tr>
      <w:tr w:rsidR="00AF4BB1">
        <w:trPr>
          <w:trHeight w:val="1173"/>
        </w:trPr>
        <w:tc>
          <w:tcPr>
            <w:tcW w:w="341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7" w:firstLine="0"/>
              <w:jc w:val="left"/>
            </w:pPr>
            <w:r>
              <w:rPr>
                <w:sz w:val="32"/>
              </w:rPr>
              <w:t>New Fair Deal</w:t>
            </w:r>
          </w:p>
        </w:tc>
        <w:tc>
          <w:tcPr>
            <w:tcW w:w="7095"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right="547" w:firstLine="0"/>
            </w:pPr>
            <w:r>
              <w:t>The revised Fair Deal position in the HM Treasury guidance: 'Fair Deal for staff pensions: staff transfer from central government" issued in October 2013 as amended.</w:t>
            </w:r>
          </w:p>
        </w:tc>
      </w:tr>
      <w:tr w:rsidR="00AF4BB1">
        <w:trPr>
          <w:trHeight w:val="893"/>
        </w:trPr>
        <w:tc>
          <w:tcPr>
            <w:tcW w:w="3416"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7" w:firstLine="0"/>
              <w:jc w:val="left"/>
            </w:pPr>
            <w:r>
              <w:rPr>
                <w:sz w:val="28"/>
              </w:rPr>
              <w:t>Order</w:t>
            </w:r>
          </w:p>
        </w:tc>
        <w:tc>
          <w:tcPr>
            <w:tcW w:w="7095"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pPr>
            <w:r>
              <w:t>An order for G-Cloud Services placed by a Contracting Body with the Supplier in accordance with the Ordering Processes.</w:t>
            </w:r>
          </w:p>
        </w:tc>
      </w:tr>
    </w:tbl>
    <w:p w:rsidR="00AF4BB1" w:rsidRDefault="009E41E1">
      <w:pPr>
        <w:spacing w:after="132" w:line="338" w:lineRule="auto"/>
        <w:ind w:left="14" w:right="-653"/>
        <w:jc w:val="left"/>
      </w:pPr>
      <w:r>
        <w:rPr>
          <w:sz w:val="16"/>
        </w:rPr>
        <w:t>G.Cloud 10 Call-Off Contract NMI 557.10 18-06-2018 https://www.gov.uWgovemmenVpublications/g-c'oud-10•call-off-contract</w:t>
      </w:r>
      <w:r>
        <w:rPr>
          <w:sz w:val="16"/>
        </w:rPr>
        <w:tab/>
      </w:r>
      <w:r>
        <w:rPr>
          <w:noProof/>
        </w:rPr>
        <w:drawing>
          <wp:inline distT="0" distB="0" distL="0" distR="0">
            <wp:extent cx="12194" cy="18290"/>
            <wp:effectExtent l="0" t="0" r="0" b="0"/>
            <wp:docPr id="99418" name="Picture 99418"/>
            <wp:cNvGraphicFramePr/>
            <a:graphic xmlns:a="http://schemas.openxmlformats.org/drawingml/2006/main">
              <a:graphicData uri="http://schemas.openxmlformats.org/drawingml/2006/picture">
                <pic:pic xmlns:pic="http://schemas.openxmlformats.org/drawingml/2006/picture">
                  <pic:nvPicPr>
                    <pic:cNvPr id="99418" name="Picture 99418"/>
                    <pic:cNvPicPr/>
                  </pic:nvPicPr>
                  <pic:blipFill>
                    <a:blip r:embed="rId99"/>
                    <a:stretch>
                      <a:fillRect/>
                    </a:stretch>
                  </pic:blipFill>
                  <pic:spPr>
                    <a:xfrm>
                      <a:off x="0" y="0"/>
                      <a:ext cx="12194" cy="18290"/>
                    </a:xfrm>
                    <a:prstGeom prst="rect">
                      <a:avLst/>
                    </a:prstGeom>
                  </pic:spPr>
                </pic:pic>
              </a:graphicData>
            </a:graphic>
          </wp:inline>
        </w:drawing>
      </w:r>
    </w:p>
    <w:tbl>
      <w:tblPr>
        <w:tblStyle w:val="TableGrid"/>
        <w:tblW w:w="10540" w:type="dxa"/>
        <w:tblInd w:w="-199" w:type="dxa"/>
        <w:tblCellMar>
          <w:left w:w="89" w:type="dxa"/>
          <w:right w:w="62" w:type="dxa"/>
        </w:tblCellMar>
        <w:tblLook w:val="04A0" w:firstRow="1" w:lastRow="0" w:firstColumn="1" w:lastColumn="0" w:noHBand="0" w:noVBand="1"/>
      </w:tblPr>
      <w:tblGrid>
        <w:gridCol w:w="3428"/>
        <w:gridCol w:w="7112"/>
      </w:tblGrid>
      <w:tr w:rsidR="00AF4BB1">
        <w:trPr>
          <w:trHeight w:val="893"/>
        </w:trPr>
        <w:tc>
          <w:tcPr>
            <w:tcW w:w="342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4" w:firstLine="0"/>
              <w:jc w:val="left"/>
            </w:pPr>
            <w:r>
              <w:rPr>
                <w:sz w:val="28"/>
              </w:rPr>
              <w:t>Order Form</w:t>
            </w:r>
          </w:p>
        </w:tc>
        <w:tc>
          <w:tcPr>
            <w:tcW w:w="7112"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14" w:hanging="14"/>
            </w:pPr>
            <w:r>
              <w:rPr>
                <w:sz w:val="28"/>
              </w:rPr>
              <w:t>The order form set out in Part A of the Call-Off Contract to be used by a Buyer to order G-Cloud Services.</w:t>
            </w:r>
          </w:p>
        </w:tc>
      </w:tr>
      <w:tr w:rsidR="00AF4BB1">
        <w:trPr>
          <w:trHeight w:val="893"/>
        </w:trPr>
        <w:tc>
          <w:tcPr>
            <w:tcW w:w="342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4" w:firstLine="0"/>
              <w:jc w:val="left"/>
            </w:pPr>
            <w:r>
              <w:rPr>
                <w:sz w:val="30"/>
              </w:rPr>
              <w:t>Ordered G-Cloud Services</w:t>
            </w:r>
          </w:p>
        </w:tc>
        <w:tc>
          <w:tcPr>
            <w:tcW w:w="7112"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14" w:firstLine="0"/>
              <w:jc w:val="left"/>
            </w:pPr>
            <w:r>
              <w:rPr>
                <w:sz w:val="28"/>
              </w:rPr>
              <w:t>G-Cloud Services which are the subject of an Order by the Buyer.</w:t>
            </w:r>
          </w:p>
        </w:tc>
      </w:tr>
      <w:tr w:rsidR="00AF4BB1">
        <w:trPr>
          <w:trHeight w:val="1176"/>
        </w:trPr>
        <w:tc>
          <w:tcPr>
            <w:tcW w:w="342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4" w:firstLine="0"/>
              <w:jc w:val="left"/>
            </w:pPr>
            <w:r>
              <w:rPr>
                <w:sz w:val="30"/>
              </w:rPr>
              <w:t>Outside IR35</w:t>
            </w:r>
          </w:p>
        </w:tc>
        <w:tc>
          <w:tcPr>
            <w:tcW w:w="7112"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0" w:right="19" w:firstLine="10"/>
            </w:pPr>
            <w:r>
              <w:t>Contractual engagements which would be determined to not be within the scope of the IR35 intermediaries legislation if assessed using the ESE tool.</w:t>
            </w:r>
          </w:p>
        </w:tc>
      </w:tr>
      <w:tr w:rsidR="00AF4BB1">
        <w:trPr>
          <w:trHeight w:val="896"/>
        </w:trPr>
        <w:tc>
          <w:tcPr>
            <w:tcW w:w="342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4" w:firstLine="0"/>
              <w:jc w:val="left"/>
            </w:pPr>
            <w:r>
              <w:rPr>
                <w:sz w:val="30"/>
              </w:rPr>
              <w:lastRenderedPageBreak/>
              <w:t>Party</w:t>
            </w:r>
          </w:p>
        </w:tc>
        <w:tc>
          <w:tcPr>
            <w:tcW w:w="7112"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hanging="10"/>
              <w:jc w:val="left"/>
            </w:pPr>
            <w:r>
              <w:t>The Buyer or the Supplier and 'Parties' will be interpreted accordingly.</w:t>
            </w:r>
          </w:p>
        </w:tc>
      </w:tr>
      <w:tr w:rsidR="00AF4BB1">
        <w:trPr>
          <w:trHeight w:val="616"/>
        </w:trPr>
        <w:tc>
          <w:tcPr>
            <w:tcW w:w="3428" w:type="dxa"/>
            <w:tcBorders>
              <w:top w:val="single" w:sz="2" w:space="0" w:color="000000"/>
              <w:left w:val="single" w:sz="2" w:space="0" w:color="000000"/>
              <w:bottom w:val="single" w:sz="2" w:space="0" w:color="000000"/>
              <w:right w:val="single" w:sz="2" w:space="0" w:color="000000"/>
            </w:tcBorders>
            <w:vAlign w:val="center"/>
          </w:tcPr>
          <w:p w:rsidR="00AF4BB1" w:rsidRDefault="009E41E1">
            <w:pPr>
              <w:spacing w:after="0" w:line="259" w:lineRule="auto"/>
              <w:ind w:left="24" w:firstLine="0"/>
              <w:jc w:val="left"/>
            </w:pPr>
            <w:r>
              <w:rPr>
                <w:sz w:val="30"/>
              </w:rPr>
              <w:t>personal Data</w:t>
            </w:r>
          </w:p>
        </w:tc>
        <w:tc>
          <w:tcPr>
            <w:tcW w:w="7112"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0" w:firstLine="0"/>
              <w:jc w:val="left"/>
            </w:pPr>
            <w:r>
              <w:t>Takes the meaning given in the Data Protection Legislation.</w:t>
            </w:r>
          </w:p>
        </w:tc>
      </w:tr>
      <w:tr w:rsidR="00AF4BB1">
        <w:trPr>
          <w:trHeight w:val="619"/>
        </w:trPr>
        <w:tc>
          <w:tcPr>
            <w:tcW w:w="3428"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24" w:firstLine="0"/>
              <w:jc w:val="left"/>
            </w:pPr>
            <w:r>
              <w:rPr>
                <w:sz w:val="30"/>
              </w:rPr>
              <w:t>Personal Data Breach</w:t>
            </w:r>
          </w:p>
        </w:tc>
        <w:tc>
          <w:tcPr>
            <w:tcW w:w="7112"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0" w:firstLine="0"/>
              <w:jc w:val="left"/>
            </w:pPr>
            <w:r>
              <w:t>Takes the meaning given in the Data Protection Legislation.</w:t>
            </w:r>
          </w:p>
        </w:tc>
      </w:tr>
      <w:tr w:rsidR="00AF4BB1">
        <w:trPr>
          <w:trHeight w:val="1455"/>
        </w:trPr>
        <w:tc>
          <w:tcPr>
            <w:tcW w:w="342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24" w:firstLine="0"/>
              <w:jc w:val="left"/>
            </w:pPr>
            <w:r>
              <w:rPr>
                <w:sz w:val="30"/>
              </w:rPr>
              <w:t>Processing</w:t>
            </w:r>
          </w:p>
        </w:tc>
        <w:tc>
          <w:tcPr>
            <w:tcW w:w="7112"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right="91" w:hanging="10"/>
            </w:pPr>
            <w:r>
              <w:t>Takes the meaning given in the Data Protection Legislation but, for the purposes of this Call-Off Contract, it will include both manual and automatic Processing. 'Process' and 'processed' will be interpreted accordingly.</w:t>
            </w:r>
          </w:p>
        </w:tc>
      </w:tr>
      <w:tr w:rsidR="00AF4BB1">
        <w:trPr>
          <w:trHeight w:val="620"/>
        </w:trPr>
        <w:tc>
          <w:tcPr>
            <w:tcW w:w="3428"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24" w:firstLine="0"/>
              <w:jc w:val="left"/>
            </w:pPr>
            <w:r>
              <w:rPr>
                <w:sz w:val="30"/>
              </w:rPr>
              <w:t>Processor</w:t>
            </w:r>
          </w:p>
        </w:tc>
        <w:tc>
          <w:tcPr>
            <w:tcW w:w="7112"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0" w:firstLine="0"/>
              <w:jc w:val="left"/>
            </w:pPr>
            <w:r>
              <w:t>Takes the meaning given in the Data Protection Legislation.</w:t>
            </w:r>
          </w:p>
        </w:tc>
      </w:tr>
      <w:tr w:rsidR="00AF4BB1">
        <w:trPr>
          <w:trHeight w:val="2833"/>
        </w:trPr>
        <w:tc>
          <w:tcPr>
            <w:tcW w:w="342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24" w:firstLine="0"/>
              <w:jc w:val="left"/>
            </w:pPr>
            <w:r>
              <w:rPr>
                <w:sz w:val="28"/>
              </w:rPr>
              <w:t>Prohibited Act</w:t>
            </w:r>
          </w:p>
        </w:tc>
        <w:tc>
          <w:tcPr>
            <w:tcW w:w="7112"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16" w:lineRule="auto"/>
              <w:ind w:left="0" w:right="91" w:firstLine="0"/>
            </w:pPr>
            <w:r>
              <w:t>To directly or indirectly offer, promise or give any person working for or engaged by a Buyer or CCS a financial or other advantage to:</w:t>
            </w:r>
          </w:p>
          <w:p w:rsidR="00AF4BB1" w:rsidRDefault="009E41E1">
            <w:pPr>
              <w:numPr>
                <w:ilvl w:val="0"/>
                <w:numId w:val="47"/>
              </w:numPr>
              <w:spacing w:after="1" w:line="219" w:lineRule="auto"/>
              <w:ind w:hanging="336"/>
            </w:pPr>
            <w:r>
              <w:t>induce that person to perform improperly a relevant function or activity</w:t>
            </w:r>
          </w:p>
          <w:p w:rsidR="00AF4BB1" w:rsidRDefault="009E41E1">
            <w:pPr>
              <w:numPr>
                <w:ilvl w:val="0"/>
                <w:numId w:val="47"/>
              </w:numPr>
              <w:spacing w:after="2" w:line="216" w:lineRule="auto"/>
              <w:ind w:hanging="336"/>
            </w:pPr>
            <w:r>
              <w:t>reward that person for improper performance of a relevant function or activity</w:t>
            </w:r>
          </w:p>
          <w:p w:rsidR="00AF4BB1" w:rsidRDefault="009E41E1">
            <w:pPr>
              <w:numPr>
                <w:ilvl w:val="0"/>
                <w:numId w:val="47"/>
              </w:numPr>
              <w:spacing w:after="0" w:line="259" w:lineRule="auto"/>
              <w:ind w:hanging="336"/>
            </w:pPr>
            <w:r>
              <w:t>commit any offence:</w:t>
            </w:r>
          </w:p>
          <w:p w:rsidR="00AF4BB1" w:rsidRDefault="009E41E1">
            <w:pPr>
              <w:spacing w:after="0" w:line="259" w:lineRule="auto"/>
              <w:ind w:left="1090" w:firstLine="0"/>
              <w:jc w:val="left"/>
            </w:pPr>
            <w:r>
              <w:t>O under the Bribery Act 2010</w:t>
            </w:r>
          </w:p>
        </w:tc>
      </w:tr>
      <w:tr w:rsidR="00AF4BB1">
        <w:trPr>
          <w:trHeight w:val="1728"/>
        </w:trPr>
        <w:tc>
          <w:tcPr>
            <w:tcW w:w="3428" w:type="dxa"/>
            <w:tcBorders>
              <w:top w:val="single" w:sz="2" w:space="0" w:color="000000"/>
              <w:left w:val="single" w:sz="2" w:space="0" w:color="000000"/>
              <w:bottom w:val="single" w:sz="2" w:space="0" w:color="000000"/>
              <w:right w:val="single" w:sz="2" w:space="0" w:color="000000"/>
            </w:tcBorders>
          </w:tcPr>
          <w:p w:rsidR="00AF4BB1" w:rsidRDefault="00AF4BB1">
            <w:pPr>
              <w:spacing w:after="160" w:line="259" w:lineRule="auto"/>
              <w:ind w:left="0" w:firstLine="0"/>
              <w:jc w:val="left"/>
            </w:pPr>
          </w:p>
        </w:tc>
        <w:tc>
          <w:tcPr>
            <w:tcW w:w="7112" w:type="dxa"/>
            <w:tcBorders>
              <w:top w:val="single" w:sz="2" w:space="0" w:color="000000"/>
              <w:left w:val="single" w:sz="2" w:space="0" w:color="000000"/>
              <w:bottom w:val="single" w:sz="2" w:space="0" w:color="000000"/>
              <w:right w:val="single" w:sz="2" w:space="0" w:color="000000"/>
            </w:tcBorders>
            <w:vAlign w:val="center"/>
          </w:tcPr>
          <w:p w:rsidR="00AF4BB1" w:rsidRDefault="009E41E1">
            <w:pPr>
              <w:spacing w:after="0" w:line="259" w:lineRule="auto"/>
              <w:ind w:left="0" w:firstLine="0"/>
              <w:jc w:val="right"/>
            </w:pPr>
            <w:r>
              <w:t>O under legislation creating offences conceming Fraud</w:t>
            </w:r>
          </w:p>
          <w:p w:rsidR="00AF4BB1" w:rsidRDefault="009E41E1">
            <w:pPr>
              <w:spacing w:after="0" w:line="259" w:lineRule="auto"/>
              <w:ind w:left="0" w:firstLine="0"/>
              <w:jc w:val="left"/>
            </w:pPr>
            <w:r>
              <w:t>O at common Law conceming Fraud</w:t>
            </w:r>
          </w:p>
          <w:p w:rsidR="00AF4BB1" w:rsidRDefault="009E41E1">
            <w:pPr>
              <w:spacing w:after="0" w:line="259" w:lineRule="auto"/>
              <w:ind w:left="365" w:hanging="365"/>
              <w:jc w:val="left"/>
            </w:pPr>
            <w:r>
              <w:t xml:space="preserve">O committing or attempting or conspiring to commit FraUd </w:t>
            </w:r>
            <w:r>
              <w:rPr>
                <w:noProof/>
              </w:rPr>
              <w:drawing>
                <wp:inline distT="0" distB="0" distL="0" distR="0">
                  <wp:extent cx="9145" cy="18290"/>
                  <wp:effectExtent l="0" t="0" r="0" b="0"/>
                  <wp:docPr id="101918" name="Picture 101918"/>
                  <wp:cNvGraphicFramePr/>
                  <a:graphic xmlns:a="http://schemas.openxmlformats.org/drawingml/2006/main">
                    <a:graphicData uri="http://schemas.openxmlformats.org/drawingml/2006/picture">
                      <pic:pic xmlns:pic="http://schemas.openxmlformats.org/drawingml/2006/picture">
                        <pic:nvPicPr>
                          <pic:cNvPr id="101918" name="Picture 101918"/>
                          <pic:cNvPicPr/>
                        </pic:nvPicPr>
                        <pic:blipFill>
                          <a:blip r:embed="rId100"/>
                          <a:stretch>
                            <a:fillRect/>
                          </a:stretch>
                        </pic:blipFill>
                        <pic:spPr>
                          <a:xfrm>
                            <a:off x="0" y="0"/>
                            <a:ext cx="9145" cy="18290"/>
                          </a:xfrm>
                          <a:prstGeom prst="rect">
                            <a:avLst/>
                          </a:prstGeom>
                        </pic:spPr>
                      </pic:pic>
                    </a:graphicData>
                  </a:graphic>
                </wp:inline>
              </w:drawing>
            </w:r>
          </w:p>
        </w:tc>
      </w:tr>
    </w:tbl>
    <w:p w:rsidR="00AF4BB1" w:rsidRDefault="009E41E1">
      <w:pPr>
        <w:spacing w:after="132" w:line="338" w:lineRule="auto"/>
        <w:ind w:left="14"/>
        <w:jc w:val="left"/>
      </w:pPr>
      <w:r>
        <w:rPr>
          <w:sz w:val="16"/>
        </w:rPr>
        <w:t>G-Cloud 10 Call-Off Contract NMI 557.10 18-06-2018 https://www.gov.ukfgovemment/publications/g-ctoud•10-call-off-contract</w:t>
      </w:r>
    </w:p>
    <w:tbl>
      <w:tblPr>
        <w:tblStyle w:val="TableGrid"/>
        <w:tblW w:w="10518" w:type="dxa"/>
        <w:tblInd w:w="-203" w:type="dxa"/>
        <w:tblCellMar>
          <w:top w:w="148" w:type="dxa"/>
          <w:left w:w="79" w:type="dxa"/>
          <w:bottom w:w="57" w:type="dxa"/>
          <w:right w:w="85" w:type="dxa"/>
        </w:tblCellMar>
        <w:tblLook w:val="04A0" w:firstRow="1" w:lastRow="0" w:firstColumn="1" w:lastColumn="0" w:noHBand="0" w:noVBand="1"/>
      </w:tblPr>
      <w:tblGrid>
        <w:gridCol w:w="3418"/>
        <w:gridCol w:w="7100"/>
      </w:tblGrid>
      <w:tr w:rsidR="00AF4BB1">
        <w:trPr>
          <w:trHeight w:val="1992"/>
        </w:trPr>
        <w:tc>
          <w:tcPr>
            <w:tcW w:w="341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9" w:firstLine="0"/>
              <w:jc w:val="left"/>
            </w:pPr>
            <w:r>
              <w:rPr>
                <w:sz w:val="30"/>
              </w:rPr>
              <w:t>Project Specific IPRs</w:t>
            </w:r>
          </w:p>
        </w:tc>
        <w:tc>
          <w:tcPr>
            <w:tcW w:w="7100"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0" w:right="43" w:firstLine="5"/>
            </w:pPr>
            <w: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p>
        </w:tc>
      </w:tr>
      <w:tr w:rsidR="00AF4BB1">
        <w:trPr>
          <w:trHeight w:val="896"/>
        </w:trPr>
        <w:tc>
          <w:tcPr>
            <w:tcW w:w="341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4" w:firstLine="0"/>
              <w:jc w:val="left"/>
            </w:pPr>
            <w:r>
              <w:rPr>
                <w:sz w:val="30"/>
              </w:rPr>
              <w:t>Property</w:t>
            </w:r>
          </w:p>
        </w:tc>
        <w:tc>
          <w:tcPr>
            <w:tcW w:w="7100"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hanging="10"/>
              <w:jc w:val="left"/>
            </w:pPr>
            <w:r>
              <w:t>Assets and property including technical infrastructure, IPRs and equipment.</w:t>
            </w:r>
          </w:p>
        </w:tc>
      </w:tr>
      <w:tr w:rsidR="00AF4BB1">
        <w:trPr>
          <w:trHeight w:val="2262"/>
        </w:trPr>
        <w:tc>
          <w:tcPr>
            <w:tcW w:w="341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9" w:firstLine="0"/>
              <w:jc w:val="left"/>
            </w:pPr>
            <w:r>
              <w:rPr>
                <w:sz w:val="28"/>
              </w:rPr>
              <w:lastRenderedPageBreak/>
              <w:t>Protective Measures</w:t>
            </w:r>
          </w:p>
        </w:tc>
        <w:tc>
          <w:tcPr>
            <w:tcW w:w="7100"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right="82"/>
            </w:pPr>
            <w: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p>
        </w:tc>
      </w:tr>
      <w:tr w:rsidR="00AF4BB1">
        <w:trPr>
          <w:trHeight w:val="1160"/>
        </w:trPr>
        <w:tc>
          <w:tcPr>
            <w:tcW w:w="341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9"/>
              <w:jc w:val="left"/>
            </w:pPr>
            <w:r>
              <w:rPr>
                <w:sz w:val="30"/>
              </w:rPr>
              <w:t>PSN or Public Services Network</w:t>
            </w:r>
          </w:p>
        </w:tc>
        <w:tc>
          <w:tcPr>
            <w:tcW w:w="7100"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5" w:right="48" w:firstLine="5"/>
            </w:pPr>
            <w:r>
              <w:t>The Public Services Network (PSN) js the Govemment's highperformance network which helps public sector organisations work together, reduce duplication and share resources.</w:t>
            </w:r>
          </w:p>
        </w:tc>
      </w:tr>
      <w:tr w:rsidR="00AF4BB1">
        <w:trPr>
          <w:trHeight w:val="1177"/>
        </w:trPr>
        <w:tc>
          <w:tcPr>
            <w:tcW w:w="341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24" w:firstLine="0"/>
              <w:jc w:val="left"/>
            </w:pPr>
            <w:r>
              <w:rPr>
                <w:sz w:val="30"/>
              </w:rPr>
              <w:t>Regulatory Body or Bodies</w:t>
            </w:r>
          </w:p>
        </w:tc>
        <w:tc>
          <w:tcPr>
            <w:tcW w:w="7100"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right="48" w:firstLine="10"/>
            </w:pPr>
            <w:r>
              <w:t>Government departments and other bodies which, whether under statute, codes of practice or otherwise, are entitled to investigate or influence the matters dealt with in this Call-Off Contract.</w:t>
            </w:r>
          </w:p>
        </w:tc>
      </w:tr>
      <w:tr w:rsidR="00AF4BB1">
        <w:trPr>
          <w:trHeight w:val="1162"/>
        </w:trPr>
        <w:tc>
          <w:tcPr>
            <w:tcW w:w="341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24" w:firstLine="0"/>
              <w:jc w:val="left"/>
            </w:pPr>
            <w:r>
              <w:rPr>
                <w:sz w:val="30"/>
              </w:rPr>
              <w:t>Relevant Person</w:t>
            </w:r>
          </w:p>
        </w:tc>
        <w:tc>
          <w:tcPr>
            <w:tcW w:w="7100"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right="197" w:firstLine="0"/>
            </w:pPr>
            <w:r>
              <w:t>Any employee, agent, servant, or representative of the Buyer, any other public body or person employed by or on behalf of the Buyer, or any other public body.</w:t>
            </w:r>
          </w:p>
        </w:tc>
      </w:tr>
      <w:tr w:rsidR="00AF4BB1">
        <w:trPr>
          <w:trHeight w:val="895"/>
        </w:trPr>
        <w:tc>
          <w:tcPr>
            <w:tcW w:w="341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24" w:firstLine="0"/>
              <w:jc w:val="left"/>
            </w:pPr>
            <w:r>
              <w:rPr>
                <w:sz w:val="30"/>
              </w:rPr>
              <w:t>Relevant Transfer</w:t>
            </w:r>
          </w:p>
        </w:tc>
        <w:tc>
          <w:tcPr>
            <w:tcW w:w="7100"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19"/>
              <w:jc w:val="left"/>
            </w:pPr>
            <w:r>
              <w:t>A transfer of employment to which the Employment Regulations applies.</w:t>
            </w:r>
          </w:p>
        </w:tc>
      </w:tr>
      <w:tr w:rsidR="00AF4BB1">
        <w:trPr>
          <w:trHeight w:val="1719"/>
        </w:trPr>
        <w:tc>
          <w:tcPr>
            <w:tcW w:w="341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29" w:firstLine="0"/>
              <w:jc w:val="left"/>
            </w:pPr>
            <w:r>
              <w:rPr>
                <w:sz w:val="28"/>
              </w:rPr>
              <w:t>Replacement Services</w:t>
            </w:r>
          </w:p>
        </w:tc>
        <w:tc>
          <w:tcPr>
            <w:tcW w:w="7100"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14" w:firstLine="5"/>
            </w:pPr>
            <w:r>
              <w:t>Any services which are the same as or substantially similar to any of the Services and which the Buyer receives in substitution for any of the Services after the expiry or Ending or partial Ending of the Call-Off Contract, whether those services are provided by the Buyer or a third party.</w:t>
            </w:r>
          </w:p>
        </w:tc>
      </w:tr>
      <w:tr w:rsidR="00AF4BB1">
        <w:trPr>
          <w:trHeight w:val="1167"/>
        </w:trPr>
        <w:tc>
          <w:tcPr>
            <w:tcW w:w="3418"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29" w:firstLine="0"/>
              <w:jc w:val="left"/>
            </w:pPr>
            <w:r>
              <w:rPr>
                <w:sz w:val="28"/>
              </w:rPr>
              <w:t>Replacement Supplier</w:t>
            </w:r>
          </w:p>
        </w:tc>
        <w:tc>
          <w:tcPr>
            <w:tcW w:w="7100"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24" w:right="931" w:hanging="10"/>
            </w:pPr>
            <w:r>
              <w:t>Any third party service provider of Replacement Services appointed by the Buyer (or where the Buyer is providing replacement Services for its own account, the Buyer).</w:t>
            </w:r>
          </w:p>
        </w:tc>
      </w:tr>
      <w:tr w:rsidR="00AF4BB1">
        <w:trPr>
          <w:trHeight w:val="622"/>
        </w:trPr>
        <w:tc>
          <w:tcPr>
            <w:tcW w:w="3418"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29" w:firstLine="0"/>
              <w:jc w:val="left"/>
            </w:pPr>
            <w:r>
              <w:rPr>
                <w:sz w:val="30"/>
              </w:rPr>
              <w:t>Services</w:t>
            </w:r>
          </w:p>
        </w:tc>
        <w:tc>
          <w:tcPr>
            <w:tcW w:w="7100"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14" w:firstLine="0"/>
              <w:jc w:val="left"/>
            </w:pPr>
            <w:r>
              <w:rPr>
                <w:sz w:val="28"/>
              </w:rPr>
              <w:t>The services ordered by the Buyer as set out in the Order Form.</w:t>
            </w:r>
          </w:p>
        </w:tc>
      </w:tr>
    </w:tbl>
    <w:p w:rsidR="00AF4BB1" w:rsidRDefault="009E41E1">
      <w:pPr>
        <w:spacing w:after="132" w:line="338" w:lineRule="auto"/>
        <w:ind w:left="14"/>
        <w:jc w:val="left"/>
      </w:pPr>
      <w:r>
        <w:rPr>
          <w:sz w:val="16"/>
        </w:rPr>
        <w:t>G.Cloud 10 Call-Off Contract - RM1557.10 18-06-2018 https://www-govuk/govemment/publications/g-cloud•l O-call-ofi•contract</w:t>
      </w:r>
    </w:p>
    <w:tbl>
      <w:tblPr>
        <w:tblStyle w:val="TableGrid"/>
        <w:tblW w:w="10669" w:type="dxa"/>
        <w:tblInd w:w="-190" w:type="dxa"/>
        <w:tblLook w:val="04A0" w:firstRow="1" w:lastRow="0" w:firstColumn="1" w:lastColumn="0" w:noHBand="0" w:noVBand="1"/>
      </w:tblPr>
      <w:tblGrid>
        <w:gridCol w:w="10592"/>
        <w:gridCol w:w="77"/>
      </w:tblGrid>
      <w:tr w:rsidR="00AF4BB1">
        <w:trPr>
          <w:trHeight w:val="13177"/>
        </w:trPr>
        <w:tc>
          <w:tcPr>
            <w:tcW w:w="10592" w:type="dxa"/>
            <w:tcBorders>
              <w:top w:val="nil"/>
              <w:left w:val="nil"/>
              <w:bottom w:val="nil"/>
              <w:right w:val="nil"/>
            </w:tcBorders>
          </w:tcPr>
          <w:p w:rsidR="00AF4BB1" w:rsidRDefault="00AF4BB1">
            <w:pPr>
              <w:spacing w:after="0" w:line="259" w:lineRule="auto"/>
              <w:ind w:left="-449" w:right="48" w:firstLine="0"/>
              <w:jc w:val="left"/>
            </w:pPr>
          </w:p>
          <w:tbl>
            <w:tblPr>
              <w:tblStyle w:val="TableGrid"/>
              <w:tblW w:w="10544" w:type="dxa"/>
              <w:tblInd w:w="0" w:type="dxa"/>
              <w:tblCellMar>
                <w:top w:w="146" w:type="dxa"/>
                <w:left w:w="85" w:type="dxa"/>
                <w:bottom w:w="61" w:type="dxa"/>
                <w:right w:w="105" w:type="dxa"/>
              </w:tblCellMar>
              <w:tblLook w:val="04A0" w:firstRow="1" w:lastRow="0" w:firstColumn="1" w:lastColumn="0" w:noHBand="0" w:noVBand="1"/>
            </w:tblPr>
            <w:tblGrid>
              <w:gridCol w:w="3431"/>
              <w:gridCol w:w="7113"/>
            </w:tblGrid>
            <w:tr w:rsidR="00AF4BB1">
              <w:trPr>
                <w:trHeight w:val="898"/>
              </w:trPr>
              <w:tc>
                <w:tcPr>
                  <w:tcW w:w="3431"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8" w:firstLine="0"/>
                    <w:jc w:val="left"/>
                  </w:pPr>
                  <w:r>
                    <w:rPr>
                      <w:sz w:val="30"/>
                    </w:rPr>
                    <w:t>Service Data</w:t>
                  </w:r>
                </w:p>
              </w:tc>
              <w:tc>
                <w:tcPr>
                  <w:tcW w:w="7113"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14" w:firstLine="10"/>
                    <w:jc w:val="left"/>
                  </w:pPr>
                  <w:r>
                    <w:rPr>
                      <w:sz w:val="28"/>
                    </w:rPr>
                    <w:t>Data that is owned or managed by the Buyer and used for the GCloud Services, including backup data.</w:t>
                  </w:r>
                </w:p>
              </w:tc>
            </w:tr>
            <w:tr w:rsidR="00AF4BB1">
              <w:trPr>
                <w:trHeight w:val="1419"/>
              </w:trPr>
              <w:tc>
                <w:tcPr>
                  <w:tcW w:w="3431"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8" w:firstLine="0"/>
                    <w:jc w:val="left"/>
                  </w:pPr>
                  <w:r>
                    <w:rPr>
                      <w:sz w:val="28"/>
                    </w:rPr>
                    <w:t>Service Definition(s)</w:t>
                  </w:r>
                </w:p>
              </w:tc>
              <w:tc>
                <w:tcPr>
                  <w:tcW w:w="7113"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hanging="10"/>
                  </w:pPr>
                  <w:r>
                    <w:t>The definition of the Suppliers G-Cloud Services provided as patt of their Application that includes, but isn't limited to, those items listed in Section 2 (Services Offered) of the Framework Agreement.</w:t>
                  </w:r>
                </w:p>
              </w:tc>
            </w:tr>
            <w:tr w:rsidR="00AF4BB1">
              <w:trPr>
                <w:trHeight w:val="921"/>
              </w:trPr>
              <w:tc>
                <w:tcPr>
                  <w:tcW w:w="3431"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8" w:firstLine="0"/>
                    <w:jc w:val="left"/>
                  </w:pPr>
                  <w:r>
                    <w:rPr>
                      <w:sz w:val="30"/>
                    </w:rPr>
                    <w:t>Service Description</w:t>
                  </w:r>
                </w:p>
              </w:tc>
              <w:tc>
                <w:tcPr>
                  <w:tcW w:w="7113"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0" w:firstLine="0"/>
                  </w:pPr>
                  <w:r>
                    <w:t>The description of the Supplier service offering as published on the Digital Marketplace.</w:t>
                  </w:r>
                </w:p>
              </w:tc>
            </w:tr>
            <w:tr w:rsidR="00AF4BB1">
              <w:trPr>
                <w:trHeight w:val="1174"/>
              </w:trPr>
              <w:tc>
                <w:tcPr>
                  <w:tcW w:w="3431"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8" w:firstLine="0"/>
                    <w:jc w:val="left"/>
                  </w:pPr>
                  <w:r>
                    <w:rPr>
                      <w:sz w:val="30"/>
                    </w:rPr>
                    <w:t>Service Personal Data</w:t>
                  </w:r>
                </w:p>
              </w:tc>
              <w:tc>
                <w:tcPr>
                  <w:tcW w:w="7113"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hanging="10"/>
                    <w:jc w:val="left"/>
                  </w:pPr>
                  <w:r>
                    <w:rPr>
                      <w:sz w:val="28"/>
                    </w:rPr>
                    <w:t>The Personal Data supplied by a Buyer to the Supplier in the course of the use of the G-Cloud Services for purposes of or in connection with this Call-Off Contract.</w:t>
                  </w:r>
                </w:p>
              </w:tc>
            </w:tr>
            <w:tr w:rsidR="00AF4BB1">
              <w:trPr>
                <w:trHeight w:val="1729"/>
              </w:trPr>
              <w:tc>
                <w:tcPr>
                  <w:tcW w:w="3431"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8" w:firstLine="0"/>
                    <w:jc w:val="left"/>
                  </w:pPr>
                  <w:r>
                    <w:rPr>
                      <w:sz w:val="30"/>
                    </w:rPr>
                    <w:t>Spend Controls</w:t>
                  </w:r>
                </w:p>
              </w:tc>
              <w:tc>
                <w:tcPr>
                  <w:tcW w:w="7113"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right="216" w:hanging="10"/>
                  </w:pPr>
                  <w:r>
                    <w:t xml:space="preserve">The approval process used by a central government Buyer if it needs to spend money on certain digital or technology services, see </w:t>
                  </w:r>
                  <w:r>
                    <w:rPr>
                      <w:u w:val="single" w:color="000000"/>
                    </w:rPr>
                    <w:t>https://www.qov.uWservice-manual/agiledelivery/spendcontrols-check-if-you-need-approval-to-spendmoney-on-aservice</w:t>
                  </w:r>
                </w:p>
              </w:tc>
            </w:tr>
            <w:tr w:rsidR="00AF4BB1">
              <w:trPr>
                <w:trHeight w:val="893"/>
              </w:trPr>
              <w:tc>
                <w:tcPr>
                  <w:tcW w:w="3431"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8" w:firstLine="0"/>
                    <w:jc w:val="left"/>
                  </w:pPr>
                  <w:r>
                    <w:rPr>
                      <w:sz w:val="30"/>
                    </w:rPr>
                    <w:t>Start Date</w:t>
                  </w:r>
                </w:p>
              </w:tc>
              <w:tc>
                <w:tcPr>
                  <w:tcW w:w="7113" w:type="dxa"/>
                  <w:tcBorders>
                    <w:top w:val="single" w:sz="2" w:space="0" w:color="000000"/>
                    <w:left w:val="single" w:sz="2" w:space="0" w:color="000000"/>
                    <w:bottom w:val="single" w:sz="2" w:space="0" w:color="000000"/>
                    <w:right w:val="single" w:sz="2" w:space="0" w:color="000000"/>
                  </w:tcBorders>
                  <w:vAlign w:val="center"/>
                </w:tcPr>
                <w:p w:rsidR="00AF4BB1" w:rsidRDefault="009E41E1">
                  <w:pPr>
                    <w:spacing w:after="0" w:line="259" w:lineRule="auto"/>
                    <w:ind w:left="14" w:hanging="14"/>
                    <w:jc w:val="left"/>
                  </w:pPr>
                  <w:r>
                    <w:t>The start date of this Call-Off Contract as set out in the Order Form.</w:t>
                  </w:r>
                </w:p>
              </w:tc>
            </w:tr>
            <w:tr w:rsidR="00AF4BB1">
              <w:trPr>
                <w:trHeight w:val="1728"/>
              </w:trPr>
              <w:tc>
                <w:tcPr>
                  <w:tcW w:w="3431"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8" w:firstLine="0"/>
                    <w:jc w:val="left"/>
                  </w:pPr>
                  <w:r>
                    <w:rPr>
                      <w:sz w:val="30"/>
                    </w:rPr>
                    <w:t>Subcontract</w:t>
                  </w:r>
                </w:p>
              </w:tc>
              <w:tc>
                <w:tcPr>
                  <w:tcW w:w="7113"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0" w:right="158" w:firstLine="10"/>
                  </w:pPr>
                  <w: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p>
              </w:tc>
            </w:tr>
            <w:tr w:rsidR="00AF4BB1">
              <w:trPr>
                <w:trHeight w:val="1452"/>
              </w:trPr>
              <w:tc>
                <w:tcPr>
                  <w:tcW w:w="3431"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8" w:firstLine="0"/>
                    <w:jc w:val="left"/>
                  </w:pPr>
                  <w:r>
                    <w:rPr>
                      <w:sz w:val="28"/>
                    </w:rPr>
                    <w:t>Subcontractor</w:t>
                  </w:r>
                </w:p>
              </w:tc>
              <w:tc>
                <w:tcPr>
                  <w:tcW w:w="7113"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right="509" w:firstLine="0"/>
                  </w:pPr>
                  <w:r>
                    <w:t>Any third party engaged by the Supplier under a Subcontract (permitted under the Framework Agreement and the Call-Off Contract) and its servants or agents in connection with the provision of G-Cloud Services.</w:t>
                  </w:r>
                </w:p>
              </w:tc>
            </w:tr>
            <w:tr w:rsidR="00AF4BB1">
              <w:trPr>
                <w:trHeight w:val="896"/>
              </w:trPr>
              <w:tc>
                <w:tcPr>
                  <w:tcW w:w="3431"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8" w:firstLine="0"/>
                    <w:jc w:val="left"/>
                  </w:pPr>
                  <w:r>
                    <w:rPr>
                      <w:sz w:val="30"/>
                    </w:rPr>
                    <w:t>Subprocessor</w:t>
                  </w:r>
                </w:p>
              </w:tc>
              <w:tc>
                <w:tcPr>
                  <w:tcW w:w="7113"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0" w:firstLine="10"/>
                  </w:pPr>
                  <w:r>
                    <w:t>Any third party appointed to process Personal Data on behalf of the Supplier under this Call-Off Contract.</w:t>
                  </w:r>
                </w:p>
              </w:tc>
            </w:tr>
            <w:tr w:rsidR="00AF4BB1">
              <w:trPr>
                <w:trHeight w:val="893"/>
              </w:trPr>
              <w:tc>
                <w:tcPr>
                  <w:tcW w:w="3431"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8" w:firstLine="0"/>
                    <w:jc w:val="left"/>
                  </w:pPr>
                  <w:r>
                    <w:rPr>
                      <w:sz w:val="28"/>
                    </w:rPr>
                    <w:t>Supplier Representative</w:t>
                  </w:r>
                </w:p>
              </w:tc>
              <w:tc>
                <w:tcPr>
                  <w:tcW w:w="7113"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14" w:hanging="14"/>
                    <w:jc w:val="left"/>
                  </w:pPr>
                  <w:r>
                    <w:t>The representative appointed by the Supplier from time to time in relation to the Call-Off Contract.</w:t>
                  </w:r>
                </w:p>
              </w:tc>
            </w:tr>
            <w:tr w:rsidR="00AF4BB1">
              <w:trPr>
                <w:trHeight w:val="1176"/>
              </w:trPr>
              <w:tc>
                <w:tcPr>
                  <w:tcW w:w="3431"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8" w:firstLine="0"/>
                    <w:jc w:val="left"/>
                  </w:pPr>
                  <w:r>
                    <w:rPr>
                      <w:sz w:val="30"/>
                    </w:rPr>
                    <w:lastRenderedPageBreak/>
                    <w:t>Supplier Staff</w:t>
                  </w:r>
                </w:p>
              </w:tc>
              <w:tc>
                <w:tcPr>
                  <w:tcW w:w="7113"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right="34" w:hanging="10"/>
                  </w:pPr>
                  <w:r>
                    <w:t>All persons employed by the Supplier together with the Supplier's servants, agents, suppliers and Subcontractors used in the performance of its obligations under this Call-Off Contract.</w:t>
                  </w:r>
                </w:p>
              </w:tc>
            </w:tr>
          </w:tbl>
          <w:p w:rsidR="00AF4BB1" w:rsidRDefault="00AF4BB1">
            <w:pPr>
              <w:spacing w:after="160" w:line="259" w:lineRule="auto"/>
              <w:ind w:left="0" w:firstLine="0"/>
              <w:jc w:val="left"/>
            </w:pPr>
          </w:p>
        </w:tc>
        <w:tc>
          <w:tcPr>
            <w:tcW w:w="77" w:type="dxa"/>
            <w:tcBorders>
              <w:top w:val="nil"/>
              <w:left w:val="nil"/>
              <w:bottom w:val="nil"/>
              <w:right w:val="nil"/>
            </w:tcBorders>
            <w:vAlign w:val="bottom"/>
          </w:tcPr>
          <w:p w:rsidR="00AF4BB1" w:rsidRDefault="009E41E1">
            <w:pPr>
              <w:spacing w:after="0" w:line="259" w:lineRule="auto"/>
              <w:ind w:left="48" w:firstLine="0"/>
              <w:jc w:val="left"/>
            </w:pPr>
            <w:r>
              <w:rPr>
                <w:noProof/>
              </w:rPr>
              <w:lastRenderedPageBreak/>
              <w:drawing>
                <wp:inline distT="0" distB="0" distL="0" distR="0">
                  <wp:extent cx="18290" cy="18290"/>
                  <wp:effectExtent l="0" t="0" r="0" b="0"/>
                  <wp:docPr id="108609" name="Picture 108609"/>
                  <wp:cNvGraphicFramePr/>
                  <a:graphic xmlns:a="http://schemas.openxmlformats.org/drawingml/2006/main">
                    <a:graphicData uri="http://schemas.openxmlformats.org/drawingml/2006/picture">
                      <pic:pic xmlns:pic="http://schemas.openxmlformats.org/drawingml/2006/picture">
                        <pic:nvPicPr>
                          <pic:cNvPr id="108609" name="Picture 108609"/>
                          <pic:cNvPicPr/>
                        </pic:nvPicPr>
                        <pic:blipFill>
                          <a:blip r:embed="rId101"/>
                          <a:stretch>
                            <a:fillRect/>
                          </a:stretch>
                        </pic:blipFill>
                        <pic:spPr>
                          <a:xfrm>
                            <a:off x="0" y="0"/>
                            <a:ext cx="18290" cy="18290"/>
                          </a:xfrm>
                          <a:prstGeom prst="rect">
                            <a:avLst/>
                          </a:prstGeom>
                        </pic:spPr>
                      </pic:pic>
                    </a:graphicData>
                  </a:graphic>
                </wp:inline>
              </w:drawing>
            </w:r>
          </w:p>
        </w:tc>
      </w:tr>
    </w:tbl>
    <w:p w:rsidR="00AF4BB1" w:rsidRDefault="009E41E1">
      <w:pPr>
        <w:spacing w:after="132" w:line="338" w:lineRule="auto"/>
        <w:ind w:left="14"/>
        <w:jc w:val="left"/>
      </w:pPr>
      <w:r>
        <w:rPr>
          <w:noProof/>
        </w:rPr>
        <w:drawing>
          <wp:anchor distT="0" distB="0" distL="114300" distR="114300" simplePos="0" relativeHeight="251662336" behindDoc="0" locked="0" layoutInCell="1" allowOverlap="0">
            <wp:simplePos x="0" y="0"/>
            <wp:positionH relativeFrom="page">
              <wp:posOffset>182905</wp:posOffset>
            </wp:positionH>
            <wp:positionV relativeFrom="page">
              <wp:posOffset>4657787</wp:posOffset>
            </wp:positionV>
            <wp:extent cx="18290" cy="18290"/>
            <wp:effectExtent l="0" t="0" r="0" b="0"/>
            <wp:wrapTopAndBottom/>
            <wp:docPr id="108608" name="Picture 108608"/>
            <wp:cNvGraphicFramePr/>
            <a:graphic xmlns:a="http://schemas.openxmlformats.org/drawingml/2006/main">
              <a:graphicData uri="http://schemas.openxmlformats.org/drawingml/2006/picture">
                <pic:pic xmlns:pic="http://schemas.openxmlformats.org/drawingml/2006/picture">
                  <pic:nvPicPr>
                    <pic:cNvPr id="108608" name="Picture 108608"/>
                    <pic:cNvPicPr/>
                  </pic:nvPicPr>
                  <pic:blipFill>
                    <a:blip r:embed="rId102"/>
                    <a:stretch>
                      <a:fillRect/>
                    </a:stretch>
                  </pic:blipFill>
                  <pic:spPr>
                    <a:xfrm>
                      <a:off x="0" y="0"/>
                      <a:ext cx="18290" cy="18290"/>
                    </a:xfrm>
                    <a:prstGeom prst="rect">
                      <a:avLst/>
                    </a:prstGeom>
                  </pic:spPr>
                </pic:pic>
              </a:graphicData>
            </a:graphic>
          </wp:anchor>
        </w:drawing>
      </w:r>
      <w:r>
        <w:rPr>
          <w:sz w:val="16"/>
        </w:rPr>
        <w:t>G.Cloud 10 Call-Off Contract - NMI 557.10 18-06-2018 https://www.gov.uWgovemment/publicadonstg•cloud•10•call•off•contract</w:t>
      </w:r>
    </w:p>
    <w:tbl>
      <w:tblPr>
        <w:tblStyle w:val="TableGrid"/>
        <w:tblW w:w="10518" w:type="dxa"/>
        <w:tblInd w:w="-206" w:type="dxa"/>
        <w:tblCellMar>
          <w:top w:w="163" w:type="dxa"/>
          <w:left w:w="84" w:type="dxa"/>
          <w:bottom w:w="94" w:type="dxa"/>
          <w:right w:w="197" w:type="dxa"/>
        </w:tblCellMar>
        <w:tblLook w:val="04A0" w:firstRow="1" w:lastRow="0" w:firstColumn="1" w:lastColumn="0" w:noHBand="0" w:noVBand="1"/>
      </w:tblPr>
      <w:tblGrid>
        <w:gridCol w:w="3415"/>
        <w:gridCol w:w="7103"/>
      </w:tblGrid>
      <w:tr w:rsidR="00AF4BB1">
        <w:trPr>
          <w:trHeight w:val="1171"/>
        </w:trPr>
        <w:tc>
          <w:tcPr>
            <w:tcW w:w="3415"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6" w:firstLine="0"/>
              <w:jc w:val="left"/>
            </w:pPr>
            <w:r>
              <w:rPr>
                <w:sz w:val="30"/>
              </w:rPr>
              <w:lastRenderedPageBreak/>
              <w:t>Supplier Terms</w:t>
            </w:r>
          </w:p>
        </w:tc>
        <w:tc>
          <w:tcPr>
            <w:tcW w:w="7103"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5"/>
              <w:jc w:val="left"/>
            </w:pPr>
            <w:r>
              <w:t>The relevant G-C!oud Service terms and conditions as set out in the Terms and Conditions document supplied as part of the Supplier's Application.</w:t>
            </w:r>
          </w:p>
        </w:tc>
      </w:tr>
      <w:tr w:rsidR="00AF4BB1">
        <w:trPr>
          <w:trHeight w:val="614"/>
        </w:trPr>
        <w:tc>
          <w:tcPr>
            <w:tcW w:w="3415"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7" w:firstLine="0"/>
              <w:jc w:val="left"/>
            </w:pPr>
            <w:r>
              <w:rPr>
                <w:sz w:val="28"/>
              </w:rPr>
              <w:t>Term</w:t>
            </w:r>
          </w:p>
        </w:tc>
        <w:tc>
          <w:tcPr>
            <w:tcW w:w="7103"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5" w:firstLine="0"/>
              <w:jc w:val="left"/>
            </w:pPr>
            <w:r>
              <w:t>The term of this Call-Off Contract as set out in the Order Form.</w:t>
            </w:r>
          </w:p>
        </w:tc>
      </w:tr>
      <w:tr w:rsidR="00AF4BB1">
        <w:trPr>
          <w:trHeight w:val="619"/>
        </w:trPr>
        <w:tc>
          <w:tcPr>
            <w:tcW w:w="3415"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16" w:firstLine="0"/>
              <w:jc w:val="left"/>
            </w:pPr>
            <w:r>
              <w:rPr>
                <w:sz w:val="28"/>
              </w:rPr>
              <w:t>Variation</w:t>
            </w:r>
          </w:p>
        </w:tc>
        <w:tc>
          <w:tcPr>
            <w:tcW w:w="7103"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5" w:firstLine="0"/>
              <w:jc w:val="left"/>
            </w:pPr>
            <w:r>
              <w:rPr>
                <w:sz w:val="28"/>
              </w:rPr>
              <w:t>This has the meaning given to it in clause 32 (Variation process).</w:t>
            </w:r>
          </w:p>
        </w:tc>
      </w:tr>
      <w:tr w:rsidR="00AF4BB1">
        <w:trPr>
          <w:trHeight w:val="893"/>
        </w:trPr>
        <w:tc>
          <w:tcPr>
            <w:tcW w:w="3415" w:type="dxa"/>
            <w:tcBorders>
              <w:top w:val="single" w:sz="2" w:space="0" w:color="000000"/>
              <w:left w:val="single" w:sz="2" w:space="0" w:color="000000"/>
              <w:bottom w:val="single" w:sz="2" w:space="0" w:color="000000"/>
              <w:right w:val="single" w:sz="2" w:space="0" w:color="000000"/>
            </w:tcBorders>
          </w:tcPr>
          <w:p w:rsidR="00AF4BB1" w:rsidRDefault="009E41E1">
            <w:pPr>
              <w:spacing w:after="0" w:line="259" w:lineRule="auto"/>
              <w:ind w:left="11" w:firstLine="0"/>
              <w:jc w:val="left"/>
            </w:pPr>
            <w:r>
              <w:rPr>
                <w:sz w:val="28"/>
              </w:rPr>
              <w:t>Working Days</w:t>
            </w:r>
          </w:p>
        </w:tc>
        <w:tc>
          <w:tcPr>
            <w:tcW w:w="7103"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15" w:hanging="10"/>
            </w:pPr>
            <w:r>
              <w:rPr>
                <w:sz w:val="28"/>
              </w:rPr>
              <w:t>Any day other than a Saturday, Sunday or public holiday in England and Wales.</w:t>
            </w:r>
          </w:p>
        </w:tc>
      </w:tr>
      <w:tr w:rsidR="00AF4BB1">
        <w:trPr>
          <w:trHeight w:val="611"/>
        </w:trPr>
        <w:tc>
          <w:tcPr>
            <w:tcW w:w="3415"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left="16" w:firstLine="0"/>
              <w:jc w:val="left"/>
            </w:pPr>
            <w:r>
              <w:rPr>
                <w:sz w:val="30"/>
              </w:rPr>
              <w:t>Year</w:t>
            </w:r>
          </w:p>
        </w:tc>
        <w:tc>
          <w:tcPr>
            <w:tcW w:w="7103" w:type="dxa"/>
            <w:tcBorders>
              <w:top w:val="single" w:sz="2" w:space="0" w:color="000000"/>
              <w:left w:val="single" w:sz="2" w:space="0" w:color="000000"/>
              <w:bottom w:val="single" w:sz="2" w:space="0" w:color="000000"/>
              <w:right w:val="single" w:sz="2" w:space="0" w:color="000000"/>
            </w:tcBorders>
            <w:vAlign w:val="bottom"/>
          </w:tcPr>
          <w:p w:rsidR="00AF4BB1" w:rsidRDefault="009E41E1">
            <w:pPr>
              <w:spacing w:after="0" w:line="259" w:lineRule="auto"/>
              <w:ind w:firstLine="0"/>
              <w:jc w:val="left"/>
            </w:pPr>
            <w:r>
              <w:t>A contract year.</w:t>
            </w:r>
          </w:p>
        </w:tc>
      </w:tr>
    </w:tbl>
    <w:p w:rsidR="00AF4BB1" w:rsidRDefault="009E41E1">
      <w:pPr>
        <w:spacing w:after="132" w:line="338" w:lineRule="auto"/>
        <w:ind w:left="14"/>
        <w:jc w:val="left"/>
      </w:pPr>
      <w:r>
        <w:rPr>
          <w:sz w:val="16"/>
        </w:rPr>
        <w:t>G.Cloud 10 Call-Off Contract NMI 557.10 18-06-2018 https.'//www.gov.uWgovemmenVpubljcations/g•cloud-10•call•off-contract</w:t>
      </w:r>
    </w:p>
    <w:p w:rsidR="00AF4BB1" w:rsidRDefault="009E41E1">
      <w:pPr>
        <w:pStyle w:val="Heading2"/>
        <w:spacing w:after="75"/>
        <w:ind w:left="14"/>
      </w:pPr>
      <w:r>
        <w:t>Schedule 7 - Processing, Persona! Data and Data Subjects</w:t>
      </w:r>
    </w:p>
    <w:p w:rsidR="00AF4BB1" w:rsidRDefault="009E41E1">
      <w:pPr>
        <w:spacing w:after="12413" w:line="227" w:lineRule="auto"/>
        <w:ind w:left="29" w:hanging="10"/>
      </w:pPr>
      <w:r>
        <w:rPr>
          <w:sz w:val="22"/>
        </w:rPr>
        <w:t>N/A for a Discovery / Design exercise</w:t>
      </w:r>
    </w:p>
    <w:p w:rsidR="00AF4BB1" w:rsidRDefault="009E41E1">
      <w:pPr>
        <w:spacing w:after="132" w:line="338" w:lineRule="auto"/>
        <w:ind w:left="14"/>
        <w:jc w:val="left"/>
      </w:pPr>
      <w:r>
        <w:rPr>
          <w:sz w:val="16"/>
        </w:rPr>
        <w:lastRenderedPageBreak/>
        <w:t>G-Cloud 10 Call.Off Contract - RM1557.10 18-06-2018 https://www.gov.uWgovemment/pubtications/g•cloud-10.call-ofi•contract</w:t>
      </w:r>
    </w:p>
    <w:p w:rsidR="00AF4BB1" w:rsidRDefault="00AF4BB1">
      <w:pPr>
        <w:sectPr w:rsidR="00AF4BB1">
          <w:footerReference w:type="even" r:id="rId103"/>
          <w:footerReference w:type="default" r:id="rId104"/>
          <w:footerReference w:type="first" r:id="rId105"/>
          <w:pgSz w:w="11920" w:h="16840"/>
          <w:pgMar w:top="944" w:right="823" w:bottom="884" w:left="638" w:header="720" w:footer="830" w:gutter="0"/>
          <w:cols w:space="720"/>
          <w:titlePg/>
        </w:sectPr>
      </w:pPr>
    </w:p>
    <w:p w:rsidR="00AF4BB1" w:rsidRDefault="009E41E1">
      <w:pPr>
        <w:spacing w:after="0" w:line="259" w:lineRule="auto"/>
        <w:ind w:left="-9" w:right="29" w:firstLine="0"/>
        <w:jc w:val="left"/>
      </w:pPr>
      <w:r>
        <w:rPr>
          <w:noProof/>
        </w:rPr>
        <w:lastRenderedPageBreak/>
        <w:drawing>
          <wp:anchor distT="0" distB="0" distL="114300" distR="114300" simplePos="0" relativeHeight="251663360" behindDoc="0" locked="0" layoutInCell="1" allowOverlap="0">
            <wp:simplePos x="0" y="0"/>
            <wp:positionH relativeFrom="page">
              <wp:posOffset>5582</wp:posOffset>
            </wp:positionH>
            <wp:positionV relativeFrom="page">
              <wp:posOffset>0</wp:posOffset>
            </wp:positionV>
            <wp:extent cx="10826496" cy="7562088"/>
            <wp:effectExtent l="0" t="0" r="0" b="0"/>
            <wp:wrapTopAndBottom/>
            <wp:docPr id="388" name="Picture 388"/>
            <wp:cNvGraphicFramePr/>
            <a:graphic xmlns:a="http://schemas.openxmlformats.org/drawingml/2006/main">
              <a:graphicData uri="http://schemas.openxmlformats.org/drawingml/2006/picture">
                <pic:pic xmlns:pic="http://schemas.openxmlformats.org/drawingml/2006/picture">
                  <pic:nvPicPr>
                    <pic:cNvPr id="388" name="Picture 388"/>
                    <pic:cNvPicPr/>
                  </pic:nvPicPr>
                  <pic:blipFill>
                    <a:blip r:embed="rId106"/>
                    <a:stretch>
                      <a:fillRect/>
                    </a:stretch>
                  </pic:blipFill>
                  <pic:spPr>
                    <a:xfrm rot="5399999">
                      <a:off x="0" y="0"/>
                      <a:ext cx="10826496" cy="7562088"/>
                    </a:xfrm>
                    <a:prstGeom prst="rect">
                      <a:avLst/>
                    </a:prstGeom>
                  </pic:spPr>
                </pic:pic>
              </a:graphicData>
            </a:graphic>
          </wp:anchor>
        </w:drawing>
      </w:r>
    </w:p>
    <w:sectPr w:rsidR="00AF4BB1">
      <w:footerReference w:type="even" r:id="rId107"/>
      <w:footerReference w:type="default" r:id="rId108"/>
      <w:footerReference w:type="first" r:id="rId109"/>
      <w:pgSz w:w="11920" w:h="16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EB9" w:rsidRDefault="00BC5EB9">
      <w:pPr>
        <w:spacing w:after="0" w:line="240" w:lineRule="auto"/>
      </w:pPr>
      <w:r>
        <w:separator/>
      </w:r>
    </w:p>
  </w:endnote>
  <w:endnote w:type="continuationSeparator" w:id="0">
    <w:p w:rsidR="00BC5EB9" w:rsidRDefault="00BC5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BB1" w:rsidRDefault="009E41E1">
    <w:pPr>
      <w:spacing w:after="0" w:line="259" w:lineRule="auto"/>
      <w:ind w:left="0" w:right="202" w:firstLine="0"/>
      <w:jc w:val="right"/>
    </w:pPr>
    <w:r>
      <w:rPr>
        <w:sz w:val="20"/>
      </w:rPr>
      <w:t xml:space="preserve">Page </w:t>
    </w:r>
    <w:r>
      <w:fldChar w:fldCharType="begin"/>
    </w:r>
    <w:r>
      <w:instrText xml:space="preserve"> PAGE   \* MERGEFORMAT </w:instrText>
    </w:r>
    <w:r>
      <w:fldChar w:fldCharType="separate"/>
    </w:r>
    <w:r w:rsidR="00F411E5" w:rsidRPr="00F411E5">
      <w:rPr>
        <w:noProof/>
        <w:sz w:val="24"/>
      </w:rPr>
      <w:t>2</w:t>
    </w:r>
    <w:r>
      <w:rPr>
        <w:sz w:val="24"/>
      </w:rPr>
      <w:fldChar w:fldCharType="end"/>
    </w:r>
    <w:r>
      <w:rPr>
        <w:sz w:val="24"/>
      </w:rPr>
      <w:t xml:space="preserve"> </w:t>
    </w:r>
    <w:r>
      <w:rPr>
        <w:sz w:val="18"/>
      </w:rPr>
      <w:t xml:space="preserve">of </w:t>
    </w:r>
    <w:r>
      <w:rPr>
        <w:sz w:val="20"/>
      </w:rPr>
      <w:t>58</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BB1" w:rsidRDefault="009E41E1">
    <w:pPr>
      <w:spacing w:after="0" w:line="259" w:lineRule="auto"/>
      <w:ind w:left="0" w:right="226" w:firstLine="0"/>
      <w:jc w:val="right"/>
    </w:pPr>
    <w:r>
      <w:rPr>
        <w:sz w:val="20"/>
      </w:rPr>
      <w:t xml:space="preserve">Page </w:t>
    </w:r>
    <w:r>
      <w:fldChar w:fldCharType="begin"/>
    </w:r>
    <w:r>
      <w:instrText xml:space="preserve"> PAGE   \* MERGEFORMAT </w:instrText>
    </w:r>
    <w:r>
      <w:fldChar w:fldCharType="separate"/>
    </w:r>
    <w:r w:rsidR="00F411E5" w:rsidRPr="00F411E5">
      <w:rPr>
        <w:noProof/>
        <w:sz w:val="24"/>
      </w:rPr>
      <w:t>30</w:t>
    </w:r>
    <w:r>
      <w:rPr>
        <w:sz w:val="24"/>
      </w:rPr>
      <w:fldChar w:fldCharType="end"/>
    </w:r>
    <w:r>
      <w:rPr>
        <w:sz w:val="24"/>
      </w:rPr>
      <w:t xml:space="preserve"> </w:t>
    </w:r>
    <w:r>
      <w:rPr>
        <w:sz w:val="18"/>
      </w:rPr>
      <w:t xml:space="preserve">of </w:t>
    </w:r>
    <w:r>
      <w:rPr>
        <w:sz w:val="20"/>
      </w:rPr>
      <w:t>58</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BB1" w:rsidRDefault="009E41E1">
    <w:pPr>
      <w:spacing w:after="0" w:line="259" w:lineRule="auto"/>
      <w:ind w:left="0" w:right="624" w:firstLine="0"/>
      <w:jc w:val="right"/>
    </w:pPr>
    <w:r>
      <w:rPr>
        <w:sz w:val="20"/>
      </w:rPr>
      <w:t xml:space="preserve">Page </w:t>
    </w:r>
    <w:r>
      <w:fldChar w:fldCharType="begin"/>
    </w:r>
    <w:r>
      <w:instrText xml:space="preserve"> PAGE   \* MERGEFORMAT </w:instrText>
    </w:r>
    <w:r>
      <w:fldChar w:fldCharType="separate"/>
    </w:r>
    <w:r w:rsidR="00F411E5" w:rsidRPr="00F411E5">
      <w:rPr>
        <w:noProof/>
        <w:sz w:val="20"/>
      </w:rPr>
      <w:t>29</w:t>
    </w:r>
    <w:r>
      <w:rPr>
        <w:sz w:val="20"/>
      </w:rPr>
      <w:fldChar w:fldCharType="end"/>
    </w:r>
    <w:r>
      <w:rPr>
        <w:sz w:val="20"/>
      </w:rPr>
      <w:t xml:space="preserve"> </w:t>
    </w:r>
    <w:r>
      <w:rPr>
        <w:sz w:val="16"/>
      </w:rPr>
      <w:t xml:space="preserve">of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BB1" w:rsidRDefault="009E41E1">
    <w:pPr>
      <w:spacing w:after="0" w:line="259" w:lineRule="auto"/>
      <w:ind w:left="0" w:right="624" w:firstLine="0"/>
      <w:jc w:val="right"/>
    </w:pPr>
    <w:r>
      <w:rPr>
        <w:sz w:val="20"/>
      </w:rPr>
      <w:t xml:space="preserve">Page </w:t>
    </w:r>
    <w:r>
      <w:fldChar w:fldCharType="begin"/>
    </w:r>
    <w:r>
      <w:instrText xml:space="preserve"> PAGE   \* MERGEFORMAT </w:instrText>
    </w:r>
    <w:r>
      <w:fldChar w:fldCharType="separate"/>
    </w:r>
    <w:r>
      <w:rPr>
        <w:sz w:val="20"/>
      </w:rPr>
      <w:t>9</w:t>
    </w:r>
    <w:r>
      <w:rPr>
        <w:sz w:val="20"/>
      </w:rPr>
      <w:fldChar w:fldCharType="end"/>
    </w:r>
    <w:r>
      <w:rPr>
        <w:sz w:val="20"/>
      </w:rPr>
      <w:t xml:space="preserve"> </w:t>
    </w:r>
    <w:r>
      <w:rPr>
        <w:sz w:val="16"/>
      </w:rPr>
      <w:t xml:space="preserve">of </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BB1" w:rsidRDefault="009E41E1">
    <w:pPr>
      <w:spacing w:after="0" w:line="259" w:lineRule="auto"/>
      <w:ind w:left="0" w:firstLine="0"/>
      <w:jc w:val="right"/>
    </w:pPr>
    <w:r>
      <w:rPr>
        <w:sz w:val="20"/>
      </w:rPr>
      <w:t xml:space="preserve">Page </w:t>
    </w:r>
    <w:r>
      <w:fldChar w:fldCharType="begin"/>
    </w:r>
    <w:r>
      <w:instrText xml:space="preserve"> PAGE   \* MERGEFORMAT </w:instrText>
    </w:r>
    <w:r>
      <w:fldChar w:fldCharType="separate"/>
    </w:r>
    <w:r w:rsidR="00F411E5" w:rsidRPr="00F411E5">
      <w:rPr>
        <w:noProof/>
        <w:sz w:val="24"/>
      </w:rPr>
      <w:t>36</w:t>
    </w:r>
    <w:r>
      <w:rPr>
        <w:sz w:val="24"/>
      </w:rPr>
      <w:fldChar w:fldCharType="end"/>
    </w:r>
    <w:r>
      <w:rPr>
        <w:sz w:val="24"/>
      </w:rPr>
      <w:t xml:space="preserve"> </w:t>
    </w:r>
    <w:r>
      <w:rPr>
        <w:sz w:val="18"/>
      </w:rPr>
      <w:t xml:space="preserve">of </w:t>
    </w:r>
    <w:r>
      <w:rPr>
        <w:sz w:val="20"/>
      </w:rPr>
      <w:t>58</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BB1" w:rsidRDefault="009E41E1">
    <w:pPr>
      <w:spacing w:after="0" w:line="259" w:lineRule="auto"/>
      <w:ind w:left="0" w:firstLine="0"/>
      <w:jc w:val="right"/>
    </w:pPr>
    <w:r>
      <w:rPr>
        <w:sz w:val="20"/>
      </w:rPr>
      <w:t xml:space="preserve">Page </w:t>
    </w:r>
    <w:r>
      <w:fldChar w:fldCharType="begin"/>
    </w:r>
    <w:r>
      <w:instrText xml:space="preserve"> PAGE   \* MERGEFORMAT </w:instrText>
    </w:r>
    <w:r>
      <w:fldChar w:fldCharType="separate"/>
    </w:r>
    <w:r w:rsidR="00F411E5" w:rsidRPr="00F411E5">
      <w:rPr>
        <w:noProof/>
        <w:sz w:val="24"/>
      </w:rPr>
      <w:t>37</w:t>
    </w:r>
    <w:r>
      <w:rPr>
        <w:sz w:val="24"/>
      </w:rPr>
      <w:fldChar w:fldCharType="end"/>
    </w:r>
    <w:r>
      <w:rPr>
        <w:sz w:val="24"/>
      </w:rPr>
      <w:t xml:space="preserve"> </w:t>
    </w:r>
    <w:r>
      <w:rPr>
        <w:sz w:val="18"/>
      </w:rPr>
      <w:t xml:space="preserve">of </w:t>
    </w:r>
    <w:r>
      <w:rPr>
        <w:sz w:val="20"/>
      </w:rPr>
      <w:t>58</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BB1" w:rsidRDefault="009E41E1">
    <w:pPr>
      <w:spacing w:after="0" w:line="259" w:lineRule="auto"/>
      <w:ind w:left="0" w:firstLine="0"/>
      <w:jc w:val="right"/>
    </w:pPr>
    <w:r>
      <w:rPr>
        <w:sz w:val="20"/>
      </w:rPr>
      <w:t xml:space="preserve">Page </w:t>
    </w:r>
    <w:r>
      <w:fldChar w:fldCharType="begin"/>
    </w:r>
    <w:r>
      <w:instrText xml:space="preserve"> PAGE   \* MERGEFORMAT </w:instrText>
    </w:r>
    <w:r>
      <w:fldChar w:fldCharType="separate"/>
    </w:r>
    <w:r>
      <w:rPr>
        <w:sz w:val="24"/>
      </w:rPr>
      <w:t>2</w:t>
    </w:r>
    <w:r>
      <w:rPr>
        <w:sz w:val="24"/>
      </w:rPr>
      <w:fldChar w:fldCharType="end"/>
    </w:r>
    <w:r>
      <w:rPr>
        <w:sz w:val="24"/>
      </w:rPr>
      <w:t xml:space="preserve"> </w:t>
    </w:r>
    <w:r>
      <w:rPr>
        <w:sz w:val="18"/>
      </w:rPr>
      <w:t xml:space="preserve">of </w:t>
    </w:r>
    <w:r>
      <w:rPr>
        <w:sz w:val="20"/>
      </w:rPr>
      <w:t>58</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BB1" w:rsidRDefault="009E41E1">
    <w:pPr>
      <w:spacing w:after="0" w:line="259" w:lineRule="auto"/>
      <w:ind w:left="0" w:right="-74" w:firstLine="0"/>
      <w:jc w:val="right"/>
    </w:pPr>
    <w:r>
      <w:rPr>
        <w:sz w:val="20"/>
      </w:rPr>
      <w:t xml:space="preserve">Page </w:t>
    </w:r>
    <w:r>
      <w:fldChar w:fldCharType="begin"/>
    </w:r>
    <w:r>
      <w:instrText xml:space="preserve"> PAGE   \* MERGEFORMAT </w:instrText>
    </w:r>
    <w:r>
      <w:fldChar w:fldCharType="separate"/>
    </w:r>
    <w:r w:rsidR="00F411E5" w:rsidRPr="00F411E5">
      <w:rPr>
        <w:noProof/>
        <w:sz w:val="24"/>
      </w:rPr>
      <w:t>40</w:t>
    </w:r>
    <w:r>
      <w:rPr>
        <w:sz w:val="24"/>
      </w:rPr>
      <w:fldChar w:fldCharType="end"/>
    </w:r>
    <w:r>
      <w:rPr>
        <w:sz w:val="24"/>
      </w:rPr>
      <w:t xml:space="preserve"> </w:t>
    </w:r>
    <w:r>
      <w:rPr>
        <w:sz w:val="18"/>
      </w:rPr>
      <w:t xml:space="preserve">of </w:t>
    </w:r>
    <w:r>
      <w:rPr>
        <w:sz w:val="20"/>
      </w:rPr>
      <w:t>58</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BB1" w:rsidRDefault="009E41E1">
    <w:pPr>
      <w:spacing w:after="0" w:line="259" w:lineRule="auto"/>
      <w:ind w:left="0" w:right="-74" w:firstLine="0"/>
      <w:jc w:val="right"/>
    </w:pPr>
    <w:r>
      <w:rPr>
        <w:sz w:val="20"/>
      </w:rPr>
      <w:t xml:space="preserve">Page </w:t>
    </w:r>
    <w:r>
      <w:fldChar w:fldCharType="begin"/>
    </w:r>
    <w:r>
      <w:instrText xml:space="preserve"> PAGE   \* MERGEFORMAT </w:instrText>
    </w:r>
    <w:r>
      <w:fldChar w:fldCharType="separate"/>
    </w:r>
    <w:r w:rsidR="00F411E5" w:rsidRPr="00F411E5">
      <w:rPr>
        <w:noProof/>
        <w:sz w:val="24"/>
      </w:rPr>
      <w:t>39</w:t>
    </w:r>
    <w:r>
      <w:rPr>
        <w:sz w:val="24"/>
      </w:rPr>
      <w:fldChar w:fldCharType="end"/>
    </w:r>
    <w:r>
      <w:rPr>
        <w:sz w:val="24"/>
      </w:rPr>
      <w:t xml:space="preserve"> </w:t>
    </w:r>
    <w:r>
      <w:rPr>
        <w:sz w:val="18"/>
      </w:rPr>
      <w:t xml:space="preserve">of </w:t>
    </w:r>
    <w:r>
      <w:rPr>
        <w:sz w:val="20"/>
      </w:rPr>
      <w:t>58</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BB1" w:rsidRDefault="009E41E1">
    <w:pPr>
      <w:spacing w:after="0" w:line="259" w:lineRule="auto"/>
      <w:ind w:left="0" w:right="325" w:firstLine="0"/>
      <w:jc w:val="right"/>
    </w:pPr>
    <w:r>
      <w:rPr>
        <w:sz w:val="20"/>
      </w:rPr>
      <w:t xml:space="preserve">Page </w:t>
    </w:r>
    <w:r>
      <w:fldChar w:fldCharType="begin"/>
    </w:r>
    <w:r>
      <w:instrText xml:space="preserve"> PAGE   \* MERGEFORMAT </w:instrText>
    </w:r>
    <w:r>
      <w:fldChar w:fldCharType="separate"/>
    </w:r>
    <w:r w:rsidR="00F411E5" w:rsidRPr="00F411E5">
      <w:rPr>
        <w:noProof/>
        <w:sz w:val="20"/>
      </w:rPr>
      <w:t>38</w:t>
    </w:r>
    <w:r>
      <w:rPr>
        <w:sz w:val="20"/>
      </w:rPr>
      <w:fldChar w:fldCharType="end"/>
    </w:r>
    <w:r>
      <w:rPr>
        <w:sz w:val="20"/>
      </w:rPr>
      <w:t xml:space="preserve"> </w:t>
    </w:r>
    <w:r>
      <w:rPr>
        <w:sz w:val="16"/>
      </w:rPr>
      <w:t xml:space="preserve">of </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BB1" w:rsidRDefault="00AF4BB1">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BB1" w:rsidRDefault="009E41E1">
    <w:pPr>
      <w:spacing w:after="0" w:line="259" w:lineRule="auto"/>
      <w:ind w:left="0" w:right="312" w:firstLine="0"/>
      <w:jc w:val="right"/>
    </w:pPr>
    <w:r>
      <w:rPr>
        <w:sz w:val="20"/>
      </w:rPr>
      <w:t xml:space="preserve">Page </w:t>
    </w:r>
    <w:r>
      <w:fldChar w:fldCharType="begin"/>
    </w:r>
    <w:r>
      <w:instrText xml:space="preserve"> PAGE   \* MERGEFORMAT </w:instrText>
    </w:r>
    <w:r>
      <w:fldChar w:fldCharType="separate"/>
    </w:r>
    <w:r w:rsidR="00F411E5" w:rsidRPr="00F411E5">
      <w:rPr>
        <w:noProof/>
        <w:sz w:val="16"/>
      </w:rPr>
      <w:t>1</w:t>
    </w:r>
    <w:r>
      <w:rPr>
        <w:sz w:val="16"/>
      </w:rPr>
      <w:fldChar w:fldCharType="end"/>
    </w:r>
    <w:r>
      <w:rPr>
        <w:sz w:val="16"/>
      </w:rPr>
      <w:t xml:space="preserve"> </w:t>
    </w:r>
    <w:r>
      <w:rPr>
        <w:sz w:val="18"/>
      </w:rPr>
      <w:t>58</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BB1" w:rsidRDefault="00AF4BB1">
    <w:pPr>
      <w:spacing w:after="160" w:line="259" w:lineRule="auto"/>
      <w:ind w:left="0" w:firstLine="0"/>
      <w:jc w:val="lef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BB1" w:rsidRDefault="00AF4BB1">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BB1" w:rsidRDefault="009E41E1">
    <w:pPr>
      <w:spacing w:after="0" w:line="259" w:lineRule="auto"/>
      <w:ind w:left="0" w:right="312" w:firstLine="0"/>
      <w:jc w:val="right"/>
    </w:pPr>
    <w:r>
      <w:rPr>
        <w:sz w:val="20"/>
      </w:rPr>
      <w:t xml:space="preserve">Page </w:t>
    </w:r>
    <w:r>
      <w:fldChar w:fldCharType="begin"/>
    </w:r>
    <w:r>
      <w:instrText xml:space="preserve"> PAGE   \* MERGEFORMAT </w:instrText>
    </w:r>
    <w:r>
      <w:fldChar w:fldCharType="separate"/>
    </w:r>
    <w:r>
      <w:rPr>
        <w:sz w:val="16"/>
      </w:rPr>
      <w:t>1</w:t>
    </w:r>
    <w:r>
      <w:rPr>
        <w:sz w:val="16"/>
      </w:rPr>
      <w:fldChar w:fldCharType="end"/>
    </w:r>
    <w:r>
      <w:rPr>
        <w:sz w:val="16"/>
      </w:rPr>
      <w:t xml:space="preserve"> </w:t>
    </w:r>
    <w:r>
      <w:rPr>
        <w:sz w:val="18"/>
      </w:rPr>
      <w:t>58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BB1" w:rsidRDefault="009E41E1">
    <w:pPr>
      <w:spacing w:after="0" w:line="259" w:lineRule="auto"/>
      <w:ind w:left="0" w:right="230" w:firstLine="0"/>
      <w:jc w:val="right"/>
    </w:pPr>
    <w:r>
      <w:rPr>
        <w:sz w:val="20"/>
      </w:rPr>
      <w:t xml:space="preserve">Page </w:t>
    </w:r>
    <w:r>
      <w:fldChar w:fldCharType="begin"/>
    </w:r>
    <w:r>
      <w:instrText xml:space="preserve"> PAGE   \* MERGEFORMAT </w:instrText>
    </w:r>
    <w:r>
      <w:fldChar w:fldCharType="separate"/>
    </w:r>
    <w:r w:rsidR="00F411E5" w:rsidRPr="00F411E5">
      <w:rPr>
        <w:noProof/>
        <w:sz w:val="24"/>
      </w:rPr>
      <w:t>8</w:t>
    </w:r>
    <w:r>
      <w:rPr>
        <w:sz w:val="24"/>
      </w:rPr>
      <w:fldChar w:fldCharType="end"/>
    </w:r>
    <w:r>
      <w:rPr>
        <w:sz w:val="24"/>
      </w:rPr>
      <w:t xml:space="preserve"> </w:t>
    </w:r>
    <w:r>
      <w:rPr>
        <w:sz w:val="18"/>
      </w:rPr>
      <w:t xml:space="preserve">of </w:t>
    </w:r>
    <w:r>
      <w:rPr>
        <w:sz w:val="20"/>
      </w:rPr>
      <w:t>58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BB1" w:rsidRDefault="009E41E1">
    <w:pPr>
      <w:spacing w:after="0" w:line="259" w:lineRule="auto"/>
      <w:ind w:left="0" w:right="230" w:firstLine="0"/>
      <w:jc w:val="right"/>
    </w:pPr>
    <w:r>
      <w:rPr>
        <w:sz w:val="20"/>
      </w:rPr>
      <w:t xml:space="preserve">Page </w:t>
    </w:r>
    <w:r>
      <w:fldChar w:fldCharType="begin"/>
    </w:r>
    <w:r>
      <w:instrText xml:space="preserve"> PAGE   \* MERGEFORMAT </w:instrText>
    </w:r>
    <w:r>
      <w:fldChar w:fldCharType="separate"/>
    </w:r>
    <w:r w:rsidR="00F411E5" w:rsidRPr="00F411E5">
      <w:rPr>
        <w:noProof/>
        <w:sz w:val="24"/>
      </w:rPr>
      <w:t>9</w:t>
    </w:r>
    <w:r>
      <w:rPr>
        <w:sz w:val="24"/>
      </w:rPr>
      <w:fldChar w:fldCharType="end"/>
    </w:r>
    <w:r>
      <w:rPr>
        <w:sz w:val="24"/>
      </w:rPr>
      <w:t xml:space="preserve"> </w:t>
    </w:r>
    <w:r>
      <w:rPr>
        <w:sz w:val="18"/>
      </w:rPr>
      <w:t xml:space="preserve">of </w:t>
    </w:r>
    <w:r>
      <w:rPr>
        <w:sz w:val="20"/>
      </w:rPr>
      <w:t>58</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BB1" w:rsidRDefault="009E41E1">
    <w:pPr>
      <w:spacing w:after="0" w:line="259" w:lineRule="auto"/>
      <w:ind w:left="0" w:right="230" w:firstLine="0"/>
      <w:jc w:val="right"/>
    </w:pPr>
    <w:r>
      <w:rPr>
        <w:sz w:val="20"/>
      </w:rPr>
      <w:t xml:space="preserve">Page </w:t>
    </w:r>
    <w:r>
      <w:fldChar w:fldCharType="begin"/>
    </w:r>
    <w:r>
      <w:instrText xml:space="preserve"> PAGE   \* MERGEFORMAT </w:instrText>
    </w:r>
    <w:r>
      <w:fldChar w:fldCharType="separate"/>
    </w:r>
    <w:r>
      <w:rPr>
        <w:sz w:val="24"/>
      </w:rPr>
      <w:t>2</w:t>
    </w:r>
    <w:r>
      <w:rPr>
        <w:sz w:val="24"/>
      </w:rPr>
      <w:fldChar w:fldCharType="end"/>
    </w:r>
    <w:r>
      <w:rPr>
        <w:sz w:val="24"/>
      </w:rPr>
      <w:t xml:space="preserve"> </w:t>
    </w:r>
    <w:r>
      <w:rPr>
        <w:sz w:val="18"/>
      </w:rPr>
      <w:t xml:space="preserve">of </w:t>
    </w:r>
    <w:r>
      <w:rPr>
        <w:sz w:val="20"/>
      </w:rPr>
      <w:t>58</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BB1" w:rsidRDefault="009E41E1">
    <w:pPr>
      <w:spacing w:after="0" w:line="259" w:lineRule="auto"/>
      <w:ind w:left="0" w:right="58" w:firstLine="0"/>
      <w:jc w:val="right"/>
    </w:pPr>
    <w:r>
      <w:rPr>
        <w:sz w:val="20"/>
      </w:rPr>
      <w:t xml:space="preserve">Page </w:t>
    </w:r>
    <w:r>
      <w:fldChar w:fldCharType="begin"/>
    </w:r>
    <w:r>
      <w:instrText xml:space="preserve"> PAGE   \* MERGEFORMAT </w:instrText>
    </w:r>
    <w:r>
      <w:fldChar w:fldCharType="separate"/>
    </w:r>
    <w:r w:rsidR="00F411E5" w:rsidRPr="00F411E5">
      <w:rPr>
        <w:noProof/>
        <w:sz w:val="24"/>
      </w:rPr>
      <w:t>26</w:t>
    </w:r>
    <w:r>
      <w:rPr>
        <w:sz w:val="24"/>
      </w:rPr>
      <w:fldChar w:fldCharType="end"/>
    </w:r>
    <w:r>
      <w:rPr>
        <w:sz w:val="24"/>
      </w:rPr>
      <w:t xml:space="preserve"> </w:t>
    </w:r>
    <w:r>
      <w:rPr>
        <w:sz w:val="18"/>
      </w:rPr>
      <w:t xml:space="preserve">of </w:t>
    </w:r>
    <w:r>
      <w:rPr>
        <w:sz w:val="20"/>
      </w:rPr>
      <w:t>58</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BB1" w:rsidRDefault="009E41E1">
    <w:pPr>
      <w:spacing w:after="0" w:line="259" w:lineRule="auto"/>
      <w:ind w:left="0" w:right="58" w:firstLine="0"/>
      <w:jc w:val="right"/>
    </w:pPr>
    <w:r>
      <w:rPr>
        <w:sz w:val="20"/>
      </w:rPr>
      <w:t xml:space="preserve">Page </w:t>
    </w:r>
    <w:r>
      <w:fldChar w:fldCharType="begin"/>
    </w:r>
    <w:r>
      <w:instrText xml:space="preserve"> PAGE   \* MERGEFORMAT </w:instrText>
    </w:r>
    <w:r>
      <w:fldChar w:fldCharType="separate"/>
    </w:r>
    <w:r w:rsidR="00F411E5" w:rsidRPr="00F411E5">
      <w:rPr>
        <w:noProof/>
        <w:sz w:val="24"/>
      </w:rPr>
      <w:t>25</w:t>
    </w:r>
    <w:r>
      <w:rPr>
        <w:sz w:val="24"/>
      </w:rPr>
      <w:fldChar w:fldCharType="end"/>
    </w:r>
    <w:r>
      <w:rPr>
        <w:sz w:val="24"/>
      </w:rPr>
      <w:t xml:space="preserve"> </w:t>
    </w:r>
    <w:r>
      <w:rPr>
        <w:sz w:val="18"/>
      </w:rPr>
      <w:t xml:space="preserve">of </w:t>
    </w:r>
    <w:r>
      <w:rPr>
        <w:sz w:val="20"/>
      </w:rPr>
      <w:t>58</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4BB1" w:rsidRDefault="009E41E1">
    <w:pPr>
      <w:spacing w:after="0" w:line="259" w:lineRule="auto"/>
      <w:ind w:left="0" w:right="456" w:firstLine="0"/>
      <w:jc w:val="right"/>
    </w:pPr>
    <w:r>
      <w:rPr>
        <w:sz w:val="20"/>
      </w:rPr>
      <w:t xml:space="preserve">Page </w:t>
    </w:r>
    <w:r>
      <w:fldChar w:fldCharType="begin"/>
    </w:r>
    <w:r>
      <w:instrText xml:space="preserve"> PAGE   \* MERGEFORMAT </w:instrText>
    </w:r>
    <w:r>
      <w:fldChar w:fldCharType="separate"/>
    </w:r>
    <w:r w:rsidR="00F411E5" w:rsidRPr="00F411E5">
      <w:rPr>
        <w:noProof/>
        <w:sz w:val="20"/>
      </w:rPr>
      <w:t>10</w:t>
    </w:r>
    <w:r>
      <w:rPr>
        <w:sz w:val="20"/>
      </w:rPr>
      <w:fldChar w:fldCharType="end"/>
    </w:r>
    <w:r>
      <w:rPr>
        <w:sz w:val="20"/>
      </w:rPr>
      <w:t xml:space="preserve"> </w:t>
    </w:r>
    <w:r>
      <w:rPr>
        <w:sz w:val="16"/>
      </w:rPr>
      <w:t xml:space="preserve">of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EB9" w:rsidRDefault="00BC5EB9">
      <w:pPr>
        <w:spacing w:after="0" w:line="240" w:lineRule="auto"/>
      </w:pPr>
      <w:r>
        <w:separator/>
      </w:r>
    </w:p>
  </w:footnote>
  <w:footnote w:type="continuationSeparator" w:id="0">
    <w:p w:rsidR="00BC5EB9" w:rsidRDefault="00BC5E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573" w:rsidRDefault="00AE7573" w:rsidP="00AE7573">
    <w:pPr>
      <w:pStyle w:val="Header"/>
      <w:jc w:val="right"/>
    </w:pPr>
    <w:r>
      <w:t>Redacted under Section 40 of the FOI Act (2000)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50F51"/>
    <w:multiLevelType w:val="hybridMultilevel"/>
    <w:tmpl w:val="A1001CE8"/>
    <w:lvl w:ilvl="0" w:tplc="6396EC2E">
      <w:start w:val="1"/>
      <w:numFmt w:val="bullet"/>
      <w:lvlText w:val="*"/>
      <w:lvlJc w:val="left"/>
      <w:pPr>
        <w:ind w:left="730"/>
      </w:pPr>
      <w:rPr>
        <w:rFonts w:ascii="Times New Roman" w:eastAsia="Times New Roman" w:hAnsi="Times New Roman" w:cs="Times New Roman"/>
        <w:b w:val="0"/>
        <w:i w:val="0"/>
        <w:strike w:val="0"/>
        <w:dstrike w:val="0"/>
        <w:color w:val="000000"/>
        <w:sz w:val="52"/>
        <w:szCs w:val="52"/>
        <w:u w:val="none" w:color="000000"/>
        <w:bdr w:val="none" w:sz="0" w:space="0" w:color="auto"/>
        <w:shd w:val="clear" w:color="auto" w:fill="auto"/>
        <w:vertAlign w:val="baseline"/>
      </w:rPr>
    </w:lvl>
    <w:lvl w:ilvl="1" w:tplc="36861E3E">
      <w:start w:val="1"/>
      <w:numFmt w:val="bullet"/>
      <w:lvlText w:val="o"/>
      <w:lvlJc w:val="left"/>
      <w:pPr>
        <w:ind w:left="1554"/>
      </w:pPr>
      <w:rPr>
        <w:rFonts w:ascii="Times New Roman" w:eastAsia="Times New Roman" w:hAnsi="Times New Roman" w:cs="Times New Roman"/>
        <w:b w:val="0"/>
        <w:i w:val="0"/>
        <w:strike w:val="0"/>
        <w:dstrike w:val="0"/>
        <w:color w:val="000000"/>
        <w:sz w:val="52"/>
        <w:szCs w:val="52"/>
        <w:u w:val="none" w:color="000000"/>
        <w:bdr w:val="none" w:sz="0" w:space="0" w:color="auto"/>
        <w:shd w:val="clear" w:color="auto" w:fill="auto"/>
        <w:vertAlign w:val="baseline"/>
      </w:rPr>
    </w:lvl>
    <w:lvl w:ilvl="2" w:tplc="95EC0660">
      <w:start w:val="1"/>
      <w:numFmt w:val="bullet"/>
      <w:lvlText w:val="▪"/>
      <w:lvlJc w:val="left"/>
      <w:pPr>
        <w:ind w:left="2274"/>
      </w:pPr>
      <w:rPr>
        <w:rFonts w:ascii="Times New Roman" w:eastAsia="Times New Roman" w:hAnsi="Times New Roman" w:cs="Times New Roman"/>
        <w:b w:val="0"/>
        <w:i w:val="0"/>
        <w:strike w:val="0"/>
        <w:dstrike w:val="0"/>
        <w:color w:val="000000"/>
        <w:sz w:val="52"/>
        <w:szCs w:val="52"/>
        <w:u w:val="none" w:color="000000"/>
        <w:bdr w:val="none" w:sz="0" w:space="0" w:color="auto"/>
        <w:shd w:val="clear" w:color="auto" w:fill="auto"/>
        <w:vertAlign w:val="baseline"/>
      </w:rPr>
    </w:lvl>
    <w:lvl w:ilvl="3" w:tplc="FED01294">
      <w:start w:val="1"/>
      <w:numFmt w:val="bullet"/>
      <w:lvlText w:val="•"/>
      <w:lvlJc w:val="left"/>
      <w:pPr>
        <w:ind w:left="2994"/>
      </w:pPr>
      <w:rPr>
        <w:rFonts w:ascii="Times New Roman" w:eastAsia="Times New Roman" w:hAnsi="Times New Roman" w:cs="Times New Roman"/>
        <w:b w:val="0"/>
        <w:i w:val="0"/>
        <w:strike w:val="0"/>
        <w:dstrike w:val="0"/>
        <w:color w:val="000000"/>
        <w:sz w:val="52"/>
        <w:szCs w:val="52"/>
        <w:u w:val="none" w:color="000000"/>
        <w:bdr w:val="none" w:sz="0" w:space="0" w:color="auto"/>
        <w:shd w:val="clear" w:color="auto" w:fill="auto"/>
        <w:vertAlign w:val="baseline"/>
      </w:rPr>
    </w:lvl>
    <w:lvl w:ilvl="4" w:tplc="0C1CFFD6">
      <w:start w:val="1"/>
      <w:numFmt w:val="bullet"/>
      <w:lvlText w:val="o"/>
      <w:lvlJc w:val="left"/>
      <w:pPr>
        <w:ind w:left="3714"/>
      </w:pPr>
      <w:rPr>
        <w:rFonts w:ascii="Times New Roman" w:eastAsia="Times New Roman" w:hAnsi="Times New Roman" w:cs="Times New Roman"/>
        <w:b w:val="0"/>
        <w:i w:val="0"/>
        <w:strike w:val="0"/>
        <w:dstrike w:val="0"/>
        <w:color w:val="000000"/>
        <w:sz w:val="52"/>
        <w:szCs w:val="52"/>
        <w:u w:val="none" w:color="000000"/>
        <w:bdr w:val="none" w:sz="0" w:space="0" w:color="auto"/>
        <w:shd w:val="clear" w:color="auto" w:fill="auto"/>
        <w:vertAlign w:val="baseline"/>
      </w:rPr>
    </w:lvl>
    <w:lvl w:ilvl="5" w:tplc="4686DA50">
      <w:start w:val="1"/>
      <w:numFmt w:val="bullet"/>
      <w:lvlText w:val="▪"/>
      <w:lvlJc w:val="left"/>
      <w:pPr>
        <w:ind w:left="4434"/>
      </w:pPr>
      <w:rPr>
        <w:rFonts w:ascii="Times New Roman" w:eastAsia="Times New Roman" w:hAnsi="Times New Roman" w:cs="Times New Roman"/>
        <w:b w:val="0"/>
        <w:i w:val="0"/>
        <w:strike w:val="0"/>
        <w:dstrike w:val="0"/>
        <w:color w:val="000000"/>
        <w:sz w:val="52"/>
        <w:szCs w:val="52"/>
        <w:u w:val="none" w:color="000000"/>
        <w:bdr w:val="none" w:sz="0" w:space="0" w:color="auto"/>
        <w:shd w:val="clear" w:color="auto" w:fill="auto"/>
        <w:vertAlign w:val="baseline"/>
      </w:rPr>
    </w:lvl>
    <w:lvl w:ilvl="6" w:tplc="C92E642A">
      <w:start w:val="1"/>
      <w:numFmt w:val="bullet"/>
      <w:lvlText w:val="•"/>
      <w:lvlJc w:val="left"/>
      <w:pPr>
        <w:ind w:left="5154"/>
      </w:pPr>
      <w:rPr>
        <w:rFonts w:ascii="Times New Roman" w:eastAsia="Times New Roman" w:hAnsi="Times New Roman" w:cs="Times New Roman"/>
        <w:b w:val="0"/>
        <w:i w:val="0"/>
        <w:strike w:val="0"/>
        <w:dstrike w:val="0"/>
        <w:color w:val="000000"/>
        <w:sz w:val="52"/>
        <w:szCs w:val="52"/>
        <w:u w:val="none" w:color="000000"/>
        <w:bdr w:val="none" w:sz="0" w:space="0" w:color="auto"/>
        <w:shd w:val="clear" w:color="auto" w:fill="auto"/>
        <w:vertAlign w:val="baseline"/>
      </w:rPr>
    </w:lvl>
    <w:lvl w:ilvl="7" w:tplc="22C06080">
      <w:start w:val="1"/>
      <w:numFmt w:val="bullet"/>
      <w:lvlText w:val="o"/>
      <w:lvlJc w:val="left"/>
      <w:pPr>
        <w:ind w:left="5874"/>
      </w:pPr>
      <w:rPr>
        <w:rFonts w:ascii="Times New Roman" w:eastAsia="Times New Roman" w:hAnsi="Times New Roman" w:cs="Times New Roman"/>
        <w:b w:val="0"/>
        <w:i w:val="0"/>
        <w:strike w:val="0"/>
        <w:dstrike w:val="0"/>
        <w:color w:val="000000"/>
        <w:sz w:val="52"/>
        <w:szCs w:val="52"/>
        <w:u w:val="none" w:color="000000"/>
        <w:bdr w:val="none" w:sz="0" w:space="0" w:color="auto"/>
        <w:shd w:val="clear" w:color="auto" w:fill="auto"/>
        <w:vertAlign w:val="baseline"/>
      </w:rPr>
    </w:lvl>
    <w:lvl w:ilvl="8" w:tplc="A774BE8E">
      <w:start w:val="1"/>
      <w:numFmt w:val="bullet"/>
      <w:lvlText w:val="▪"/>
      <w:lvlJc w:val="left"/>
      <w:pPr>
        <w:ind w:left="6594"/>
      </w:pPr>
      <w:rPr>
        <w:rFonts w:ascii="Times New Roman" w:eastAsia="Times New Roman" w:hAnsi="Times New Roman" w:cs="Times New Roman"/>
        <w:b w:val="0"/>
        <w:i w:val="0"/>
        <w:strike w:val="0"/>
        <w:dstrike w:val="0"/>
        <w:color w:val="000000"/>
        <w:sz w:val="52"/>
        <w:szCs w:val="52"/>
        <w:u w:val="none" w:color="000000"/>
        <w:bdr w:val="none" w:sz="0" w:space="0" w:color="auto"/>
        <w:shd w:val="clear" w:color="auto" w:fill="auto"/>
        <w:vertAlign w:val="baseline"/>
      </w:rPr>
    </w:lvl>
  </w:abstractNum>
  <w:abstractNum w:abstractNumId="1" w15:restartNumberingAfterBreak="0">
    <w:nsid w:val="04F56556"/>
    <w:multiLevelType w:val="hybridMultilevel"/>
    <w:tmpl w:val="C15EBF2E"/>
    <w:lvl w:ilvl="0" w:tplc="E312C828">
      <w:start w:val="1"/>
      <w:numFmt w:val="bullet"/>
      <w:lvlText w:val="*"/>
      <w:lvlJc w:val="left"/>
      <w:pPr>
        <w:ind w:left="551"/>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1" w:tplc="5094A4EC">
      <w:start w:val="1"/>
      <w:numFmt w:val="bullet"/>
      <w:lvlText w:val="o"/>
      <w:lvlJc w:val="left"/>
      <w:pPr>
        <w:ind w:left="1555"/>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2" w:tplc="9BE2DE26">
      <w:start w:val="1"/>
      <w:numFmt w:val="bullet"/>
      <w:lvlText w:val="▪"/>
      <w:lvlJc w:val="left"/>
      <w:pPr>
        <w:ind w:left="2275"/>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3" w:tplc="E7182C5E">
      <w:start w:val="1"/>
      <w:numFmt w:val="bullet"/>
      <w:lvlText w:val="•"/>
      <w:lvlJc w:val="left"/>
      <w:pPr>
        <w:ind w:left="2995"/>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4" w:tplc="9AA05936">
      <w:start w:val="1"/>
      <w:numFmt w:val="bullet"/>
      <w:lvlText w:val="o"/>
      <w:lvlJc w:val="left"/>
      <w:pPr>
        <w:ind w:left="3715"/>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5" w:tplc="C7A4560E">
      <w:start w:val="1"/>
      <w:numFmt w:val="bullet"/>
      <w:lvlText w:val="▪"/>
      <w:lvlJc w:val="left"/>
      <w:pPr>
        <w:ind w:left="4435"/>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6" w:tplc="CD7EFD3A">
      <w:start w:val="1"/>
      <w:numFmt w:val="bullet"/>
      <w:lvlText w:val="•"/>
      <w:lvlJc w:val="left"/>
      <w:pPr>
        <w:ind w:left="5155"/>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7" w:tplc="1D80FA94">
      <w:start w:val="1"/>
      <w:numFmt w:val="bullet"/>
      <w:lvlText w:val="o"/>
      <w:lvlJc w:val="left"/>
      <w:pPr>
        <w:ind w:left="5875"/>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8" w:tplc="B5F0694E">
      <w:start w:val="1"/>
      <w:numFmt w:val="bullet"/>
      <w:lvlText w:val="▪"/>
      <w:lvlJc w:val="left"/>
      <w:pPr>
        <w:ind w:left="6595"/>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abstractNum>
  <w:abstractNum w:abstractNumId="2" w15:restartNumberingAfterBreak="0">
    <w:nsid w:val="06371FA1"/>
    <w:multiLevelType w:val="multilevel"/>
    <w:tmpl w:val="3BBC0042"/>
    <w:lvl w:ilvl="0">
      <w:start w:val="15"/>
      <w:numFmt w:val="decimal"/>
      <w:lvlText w:val="%1."/>
      <w:lvlJc w:val="left"/>
      <w:pPr>
        <w:ind w:left="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06DD7A70"/>
    <w:multiLevelType w:val="hybridMultilevel"/>
    <w:tmpl w:val="E9840F42"/>
    <w:lvl w:ilvl="0" w:tplc="928C8438">
      <w:start w:val="1"/>
      <w:numFmt w:val="upperLetter"/>
      <w:lvlText w:val="(%1)"/>
      <w:lvlJc w:val="left"/>
      <w:pPr>
        <w:ind w:left="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95EB178">
      <w:start w:val="1"/>
      <w:numFmt w:val="lowerLetter"/>
      <w:lvlText w:val="%2"/>
      <w:lvlJc w:val="left"/>
      <w:pPr>
        <w:ind w:left="11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B7969322">
      <w:start w:val="1"/>
      <w:numFmt w:val="lowerRoman"/>
      <w:lvlText w:val="%3"/>
      <w:lvlJc w:val="left"/>
      <w:pPr>
        <w:ind w:left="18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8C0F6E0">
      <w:start w:val="1"/>
      <w:numFmt w:val="decimal"/>
      <w:lvlText w:val="%4"/>
      <w:lvlJc w:val="left"/>
      <w:pPr>
        <w:ind w:left="25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524CBFA">
      <w:start w:val="1"/>
      <w:numFmt w:val="lowerLetter"/>
      <w:lvlText w:val="%5"/>
      <w:lvlJc w:val="left"/>
      <w:pPr>
        <w:ind w:left="330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F3BAAE5C">
      <w:start w:val="1"/>
      <w:numFmt w:val="lowerRoman"/>
      <w:lvlText w:val="%6"/>
      <w:lvlJc w:val="left"/>
      <w:pPr>
        <w:ind w:left="402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C6005D0">
      <w:start w:val="1"/>
      <w:numFmt w:val="decimal"/>
      <w:lvlText w:val="%7"/>
      <w:lvlJc w:val="left"/>
      <w:pPr>
        <w:ind w:left="474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CDC4A4E">
      <w:start w:val="1"/>
      <w:numFmt w:val="lowerLetter"/>
      <w:lvlText w:val="%8"/>
      <w:lvlJc w:val="left"/>
      <w:pPr>
        <w:ind w:left="54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0C2C74F6">
      <w:start w:val="1"/>
      <w:numFmt w:val="lowerRoman"/>
      <w:lvlText w:val="%9"/>
      <w:lvlJc w:val="left"/>
      <w:pPr>
        <w:ind w:left="618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 w15:restartNumberingAfterBreak="0">
    <w:nsid w:val="092C20AC"/>
    <w:multiLevelType w:val="hybridMultilevel"/>
    <w:tmpl w:val="2BEC52A4"/>
    <w:lvl w:ilvl="0" w:tplc="BD52810C">
      <w:start w:val="1"/>
      <w:numFmt w:val="bullet"/>
      <w:lvlText w:val="*"/>
      <w:lvlJc w:val="left"/>
      <w:pPr>
        <w:ind w:left="1512"/>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1" w:tplc="15223E08">
      <w:start w:val="1"/>
      <w:numFmt w:val="bullet"/>
      <w:lvlText w:val="o"/>
      <w:lvlJc w:val="left"/>
      <w:pPr>
        <w:ind w:left="222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2" w:tplc="1F848AC0">
      <w:start w:val="1"/>
      <w:numFmt w:val="bullet"/>
      <w:lvlText w:val="▪"/>
      <w:lvlJc w:val="left"/>
      <w:pPr>
        <w:ind w:left="294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3" w:tplc="87567E90">
      <w:start w:val="1"/>
      <w:numFmt w:val="bullet"/>
      <w:lvlText w:val="•"/>
      <w:lvlJc w:val="left"/>
      <w:pPr>
        <w:ind w:left="366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4" w:tplc="E27649A0">
      <w:start w:val="1"/>
      <w:numFmt w:val="bullet"/>
      <w:lvlText w:val="o"/>
      <w:lvlJc w:val="left"/>
      <w:pPr>
        <w:ind w:left="438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5" w:tplc="0DE0BA98">
      <w:start w:val="1"/>
      <w:numFmt w:val="bullet"/>
      <w:lvlText w:val="▪"/>
      <w:lvlJc w:val="left"/>
      <w:pPr>
        <w:ind w:left="510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6" w:tplc="10B44464">
      <w:start w:val="1"/>
      <w:numFmt w:val="bullet"/>
      <w:lvlText w:val="•"/>
      <w:lvlJc w:val="left"/>
      <w:pPr>
        <w:ind w:left="582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7" w:tplc="27FC34CA">
      <w:start w:val="1"/>
      <w:numFmt w:val="bullet"/>
      <w:lvlText w:val="o"/>
      <w:lvlJc w:val="left"/>
      <w:pPr>
        <w:ind w:left="654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8" w:tplc="B978B7CC">
      <w:start w:val="1"/>
      <w:numFmt w:val="bullet"/>
      <w:lvlText w:val="▪"/>
      <w:lvlJc w:val="left"/>
      <w:pPr>
        <w:ind w:left="726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abstractNum>
  <w:abstractNum w:abstractNumId="5" w15:restartNumberingAfterBreak="0">
    <w:nsid w:val="0B7F4270"/>
    <w:multiLevelType w:val="hybridMultilevel"/>
    <w:tmpl w:val="2AD206B2"/>
    <w:lvl w:ilvl="0" w:tplc="52088D60">
      <w:start w:val="1"/>
      <w:numFmt w:val="bullet"/>
      <w:lvlText w:val="•"/>
      <w:lvlJc w:val="left"/>
      <w:pPr>
        <w:ind w:left="360"/>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1" w:tplc="1DEEA830">
      <w:start w:val="1"/>
      <w:numFmt w:val="bullet"/>
      <w:lvlRestart w:val="0"/>
      <w:lvlText w:val="*"/>
      <w:lvlJc w:val="left"/>
      <w:pPr>
        <w:ind w:left="1468"/>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2" w:tplc="CBCA973E">
      <w:start w:val="1"/>
      <w:numFmt w:val="bullet"/>
      <w:lvlText w:val="▪"/>
      <w:lvlJc w:val="left"/>
      <w:pPr>
        <w:ind w:left="2194"/>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3" w:tplc="9CB69418">
      <w:start w:val="1"/>
      <w:numFmt w:val="bullet"/>
      <w:lvlText w:val="•"/>
      <w:lvlJc w:val="left"/>
      <w:pPr>
        <w:ind w:left="2914"/>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4" w:tplc="09485120">
      <w:start w:val="1"/>
      <w:numFmt w:val="bullet"/>
      <w:lvlText w:val="o"/>
      <w:lvlJc w:val="left"/>
      <w:pPr>
        <w:ind w:left="3634"/>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5" w:tplc="918A0798">
      <w:start w:val="1"/>
      <w:numFmt w:val="bullet"/>
      <w:lvlText w:val="▪"/>
      <w:lvlJc w:val="left"/>
      <w:pPr>
        <w:ind w:left="4354"/>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6" w:tplc="8B664826">
      <w:start w:val="1"/>
      <w:numFmt w:val="bullet"/>
      <w:lvlText w:val="•"/>
      <w:lvlJc w:val="left"/>
      <w:pPr>
        <w:ind w:left="5074"/>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7" w:tplc="4BD6A2B0">
      <w:start w:val="1"/>
      <w:numFmt w:val="bullet"/>
      <w:lvlText w:val="o"/>
      <w:lvlJc w:val="left"/>
      <w:pPr>
        <w:ind w:left="5794"/>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8" w:tplc="E3362A56">
      <w:start w:val="1"/>
      <w:numFmt w:val="bullet"/>
      <w:lvlText w:val="▪"/>
      <w:lvlJc w:val="left"/>
      <w:pPr>
        <w:ind w:left="6514"/>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abstractNum>
  <w:abstractNum w:abstractNumId="6" w15:restartNumberingAfterBreak="0">
    <w:nsid w:val="100677C6"/>
    <w:multiLevelType w:val="hybridMultilevel"/>
    <w:tmpl w:val="5A142330"/>
    <w:lvl w:ilvl="0" w:tplc="57CC8042">
      <w:start w:val="31"/>
      <w:numFmt w:val="decimal"/>
      <w:lvlText w:val="%1"/>
      <w:lvlJc w:val="left"/>
      <w:pPr>
        <w:ind w:left="3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4BCEFEC">
      <w:start w:val="1"/>
      <w:numFmt w:val="bullet"/>
      <w:lvlText w:val="*"/>
      <w:lvlJc w:val="left"/>
      <w:pPr>
        <w:ind w:left="1454"/>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2" w:tplc="BCDA9F02">
      <w:start w:val="1"/>
      <w:numFmt w:val="bullet"/>
      <w:lvlText w:val="▪"/>
      <w:lvlJc w:val="left"/>
      <w:pPr>
        <w:ind w:left="223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3" w:tplc="9064D4CA">
      <w:start w:val="1"/>
      <w:numFmt w:val="bullet"/>
      <w:lvlText w:val="•"/>
      <w:lvlJc w:val="left"/>
      <w:pPr>
        <w:ind w:left="295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4" w:tplc="F176DA02">
      <w:start w:val="1"/>
      <w:numFmt w:val="bullet"/>
      <w:lvlText w:val="o"/>
      <w:lvlJc w:val="left"/>
      <w:pPr>
        <w:ind w:left="367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5" w:tplc="095A01EE">
      <w:start w:val="1"/>
      <w:numFmt w:val="bullet"/>
      <w:lvlText w:val="▪"/>
      <w:lvlJc w:val="left"/>
      <w:pPr>
        <w:ind w:left="439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6" w:tplc="7E24B148">
      <w:start w:val="1"/>
      <w:numFmt w:val="bullet"/>
      <w:lvlText w:val="•"/>
      <w:lvlJc w:val="left"/>
      <w:pPr>
        <w:ind w:left="511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7" w:tplc="8F2031C8">
      <w:start w:val="1"/>
      <w:numFmt w:val="bullet"/>
      <w:lvlText w:val="o"/>
      <w:lvlJc w:val="left"/>
      <w:pPr>
        <w:ind w:left="583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8" w:tplc="51E63916">
      <w:start w:val="1"/>
      <w:numFmt w:val="bullet"/>
      <w:lvlText w:val="▪"/>
      <w:lvlJc w:val="left"/>
      <w:pPr>
        <w:ind w:left="655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abstractNum>
  <w:abstractNum w:abstractNumId="7" w15:restartNumberingAfterBreak="0">
    <w:nsid w:val="12DC260A"/>
    <w:multiLevelType w:val="multilevel"/>
    <w:tmpl w:val="2A08BAF8"/>
    <w:lvl w:ilvl="0">
      <w:start w:val="17"/>
      <w:numFmt w:val="decimal"/>
      <w:lvlText w:val="%1."/>
      <w:lvlJc w:val="left"/>
      <w:pPr>
        <w:ind w:left="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1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459"/>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3">
      <w:start w:val="1"/>
      <w:numFmt w:val="bullet"/>
      <w:lvlText w:val="•"/>
      <w:lvlJc w:val="left"/>
      <w:pPr>
        <w:ind w:left="2208"/>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4">
      <w:start w:val="1"/>
      <w:numFmt w:val="bullet"/>
      <w:lvlText w:val="o"/>
      <w:lvlJc w:val="left"/>
      <w:pPr>
        <w:ind w:left="2928"/>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5">
      <w:start w:val="1"/>
      <w:numFmt w:val="bullet"/>
      <w:lvlText w:val="▪"/>
      <w:lvlJc w:val="left"/>
      <w:pPr>
        <w:ind w:left="3648"/>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6">
      <w:start w:val="1"/>
      <w:numFmt w:val="bullet"/>
      <w:lvlText w:val="•"/>
      <w:lvlJc w:val="left"/>
      <w:pPr>
        <w:ind w:left="4368"/>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7">
      <w:start w:val="1"/>
      <w:numFmt w:val="bullet"/>
      <w:lvlText w:val="o"/>
      <w:lvlJc w:val="left"/>
      <w:pPr>
        <w:ind w:left="5088"/>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8">
      <w:start w:val="1"/>
      <w:numFmt w:val="bullet"/>
      <w:lvlText w:val="▪"/>
      <w:lvlJc w:val="left"/>
      <w:pPr>
        <w:ind w:left="5808"/>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abstractNum>
  <w:abstractNum w:abstractNumId="8" w15:restartNumberingAfterBreak="0">
    <w:nsid w:val="12F61C7D"/>
    <w:multiLevelType w:val="hybridMultilevel"/>
    <w:tmpl w:val="4ED81CFC"/>
    <w:lvl w:ilvl="0" w:tplc="5E1CEDC6">
      <w:start w:val="1"/>
      <w:numFmt w:val="bullet"/>
      <w:lvlText w:val="*"/>
      <w:lvlJc w:val="left"/>
      <w:pPr>
        <w:ind w:left="71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1" w:tplc="4D38C8EE">
      <w:start w:val="1"/>
      <w:numFmt w:val="bullet"/>
      <w:lvlText w:val="o"/>
      <w:lvlJc w:val="left"/>
      <w:pPr>
        <w:ind w:left="1564"/>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2" w:tplc="DA38481C">
      <w:start w:val="1"/>
      <w:numFmt w:val="bullet"/>
      <w:lvlText w:val="▪"/>
      <w:lvlJc w:val="left"/>
      <w:pPr>
        <w:ind w:left="2284"/>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3" w:tplc="AB58CFCE">
      <w:start w:val="1"/>
      <w:numFmt w:val="bullet"/>
      <w:lvlText w:val="•"/>
      <w:lvlJc w:val="left"/>
      <w:pPr>
        <w:ind w:left="3004"/>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4" w:tplc="C34817DA">
      <w:start w:val="1"/>
      <w:numFmt w:val="bullet"/>
      <w:lvlText w:val="o"/>
      <w:lvlJc w:val="left"/>
      <w:pPr>
        <w:ind w:left="3724"/>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5" w:tplc="477A6C7C">
      <w:start w:val="1"/>
      <w:numFmt w:val="bullet"/>
      <w:lvlText w:val="▪"/>
      <w:lvlJc w:val="left"/>
      <w:pPr>
        <w:ind w:left="4444"/>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6" w:tplc="3AEA83CA">
      <w:start w:val="1"/>
      <w:numFmt w:val="bullet"/>
      <w:lvlText w:val="•"/>
      <w:lvlJc w:val="left"/>
      <w:pPr>
        <w:ind w:left="5164"/>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7" w:tplc="48C875C0">
      <w:start w:val="1"/>
      <w:numFmt w:val="bullet"/>
      <w:lvlText w:val="o"/>
      <w:lvlJc w:val="left"/>
      <w:pPr>
        <w:ind w:left="5884"/>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8" w:tplc="A3104E06">
      <w:start w:val="1"/>
      <w:numFmt w:val="bullet"/>
      <w:lvlText w:val="▪"/>
      <w:lvlJc w:val="left"/>
      <w:pPr>
        <w:ind w:left="6604"/>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abstractNum>
  <w:abstractNum w:abstractNumId="9" w15:restartNumberingAfterBreak="0">
    <w:nsid w:val="169A3B88"/>
    <w:multiLevelType w:val="multilevel"/>
    <w:tmpl w:val="20967904"/>
    <w:lvl w:ilvl="0">
      <w:start w:val="2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C952845"/>
    <w:multiLevelType w:val="hybridMultilevel"/>
    <w:tmpl w:val="4A2CCC6A"/>
    <w:lvl w:ilvl="0" w:tplc="8CFC4242">
      <w:start w:val="10"/>
      <w:numFmt w:val="decimal"/>
      <w:lvlText w:val="%1."/>
      <w:lvlJc w:val="left"/>
      <w:pPr>
        <w:ind w:left="4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0011A8">
      <w:start w:val="1"/>
      <w:numFmt w:val="lowerLetter"/>
      <w:lvlText w:val="%2"/>
      <w:lvlJc w:val="left"/>
      <w:pPr>
        <w:ind w:left="11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901F36">
      <w:start w:val="1"/>
      <w:numFmt w:val="lowerRoman"/>
      <w:lvlText w:val="%3"/>
      <w:lvlJc w:val="left"/>
      <w:pPr>
        <w:ind w:left="18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EB479B0">
      <w:start w:val="1"/>
      <w:numFmt w:val="decimal"/>
      <w:lvlText w:val="%4"/>
      <w:lvlJc w:val="left"/>
      <w:pPr>
        <w:ind w:left="26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DAA5ABA">
      <w:start w:val="1"/>
      <w:numFmt w:val="lowerLetter"/>
      <w:lvlText w:val="%5"/>
      <w:lvlJc w:val="left"/>
      <w:pPr>
        <w:ind w:left="33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0A4BBA2">
      <w:start w:val="1"/>
      <w:numFmt w:val="lowerRoman"/>
      <w:lvlText w:val="%6"/>
      <w:lvlJc w:val="left"/>
      <w:pPr>
        <w:ind w:left="40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9586924">
      <w:start w:val="1"/>
      <w:numFmt w:val="decimal"/>
      <w:lvlText w:val="%7"/>
      <w:lvlJc w:val="left"/>
      <w:pPr>
        <w:ind w:left="47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834D90C">
      <w:start w:val="1"/>
      <w:numFmt w:val="lowerLetter"/>
      <w:lvlText w:val="%8"/>
      <w:lvlJc w:val="left"/>
      <w:pPr>
        <w:ind w:left="54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B6521C">
      <w:start w:val="1"/>
      <w:numFmt w:val="lowerRoman"/>
      <w:lvlText w:val="%9"/>
      <w:lvlJc w:val="left"/>
      <w:pPr>
        <w:ind w:left="62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227B72C7"/>
    <w:multiLevelType w:val="hybridMultilevel"/>
    <w:tmpl w:val="04F486A2"/>
    <w:lvl w:ilvl="0" w:tplc="61DA5C62">
      <w:start w:val="1"/>
      <w:numFmt w:val="bullet"/>
      <w:lvlText w:val="*"/>
      <w:lvlJc w:val="left"/>
      <w:pPr>
        <w:ind w:left="1464"/>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1" w:tplc="A7004774">
      <w:start w:val="1"/>
      <w:numFmt w:val="bullet"/>
      <w:lvlText w:val="o"/>
      <w:lvlJc w:val="left"/>
      <w:pPr>
        <w:ind w:left="2210"/>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2" w:tplc="BAF6055A">
      <w:start w:val="1"/>
      <w:numFmt w:val="bullet"/>
      <w:lvlText w:val="▪"/>
      <w:lvlJc w:val="left"/>
      <w:pPr>
        <w:ind w:left="2930"/>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3" w:tplc="CF0221A4">
      <w:start w:val="1"/>
      <w:numFmt w:val="bullet"/>
      <w:lvlText w:val="•"/>
      <w:lvlJc w:val="left"/>
      <w:pPr>
        <w:ind w:left="3650"/>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4" w:tplc="0290D0C2">
      <w:start w:val="1"/>
      <w:numFmt w:val="bullet"/>
      <w:lvlText w:val="o"/>
      <w:lvlJc w:val="left"/>
      <w:pPr>
        <w:ind w:left="4370"/>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5" w:tplc="39BADDF0">
      <w:start w:val="1"/>
      <w:numFmt w:val="bullet"/>
      <w:lvlText w:val="▪"/>
      <w:lvlJc w:val="left"/>
      <w:pPr>
        <w:ind w:left="5090"/>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6" w:tplc="DDA6EDF4">
      <w:start w:val="1"/>
      <w:numFmt w:val="bullet"/>
      <w:lvlText w:val="•"/>
      <w:lvlJc w:val="left"/>
      <w:pPr>
        <w:ind w:left="5810"/>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7" w:tplc="51EC502A">
      <w:start w:val="1"/>
      <w:numFmt w:val="bullet"/>
      <w:lvlText w:val="o"/>
      <w:lvlJc w:val="left"/>
      <w:pPr>
        <w:ind w:left="6530"/>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8" w:tplc="B094D2C0">
      <w:start w:val="1"/>
      <w:numFmt w:val="bullet"/>
      <w:lvlText w:val="▪"/>
      <w:lvlJc w:val="left"/>
      <w:pPr>
        <w:ind w:left="7250"/>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abstractNum>
  <w:abstractNum w:abstractNumId="12" w15:restartNumberingAfterBreak="0">
    <w:nsid w:val="25487111"/>
    <w:multiLevelType w:val="multilevel"/>
    <w:tmpl w:val="DFCC16BA"/>
    <w:lvl w:ilvl="0">
      <w:start w:val="16"/>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5"/>
      <w:numFmt w:val="decimal"/>
      <w:lvlRestart w:val="0"/>
      <w:lvlText w:val="%1.%2"/>
      <w:lvlJc w:val="left"/>
      <w:pPr>
        <w:ind w:left="15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3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15:restartNumberingAfterBreak="0">
    <w:nsid w:val="2656655F"/>
    <w:multiLevelType w:val="multilevel"/>
    <w:tmpl w:val="59EE9BFC"/>
    <w:lvl w:ilvl="0">
      <w:start w:val="2"/>
      <w:numFmt w:val="decimal"/>
      <w:lvlText w:val="%1."/>
      <w:lvlJc w:val="left"/>
      <w:pPr>
        <w:ind w:left="2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start w:val="1"/>
      <w:numFmt w:val="decimal"/>
      <w:lvlText w:val="%1.%2"/>
      <w:lvlJc w:val="left"/>
      <w:pPr>
        <w:ind w:left="82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4" w15:restartNumberingAfterBreak="0">
    <w:nsid w:val="26AD06ED"/>
    <w:multiLevelType w:val="multilevel"/>
    <w:tmpl w:val="DBD03760"/>
    <w:lvl w:ilvl="0">
      <w:start w:val="19"/>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14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40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7F05582"/>
    <w:multiLevelType w:val="hybridMultilevel"/>
    <w:tmpl w:val="23A8362E"/>
    <w:lvl w:ilvl="0" w:tplc="E07229F2">
      <w:start w:val="1"/>
      <w:numFmt w:val="bullet"/>
      <w:lvlText w:val="*"/>
      <w:lvlJc w:val="left"/>
      <w:pPr>
        <w:ind w:left="149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1" w:tplc="9260D6CC">
      <w:start w:val="1"/>
      <w:numFmt w:val="bullet"/>
      <w:lvlText w:val="o"/>
      <w:lvlJc w:val="left"/>
      <w:pPr>
        <w:ind w:left="226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2" w:tplc="E6665D7C">
      <w:start w:val="1"/>
      <w:numFmt w:val="bullet"/>
      <w:lvlText w:val="▪"/>
      <w:lvlJc w:val="left"/>
      <w:pPr>
        <w:ind w:left="298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3" w:tplc="C24EDE50">
      <w:start w:val="1"/>
      <w:numFmt w:val="bullet"/>
      <w:lvlText w:val="•"/>
      <w:lvlJc w:val="left"/>
      <w:pPr>
        <w:ind w:left="370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4" w:tplc="6726A402">
      <w:start w:val="1"/>
      <w:numFmt w:val="bullet"/>
      <w:lvlText w:val="o"/>
      <w:lvlJc w:val="left"/>
      <w:pPr>
        <w:ind w:left="442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5" w:tplc="8DB84586">
      <w:start w:val="1"/>
      <w:numFmt w:val="bullet"/>
      <w:lvlText w:val="▪"/>
      <w:lvlJc w:val="left"/>
      <w:pPr>
        <w:ind w:left="514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6" w:tplc="AA18F012">
      <w:start w:val="1"/>
      <w:numFmt w:val="bullet"/>
      <w:lvlText w:val="•"/>
      <w:lvlJc w:val="left"/>
      <w:pPr>
        <w:ind w:left="586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7" w:tplc="62E8C2F8">
      <w:start w:val="1"/>
      <w:numFmt w:val="bullet"/>
      <w:lvlText w:val="o"/>
      <w:lvlJc w:val="left"/>
      <w:pPr>
        <w:ind w:left="658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8" w:tplc="1DA0DE7E">
      <w:start w:val="1"/>
      <w:numFmt w:val="bullet"/>
      <w:lvlText w:val="▪"/>
      <w:lvlJc w:val="left"/>
      <w:pPr>
        <w:ind w:left="730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abstractNum>
  <w:abstractNum w:abstractNumId="16" w15:restartNumberingAfterBreak="0">
    <w:nsid w:val="28450E3B"/>
    <w:multiLevelType w:val="hybridMultilevel"/>
    <w:tmpl w:val="3CA640CA"/>
    <w:lvl w:ilvl="0" w:tplc="FAC062B0">
      <w:start w:val="1"/>
      <w:numFmt w:val="bullet"/>
      <w:lvlText w:val="*"/>
      <w:lvlJc w:val="left"/>
      <w:pPr>
        <w:ind w:left="1459"/>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1" w:tplc="92344214">
      <w:start w:val="1"/>
      <w:numFmt w:val="bullet"/>
      <w:lvlText w:val="o"/>
      <w:lvlJc w:val="left"/>
      <w:pPr>
        <w:ind w:left="2195"/>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2" w:tplc="7B8075F6">
      <w:start w:val="1"/>
      <w:numFmt w:val="bullet"/>
      <w:lvlText w:val="▪"/>
      <w:lvlJc w:val="left"/>
      <w:pPr>
        <w:ind w:left="2915"/>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3" w:tplc="E6FE4F26">
      <w:start w:val="1"/>
      <w:numFmt w:val="bullet"/>
      <w:lvlText w:val="•"/>
      <w:lvlJc w:val="left"/>
      <w:pPr>
        <w:ind w:left="3635"/>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4" w:tplc="BA8CFD3C">
      <w:start w:val="1"/>
      <w:numFmt w:val="bullet"/>
      <w:lvlText w:val="o"/>
      <w:lvlJc w:val="left"/>
      <w:pPr>
        <w:ind w:left="4355"/>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5" w:tplc="6B368EB0">
      <w:start w:val="1"/>
      <w:numFmt w:val="bullet"/>
      <w:lvlText w:val="▪"/>
      <w:lvlJc w:val="left"/>
      <w:pPr>
        <w:ind w:left="5075"/>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6" w:tplc="680CF33E">
      <w:start w:val="1"/>
      <w:numFmt w:val="bullet"/>
      <w:lvlText w:val="•"/>
      <w:lvlJc w:val="left"/>
      <w:pPr>
        <w:ind w:left="5795"/>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7" w:tplc="23B6741A">
      <w:start w:val="1"/>
      <w:numFmt w:val="bullet"/>
      <w:lvlText w:val="o"/>
      <w:lvlJc w:val="left"/>
      <w:pPr>
        <w:ind w:left="6515"/>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8" w:tplc="63C2852A">
      <w:start w:val="1"/>
      <w:numFmt w:val="bullet"/>
      <w:lvlText w:val="▪"/>
      <w:lvlJc w:val="left"/>
      <w:pPr>
        <w:ind w:left="7235"/>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abstractNum>
  <w:abstractNum w:abstractNumId="17" w15:restartNumberingAfterBreak="0">
    <w:nsid w:val="2B4826C0"/>
    <w:multiLevelType w:val="hybridMultilevel"/>
    <w:tmpl w:val="AB4AC354"/>
    <w:lvl w:ilvl="0" w:tplc="01A21CB6">
      <w:start w:val="1"/>
      <w:numFmt w:val="bullet"/>
      <w:lvlText w:val="*"/>
      <w:lvlJc w:val="left"/>
      <w:pPr>
        <w:ind w:left="706"/>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1" w:tplc="FD3EF540">
      <w:start w:val="1"/>
      <w:numFmt w:val="bullet"/>
      <w:lvlText w:val="o"/>
      <w:lvlJc w:val="left"/>
      <w:pPr>
        <w:ind w:left="152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2" w:tplc="5EF0AE30">
      <w:start w:val="1"/>
      <w:numFmt w:val="bullet"/>
      <w:lvlText w:val="▪"/>
      <w:lvlJc w:val="left"/>
      <w:pPr>
        <w:ind w:left="224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3" w:tplc="EFD8F218">
      <w:start w:val="1"/>
      <w:numFmt w:val="bullet"/>
      <w:lvlText w:val="•"/>
      <w:lvlJc w:val="left"/>
      <w:pPr>
        <w:ind w:left="296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4" w:tplc="3FEA5FE6">
      <w:start w:val="1"/>
      <w:numFmt w:val="bullet"/>
      <w:lvlText w:val="o"/>
      <w:lvlJc w:val="left"/>
      <w:pPr>
        <w:ind w:left="368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5" w:tplc="699603F6">
      <w:start w:val="1"/>
      <w:numFmt w:val="bullet"/>
      <w:lvlText w:val="▪"/>
      <w:lvlJc w:val="left"/>
      <w:pPr>
        <w:ind w:left="440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6" w:tplc="59CA319E">
      <w:start w:val="1"/>
      <w:numFmt w:val="bullet"/>
      <w:lvlText w:val="•"/>
      <w:lvlJc w:val="left"/>
      <w:pPr>
        <w:ind w:left="512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7" w:tplc="BFC6A978">
      <w:start w:val="1"/>
      <w:numFmt w:val="bullet"/>
      <w:lvlText w:val="o"/>
      <w:lvlJc w:val="left"/>
      <w:pPr>
        <w:ind w:left="584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8" w:tplc="0C44F84A">
      <w:start w:val="1"/>
      <w:numFmt w:val="bullet"/>
      <w:lvlText w:val="▪"/>
      <w:lvlJc w:val="left"/>
      <w:pPr>
        <w:ind w:left="656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abstractNum>
  <w:abstractNum w:abstractNumId="18" w15:restartNumberingAfterBreak="0">
    <w:nsid w:val="2F1916F8"/>
    <w:multiLevelType w:val="multilevel"/>
    <w:tmpl w:val="D8ACDC20"/>
    <w:lvl w:ilvl="0">
      <w:start w:val="28"/>
      <w:numFmt w:val="decimal"/>
      <w:lvlText w:val="%1."/>
      <w:lvlJc w:val="left"/>
      <w:pPr>
        <w:ind w:left="43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5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0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9" w15:restartNumberingAfterBreak="0">
    <w:nsid w:val="2FE929BF"/>
    <w:multiLevelType w:val="hybridMultilevel"/>
    <w:tmpl w:val="8820B616"/>
    <w:lvl w:ilvl="0" w:tplc="19EA9532">
      <w:start w:val="1"/>
      <w:numFmt w:val="bullet"/>
      <w:lvlText w:val="o"/>
      <w:lvlJc w:val="left"/>
      <w:pPr>
        <w:ind w:left="7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35D2433E">
      <w:start w:val="1"/>
      <w:numFmt w:val="bullet"/>
      <w:lvlText w:val="o"/>
      <w:lvlJc w:val="left"/>
      <w:pPr>
        <w:ind w:left="18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ECC01A0A">
      <w:start w:val="1"/>
      <w:numFmt w:val="bullet"/>
      <w:lvlText w:val="▪"/>
      <w:lvlJc w:val="left"/>
      <w:pPr>
        <w:ind w:left="25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362237A4">
      <w:start w:val="1"/>
      <w:numFmt w:val="bullet"/>
      <w:lvlText w:val="•"/>
      <w:lvlJc w:val="left"/>
      <w:pPr>
        <w:ind w:left="32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E44A715E">
      <w:start w:val="1"/>
      <w:numFmt w:val="bullet"/>
      <w:lvlText w:val="o"/>
      <w:lvlJc w:val="left"/>
      <w:pPr>
        <w:ind w:left="39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8D3A4A94">
      <w:start w:val="1"/>
      <w:numFmt w:val="bullet"/>
      <w:lvlText w:val="▪"/>
      <w:lvlJc w:val="left"/>
      <w:pPr>
        <w:ind w:left="47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74D2F722">
      <w:start w:val="1"/>
      <w:numFmt w:val="bullet"/>
      <w:lvlText w:val="•"/>
      <w:lvlJc w:val="left"/>
      <w:pPr>
        <w:ind w:left="54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D8400FE">
      <w:start w:val="1"/>
      <w:numFmt w:val="bullet"/>
      <w:lvlText w:val="o"/>
      <w:lvlJc w:val="left"/>
      <w:pPr>
        <w:ind w:left="61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5456DAE2">
      <w:start w:val="1"/>
      <w:numFmt w:val="bullet"/>
      <w:lvlText w:val="▪"/>
      <w:lvlJc w:val="left"/>
      <w:pPr>
        <w:ind w:left="68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30AC6289"/>
    <w:multiLevelType w:val="hybridMultilevel"/>
    <w:tmpl w:val="EDCC5B6E"/>
    <w:lvl w:ilvl="0" w:tplc="0EF057A4">
      <w:start w:val="1"/>
      <w:numFmt w:val="bullet"/>
      <w:lvlText w:val="*"/>
      <w:lvlJc w:val="left"/>
      <w:pPr>
        <w:ind w:left="1468"/>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1" w:tplc="85F22C92">
      <w:start w:val="1"/>
      <w:numFmt w:val="bullet"/>
      <w:lvlText w:val="o"/>
      <w:lvlJc w:val="left"/>
      <w:pPr>
        <w:ind w:left="2203"/>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2" w:tplc="56AA37EA">
      <w:start w:val="1"/>
      <w:numFmt w:val="bullet"/>
      <w:lvlText w:val="▪"/>
      <w:lvlJc w:val="left"/>
      <w:pPr>
        <w:ind w:left="2923"/>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3" w:tplc="7576A8F0">
      <w:start w:val="1"/>
      <w:numFmt w:val="bullet"/>
      <w:lvlText w:val="•"/>
      <w:lvlJc w:val="left"/>
      <w:pPr>
        <w:ind w:left="3643"/>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4" w:tplc="9FDAE62C">
      <w:start w:val="1"/>
      <w:numFmt w:val="bullet"/>
      <w:lvlText w:val="o"/>
      <w:lvlJc w:val="left"/>
      <w:pPr>
        <w:ind w:left="4363"/>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5" w:tplc="D35CF054">
      <w:start w:val="1"/>
      <w:numFmt w:val="bullet"/>
      <w:lvlText w:val="▪"/>
      <w:lvlJc w:val="left"/>
      <w:pPr>
        <w:ind w:left="5083"/>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6" w:tplc="90DA81E2">
      <w:start w:val="1"/>
      <w:numFmt w:val="bullet"/>
      <w:lvlText w:val="•"/>
      <w:lvlJc w:val="left"/>
      <w:pPr>
        <w:ind w:left="5803"/>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7" w:tplc="224AE97C">
      <w:start w:val="1"/>
      <w:numFmt w:val="bullet"/>
      <w:lvlText w:val="o"/>
      <w:lvlJc w:val="left"/>
      <w:pPr>
        <w:ind w:left="6523"/>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8" w:tplc="D4E4D232">
      <w:start w:val="1"/>
      <w:numFmt w:val="bullet"/>
      <w:lvlText w:val="▪"/>
      <w:lvlJc w:val="left"/>
      <w:pPr>
        <w:ind w:left="7243"/>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abstractNum>
  <w:abstractNum w:abstractNumId="21" w15:restartNumberingAfterBreak="0">
    <w:nsid w:val="31217F1B"/>
    <w:multiLevelType w:val="hybridMultilevel"/>
    <w:tmpl w:val="F54E5684"/>
    <w:lvl w:ilvl="0" w:tplc="A23ED65A">
      <w:start w:val="1"/>
      <w:numFmt w:val="bullet"/>
      <w:lvlText w:val="*"/>
      <w:lvlJc w:val="left"/>
      <w:pPr>
        <w:ind w:left="739"/>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1" w:tplc="FBB4D37E">
      <w:start w:val="1"/>
      <w:numFmt w:val="bullet"/>
      <w:lvlText w:val="o"/>
      <w:lvlJc w:val="left"/>
      <w:pPr>
        <w:ind w:left="1565"/>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2" w:tplc="3496CB00">
      <w:start w:val="1"/>
      <w:numFmt w:val="bullet"/>
      <w:lvlText w:val="▪"/>
      <w:lvlJc w:val="left"/>
      <w:pPr>
        <w:ind w:left="2285"/>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3" w:tplc="6D5A6E6C">
      <w:start w:val="1"/>
      <w:numFmt w:val="bullet"/>
      <w:lvlText w:val="•"/>
      <w:lvlJc w:val="left"/>
      <w:pPr>
        <w:ind w:left="3005"/>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4" w:tplc="99C8FB20">
      <w:start w:val="1"/>
      <w:numFmt w:val="bullet"/>
      <w:lvlText w:val="o"/>
      <w:lvlJc w:val="left"/>
      <w:pPr>
        <w:ind w:left="3725"/>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5" w:tplc="B5F4F038">
      <w:start w:val="1"/>
      <w:numFmt w:val="bullet"/>
      <w:lvlText w:val="▪"/>
      <w:lvlJc w:val="left"/>
      <w:pPr>
        <w:ind w:left="4445"/>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6" w:tplc="597EC5D2">
      <w:start w:val="1"/>
      <w:numFmt w:val="bullet"/>
      <w:lvlText w:val="•"/>
      <w:lvlJc w:val="left"/>
      <w:pPr>
        <w:ind w:left="5165"/>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7" w:tplc="C6A8A688">
      <w:start w:val="1"/>
      <w:numFmt w:val="bullet"/>
      <w:lvlText w:val="o"/>
      <w:lvlJc w:val="left"/>
      <w:pPr>
        <w:ind w:left="5885"/>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8" w:tplc="5380DAE6">
      <w:start w:val="1"/>
      <w:numFmt w:val="bullet"/>
      <w:lvlText w:val="▪"/>
      <w:lvlJc w:val="left"/>
      <w:pPr>
        <w:ind w:left="6605"/>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abstractNum>
  <w:abstractNum w:abstractNumId="22" w15:restartNumberingAfterBreak="0">
    <w:nsid w:val="32B62F5F"/>
    <w:multiLevelType w:val="multilevel"/>
    <w:tmpl w:val="281C4462"/>
    <w:lvl w:ilvl="0">
      <w:start w:val="32"/>
      <w:numFmt w:val="decimal"/>
      <w:lvlText w:val="%1."/>
      <w:lvlJc w:val="left"/>
      <w:pPr>
        <w:ind w:left="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56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3" w15:restartNumberingAfterBreak="0">
    <w:nsid w:val="35B50E62"/>
    <w:multiLevelType w:val="hybridMultilevel"/>
    <w:tmpl w:val="E586FF4A"/>
    <w:lvl w:ilvl="0" w:tplc="54E0A4CC">
      <w:start w:val="1"/>
      <w:numFmt w:val="bullet"/>
      <w:lvlText w:val="•"/>
      <w:lvlJc w:val="left"/>
      <w:pPr>
        <w:ind w:left="360"/>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1" w:tplc="B09E1948">
      <w:start w:val="1"/>
      <w:numFmt w:val="bullet"/>
      <w:lvlRestart w:val="0"/>
      <w:lvlText w:val="*"/>
      <w:lvlJc w:val="left"/>
      <w:pPr>
        <w:ind w:left="1478"/>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2" w:tplc="3CBE989E">
      <w:start w:val="1"/>
      <w:numFmt w:val="bullet"/>
      <w:lvlText w:val="▪"/>
      <w:lvlJc w:val="left"/>
      <w:pPr>
        <w:ind w:left="2202"/>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3" w:tplc="4CE8D90C">
      <w:start w:val="1"/>
      <w:numFmt w:val="bullet"/>
      <w:lvlText w:val="•"/>
      <w:lvlJc w:val="left"/>
      <w:pPr>
        <w:ind w:left="2922"/>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4" w:tplc="4DE495D0">
      <w:start w:val="1"/>
      <w:numFmt w:val="bullet"/>
      <w:lvlText w:val="o"/>
      <w:lvlJc w:val="left"/>
      <w:pPr>
        <w:ind w:left="3642"/>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5" w:tplc="E4AE75D2">
      <w:start w:val="1"/>
      <w:numFmt w:val="bullet"/>
      <w:lvlText w:val="▪"/>
      <w:lvlJc w:val="left"/>
      <w:pPr>
        <w:ind w:left="4362"/>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6" w:tplc="9B86CA14">
      <w:start w:val="1"/>
      <w:numFmt w:val="bullet"/>
      <w:lvlText w:val="•"/>
      <w:lvlJc w:val="left"/>
      <w:pPr>
        <w:ind w:left="5082"/>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7" w:tplc="1F8CB2F8">
      <w:start w:val="1"/>
      <w:numFmt w:val="bullet"/>
      <w:lvlText w:val="o"/>
      <w:lvlJc w:val="left"/>
      <w:pPr>
        <w:ind w:left="5802"/>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8" w:tplc="4D041B98">
      <w:start w:val="1"/>
      <w:numFmt w:val="bullet"/>
      <w:lvlText w:val="▪"/>
      <w:lvlJc w:val="left"/>
      <w:pPr>
        <w:ind w:left="6522"/>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abstractNum>
  <w:abstractNum w:abstractNumId="24" w15:restartNumberingAfterBreak="0">
    <w:nsid w:val="36632886"/>
    <w:multiLevelType w:val="hybridMultilevel"/>
    <w:tmpl w:val="C966F48E"/>
    <w:lvl w:ilvl="0" w:tplc="7BEC9468">
      <w:start w:val="1"/>
      <w:numFmt w:val="decimal"/>
      <w:lvlText w:val="%1"/>
      <w:lvlJc w:val="left"/>
      <w:pPr>
        <w:ind w:left="403"/>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F102272">
      <w:start w:val="1"/>
      <w:numFmt w:val="lowerLetter"/>
      <w:lvlText w:val="%2"/>
      <w:lvlJc w:val="left"/>
      <w:pPr>
        <w:ind w:left="11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BDCA6E20">
      <w:start w:val="1"/>
      <w:numFmt w:val="lowerRoman"/>
      <w:lvlText w:val="%3"/>
      <w:lvlJc w:val="left"/>
      <w:pPr>
        <w:ind w:left="18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110B1EE">
      <w:start w:val="1"/>
      <w:numFmt w:val="decimal"/>
      <w:lvlText w:val="%4"/>
      <w:lvlJc w:val="left"/>
      <w:pPr>
        <w:ind w:left="26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6B9CD236">
      <w:start w:val="1"/>
      <w:numFmt w:val="lowerLetter"/>
      <w:lvlText w:val="%5"/>
      <w:lvlJc w:val="left"/>
      <w:pPr>
        <w:ind w:left="333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5502E0A">
      <w:start w:val="1"/>
      <w:numFmt w:val="lowerRoman"/>
      <w:lvlText w:val="%6"/>
      <w:lvlJc w:val="left"/>
      <w:pPr>
        <w:ind w:left="405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B16E3F20">
      <w:start w:val="1"/>
      <w:numFmt w:val="decimal"/>
      <w:lvlText w:val="%7"/>
      <w:lvlJc w:val="left"/>
      <w:pPr>
        <w:ind w:left="477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2A5678E6">
      <w:start w:val="1"/>
      <w:numFmt w:val="lowerLetter"/>
      <w:lvlText w:val="%8"/>
      <w:lvlJc w:val="left"/>
      <w:pPr>
        <w:ind w:left="549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B540D452">
      <w:start w:val="1"/>
      <w:numFmt w:val="lowerRoman"/>
      <w:lvlText w:val="%9"/>
      <w:lvlJc w:val="left"/>
      <w:pPr>
        <w:ind w:left="6216"/>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39A651EC"/>
    <w:multiLevelType w:val="hybridMultilevel"/>
    <w:tmpl w:val="40F2E98C"/>
    <w:lvl w:ilvl="0" w:tplc="446C69B0">
      <w:start w:val="1"/>
      <w:numFmt w:val="bullet"/>
      <w:lvlText w:val="*"/>
      <w:lvlJc w:val="left"/>
      <w:pPr>
        <w:ind w:left="1491"/>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1" w:tplc="04849FF0">
      <w:start w:val="1"/>
      <w:numFmt w:val="bullet"/>
      <w:lvlText w:val="o"/>
      <w:lvlJc w:val="left"/>
      <w:pPr>
        <w:ind w:left="225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2" w:tplc="2780D0D4">
      <w:start w:val="1"/>
      <w:numFmt w:val="bullet"/>
      <w:lvlText w:val="▪"/>
      <w:lvlJc w:val="left"/>
      <w:pPr>
        <w:ind w:left="297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3" w:tplc="FE4C445A">
      <w:start w:val="1"/>
      <w:numFmt w:val="bullet"/>
      <w:lvlText w:val="•"/>
      <w:lvlJc w:val="left"/>
      <w:pPr>
        <w:ind w:left="369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4" w:tplc="A0520CFE">
      <w:start w:val="1"/>
      <w:numFmt w:val="bullet"/>
      <w:lvlText w:val="o"/>
      <w:lvlJc w:val="left"/>
      <w:pPr>
        <w:ind w:left="441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5" w:tplc="AE44E55A">
      <w:start w:val="1"/>
      <w:numFmt w:val="bullet"/>
      <w:lvlText w:val="▪"/>
      <w:lvlJc w:val="left"/>
      <w:pPr>
        <w:ind w:left="513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6" w:tplc="44EA31A0">
      <w:start w:val="1"/>
      <w:numFmt w:val="bullet"/>
      <w:lvlText w:val="•"/>
      <w:lvlJc w:val="left"/>
      <w:pPr>
        <w:ind w:left="585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7" w:tplc="2694403C">
      <w:start w:val="1"/>
      <w:numFmt w:val="bullet"/>
      <w:lvlText w:val="o"/>
      <w:lvlJc w:val="left"/>
      <w:pPr>
        <w:ind w:left="657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8" w:tplc="AB3CC6EE">
      <w:start w:val="1"/>
      <w:numFmt w:val="bullet"/>
      <w:lvlText w:val="▪"/>
      <w:lvlJc w:val="left"/>
      <w:pPr>
        <w:ind w:left="7295"/>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abstractNum>
  <w:abstractNum w:abstractNumId="26" w15:restartNumberingAfterBreak="0">
    <w:nsid w:val="3C9F5678"/>
    <w:multiLevelType w:val="hybridMultilevel"/>
    <w:tmpl w:val="0D3AA560"/>
    <w:lvl w:ilvl="0" w:tplc="D1FC31D6">
      <w:start w:val="1"/>
      <w:numFmt w:val="bullet"/>
      <w:lvlText w:val="•"/>
      <w:lvlJc w:val="left"/>
      <w:pPr>
        <w:ind w:left="360"/>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1" w:tplc="3EDAAF52">
      <w:start w:val="1"/>
      <w:numFmt w:val="bullet"/>
      <w:lvlText w:val="o"/>
      <w:lvlJc w:val="left"/>
      <w:pPr>
        <w:ind w:left="961"/>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2" w:tplc="6E3EA530">
      <w:start w:val="1"/>
      <w:numFmt w:val="bullet"/>
      <w:lvlRestart w:val="0"/>
      <w:lvlText w:val="*"/>
      <w:lvlJc w:val="left"/>
      <w:pPr>
        <w:ind w:left="1531"/>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3" w:tplc="AF003B14">
      <w:start w:val="1"/>
      <w:numFmt w:val="bullet"/>
      <w:lvlText w:val="•"/>
      <w:lvlJc w:val="left"/>
      <w:pPr>
        <w:ind w:left="228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4" w:tplc="E452AA76">
      <w:start w:val="1"/>
      <w:numFmt w:val="bullet"/>
      <w:lvlText w:val="o"/>
      <w:lvlJc w:val="left"/>
      <w:pPr>
        <w:ind w:left="300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5" w:tplc="E3C6DE9A">
      <w:start w:val="1"/>
      <w:numFmt w:val="bullet"/>
      <w:lvlText w:val="▪"/>
      <w:lvlJc w:val="left"/>
      <w:pPr>
        <w:ind w:left="372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6" w:tplc="37E4AAEC">
      <w:start w:val="1"/>
      <w:numFmt w:val="bullet"/>
      <w:lvlText w:val="•"/>
      <w:lvlJc w:val="left"/>
      <w:pPr>
        <w:ind w:left="444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7" w:tplc="A8EE4500">
      <w:start w:val="1"/>
      <w:numFmt w:val="bullet"/>
      <w:lvlText w:val="o"/>
      <w:lvlJc w:val="left"/>
      <w:pPr>
        <w:ind w:left="516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8" w:tplc="6B54D770">
      <w:start w:val="1"/>
      <w:numFmt w:val="bullet"/>
      <w:lvlText w:val="▪"/>
      <w:lvlJc w:val="left"/>
      <w:pPr>
        <w:ind w:left="588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abstractNum>
  <w:abstractNum w:abstractNumId="27" w15:restartNumberingAfterBreak="0">
    <w:nsid w:val="3DA527B7"/>
    <w:multiLevelType w:val="hybridMultilevel"/>
    <w:tmpl w:val="9FB20A7C"/>
    <w:lvl w:ilvl="0" w:tplc="80801FBE">
      <w:start w:val="1"/>
      <w:numFmt w:val="bullet"/>
      <w:lvlText w:val="*"/>
      <w:lvlJc w:val="left"/>
      <w:pPr>
        <w:ind w:left="742"/>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1" w:tplc="04B26CAC">
      <w:start w:val="1"/>
      <w:numFmt w:val="bullet"/>
      <w:lvlText w:val="o"/>
      <w:lvlJc w:val="left"/>
      <w:pPr>
        <w:ind w:left="1561"/>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2" w:tplc="59824430">
      <w:start w:val="1"/>
      <w:numFmt w:val="bullet"/>
      <w:lvlText w:val="▪"/>
      <w:lvlJc w:val="left"/>
      <w:pPr>
        <w:ind w:left="2281"/>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3" w:tplc="5288A9FC">
      <w:start w:val="1"/>
      <w:numFmt w:val="bullet"/>
      <w:lvlText w:val="•"/>
      <w:lvlJc w:val="left"/>
      <w:pPr>
        <w:ind w:left="3001"/>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4" w:tplc="C466010C">
      <w:start w:val="1"/>
      <w:numFmt w:val="bullet"/>
      <w:lvlText w:val="o"/>
      <w:lvlJc w:val="left"/>
      <w:pPr>
        <w:ind w:left="3721"/>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5" w:tplc="A266C724">
      <w:start w:val="1"/>
      <w:numFmt w:val="bullet"/>
      <w:lvlText w:val="▪"/>
      <w:lvlJc w:val="left"/>
      <w:pPr>
        <w:ind w:left="4441"/>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6" w:tplc="2DF8F13C">
      <w:start w:val="1"/>
      <w:numFmt w:val="bullet"/>
      <w:lvlText w:val="•"/>
      <w:lvlJc w:val="left"/>
      <w:pPr>
        <w:ind w:left="5161"/>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7" w:tplc="550C3722">
      <w:start w:val="1"/>
      <w:numFmt w:val="bullet"/>
      <w:lvlText w:val="o"/>
      <w:lvlJc w:val="left"/>
      <w:pPr>
        <w:ind w:left="5881"/>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8" w:tplc="A41A08D4">
      <w:start w:val="1"/>
      <w:numFmt w:val="bullet"/>
      <w:lvlText w:val="▪"/>
      <w:lvlJc w:val="left"/>
      <w:pPr>
        <w:ind w:left="6601"/>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abstractNum>
  <w:abstractNum w:abstractNumId="28" w15:restartNumberingAfterBreak="0">
    <w:nsid w:val="44F36767"/>
    <w:multiLevelType w:val="hybridMultilevel"/>
    <w:tmpl w:val="33DC0A00"/>
    <w:lvl w:ilvl="0" w:tplc="E286E948">
      <w:start w:val="1"/>
      <w:numFmt w:val="bullet"/>
      <w:lvlText w:val="*"/>
      <w:lvlJc w:val="left"/>
      <w:pPr>
        <w:ind w:left="1464"/>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1" w:tplc="2DC40DE4">
      <w:start w:val="1"/>
      <w:numFmt w:val="bullet"/>
      <w:lvlText w:val="o"/>
      <w:lvlJc w:val="left"/>
      <w:pPr>
        <w:ind w:left="2207"/>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2" w:tplc="5A18B814">
      <w:start w:val="1"/>
      <w:numFmt w:val="bullet"/>
      <w:lvlText w:val="▪"/>
      <w:lvlJc w:val="left"/>
      <w:pPr>
        <w:ind w:left="2927"/>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3" w:tplc="6538A554">
      <w:start w:val="1"/>
      <w:numFmt w:val="bullet"/>
      <w:lvlText w:val="•"/>
      <w:lvlJc w:val="left"/>
      <w:pPr>
        <w:ind w:left="3647"/>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4" w:tplc="028C236E">
      <w:start w:val="1"/>
      <w:numFmt w:val="bullet"/>
      <w:lvlText w:val="o"/>
      <w:lvlJc w:val="left"/>
      <w:pPr>
        <w:ind w:left="4367"/>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5" w:tplc="A36E26DE">
      <w:start w:val="1"/>
      <w:numFmt w:val="bullet"/>
      <w:lvlText w:val="▪"/>
      <w:lvlJc w:val="left"/>
      <w:pPr>
        <w:ind w:left="5087"/>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6" w:tplc="940AAA48">
      <w:start w:val="1"/>
      <w:numFmt w:val="bullet"/>
      <w:lvlText w:val="•"/>
      <w:lvlJc w:val="left"/>
      <w:pPr>
        <w:ind w:left="5807"/>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7" w:tplc="0D5A98F4">
      <w:start w:val="1"/>
      <w:numFmt w:val="bullet"/>
      <w:lvlText w:val="o"/>
      <w:lvlJc w:val="left"/>
      <w:pPr>
        <w:ind w:left="6527"/>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8" w:tplc="4802CE40">
      <w:start w:val="1"/>
      <w:numFmt w:val="bullet"/>
      <w:lvlText w:val="▪"/>
      <w:lvlJc w:val="left"/>
      <w:pPr>
        <w:ind w:left="7247"/>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abstractNum>
  <w:abstractNum w:abstractNumId="29" w15:restartNumberingAfterBreak="0">
    <w:nsid w:val="45CC692F"/>
    <w:multiLevelType w:val="multilevel"/>
    <w:tmpl w:val="0DEEBACA"/>
    <w:lvl w:ilvl="0">
      <w:start w:val="22"/>
      <w:numFmt w:val="decimal"/>
      <w:lvlText w:val="%1."/>
      <w:lvlJc w:val="left"/>
      <w:pPr>
        <w:ind w:left="4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109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ind w:left="1469"/>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3">
      <w:start w:val="1"/>
      <w:numFmt w:val="bullet"/>
      <w:lvlText w:val="•"/>
      <w:lvlJc w:val="left"/>
      <w:pPr>
        <w:ind w:left="220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4">
      <w:start w:val="1"/>
      <w:numFmt w:val="bullet"/>
      <w:lvlText w:val="o"/>
      <w:lvlJc w:val="left"/>
      <w:pPr>
        <w:ind w:left="292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5">
      <w:start w:val="1"/>
      <w:numFmt w:val="bullet"/>
      <w:lvlText w:val="▪"/>
      <w:lvlJc w:val="left"/>
      <w:pPr>
        <w:ind w:left="364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6">
      <w:start w:val="1"/>
      <w:numFmt w:val="bullet"/>
      <w:lvlText w:val="•"/>
      <w:lvlJc w:val="left"/>
      <w:pPr>
        <w:ind w:left="436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7">
      <w:start w:val="1"/>
      <w:numFmt w:val="bullet"/>
      <w:lvlText w:val="o"/>
      <w:lvlJc w:val="left"/>
      <w:pPr>
        <w:ind w:left="508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8">
      <w:start w:val="1"/>
      <w:numFmt w:val="bullet"/>
      <w:lvlText w:val="▪"/>
      <w:lvlJc w:val="left"/>
      <w:pPr>
        <w:ind w:left="580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abstractNum>
  <w:abstractNum w:abstractNumId="30" w15:restartNumberingAfterBreak="0">
    <w:nsid w:val="48CC0769"/>
    <w:multiLevelType w:val="hybridMultilevel"/>
    <w:tmpl w:val="DE6C9738"/>
    <w:lvl w:ilvl="0" w:tplc="C7E2D710">
      <w:start w:val="1"/>
      <w:numFmt w:val="bullet"/>
      <w:lvlText w:val="•"/>
      <w:lvlJc w:val="left"/>
      <w:pPr>
        <w:ind w:left="360"/>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1" w:tplc="2738FE50">
      <w:start w:val="1"/>
      <w:numFmt w:val="bullet"/>
      <w:lvlText w:val="o"/>
      <w:lvlJc w:val="left"/>
      <w:pPr>
        <w:ind w:left="917"/>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2" w:tplc="D17899EE">
      <w:start w:val="1"/>
      <w:numFmt w:val="bullet"/>
      <w:lvlRestart w:val="0"/>
      <w:lvlText w:val="*"/>
      <w:lvlJc w:val="left"/>
      <w:pPr>
        <w:ind w:left="1464"/>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3" w:tplc="C56E8D2C">
      <w:start w:val="1"/>
      <w:numFmt w:val="bullet"/>
      <w:lvlText w:val="•"/>
      <w:lvlJc w:val="left"/>
      <w:pPr>
        <w:ind w:left="2195"/>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4" w:tplc="3E5EEB62">
      <w:start w:val="1"/>
      <w:numFmt w:val="bullet"/>
      <w:lvlText w:val="o"/>
      <w:lvlJc w:val="left"/>
      <w:pPr>
        <w:ind w:left="2915"/>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5" w:tplc="A6DCE5B8">
      <w:start w:val="1"/>
      <w:numFmt w:val="bullet"/>
      <w:lvlText w:val="▪"/>
      <w:lvlJc w:val="left"/>
      <w:pPr>
        <w:ind w:left="3635"/>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6" w:tplc="43406F02">
      <w:start w:val="1"/>
      <w:numFmt w:val="bullet"/>
      <w:lvlText w:val="•"/>
      <w:lvlJc w:val="left"/>
      <w:pPr>
        <w:ind w:left="4355"/>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7" w:tplc="FFA04B00">
      <w:start w:val="1"/>
      <w:numFmt w:val="bullet"/>
      <w:lvlText w:val="o"/>
      <w:lvlJc w:val="left"/>
      <w:pPr>
        <w:ind w:left="5075"/>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lvl w:ilvl="8" w:tplc="BF662B9E">
      <w:start w:val="1"/>
      <w:numFmt w:val="bullet"/>
      <w:lvlText w:val="▪"/>
      <w:lvlJc w:val="left"/>
      <w:pPr>
        <w:ind w:left="5795"/>
      </w:pPr>
      <w:rPr>
        <w:rFonts w:ascii="Calibri" w:eastAsia="Calibri" w:hAnsi="Calibri" w:cs="Calibri"/>
        <w:b w:val="0"/>
        <w:i w:val="0"/>
        <w:strike w:val="0"/>
        <w:dstrike w:val="0"/>
        <w:color w:val="000000"/>
        <w:sz w:val="44"/>
        <w:szCs w:val="44"/>
        <w:u w:val="none" w:color="000000"/>
        <w:bdr w:val="none" w:sz="0" w:space="0" w:color="auto"/>
        <w:shd w:val="clear" w:color="auto" w:fill="auto"/>
        <w:vertAlign w:val="baseline"/>
      </w:rPr>
    </w:lvl>
  </w:abstractNum>
  <w:abstractNum w:abstractNumId="31" w15:restartNumberingAfterBreak="0">
    <w:nsid w:val="4AA97228"/>
    <w:multiLevelType w:val="hybridMultilevel"/>
    <w:tmpl w:val="7980A292"/>
    <w:lvl w:ilvl="0" w:tplc="36907BF8">
      <w:start w:val="1"/>
      <w:numFmt w:val="bullet"/>
      <w:lvlText w:val="*"/>
      <w:lvlJc w:val="left"/>
      <w:pPr>
        <w:ind w:left="720"/>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1" w:tplc="3D7E997C">
      <w:start w:val="1"/>
      <w:numFmt w:val="bullet"/>
      <w:lvlText w:val="o"/>
      <w:lvlJc w:val="left"/>
      <w:pPr>
        <w:ind w:left="1553"/>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2" w:tplc="9964411E">
      <w:start w:val="1"/>
      <w:numFmt w:val="bullet"/>
      <w:lvlText w:val="▪"/>
      <w:lvlJc w:val="left"/>
      <w:pPr>
        <w:ind w:left="2273"/>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3" w:tplc="828A5178">
      <w:start w:val="1"/>
      <w:numFmt w:val="bullet"/>
      <w:lvlText w:val="•"/>
      <w:lvlJc w:val="left"/>
      <w:pPr>
        <w:ind w:left="2993"/>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4" w:tplc="D66A38F8">
      <w:start w:val="1"/>
      <w:numFmt w:val="bullet"/>
      <w:lvlText w:val="o"/>
      <w:lvlJc w:val="left"/>
      <w:pPr>
        <w:ind w:left="3713"/>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5" w:tplc="C9929DE0">
      <w:start w:val="1"/>
      <w:numFmt w:val="bullet"/>
      <w:lvlText w:val="▪"/>
      <w:lvlJc w:val="left"/>
      <w:pPr>
        <w:ind w:left="4433"/>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6" w:tplc="3692CD24">
      <w:start w:val="1"/>
      <w:numFmt w:val="bullet"/>
      <w:lvlText w:val="•"/>
      <w:lvlJc w:val="left"/>
      <w:pPr>
        <w:ind w:left="5153"/>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7" w:tplc="9BAA4664">
      <w:start w:val="1"/>
      <w:numFmt w:val="bullet"/>
      <w:lvlText w:val="o"/>
      <w:lvlJc w:val="left"/>
      <w:pPr>
        <w:ind w:left="5873"/>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8" w:tplc="CA14D7A2">
      <w:start w:val="1"/>
      <w:numFmt w:val="bullet"/>
      <w:lvlText w:val="▪"/>
      <w:lvlJc w:val="left"/>
      <w:pPr>
        <w:ind w:left="6593"/>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abstractNum>
  <w:abstractNum w:abstractNumId="32" w15:restartNumberingAfterBreak="0">
    <w:nsid w:val="525B36C3"/>
    <w:multiLevelType w:val="hybridMultilevel"/>
    <w:tmpl w:val="0DB2DD92"/>
    <w:lvl w:ilvl="0" w:tplc="D67AA73A">
      <w:start w:val="1"/>
      <w:numFmt w:val="bullet"/>
      <w:lvlText w:val="*"/>
      <w:lvlJc w:val="left"/>
      <w:pPr>
        <w:ind w:left="734"/>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1" w:tplc="C6B2384C">
      <w:start w:val="1"/>
      <w:numFmt w:val="bullet"/>
      <w:lvlText w:val="o"/>
      <w:lvlJc w:val="left"/>
      <w:pPr>
        <w:ind w:left="171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2" w:tplc="3816EE66">
      <w:start w:val="1"/>
      <w:numFmt w:val="bullet"/>
      <w:lvlText w:val="▪"/>
      <w:lvlJc w:val="left"/>
      <w:pPr>
        <w:ind w:left="243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3" w:tplc="72FCA0AA">
      <w:start w:val="1"/>
      <w:numFmt w:val="bullet"/>
      <w:lvlText w:val="•"/>
      <w:lvlJc w:val="left"/>
      <w:pPr>
        <w:ind w:left="315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4" w:tplc="3830F87E">
      <w:start w:val="1"/>
      <w:numFmt w:val="bullet"/>
      <w:lvlText w:val="o"/>
      <w:lvlJc w:val="left"/>
      <w:pPr>
        <w:ind w:left="387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5" w:tplc="A41C3536">
      <w:start w:val="1"/>
      <w:numFmt w:val="bullet"/>
      <w:lvlText w:val="▪"/>
      <w:lvlJc w:val="left"/>
      <w:pPr>
        <w:ind w:left="459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6" w:tplc="CFD2355A">
      <w:start w:val="1"/>
      <w:numFmt w:val="bullet"/>
      <w:lvlText w:val="•"/>
      <w:lvlJc w:val="left"/>
      <w:pPr>
        <w:ind w:left="531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7" w:tplc="2422AF74">
      <w:start w:val="1"/>
      <w:numFmt w:val="bullet"/>
      <w:lvlText w:val="o"/>
      <w:lvlJc w:val="left"/>
      <w:pPr>
        <w:ind w:left="603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8" w:tplc="A00C74F6">
      <w:start w:val="1"/>
      <w:numFmt w:val="bullet"/>
      <w:lvlText w:val="▪"/>
      <w:lvlJc w:val="left"/>
      <w:pPr>
        <w:ind w:left="675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abstractNum>
  <w:abstractNum w:abstractNumId="33" w15:restartNumberingAfterBreak="0">
    <w:nsid w:val="527C1FBD"/>
    <w:multiLevelType w:val="multilevel"/>
    <w:tmpl w:val="9E04A38C"/>
    <w:lvl w:ilvl="0">
      <w:start w:val="9"/>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3"/>
      <w:numFmt w:val="decimal"/>
      <w:lvlRestart w:val="0"/>
      <w:lvlText w:val="%1.%2"/>
      <w:lvlJc w:val="left"/>
      <w:pPr>
        <w:ind w:left="1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543A0D7F"/>
    <w:multiLevelType w:val="hybridMultilevel"/>
    <w:tmpl w:val="DC24DB2A"/>
    <w:lvl w:ilvl="0" w:tplc="793A1046">
      <w:start w:val="1"/>
      <w:numFmt w:val="bullet"/>
      <w:lvlText w:val="*"/>
      <w:lvlJc w:val="left"/>
      <w:pPr>
        <w:ind w:left="1483"/>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1" w:tplc="A2AC1016">
      <w:start w:val="1"/>
      <w:numFmt w:val="bullet"/>
      <w:lvlText w:val="o"/>
      <w:lvlJc w:val="left"/>
      <w:pPr>
        <w:ind w:left="2239"/>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2" w:tplc="82301130">
      <w:start w:val="1"/>
      <w:numFmt w:val="bullet"/>
      <w:lvlText w:val="▪"/>
      <w:lvlJc w:val="left"/>
      <w:pPr>
        <w:ind w:left="2959"/>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3" w:tplc="CE00621C">
      <w:start w:val="1"/>
      <w:numFmt w:val="bullet"/>
      <w:lvlText w:val="•"/>
      <w:lvlJc w:val="left"/>
      <w:pPr>
        <w:ind w:left="3679"/>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4" w:tplc="30E0774E">
      <w:start w:val="1"/>
      <w:numFmt w:val="bullet"/>
      <w:lvlText w:val="o"/>
      <w:lvlJc w:val="left"/>
      <w:pPr>
        <w:ind w:left="4399"/>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5" w:tplc="6D608070">
      <w:start w:val="1"/>
      <w:numFmt w:val="bullet"/>
      <w:lvlText w:val="▪"/>
      <w:lvlJc w:val="left"/>
      <w:pPr>
        <w:ind w:left="5119"/>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6" w:tplc="E2626F0C">
      <w:start w:val="1"/>
      <w:numFmt w:val="bullet"/>
      <w:lvlText w:val="•"/>
      <w:lvlJc w:val="left"/>
      <w:pPr>
        <w:ind w:left="5839"/>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7" w:tplc="A1C6AC9A">
      <w:start w:val="1"/>
      <w:numFmt w:val="bullet"/>
      <w:lvlText w:val="o"/>
      <w:lvlJc w:val="left"/>
      <w:pPr>
        <w:ind w:left="6559"/>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8" w:tplc="06EAB7EE">
      <w:start w:val="1"/>
      <w:numFmt w:val="bullet"/>
      <w:lvlText w:val="▪"/>
      <w:lvlJc w:val="left"/>
      <w:pPr>
        <w:ind w:left="7279"/>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abstractNum>
  <w:abstractNum w:abstractNumId="35" w15:restartNumberingAfterBreak="0">
    <w:nsid w:val="55421A6B"/>
    <w:multiLevelType w:val="hybridMultilevel"/>
    <w:tmpl w:val="6CE4C11A"/>
    <w:lvl w:ilvl="0" w:tplc="9B48B1B6">
      <w:start w:val="1"/>
      <w:numFmt w:val="bullet"/>
      <w:lvlText w:val="*"/>
      <w:lvlJc w:val="left"/>
      <w:pPr>
        <w:ind w:left="715"/>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1" w:tplc="21006498">
      <w:start w:val="1"/>
      <w:numFmt w:val="bullet"/>
      <w:lvlText w:val="o"/>
      <w:lvlJc w:val="left"/>
      <w:pPr>
        <w:ind w:left="1509"/>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2" w:tplc="91D879A6">
      <w:start w:val="1"/>
      <w:numFmt w:val="bullet"/>
      <w:lvlText w:val="▪"/>
      <w:lvlJc w:val="left"/>
      <w:pPr>
        <w:ind w:left="2229"/>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3" w:tplc="437C548C">
      <w:start w:val="1"/>
      <w:numFmt w:val="bullet"/>
      <w:lvlText w:val="•"/>
      <w:lvlJc w:val="left"/>
      <w:pPr>
        <w:ind w:left="2949"/>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4" w:tplc="D46270BC">
      <w:start w:val="1"/>
      <w:numFmt w:val="bullet"/>
      <w:lvlText w:val="o"/>
      <w:lvlJc w:val="left"/>
      <w:pPr>
        <w:ind w:left="3669"/>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5" w:tplc="38882186">
      <w:start w:val="1"/>
      <w:numFmt w:val="bullet"/>
      <w:lvlText w:val="▪"/>
      <w:lvlJc w:val="left"/>
      <w:pPr>
        <w:ind w:left="4389"/>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6" w:tplc="7068ABFA">
      <w:start w:val="1"/>
      <w:numFmt w:val="bullet"/>
      <w:lvlText w:val="•"/>
      <w:lvlJc w:val="left"/>
      <w:pPr>
        <w:ind w:left="5109"/>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7" w:tplc="03F2C0FC">
      <w:start w:val="1"/>
      <w:numFmt w:val="bullet"/>
      <w:lvlText w:val="o"/>
      <w:lvlJc w:val="left"/>
      <w:pPr>
        <w:ind w:left="5829"/>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lvl w:ilvl="8" w:tplc="30465042">
      <w:start w:val="1"/>
      <w:numFmt w:val="bullet"/>
      <w:lvlText w:val="▪"/>
      <w:lvlJc w:val="left"/>
      <w:pPr>
        <w:ind w:left="6549"/>
      </w:pPr>
      <w:rPr>
        <w:rFonts w:ascii="Times New Roman" w:eastAsia="Times New Roman" w:hAnsi="Times New Roman" w:cs="Times New Roman"/>
        <w:b w:val="0"/>
        <w:i w:val="0"/>
        <w:strike w:val="0"/>
        <w:dstrike w:val="0"/>
        <w:color w:val="000000"/>
        <w:sz w:val="48"/>
        <w:szCs w:val="48"/>
        <w:u w:val="none" w:color="000000"/>
        <w:bdr w:val="none" w:sz="0" w:space="0" w:color="auto"/>
        <w:shd w:val="clear" w:color="auto" w:fill="auto"/>
        <w:vertAlign w:val="baseline"/>
      </w:rPr>
    </w:lvl>
  </w:abstractNum>
  <w:abstractNum w:abstractNumId="36" w15:restartNumberingAfterBreak="0">
    <w:nsid w:val="570E7E52"/>
    <w:multiLevelType w:val="multilevel"/>
    <w:tmpl w:val="B91053B0"/>
    <w:lvl w:ilvl="0">
      <w:start w:val="12"/>
      <w:numFmt w:val="decimal"/>
      <w:lvlText w:val="%1."/>
      <w:lvlJc w:val="left"/>
      <w:pPr>
        <w:ind w:left="4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72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bullet"/>
      <w:lvlText w:val="*"/>
      <w:lvlJc w:val="left"/>
      <w:pPr>
        <w:ind w:left="1459"/>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3">
      <w:start w:val="1"/>
      <w:numFmt w:val="bullet"/>
      <w:lvlText w:val="•"/>
      <w:lvlJc w:val="left"/>
      <w:pPr>
        <w:ind w:left="2207"/>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4">
      <w:start w:val="1"/>
      <w:numFmt w:val="bullet"/>
      <w:lvlText w:val="o"/>
      <w:lvlJc w:val="left"/>
      <w:pPr>
        <w:ind w:left="2927"/>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5">
      <w:start w:val="1"/>
      <w:numFmt w:val="bullet"/>
      <w:lvlText w:val="▪"/>
      <w:lvlJc w:val="left"/>
      <w:pPr>
        <w:ind w:left="3647"/>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6">
      <w:start w:val="1"/>
      <w:numFmt w:val="bullet"/>
      <w:lvlText w:val="•"/>
      <w:lvlJc w:val="left"/>
      <w:pPr>
        <w:ind w:left="4367"/>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7">
      <w:start w:val="1"/>
      <w:numFmt w:val="bullet"/>
      <w:lvlText w:val="o"/>
      <w:lvlJc w:val="left"/>
      <w:pPr>
        <w:ind w:left="5087"/>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8">
      <w:start w:val="1"/>
      <w:numFmt w:val="bullet"/>
      <w:lvlText w:val="▪"/>
      <w:lvlJc w:val="left"/>
      <w:pPr>
        <w:ind w:left="5807"/>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abstractNum>
  <w:abstractNum w:abstractNumId="37" w15:restartNumberingAfterBreak="0">
    <w:nsid w:val="5CA153D1"/>
    <w:multiLevelType w:val="hybridMultilevel"/>
    <w:tmpl w:val="A0CE6D80"/>
    <w:lvl w:ilvl="0" w:tplc="2754085A">
      <w:start w:val="1"/>
      <w:numFmt w:val="decimal"/>
      <w:lvlText w:val="%1"/>
      <w:lvlJc w:val="left"/>
      <w:pPr>
        <w:ind w:left="21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A0321A08">
      <w:start w:val="1"/>
      <w:numFmt w:val="lowerLetter"/>
      <w:lvlText w:val="%2"/>
      <w:lvlJc w:val="left"/>
      <w:pPr>
        <w:ind w:left="11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01CC6694">
      <w:start w:val="1"/>
      <w:numFmt w:val="lowerRoman"/>
      <w:lvlText w:val="%3"/>
      <w:lvlJc w:val="left"/>
      <w:pPr>
        <w:ind w:left="18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46EE3F4">
      <w:start w:val="1"/>
      <w:numFmt w:val="decimal"/>
      <w:lvlText w:val="%4"/>
      <w:lvlJc w:val="left"/>
      <w:pPr>
        <w:ind w:left="26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8B06EEA8">
      <w:start w:val="1"/>
      <w:numFmt w:val="lowerLetter"/>
      <w:lvlText w:val="%5"/>
      <w:lvlJc w:val="left"/>
      <w:pPr>
        <w:ind w:left="332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2AF451A2">
      <w:start w:val="1"/>
      <w:numFmt w:val="lowerRoman"/>
      <w:lvlText w:val="%6"/>
      <w:lvlJc w:val="left"/>
      <w:pPr>
        <w:ind w:left="404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9D4A050">
      <w:start w:val="1"/>
      <w:numFmt w:val="decimal"/>
      <w:lvlText w:val="%7"/>
      <w:lvlJc w:val="left"/>
      <w:pPr>
        <w:ind w:left="476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CDD4D60E">
      <w:start w:val="1"/>
      <w:numFmt w:val="lowerLetter"/>
      <w:lvlText w:val="%8"/>
      <w:lvlJc w:val="left"/>
      <w:pPr>
        <w:ind w:left="548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B0E4FD0">
      <w:start w:val="1"/>
      <w:numFmt w:val="lowerRoman"/>
      <w:lvlText w:val="%9"/>
      <w:lvlJc w:val="left"/>
      <w:pPr>
        <w:ind w:left="6202"/>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38" w15:restartNumberingAfterBreak="0">
    <w:nsid w:val="5ED605C3"/>
    <w:multiLevelType w:val="hybridMultilevel"/>
    <w:tmpl w:val="88C68FC0"/>
    <w:lvl w:ilvl="0" w:tplc="5F90773C">
      <w:start w:val="1"/>
      <w:numFmt w:val="bullet"/>
      <w:lvlText w:val="*"/>
      <w:lvlJc w:val="left"/>
      <w:pPr>
        <w:ind w:left="725"/>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1" w:tplc="9DE4CDDE">
      <w:start w:val="1"/>
      <w:numFmt w:val="bullet"/>
      <w:lvlText w:val="o"/>
      <w:lvlJc w:val="left"/>
      <w:pPr>
        <w:ind w:left="1557"/>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2" w:tplc="4A46BAB0">
      <w:start w:val="1"/>
      <w:numFmt w:val="bullet"/>
      <w:lvlText w:val="▪"/>
      <w:lvlJc w:val="left"/>
      <w:pPr>
        <w:ind w:left="2277"/>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3" w:tplc="61DE02CC">
      <w:start w:val="1"/>
      <w:numFmt w:val="bullet"/>
      <w:lvlText w:val="•"/>
      <w:lvlJc w:val="left"/>
      <w:pPr>
        <w:ind w:left="2997"/>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4" w:tplc="94065746">
      <w:start w:val="1"/>
      <w:numFmt w:val="bullet"/>
      <w:lvlText w:val="o"/>
      <w:lvlJc w:val="left"/>
      <w:pPr>
        <w:ind w:left="3717"/>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5" w:tplc="78166D92">
      <w:start w:val="1"/>
      <w:numFmt w:val="bullet"/>
      <w:lvlText w:val="▪"/>
      <w:lvlJc w:val="left"/>
      <w:pPr>
        <w:ind w:left="4437"/>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6" w:tplc="E3387762">
      <w:start w:val="1"/>
      <w:numFmt w:val="bullet"/>
      <w:lvlText w:val="•"/>
      <w:lvlJc w:val="left"/>
      <w:pPr>
        <w:ind w:left="5157"/>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7" w:tplc="6E5C3EB6">
      <w:start w:val="1"/>
      <w:numFmt w:val="bullet"/>
      <w:lvlText w:val="o"/>
      <w:lvlJc w:val="left"/>
      <w:pPr>
        <w:ind w:left="5877"/>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8" w:tplc="2E2CDA62">
      <w:start w:val="1"/>
      <w:numFmt w:val="bullet"/>
      <w:lvlText w:val="▪"/>
      <w:lvlJc w:val="left"/>
      <w:pPr>
        <w:ind w:left="6597"/>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abstractNum>
  <w:abstractNum w:abstractNumId="39" w15:restartNumberingAfterBreak="0">
    <w:nsid w:val="5F824A46"/>
    <w:multiLevelType w:val="hybridMultilevel"/>
    <w:tmpl w:val="62D896A6"/>
    <w:lvl w:ilvl="0" w:tplc="C6121C88">
      <w:start w:val="1"/>
      <w:numFmt w:val="bullet"/>
      <w:lvlText w:val="*"/>
      <w:lvlJc w:val="left"/>
      <w:pPr>
        <w:ind w:left="372"/>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1" w:tplc="CE1EFDB0">
      <w:start w:val="1"/>
      <w:numFmt w:val="bullet"/>
      <w:lvlText w:val="o"/>
      <w:lvlJc w:val="left"/>
      <w:pPr>
        <w:ind w:left="1564"/>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2" w:tplc="D5D04320">
      <w:start w:val="1"/>
      <w:numFmt w:val="bullet"/>
      <w:lvlText w:val="▪"/>
      <w:lvlJc w:val="left"/>
      <w:pPr>
        <w:ind w:left="2284"/>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3" w:tplc="996C3CD4">
      <w:start w:val="1"/>
      <w:numFmt w:val="bullet"/>
      <w:lvlText w:val="•"/>
      <w:lvlJc w:val="left"/>
      <w:pPr>
        <w:ind w:left="3004"/>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4" w:tplc="0C266966">
      <w:start w:val="1"/>
      <w:numFmt w:val="bullet"/>
      <w:lvlText w:val="o"/>
      <w:lvlJc w:val="left"/>
      <w:pPr>
        <w:ind w:left="3724"/>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5" w:tplc="0DA0014C">
      <w:start w:val="1"/>
      <w:numFmt w:val="bullet"/>
      <w:lvlText w:val="▪"/>
      <w:lvlJc w:val="left"/>
      <w:pPr>
        <w:ind w:left="4444"/>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6" w:tplc="1436E0EE">
      <w:start w:val="1"/>
      <w:numFmt w:val="bullet"/>
      <w:lvlText w:val="•"/>
      <w:lvlJc w:val="left"/>
      <w:pPr>
        <w:ind w:left="5164"/>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7" w:tplc="B18827A2">
      <w:start w:val="1"/>
      <w:numFmt w:val="bullet"/>
      <w:lvlText w:val="o"/>
      <w:lvlJc w:val="left"/>
      <w:pPr>
        <w:ind w:left="5884"/>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8" w:tplc="BCEE83F4">
      <w:start w:val="1"/>
      <w:numFmt w:val="bullet"/>
      <w:lvlText w:val="▪"/>
      <w:lvlJc w:val="left"/>
      <w:pPr>
        <w:ind w:left="6604"/>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abstractNum>
  <w:abstractNum w:abstractNumId="40" w15:restartNumberingAfterBreak="0">
    <w:nsid w:val="64445D11"/>
    <w:multiLevelType w:val="multilevel"/>
    <w:tmpl w:val="60B0CCC6"/>
    <w:lvl w:ilvl="0">
      <w:start w:val="4"/>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14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6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8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70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2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42"/>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1" w15:restartNumberingAfterBreak="0">
    <w:nsid w:val="66907D92"/>
    <w:multiLevelType w:val="multilevel"/>
    <w:tmpl w:val="41E8EC7E"/>
    <w:lvl w:ilvl="0">
      <w:start w:val="9"/>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start w:val="6"/>
      <w:numFmt w:val="decimal"/>
      <w:lvlRestart w:val="0"/>
      <w:lvlText w:val="%1.%2"/>
      <w:lvlJc w:val="left"/>
      <w:pPr>
        <w:ind w:left="145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8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5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7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9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41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34"/>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42" w15:restartNumberingAfterBreak="0">
    <w:nsid w:val="68357521"/>
    <w:multiLevelType w:val="multilevel"/>
    <w:tmpl w:val="A2F2A3D0"/>
    <w:lvl w:ilvl="0">
      <w:start w:val="6"/>
      <w:numFmt w:val="decimal"/>
      <w:lvlText w:val="%1."/>
      <w:lvlJc w:val="left"/>
      <w:pPr>
        <w:ind w:left="3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744"/>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0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53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25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397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69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43" w15:restartNumberingAfterBreak="0">
    <w:nsid w:val="70A06DBD"/>
    <w:multiLevelType w:val="multilevel"/>
    <w:tmpl w:val="9B7EAE5A"/>
    <w:lvl w:ilvl="0">
      <w:start w:val="26"/>
      <w:numFmt w:val="decimal"/>
      <w:lvlText w:val="%1."/>
      <w:lvlJc w:val="left"/>
      <w:pPr>
        <w:ind w:left="50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start w:val="1"/>
      <w:numFmt w:val="decimal"/>
      <w:lvlText w:val="%1.%2"/>
      <w:lvlJc w:val="left"/>
      <w:pPr>
        <w:ind w:left="1531"/>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11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18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26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33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404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476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54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4" w15:restartNumberingAfterBreak="0">
    <w:nsid w:val="78080E8A"/>
    <w:multiLevelType w:val="hybridMultilevel"/>
    <w:tmpl w:val="E334C81C"/>
    <w:lvl w:ilvl="0" w:tplc="6F9AC452">
      <w:start w:val="1"/>
      <w:numFmt w:val="bullet"/>
      <w:lvlText w:val="*"/>
      <w:lvlJc w:val="left"/>
      <w:pPr>
        <w:ind w:left="1483"/>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1" w:tplc="0AEC6BA8">
      <w:start w:val="1"/>
      <w:numFmt w:val="bullet"/>
      <w:lvlText w:val="o"/>
      <w:lvlJc w:val="left"/>
      <w:pPr>
        <w:ind w:left="2235"/>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2" w:tplc="6D6C2ED8">
      <w:start w:val="1"/>
      <w:numFmt w:val="bullet"/>
      <w:lvlText w:val="▪"/>
      <w:lvlJc w:val="left"/>
      <w:pPr>
        <w:ind w:left="2955"/>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3" w:tplc="602CD80A">
      <w:start w:val="1"/>
      <w:numFmt w:val="bullet"/>
      <w:lvlText w:val="•"/>
      <w:lvlJc w:val="left"/>
      <w:pPr>
        <w:ind w:left="3675"/>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4" w:tplc="A4060ECC">
      <w:start w:val="1"/>
      <w:numFmt w:val="bullet"/>
      <w:lvlText w:val="o"/>
      <w:lvlJc w:val="left"/>
      <w:pPr>
        <w:ind w:left="4395"/>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5" w:tplc="ECECD184">
      <w:start w:val="1"/>
      <w:numFmt w:val="bullet"/>
      <w:lvlText w:val="▪"/>
      <w:lvlJc w:val="left"/>
      <w:pPr>
        <w:ind w:left="5115"/>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6" w:tplc="72F2317E">
      <w:start w:val="1"/>
      <w:numFmt w:val="bullet"/>
      <w:lvlText w:val="•"/>
      <w:lvlJc w:val="left"/>
      <w:pPr>
        <w:ind w:left="5835"/>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7" w:tplc="17509A42">
      <w:start w:val="1"/>
      <w:numFmt w:val="bullet"/>
      <w:lvlText w:val="o"/>
      <w:lvlJc w:val="left"/>
      <w:pPr>
        <w:ind w:left="6555"/>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lvl w:ilvl="8" w:tplc="4A9A51AE">
      <w:start w:val="1"/>
      <w:numFmt w:val="bullet"/>
      <w:lvlText w:val="▪"/>
      <w:lvlJc w:val="left"/>
      <w:pPr>
        <w:ind w:left="7275"/>
      </w:pPr>
      <w:rPr>
        <w:rFonts w:ascii="Times New Roman" w:eastAsia="Times New Roman" w:hAnsi="Times New Roman" w:cs="Times New Roman"/>
        <w:b w:val="0"/>
        <w:i w:val="0"/>
        <w:strike w:val="0"/>
        <w:dstrike w:val="0"/>
        <w:color w:val="000000"/>
        <w:sz w:val="50"/>
        <w:szCs w:val="50"/>
        <w:u w:val="none" w:color="000000"/>
        <w:bdr w:val="none" w:sz="0" w:space="0" w:color="auto"/>
        <w:shd w:val="clear" w:color="auto" w:fill="auto"/>
        <w:vertAlign w:val="baseline"/>
      </w:rPr>
    </w:lvl>
  </w:abstractNum>
  <w:abstractNum w:abstractNumId="45" w15:restartNumberingAfterBreak="0">
    <w:nsid w:val="7AD20FB0"/>
    <w:multiLevelType w:val="hybridMultilevel"/>
    <w:tmpl w:val="2472A022"/>
    <w:lvl w:ilvl="0" w:tplc="D4382406">
      <w:start w:val="1"/>
      <w:numFmt w:val="bullet"/>
      <w:lvlText w:val="o"/>
      <w:lvlJc w:val="left"/>
      <w:pPr>
        <w:ind w:left="146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04AFC8C">
      <w:start w:val="1"/>
      <w:numFmt w:val="bullet"/>
      <w:lvlText w:val="o"/>
      <w:lvlJc w:val="left"/>
      <w:pPr>
        <w:ind w:left="22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399C77D4">
      <w:start w:val="1"/>
      <w:numFmt w:val="bullet"/>
      <w:lvlText w:val="▪"/>
      <w:lvlJc w:val="left"/>
      <w:pPr>
        <w:ind w:left="29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8BCA4AE2">
      <w:start w:val="1"/>
      <w:numFmt w:val="bullet"/>
      <w:lvlText w:val="•"/>
      <w:lvlJc w:val="left"/>
      <w:pPr>
        <w:ind w:left="36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602B4F4">
      <w:start w:val="1"/>
      <w:numFmt w:val="bullet"/>
      <w:lvlText w:val="o"/>
      <w:lvlJc w:val="left"/>
      <w:pPr>
        <w:ind w:left="441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C05E64">
      <w:start w:val="1"/>
      <w:numFmt w:val="bullet"/>
      <w:lvlText w:val="▪"/>
      <w:lvlJc w:val="left"/>
      <w:pPr>
        <w:ind w:left="513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E962AA2">
      <w:start w:val="1"/>
      <w:numFmt w:val="bullet"/>
      <w:lvlText w:val="•"/>
      <w:lvlJc w:val="left"/>
      <w:pPr>
        <w:ind w:left="585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0CA46B3E">
      <w:start w:val="1"/>
      <w:numFmt w:val="bullet"/>
      <w:lvlText w:val="o"/>
      <w:lvlJc w:val="left"/>
      <w:pPr>
        <w:ind w:left="657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F9CEB48">
      <w:start w:val="1"/>
      <w:numFmt w:val="bullet"/>
      <w:lvlText w:val="▪"/>
      <w:lvlJc w:val="left"/>
      <w:pPr>
        <w:ind w:left="7299"/>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7B845BC1"/>
    <w:multiLevelType w:val="hybridMultilevel"/>
    <w:tmpl w:val="8E6427A0"/>
    <w:lvl w:ilvl="0" w:tplc="7090C780">
      <w:start w:val="1"/>
      <w:numFmt w:val="bullet"/>
      <w:lvlText w:val="•"/>
      <w:lvlJc w:val="left"/>
      <w:pPr>
        <w:ind w:left="360"/>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1" w:tplc="1DBACDD4">
      <w:start w:val="1"/>
      <w:numFmt w:val="bullet"/>
      <w:lvlRestart w:val="0"/>
      <w:lvlText w:val="*"/>
      <w:lvlJc w:val="left"/>
      <w:pPr>
        <w:ind w:left="1454"/>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2" w:tplc="BAD89CA2">
      <w:start w:val="1"/>
      <w:numFmt w:val="bullet"/>
      <w:lvlText w:val="▪"/>
      <w:lvlJc w:val="left"/>
      <w:pPr>
        <w:ind w:left="220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3" w:tplc="8A7C178A">
      <w:start w:val="1"/>
      <w:numFmt w:val="bullet"/>
      <w:lvlText w:val="•"/>
      <w:lvlJc w:val="left"/>
      <w:pPr>
        <w:ind w:left="292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4" w:tplc="7F30DAFA">
      <w:start w:val="1"/>
      <w:numFmt w:val="bullet"/>
      <w:lvlText w:val="o"/>
      <w:lvlJc w:val="left"/>
      <w:pPr>
        <w:ind w:left="364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5" w:tplc="2FE84C28">
      <w:start w:val="1"/>
      <w:numFmt w:val="bullet"/>
      <w:lvlText w:val="▪"/>
      <w:lvlJc w:val="left"/>
      <w:pPr>
        <w:ind w:left="436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6" w:tplc="F98E7E4C">
      <w:start w:val="1"/>
      <w:numFmt w:val="bullet"/>
      <w:lvlText w:val="•"/>
      <w:lvlJc w:val="left"/>
      <w:pPr>
        <w:ind w:left="508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7" w:tplc="9FAC03B6">
      <w:start w:val="1"/>
      <w:numFmt w:val="bullet"/>
      <w:lvlText w:val="o"/>
      <w:lvlJc w:val="left"/>
      <w:pPr>
        <w:ind w:left="580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lvl w:ilvl="8" w:tplc="9B66246E">
      <w:start w:val="1"/>
      <w:numFmt w:val="bullet"/>
      <w:lvlText w:val="▪"/>
      <w:lvlJc w:val="left"/>
      <w:pPr>
        <w:ind w:left="6528"/>
      </w:pPr>
      <w:rPr>
        <w:rFonts w:ascii="Times New Roman" w:eastAsia="Times New Roman" w:hAnsi="Times New Roman" w:cs="Times New Roman"/>
        <w:b w:val="0"/>
        <w:i w:val="0"/>
        <w:strike w:val="0"/>
        <w:dstrike w:val="0"/>
        <w:color w:val="000000"/>
        <w:sz w:val="46"/>
        <w:szCs w:val="46"/>
        <w:u w:val="none" w:color="000000"/>
        <w:bdr w:val="none" w:sz="0" w:space="0" w:color="auto"/>
        <w:shd w:val="clear" w:color="auto" w:fill="auto"/>
        <w:vertAlign w:val="baseline"/>
      </w:rPr>
    </w:lvl>
  </w:abstractNum>
  <w:abstractNum w:abstractNumId="47" w15:restartNumberingAfterBreak="0">
    <w:nsid w:val="7CBE6750"/>
    <w:multiLevelType w:val="hybridMultilevel"/>
    <w:tmpl w:val="69F439DE"/>
    <w:lvl w:ilvl="0" w:tplc="7E644656">
      <w:start w:val="1"/>
      <w:numFmt w:val="bullet"/>
      <w:lvlText w:val="*"/>
      <w:lvlJc w:val="left"/>
      <w:pPr>
        <w:ind w:left="1468"/>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1" w:tplc="E692291E">
      <w:start w:val="1"/>
      <w:numFmt w:val="bullet"/>
      <w:lvlText w:val="o"/>
      <w:lvlJc w:val="left"/>
      <w:pPr>
        <w:ind w:left="224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2" w:tplc="BF5CBB70">
      <w:start w:val="1"/>
      <w:numFmt w:val="bullet"/>
      <w:lvlText w:val="▪"/>
      <w:lvlJc w:val="left"/>
      <w:pPr>
        <w:ind w:left="296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3" w:tplc="596CF4EE">
      <w:start w:val="1"/>
      <w:numFmt w:val="bullet"/>
      <w:lvlText w:val="•"/>
      <w:lvlJc w:val="left"/>
      <w:pPr>
        <w:ind w:left="368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4" w:tplc="F82EC642">
      <w:start w:val="1"/>
      <w:numFmt w:val="bullet"/>
      <w:lvlText w:val="o"/>
      <w:lvlJc w:val="left"/>
      <w:pPr>
        <w:ind w:left="440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5" w:tplc="6B286DC0">
      <w:start w:val="1"/>
      <w:numFmt w:val="bullet"/>
      <w:lvlText w:val="▪"/>
      <w:lvlJc w:val="left"/>
      <w:pPr>
        <w:ind w:left="512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6" w:tplc="BC349972">
      <w:start w:val="1"/>
      <w:numFmt w:val="bullet"/>
      <w:lvlText w:val="•"/>
      <w:lvlJc w:val="left"/>
      <w:pPr>
        <w:ind w:left="584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7" w:tplc="1E3C6752">
      <w:start w:val="1"/>
      <w:numFmt w:val="bullet"/>
      <w:lvlText w:val="o"/>
      <w:lvlJc w:val="left"/>
      <w:pPr>
        <w:ind w:left="656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8" w:tplc="383CA962">
      <w:start w:val="1"/>
      <w:numFmt w:val="bullet"/>
      <w:lvlText w:val="▪"/>
      <w:lvlJc w:val="left"/>
      <w:pPr>
        <w:ind w:left="7280"/>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abstractNum>
  <w:num w:numId="1">
    <w:abstractNumId w:val="24"/>
  </w:num>
  <w:num w:numId="2">
    <w:abstractNumId w:val="3"/>
  </w:num>
  <w:num w:numId="3">
    <w:abstractNumId w:val="32"/>
  </w:num>
  <w:num w:numId="4">
    <w:abstractNumId w:val="19"/>
  </w:num>
  <w:num w:numId="5">
    <w:abstractNumId w:val="37"/>
  </w:num>
  <w:num w:numId="6">
    <w:abstractNumId w:val="13"/>
  </w:num>
  <w:num w:numId="7">
    <w:abstractNumId w:val="26"/>
  </w:num>
  <w:num w:numId="8">
    <w:abstractNumId w:val="30"/>
  </w:num>
  <w:num w:numId="9">
    <w:abstractNumId w:val="34"/>
  </w:num>
  <w:num w:numId="10">
    <w:abstractNumId w:val="40"/>
  </w:num>
  <w:num w:numId="11">
    <w:abstractNumId w:val="11"/>
  </w:num>
  <w:num w:numId="12">
    <w:abstractNumId w:val="42"/>
  </w:num>
  <w:num w:numId="13">
    <w:abstractNumId w:val="4"/>
  </w:num>
  <w:num w:numId="14">
    <w:abstractNumId w:val="33"/>
  </w:num>
  <w:num w:numId="15">
    <w:abstractNumId w:val="41"/>
  </w:num>
  <w:num w:numId="16">
    <w:abstractNumId w:val="10"/>
  </w:num>
  <w:num w:numId="17">
    <w:abstractNumId w:val="23"/>
  </w:num>
  <w:num w:numId="18">
    <w:abstractNumId w:val="46"/>
  </w:num>
  <w:num w:numId="19">
    <w:abstractNumId w:val="5"/>
  </w:num>
  <w:num w:numId="20">
    <w:abstractNumId w:val="36"/>
  </w:num>
  <w:num w:numId="21">
    <w:abstractNumId w:val="2"/>
  </w:num>
  <w:num w:numId="22">
    <w:abstractNumId w:val="15"/>
  </w:num>
  <w:num w:numId="23">
    <w:abstractNumId w:val="12"/>
  </w:num>
  <w:num w:numId="24">
    <w:abstractNumId w:val="7"/>
  </w:num>
  <w:num w:numId="25">
    <w:abstractNumId w:val="25"/>
  </w:num>
  <w:num w:numId="26">
    <w:abstractNumId w:val="14"/>
  </w:num>
  <w:num w:numId="27">
    <w:abstractNumId w:val="44"/>
  </w:num>
  <w:num w:numId="28">
    <w:abstractNumId w:val="47"/>
  </w:num>
  <w:num w:numId="29">
    <w:abstractNumId w:val="29"/>
  </w:num>
  <w:num w:numId="30">
    <w:abstractNumId w:val="20"/>
  </w:num>
  <w:num w:numId="31">
    <w:abstractNumId w:val="28"/>
  </w:num>
  <w:num w:numId="32">
    <w:abstractNumId w:val="43"/>
  </w:num>
  <w:num w:numId="33">
    <w:abstractNumId w:val="18"/>
  </w:num>
  <w:num w:numId="34">
    <w:abstractNumId w:val="16"/>
  </w:num>
  <w:num w:numId="35">
    <w:abstractNumId w:val="9"/>
  </w:num>
  <w:num w:numId="36">
    <w:abstractNumId w:val="6"/>
  </w:num>
  <w:num w:numId="37">
    <w:abstractNumId w:val="22"/>
  </w:num>
  <w:num w:numId="38">
    <w:abstractNumId w:val="45"/>
  </w:num>
  <w:num w:numId="39">
    <w:abstractNumId w:val="35"/>
  </w:num>
  <w:num w:numId="40">
    <w:abstractNumId w:val="27"/>
  </w:num>
  <w:num w:numId="41">
    <w:abstractNumId w:val="1"/>
  </w:num>
  <w:num w:numId="42">
    <w:abstractNumId w:val="17"/>
  </w:num>
  <w:num w:numId="43">
    <w:abstractNumId w:val="38"/>
  </w:num>
  <w:num w:numId="44">
    <w:abstractNumId w:val="21"/>
  </w:num>
  <w:num w:numId="45">
    <w:abstractNumId w:val="8"/>
  </w:num>
  <w:num w:numId="46">
    <w:abstractNumId w:val="39"/>
  </w:num>
  <w:num w:numId="47">
    <w:abstractNumId w:val="31"/>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mirrorMargins/>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BB1"/>
    <w:rsid w:val="003F3E75"/>
    <w:rsid w:val="0066425F"/>
    <w:rsid w:val="009E41E1"/>
    <w:rsid w:val="00AE7573"/>
    <w:rsid w:val="00AF4BB1"/>
    <w:rsid w:val="00BC5EB9"/>
    <w:rsid w:val="00C016AF"/>
    <w:rsid w:val="00F411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E7A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1" w:line="228" w:lineRule="auto"/>
      <w:ind w:left="10" w:hanging="5"/>
      <w:jc w:val="both"/>
    </w:pPr>
    <w:rPr>
      <w:rFonts w:ascii="Times New Roman" w:eastAsia="Times New Roman" w:hAnsi="Times New Roman" w:cs="Times New Roman"/>
      <w:color w:val="000000"/>
      <w:sz w:val="26"/>
    </w:rPr>
  </w:style>
  <w:style w:type="paragraph" w:styleId="Heading1">
    <w:name w:val="heading 1"/>
    <w:next w:val="Normal"/>
    <w:link w:val="Heading1Char"/>
    <w:uiPriority w:val="9"/>
    <w:unhideWhenUsed/>
    <w:qFormat/>
    <w:pPr>
      <w:keepNext/>
      <w:keepLines/>
      <w:spacing w:after="834"/>
      <w:ind w:left="264"/>
      <w:outlineLvl w:val="0"/>
    </w:pPr>
    <w:rPr>
      <w:rFonts w:ascii="Times New Roman" w:eastAsia="Times New Roman" w:hAnsi="Times New Roman" w:cs="Times New Roman"/>
      <w:color w:val="000000"/>
      <w:sz w:val="60"/>
    </w:rPr>
  </w:style>
  <w:style w:type="paragraph" w:styleId="Heading2">
    <w:name w:val="heading 2"/>
    <w:next w:val="Normal"/>
    <w:link w:val="Heading2Char"/>
    <w:uiPriority w:val="9"/>
    <w:unhideWhenUsed/>
    <w:qFormat/>
    <w:pPr>
      <w:keepNext/>
      <w:keepLines/>
      <w:spacing w:after="134"/>
      <w:ind w:left="29" w:hanging="10"/>
      <w:outlineLvl w:val="1"/>
    </w:pPr>
    <w:rPr>
      <w:rFonts w:ascii="Times New Roman" w:eastAsia="Times New Roman" w:hAnsi="Times New Roman" w:cs="Times New Roman"/>
      <w:color w:val="000000"/>
      <w:sz w:val="30"/>
    </w:rPr>
  </w:style>
  <w:style w:type="paragraph" w:styleId="Heading3">
    <w:name w:val="heading 3"/>
    <w:next w:val="Normal"/>
    <w:link w:val="Heading3Char"/>
    <w:uiPriority w:val="9"/>
    <w:unhideWhenUsed/>
    <w:qFormat/>
    <w:pPr>
      <w:keepNext/>
      <w:keepLines/>
      <w:spacing w:after="79"/>
      <w:ind w:left="29" w:right="3034" w:hanging="10"/>
      <w:jc w:val="right"/>
      <w:outlineLvl w:val="2"/>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60"/>
    </w:rPr>
  </w:style>
  <w:style w:type="character" w:customStyle="1" w:styleId="Heading2Char">
    <w:name w:val="Heading 2 Char"/>
    <w:link w:val="Heading2"/>
    <w:rPr>
      <w:rFonts w:ascii="Times New Roman" w:eastAsia="Times New Roman" w:hAnsi="Times New Roman" w:cs="Times New Roman"/>
      <w:color w:val="000000"/>
      <w:sz w:val="3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6642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25F"/>
    <w:rPr>
      <w:rFonts w:ascii="Tahoma" w:eastAsia="Times New Roman" w:hAnsi="Tahoma" w:cs="Tahoma"/>
      <w:color w:val="000000"/>
      <w:sz w:val="16"/>
      <w:szCs w:val="16"/>
    </w:rPr>
  </w:style>
  <w:style w:type="paragraph" w:styleId="Header">
    <w:name w:val="header"/>
    <w:basedOn w:val="Normal"/>
    <w:link w:val="HeaderChar"/>
    <w:uiPriority w:val="99"/>
    <w:unhideWhenUsed/>
    <w:rsid w:val="00AE75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7573"/>
    <w:rPr>
      <w:rFonts w:ascii="Times New Roman" w:eastAsia="Times New Roman" w:hAnsi="Times New Roman" w:cs="Times New Roman"/>
      <w:color w:val="00000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6.xml"/><Relationship Id="rId21" Type="http://schemas.openxmlformats.org/officeDocument/2006/relationships/image" Target="media/image11.jpg"/><Relationship Id="rId42" Type="http://schemas.openxmlformats.org/officeDocument/2006/relationships/image" Target="media/image29.jpg"/><Relationship Id="rId47" Type="http://schemas.openxmlformats.org/officeDocument/2006/relationships/image" Target="media/image34.jpg"/><Relationship Id="rId63" Type="http://schemas.openxmlformats.org/officeDocument/2006/relationships/image" Target="media/image50.jpg"/><Relationship Id="rId68" Type="http://schemas.openxmlformats.org/officeDocument/2006/relationships/image" Target="media/image52.jpg"/><Relationship Id="rId84" Type="http://schemas.openxmlformats.org/officeDocument/2006/relationships/image" Target="media/image65.jpg"/><Relationship Id="rId89" Type="http://schemas.openxmlformats.org/officeDocument/2006/relationships/image" Target="media/image70.jpg"/><Relationship Id="rId2" Type="http://schemas.openxmlformats.org/officeDocument/2006/relationships/styles" Target="styles.xml"/><Relationship Id="rId16" Type="http://schemas.openxmlformats.org/officeDocument/2006/relationships/footer" Target="footer2.xml"/><Relationship Id="rId29" Type="http://schemas.openxmlformats.org/officeDocument/2006/relationships/image" Target="media/image16.jpg"/><Relationship Id="rId107" Type="http://schemas.openxmlformats.org/officeDocument/2006/relationships/footer" Target="footer19.xml"/><Relationship Id="rId11" Type="http://schemas.openxmlformats.org/officeDocument/2006/relationships/image" Target="media/image5.jpg"/><Relationship Id="rId24" Type="http://schemas.openxmlformats.org/officeDocument/2006/relationships/footer" Target="footer4.xml"/><Relationship Id="rId32" Type="http://schemas.openxmlformats.org/officeDocument/2006/relationships/image" Target="media/image19.jpg"/><Relationship Id="rId37" Type="http://schemas.openxmlformats.org/officeDocument/2006/relationships/image" Target="media/image24.jpg"/><Relationship Id="rId40" Type="http://schemas.openxmlformats.org/officeDocument/2006/relationships/image" Target="media/image27.jpg"/><Relationship Id="rId45" Type="http://schemas.openxmlformats.org/officeDocument/2006/relationships/image" Target="media/image32.jpg"/><Relationship Id="rId53" Type="http://schemas.openxmlformats.org/officeDocument/2006/relationships/image" Target="media/image40.jpg"/><Relationship Id="rId58" Type="http://schemas.openxmlformats.org/officeDocument/2006/relationships/image" Target="media/image45.jpg"/><Relationship Id="rId66" Type="http://schemas.openxmlformats.org/officeDocument/2006/relationships/footer" Target="footer8.xml"/><Relationship Id="rId74" Type="http://schemas.openxmlformats.org/officeDocument/2006/relationships/image" Target="media/image58.jpg"/><Relationship Id="rId79" Type="http://schemas.openxmlformats.org/officeDocument/2006/relationships/footer" Target="footer12.xml"/><Relationship Id="rId87" Type="http://schemas.openxmlformats.org/officeDocument/2006/relationships/image" Target="media/image68.jpg"/><Relationship Id="rId102" Type="http://schemas.openxmlformats.org/officeDocument/2006/relationships/image" Target="media/image80.jpg"/><Relationship Id="rId110"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image" Target="media/image48.jpg"/><Relationship Id="rId82" Type="http://schemas.openxmlformats.org/officeDocument/2006/relationships/image" Target="media/image63.jpg"/><Relationship Id="rId90" Type="http://schemas.openxmlformats.org/officeDocument/2006/relationships/image" Target="media/image71.jpg"/><Relationship Id="rId95" Type="http://schemas.openxmlformats.org/officeDocument/2006/relationships/footer" Target="footer15.xml"/><Relationship Id="rId19" Type="http://schemas.openxmlformats.org/officeDocument/2006/relationships/image" Target="media/image9.jpg"/><Relationship Id="rId14" Type="http://schemas.openxmlformats.org/officeDocument/2006/relationships/header" Target="header1.xml"/><Relationship Id="rId22" Type="http://schemas.openxmlformats.org/officeDocument/2006/relationships/image" Target="media/image12.jpg"/><Relationship Id="rId27" Type="http://schemas.openxmlformats.org/officeDocument/2006/relationships/image" Target="media/image14.jpg"/><Relationship Id="rId30" Type="http://schemas.openxmlformats.org/officeDocument/2006/relationships/image" Target="media/image17.jpg"/><Relationship Id="rId35" Type="http://schemas.openxmlformats.org/officeDocument/2006/relationships/image" Target="media/image22.jpg"/><Relationship Id="rId43" Type="http://schemas.openxmlformats.org/officeDocument/2006/relationships/image" Target="media/image30.jpg"/><Relationship Id="rId48" Type="http://schemas.openxmlformats.org/officeDocument/2006/relationships/image" Target="media/image35.jpg"/><Relationship Id="rId56" Type="http://schemas.openxmlformats.org/officeDocument/2006/relationships/image" Target="media/image43.jpg"/><Relationship Id="rId64" Type="http://schemas.openxmlformats.org/officeDocument/2006/relationships/image" Target="media/image51.jpg"/><Relationship Id="rId69" Type="http://schemas.openxmlformats.org/officeDocument/2006/relationships/image" Target="media/image53.jpg"/><Relationship Id="rId77" Type="http://schemas.openxmlformats.org/officeDocument/2006/relationships/footer" Target="footer10.xml"/><Relationship Id="rId100" Type="http://schemas.openxmlformats.org/officeDocument/2006/relationships/image" Target="media/image78.jpg"/><Relationship Id="rId105" Type="http://schemas.openxmlformats.org/officeDocument/2006/relationships/footer" Target="footer18.xml"/><Relationship Id="rId8" Type="http://schemas.openxmlformats.org/officeDocument/2006/relationships/image" Target="media/image2.jpg"/><Relationship Id="rId51" Type="http://schemas.openxmlformats.org/officeDocument/2006/relationships/image" Target="media/image38.jpg"/><Relationship Id="rId72" Type="http://schemas.openxmlformats.org/officeDocument/2006/relationships/image" Target="media/image56.jpg"/><Relationship Id="rId80" Type="http://schemas.openxmlformats.org/officeDocument/2006/relationships/image" Target="media/image61.jpg"/><Relationship Id="rId85" Type="http://schemas.openxmlformats.org/officeDocument/2006/relationships/image" Target="media/image66.jpg"/><Relationship Id="rId93" Type="http://schemas.openxmlformats.org/officeDocument/2006/relationships/footer" Target="footer13.xml"/><Relationship Id="rId98" Type="http://schemas.openxmlformats.org/officeDocument/2006/relationships/image" Target="media/image76.jpg"/><Relationship Id="rId3" Type="http://schemas.openxmlformats.org/officeDocument/2006/relationships/settings" Target="settings.xml"/><Relationship Id="rId12" Type="http://schemas.openxmlformats.org/officeDocument/2006/relationships/image" Target="media/image6.jpg"/><Relationship Id="rId17" Type="http://schemas.openxmlformats.org/officeDocument/2006/relationships/footer" Target="footer3.xml"/><Relationship Id="rId25" Type="http://schemas.openxmlformats.org/officeDocument/2006/relationships/footer" Target="footer5.xml"/><Relationship Id="rId33" Type="http://schemas.openxmlformats.org/officeDocument/2006/relationships/image" Target="media/image20.jpg"/><Relationship Id="rId38" Type="http://schemas.openxmlformats.org/officeDocument/2006/relationships/image" Target="media/image25.jpg"/><Relationship Id="rId46" Type="http://schemas.openxmlformats.org/officeDocument/2006/relationships/image" Target="media/image33.jpg"/><Relationship Id="rId59" Type="http://schemas.openxmlformats.org/officeDocument/2006/relationships/image" Target="media/image46.jpg"/><Relationship Id="rId67" Type="http://schemas.openxmlformats.org/officeDocument/2006/relationships/footer" Target="footer9.xml"/><Relationship Id="rId103" Type="http://schemas.openxmlformats.org/officeDocument/2006/relationships/footer" Target="footer16.xml"/><Relationship Id="rId108" Type="http://schemas.openxmlformats.org/officeDocument/2006/relationships/footer" Target="footer20.xml"/><Relationship Id="rId20" Type="http://schemas.openxmlformats.org/officeDocument/2006/relationships/image" Target="media/image10.jpg"/><Relationship Id="rId41" Type="http://schemas.openxmlformats.org/officeDocument/2006/relationships/image" Target="media/image28.jpg"/><Relationship Id="rId54" Type="http://schemas.openxmlformats.org/officeDocument/2006/relationships/image" Target="media/image41.jpg"/><Relationship Id="rId62" Type="http://schemas.openxmlformats.org/officeDocument/2006/relationships/image" Target="media/image49.jpg"/><Relationship Id="rId70" Type="http://schemas.openxmlformats.org/officeDocument/2006/relationships/image" Target="media/image54.jpg"/><Relationship Id="rId75" Type="http://schemas.openxmlformats.org/officeDocument/2006/relationships/image" Target="media/image59.jpg"/><Relationship Id="rId83" Type="http://schemas.openxmlformats.org/officeDocument/2006/relationships/image" Target="media/image64.jpg"/><Relationship Id="rId88" Type="http://schemas.openxmlformats.org/officeDocument/2006/relationships/image" Target="media/image69.jpg"/><Relationship Id="rId91" Type="http://schemas.openxmlformats.org/officeDocument/2006/relationships/image" Target="media/image72.jpg"/><Relationship Id="rId96" Type="http://schemas.openxmlformats.org/officeDocument/2006/relationships/image" Target="media/image74.jpg"/><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1.xml"/><Relationship Id="rId23" Type="http://schemas.openxmlformats.org/officeDocument/2006/relationships/image" Target="media/image13.jpg"/><Relationship Id="rId28" Type="http://schemas.openxmlformats.org/officeDocument/2006/relationships/image" Target="media/image15.jpg"/><Relationship Id="rId36" Type="http://schemas.openxmlformats.org/officeDocument/2006/relationships/image" Target="media/image23.jpg"/><Relationship Id="rId49" Type="http://schemas.openxmlformats.org/officeDocument/2006/relationships/image" Target="media/image36.jpg"/><Relationship Id="rId57" Type="http://schemas.openxmlformats.org/officeDocument/2006/relationships/image" Target="media/image44.jpg"/><Relationship Id="rId106" Type="http://schemas.openxmlformats.org/officeDocument/2006/relationships/image" Target="media/image81.jpg"/><Relationship Id="rId10" Type="http://schemas.openxmlformats.org/officeDocument/2006/relationships/image" Target="media/image4.jpg"/><Relationship Id="rId31" Type="http://schemas.openxmlformats.org/officeDocument/2006/relationships/image" Target="media/image18.jpg"/><Relationship Id="rId44" Type="http://schemas.openxmlformats.org/officeDocument/2006/relationships/image" Target="media/image31.jpg"/><Relationship Id="rId52" Type="http://schemas.openxmlformats.org/officeDocument/2006/relationships/image" Target="media/image39.jpg"/><Relationship Id="rId60" Type="http://schemas.openxmlformats.org/officeDocument/2006/relationships/image" Target="media/image47.jpg"/><Relationship Id="rId65" Type="http://schemas.openxmlformats.org/officeDocument/2006/relationships/footer" Target="footer7.xml"/><Relationship Id="rId73" Type="http://schemas.openxmlformats.org/officeDocument/2006/relationships/image" Target="media/image57.jpg"/><Relationship Id="rId78" Type="http://schemas.openxmlformats.org/officeDocument/2006/relationships/footer" Target="footer11.xml"/><Relationship Id="rId81" Type="http://schemas.openxmlformats.org/officeDocument/2006/relationships/image" Target="media/image62.jpg"/><Relationship Id="rId86" Type="http://schemas.openxmlformats.org/officeDocument/2006/relationships/image" Target="media/image67.jpg"/><Relationship Id="rId94" Type="http://schemas.openxmlformats.org/officeDocument/2006/relationships/footer" Target="footer14.xml"/><Relationship Id="rId99" Type="http://schemas.openxmlformats.org/officeDocument/2006/relationships/image" Target="media/image77.jpg"/><Relationship Id="rId101" Type="http://schemas.openxmlformats.org/officeDocument/2006/relationships/image" Target="media/image79.jpg"/><Relationship Id="rId4" Type="http://schemas.openxmlformats.org/officeDocument/2006/relationships/webSettings" Target="webSettings.xml"/><Relationship Id="rId9" Type="http://schemas.openxmlformats.org/officeDocument/2006/relationships/image" Target="media/image3.jpg"/><Relationship Id="rId13" Type="http://schemas.openxmlformats.org/officeDocument/2006/relationships/image" Target="media/image7.jpg"/><Relationship Id="rId18" Type="http://schemas.openxmlformats.org/officeDocument/2006/relationships/image" Target="media/image8.jpg"/><Relationship Id="rId39" Type="http://schemas.openxmlformats.org/officeDocument/2006/relationships/image" Target="media/image26.jpg"/><Relationship Id="rId109" Type="http://schemas.openxmlformats.org/officeDocument/2006/relationships/footer" Target="footer21.xml"/><Relationship Id="rId34" Type="http://schemas.openxmlformats.org/officeDocument/2006/relationships/image" Target="media/image21.jpg"/><Relationship Id="rId50" Type="http://schemas.openxmlformats.org/officeDocument/2006/relationships/image" Target="media/image37.jpg"/><Relationship Id="rId55" Type="http://schemas.openxmlformats.org/officeDocument/2006/relationships/image" Target="media/image42.jpg"/><Relationship Id="rId76" Type="http://schemas.openxmlformats.org/officeDocument/2006/relationships/image" Target="media/image60.jpg"/><Relationship Id="rId97" Type="http://schemas.openxmlformats.org/officeDocument/2006/relationships/image" Target="media/image75.jpg"/><Relationship Id="rId104" Type="http://schemas.openxmlformats.org/officeDocument/2006/relationships/footer" Target="footer17.xml"/><Relationship Id="rId7" Type="http://schemas.openxmlformats.org/officeDocument/2006/relationships/image" Target="media/image1.jpg"/><Relationship Id="rId71" Type="http://schemas.openxmlformats.org/officeDocument/2006/relationships/image" Target="media/image55.jpg"/><Relationship Id="rId92" Type="http://schemas.openxmlformats.org/officeDocument/2006/relationships/image" Target="media/image7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12507</Words>
  <Characters>71296</Characters>
  <Application>Microsoft Office Word</Application>
  <DocSecurity>0</DocSecurity>
  <Lines>594</Lines>
  <Paragraphs>167</Paragraphs>
  <ScaleCrop>false</ScaleCrop>
  <Company/>
  <LinksUpToDate>false</LinksUpToDate>
  <CharactersWithSpaces>83636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2019-01-30T15:13:00Z</dcterms:created>
  <dcterms:modified xsi:type="dcterms:W3CDTF">2019-01-30T15:13:00Z</dcterms:modified>
</cp:coreProperties>
</file>