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333A" w:rsidRPr="00DC240C" w:rsidRDefault="001E333A" w:rsidP="001E333A">
      <w:pPr>
        <w:spacing w:after="0" w:line="240" w:lineRule="auto"/>
        <w:rPr>
          <w:rFonts w:eastAsia="Times New Roman" w:cs="Times New Roman"/>
          <w:b/>
          <w:color w:val="2F5496" w:themeColor="accent1" w:themeShade="BF"/>
          <w:sz w:val="40"/>
          <w:szCs w:val="40"/>
          <w:lang w:eastAsia="en-GB"/>
        </w:rPr>
      </w:pPr>
      <w:bookmarkStart w:id="0" w:name="_GoBack"/>
      <w:bookmarkEnd w:id="0"/>
      <w:r w:rsidRPr="00DC240C">
        <w:rPr>
          <w:rFonts w:eastAsia="Times New Roman" w:cs="Times New Roman"/>
          <w:b/>
          <w:color w:val="2F5496" w:themeColor="accent1" w:themeShade="BF"/>
          <w:sz w:val="40"/>
          <w:szCs w:val="40"/>
          <w:lang w:eastAsia="en-GB"/>
        </w:rPr>
        <w:t>Digital Diplomacy for Monitoring and Research</w:t>
      </w:r>
    </w:p>
    <w:p w:rsidR="00D11959" w:rsidRPr="00DC240C" w:rsidRDefault="00D11959">
      <w:pPr>
        <w:rPr>
          <w:rFonts w:eastAsia="Times New Roman" w:cs="Times New Roman"/>
          <w:b/>
          <w:color w:val="2F5496" w:themeColor="accent1" w:themeShade="BF"/>
          <w:sz w:val="28"/>
          <w:szCs w:val="28"/>
          <w:lang w:eastAsia="en-GB"/>
        </w:rPr>
      </w:pPr>
    </w:p>
    <w:p w:rsidR="001E333A" w:rsidRPr="00DC240C" w:rsidRDefault="001E333A">
      <w:pPr>
        <w:rPr>
          <w:rFonts w:eastAsia="Times New Roman" w:cs="Times New Roman"/>
          <w:b/>
          <w:color w:val="2F5496" w:themeColor="accent1" w:themeShade="BF"/>
          <w:sz w:val="28"/>
          <w:szCs w:val="28"/>
          <w:lang w:eastAsia="en-GB"/>
        </w:rPr>
      </w:pPr>
      <w:r w:rsidRPr="00DC240C">
        <w:rPr>
          <w:rFonts w:eastAsia="Times New Roman" w:cs="Times New Roman"/>
          <w:b/>
          <w:color w:val="2F5496" w:themeColor="accent1" w:themeShade="BF"/>
          <w:sz w:val="28"/>
          <w:szCs w:val="28"/>
          <w:lang w:eastAsia="en-GB"/>
        </w:rPr>
        <w:t>Announcement of Procurement of training</w:t>
      </w:r>
      <w:r w:rsidR="002D2919">
        <w:rPr>
          <w:rFonts w:eastAsia="Times New Roman" w:cs="Times New Roman"/>
          <w:b/>
          <w:color w:val="2F5496" w:themeColor="accent1" w:themeShade="BF"/>
          <w:sz w:val="28"/>
          <w:szCs w:val="28"/>
          <w:lang w:eastAsia="en-GB"/>
        </w:rPr>
        <w:t xml:space="preserve"> programme</w:t>
      </w:r>
      <w:r w:rsidRPr="00DC240C">
        <w:rPr>
          <w:rFonts w:eastAsia="Times New Roman" w:cs="Times New Roman"/>
          <w:b/>
          <w:color w:val="2F5496" w:themeColor="accent1" w:themeShade="BF"/>
          <w:sz w:val="28"/>
          <w:szCs w:val="28"/>
          <w:lang w:eastAsia="en-GB"/>
        </w:rPr>
        <w:t xml:space="preserve"> for the Foreign and Commonwealth Office</w:t>
      </w:r>
    </w:p>
    <w:p w:rsidR="001E333A" w:rsidRPr="00DC240C" w:rsidRDefault="001E333A">
      <w:pPr>
        <w:rPr>
          <w:rFonts w:eastAsia="Times New Roman" w:cs="Times New Roman"/>
          <w:b/>
          <w:color w:val="2F5496" w:themeColor="accent1" w:themeShade="BF"/>
          <w:lang w:eastAsia="en-GB"/>
        </w:rPr>
      </w:pPr>
    </w:p>
    <w:p w:rsidR="001E333A" w:rsidRPr="00DC240C" w:rsidRDefault="001E333A">
      <w:pPr>
        <w:rPr>
          <w:rFonts w:eastAsia="Times New Roman" w:cs="Times New Roman"/>
          <w:color w:val="2F5496" w:themeColor="accent1" w:themeShade="BF"/>
          <w:lang w:eastAsia="en-GB"/>
        </w:rPr>
      </w:pPr>
      <w:r w:rsidRPr="00DC240C">
        <w:rPr>
          <w:rFonts w:eastAsia="Times New Roman" w:cs="Times New Roman"/>
          <w:color w:val="2F5496" w:themeColor="accent1" w:themeShade="BF"/>
          <w:lang w:eastAsia="en-GB"/>
        </w:rPr>
        <w:t>The Foreign and Commonwealth Office seeks applicants for consideration to invite to quote to deliver a series of training sessions on using digital tools for research and social media monitoring and networking.</w:t>
      </w:r>
    </w:p>
    <w:p w:rsidR="001E333A" w:rsidRPr="00DC240C" w:rsidRDefault="001E333A">
      <w:pPr>
        <w:rPr>
          <w:rFonts w:eastAsia="Times New Roman" w:cs="Times New Roman"/>
          <w:color w:val="2F5496" w:themeColor="accent1" w:themeShade="BF"/>
          <w:lang w:eastAsia="en-GB"/>
        </w:rPr>
      </w:pPr>
      <w:r w:rsidRPr="00DC240C">
        <w:rPr>
          <w:rFonts w:eastAsia="Times New Roman" w:cs="Times New Roman"/>
          <w:color w:val="2F5496" w:themeColor="accent1" w:themeShade="BF"/>
          <w:lang w:eastAsia="en-GB"/>
        </w:rPr>
        <w:t xml:space="preserve">The FCO has long been considered a world leader in digital diplomacy, able to use digital to influence and engage with many different audiences to represent the values of the United Kingdom and promote its global opportunities. </w:t>
      </w:r>
    </w:p>
    <w:p w:rsidR="001E333A" w:rsidRPr="00DC240C" w:rsidRDefault="001E333A">
      <w:pPr>
        <w:rPr>
          <w:rFonts w:eastAsia="Times New Roman" w:cs="Times New Roman"/>
          <w:color w:val="2F5496" w:themeColor="accent1" w:themeShade="BF"/>
          <w:lang w:eastAsia="en-GB"/>
        </w:rPr>
      </w:pPr>
      <w:r w:rsidRPr="00DC240C">
        <w:rPr>
          <w:rFonts w:eastAsia="Times New Roman" w:cs="Times New Roman"/>
          <w:color w:val="2F5496" w:themeColor="accent1" w:themeShade="BF"/>
          <w:lang w:eastAsia="en-GB"/>
        </w:rPr>
        <w:t xml:space="preserve">An important part of that is the ability to research, monitor and analyse trends and shifts in </w:t>
      </w:r>
      <w:r w:rsidR="006851CF">
        <w:rPr>
          <w:rFonts w:eastAsia="Times New Roman" w:cs="Times New Roman"/>
          <w:color w:val="2F5496" w:themeColor="accent1" w:themeShade="BF"/>
          <w:lang w:eastAsia="en-GB"/>
        </w:rPr>
        <w:t>political, social and economic public or expert</w:t>
      </w:r>
      <w:r w:rsidRPr="00DC240C">
        <w:rPr>
          <w:rFonts w:eastAsia="Times New Roman" w:cs="Times New Roman"/>
          <w:color w:val="2F5496" w:themeColor="accent1" w:themeShade="BF"/>
          <w:lang w:eastAsia="en-GB"/>
        </w:rPr>
        <w:t xml:space="preserve"> opinion anywhere in the world.</w:t>
      </w:r>
    </w:p>
    <w:p w:rsidR="001E333A" w:rsidRPr="00DC240C" w:rsidRDefault="00AE7AC9">
      <w:pPr>
        <w:rPr>
          <w:rFonts w:eastAsia="Times New Roman" w:cs="Times New Roman"/>
          <w:color w:val="2F5496" w:themeColor="accent1" w:themeShade="BF"/>
          <w:lang w:eastAsia="en-GB"/>
        </w:rPr>
      </w:pPr>
      <w:r>
        <w:rPr>
          <w:rFonts w:eastAsia="Times New Roman" w:cs="Times New Roman"/>
          <w:color w:val="2F5496" w:themeColor="accent1" w:themeShade="BF"/>
          <w:lang w:eastAsia="en-GB"/>
        </w:rPr>
        <w:t xml:space="preserve">This is a flagship course in our digital curriculum. </w:t>
      </w:r>
      <w:r w:rsidR="001A7E20" w:rsidRPr="00DC240C">
        <w:rPr>
          <w:rFonts w:eastAsia="Times New Roman" w:cs="Times New Roman"/>
          <w:color w:val="2F5496" w:themeColor="accent1" w:themeShade="BF"/>
          <w:lang w:eastAsia="en-GB"/>
        </w:rPr>
        <w:t>We want to attract</w:t>
      </w:r>
      <w:r w:rsidR="00395D04" w:rsidRPr="00DC240C">
        <w:rPr>
          <w:rFonts w:eastAsia="Times New Roman" w:cs="Times New Roman"/>
          <w:color w:val="2F5496" w:themeColor="accent1" w:themeShade="BF"/>
          <w:lang w:eastAsia="en-GB"/>
        </w:rPr>
        <w:t xml:space="preserve"> an established, creative and world-class training provider to work with the </w:t>
      </w:r>
      <w:r w:rsidR="001A7E20" w:rsidRPr="00DC240C">
        <w:rPr>
          <w:rFonts w:eastAsia="Times New Roman" w:cs="Times New Roman"/>
          <w:color w:val="2F5496" w:themeColor="accent1" w:themeShade="BF"/>
          <w:lang w:eastAsia="en-GB"/>
        </w:rPr>
        <w:t>us</w:t>
      </w:r>
      <w:r w:rsidR="00395D04" w:rsidRPr="00DC240C">
        <w:rPr>
          <w:rFonts w:eastAsia="Times New Roman" w:cs="Times New Roman"/>
          <w:color w:val="2F5496" w:themeColor="accent1" w:themeShade="BF"/>
          <w:lang w:eastAsia="en-GB"/>
        </w:rPr>
        <w:t xml:space="preserve"> to raise capability </w:t>
      </w:r>
      <w:r w:rsidR="006851CF">
        <w:rPr>
          <w:rFonts w:eastAsia="Times New Roman" w:cs="Times New Roman"/>
          <w:color w:val="2F5496" w:themeColor="accent1" w:themeShade="BF"/>
          <w:lang w:eastAsia="en-GB"/>
        </w:rPr>
        <w:t>and impact</w:t>
      </w:r>
      <w:r w:rsidR="00395D04" w:rsidRPr="00DC240C">
        <w:rPr>
          <w:rFonts w:eastAsia="Times New Roman" w:cs="Times New Roman"/>
          <w:color w:val="2F5496" w:themeColor="accent1" w:themeShade="BF"/>
          <w:lang w:eastAsia="en-GB"/>
        </w:rPr>
        <w:t>.</w:t>
      </w:r>
      <w:r w:rsidR="001A7E20" w:rsidRPr="00DC240C">
        <w:rPr>
          <w:rFonts w:eastAsia="Times New Roman" w:cs="Times New Roman"/>
          <w:color w:val="2F5496" w:themeColor="accent1" w:themeShade="BF"/>
          <w:lang w:eastAsia="en-GB"/>
        </w:rPr>
        <w:t xml:space="preserve"> </w:t>
      </w:r>
    </w:p>
    <w:p w:rsidR="001A7E20" w:rsidRPr="00DC240C" w:rsidRDefault="001A7E20">
      <w:pPr>
        <w:rPr>
          <w:rFonts w:eastAsia="Times New Roman" w:cs="Times New Roman"/>
          <w:b/>
          <w:color w:val="2F5496" w:themeColor="accent1" w:themeShade="BF"/>
          <w:sz w:val="28"/>
          <w:szCs w:val="28"/>
          <w:lang w:eastAsia="en-GB"/>
        </w:rPr>
      </w:pPr>
      <w:r w:rsidRPr="00DC240C">
        <w:rPr>
          <w:rFonts w:eastAsia="Times New Roman" w:cs="Times New Roman"/>
          <w:b/>
          <w:color w:val="2F5496" w:themeColor="accent1" w:themeShade="BF"/>
          <w:sz w:val="28"/>
          <w:szCs w:val="28"/>
          <w:lang w:eastAsia="en-GB"/>
        </w:rPr>
        <w:t xml:space="preserve">To apply </w:t>
      </w:r>
    </w:p>
    <w:p w:rsidR="001A7E20" w:rsidRPr="00DC240C" w:rsidRDefault="001A7E20">
      <w:pPr>
        <w:rPr>
          <w:rFonts w:eastAsia="Times New Roman" w:cs="Times New Roman"/>
          <w:color w:val="2F5496" w:themeColor="accent1" w:themeShade="BF"/>
          <w:lang w:eastAsia="en-GB"/>
        </w:rPr>
      </w:pPr>
      <w:r w:rsidRPr="00DC240C">
        <w:rPr>
          <w:rFonts w:eastAsia="Times New Roman" w:cs="Times New Roman"/>
          <w:color w:val="2F5496" w:themeColor="accent1" w:themeShade="BF"/>
          <w:lang w:eastAsia="en-GB"/>
        </w:rPr>
        <w:t xml:space="preserve">The first stage consists of a set of </w:t>
      </w:r>
      <w:r w:rsidR="002D2919">
        <w:rPr>
          <w:rFonts w:eastAsia="Times New Roman" w:cs="Times New Roman"/>
          <w:color w:val="2F5496" w:themeColor="accent1" w:themeShade="BF"/>
          <w:lang w:eastAsia="en-GB"/>
        </w:rPr>
        <w:t>8</w:t>
      </w:r>
      <w:r w:rsidRPr="00DC240C">
        <w:rPr>
          <w:rFonts w:eastAsia="Times New Roman" w:cs="Times New Roman"/>
          <w:color w:val="2F5496" w:themeColor="accent1" w:themeShade="BF"/>
          <w:lang w:eastAsia="en-GB"/>
        </w:rPr>
        <w:t xml:space="preserve"> questions about your business, your experience and some basic costings.</w:t>
      </w:r>
    </w:p>
    <w:p w:rsidR="001A7E20" w:rsidRDefault="001A7E20">
      <w:pPr>
        <w:rPr>
          <w:rFonts w:eastAsia="Times New Roman" w:cs="Times New Roman"/>
          <w:color w:val="2F5496" w:themeColor="accent1" w:themeShade="BF"/>
          <w:lang w:eastAsia="en-GB"/>
        </w:rPr>
      </w:pPr>
      <w:r w:rsidRPr="00DC240C">
        <w:rPr>
          <w:rFonts w:eastAsia="Times New Roman" w:cs="Times New Roman"/>
          <w:color w:val="2F5496" w:themeColor="accent1" w:themeShade="BF"/>
          <w:lang w:eastAsia="en-GB"/>
        </w:rPr>
        <w:t>The fully detailed quote is not required unless you are shortlisted at the</w:t>
      </w:r>
      <w:r w:rsidR="002D2919">
        <w:rPr>
          <w:rFonts w:eastAsia="Times New Roman" w:cs="Times New Roman"/>
          <w:color w:val="2F5496" w:themeColor="accent1" w:themeShade="BF"/>
          <w:lang w:eastAsia="en-GB"/>
        </w:rPr>
        <w:t xml:space="preserve"> first stage (</w:t>
      </w:r>
      <w:r w:rsidRPr="00DC240C">
        <w:rPr>
          <w:rFonts w:eastAsia="Times New Roman" w:cs="Times New Roman"/>
          <w:color w:val="2F5496" w:themeColor="accent1" w:themeShade="BF"/>
          <w:lang w:eastAsia="en-GB"/>
        </w:rPr>
        <w:t>sift stage</w:t>
      </w:r>
      <w:r w:rsidR="002D2919">
        <w:rPr>
          <w:rFonts w:eastAsia="Times New Roman" w:cs="Times New Roman"/>
          <w:color w:val="2F5496" w:themeColor="accent1" w:themeShade="BF"/>
          <w:lang w:eastAsia="en-GB"/>
        </w:rPr>
        <w:t>)</w:t>
      </w:r>
      <w:r w:rsidRPr="00DC240C">
        <w:rPr>
          <w:rFonts w:eastAsia="Times New Roman" w:cs="Times New Roman"/>
          <w:color w:val="2F5496" w:themeColor="accent1" w:themeShade="BF"/>
          <w:lang w:eastAsia="en-GB"/>
        </w:rPr>
        <w:t>.</w:t>
      </w:r>
    </w:p>
    <w:p w:rsidR="006851CF" w:rsidRPr="006243DE" w:rsidRDefault="006851CF">
      <w:pPr>
        <w:rPr>
          <w:rFonts w:eastAsia="Times New Roman" w:cs="Times New Roman"/>
          <w:b/>
          <w:color w:val="2F5496" w:themeColor="accent1" w:themeShade="BF"/>
          <w:lang w:eastAsia="en-GB"/>
        </w:rPr>
      </w:pPr>
      <w:r w:rsidRPr="006243DE">
        <w:rPr>
          <w:rFonts w:eastAsia="Times New Roman" w:cs="Times New Roman"/>
          <w:b/>
          <w:color w:val="2F5496" w:themeColor="accent1" w:themeShade="BF"/>
          <w:lang w:eastAsia="en-GB"/>
        </w:rPr>
        <w:t xml:space="preserve">Deadline for applications: </w:t>
      </w:r>
      <w:r w:rsidR="006243DE" w:rsidRPr="006243DE">
        <w:rPr>
          <w:rFonts w:eastAsia="Times New Roman" w:cs="Times New Roman"/>
          <w:b/>
          <w:color w:val="2F5496" w:themeColor="accent1" w:themeShade="BF"/>
          <w:lang w:eastAsia="en-GB"/>
        </w:rPr>
        <w:t>June 16 2017</w:t>
      </w:r>
    </w:p>
    <w:p w:rsidR="00395D04" w:rsidRPr="00DC240C" w:rsidRDefault="00395D04">
      <w:pPr>
        <w:rPr>
          <w:rFonts w:eastAsia="Times New Roman" w:cs="Times New Roman"/>
          <w:b/>
          <w:color w:val="2F5496" w:themeColor="accent1" w:themeShade="BF"/>
          <w:sz w:val="28"/>
          <w:szCs w:val="28"/>
          <w:lang w:eastAsia="en-GB"/>
        </w:rPr>
      </w:pPr>
      <w:r w:rsidRPr="00DC240C">
        <w:rPr>
          <w:rFonts w:eastAsia="Times New Roman" w:cs="Times New Roman"/>
          <w:b/>
          <w:color w:val="2F5496" w:themeColor="accent1" w:themeShade="BF"/>
          <w:sz w:val="28"/>
          <w:szCs w:val="28"/>
          <w:lang w:eastAsia="en-GB"/>
        </w:rPr>
        <w:t>Contents</w:t>
      </w:r>
    </w:p>
    <w:p w:rsidR="00394157" w:rsidRDefault="00394157" w:rsidP="006243DE">
      <w:pPr>
        <w:pStyle w:val="ListParagraph"/>
        <w:numPr>
          <w:ilvl w:val="0"/>
          <w:numId w:val="1"/>
        </w:numPr>
        <w:rPr>
          <w:color w:val="2F5496" w:themeColor="accent1" w:themeShade="BF"/>
        </w:rPr>
      </w:pPr>
      <w:r>
        <w:rPr>
          <w:color w:val="2F5496" w:themeColor="accent1" w:themeShade="BF"/>
        </w:rPr>
        <w:t>Official covering letter</w:t>
      </w:r>
    </w:p>
    <w:p w:rsidR="006243DE" w:rsidRPr="00DC240C" w:rsidRDefault="006243DE" w:rsidP="006243DE">
      <w:pPr>
        <w:pStyle w:val="ListParagraph"/>
        <w:numPr>
          <w:ilvl w:val="0"/>
          <w:numId w:val="1"/>
        </w:numPr>
        <w:rPr>
          <w:color w:val="2F5496" w:themeColor="accent1" w:themeShade="BF"/>
        </w:rPr>
      </w:pPr>
      <w:r w:rsidRPr="00DC240C">
        <w:rPr>
          <w:color w:val="2F5496" w:themeColor="accent1" w:themeShade="BF"/>
        </w:rPr>
        <w:t xml:space="preserve">Question sheet for </w:t>
      </w:r>
      <w:r>
        <w:rPr>
          <w:color w:val="2F5496" w:themeColor="accent1" w:themeShade="BF"/>
        </w:rPr>
        <w:t>stage 1 (sift) (8</w:t>
      </w:r>
      <w:r w:rsidRPr="00DC240C">
        <w:rPr>
          <w:color w:val="2F5496" w:themeColor="accent1" w:themeShade="BF"/>
        </w:rPr>
        <w:t xml:space="preserve"> questions) for initial submission for consideration for invitation to quote (sent to approx. 30 providers)</w:t>
      </w:r>
    </w:p>
    <w:p w:rsidR="00395D04" w:rsidRPr="00DC240C" w:rsidRDefault="00395D04" w:rsidP="00395D04">
      <w:pPr>
        <w:pStyle w:val="ListParagraph"/>
        <w:numPr>
          <w:ilvl w:val="0"/>
          <w:numId w:val="1"/>
        </w:numPr>
        <w:rPr>
          <w:color w:val="2F5496" w:themeColor="accent1" w:themeShade="BF"/>
        </w:rPr>
      </w:pPr>
      <w:r w:rsidRPr="00DC240C">
        <w:rPr>
          <w:color w:val="2F5496" w:themeColor="accent1" w:themeShade="BF"/>
        </w:rPr>
        <w:t>Full specification document including key dates, payment, scope and contractual management arrangements</w:t>
      </w:r>
    </w:p>
    <w:p w:rsidR="00395D04" w:rsidRDefault="00395D04" w:rsidP="00395D04">
      <w:pPr>
        <w:pStyle w:val="ListParagraph"/>
        <w:numPr>
          <w:ilvl w:val="0"/>
          <w:numId w:val="1"/>
        </w:numPr>
        <w:rPr>
          <w:color w:val="2F5496" w:themeColor="accent1" w:themeShade="BF"/>
        </w:rPr>
      </w:pPr>
      <w:r w:rsidRPr="00DC240C">
        <w:rPr>
          <w:color w:val="2F5496" w:themeColor="accent1" w:themeShade="BF"/>
        </w:rPr>
        <w:t>Question sheet</w:t>
      </w:r>
      <w:r w:rsidR="001A7E20" w:rsidRPr="00DC240C">
        <w:rPr>
          <w:color w:val="2F5496" w:themeColor="accent1" w:themeShade="BF"/>
        </w:rPr>
        <w:t xml:space="preserve"> for FULL QUOTE</w:t>
      </w:r>
      <w:r w:rsidR="006243DE">
        <w:rPr>
          <w:color w:val="2F5496" w:themeColor="accent1" w:themeShade="BF"/>
        </w:rPr>
        <w:t xml:space="preserve"> (12</w:t>
      </w:r>
      <w:r w:rsidRPr="00DC240C">
        <w:rPr>
          <w:color w:val="2F5496" w:themeColor="accent1" w:themeShade="BF"/>
        </w:rPr>
        <w:t xml:space="preserve"> questions) for completion </w:t>
      </w:r>
      <w:r w:rsidR="006243DE">
        <w:rPr>
          <w:color w:val="2F5496" w:themeColor="accent1" w:themeShade="BF"/>
        </w:rPr>
        <w:t>ONLY IF</w:t>
      </w:r>
      <w:r w:rsidRPr="00DC240C">
        <w:rPr>
          <w:color w:val="2F5496" w:themeColor="accent1" w:themeShade="BF"/>
        </w:rPr>
        <w:t xml:space="preserve"> you </w:t>
      </w:r>
      <w:r w:rsidR="006243DE">
        <w:rPr>
          <w:color w:val="2F5496" w:themeColor="accent1" w:themeShade="BF"/>
        </w:rPr>
        <w:t>are</w:t>
      </w:r>
      <w:r w:rsidRPr="00DC240C">
        <w:rPr>
          <w:color w:val="2F5496" w:themeColor="accent1" w:themeShade="BF"/>
        </w:rPr>
        <w:t xml:space="preserve"> invited to quote (no more than 6 providers)</w:t>
      </w:r>
    </w:p>
    <w:p w:rsidR="006243DE" w:rsidRDefault="006243DE" w:rsidP="00395D04">
      <w:pPr>
        <w:pStyle w:val="ListParagraph"/>
        <w:numPr>
          <w:ilvl w:val="0"/>
          <w:numId w:val="1"/>
        </w:numPr>
        <w:rPr>
          <w:color w:val="2F5496" w:themeColor="accent1" w:themeShade="BF"/>
        </w:rPr>
      </w:pPr>
      <w:r>
        <w:rPr>
          <w:color w:val="2F5496" w:themeColor="accent1" w:themeShade="BF"/>
        </w:rPr>
        <w:t>Terms and conditions</w:t>
      </w:r>
    </w:p>
    <w:p w:rsidR="002D2919" w:rsidRDefault="002D2919" w:rsidP="002D2919">
      <w:pPr>
        <w:pStyle w:val="ListParagraph"/>
        <w:numPr>
          <w:ilvl w:val="0"/>
          <w:numId w:val="1"/>
        </w:numPr>
        <w:rPr>
          <w:color w:val="2F5496" w:themeColor="accent1" w:themeShade="BF"/>
        </w:rPr>
      </w:pPr>
      <w:r>
        <w:rPr>
          <w:color w:val="2F5496" w:themeColor="accent1" w:themeShade="BF"/>
        </w:rPr>
        <w:t>Policy framework (for reference only)</w:t>
      </w:r>
    </w:p>
    <w:p w:rsidR="002D2919" w:rsidRPr="002D2919" w:rsidRDefault="002D2919" w:rsidP="002D2919">
      <w:pPr>
        <w:pStyle w:val="ListParagraph"/>
        <w:numPr>
          <w:ilvl w:val="0"/>
          <w:numId w:val="1"/>
        </w:numPr>
        <w:rPr>
          <w:color w:val="2F5496" w:themeColor="accent1" w:themeShade="BF"/>
        </w:rPr>
      </w:pPr>
      <w:r>
        <w:rPr>
          <w:color w:val="2F5496" w:themeColor="accent1" w:themeShade="BF"/>
        </w:rPr>
        <w:t>Non-disclosure agreement (only needed for those invited to interview)</w:t>
      </w:r>
    </w:p>
    <w:p w:rsidR="002D2919" w:rsidRPr="002D2919" w:rsidRDefault="002D2919" w:rsidP="002D2919">
      <w:pPr>
        <w:ind w:left="360"/>
        <w:rPr>
          <w:color w:val="2F5496" w:themeColor="accent1" w:themeShade="BF"/>
        </w:rPr>
      </w:pPr>
    </w:p>
    <w:p w:rsidR="00395D04" w:rsidRPr="00DC240C" w:rsidRDefault="00395D04" w:rsidP="00395D04">
      <w:pPr>
        <w:rPr>
          <w:b/>
          <w:color w:val="2F5496" w:themeColor="accent1" w:themeShade="BF"/>
          <w:sz w:val="28"/>
          <w:szCs w:val="28"/>
        </w:rPr>
      </w:pPr>
      <w:r w:rsidRPr="00DC240C">
        <w:rPr>
          <w:b/>
          <w:color w:val="2F5496" w:themeColor="accent1" w:themeShade="BF"/>
          <w:sz w:val="28"/>
          <w:szCs w:val="28"/>
        </w:rPr>
        <w:t>Contact</w:t>
      </w:r>
    </w:p>
    <w:p w:rsidR="00395D04" w:rsidRPr="00DC240C" w:rsidRDefault="00395D04" w:rsidP="00395D04">
      <w:pPr>
        <w:rPr>
          <w:color w:val="2F5496" w:themeColor="accent1" w:themeShade="BF"/>
        </w:rPr>
      </w:pPr>
      <w:r w:rsidRPr="00DC240C">
        <w:rPr>
          <w:color w:val="2F5496" w:themeColor="accent1" w:themeShade="BF"/>
        </w:rPr>
        <w:t xml:space="preserve">All </w:t>
      </w:r>
      <w:r w:rsidR="001A7E20" w:rsidRPr="00DC240C">
        <w:rPr>
          <w:color w:val="2F5496" w:themeColor="accent1" w:themeShade="BF"/>
        </w:rPr>
        <w:t>applications</w:t>
      </w:r>
      <w:r w:rsidRPr="00DC240C">
        <w:rPr>
          <w:color w:val="2F5496" w:themeColor="accent1" w:themeShade="BF"/>
        </w:rPr>
        <w:t xml:space="preserve"> should be emailed (with read receipt) to:</w:t>
      </w:r>
    </w:p>
    <w:p w:rsidR="00395D04" w:rsidRPr="00DC240C" w:rsidRDefault="00BE5A3B" w:rsidP="00395D04">
      <w:pPr>
        <w:rPr>
          <w:color w:val="2F5496" w:themeColor="accent1" w:themeShade="BF"/>
        </w:rPr>
      </w:pPr>
      <w:hyperlink r:id="rId5" w:history="1">
        <w:r w:rsidR="006243DE" w:rsidRPr="001476B5">
          <w:rPr>
            <w:rStyle w:val="Hyperlink"/>
          </w:rPr>
          <w:t>digital.training@digital.fco.gov.uk</w:t>
        </w:r>
      </w:hyperlink>
    </w:p>
    <w:p w:rsidR="001A7E20" w:rsidRPr="00DC240C" w:rsidRDefault="001A7E20" w:rsidP="00395D04">
      <w:pPr>
        <w:rPr>
          <w:color w:val="2F5496" w:themeColor="accent1" w:themeShade="BF"/>
        </w:rPr>
      </w:pPr>
      <w:r w:rsidRPr="00DC240C">
        <w:rPr>
          <w:color w:val="2F5496" w:themeColor="accent1" w:themeShade="BF"/>
        </w:rPr>
        <w:lastRenderedPageBreak/>
        <w:t>You can email if you have queries. Substantive responses</w:t>
      </w:r>
      <w:r w:rsidR="00AE7AC9">
        <w:rPr>
          <w:color w:val="2F5496" w:themeColor="accent1" w:themeShade="BF"/>
        </w:rPr>
        <w:t xml:space="preserve"> to individual queries</w:t>
      </w:r>
      <w:r w:rsidRPr="00DC240C">
        <w:rPr>
          <w:color w:val="2F5496" w:themeColor="accent1" w:themeShade="BF"/>
        </w:rPr>
        <w:t xml:space="preserve"> will be shared with all shortlisted applicants.</w:t>
      </w:r>
    </w:p>
    <w:sectPr w:rsidR="001A7E20" w:rsidRPr="00DC24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E820E8"/>
    <w:multiLevelType w:val="hybridMultilevel"/>
    <w:tmpl w:val="F782FEA2"/>
    <w:lvl w:ilvl="0" w:tplc="91A62626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1F497D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33A"/>
    <w:rsid w:val="001A7E20"/>
    <w:rsid w:val="001E333A"/>
    <w:rsid w:val="002D2919"/>
    <w:rsid w:val="00394157"/>
    <w:rsid w:val="00395D04"/>
    <w:rsid w:val="00420B8C"/>
    <w:rsid w:val="006243DE"/>
    <w:rsid w:val="006851CF"/>
    <w:rsid w:val="00AE7AC9"/>
    <w:rsid w:val="00B97761"/>
    <w:rsid w:val="00BE5A3B"/>
    <w:rsid w:val="00C34071"/>
    <w:rsid w:val="00D11959"/>
    <w:rsid w:val="00DC2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400FE2-97E6-43F0-818D-4365C535A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33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5D0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A7E2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igital.training@digital.fco.gov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16998721</Template>
  <TotalTime>68</TotalTime>
  <Pages>2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Hitchcock</dc:creator>
  <cp:keywords/>
  <dc:description/>
  <cp:lastModifiedBy>Liz Hitchcock</cp:lastModifiedBy>
  <cp:revision>7</cp:revision>
  <dcterms:created xsi:type="dcterms:W3CDTF">2017-05-10T15:03:00Z</dcterms:created>
  <dcterms:modified xsi:type="dcterms:W3CDTF">2017-05-31T09:56:00Z</dcterms:modified>
</cp:coreProperties>
</file>