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B6614"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4DE5DB6E" wp14:editId="061FDF7C">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6A77DAE4" w14:textId="77777777" w:rsidR="00F52BE8" w:rsidRDefault="00F52BE8" w:rsidP="00F52BE8">
      <w:pPr>
        <w:jc w:val="right"/>
        <w:rPr>
          <w:rFonts w:ascii="Verdana" w:hAnsi="Verdana"/>
          <w:color w:val="2C2C2C"/>
          <w:sz w:val="17"/>
          <w:szCs w:val="17"/>
          <w:lang w:val="en"/>
        </w:rPr>
      </w:pPr>
    </w:p>
    <w:p w14:paraId="13153D90" w14:textId="77777777" w:rsidR="00F52BE8" w:rsidRDefault="00F52BE8" w:rsidP="00F52BE8">
      <w:pPr>
        <w:rPr>
          <w:rFonts w:ascii="Verdana" w:hAnsi="Verdana"/>
          <w:color w:val="2C2C2C"/>
          <w:sz w:val="17"/>
          <w:szCs w:val="17"/>
          <w:lang w:val="en"/>
        </w:rPr>
      </w:pPr>
    </w:p>
    <w:p w14:paraId="30E783E5" w14:textId="77777777" w:rsidR="00F52BE8" w:rsidRDefault="00F52BE8" w:rsidP="00F52BE8">
      <w:pPr>
        <w:jc w:val="center"/>
        <w:rPr>
          <w:rFonts w:cs="Arial"/>
          <w:b/>
          <w:color w:val="2C2C2C"/>
          <w:sz w:val="40"/>
          <w:szCs w:val="40"/>
          <w:lang w:val="en"/>
        </w:rPr>
      </w:pPr>
    </w:p>
    <w:p w14:paraId="3CBBC614" w14:textId="77777777" w:rsidR="00F52BE8" w:rsidRDefault="00F52BE8" w:rsidP="00F52BE8">
      <w:pPr>
        <w:jc w:val="center"/>
        <w:rPr>
          <w:rFonts w:cs="Arial"/>
          <w:b/>
          <w:color w:val="2C2C2C"/>
          <w:sz w:val="40"/>
          <w:szCs w:val="40"/>
          <w:lang w:val="en"/>
        </w:rPr>
      </w:pPr>
    </w:p>
    <w:p w14:paraId="0AAAB79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52522340"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341F30B5" w14:textId="77777777" w:rsidR="00F52BE8" w:rsidRDefault="00F52BE8" w:rsidP="00F52BE8">
      <w:pPr>
        <w:jc w:val="center"/>
        <w:rPr>
          <w:rFonts w:cs="Arial"/>
          <w:b/>
          <w:u w:val="single"/>
        </w:rPr>
      </w:pPr>
      <w:r>
        <w:rPr>
          <w:rFonts w:cs="Arial"/>
          <w:b/>
          <w:color w:val="2C2C2C"/>
          <w:sz w:val="40"/>
          <w:szCs w:val="40"/>
          <w:lang w:val="en"/>
        </w:rPr>
        <w:t>STATEMENT OF REQUIREMENT</w:t>
      </w:r>
    </w:p>
    <w:p w14:paraId="2B9C5D28" w14:textId="77777777" w:rsidR="00F52BE8" w:rsidRDefault="00F52BE8" w:rsidP="00F52BE8">
      <w:pPr>
        <w:jc w:val="center"/>
        <w:rPr>
          <w:rFonts w:cs="Arial"/>
          <w:b/>
          <w:u w:val="single"/>
        </w:rPr>
      </w:pPr>
    </w:p>
    <w:p w14:paraId="28AE935C" w14:textId="77777777" w:rsidR="00F52BE8" w:rsidRDefault="00F52BE8" w:rsidP="00F52BE8">
      <w:pPr>
        <w:jc w:val="center"/>
        <w:rPr>
          <w:rFonts w:cs="Arial"/>
          <w:b/>
          <w:u w:val="single"/>
        </w:rPr>
      </w:pPr>
    </w:p>
    <w:p w14:paraId="4C58035E" w14:textId="77777777" w:rsidR="00F52BE8" w:rsidRDefault="00F52BE8" w:rsidP="00F52BE8">
      <w:pPr>
        <w:jc w:val="center"/>
        <w:rPr>
          <w:rFonts w:cs="Arial"/>
          <w:b/>
          <w:u w:val="single"/>
        </w:rPr>
      </w:pPr>
      <w:bookmarkStart w:id="0" w:name="_Hlk74147232"/>
    </w:p>
    <w:p w14:paraId="678609E8" w14:textId="758E8EF8" w:rsidR="00F52BE8" w:rsidRPr="004E15A7" w:rsidRDefault="00BC2BD5" w:rsidP="00F52BE8">
      <w:pPr>
        <w:jc w:val="center"/>
        <w:rPr>
          <w:rFonts w:cs="Arial"/>
          <w:b/>
          <w:u w:val="single"/>
        </w:rPr>
      </w:pPr>
      <w:r>
        <w:rPr>
          <w:rFonts w:cs="Arial"/>
          <w:b/>
          <w:u w:val="single"/>
        </w:rPr>
        <w:t xml:space="preserve">Preparing for </w:t>
      </w:r>
      <w:r w:rsidR="004E15A7" w:rsidRPr="004E15A7">
        <w:rPr>
          <w:rFonts w:cs="Arial"/>
          <w:b/>
          <w:u w:val="single"/>
        </w:rPr>
        <w:t xml:space="preserve">Road Investment Strategy 3: </w:t>
      </w:r>
      <w:bookmarkStart w:id="1" w:name="_Hlk74914074"/>
      <w:r w:rsidR="00A25709">
        <w:rPr>
          <w:rFonts w:cs="Arial"/>
          <w:b/>
          <w:u w:val="single"/>
        </w:rPr>
        <w:t>Enhancements</w:t>
      </w:r>
      <w:bookmarkEnd w:id="0"/>
      <w:bookmarkEnd w:id="1"/>
    </w:p>
    <w:p w14:paraId="1C37048A" w14:textId="77777777" w:rsidR="00F52BE8" w:rsidRPr="00034159" w:rsidRDefault="00F52BE8" w:rsidP="00F52BE8">
      <w:pPr>
        <w:jc w:val="center"/>
        <w:rPr>
          <w:rFonts w:cs="Arial"/>
          <w:b/>
          <w:u w:val="single"/>
        </w:rPr>
      </w:pPr>
    </w:p>
    <w:p w14:paraId="05B5F442" w14:textId="77777777" w:rsidR="00F52BE8" w:rsidRPr="00034159" w:rsidRDefault="00F52BE8" w:rsidP="00CC0B1C">
      <w:pPr>
        <w:jc w:val="right"/>
        <w:rPr>
          <w:rFonts w:cs="Arial"/>
          <w:b/>
          <w:u w:val="single"/>
        </w:rPr>
      </w:pPr>
    </w:p>
    <w:p w14:paraId="30683E73" w14:textId="77777777" w:rsidR="00F52BE8" w:rsidRPr="00034159" w:rsidRDefault="00F52BE8" w:rsidP="00F52BE8">
      <w:pPr>
        <w:jc w:val="center"/>
        <w:rPr>
          <w:rFonts w:cs="Arial"/>
          <w:b/>
          <w:u w:val="single"/>
        </w:rPr>
      </w:pPr>
    </w:p>
    <w:p w14:paraId="68940C84" w14:textId="70BF4750" w:rsidR="00CC0B1C" w:rsidRPr="00CC0B1C" w:rsidRDefault="00F52BE8" w:rsidP="00F52BE8">
      <w:pPr>
        <w:spacing w:after="0" w:line="360" w:lineRule="auto"/>
        <w:rPr>
          <w:rFonts w:cs="Arial"/>
          <w:b/>
          <w:u w:val="single"/>
        </w:rPr>
      </w:pPr>
      <w:proofErr w:type="spellStart"/>
      <w:r w:rsidRPr="00034159">
        <w:rPr>
          <w:rFonts w:cs="Arial"/>
          <w:b/>
          <w:u w:val="single"/>
        </w:rPr>
        <w:t>CPV</w:t>
      </w:r>
      <w:proofErr w:type="spellEnd"/>
      <w:r w:rsidRPr="00034159">
        <w:rPr>
          <w:rFonts w:cs="Arial"/>
          <w:b/>
          <w:u w:val="single"/>
        </w:rPr>
        <w:t xml:space="preserve"> Code: </w:t>
      </w:r>
      <w:r w:rsidR="00CC0B1C" w:rsidRPr="00CC0B1C">
        <w:rPr>
          <w:rFonts w:cs="Arial"/>
          <w:b/>
          <w:u w:val="single"/>
        </w:rPr>
        <w:t>66171000</w:t>
      </w:r>
    </w:p>
    <w:p w14:paraId="2B318CFA" w14:textId="02F41346" w:rsidR="00F52BE8" w:rsidRPr="00CC0B1C" w:rsidRDefault="00F52BE8" w:rsidP="00F52BE8">
      <w:pPr>
        <w:spacing w:after="0" w:line="360" w:lineRule="auto"/>
        <w:rPr>
          <w:rFonts w:cs="Arial"/>
          <w:b/>
          <w:u w:val="single"/>
        </w:rPr>
      </w:pPr>
      <w:r>
        <w:rPr>
          <w:rFonts w:cs="Arial"/>
          <w:b/>
          <w:u w:val="single"/>
        </w:rPr>
        <w:t xml:space="preserve">Tender Reference: </w:t>
      </w:r>
      <w:r w:rsidR="00D40306" w:rsidRPr="00CC0B1C">
        <w:rPr>
          <w:rFonts w:cs="Arial"/>
          <w:b/>
          <w:u w:val="single"/>
        </w:rPr>
        <w:t>ORR/CT/21-12</w:t>
      </w:r>
    </w:p>
    <w:p w14:paraId="26FA2B2A" w14:textId="77777777" w:rsidR="00F52BE8" w:rsidRDefault="00F52BE8" w:rsidP="00F52BE8">
      <w:pPr>
        <w:ind w:left="2160"/>
        <w:rPr>
          <w:rFonts w:cs="Arial"/>
          <w:b/>
          <w:highlight w:val="cyan"/>
        </w:rPr>
      </w:pPr>
    </w:p>
    <w:p w14:paraId="6656A3A7" w14:textId="77777777" w:rsidR="00F52BE8" w:rsidRDefault="00F52BE8" w:rsidP="00F52BE8">
      <w:pPr>
        <w:rPr>
          <w:b/>
          <w:sz w:val="20"/>
        </w:rPr>
      </w:pPr>
    </w:p>
    <w:p w14:paraId="24D11CC1" w14:textId="77777777" w:rsidR="00F52BE8" w:rsidRDefault="00F52BE8" w:rsidP="00F52BE8">
      <w:pPr>
        <w:rPr>
          <w:b/>
          <w:sz w:val="20"/>
        </w:rPr>
      </w:pPr>
    </w:p>
    <w:p w14:paraId="0548DED9" w14:textId="77777777" w:rsidR="00F52BE8" w:rsidRDefault="00F52BE8" w:rsidP="00F52BE8">
      <w:pPr>
        <w:rPr>
          <w:b/>
          <w:sz w:val="20"/>
        </w:rPr>
      </w:pPr>
    </w:p>
    <w:p w14:paraId="5799F04A"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47A42F55" w14:textId="1728E263"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BC2BD5">
        <w:rPr>
          <w:rFonts w:cs="Arial"/>
          <w:b/>
        </w:rPr>
        <w:t>Preparing for Ro</w:t>
      </w:r>
      <w:r w:rsidR="004E15A7" w:rsidRPr="004E15A7">
        <w:rPr>
          <w:rFonts w:cs="Arial"/>
          <w:b/>
        </w:rPr>
        <w:t xml:space="preserve">ad Investment Strategy 3: </w:t>
      </w:r>
      <w:r w:rsidR="00763C53">
        <w:rPr>
          <w:rFonts w:cs="Arial"/>
          <w:b/>
        </w:rPr>
        <w:t xml:space="preserve">Enhancements </w:t>
      </w:r>
      <w:r w:rsidRPr="00034159">
        <w:rPr>
          <w:rFonts w:cs="Arial"/>
          <w:color w:val="000000"/>
        </w:rPr>
        <w:t>for</w:t>
      </w:r>
      <w:r>
        <w:rPr>
          <w:rFonts w:cs="Arial"/>
          <w:color w:val="000000"/>
        </w:rPr>
        <w:t xml:space="preserve"> the Office of Rail and Road (ORR).</w:t>
      </w:r>
    </w:p>
    <w:p w14:paraId="00B8B1AA" w14:textId="77777777" w:rsidR="00F52BE8" w:rsidRDefault="00F52BE8" w:rsidP="00F52BE8">
      <w:pPr>
        <w:pStyle w:val="ListNumber"/>
        <w:numPr>
          <w:ilvl w:val="0"/>
          <w:numId w:val="0"/>
        </w:numPr>
        <w:rPr>
          <w:b/>
          <w:sz w:val="28"/>
          <w:szCs w:val="28"/>
          <w:u w:val="single"/>
        </w:rPr>
      </w:pPr>
      <w:r>
        <w:t>This document contains the following sections:</w:t>
      </w:r>
    </w:p>
    <w:p w14:paraId="48847BCF"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1D8E7EC2"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7EA18D26"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16B0DF3F"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1A7131DB"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3925A5B"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20A10697"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5C8684CD"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2FA1A449" w14:textId="77777777" w:rsidR="00F52BE8" w:rsidRDefault="00F52BE8" w:rsidP="00F52BE8">
      <w:pPr>
        <w:pStyle w:val="ListNumber"/>
        <w:numPr>
          <w:ilvl w:val="0"/>
          <w:numId w:val="0"/>
        </w:numPr>
        <w:spacing w:before="0" w:after="0"/>
        <w:rPr>
          <w:rFonts w:cs="Arial"/>
          <w:szCs w:val="24"/>
        </w:rPr>
      </w:pPr>
    </w:p>
    <w:p w14:paraId="67284900"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w:t>
      </w:r>
      <w:proofErr w:type="spellStart"/>
      <w:r w:rsidRPr="00BA669C">
        <w:rPr>
          <w:rFonts w:cs="Arial"/>
          <w:szCs w:val="24"/>
        </w:rPr>
        <w:t>ORR’s</w:t>
      </w:r>
      <w:proofErr w:type="spellEnd"/>
      <w:r w:rsidRPr="00BA669C">
        <w:rPr>
          <w:rFonts w:cs="Arial"/>
          <w:szCs w:val="24"/>
        </w:rPr>
        <w:t xml:space="preserve"> headquarters, </w:t>
      </w:r>
      <w:r w:rsidR="00F26B55" w:rsidRPr="00F26B55">
        <w:rPr>
          <w:rFonts w:cs="Arial"/>
          <w:szCs w:val="24"/>
        </w:rPr>
        <w:t>25 Cabot Square, London.</w:t>
      </w:r>
    </w:p>
    <w:p w14:paraId="0F8585F4" w14:textId="77777777" w:rsidR="00F52BE8" w:rsidRDefault="00F52BE8" w:rsidP="00F52BE8">
      <w:pPr>
        <w:pStyle w:val="ListNumber"/>
        <w:numPr>
          <w:ilvl w:val="0"/>
          <w:numId w:val="0"/>
        </w:numPr>
        <w:spacing w:before="0" w:after="0"/>
        <w:rPr>
          <w:rFonts w:cs="Arial"/>
          <w:sz w:val="28"/>
          <w:szCs w:val="28"/>
          <w:u w:val="single"/>
        </w:rPr>
      </w:pPr>
    </w:p>
    <w:p w14:paraId="1070AC46"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4D8DA99C" w14:textId="77777777" w:rsidR="00F52BE8" w:rsidRPr="007E2FBB" w:rsidRDefault="00F52BE8" w:rsidP="00F52BE8">
      <w:pPr>
        <w:tabs>
          <w:tab w:val="left" w:pos="720"/>
        </w:tabs>
        <w:spacing w:after="0"/>
        <w:rPr>
          <w:rFonts w:cs="Arial"/>
          <w:szCs w:val="24"/>
          <w:u w:val="single"/>
        </w:rPr>
      </w:pPr>
    </w:p>
    <w:p w14:paraId="4EB097A5"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7B663D7" w14:textId="77777777" w:rsidR="00F52BE8" w:rsidRPr="007E2FBB" w:rsidRDefault="00F52BE8" w:rsidP="00F52BE8">
      <w:pPr>
        <w:tabs>
          <w:tab w:val="left" w:pos="720"/>
        </w:tabs>
        <w:spacing w:after="0"/>
        <w:rPr>
          <w:rFonts w:cs="Arial"/>
          <w:szCs w:val="24"/>
        </w:rPr>
      </w:pPr>
    </w:p>
    <w:p w14:paraId="5B211335"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1EEACBDF" w14:textId="77777777" w:rsidR="00F52BE8" w:rsidRPr="007E2FBB" w:rsidRDefault="00F52BE8" w:rsidP="00F52BE8">
      <w:pPr>
        <w:tabs>
          <w:tab w:val="left" w:pos="720"/>
        </w:tabs>
        <w:spacing w:after="0"/>
        <w:rPr>
          <w:rFonts w:cs="Arial"/>
          <w:szCs w:val="24"/>
        </w:rPr>
      </w:pPr>
    </w:p>
    <w:p w14:paraId="309BE7E7"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681C641B" w14:textId="77777777" w:rsidR="00F52BE8" w:rsidRPr="007E2FBB" w:rsidRDefault="00F52BE8" w:rsidP="00F52BE8">
      <w:pPr>
        <w:tabs>
          <w:tab w:val="left" w:pos="720"/>
        </w:tabs>
        <w:spacing w:after="0"/>
        <w:rPr>
          <w:rFonts w:cs="Arial"/>
          <w:szCs w:val="24"/>
        </w:rPr>
      </w:pPr>
    </w:p>
    <w:p w14:paraId="24393BD3"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 xml:space="preserve">Secure improved performance, including efficiency, </w:t>
      </w:r>
      <w:proofErr w:type="gramStart"/>
      <w:r w:rsidRPr="007E2FBB">
        <w:rPr>
          <w:rFonts w:cs="Arial"/>
          <w:szCs w:val="24"/>
        </w:rPr>
        <w:t>safety</w:t>
      </w:r>
      <w:proofErr w:type="gramEnd"/>
      <w:r w:rsidRPr="007E2FBB">
        <w:rPr>
          <w:rFonts w:cs="Arial"/>
          <w:szCs w:val="24"/>
        </w:rPr>
        <w:t xml:space="preserve"> and sustainability, from the strategic road network, for the benefit of road users and the public, through proportionate, risk-based monitoring, increased transparency, enforcement and robust advice on future performance requirements.</w:t>
      </w:r>
    </w:p>
    <w:p w14:paraId="42B8C33A" w14:textId="77777777" w:rsidR="00F52BE8" w:rsidRDefault="00F52BE8" w:rsidP="00F52BE8">
      <w:pPr>
        <w:pStyle w:val="ListNumber"/>
        <w:numPr>
          <w:ilvl w:val="0"/>
          <w:numId w:val="0"/>
        </w:numPr>
        <w:spacing w:before="0" w:after="0"/>
        <w:rPr>
          <w:sz w:val="29"/>
          <w:szCs w:val="29"/>
          <w:lang w:val="en"/>
        </w:rPr>
      </w:pPr>
    </w:p>
    <w:p w14:paraId="45265D0A"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6BCC21B8"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11368EED"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7515CFF8"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60D84DEF"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6532B8F1"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65EDDDB3"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715F084C"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65CE3781"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proofErr w:type="spellStart"/>
        <w:r w:rsidRPr="005A690E">
          <w:rPr>
            <w:rStyle w:val="Hyperlink"/>
          </w:rPr>
          <w:t>www.orr.gov.uk</w:t>
        </w:r>
        <w:proofErr w:type="spellEnd"/>
      </w:hyperlink>
    </w:p>
    <w:p w14:paraId="33343F48"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766C8AD0" w14:textId="77777777" w:rsidR="00F52BE8" w:rsidRPr="006F78AD" w:rsidRDefault="00F52BE8" w:rsidP="00F52BE8">
      <w:pPr>
        <w:pStyle w:val="ListNumber"/>
        <w:numPr>
          <w:ilvl w:val="0"/>
          <w:numId w:val="0"/>
        </w:numPr>
        <w:spacing w:before="0" w:after="0"/>
        <w:rPr>
          <w:rFonts w:cs="Arial"/>
        </w:rPr>
      </w:pPr>
    </w:p>
    <w:p w14:paraId="00F06F98"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22F5D783"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35D80DE7" w14:textId="77777777" w:rsidTr="00C96322">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C598665" w14:textId="77777777" w:rsidR="00F52BE8" w:rsidRPr="00362F5D" w:rsidRDefault="00F52BE8" w:rsidP="00C96322">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2185B2D0" w14:textId="77777777" w:rsidR="00F52BE8" w:rsidRPr="00362F5D" w:rsidRDefault="00F52BE8" w:rsidP="00C96322">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212996C1" w14:textId="77777777" w:rsidR="00F52BE8" w:rsidRPr="00362F5D" w:rsidRDefault="00F52BE8" w:rsidP="00C96322">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3891EA3" w14:textId="77777777" w:rsidR="00F52BE8" w:rsidRPr="00362F5D" w:rsidRDefault="00F52BE8" w:rsidP="00C96322">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4E6939B7" w14:textId="77777777" w:rsidR="00F52BE8" w:rsidRPr="00362F5D" w:rsidRDefault="00F52BE8" w:rsidP="00C96322">
            <w:pPr>
              <w:jc w:val="center"/>
              <w:rPr>
                <w:rFonts w:cs="Arial"/>
                <w:b/>
                <w:bCs/>
              </w:rPr>
            </w:pPr>
            <w:r w:rsidRPr="00362F5D">
              <w:rPr>
                <w:rFonts w:cs="Arial"/>
                <w:b/>
                <w:bCs/>
              </w:rPr>
              <w:t>Balance Sheet Total</w:t>
            </w:r>
          </w:p>
        </w:tc>
      </w:tr>
      <w:tr w:rsidR="00F52BE8" w:rsidRPr="00362F5D" w14:paraId="19ACB42F" w14:textId="77777777" w:rsidTr="00C9632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3C9A2A63" w14:textId="77777777" w:rsidR="00F52BE8" w:rsidRPr="00362F5D" w:rsidRDefault="00F52BE8" w:rsidP="00C96322">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0158FF25" w14:textId="77777777" w:rsidR="00F52BE8" w:rsidRPr="00362F5D" w:rsidRDefault="00F52BE8" w:rsidP="00C96322">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E40E67D" w14:textId="77777777" w:rsidR="00F52BE8" w:rsidRPr="00362F5D" w:rsidRDefault="00F52BE8" w:rsidP="00C96322">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AD71E28" w14:textId="77777777" w:rsidR="00F52BE8" w:rsidRPr="00362F5D" w:rsidRDefault="00F52BE8" w:rsidP="00C96322">
            <w:pPr>
              <w:jc w:val="center"/>
              <w:rPr>
                <w:rFonts w:cs="Arial"/>
                <w:b/>
                <w:bCs/>
              </w:rPr>
            </w:pPr>
            <w:r w:rsidRPr="00362F5D">
              <w:rPr>
                <w:rFonts w:cs="Arial"/>
                <w:b/>
                <w:bCs/>
              </w:rPr>
              <w:t>≤ € 2 million</w:t>
            </w:r>
          </w:p>
        </w:tc>
      </w:tr>
      <w:tr w:rsidR="00F52BE8" w:rsidRPr="00362F5D" w14:paraId="0B546BAE" w14:textId="77777777" w:rsidTr="00C96322">
        <w:trPr>
          <w:trHeight w:val="516"/>
        </w:trPr>
        <w:tc>
          <w:tcPr>
            <w:tcW w:w="1730" w:type="dxa"/>
            <w:vMerge/>
            <w:tcBorders>
              <w:top w:val="nil"/>
              <w:left w:val="single" w:sz="4" w:space="0" w:color="auto"/>
              <w:bottom w:val="single" w:sz="4" w:space="0" w:color="000000"/>
              <w:right w:val="single" w:sz="4" w:space="0" w:color="auto"/>
            </w:tcBorders>
            <w:vAlign w:val="center"/>
          </w:tcPr>
          <w:p w14:paraId="118925C6" w14:textId="77777777" w:rsidR="00F52BE8" w:rsidRPr="00362F5D" w:rsidRDefault="00F52BE8" w:rsidP="00C9632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557AE755" w14:textId="77777777" w:rsidR="00F52BE8" w:rsidRPr="00362F5D" w:rsidRDefault="00F52BE8" w:rsidP="00C9632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67098FE1" w14:textId="77777777" w:rsidR="00F52BE8" w:rsidRPr="00362F5D" w:rsidRDefault="00F52BE8" w:rsidP="00C9632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4E18912" w14:textId="77777777" w:rsidR="00F52BE8" w:rsidRPr="00362F5D" w:rsidRDefault="00F52BE8" w:rsidP="00C96322">
            <w:pPr>
              <w:rPr>
                <w:rFonts w:cs="Arial"/>
                <w:b/>
                <w:bCs/>
              </w:rPr>
            </w:pPr>
          </w:p>
        </w:tc>
      </w:tr>
      <w:tr w:rsidR="00F52BE8" w:rsidRPr="00362F5D" w14:paraId="0893F2B5" w14:textId="77777777" w:rsidTr="00C9632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40B3BAAB" w14:textId="77777777" w:rsidR="00F52BE8" w:rsidRPr="00362F5D" w:rsidRDefault="00F52BE8" w:rsidP="00C96322">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A0CFE66" w14:textId="77777777" w:rsidR="00F52BE8" w:rsidRPr="00362F5D" w:rsidRDefault="00F52BE8" w:rsidP="00C96322">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F886572" w14:textId="77777777" w:rsidR="00F52BE8" w:rsidRPr="00362F5D" w:rsidRDefault="00F52BE8" w:rsidP="00C96322">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A8B0D0" w14:textId="77777777" w:rsidR="00F52BE8" w:rsidRPr="00362F5D" w:rsidRDefault="00F52BE8" w:rsidP="00C96322">
            <w:pPr>
              <w:jc w:val="center"/>
              <w:rPr>
                <w:rFonts w:cs="Arial"/>
                <w:b/>
                <w:bCs/>
              </w:rPr>
            </w:pPr>
            <w:r w:rsidRPr="00362F5D">
              <w:rPr>
                <w:rFonts w:cs="Arial"/>
                <w:b/>
                <w:bCs/>
              </w:rPr>
              <w:t>≤ € 10 million</w:t>
            </w:r>
          </w:p>
        </w:tc>
      </w:tr>
      <w:tr w:rsidR="00F52BE8" w:rsidRPr="00362F5D" w14:paraId="3B2E60BB" w14:textId="77777777" w:rsidTr="00C96322">
        <w:trPr>
          <w:trHeight w:val="516"/>
        </w:trPr>
        <w:tc>
          <w:tcPr>
            <w:tcW w:w="1730" w:type="dxa"/>
            <w:vMerge/>
            <w:tcBorders>
              <w:top w:val="nil"/>
              <w:left w:val="single" w:sz="4" w:space="0" w:color="auto"/>
              <w:bottom w:val="single" w:sz="4" w:space="0" w:color="000000"/>
              <w:right w:val="single" w:sz="4" w:space="0" w:color="auto"/>
            </w:tcBorders>
            <w:vAlign w:val="center"/>
          </w:tcPr>
          <w:p w14:paraId="2ED2C6BF" w14:textId="77777777" w:rsidR="00F52BE8" w:rsidRPr="00362F5D" w:rsidRDefault="00F52BE8" w:rsidP="00C9632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71F61AE" w14:textId="77777777" w:rsidR="00F52BE8" w:rsidRPr="00362F5D" w:rsidRDefault="00F52BE8" w:rsidP="00C9632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39F33750" w14:textId="77777777" w:rsidR="00F52BE8" w:rsidRPr="00362F5D" w:rsidRDefault="00F52BE8" w:rsidP="00C9632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429DCF81" w14:textId="77777777" w:rsidR="00F52BE8" w:rsidRPr="00362F5D" w:rsidRDefault="00F52BE8" w:rsidP="00C96322">
            <w:pPr>
              <w:rPr>
                <w:rFonts w:cs="Arial"/>
                <w:b/>
                <w:bCs/>
              </w:rPr>
            </w:pPr>
          </w:p>
        </w:tc>
      </w:tr>
      <w:tr w:rsidR="00F52BE8" w:rsidRPr="00362F5D" w14:paraId="263332DD" w14:textId="77777777" w:rsidTr="00C9632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D41A9BE" w14:textId="77777777" w:rsidR="00F52BE8" w:rsidRPr="00362F5D" w:rsidRDefault="00F52BE8" w:rsidP="00C96322">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5B19C69F" w14:textId="77777777" w:rsidR="00F52BE8" w:rsidRPr="00362F5D" w:rsidRDefault="00F52BE8" w:rsidP="00C96322">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6E5B17C" w14:textId="77777777" w:rsidR="00F52BE8" w:rsidRPr="00362F5D" w:rsidRDefault="00F52BE8" w:rsidP="00C96322">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4D68EDB" w14:textId="77777777" w:rsidR="00F52BE8" w:rsidRPr="00362F5D" w:rsidRDefault="00F52BE8" w:rsidP="00C96322">
            <w:pPr>
              <w:jc w:val="center"/>
              <w:rPr>
                <w:rFonts w:cs="Arial"/>
                <w:b/>
                <w:bCs/>
              </w:rPr>
            </w:pPr>
            <w:r w:rsidRPr="00362F5D">
              <w:rPr>
                <w:rFonts w:cs="Arial"/>
                <w:b/>
                <w:bCs/>
              </w:rPr>
              <w:t>≤ € 43 million</w:t>
            </w:r>
          </w:p>
        </w:tc>
      </w:tr>
      <w:tr w:rsidR="00F52BE8" w:rsidRPr="00362F5D" w14:paraId="5AABB495" w14:textId="77777777" w:rsidTr="00C96322">
        <w:trPr>
          <w:trHeight w:val="516"/>
        </w:trPr>
        <w:tc>
          <w:tcPr>
            <w:tcW w:w="1730" w:type="dxa"/>
            <w:vMerge/>
            <w:tcBorders>
              <w:top w:val="nil"/>
              <w:left w:val="single" w:sz="4" w:space="0" w:color="auto"/>
              <w:bottom w:val="single" w:sz="4" w:space="0" w:color="000000"/>
              <w:right w:val="single" w:sz="4" w:space="0" w:color="auto"/>
            </w:tcBorders>
            <w:vAlign w:val="center"/>
          </w:tcPr>
          <w:p w14:paraId="153310D2" w14:textId="77777777" w:rsidR="00F52BE8" w:rsidRPr="00362F5D" w:rsidRDefault="00F52BE8" w:rsidP="00C9632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318F52B" w14:textId="77777777" w:rsidR="00F52BE8" w:rsidRPr="00362F5D" w:rsidRDefault="00F52BE8" w:rsidP="00C9632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F826B41" w14:textId="77777777" w:rsidR="00F52BE8" w:rsidRPr="00362F5D" w:rsidRDefault="00F52BE8" w:rsidP="00C9632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59598763" w14:textId="77777777" w:rsidR="00F52BE8" w:rsidRPr="00362F5D" w:rsidRDefault="00F52BE8" w:rsidP="00C96322">
            <w:pPr>
              <w:rPr>
                <w:rFonts w:cs="Arial"/>
                <w:b/>
                <w:bCs/>
              </w:rPr>
            </w:pPr>
          </w:p>
        </w:tc>
      </w:tr>
      <w:tr w:rsidR="00F52BE8" w:rsidRPr="00362F5D" w14:paraId="38665C5A" w14:textId="77777777" w:rsidTr="00C96322">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083BAD3F" w14:textId="77777777" w:rsidR="00F52BE8" w:rsidRPr="00362F5D" w:rsidRDefault="00F52BE8" w:rsidP="00C96322">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7471F9B0" w14:textId="77777777" w:rsidR="00F52BE8" w:rsidRPr="00362F5D" w:rsidRDefault="00F52BE8" w:rsidP="00C96322">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5384D0CB" w14:textId="77777777" w:rsidR="00F52BE8" w:rsidRPr="00362F5D" w:rsidRDefault="00F52BE8" w:rsidP="00C96322">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294ADF54" w14:textId="77777777" w:rsidR="00F52BE8" w:rsidRPr="00362F5D" w:rsidRDefault="00F52BE8" w:rsidP="00C96322">
            <w:pPr>
              <w:jc w:val="center"/>
              <w:rPr>
                <w:rFonts w:cs="Arial"/>
                <w:b/>
                <w:bCs/>
              </w:rPr>
            </w:pPr>
            <w:r w:rsidRPr="00362F5D">
              <w:rPr>
                <w:rFonts w:cs="Arial"/>
                <w:b/>
                <w:bCs/>
              </w:rPr>
              <w:t>&gt; € 43 million</w:t>
            </w:r>
          </w:p>
        </w:tc>
      </w:tr>
    </w:tbl>
    <w:p w14:paraId="49F1C36F" w14:textId="77777777" w:rsidR="00F52BE8" w:rsidRDefault="00F52BE8" w:rsidP="00F52BE8">
      <w:pPr>
        <w:rPr>
          <w:rFonts w:cs="Arial"/>
          <w:szCs w:val="24"/>
        </w:rPr>
      </w:pPr>
    </w:p>
    <w:p w14:paraId="5AE351E3"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125FD2B6" w14:textId="77777777" w:rsidTr="00207648">
        <w:trPr>
          <w:trHeight w:val="454"/>
        </w:trPr>
        <w:tc>
          <w:tcPr>
            <w:tcW w:w="8302" w:type="dxa"/>
            <w:shd w:val="clear" w:color="auto" w:fill="99CCFF"/>
          </w:tcPr>
          <w:p w14:paraId="5DC96620" w14:textId="77777777" w:rsidR="00F52BE8" w:rsidRPr="0036077E" w:rsidRDefault="00F52BE8" w:rsidP="00C96322">
            <w:pPr>
              <w:rPr>
                <w:rFonts w:cs="Arial"/>
                <w:b/>
                <w:sz w:val="28"/>
                <w:szCs w:val="28"/>
              </w:rPr>
            </w:pPr>
            <w:r w:rsidRPr="0036077E">
              <w:rPr>
                <w:rFonts w:cs="Arial"/>
                <w:b/>
                <w:sz w:val="28"/>
                <w:szCs w:val="28"/>
              </w:rPr>
              <w:t>2.1 Background to the project</w:t>
            </w:r>
          </w:p>
        </w:tc>
      </w:tr>
      <w:tr w:rsidR="00F52BE8" w:rsidRPr="0036077E" w14:paraId="2E79136B" w14:textId="77777777" w:rsidTr="00207648">
        <w:trPr>
          <w:trHeight w:val="760"/>
        </w:trPr>
        <w:tc>
          <w:tcPr>
            <w:tcW w:w="8302" w:type="dxa"/>
            <w:tcBorders>
              <w:bottom w:val="single" w:sz="4" w:space="0" w:color="auto"/>
            </w:tcBorders>
            <w:shd w:val="clear" w:color="auto" w:fill="auto"/>
          </w:tcPr>
          <w:p w14:paraId="3A2E10E3" w14:textId="0BCC8930" w:rsidR="004E15A7" w:rsidRDefault="004E15A7" w:rsidP="008949A7">
            <w:pPr>
              <w:spacing w:before="240"/>
              <w:rPr>
                <w:rFonts w:cs="Arial"/>
                <w:sz w:val="22"/>
                <w:szCs w:val="22"/>
              </w:rPr>
            </w:pPr>
            <w:r w:rsidRPr="004E15A7">
              <w:rPr>
                <w:rFonts w:cs="Arial"/>
                <w:sz w:val="22"/>
                <w:szCs w:val="22"/>
              </w:rPr>
              <w:t xml:space="preserve">The Office of Rail and Road (ORR) independently monitors Highways England’s management of the Strategic Road Network (SRN) </w:t>
            </w:r>
            <w:r>
              <w:rPr>
                <w:rFonts w:cs="Arial"/>
                <w:sz w:val="22"/>
                <w:szCs w:val="22"/>
              </w:rPr>
              <w:t xml:space="preserve">– the </w:t>
            </w:r>
            <w:r w:rsidRPr="004E15A7">
              <w:rPr>
                <w:rFonts w:cs="Arial"/>
                <w:sz w:val="22"/>
                <w:szCs w:val="22"/>
              </w:rPr>
              <w:t>motorways and main A roads in England. We monitor how Highways England delivers performance, including efficiency, safety and sustainability, for the benefit of road users and the public. This can include investigating, publishing reports and giving advice to the Secretary of State (</w:t>
            </w:r>
            <w:proofErr w:type="spellStart"/>
            <w:r w:rsidRPr="004E15A7">
              <w:rPr>
                <w:rFonts w:cs="Arial"/>
                <w:sz w:val="22"/>
                <w:szCs w:val="22"/>
              </w:rPr>
              <w:t>SoS</w:t>
            </w:r>
            <w:proofErr w:type="spellEnd"/>
            <w:r w:rsidRPr="004E15A7">
              <w:rPr>
                <w:rFonts w:cs="Arial"/>
                <w:sz w:val="22"/>
                <w:szCs w:val="22"/>
              </w:rPr>
              <w:t>) on whether and at what cost it is meeting the objectives of the second Road Investment Strategy (</w:t>
            </w:r>
            <w:proofErr w:type="spellStart"/>
            <w:r w:rsidRPr="004E15A7">
              <w:rPr>
                <w:rFonts w:cs="Arial"/>
                <w:sz w:val="22"/>
                <w:szCs w:val="22"/>
              </w:rPr>
              <w:t>RIS2</w:t>
            </w:r>
            <w:proofErr w:type="spellEnd"/>
            <w:r w:rsidRPr="004E15A7">
              <w:rPr>
                <w:rFonts w:cs="Arial"/>
                <w:sz w:val="22"/>
                <w:szCs w:val="22"/>
              </w:rPr>
              <w:t xml:space="preserve">) and providing advice to the </w:t>
            </w:r>
            <w:proofErr w:type="spellStart"/>
            <w:r w:rsidRPr="004E15A7">
              <w:rPr>
                <w:rFonts w:cs="Arial"/>
                <w:sz w:val="22"/>
                <w:szCs w:val="22"/>
              </w:rPr>
              <w:t>SoS</w:t>
            </w:r>
            <w:proofErr w:type="spellEnd"/>
            <w:r w:rsidRPr="004E15A7">
              <w:rPr>
                <w:rFonts w:cs="Arial"/>
                <w:sz w:val="22"/>
                <w:szCs w:val="22"/>
              </w:rPr>
              <w:t xml:space="preserve"> on the development of future </w:t>
            </w:r>
            <w:proofErr w:type="spellStart"/>
            <w:r w:rsidRPr="004E15A7">
              <w:rPr>
                <w:rFonts w:cs="Arial"/>
                <w:sz w:val="22"/>
                <w:szCs w:val="22"/>
              </w:rPr>
              <w:t>RISs</w:t>
            </w:r>
            <w:proofErr w:type="spellEnd"/>
            <w:r w:rsidRPr="004E15A7">
              <w:rPr>
                <w:rFonts w:cs="Arial"/>
                <w:sz w:val="22"/>
                <w:szCs w:val="22"/>
              </w:rPr>
              <w:t>. We also monitor Highways England to ensure compliance with its licence</w:t>
            </w:r>
            <w:r w:rsidR="002905F5">
              <w:rPr>
                <w:rStyle w:val="FootnoteReference"/>
                <w:rFonts w:cs="Arial"/>
                <w:sz w:val="22"/>
                <w:szCs w:val="22"/>
              </w:rPr>
              <w:footnoteReference w:id="1"/>
            </w:r>
            <w:r w:rsidR="00C96322">
              <w:rPr>
                <w:rFonts w:cs="Arial"/>
                <w:sz w:val="22"/>
                <w:szCs w:val="22"/>
              </w:rPr>
              <w:t>.</w:t>
            </w:r>
          </w:p>
          <w:p w14:paraId="7A11EDD8" w14:textId="6F120146" w:rsidR="00061A28" w:rsidRDefault="008F328B" w:rsidP="002905F5">
            <w:pPr>
              <w:rPr>
                <w:rFonts w:cs="Arial"/>
                <w:sz w:val="22"/>
                <w:szCs w:val="22"/>
              </w:rPr>
            </w:pPr>
            <w:r>
              <w:rPr>
                <w:rFonts w:cs="Arial"/>
                <w:sz w:val="22"/>
                <w:szCs w:val="22"/>
              </w:rPr>
              <w:t xml:space="preserve">The </w:t>
            </w:r>
            <w:r w:rsidR="008949A7">
              <w:rPr>
                <w:rFonts w:cs="Arial"/>
                <w:sz w:val="22"/>
                <w:szCs w:val="22"/>
              </w:rPr>
              <w:t xml:space="preserve">third </w:t>
            </w:r>
            <w:r w:rsidR="004E15A7">
              <w:rPr>
                <w:rFonts w:cs="Arial"/>
                <w:sz w:val="22"/>
                <w:szCs w:val="22"/>
              </w:rPr>
              <w:t>Road Investment Strategy (</w:t>
            </w:r>
            <w:proofErr w:type="spellStart"/>
            <w:r w:rsidR="004E15A7">
              <w:rPr>
                <w:rFonts w:cs="Arial"/>
                <w:sz w:val="22"/>
                <w:szCs w:val="22"/>
              </w:rPr>
              <w:t>RIS3</w:t>
            </w:r>
            <w:proofErr w:type="spellEnd"/>
            <w:r w:rsidR="004E15A7">
              <w:rPr>
                <w:rFonts w:cs="Arial"/>
                <w:sz w:val="22"/>
                <w:szCs w:val="22"/>
              </w:rPr>
              <w:t xml:space="preserve">) will set out </w:t>
            </w:r>
            <w:r>
              <w:rPr>
                <w:rFonts w:cs="Arial"/>
                <w:sz w:val="22"/>
                <w:szCs w:val="22"/>
              </w:rPr>
              <w:t>the requirements to be delivered by</w:t>
            </w:r>
            <w:r w:rsidR="004E15A7">
              <w:rPr>
                <w:rFonts w:cs="Arial"/>
                <w:sz w:val="22"/>
                <w:szCs w:val="22"/>
              </w:rPr>
              <w:t xml:space="preserve"> Highways England during the period 2025 to 2030</w:t>
            </w:r>
            <w:r w:rsidR="00B65009">
              <w:rPr>
                <w:rFonts w:cs="Arial"/>
                <w:sz w:val="22"/>
                <w:szCs w:val="22"/>
              </w:rPr>
              <w:t xml:space="preserve"> (road period 3 or </w:t>
            </w:r>
            <w:proofErr w:type="spellStart"/>
            <w:r w:rsidR="00B65009">
              <w:rPr>
                <w:rFonts w:cs="Arial"/>
                <w:sz w:val="22"/>
                <w:szCs w:val="22"/>
              </w:rPr>
              <w:t>RP3</w:t>
            </w:r>
            <w:proofErr w:type="spellEnd"/>
            <w:r w:rsidR="00B65009">
              <w:rPr>
                <w:rFonts w:cs="Arial"/>
                <w:sz w:val="22"/>
                <w:szCs w:val="22"/>
              </w:rPr>
              <w:t>)</w:t>
            </w:r>
            <w:r w:rsidR="004E15A7">
              <w:rPr>
                <w:rFonts w:cs="Arial"/>
                <w:sz w:val="22"/>
                <w:szCs w:val="22"/>
              </w:rPr>
              <w:t xml:space="preserve">. The process of setting </w:t>
            </w:r>
            <w:r>
              <w:rPr>
                <w:rFonts w:cs="Arial"/>
                <w:sz w:val="22"/>
                <w:szCs w:val="22"/>
              </w:rPr>
              <w:t xml:space="preserve">and varying </w:t>
            </w:r>
            <w:r w:rsidR="004E15A7">
              <w:rPr>
                <w:rFonts w:cs="Arial"/>
                <w:sz w:val="22"/>
                <w:szCs w:val="22"/>
              </w:rPr>
              <w:t xml:space="preserve">the </w:t>
            </w:r>
            <w:proofErr w:type="spellStart"/>
            <w:r w:rsidR="004E15A7">
              <w:rPr>
                <w:rFonts w:cs="Arial"/>
                <w:sz w:val="22"/>
                <w:szCs w:val="22"/>
              </w:rPr>
              <w:t>RIS</w:t>
            </w:r>
            <w:proofErr w:type="spellEnd"/>
            <w:r w:rsidR="004E15A7">
              <w:rPr>
                <w:rFonts w:cs="Arial"/>
                <w:sz w:val="22"/>
                <w:szCs w:val="22"/>
              </w:rPr>
              <w:t xml:space="preserve"> is set out in Highways England’s licence. </w:t>
            </w:r>
            <w:r w:rsidR="008949A7">
              <w:rPr>
                <w:rFonts w:cs="Arial"/>
                <w:sz w:val="22"/>
                <w:szCs w:val="22"/>
              </w:rPr>
              <w:t>A key p</w:t>
            </w:r>
            <w:r w:rsidR="002905F5">
              <w:rPr>
                <w:rFonts w:cs="Arial"/>
                <w:sz w:val="22"/>
                <w:szCs w:val="22"/>
              </w:rPr>
              <w:t xml:space="preserve">art of our role in the </w:t>
            </w:r>
            <w:proofErr w:type="spellStart"/>
            <w:r w:rsidR="002905F5">
              <w:rPr>
                <w:rFonts w:cs="Arial"/>
                <w:sz w:val="22"/>
                <w:szCs w:val="22"/>
              </w:rPr>
              <w:t>RIS3</w:t>
            </w:r>
            <w:proofErr w:type="spellEnd"/>
            <w:r w:rsidR="002905F5">
              <w:rPr>
                <w:rFonts w:cs="Arial"/>
                <w:sz w:val="22"/>
                <w:szCs w:val="22"/>
              </w:rPr>
              <w:t xml:space="preserve"> development process is to provide </w:t>
            </w:r>
            <w:r w:rsidR="002905F5" w:rsidRPr="002905F5">
              <w:rPr>
                <w:rFonts w:cs="Arial"/>
                <w:sz w:val="22"/>
                <w:szCs w:val="22"/>
              </w:rPr>
              <w:t>advice to the Secretary of State on whether the Draft Road Investment Strategy (</w:t>
            </w:r>
            <w:proofErr w:type="spellStart"/>
            <w:r w:rsidR="006C0874">
              <w:rPr>
                <w:rFonts w:cs="Arial"/>
                <w:sz w:val="22"/>
                <w:szCs w:val="22"/>
              </w:rPr>
              <w:t>D</w:t>
            </w:r>
            <w:r w:rsidR="002905F5" w:rsidRPr="002905F5">
              <w:rPr>
                <w:rFonts w:cs="Arial"/>
                <w:sz w:val="22"/>
                <w:szCs w:val="22"/>
              </w:rPr>
              <w:t>RIS</w:t>
            </w:r>
            <w:proofErr w:type="spellEnd"/>
            <w:r w:rsidR="002905F5" w:rsidRPr="002905F5">
              <w:rPr>
                <w:rFonts w:cs="Arial"/>
                <w:sz w:val="22"/>
                <w:szCs w:val="22"/>
              </w:rPr>
              <w:t>) and Draft Strategic Business Plan (</w:t>
            </w:r>
            <w:proofErr w:type="spellStart"/>
            <w:r w:rsidR="006C0874">
              <w:rPr>
                <w:rFonts w:cs="Arial"/>
                <w:sz w:val="22"/>
                <w:szCs w:val="22"/>
              </w:rPr>
              <w:t>D</w:t>
            </w:r>
            <w:r w:rsidR="002905F5" w:rsidRPr="002905F5">
              <w:rPr>
                <w:rFonts w:cs="Arial"/>
                <w:sz w:val="22"/>
                <w:szCs w:val="22"/>
              </w:rPr>
              <w:t>SBP</w:t>
            </w:r>
            <w:proofErr w:type="spellEnd"/>
            <w:r w:rsidR="002905F5" w:rsidRPr="002905F5">
              <w:rPr>
                <w:rFonts w:cs="Arial"/>
                <w:sz w:val="22"/>
                <w:szCs w:val="22"/>
              </w:rPr>
              <w:t>) are challenging and deliverable with the financial</w:t>
            </w:r>
            <w:r w:rsidR="002905F5">
              <w:rPr>
                <w:rFonts w:cs="Arial"/>
                <w:sz w:val="22"/>
                <w:szCs w:val="22"/>
              </w:rPr>
              <w:t xml:space="preserve"> </w:t>
            </w:r>
            <w:r w:rsidR="002905F5" w:rsidRPr="002905F5">
              <w:rPr>
                <w:rFonts w:cs="Arial"/>
                <w:sz w:val="22"/>
                <w:szCs w:val="22"/>
              </w:rPr>
              <w:t>resources available. This includes assessing the level of efficiency proposed by Highways England</w:t>
            </w:r>
            <w:r w:rsidR="002905F5">
              <w:rPr>
                <w:rFonts w:cs="Arial"/>
                <w:sz w:val="22"/>
                <w:szCs w:val="22"/>
              </w:rPr>
              <w:t>.</w:t>
            </w:r>
            <w:r w:rsidR="00443904">
              <w:rPr>
                <w:rFonts w:cs="Arial"/>
                <w:sz w:val="22"/>
                <w:szCs w:val="22"/>
              </w:rPr>
              <w:t xml:space="preserve"> Further information on our role can be found on our website</w:t>
            </w:r>
            <w:r w:rsidR="00443904">
              <w:rPr>
                <w:rStyle w:val="FootnoteReference"/>
                <w:rFonts w:cs="Arial"/>
                <w:sz w:val="22"/>
                <w:szCs w:val="22"/>
              </w:rPr>
              <w:footnoteReference w:id="2"/>
            </w:r>
            <w:r w:rsidR="00443904">
              <w:rPr>
                <w:rFonts w:cs="Arial"/>
                <w:sz w:val="22"/>
                <w:szCs w:val="22"/>
              </w:rPr>
              <w:t xml:space="preserve">. </w:t>
            </w:r>
            <w:r>
              <w:rPr>
                <w:rFonts w:cs="Arial"/>
                <w:sz w:val="22"/>
                <w:szCs w:val="22"/>
              </w:rPr>
              <w:t xml:space="preserve"> </w:t>
            </w:r>
          </w:p>
          <w:p w14:paraId="72BE691F" w14:textId="03496BE2" w:rsidR="00061A28" w:rsidRDefault="008F328B" w:rsidP="004E15A7">
            <w:pPr>
              <w:rPr>
                <w:rFonts w:cs="Arial"/>
                <w:sz w:val="22"/>
                <w:szCs w:val="22"/>
              </w:rPr>
            </w:pPr>
            <w:r>
              <w:rPr>
                <w:rFonts w:cs="Arial"/>
                <w:sz w:val="22"/>
                <w:szCs w:val="22"/>
              </w:rPr>
              <w:t xml:space="preserve">This commission forms part of our preparations for the </w:t>
            </w:r>
            <w:proofErr w:type="spellStart"/>
            <w:r>
              <w:rPr>
                <w:rFonts w:cs="Arial"/>
                <w:sz w:val="22"/>
                <w:szCs w:val="22"/>
              </w:rPr>
              <w:t>R</w:t>
            </w:r>
            <w:r w:rsidR="00E32155">
              <w:rPr>
                <w:rFonts w:cs="Arial"/>
                <w:sz w:val="22"/>
                <w:szCs w:val="22"/>
              </w:rPr>
              <w:t>IS3</w:t>
            </w:r>
            <w:proofErr w:type="spellEnd"/>
            <w:r w:rsidR="00E32155">
              <w:rPr>
                <w:rFonts w:cs="Arial"/>
                <w:sz w:val="22"/>
                <w:szCs w:val="22"/>
              </w:rPr>
              <w:t xml:space="preserve"> development process.</w:t>
            </w:r>
            <w:r w:rsidR="00061A28">
              <w:rPr>
                <w:rFonts w:cs="Arial"/>
                <w:sz w:val="22"/>
                <w:szCs w:val="22"/>
              </w:rPr>
              <w:t xml:space="preserve"> It relates to</w:t>
            </w:r>
            <w:r w:rsidR="002905F5">
              <w:rPr>
                <w:rFonts w:cs="Arial"/>
                <w:sz w:val="22"/>
                <w:szCs w:val="22"/>
              </w:rPr>
              <w:t xml:space="preserve"> our assessment of</w:t>
            </w:r>
            <w:r w:rsidR="00061A28">
              <w:rPr>
                <w:rFonts w:cs="Arial"/>
                <w:sz w:val="22"/>
                <w:szCs w:val="22"/>
              </w:rPr>
              <w:t xml:space="preserve"> </w:t>
            </w:r>
            <w:r w:rsidR="00A25709">
              <w:rPr>
                <w:rFonts w:cs="Arial"/>
                <w:sz w:val="22"/>
                <w:szCs w:val="22"/>
              </w:rPr>
              <w:t>the costs and timescales attached to the portfolio of enhancement schemes</w:t>
            </w:r>
            <w:r w:rsidR="002905F5">
              <w:rPr>
                <w:rFonts w:cs="Arial"/>
                <w:sz w:val="22"/>
                <w:szCs w:val="22"/>
              </w:rPr>
              <w:t xml:space="preserve">. </w:t>
            </w:r>
          </w:p>
          <w:p w14:paraId="06E0B24B" w14:textId="77777777" w:rsidR="00763C53" w:rsidRDefault="00E32155" w:rsidP="00061A28">
            <w:pPr>
              <w:rPr>
                <w:rFonts w:cs="Arial"/>
                <w:sz w:val="22"/>
                <w:szCs w:val="22"/>
              </w:rPr>
            </w:pPr>
            <w:r>
              <w:rPr>
                <w:rFonts w:cs="Arial"/>
                <w:sz w:val="22"/>
                <w:szCs w:val="22"/>
              </w:rPr>
              <w:t>The commission has been sub-divided into two</w:t>
            </w:r>
            <w:r w:rsidR="00443904">
              <w:rPr>
                <w:rFonts w:cs="Arial"/>
                <w:sz w:val="22"/>
                <w:szCs w:val="22"/>
              </w:rPr>
              <w:t xml:space="preserve"> </w:t>
            </w:r>
            <w:r w:rsidR="00146BBF">
              <w:rPr>
                <w:rFonts w:cs="Arial"/>
                <w:sz w:val="22"/>
                <w:szCs w:val="22"/>
              </w:rPr>
              <w:t>tasks</w:t>
            </w:r>
            <w:r>
              <w:rPr>
                <w:rFonts w:cs="Arial"/>
                <w:sz w:val="22"/>
                <w:szCs w:val="22"/>
              </w:rPr>
              <w:t xml:space="preserve">. </w:t>
            </w:r>
          </w:p>
          <w:p w14:paraId="36F128B3" w14:textId="606CCB3D" w:rsidR="00763C53" w:rsidRDefault="00146BBF" w:rsidP="00061A28">
            <w:pPr>
              <w:rPr>
                <w:rFonts w:cs="Arial"/>
                <w:sz w:val="22"/>
                <w:szCs w:val="22"/>
              </w:rPr>
            </w:pPr>
            <w:r>
              <w:rPr>
                <w:rFonts w:cs="Arial"/>
                <w:sz w:val="22"/>
                <w:szCs w:val="22"/>
              </w:rPr>
              <w:t>Task 1</w:t>
            </w:r>
            <w:r w:rsidR="00EF3179">
              <w:rPr>
                <w:rFonts w:cs="Arial"/>
                <w:sz w:val="22"/>
                <w:szCs w:val="22"/>
              </w:rPr>
              <w:t xml:space="preserve"> </w:t>
            </w:r>
            <w:r w:rsidR="00A25709">
              <w:rPr>
                <w:rFonts w:cs="Arial"/>
                <w:sz w:val="22"/>
                <w:szCs w:val="22"/>
              </w:rPr>
              <w:t xml:space="preserve">relates to the </w:t>
            </w:r>
            <w:r w:rsidR="00845692">
              <w:rPr>
                <w:rFonts w:cs="Arial"/>
                <w:sz w:val="22"/>
                <w:szCs w:val="22"/>
              </w:rPr>
              <w:t xml:space="preserve">Highways England’s cost estimation for candidate </w:t>
            </w:r>
            <w:proofErr w:type="spellStart"/>
            <w:r w:rsidR="00845692">
              <w:rPr>
                <w:rFonts w:cs="Arial"/>
                <w:sz w:val="22"/>
                <w:szCs w:val="22"/>
              </w:rPr>
              <w:t>RIS3</w:t>
            </w:r>
            <w:proofErr w:type="spellEnd"/>
            <w:r w:rsidR="00845692">
              <w:rPr>
                <w:rFonts w:cs="Arial"/>
                <w:sz w:val="22"/>
                <w:szCs w:val="22"/>
              </w:rPr>
              <w:t xml:space="preserve"> enhancement schemes</w:t>
            </w:r>
            <w:r w:rsidR="00F34583">
              <w:rPr>
                <w:rFonts w:cs="Arial"/>
                <w:sz w:val="22"/>
                <w:szCs w:val="22"/>
              </w:rPr>
              <w:t>.</w:t>
            </w:r>
            <w:r w:rsidR="00763C53">
              <w:rPr>
                <w:rFonts w:cs="Arial"/>
                <w:sz w:val="22"/>
                <w:szCs w:val="22"/>
              </w:rPr>
              <w:t xml:space="preserve"> </w:t>
            </w:r>
          </w:p>
          <w:p w14:paraId="6BD03B1F" w14:textId="60A93FB8" w:rsidR="00F52BE8" w:rsidRPr="00FE211F" w:rsidRDefault="00845692" w:rsidP="00061A28">
            <w:pPr>
              <w:rPr>
                <w:rFonts w:cs="Arial"/>
                <w:sz w:val="22"/>
                <w:szCs w:val="22"/>
              </w:rPr>
            </w:pPr>
            <w:r>
              <w:rPr>
                <w:rFonts w:cs="Arial"/>
                <w:sz w:val="22"/>
                <w:szCs w:val="22"/>
              </w:rPr>
              <w:t xml:space="preserve">Task 2 relates to </w:t>
            </w:r>
            <w:r w:rsidR="00763C53">
              <w:rPr>
                <w:rFonts w:cs="Arial"/>
                <w:sz w:val="22"/>
                <w:szCs w:val="22"/>
              </w:rPr>
              <w:t>project timescales and schedule risk</w:t>
            </w:r>
            <w:r>
              <w:rPr>
                <w:rFonts w:cs="Arial"/>
                <w:sz w:val="22"/>
                <w:szCs w:val="22"/>
              </w:rPr>
              <w:t xml:space="preserve">. </w:t>
            </w:r>
          </w:p>
        </w:tc>
      </w:tr>
      <w:tr w:rsidR="00F52BE8" w:rsidRPr="0036077E" w14:paraId="46F38EB5" w14:textId="77777777" w:rsidTr="00207648">
        <w:trPr>
          <w:trHeight w:val="371"/>
        </w:trPr>
        <w:tc>
          <w:tcPr>
            <w:tcW w:w="8302" w:type="dxa"/>
            <w:shd w:val="clear" w:color="auto" w:fill="99CCFF"/>
          </w:tcPr>
          <w:p w14:paraId="75EAACC9" w14:textId="77777777" w:rsidR="00F52BE8" w:rsidRPr="0036077E" w:rsidRDefault="00F52BE8" w:rsidP="00C96322">
            <w:pPr>
              <w:rPr>
                <w:rFonts w:cs="Arial"/>
                <w:b/>
                <w:sz w:val="28"/>
                <w:szCs w:val="28"/>
              </w:rPr>
            </w:pPr>
            <w:r w:rsidRPr="0036077E">
              <w:rPr>
                <w:rFonts w:cs="Arial"/>
                <w:b/>
                <w:sz w:val="28"/>
                <w:szCs w:val="28"/>
              </w:rPr>
              <w:t>2.2 Project Objectives &amp; Scope</w:t>
            </w:r>
          </w:p>
        </w:tc>
      </w:tr>
      <w:tr w:rsidR="00F52BE8" w:rsidRPr="0036077E" w14:paraId="2A9A219B" w14:textId="77777777" w:rsidTr="00207648">
        <w:trPr>
          <w:trHeight w:val="757"/>
        </w:trPr>
        <w:tc>
          <w:tcPr>
            <w:tcW w:w="8302" w:type="dxa"/>
            <w:tcBorders>
              <w:bottom w:val="single" w:sz="4" w:space="0" w:color="auto"/>
            </w:tcBorders>
            <w:shd w:val="clear" w:color="auto" w:fill="auto"/>
          </w:tcPr>
          <w:p w14:paraId="75AF8CAD" w14:textId="46F08FEE" w:rsidR="00951C2B" w:rsidRPr="00845692" w:rsidRDefault="00951C2B" w:rsidP="00C96322">
            <w:pPr>
              <w:rPr>
                <w:rFonts w:cs="Arial"/>
                <w:bCs/>
                <w:sz w:val="22"/>
                <w:szCs w:val="22"/>
              </w:rPr>
            </w:pPr>
          </w:p>
          <w:p w14:paraId="4E307D30" w14:textId="44AC0CC2" w:rsidR="00845692" w:rsidRPr="00763C53" w:rsidRDefault="00845692" w:rsidP="00845692">
            <w:pPr>
              <w:pStyle w:val="Heading2"/>
              <w:rPr>
                <w:szCs w:val="24"/>
              </w:rPr>
            </w:pPr>
            <w:r w:rsidRPr="00763C53">
              <w:rPr>
                <w:szCs w:val="24"/>
              </w:rPr>
              <w:t xml:space="preserve">Task 1: Benchmarking Highways England’s </w:t>
            </w:r>
            <w:r w:rsidR="00763C53">
              <w:rPr>
                <w:szCs w:val="24"/>
              </w:rPr>
              <w:t>e</w:t>
            </w:r>
            <w:r w:rsidRPr="00763C53">
              <w:rPr>
                <w:szCs w:val="24"/>
              </w:rPr>
              <w:t xml:space="preserve">nhancement </w:t>
            </w:r>
            <w:r w:rsidR="00763C53">
              <w:rPr>
                <w:szCs w:val="24"/>
              </w:rPr>
              <w:t>c</w:t>
            </w:r>
            <w:r w:rsidRPr="00763C53">
              <w:rPr>
                <w:szCs w:val="24"/>
              </w:rPr>
              <w:t xml:space="preserve">ost </w:t>
            </w:r>
            <w:r w:rsidR="00763C53">
              <w:rPr>
                <w:szCs w:val="24"/>
              </w:rPr>
              <w:t>e</w:t>
            </w:r>
            <w:r w:rsidRPr="00763C53">
              <w:rPr>
                <w:szCs w:val="24"/>
              </w:rPr>
              <w:t xml:space="preserve">stimating </w:t>
            </w:r>
            <w:r w:rsidR="00763C53">
              <w:rPr>
                <w:szCs w:val="24"/>
              </w:rPr>
              <w:t>t</w:t>
            </w:r>
            <w:r w:rsidRPr="00763C53">
              <w:rPr>
                <w:szCs w:val="24"/>
              </w:rPr>
              <w:t xml:space="preserve">ools and </w:t>
            </w:r>
            <w:r w:rsidR="00763C53">
              <w:rPr>
                <w:szCs w:val="24"/>
              </w:rPr>
              <w:t>a</w:t>
            </w:r>
            <w:r w:rsidRPr="00763C53">
              <w:rPr>
                <w:szCs w:val="24"/>
              </w:rPr>
              <w:t>ssumptions</w:t>
            </w:r>
          </w:p>
          <w:p w14:paraId="60482359" w14:textId="3AED7AFB" w:rsidR="00845692" w:rsidRPr="00845692" w:rsidRDefault="00763C53" w:rsidP="00845692">
            <w:pPr>
              <w:rPr>
                <w:b/>
                <w:bCs/>
                <w:sz w:val="22"/>
                <w:szCs w:val="22"/>
              </w:rPr>
            </w:pPr>
            <w:r>
              <w:rPr>
                <w:b/>
                <w:bCs/>
                <w:sz w:val="22"/>
                <w:szCs w:val="22"/>
              </w:rPr>
              <w:t>Context</w:t>
            </w:r>
          </w:p>
          <w:p w14:paraId="4A80FEEC" w14:textId="65C9A0AD" w:rsidR="00845692" w:rsidRPr="00845692" w:rsidRDefault="00845692" w:rsidP="00845692">
            <w:pPr>
              <w:rPr>
                <w:sz w:val="22"/>
                <w:szCs w:val="22"/>
              </w:rPr>
            </w:pPr>
            <w:r w:rsidRPr="00845692">
              <w:rPr>
                <w:sz w:val="22"/>
                <w:szCs w:val="22"/>
              </w:rPr>
              <w:t>Highways England has committed to delivering £</w:t>
            </w:r>
            <w:proofErr w:type="spellStart"/>
            <w:r w:rsidRPr="00845692">
              <w:rPr>
                <w:sz w:val="22"/>
                <w:szCs w:val="22"/>
              </w:rPr>
              <w:t>2.23bn</w:t>
            </w:r>
            <w:proofErr w:type="spellEnd"/>
            <w:r w:rsidRPr="00845692">
              <w:rPr>
                <w:sz w:val="22"/>
                <w:szCs w:val="22"/>
              </w:rPr>
              <w:t xml:space="preserve"> of efficiencies (across all its activities) during </w:t>
            </w:r>
            <w:proofErr w:type="spellStart"/>
            <w:r w:rsidR="00763C53">
              <w:rPr>
                <w:sz w:val="22"/>
                <w:szCs w:val="22"/>
              </w:rPr>
              <w:t>RP2</w:t>
            </w:r>
            <w:proofErr w:type="spellEnd"/>
            <w:r w:rsidR="00763C53">
              <w:rPr>
                <w:sz w:val="22"/>
                <w:szCs w:val="22"/>
              </w:rPr>
              <w:t xml:space="preserve"> (2020 to 2025)</w:t>
            </w:r>
            <w:r w:rsidRPr="00845692">
              <w:rPr>
                <w:sz w:val="22"/>
                <w:szCs w:val="22"/>
              </w:rPr>
              <w:t xml:space="preserve">. During the </w:t>
            </w:r>
            <w:proofErr w:type="spellStart"/>
            <w:r w:rsidRPr="00845692">
              <w:rPr>
                <w:sz w:val="22"/>
                <w:szCs w:val="22"/>
              </w:rPr>
              <w:t>RIS</w:t>
            </w:r>
            <w:r w:rsidR="00763C53">
              <w:rPr>
                <w:sz w:val="22"/>
                <w:szCs w:val="22"/>
              </w:rPr>
              <w:t>2</w:t>
            </w:r>
            <w:proofErr w:type="spellEnd"/>
            <w:r w:rsidRPr="00845692">
              <w:rPr>
                <w:sz w:val="22"/>
                <w:szCs w:val="22"/>
              </w:rPr>
              <w:t xml:space="preserve"> development process, much of our efforts were focussed on the efficiency savings that Highways England would be able to delivery during </w:t>
            </w:r>
            <w:proofErr w:type="spellStart"/>
            <w:r w:rsidR="00763C53">
              <w:rPr>
                <w:sz w:val="22"/>
                <w:szCs w:val="22"/>
              </w:rPr>
              <w:t>RP2</w:t>
            </w:r>
            <w:proofErr w:type="spellEnd"/>
            <w:r w:rsidRPr="00845692">
              <w:rPr>
                <w:sz w:val="22"/>
                <w:szCs w:val="22"/>
              </w:rPr>
              <w:t xml:space="preserve"> and therefore the adjustments that should be </w:t>
            </w:r>
            <w:r w:rsidRPr="00845692">
              <w:rPr>
                <w:sz w:val="22"/>
                <w:szCs w:val="22"/>
              </w:rPr>
              <w:lastRenderedPageBreak/>
              <w:t>made</w:t>
            </w:r>
            <w:r w:rsidR="00107711">
              <w:rPr>
                <w:sz w:val="22"/>
                <w:szCs w:val="22"/>
              </w:rPr>
              <w:t xml:space="preserve"> in</w:t>
            </w:r>
            <w:r w:rsidRPr="00845692">
              <w:rPr>
                <w:sz w:val="22"/>
                <w:szCs w:val="22"/>
              </w:rPr>
              <w:t xml:space="preserve"> its spending plans to reflect this. However, any assessment of efficiency savings is only as good as the baseline (or the ‘pre-efficient’) cost estimates to which the adjustment is applied. During the </w:t>
            </w:r>
            <w:proofErr w:type="spellStart"/>
            <w:r w:rsidRPr="00845692">
              <w:rPr>
                <w:sz w:val="22"/>
                <w:szCs w:val="22"/>
              </w:rPr>
              <w:t>RIS3</w:t>
            </w:r>
            <w:proofErr w:type="spellEnd"/>
            <w:r w:rsidRPr="00845692">
              <w:rPr>
                <w:sz w:val="22"/>
                <w:szCs w:val="22"/>
              </w:rPr>
              <w:t xml:space="preserve"> development process, we intend to pay particular attention to ensuring that the costs of enhancements have been robustly estimated and challenged. </w:t>
            </w:r>
          </w:p>
          <w:p w14:paraId="51C08BA9" w14:textId="77777777" w:rsidR="00845692" w:rsidRPr="00845692" w:rsidRDefault="00845692" w:rsidP="00845692">
            <w:pPr>
              <w:rPr>
                <w:sz w:val="22"/>
                <w:szCs w:val="22"/>
              </w:rPr>
            </w:pPr>
            <w:r w:rsidRPr="00845692">
              <w:rPr>
                <w:sz w:val="22"/>
                <w:szCs w:val="22"/>
              </w:rPr>
              <w:t xml:space="preserve">In 2019, to inform the </w:t>
            </w:r>
            <w:proofErr w:type="spellStart"/>
            <w:r w:rsidRPr="00845692">
              <w:rPr>
                <w:sz w:val="22"/>
                <w:szCs w:val="22"/>
              </w:rPr>
              <w:t>RIS2</w:t>
            </w:r>
            <w:proofErr w:type="spellEnd"/>
            <w:r w:rsidRPr="00845692">
              <w:rPr>
                <w:sz w:val="22"/>
                <w:szCs w:val="22"/>
              </w:rPr>
              <w:t xml:space="preserve"> Efficiency Review, we commissioned an assessment of Highways England’s cost estimation approach</w:t>
            </w:r>
            <w:r w:rsidRPr="00845692">
              <w:rPr>
                <w:rStyle w:val="FootnoteReference"/>
                <w:sz w:val="22"/>
                <w:szCs w:val="22"/>
              </w:rPr>
              <w:footnoteReference w:id="3"/>
            </w:r>
            <w:r w:rsidRPr="00845692">
              <w:rPr>
                <w:sz w:val="22"/>
                <w:szCs w:val="22"/>
              </w:rPr>
              <w:t xml:space="preserve">.  The assessment concluded that Highways England has a comprehensive and effective cost estimating process and procedures in place. The 2019 assessment provides the starting point for this review which will focus less on the processes that Highways England employs, and more on the evidence and assumptions that underpin Highways England’s cost estimation tools. </w:t>
            </w:r>
          </w:p>
          <w:p w14:paraId="2E0F6FBD" w14:textId="77777777" w:rsidR="00845692" w:rsidRPr="00845692" w:rsidRDefault="00845692" w:rsidP="00845692">
            <w:pPr>
              <w:rPr>
                <w:b/>
                <w:bCs/>
                <w:sz w:val="22"/>
                <w:szCs w:val="22"/>
              </w:rPr>
            </w:pPr>
            <w:r w:rsidRPr="00845692">
              <w:rPr>
                <w:b/>
                <w:bCs/>
                <w:sz w:val="22"/>
                <w:szCs w:val="22"/>
              </w:rPr>
              <w:t>Objectives</w:t>
            </w:r>
          </w:p>
          <w:p w14:paraId="213E6D98" w14:textId="18FEBC39" w:rsidR="00845692" w:rsidRPr="00845692" w:rsidRDefault="00845692" w:rsidP="00845692">
            <w:pPr>
              <w:rPr>
                <w:sz w:val="22"/>
                <w:szCs w:val="22"/>
              </w:rPr>
            </w:pPr>
            <w:r>
              <w:rPr>
                <w:sz w:val="22"/>
                <w:szCs w:val="22"/>
              </w:rPr>
              <w:t>T</w:t>
            </w:r>
            <w:r w:rsidRPr="00845692">
              <w:rPr>
                <w:sz w:val="22"/>
                <w:szCs w:val="22"/>
              </w:rPr>
              <w:t>he purpose</w:t>
            </w:r>
            <w:r>
              <w:rPr>
                <w:sz w:val="22"/>
                <w:szCs w:val="22"/>
              </w:rPr>
              <w:t>s</w:t>
            </w:r>
            <w:r w:rsidRPr="00845692">
              <w:rPr>
                <w:sz w:val="22"/>
                <w:szCs w:val="22"/>
              </w:rPr>
              <w:t xml:space="preserve"> of this study </w:t>
            </w:r>
            <w:r>
              <w:rPr>
                <w:sz w:val="22"/>
                <w:szCs w:val="22"/>
              </w:rPr>
              <w:t>are</w:t>
            </w:r>
            <w:r w:rsidRPr="00845692">
              <w:rPr>
                <w:sz w:val="22"/>
                <w:szCs w:val="22"/>
              </w:rPr>
              <w:t xml:space="preserve"> two-fold. Firstly, it is intended to provide understanding to the ORR of </w:t>
            </w:r>
            <w:r>
              <w:rPr>
                <w:sz w:val="22"/>
                <w:szCs w:val="22"/>
              </w:rPr>
              <w:t xml:space="preserve">the </w:t>
            </w:r>
            <w:r w:rsidRPr="00845692">
              <w:rPr>
                <w:sz w:val="22"/>
                <w:szCs w:val="22"/>
              </w:rPr>
              <w:t xml:space="preserve">independently audited unit rates and assumptions underlying Highways England’s internal scheme cost estimates, and that these are comparable with appropriate external benchmarks.  </w:t>
            </w:r>
          </w:p>
          <w:p w14:paraId="72FF2214" w14:textId="77777777" w:rsidR="00845692" w:rsidRPr="00845692" w:rsidRDefault="00845692" w:rsidP="00845692">
            <w:pPr>
              <w:rPr>
                <w:sz w:val="22"/>
                <w:szCs w:val="22"/>
              </w:rPr>
            </w:pPr>
            <w:r w:rsidRPr="00845692">
              <w:rPr>
                <w:sz w:val="22"/>
                <w:szCs w:val="22"/>
              </w:rPr>
              <w:t xml:space="preserve">Secondly, the study should provide the ORR with a better understanding of the way in which rates are updated over time. In doing so, the study should assess the extent to which improvements in efficiency are reflected in the forecast costs of future projects. </w:t>
            </w:r>
          </w:p>
          <w:p w14:paraId="40CB4C81" w14:textId="54299BC3" w:rsidR="00845692" w:rsidRPr="00845692" w:rsidRDefault="00845692" w:rsidP="00845692">
            <w:pPr>
              <w:rPr>
                <w:sz w:val="22"/>
                <w:szCs w:val="22"/>
              </w:rPr>
            </w:pPr>
            <w:r w:rsidRPr="00845692">
              <w:rPr>
                <w:sz w:val="22"/>
                <w:szCs w:val="22"/>
              </w:rPr>
              <w:t xml:space="preserve">We expect the outcomes of the study to shape the approach we take to assessing Highways England’s plans for </w:t>
            </w:r>
            <w:proofErr w:type="spellStart"/>
            <w:r w:rsidR="00763C53">
              <w:rPr>
                <w:sz w:val="22"/>
                <w:szCs w:val="22"/>
              </w:rPr>
              <w:t>RP3</w:t>
            </w:r>
            <w:proofErr w:type="spellEnd"/>
            <w:r w:rsidRPr="00845692">
              <w:rPr>
                <w:sz w:val="22"/>
                <w:szCs w:val="22"/>
              </w:rPr>
              <w:t xml:space="preserve">. For example, if we have a high level of confidence in the assumptions underlying Highways England’s forecasts, this will allow us to devote less resources to challenging the cost estimates for individual projects.  </w:t>
            </w:r>
          </w:p>
          <w:p w14:paraId="5242D8CA" w14:textId="77777777" w:rsidR="00845692" w:rsidRPr="00845692" w:rsidRDefault="00845692" w:rsidP="00845692">
            <w:pPr>
              <w:rPr>
                <w:b/>
                <w:bCs/>
                <w:sz w:val="22"/>
                <w:szCs w:val="22"/>
              </w:rPr>
            </w:pPr>
            <w:r w:rsidRPr="00845692">
              <w:rPr>
                <w:b/>
                <w:bCs/>
                <w:sz w:val="22"/>
                <w:szCs w:val="22"/>
              </w:rPr>
              <w:t>Requirement</w:t>
            </w:r>
          </w:p>
          <w:p w14:paraId="698394BF" w14:textId="2A96B1FA" w:rsidR="00845692" w:rsidRPr="00845692" w:rsidRDefault="00845692" w:rsidP="00845692">
            <w:pPr>
              <w:rPr>
                <w:sz w:val="22"/>
                <w:szCs w:val="22"/>
              </w:rPr>
            </w:pPr>
            <w:r w:rsidRPr="00845692">
              <w:rPr>
                <w:sz w:val="22"/>
                <w:szCs w:val="22"/>
              </w:rPr>
              <w:t>This study is concerned with evidence on which Highways England bases its internally generated cost estimates (i.e., schemes for which an initial or final target cost has yet to be agreed) for the enhancements program</w:t>
            </w:r>
            <w:r w:rsidR="00763C53">
              <w:rPr>
                <w:sz w:val="22"/>
                <w:szCs w:val="22"/>
              </w:rPr>
              <w:t>me</w:t>
            </w:r>
            <w:r w:rsidRPr="00845692">
              <w:rPr>
                <w:sz w:val="22"/>
                <w:szCs w:val="22"/>
              </w:rPr>
              <w:t xml:space="preserve">. The purpose of the study is not to challenge the cost estimates for any specific enhancement projects, but to examine and benchmark the rates and assumptions upon which Highways England base their estimates. By ‘rates and assumptions’ we refer to both the unit rates for construction elements in addition to adjustments applied to account for indirect costs (e.g. design, preparation, supervision). </w:t>
            </w:r>
          </w:p>
          <w:p w14:paraId="0E3EB73D" w14:textId="77777777" w:rsidR="00845692" w:rsidRPr="00845692" w:rsidRDefault="00845692" w:rsidP="00845692">
            <w:pPr>
              <w:rPr>
                <w:sz w:val="22"/>
                <w:szCs w:val="22"/>
              </w:rPr>
            </w:pPr>
            <w:r w:rsidRPr="00845692">
              <w:rPr>
                <w:sz w:val="22"/>
                <w:szCs w:val="22"/>
              </w:rPr>
              <w:t>The requirements of this commission are as follows:</w:t>
            </w:r>
          </w:p>
          <w:p w14:paraId="17086106" w14:textId="3FC183D3" w:rsidR="00845692" w:rsidRPr="00845692" w:rsidRDefault="00845692" w:rsidP="00845692">
            <w:pPr>
              <w:pStyle w:val="ListParagraph"/>
              <w:numPr>
                <w:ilvl w:val="0"/>
                <w:numId w:val="28"/>
              </w:numPr>
              <w:spacing w:after="160" w:line="259" w:lineRule="auto"/>
              <w:rPr>
                <w:sz w:val="22"/>
                <w:szCs w:val="22"/>
              </w:rPr>
            </w:pPr>
            <w:r w:rsidRPr="00845692">
              <w:rPr>
                <w:sz w:val="22"/>
                <w:szCs w:val="22"/>
              </w:rPr>
              <w:t xml:space="preserve">Building on the previous review the consultants should engage with Highways England’s Commercial and Procurement Directorate </w:t>
            </w:r>
            <w:r w:rsidR="00763C53">
              <w:rPr>
                <w:sz w:val="22"/>
                <w:szCs w:val="22"/>
              </w:rPr>
              <w:t xml:space="preserve">(through </w:t>
            </w:r>
            <w:r w:rsidRPr="00845692">
              <w:rPr>
                <w:sz w:val="22"/>
                <w:szCs w:val="22"/>
              </w:rPr>
              <w:t>an initial workshop</w:t>
            </w:r>
            <w:r w:rsidR="00763C53">
              <w:rPr>
                <w:sz w:val="22"/>
                <w:szCs w:val="22"/>
              </w:rPr>
              <w:t>)</w:t>
            </w:r>
            <w:r w:rsidRPr="00845692">
              <w:rPr>
                <w:sz w:val="22"/>
                <w:szCs w:val="22"/>
              </w:rPr>
              <w:t xml:space="preserve"> to understand how the evidence from past project delivery is reflected in the unit rates and other assumptions used in the models. The consultants should also explore how Highways England/their independent assessors use benchmark evidence from elsewhere to inform its models </w:t>
            </w:r>
            <w:r w:rsidRPr="00845692">
              <w:rPr>
                <w:sz w:val="22"/>
                <w:szCs w:val="22"/>
              </w:rPr>
              <w:lastRenderedPageBreak/>
              <w:t>and/or challenge its cost estimates. The consultant should understand the independent assurance regime applied to this data.</w:t>
            </w:r>
          </w:p>
          <w:p w14:paraId="377EF00F" w14:textId="77777777" w:rsidR="00845692" w:rsidRPr="00845692" w:rsidRDefault="00845692" w:rsidP="00845692">
            <w:pPr>
              <w:pStyle w:val="ListParagraph"/>
              <w:rPr>
                <w:sz w:val="22"/>
                <w:szCs w:val="22"/>
              </w:rPr>
            </w:pPr>
          </w:p>
          <w:p w14:paraId="1BCC30DD" w14:textId="77777777" w:rsidR="00845692" w:rsidRPr="00845692" w:rsidRDefault="00845692" w:rsidP="00845692">
            <w:pPr>
              <w:pStyle w:val="ListParagraph"/>
              <w:numPr>
                <w:ilvl w:val="0"/>
                <w:numId w:val="28"/>
              </w:numPr>
              <w:spacing w:after="160" w:line="259" w:lineRule="auto"/>
              <w:rPr>
                <w:sz w:val="22"/>
                <w:szCs w:val="22"/>
              </w:rPr>
            </w:pPr>
            <w:r w:rsidRPr="00845692">
              <w:rPr>
                <w:sz w:val="22"/>
                <w:szCs w:val="22"/>
              </w:rPr>
              <w:t xml:space="preserve">As part of the review, particular attention should be paid to the way in which rates applied by Highways England are updated over time and the extent to which efficiency gains achieved during road periods 1 and 2 will be built-in to the cost estimates for projects delivered in future road periods. The consultants should engage with Highways England to consider how it can provide assurance that increasing efficiency is reflected in cost estimates. This could include the use of unit cost or reference scheme costs (the costs for theoretic generic schemes of a particular type) that can be tracked and updated over time.  </w:t>
            </w:r>
          </w:p>
          <w:p w14:paraId="037B57B8" w14:textId="77777777" w:rsidR="00845692" w:rsidRPr="00845692" w:rsidRDefault="00845692" w:rsidP="00845692">
            <w:pPr>
              <w:pStyle w:val="ListParagraph"/>
              <w:rPr>
                <w:sz w:val="22"/>
                <w:szCs w:val="22"/>
              </w:rPr>
            </w:pPr>
          </w:p>
          <w:p w14:paraId="2DE0E19F" w14:textId="4732E1A9" w:rsidR="00845692" w:rsidRDefault="00845692" w:rsidP="00845692">
            <w:pPr>
              <w:pStyle w:val="ListParagraph"/>
              <w:numPr>
                <w:ilvl w:val="0"/>
                <w:numId w:val="28"/>
              </w:numPr>
              <w:spacing w:after="160" w:line="259" w:lineRule="auto"/>
              <w:rPr>
                <w:sz w:val="22"/>
                <w:szCs w:val="22"/>
              </w:rPr>
            </w:pPr>
            <w:r w:rsidRPr="00845692">
              <w:rPr>
                <w:sz w:val="22"/>
                <w:szCs w:val="22"/>
              </w:rPr>
              <w:t>The consultants should compare the rates and assumptions with appropriate external benchmarks.</w:t>
            </w:r>
            <w:r w:rsidR="00026F83">
              <w:rPr>
                <w:sz w:val="22"/>
                <w:szCs w:val="22"/>
              </w:rPr>
              <w:t xml:space="preserve"> The starting point for this assessment will be benchmarking work already undertaken by Highways England and the scope of this element of the task will depend on the consultants’ assessment of the</w:t>
            </w:r>
            <w:r w:rsidRPr="00845692">
              <w:rPr>
                <w:sz w:val="22"/>
                <w:szCs w:val="22"/>
              </w:rPr>
              <w:t xml:space="preserve"> </w:t>
            </w:r>
            <w:r w:rsidR="00026F83">
              <w:rPr>
                <w:sz w:val="22"/>
                <w:szCs w:val="22"/>
              </w:rPr>
              <w:t xml:space="preserve">quality and coverage of this work. </w:t>
            </w:r>
            <w:r w:rsidRPr="00845692">
              <w:rPr>
                <w:sz w:val="22"/>
                <w:szCs w:val="22"/>
              </w:rPr>
              <w:t xml:space="preserve">We would expect the benchmarking exercise to focus on a limited selection of ‘key’ rates and assumptions. The purpose of this part of the commission is to provide the ORR with confidence that these key assumptions are in line with what we might expect given evidence from elsewhere. Consideration should be given both to unit rates for works costs and the uplifts applied to cost estimates to account for indirect costs. The ORR is mindful of the challenges involved in collecting good quality benchmark data. In their response, consultants should set out how they consider this element of the task can be best achieved based on their knowledge of available data sources. </w:t>
            </w:r>
          </w:p>
          <w:p w14:paraId="478746CA" w14:textId="77777777" w:rsidR="00763C53" w:rsidRPr="00845692" w:rsidRDefault="00763C53" w:rsidP="00763C53">
            <w:pPr>
              <w:pStyle w:val="ListParagraph"/>
              <w:spacing w:after="160" w:line="259" w:lineRule="auto"/>
              <w:rPr>
                <w:sz w:val="22"/>
                <w:szCs w:val="22"/>
              </w:rPr>
            </w:pPr>
          </w:p>
          <w:p w14:paraId="7DB72B65" w14:textId="60F4705B" w:rsidR="00763C53" w:rsidRPr="00763C53" w:rsidRDefault="00763C53" w:rsidP="00763C53">
            <w:pPr>
              <w:pStyle w:val="Heading2"/>
              <w:rPr>
                <w:szCs w:val="24"/>
              </w:rPr>
            </w:pPr>
            <w:r w:rsidRPr="00763C53">
              <w:rPr>
                <w:szCs w:val="24"/>
              </w:rPr>
              <w:t xml:space="preserve">Task </w:t>
            </w:r>
            <w:r>
              <w:rPr>
                <w:szCs w:val="24"/>
              </w:rPr>
              <w:t>2</w:t>
            </w:r>
            <w:r w:rsidRPr="00763C53">
              <w:rPr>
                <w:szCs w:val="24"/>
              </w:rPr>
              <w:t xml:space="preserve">: </w:t>
            </w:r>
            <w:r>
              <w:rPr>
                <w:szCs w:val="24"/>
              </w:rPr>
              <w:t>Delivery timescales and risks associated with Highways England’s enhancement projects</w:t>
            </w:r>
          </w:p>
          <w:p w14:paraId="3E19E740" w14:textId="4906BF2E" w:rsidR="00763C53" w:rsidRPr="00763C53" w:rsidRDefault="00763C53" w:rsidP="00763C53">
            <w:pPr>
              <w:rPr>
                <w:rFonts w:cs="Arial"/>
                <w:b/>
                <w:sz w:val="22"/>
                <w:szCs w:val="22"/>
              </w:rPr>
            </w:pPr>
            <w:r w:rsidRPr="00763C53">
              <w:rPr>
                <w:rFonts w:cs="Arial"/>
                <w:b/>
                <w:sz w:val="22"/>
                <w:szCs w:val="22"/>
              </w:rPr>
              <w:t>Context</w:t>
            </w:r>
          </w:p>
          <w:p w14:paraId="725AD225" w14:textId="48B0B4EE" w:rsidR="00763C53" w:rsidRPr="00763C53" w:rsidRDefault="00763C53" w:rsidP="00763C53">
            <w:pPr>
              <w:rPr>
                <w:rFonts w:cs="Arial"/>
                <w:bCs/>
                <w:sz w:val="22"/>
                <w:szCs w:val="22"/>
              </w:rPr>
            </w:pPr>
            <w:r w:rsidRPr="00763C53">
              <w:rPr>
                <w:rFonts w:cs="Arial"/>
                <w:bCs/>
                <w:sz w:val="22"/>
                <w:szCs w:val="22"/>
              </w:rPr>
              <w:t xml:space="preserve">One of our chief responsibilities within the </w:t>
            </w:r>
            <w:proofErr w:type="spellStart"/>
            <w:r w:rsidRPr="00763C53">
              <w:rPr>
                <w:rFonts w:cs="Arial"/>
                <w:bCs/>
                <w:sz w:val="22"/>
                <w:szCs w:val="22"/>
              </w:rPr>
              <w:t>RIS3</w:t>
            </w:r>
            <w:proofErr w:type="spellEnd"/>
            <w:r w:rsidRPr="00763C53">
              <w:rPr>
                <w:rFonts w:cs="Arial"/>
                <w:bCs/>
                <w:sz w:val="22"/>
                <w:szCs w:val="22"/>
              </w:rPr>
              <w:t xml:space="preserve"> development process is to assess whether the requirements of the </w:t>
            </w:r>
            <w:proofErr w:type="spellStart"/>
            <w:r w:rsidRPr="00763C53">
              <w:rPr>
                <w:rFonts w:cs="Arial"/>
                <w:bCs/>
                <w:sz w:val="22"/>
                <w:szCs w:val="22"/>
              </w:rPr>
              <w:t>RIS</w:t>
            </w:r>
            <w:proofErr w:type="spellEnd"/>
            <w:r w:rsidRPr="00763C53">
              <w:rPr>
                <w:rFonts w:cs="Arial"/>
                <w:bCs/>
                <w:sz w:val="22"/>
                <w:szCs w:val="22"/>
              </w:rPr>
              <w:t xml:space="preserve"> are both challenging and deliverable. As part of this we will need to advise the government on whether the portfolio of enhancement schemes can be delivered within the programme that has been proposed. </w:t>
            </w:r>
          </w:p>
          <w:p w14:paraId="213CC0BE" w14:textId="77777777" w:rsidR="00763C53" w:rsidRPr="00763C53" w:rsidRDefault="00763C53" w:rsidP="00763C53">
            <w:pPr>
              <w:rPr>
                <w:rFonts w:cs="Arial"/>
                <w:bCs/>
                <w:sz w:val="22"/>
                <w:szCs w:val="22"/>
              </w:rPr>
            </w:pPr>
            <w:r w:rsidRPr="00763C53">
              <w:rPr>
                <w:rFonts w:cs="Arial"/>
                <w:bCs/>
                <w:sz w:val="22"/>
                <w:szCs w:val="22"/>
              </w:rPr>
              <w:t xml:space="preserve">In undertaking our assessment, our overarching objective is to ensure that the enhancement programme achieves a sensible balance of two competing requirements: firstly, that the programme is sufficiently stretching such that it represents an efficient use of resources; and, secondly, that there is a high level of confidence that the projects can be delivered to programme.  </w:t>
            </w:r>
          </w:p>
          <w:p w14:paraId="24764639" w14:textId="75B7C985" w:rsidR="00CA352D" w:rsidRDefault="00763C53" w:rsidP="00763C53">
            <w:pPr>
              <w:rPr>
                <w:rFonts w:cs="Arial"/>
                <w:bCs/>
                <w:sz w:val="22"/>
                <w:szCs w:val="22"/>
              </w:rPr>
            </w:pPr>
            <w:r w:rsidRPr="00763C53">
              <w:rPr>
                <w:rFonts w:cs="Arial"/>
                <w:bCs/>
                <w:sz w:val="22"/>
                <w:szCs w:val="22"/>
              </w:rPr>
              <w:t xml:space="preserve">To underpin our assessment, we would like to gain a better understanding of how long it takes to deliver a highways scheme, the factors </w:t>
            </w:r>
            <w:r w:rsidR="00107711">
              <w:rPr>
                <w:rFonts w:cs="Arial"/>
                <w:bCs/>
                <w:sz w:val="22"/>
                <w:szCs w:val="22"/>
              </w:rPr>
              <w:t xml:space="preserve">that </w:t>
            </w:r>
            <w:r w:rsidRPr="00763C53">
              <w:rPr>
                <w:rFonts w:cs="Arial"/>
                <w:bCs/>
                <w:sz w:val="22"/>
                <w:szCs w:val="22"/>
              </w:rPr>
              <w:t>determine project timescales, and the primary risks to projects not being delivered to schedule.</w:t>
            </w:r>
          </w:p>
          <w:p w14:paraId="33445879" w14:textId="7E949071" w:rsidR="00845692" w:rsidRPr="00845692" w:rsidRDefault="00763C53" w:rsidP="00763C53">
            <w:pPr>
              <w:rPr>
                <w:rFonts w:cs="Arial"/>
                <w:bCs/>
                <w:sz w:val="22"/>
                <w:szCs w:val="22"/>
              </w:rPr>
            </w:pPr>
            <w:r w:rsidRPr="00763C53">
              <w:rPr>
                <w:rFonts w:cs="Arial"/>
                <w:bCs/>
                <w:sz w:val="22"/>
                <w:szCs w:val="22"/>
              </w:rPr>
              <w:t xml:space="preserve">  </w:t>
            </w:r>
          </w:p>
          <w:p w14:paraId="4972ABBE" w14:textId="77777777" w:rsidR="00845692" w:rsidRDefault="00CA352D" w:rsidP="00C96322">
            <w:pPr>
              <w:rPr>
                <w:rFonts w:cs="Arial"/>
                <w:b/>
                <w:sz w:val="22"/>
                <w:szCs w:val="22"/>
              </w:rPr>
            </w:pPr>
            <w:r w:rsidRPr="00CA352D">
              <w:rPr>
                <w:rFonts w:cs="Arial"/>
                <w:b/>
                <w:sz w:val="22"/>
                <w:szCs w:val="22"/>
              </w:rPr>
              <w:lastRenderedPageBreak/>
              <w:t>Objectives</w:t>
            </w:r>
          </w:p>
          <w:p w14:paraId="45A3B6FF" w14:textId="708FABE8" w:rsidR="00CA352D" w:rsidRPr="00CA352D" w:rsidRDefault="00CA352D" w:rsidP="00CA352D">
            <w:pPr>
              <w:rPr>
                <w:rFonts w:cs="Arial"/>
                <w:bCs/>
                <w:sz w:val="22"/>
                <w:szCs w:val="22"/>
              </w:rPr>
            </w:pPr>
            <w:r w:rsidRPr="00CA352D">
              <w:rPr>
                <w:rFonts w:cs="Arial"/>
                <w:bCs/>
                <w:sz w:val="22"/>
                <w:szCs w:val="22"/>
              </w:rPr>
              <w:t xml:space="preserve">The purpose of this commission is to provide the ORR with an improved basis upon which it can assess the challenge and deliverability of the </w:t>
            </w:r>
            <w:proofErr w:type="spellStart"/>
            <w:r w:rsidRPr="00CA352D">
              <w:rPr>
                <w:rFonts w:cs="Arial"/>
                <w:bCs/>
                <w:sz w:val="22"/>
                <w:szCs w:val="22"/>
              </w:rPr>
              <w:t>RIS3</w:t>
            </w:r>
            <w:proofErr w:type="spellEnd"/>
            <w:r w:rsidRPr="00CA352D">
              <w:rPr>
                <w:rFonts w:cs="Arial"/>
                <w:bCs/>
                <w:sz w:val="22"/>
                <w:szCs w:val="22"/>
              </w:rPr>
              <w:t xml:space="preserve"> enhancement programme. </w:t>
            </w:r>
            <w:r>
              <w:rPr>
                <w:rFonts w:cs="Arial"/>
                <w:bCs/>
                <w:sz w:val="22"/>
                <w:szCs w:val="22"/>
              </w:rPr>
              <w:t>The study should b</w:t>
            </w:r>
            <w:r w:rsidRPr="00CA352D">
              <w:rPr>
                <w:rFonts w:cs="Arial"/>
                <w:bCs/>
                <w:sz w:val="22"/>
                <w:szCs w:val="22"/>
              </w:rPr>
              <w:t>uild on previous studies commissioned by ORR and Highways England’s past and current continuous improvement projects It should:</w:t>
            </w:r>
          </w:p>
          <w:p w14:paraId="34B03D9D" w14:textId="72BC3709" w:rsidR="00CA352D" w:rsidRPr="00CA352D" w:rsidRDefault="00B23EAD" w:rsidP="00CA352D">
            <w:pPr>
              <w:pStyle w:val="ListParagraph"/>
              <w:numPr>
                <w:ilvl w:val="0"/>
                <w:numId w:val="29"/>
              </w:numPr>
              <w:rPr>
                <w:rFonts w:cs="Arial"/>
                <w:bCs/>
                <w:sz w:val="22"/>
                <w:szCs w:val="22"/>
              </w:rPr>
            </w:pPr>
            <w:r>
              <w:rPr>
                <w:rFonts w:cs="Arial"/>
                <w:bCs/>
                <w:sz w:val="22"/>
                <w:szCs w:val="22"/>
              </w:rPr>
              <w:t xml:space="preserve">Define a </w:t>
            </w:r>
            <w:r w:rsidR="00CA352D">
              <w:rPr>
                <w:rFonts w:cs="Arial"/>
                <w:bCs/>
                <w:sz w:val="22"/>
                <w:szCs w:val="22"/>
              </w:rPr>
              <w:t xml:space="preserve">framework </w:t>
            </w:r>
            <w:r>
              <w:rPr>
                <w:rFonts w:cs="Arial"/>
                <w:bCs/>
                <w:sz w:val="22"/>
                <w:szCs w:val="22"/>
              </w:rPr>
              <w:t xml:space="preserve">for the analysis (for example </w:t>
            </w:r>
            <w:r w:rsidR="00CA352D">
              <w:rPr>
                <w:rFonts w:cs="Arial"/>
                <w:bCs/>
                <w:sz w:val="22"/>
                <w:szCs w:val="22"/>
              </w:rPr>
              <w:t xml:space="preserve">of project type, </w:t>
            </w:r>
            <w:r>
              <w:rPr>
                <w:rFonts w:cs="Arial"/>
                <w:bCs/>
                <w:sz w:val="22"/>
                <w:szCs w:val="22"/>
              </w:rPr>
              <w:t xml:space="preserve">value and complexity) and, within each category, </w:t>
            </w:r>
            <w:r w:rsidR="00CA352D" w:rsidRPr="00CA352D">
              <w:rPr>
                <w:rFonts w:cs="Arial"/>
                <w:bCs/>
                <w:sz w:val="22"/>
                <w:szCs w:val="22"/>
              </w:rPr>
              <w:t xml:space="preserve">establish the typical timescales involved in progressing projects through the </w:t>
            </w:r>
            <w:r>
              <w:rPr>
                <w:rFonts w:cs="Arial"/>
                <w:bCs/>
                <w:sz w:val="22"/>
                <w:szCs w:val="22"/>
              </w:rPr>
              <w:t xml:space="preserve">principal </w:t>
            </w:r>
            <w:r w:rsidR="00C27700">
              <w:rPr>
                <w:rFonts w:cs="Arial"/>
                <w:bCs/>
                <w:sz w:val="22"/>
                <w:szCs w:val="22"/>
              </w:rPr>
              <w:t>Project Control Framework (</w:t>
            </w:r>
            <w:r>
              <w:rPr>
                <w:rFonts w:cs="Arial"/>
                <w:bCs/>
                <w:sz w:val="22"/>
                <w:szCs w:val="22"/>
              </w:rPr>
              <w:t>PCF</w:t>
            </w:r>
            <w:r w:rsidR="00C27700">
              <w:rPr>
                <w:rFonts w:cs="Arial"/>
                <w:bCs/>
                <w:sz w:val="22"/>
                <w:szCs w:val="22"/>
              </w:rPr>
              <w:t>)</w:t>
            </w:r>
            <w:r>
              <w:rPr>
                <w:rStyle w:val="FootnoteReference"/>
                <w:rFonts w:cs="Arial"/>
                <w:bCs/>
                <w:sz w:val="22"/>
                <w:szCs w:val="22"/>
              </w:rPr>
              <w:footnoteReference w:id="4"/>
            </w:r>
            <w:r>
              <w:rPr>
                <w:rFonts w:cs="Arial"/>
                <w:bCs/>
                <w:sz w:val="22"/>
                <w:szCs w:val="22"/>
              </w:rPr>
              <w:t xml:space="preserve"> phases of options, development and construction</w:t>
            </w:r>
            <w:r w:rsidR="00CA352D" w:rsidRPr="00CA352D">
              <w:rPr>
                <w:rFonts w:cs="Arial"/>
                <w:bCs/>
                <w:sz w:val="22"/>
                <w:szCs w:val="22"/>
              </w:rPr>
              <w:t xml:space="preserve">. </w:t>
            </w:r>
          </w:p>
          <w:p w14:paraId="683875DE" w14:textId="6079D73E" w:rsidR="00CA352D" w:rsidRPr="00CA352D" w:rsidRDefault="00CA352D" w:rsidP="00CA352D">
            <w:pPr>
              <w:pStyle w:val="ListParagraph"/>
              <w:numPr>
                <w:ilvl w:val="0"/>
                <w:numId w:val="29"/>
              </w:numPr>
              <w:rPr>
                <w:rFonts w:cs="Arial"/>
                <w:bCs/>
                <w:sz w:val="22"/>
                <w:szCs w:val="22"/>
              </w:rPr>
            </w:pPr>
            <w:r w:rsidRPr="00CA352D">
              <w:rPr>
                <w:rFonts w:cs="Arial"/>
                <w:bCs/>
                <w:sz w:val="22"/>
                <w:szCs w:val="22"/>
              </w:rPr>
              <w:t>Identify the key factors within that framework that determine project timescales</w:t>
            </w:r>
            <w:r>
              <w:rPr>
                <w:rFonts w:cs="Arial"/>
                <w:bCs/>
                <w:sz w:val="22"/>
                <w:szCs w:val="22"/>
              </w:rPr>
              <w:t xml:space="preserve">. </w:t>
            </w:r>
          </w:p>
          <w:p w14:paraId="590EAA93" w14:textId="14458515" w:rsidR="00CA352D" w:rsidRPr="00CA352D" w:rsidRDefault="00CA352D" w:rsidP="00CA352D">
            <w:pPr>
              <w:pStyle w:val="ListParagraph"/>
              <w:numPr>
                <w:ilvl w:val="0"/>
                <w:numId w:val="29"/>
              </w:numPr>
              <w:rPr>
                <w:rFonts w:cs="Arial"/>
                <w:bCs/>
                <w:sz w:val="22"/>
                <w:szCs w:val="22"/>
              </w:rPr>
            </w:pPr>
            <w:r w:rsidRPr="00CA352D">
              <w:rPr>
                <w:rFonts w:cs="Arial"/>
                <w:bCs/>
                <w:sz w:val="22"/>
                <w:szCs w:val="22"/>
              </w:rPr>
              <w:t xml:space="preserve">Identify the key risk factors that lead to projects suffering delays and taking longer to achieve ‘start of works’ and ‘open for traffic’ benchmarks. </w:t>
            </w:r>
          </w:p>
          <w:p w14:paraId="60003A71" w14:textId="2F392DB0" w:rsidR="00CA352D" w:rsidRDefault="00CA352D" w:rsidP="00CA352D">
            <w:pPr>
              <w:pStyle w:val="ListParagraph"/>
              <w:numPr>
                <w:ilvl w:val="0"/>
                <w:numId w:val="29"/>
              </w:numPr>
              <w:rPr>
                <w:rFonts w:cs="Arial"/>
                <w:bCs/>
                <w:sz w:val="22"/>
                <w:szCs w:val="22"/>
              </w:rPr>
            </w:pPr>
            <w:r w:rsidRPr="00CA352D">
              <w:rPr>
                <w:rFonts w:cs="Arial"/>
                <w:bCs/>
                <w:sz w:val="22"/>
                <w:szCs w:val="22"/>
              </w:rPr>
              <w:t xml:space="preserve">To consider the implications of the above findings for the </w:t>
            </w:r>
            <w:proofErr w:type="spellStart"/>
            <w:r w:rsidRPr="00CA352D">
              <w:rPr>
                <w:rFonts w:cs="Arial"/>
                <w:bCs/>
                <w:sz w:val="22"/>
                <w:szCs w:val="22"/>
              </w:rPr>
              <w:t>ORR’s</w:t>
            </w:r>
            <w:proofErr w:type="spellEnd"/>
            <w:r w:rsidRPr="00CA352D">
              <w:rPr>
                <w:rFonts w:cs="Arial"/>
                <w:bCs/>
                <w:sz w:val="22"/>
                <w:szCs w:val="22"/>
              </w:rPr>
              <w:t xml:space="preserve"> assessment of programme risks during the </w:t>
            </w:r>
            <w:proofErr w:type="spellStart"/>
            <w:r w:rsidRPr="00CA352D">
              <w:rPr>
                <w:rFonts w:cs="Arial"/>
                <w:bCs/>
                <w:sz w:val="22"/>
                <w:szCs w:val="22"/>
              </w:rPr>
              <w:t>RIS3</w:t>
            </w:r>
            <w:proofErr w:type="spellEnd"/>
            <w:r w:rsidRPr="00CA352D">
              <w:rPr>
                <w:rFonts w:cs="Arial"/>
                <w:bCs/>
                <w:sz w:val="22"/>
                <w:szCs w:val="22"/>
              </w:rPr>
              <w:t xml:space="preserve"> development process</w:t>
            </w:r>
            <w:r w:rsidR="00E66607">
              <w:rPr>
                <w:rFonts w:cs="Arial"/>
                <w:bCs/>
                <w:sz w:val="22"/>
                <w:szCs w:val="22"/>
              </w:rPr>
              <w:t xml:space="preserve"> – including the role and form of quantified</w:t>
            </w:r>
            <w:r w:rsidR="009D07B5">
              <w:rPr>
                <w:rFonts w:cs="Arial"/>
                <w:bCs/>
                <w:sz w:val="22"/>
                <w:szCs w:val="22"/>
              </w:rPr>
              <w:t xml:space="preserve"> schedule</w:t>
            </w:r>
            <w:r w:rsidR="00E66607">
              <w:rPr>
                <w:rFonts w:cs="Arial"/>
                <w:bCs/>
                <w:sz w:val="22"/>
                <w:szCs w:val="22"/>
              </w:rPr>
              <w:t xml:space="preserve"> risk assessment</w:t>
            </w:r>
            <w:r w:rsidR="009D07B5">
              <w:rPr>
                <w:rFonts w:cs="Arial"/>
                <w:bCs/>
                <w:sz w:val="22"/>
                <w:szCs w:val="22"/>
              </w:rPr>
              <w:t xml:space="preserve"> (</w:t>
            </w:r>
            <w:proofErr w:type="spellStart"/>
            <w:r w:rsidR="009D07B5">
              <w:rPr>
                <w:rFonts w:cs="Arial"/>
                <w:bCs/>
                <w:sz w:val="22"/>
                <w:szCs w:val="22"/>
              </w:rPr>
              <w:t>QSRA</w:t>
            </w:r>
            <w:proofErr w:type="spellEnd"/>
            <w:r w:rsidR="009D07B5">
              <w:rPr>
                <w:rFonts w:cs="Arial"/>
                <w:bCs/>
                <w:sz w:val="22"/>
                <w:szCs w:val="22"/>
              </w:rPr>
              <w:t>)</w:t>
            </w:r>
            <w:r w:rsidRPr="00CA352D">
              <w:rPr>
                <w:rFonts w:cs="Arial"/>
                <w:bCs/>
                <w:sz w:val="22"/>
                <w:szCs w:val="22"/>
              </w:rPr>
              <w:t>.</w:t>
            </w:r>
          </w:p>
          <w:p w14:paraId="605FC7B4" w14:textId="77777777" w:rsidR="00CA352D" w:rsidRPr="00E66607" w:rsidRDefault="00E66607" w:rsidP="00CA352D">
            <w:pPr>
              <w:rPr>
                <w:rFonts w:cs="Arial"/>
                <w:b/>
                <w:sz w:val="22"/>
                <w:szCs w:val="22"/>
              </w:rPr>
            </w:pPr>
            <w:r w:rsidRPr="00E66607">
              <w:rPr>
                <w:rFonts w:cs="Arial"/>
                <w:b/>
                <w:sz w:val="22"/>
                <w:szCs w:val="22"/>
              </w:rPr>
              <w:t>Requirements</w:t>
            </w:r>
          </w:p>
          <w:p w14:paraId="12C4C08C" w14:textId="77777777" w:rsidR="00E66607" w:rsidRDefault="00E66607" w:rsidP="00CA352D">
            <w:pPr>
              <w:rPr>
                <w:rFonts w:cs="Arial"/>
                <w:bCs/>
                <w:sz w:val="22"/>
                <w:szCs w:val="22"/>
              </w:rPr>
            </w:pPr>
            <w:r w:rsidRPr="00E66607">
              <w:rPr>
                <w:rFonts w:cs="Arial"/>
                <w:bCs/>
                <w:sz w:val="22"/>
                <w:szCs w:val="22"/>
              </w:rPr>
              <w:t xml:space="preserve">It is envisaged that this commission will comprise two stages. The first stage will explore the factors that determine project timescales. The second stage will focus on the implications for the </w:t>
            </w:r>
            <w:proofErr w:type="spellStart"/>
            <w:r w:rsidRPr="00E66607">
              <w:rPr>
                <w:rFonts w:cs="Arial"/>
                <w:bCs/>
                <w:sz w:val="22"/>
                <w:szCs w:val="22"/>
              </w:rPr>
              <w:t>ORR’s</w:t>
            </w:r>
            <w:proofErr w:type="spellEnd"/>
            <w:r w:rsidRPr="00E66607">
              <w:rPr>
                <w:rFonts w:cs="Arial"/>
                <w:bCs/>
                <w:sz w:val="22"/>
                <w:szCs w:val="22"/>
              </w:rPr>
              <w:t xml:space="preserve"> assessment of the enhancement programme as part of the </w:t>
            </w:r>
            <w:proofErr w:type="spellStart"/>
            <w:r w:rsidRPr="00E66607">
              <w:rPr>
                <w:rFonts w:cs="Arial"/>
                <w:bCs/>
                <w:sz w:val="22"/>
                <w:szCs w:val="22"/>
              </w:rPr>
              <w:t>RIS3</w:t>
            </w:r>
            <w:proofErr w:type="spellEnd"/>
            <w:r w:rsidRPr="00E66607">
              <w:rPr>
                <w:rFonts w:cs="Arial"/>
                <w:bCs/>
                <w:sz w:val="22"/>
                <w:szCs w:val="22"/>
              </w:rPr>
              <w:t xml:space="preserve"> development process.</w:t>
            </w:r>
          </w:p>
          <w:p w14:paraId="2075B6DE" w14:textId="392B81FD" w:rsidR="00E66607" w:rsidRDefault="00E66607" w:rsidP="00CA352D">
            <w:pPr>
              <w:rPr>
                <w:rFonts w:cs="Arial"/>
                <w:bCs/>
                <w:sz w:val="22"/>
                <w:szCs w:val="22"/>
              </w:rPr>
            </w:pPr>
            <w:r>
              <w:rPr>
                <w:rFonts w:cs="Arial"/>
                <w:bCs/>
                <w:sz w:val="22"/>
                <w:szCs w:val="22"/>
              </w:rPr>
              <w:t xml:space="preserve">Stage 1 has been subdivided into two parts. </w:t>
            </w:r>
            <w:r w:rsidRPr="00E66607">
              <w:rPr>
                <w:rFonts w:cs="Arial"/>
                <w:bCs/>
                <w:sz w:val="22"/>
                <w:szCs w:val="22"/>
              </w:rPr>
              <w:t xml:space="preserve">The requirements of </w:t>
            </w:r>
            <w:r w:rsidRPr="00E66607">
              <w:rPr>
                <w:rFonts w:cs="Arial"/>
                <w:b/>
                <w:sz w:val="22"/>
                <w:szCs w:val="22"/>
              </w:rPr>
              <w:t>stage 1</w:t>
            </w:r>
            <w:r w:rsidR="009D07B5">
              <w:rPr>
                <w:rFonts w:cs="Arial"/>
                <w:b/>
                <w:sz w:val="22"/>
                <w:szCs w:val="22"/>
              </w:rPr>
              <w:t>(a)</w:t>
            </w:r>
            <w:r w:rsidRPr="00E66607">
              <w:rPr>
                <w:rFonts w:cs="Arial"/>
                <w:bCs/>
                <w:sz w:val="22"/>
                <w:szCs w:val="22"/>
              </w:rPr>
              <w:t xml:space="preserve"> are as follows: </w:t>
            </w:r>
          </w:p>
          <w:p w14:paraId="4D7237EC" w14:textId="593C8ABA" w:rsidR="00E66607" w:rsidRDefault="009D07B5" w:rsidP="00CA352D">
            <w:pPr>
              <w:rPr>
                <w:rFonts w:cs="Arial"/>
                <w:bCs/>
                <w:sz w:val="22"/>
                <w:szCs w:val="22"/>
              </w:rPr>
            </w:pPr>
            <w:r>
              <w:rPr>
                <w:rFonts w:cs="Arial"/>
                <w:bCs/>
                <w:sz w:val="22"/>
                <w:szCs w:val="22"/>
              </w:rPr>
              <w:t>Building on previous studies and through an initial workshop</w:t>
            </w:r>
            <w:r w:rsidR="00E66607">
              <w:rPr>
                <w:rFonts w:cs="Arial"/>
                <w:bCs/>
                <w:sz w:val="22"/>
                <w:szCs w:val="22"/>
              </w:rPr>
              <w:t xml:space="preserve"> with Highways England, the consultants should:</w:t>
            </w:r>
          </w:p>
          <w:p w14:paraId="6E97C864" w14:textId="45BBE817" w:rsidR="00E66607" w:rsidRPr="00E66607" w:rsidRDefault="00E66607" w:rsidP="00E66607">
            <w:pPr>
              <w:pStyle w:val="ListParagraph"/>
              <w:numPr>
                <w:ilvl w:val="0"/>
                <w:numId w:val="30"/>
              </w:numPr>
              <w:rPr>
                <w:rFonts w:cs="Arial"/>
                <w:bCs/>
                <w:sz w:val="22"/>
                <w:szCs w:val="22"/>
              </w:rPr>
            </w:pPr>
            <w:r>
              <w:rPr>
                <w:rFonts w:cs="Arial"/>
                <w:bCs/>
                <w:sz w:val="22"/>
                <w:szCs w:val="22"/>
              </w:rPr>
              <w:t>e</w:t>
            </w:r>
            <w:r w:rsidRPr="00E66607">
              <w:rPr>
                <w:rFonts w:cs="Arial"/>
                <w:bCs/>
                <w:sz w:val="22"/>
                <w:szCs w:val="22"/>
              </w:rPr>
              <w:t>stablish a framework of project / programme types</w:t>
            </w:r>
            <w:r>
              <w:rPr>
                <w:rFonts w:cs="Arial"/>
                <w:bCs/>
                <w:sz w:val="22"/>
                <w:szCs w:val="22"/>
              </w:rPr>
              <w:t>;</w:t>
            </w:r>
          </w:p>
          <w:p w14:paraId="4FEF9432" w14:textId="144A5A00" w:rsidR="00E66607" w:rsidRPr="00E66607" w:rsidRDefault="00E66607" w:rsidP="00E66607">
            <w:pPr>
              <w:pStyle w:val="ListParagraph"/>
              <w:numPr>
                <w:ilvl w:val="0"/>
                <w:numId w:val="30"/>
              </w:numPr>
              <w:rPr>
                <w:rFonts w:cs="Arial"/>
                <w:bCs/>
                <w:sz w:val="22"/>
                <w:szCs w:val="22"/>
              </w:rPr>
            </w:pPr>
            <w:r>
              <w:rPr>
                <w:rFonts w:cs="Arial"/>
                <w:bCs/>
                <w:sz w:val="22"/>
                <w:szCs w:val="22"/>
              </w:rPr>
              <w:t>develop a qualitative u</w:t>
            </w:r>
            <w:r w:rsidRPr="00E66607">
              <w:rPr>
                <w:rFonts w:cs="Arial"/>
                <w:bCs/>
                <w:sz w:val="22"/>
                <w:szCs w:val="22"/>
              </w:rPr>
              <w:t>nderstand</w:t>
            </w:r>
            <w:r w:rsidR="00107711">
              <w:rPr>
                <w:rFonts w:cs="Arial"/>
                <w:bCs/>
                <w:sz w:val="22"/>
                <w:szCs w:val="22"/>
              </w:rPr>
              <w:t>ing of</w:t>
            </w:r>
            <w:r w:rsidRPr="00E66607">
              <w:rPr>
                <w:rFonts w:cs="Arial"/>
                <w:bCs/>
                <w:sz w:val="22"/>
                <w:szCs w:val="22"/>
              </w:rPr>
              <w:t xml:space="preserve"> what influences project timescales</w:t>
            </w:r>
            <w:r>
              <w:rPr>
                <w:rFonts w:cs="Arial"/>
                <w:bCs/>
                <w:sz w:val="22"/>
                <w:szCs w:val="22"/>
              </w:rPr>
              <w:t>; and</w:t>
            </w:r>
          </w:p>
          <w:p w14:paraId="2247A28F" w14:textId="6E166A6C" w:rsidR="00E66607" w:rsidRDefault="00E66607" w:rsidP="00E66607">
            <w:pPr>
              <w:pStyle w:val="ListParagraph"/>
              <w:numPr>
                <w:ilvl w:val="0"/>
                <w:numId w:val="30"/>
              </w:numPr>
              <w:rPr>
                <w:rFonts w:cs="Arial"/>
                <w:bCs/>
                <w:sz w:val="22"/>
                <w:szCs w:val="22"/>
              </w:rPr>
            </w:pPr>
            <w:r>
              <w:rPr>
                <w:rFonts w:cs="Arial"/>
                <w:bCs/>
                <w:sz w:val="22"/>
                <w:szCs w:val="22"/>
              </w:rPr>
              <w:t>g</w:t>
            </w:r>
            <w:r w:rsidRPr="00E66607">
              <w:rPr>
                <w:rFonts w:cs="Arial"/>
                <w:bCs/>
                <w:sz w:val="22"/>
                <w:szCs w:val="22"/>
              </w:rPr>
              <w:t xml:space="preserve">ain a clear understanding of </w:t>
            </w:r>
            <w:r>
              <w:rPr>
                <w:rFonts w:cs="Arial"/>
                <w:bCs/>
                <w:sz w:val="22"/>
                <w:szCs w:val="22"/>
              </w:rPr>
              <w:t>Highways England’s</w:t>
            </w:r>
            <w:r w:rsidRPr="00E66607">
              <w:rPr>
                <w:rFonts w:cs="Arial"/>
                <w:bCs/>
                <w:sz w:val="22"/>
                <w:szCs w:val="22"/>
              </w:rPr>
              <w:t xml:space="preserve"> </w:t>
            </w:r>
            <w:r w:rsidR="00C27700">
              <w:rPr>
                <w:rFonts w:cs="Arial"/>
                <w:bCs/>
                <w:sz w:val="22"/>
                <w:szCs w:val="22"/>
              </w:rPr>
              <w:t xml:space="preserve">PCF </w:t>
            </w:r>
            <w:r w:rsidRPr="00E66607">
              <w:rPr>
                <w:rFonts w:cs="Arial"/>
                <w:bCs/>
                <w:sz w:val="22"/>
                <w:szCs w:val="22"/>
              </w:rPr>
              <w:t>process</w:t>
            </w:r>
            <w:r>
              <w:rPr>
                <w:rFonts w:cs="Arial"/>
                <w:bCs/>
                <w:sz w:val="22"/>
                <w:szCs w:val="22"/>
              </w:rPr>
              <w:t xml:space="preserve">. </w:t>
            </w:r>
          </w:p>
          <w:p w14:paraId="2FB047DA" w14:textId="62D8ED7F" w:rsidR="00E66607" w:rsidRDefault="009D07B5" w:rsidP="00E66607">
            <w:pPr>
              <w:rPr>
                <w:rFonts w:cs="Arial"/>
                <w:bCs/>
                <w:sz w:val="22"/>
                <w:szCs w:val="22"/>
              </w:rPr>
            </w:pPr>
            <w:r>
              <w:rPr>
                <w:rFonts w:cs="Arial"/>
                <w:bCs/>
                <w:sz w:val="22"/>
                <w:szCs w:val="22"/>
              </w:rPr>
              <w:t xml:space="preserve">The requirements of </w:t>
            </w:r>
            <w:r w:rsidRPr="009D07B5">
              <w:rPr>
                <w:rFonts w:cs="Arial"/>
                <w:b/>
                <w:sz w:val="22"/>
                <w:szCs w:val="22"/>
              </w:rPr>
              <w:t>stage 1(b)</w:t>
            </w:r>
            <w:r>
              <w:rPr>
                <w:rFonts w:cs="Arial"/>
                <w:bCs/>
                <w:sz w:val="22"/>
                <w:szCs w:val="22"/>
              </w:rPr>
              <w:t xml:space="preserve"> are as follows:</w:t>
            </w:r>
          </w:p>
          <w:p w14:paraId="77692D43" w14:textId="52020318" w:rsidR="009D07B5" w:rsidRPr="009D07B5" w:rsidRDefault="009D07B5" w:rsidP="009D07B5">
            <w:pPr>
              <w:pStyle w:val="ListParagraph"/>
              <w:numPr>
                <w:ilvl w:val="0"/>
                <w:numId w:val="30"/>
              </w:numPr>
              <w:rPr>
                <w:rFonts w:cs="Arial"/>
                <w:bCs/>
                <w:sz w:val="22"/>
                <w:szCs w:val="22"/>
              </w:rPr>
            </w:pPr>
            <w:r>
              <w:rPr>
                <w:rFonts w:cs="Arial"/>
                <w:bCs/>
                <w:sz w:val="22"/>
                <w:szCs w:val="22"/>
              </w:rPr>
              <w:t>t</w:t>
            </w:r>
            <w:r w:rsidRPr="009D07B5">
              <w:rPr>
                <w:rFonts w:cs="Arial"/>
                <w:bCs/>
                <w:sz w:val="22"/>
                <w:szCs w:val="22"/>
              </w:rPr>
              <w:t xml:space="preserve">o use sample project level data for each project / programme type to establish </w:t>
            </w:r>
            <w:r>
              <w:rPr>
                <w:rFonts w:cs="Arial"/>
                <w:bCs/>
                <w:sz w:val="22"/>
                <w:szCs w:val="22"/>
              </w:rPr>
              <w:t xml:space="preserve">a </w:t>
            </w:r>
            <w:r w:rsidRPr="009D07B5">
              <w:rPr>
                <w:rFonts w:cs="Arial"/>
                <w:bCs/>
                <w:sz w:val="22"/>
                <w:szCs w:val="22"/>
              </w:rPr>
              <w:t xml:space="preserve">suitable and realistic baseline for the time that it takes Highways England’s projects to progress through the </w:t>
            </w:r>
            <w:r w:rsidR="00B3242D">
              <w:rPr>
                <w:rFonts w:cs="Arial"/>
                <w:bCs/>
                <w:sz w:val="22"/>
                <w:szCs w:val="22"/>
              </w:rPr>
              <w:t xml:space="preserve">principal </w:t>
            </w:r>
            <w:r w:rsidR="00C27700">
              <w:rPr>
                <w:rFonts w:cs="Arial"/>
                <w:bCs/>
                <w:sz w:val="22"/>
                <w:szCs w:val="22"/>
              </w:rPr>
              <w:t>phases</w:t>
            </w:r>
            <w:r w:rsidRPr="009D07B5">
              <w:rPr>
                <w:rFonts w:cs="Arial"/>
                <w:bCs/>
                <w:sz w:val="22"/>
                <w:szCs w:val="22"/>
              </w:rPr>
              <w:t xml:space="preserve"> of the PCF process. </w:t>
            </w:r>
          </w:p>
          <w:p w14:paraId="18FA5CE1" w14:textId="6EEAB066" w:rsidR="009D07B5" w:rsidRPr="009D07B5" w:rsidRDefault="009D07B5" w:rsidP="009D07B5">
            <w:pPr>
              <w:pStyle w:val="ListParagraph"/>
              <w:numPr>
                <w:ilvl w:val="0"/>
                <w:numId w:val="30"/>
              </w:numPr>
              <w:rPr>
                <w:rFonts w:cs="Arial"/>
                <w:bCs/>
                <w:sz w:val="22"/>
                <w:szCs w:val="22"/>
              </w:rPr>
            </w:pPr>
            <w:r>
              <w:rPr>
                <w:rFonts w:cs="Arial"/>
                <w:bCs/>
                <w:sz w:val="22"/>
                <w:szCs w:val="22"/>
              </w:rPr>
              <w:t>t</w:t>
            </w:r>
            <w:r w:rsidRPr="009D07B5">
              <w:rPr>
                <w:rFonts w:cs="Arial"/>
                <w:bCs/>
                <w:sz w:val="22"/>
                <w:szCs w:val="22"/>
              </w:rPr>
              <w:t>o identify patterns in the sample data and draw out the influence of factors such as project type, project scale (as measured by cost), consenting</w:t>
            </w:r>
            <w:r w:rsidR="00C27700">
              <w:rPr>
                <w:rFonts w:cs="Arial"/>
                <w:bCs/>
                <w:sz w:val="22"/>
                <w:szCs w:val="22"/>
              </w:rPr>
              <w:t>/planning</w:t>
            </w:r>
            <w:r w:rsidRPr="009D07B5">
              <w:rPr>
                <w:rFonts w:cs="Arial"/>
                <w:bCs/>
                <w:sz w:val="22"/>
                <w:szCs w:val="22"/>
              </w:rPr>
              <w:t xml:space="preserve"> route (e.g. the requirement for a </w:t>
            </w:r>
            <w:proofErr w:type="spellStart"/>
            <w:r w:rsidRPr="009D07B5">
              <w:rPr>
                <w:rFonts w:cs="Arial"/>
                <w:bCs/>
                <w:sz w:val="22"/>
                <w:szCs w:val="22"/>
              </w:rPr>
              <w:t>DCO</w:t>
            </w:r>
            <w:proofErr w:type="spellEnd"/>
            <w:r w:rsidRPr="009D07B5">
              <w:rPr>
                <w:rFonts w:cs="Arial"/>
                <w:bCs/>
                <w:sz w:val="22"/>
                <w:szCs w:val="22"/>
              </w:rPr>
              <w:t>), procurement approach and the strength</w:t>
            </w:r>
            <w:r>
              <w:rPr>
                <w:rFonts w:cs="Arial"/>
                <w:bCs/>
                <w:sz w:val="22"/>
                <w:szCs w:val="22"/>
              </w:rPr>
              <w:t xml:space="preserve"> </w:t>
            </w:r>
            <w:r w:rsidRPr="009D07B5">
              <w:rPr>
                <w:rFonts w:cs="Arial"/>
                <w:bCs/>
                <w:sz w:val="22"/>
                <w:szCs w:val="22"/>
              </w:rPr>
              <w:t xml:space="preserve">of the business case. </w:t>
            </w:r>
          </w:p>
          <w:p w14:paraId="371C0A43" w14:textId="0CC6939C" w:rsidR="009D07B5" w:rsidRPr="00E66607" w:rsidRDefault="009D07B5" w:rsidP="009D07B5">
            <w:pPr>
              <w:pStyle w:val="ListParagraph"/>
              <w:numPr>
                <w:ilvl w:val="0"/>
                <w:numId w:val="30"/>
              </w:numPr>
              <w:rPr>
                <w:rFonts w:cs="Arial"/>
                <w:bCs/>
                <w:sz w:val="22"/>
                <w:szCs w:val="22"/>
              </w:rPr>
            </w:pPr>
            <w:r>
              <w:rPr>
                <w:rFonts w:cs="Arial"/>
                <w:bCs/>
                <w:sz w:val="22"/>
                <w:szCs w:val="22"/>
              </w:rPr>
              <w:t>t</w:t>
            </w:r>
            <w:r w:rsidRPr="009D07B5">
              <w:rPr>
                <w:rFonts w:cs="Arial"/>
                <w:bCs/>
                <w:sz w:val="22"/>
                <w:szCs w:val="22"/>
              </w:rPr>
              <w:t xml:space="preserve">o explore the reasons why some projects take longer than others and the risk factors to projects being delivered later than scheduled. We recognise </w:t>
            </w:r>
            <w:r w:rsidRPr="009D07B5">
              <w:rPr>
                <w:rFonts w:cs="Arial"/>
                <w:bCs/>
                <w:sz w:val="22"/>
                <w:szCs w:val="22"/>
              </w:rPr>
              <w:lastRenderedPageBreak/>
              <w:t xml:space="preserve">that this will include factors – such as the political decision-making process – that are largely outside the control of Highways England. </w:t>
            </w:r>
          </w:p>
          <w:p w14:paraId="4B0B9BCD" w14:textId="16ED6BAA" w:rsidR="009D07B5" w:rsidRPr="009D07B5" w:rsidRDefault="009D07B5" w:rsidP="009D07B5">
            <w:pPr>
              <w:rPr>
                <w:rFonts w:cs="Arial"/>
                <w:bCs/>
                <w:sz w:val="22"/>
                <w:szCs w:val="22"/>
              </w:rPr>
            </w:pPr>
            <w:r w:rsidRPr="009D07B5">
              <w:rPr>
                <w:rFonts w:cs="Arial"/>
                <w:bCs/>
                <w:sz w:val="22"/>
                <w:szCs w:val="22"/>
              </w:rPr>
              <w:t xml:space="preserve">We would expect this review to include samples of the major enhancement project types that have been delivered by Highways England since 2015 or that are currently in progress (i.e. including those that have commenced construction but are not yet open for traffic). </w:t>
            </w:r>
          </w:p>
          <w:p w14:paraId="4209D473" w14:textId="77777777" w:rsidR="00E66607" w:rsidRDefault="009D07B5" w:rsidP="009D07B5">
            <w:pPr>
              <w:rPr>
                <w:rFonts w:cs="Arial"/>
                <w:bCs/>
                <w:sz w:val="22"/>
                <w:szCs w:val="22"/>
              </w:rPr>
            </w:pPr>
            <w:r w:rsidRPr="009D07B5">
              <w:rPr>
                <w:rFonts w:cs="Arial"/>
                <w:bCs/>
                <w:sz w:val="22"/>
                <w:szCs w:val="22"/>
              </w:rPr>
              <w:t>In their response, bidders should consider the feasibility of benchmarking project timescales against external comparators. In identifying comparators, consultants should be mindful of differences in planning regimes or other requirements that Highways England faces that will influence project timescales.</w:t>
            </w:r>
          </w:p>
          <w:p w14:paraId="32A81CDE" w14:textId="1BDC62AA" w:rsidR="009D07B5" w:rsidRDefault="009D07B5" w:rsidP="009D07B5">
            <w:pPr>
              <w:rPr>
                <w:rFonts w:cs="Arial"/>
                <w:bCs/>
                <w:sz w:val="22"/>
                <w:szCs w:val="22"/>
              </w:rPr>
            </w:pPr>
            <w:r>
              <w:rPr>
                <w:rFonts w:cs="Arial"/>
                <w:bCs/>
                <w:sz w:val="22"/>
                <w:szCs w:val="22"/>
              </w:rPr>
              <w:t xml:space="preserve">The requirements of </w:t>
            </w:r>
            <w:r w:rsidRPr="009D07B5">
              <w:rPr>
                <w:rFonts w:cs="Arial"/>
                <w:b/>
                <w:sz w:val="22"/>
                <w:szCs w:val="22"/>
              </w:rPr>
              <w:t>stage 2</w:t>
            </w:r>
            <w:r>
              <w:rPr>
                <w:rFonts w:cs="Arial"/>
                <w:bCs/>
                <w:sz w:val="22"/>
                <w:szCs w:val="22"/>
              </w:rPr>
              <w:t xml:space="preserve"> are:</w:t>
            </w:r>
          </w:p>
          <w:p w14:paraId="627D7F30" w14:textId="77777777" w:rsidR="009D07B5" w:rsidRDefault="009D07B5" w:rsidP="009D07B5">
            <w:pPr>
              <w:rPr>
                <w:rFonts w:cs="Arial"/>
                <w:bCs/>
                <w:sz w:val="22"/>
                <w:szCs w:val="22"/>
              </w:rPr>
            </w:pPr>
            <w:r w:rsidRPr="009D07B5">
              <w:rPr>
                <w:rFonts w:cs="Arial"/>
                <w:bCs/>
                <w:sz w:val="22"/>
                <w:szCs w:val="22"/>
              </w:rPr>
              <w:t xml:space="preserve">The consultants should consider the findings from stage 1 and draw out the implications for the </w:t>
            </w:r>
            <w:proofErr w:type="spellStart"/>
            <w:r w:rsidRPr="009D07B5">
              <w:rPr>
                <w:rFonts w:cs="Arial"/>
                <w:bCs/>
                <w:sz w:val="22"/>
                <w:szCs w:val="22"/>
              </w:rPr>
              <w:t>ORR’s</w:t>
            </w:r>
            <w:proofErr w:type="spellEnd"/>
            <w:r w:rsidRPr="009D07B5">
              <w:rPr>
                <w:rFonts w:cs="Arial"/>
                <w:bCs/>
                <w:sz w:val="22"/>
                <w:szCs w:val="22"/>
              </w:rPr>
              <w:t xml:space="preserve"> assessment of the deliverability of the </w:t>
            </w:r>
            <w:proofErr w:type="spellStart"/>
            <w:r w:rsidRPr="009D07B5">
              <w:rPr>
                <w:rFonts w:cs="Arial"/>
                <w:bCs/>
                <w:sz w:val="22"/>
                <w:szCs w:val="22"/>
              </w:rPr>
              <w:t>RIS3</w:t>
            </w:r>
            <w:proofErr w:type="spellEnd"/>
            <w:r w:rsidRPr="009D07B5">
              <w:rPr>
                <w:rFonts w:cs="Arial"/>
                <w:bCs/>
                <w:sz w:val="22"/>
                <w:szCs w:val="22"/>
              </w:rPr>
              <w:t xml:space="preserve"> enhancement programme. This is likely to include consideration of:</w:t>
            </w:r>
          </w:p>
          <w:p w14:paraId="33990237" w14:textId="3F4DCC14" w:rsidR="009D07B5" w:rsidRPr="009D07B5" w:rsidRDefault="009D07B5" w:rsidP="009D07B5">
            <w:pPr>
              <w:pStyle w:val="ListParagraph"/>
              <w:numPr>
                <w:ilvl w:val="0"/>
                <w:numId w:val="30"/>
              </w:numPr>
              <w:rPr>
                <w:rFonts w:cs="Arial"/>
                <w:bCs/>
                <w:sz w:val="22"/>
                <w:szCs w:val="22"/>
              </w:rPr>
            </w:pPr>
            <w:r w:rsidRPr="009D07B5">
              <w:rPr>
                <w:rFonts w:cs="Arial"/>
                <w:bCs/>
                <w:sz w:val="22"/>
                <w:szCs w:val="22"/>
              </w:rPr>
              <w:t xml:space="preserve">the evidence we should expect </w:t>
            </w:r>
            <w:r w:rsidR="00207648">
              <w:rPr>
                <w:rFonts w:cs="Arial"/>
                <w:bCs/>
                <w:sz w:val="22"/>
                <w:szCs w:val="22"/>
              </w:rPr>
              <w:t>Highways England</w:t>
            </w:r>
            <w:r w:rsidRPr="009D07B5">
              <w:rPr>
                <w:rFonts w:cs="Arial"/>
                <w:bCs/>
                <w:sz w:val="22"/>
                <w:szCs w:val="22"/>
              </w:rPr>
              <w:t xml:space="preserve"> to </w:t>
            </w:r>
            <w:r w:rsidR="00207648" w:rsidRPr="009D07B5">
              <w:rPr>
                <w:rFonts w:cs="Arial"/>
                <w:bCs/>
                <w:sz w:val="22"/>
                <w:szCs w:val="22"/>
              </w:rPr>
              <w:t>provide</w:t>
            </w:r>
            <w:r w:rsidR="00207648">
              <w:rPr>
                <w:rFonts w:cs="Arial"/>
                <w:bCs/>
                <w:sz w:val="22"/>
                <w:szCs w:val="22"/>
              </w:rPr>
              <w:t xml:space="preserve"> on their portfolio of projects; </w:t>
            </w:r>
          </w:p>
          <w:p w14:paraId="0FF6B726" w14:textId="277961BA" w:rsidR="009D07B5" w:rsidRPr="009D07B5" w:rsidRDefault="009D07B5" w:rsidP="009D07B5">
            <w:pPr>
              <w:pStyle w:val="ListParagraph"/>
              <w:numPr>
                <w:ilvl w:val="0"/>
                <w:numId w:val="30"/>
              </w:numPr>
              <w:rPr>
                <w:rFonts w:cs="Arial"/>
                <w:bCs/>
                <w:sz w:val="22"/>
                <w:szCs w:val="22"/>
              </w:rPr>
            </w:pPr>
            <w:r w:rsidRPr="009D07B5">
              <w:rPr>
                <w:rFonts w:cs="Arial"/>
                <w:bCs/>
                <w:sz w:val="22"/>
                <w:szCs w:val="22"/>
              </w:rPr>
              <w:t xml:space="preserve">the merits of undertaking project level assessments of programme risks as opposed to reviewing the portfolio as a whole; </w:t>
            </w:r>
          </w:p>
          <w:p w14:paraId="49DA56C9" w14:textId="77777777" w:rsidR="009D07B5" w:rsidRDefault="009D07B5" w:rsidP="009D07B5">
            <w:pPr>
              <w:pStyle w:val="ListParagraph"/>
              <w:numPr>
                <w:ilvl w:val="0"/>
                <w:numId w:val="30"/>
              </w:numPr>
              <w:rPr>
                <w:rFonts w:cs="Arial"/>
                <w:bCs/>
                <w:sz w:val="22"/>
                <w:szCs w:val="22"/>
              </w:rPr>
            </w:pPr>
            <w:r w:rsidRPr="009D07B5">
              <w:rPr>
                <w:rFonts w:cs="Arial"/>
                <w:bCs/>
                <w:sz w:val="22"/>
                <w:szCs w:val="22"/>
              </w:rPr>
              <w:t xml:space="preserve">the feasibility and merits of quantitative tools </w:t>
            </w:r>
            <w:r>
              <w:rPr>
                <w:rFonts w:cs="Arial"/>
                <w:bCs/>
                <w:sz w:val="22"/>
                <w:szCs w:val="22"/>
              </w:rPr>
              <w:t>(</w:t>
            </w:r>
            <w:proofErr w:type="spellStart"/>
            <w:r>
              <w:rPr>
                <w:rFonts w:cs="Arial"/>
                <w:bCs/>
                <w:sz w:val="22"/>
                <w:szCs w:val="22"/>
              </w:rPr>
              <w:t>QSRA</w:t>
            </w:r>
            <w:proofErr w:type="spellEnd"/>
            <w:r>
              <w:rPr>
                <w:rFonts w:cs="Arial"/>
                <w:bCs/>
                <w:sz w:val="22"/>
                <w:szCs w:val="22"/>
              </w:rPr>
              <w:t xml:space="preserve">) </w:t>
            </w:r>
            <w:r w:rsidRPr="009D07B5">
              <w:rPr>
                <w:rFonts w:cs="Arial"/>
                <w:bCs/>
                <w:sz w:val="22"/>
                <w:szCs w:val="22"/>
              </w:rPr>
              <w:t>to assess programme risks.</w:t>
            </w:r>
          </w:p>
          <w:p w14:paraId="15C5A032" w14:textId="77777777" w:rsidR="003F2EEC" w:rsidRPr="00567E17" w:rsidRDefault="003F2EEC" w:rsidP="003F2EEC">
            <w:pPr>
              <w:rPr>
                <w:rFonts w:cs="Arial"/>
                <w:b/>
                <w:szCs w:val="24"/>
              </w:rPr>
            </w:pPr>
            <w:r w:rsidRPr="00567E17">
              <w:rPr>
                <w:rFonts w:cs="Arial"/>
                <w:b/>
                <w:szCs w:val="24"/>
              </w:rPr>
              <w:t>Engagement/collaboration with Highways England</w:t>
            </w:r>
          </w:p>
          <w:p w14:paraId="599F60C6" w14:textId="77777777" w:rsidR="003F2EEC" w:rsidRDefault="003F2EEC" w:rsidP="003F2EEC">
            <w:pPr>
              <w:rPr>
                <w:rFonts w:cs="Arial"/>
                <w:sz w:val="22"/>
                <w:szCs w:val="22"/>
              </w:rPr>
            </w:pPr>
            <w:r w:rsidRPr="00AF608A">
              <w:rPr>
                <w:rFonts w:cs="Arial"/>
                <w:sz w:val="22"/>
                <w:szCs w:val="22"/>
              </w:rPr>
              <w:t>Highways England is supportive of th</w:t>
            </w:r>
            <w:r>
              <w:rPr>
                <w:rFonts w:cs="Arial"/>
                <w:sz w:val="22"/>
                <w:szCs w:val="22"/>
              </w:rPr>
              <w:t xml:space="preserve">is review and will facilitate access to its staff and other information as appropriate. Highways England’s involvement will </w:t>
            </w:r>
            <w:r w:rsidRPr="00AF608A">
              <w:rPr>
                <w:rFonts w:cs="Arial"/>
                <w:sz w:val="22"/>
                <w:szCs w:val="22"/>
              </w:rPr>
              <w:t>be</w:t>
            </w:r>
            <w:r>
              <w:rPr>
                <w:rFonts w:cs="Arial"/>
                <w:sz w:val="22"/>
                <w:szCs w:val="22"/>
              </w:rPr>
              <w:t xml:space="preserve"> co-ordinated t</w:t>
            </w:r>
            <w:r w:rsidRPr="00AF608A">
              <w:rPr>
                <w:rFonts w:cs="Arial"/>
                <w:sz w:val="22"/>
                <w:szCs w:val="22"/>
              </w:rPr>
              <w:t xml:space="preserve">hrough </w:t>
            </w:r>
            <w:r>
              <w:rPr>
                <w:rFonts w:cs="Arial"/>
                <w:sz w:val="22"/>
                <w:szCs w:val="22"/>
              </w:rPr>
              <w:t>its</w:t>
            </w:r>
            <w:r w:rsidRPr="00AF608A">
              <w:rPr>
                <w:rFonts w:cs="Arial"/>
                <w:sz w:val="22"/>
                <w:szCs w:val="22"/>
              </w:rPr>
              <w:t xml:space="preserve"> Strategy and Planning Division who are responsible for managing the relationship with ORR</w:t>
            </w:r>
            <w:r>
              <w:rPr>
                <w:rFonts w:cs="Arial"/>
                <w:sz w:val="22"/>
                <w:szCs w:val="22"/>
              </w:rPr>
              <w:t xml:space="preserve">. The Strategy and Planning Division will assist in scheduling meetings and dealing with data requests. </w:t>
            </w:r>
            <w:r w:rsidRPr="00AF608A">
              <w:rPr>
                <w:rFonts w:cs="Arial"/>
                <w:sz w:val="22"/>
                <w:szCs w:val="22"/>
              </w:rPr>
              <w:t>Engagement with Highways England should be proportionate and sensitive of Highways England resource pre</w:t>
            </w:r>
            <w:r>
              <w:rPr>
                <w:rFonts w:cs="Arial"/>
                <w:sz w:val="22"/>
                <w:szCs w:val="22"/>
              </w:rPr>
              <w:t xml:space="preserve">ssures. </w:t>
            </w:r>
          </w:p>
          <w:p w14:paraId="52507820" w14:textId="77777777" w:rsidR="003F2EEC" w:rsidRPr="001110B7" w:rsidRDefault="003F2EEC" w:rsidP="003F2EEC">
            <w:pPr>
              <w:rPr>
                <w:rFonts w:cs="Arial"/>
                <w:sz w:val="22"/>
                <w:szCs w:val="22"/>
              </w:rPr>
            </w:pPr>
            <w:r w:rsidRPr="00501DE3">
              <w:rPr>
                <w:rFonts w:cs="Arial"/>
                <w:sz w:val="22"/>
                <w:szCs w:val="22"/>
              </w:rPr>
              <w:t xml:space="preserve">Highways England will be involved in the evaluation of proposals against the stated criteria except for the proposed cost of the work, which will remain confidential and be evaluated solely by ORR. </w:t>
            </w:r>
          </w:p>
          <w:p w14:paraId="741D488D" w14:textId="77777777" w:rsidR="003F2EEC" w:rsidRDefault="003F2EEC" w:rsidP="003F2EEC">
            <w:pPr>
              <w:rPr>
                <w:rFonts w:cs="Arial"/>
                <w:sz w:val="22"/>
                <w:szCs w:val="22"/>
              </w:rPr>
            </w:pPr>
            <w:r w:rsidRPr="00FD1E57">
              <w:rPr>
                <w:rFonts w:cs="Arial"/>
                <w:sz w:val="22"/>
                <w:szCs w:val="22"/>
              </w:rPr>
              <w:t>The consultancy should note that Highways England will require a confidentiality agreement in relation to any of its confidential information that is disclosed to the consultancy and the outputs this generates.</w:t>
            </w:r>
            <w:r>
              <w:rPr>
                <w:rFonts w:cs="Arial"/>
                <w:sz w:val="22"/>
                <w:szCs w:val="22"/>
              </w:rPr>
              <w:t xml:space="preserve"> </w:t>
            </w:r>
            <w:r w:rsidRPr="00FD1E57">
              <w:rPr>
                <w:rFonts w:cs="Arial"/>
                <w:sz w:val="22"/>
                <w:szCs w:val="22"/>
              </w:rPr>
              <w:t xml:space="preserve">The onward disclosure of such information by the consultancy (other than to </w:t>
            </w:r>
            <w:proofErr w:type="spellStart"/>
            <w:r w:rsidRPr="00FD1E57">
              <w:rPr>
                <w:rFonts w:cs="Arial"/>
                <w:sz w:val="22"/>
                <w:szCs w:val="22"/>
              </w:rPr>
              <w:t>DfT</w:t>
            </w:r>
            <w:proofErr w:type="spellEnd"/>
            <w:r w:rsidRPr="00FD1E57">
              <w:rPr>
                <w:rFonts w:cs="Arial"/>
                <w:sz w:val="22"/>
                <w:szCs w:val="22"/>
              </w:rPr>
              <w:t xml:space="preserve"> or ORR) will usually require approval in writing from Highways England. The fact that the consultancy has been engaged by ORR on this contract is not of itself confidential information although the content of any information, findings, data, analysis or reports prepared for ORR by the consultancy, and which includes any of the confidential information, is.</w:t>
            </w:r>
          </w:p>
          <w:p w14:paraId="22753CC4" w14:textId="77777777" w:rsidR="003F2EEC" w:rsidRDefault="003F2EEC" w:rsidP="003F2EEC">
            <w:pPr>
              <w:rPr>
                <w:rFonts w:cs="Arial"/>
                <w:bCs/>
                <w:sz w:val="22"/>
                <w:szCs w:val="22"/>
              </w:rPr>
            </w:pPr>
            <w:r w:rsidRPr="00FD1E57">
              <w:rPr>
                <w:rFonts w:cs="Arial"/>
                <w:sz w:val="22"/>
                <w:szCs w:val="22"/>
              </w:rPr>
              <w:t>The appointed consultancy will have access to available information necessary to carry out the project</w:t>
            </w:r>
            <w:r>
              <w:rPr>
                <w:rFonts w:cs="Arial"/>
                <w:sz w:val="22"/>
                <w:szCs w:val="22"/>
              </w:rPr>
              <w:t xml:space="preserve"> </w:t>
            </w:r>
            <w:r w:rsidRPr="00FD1E57">
              <w:rPr>
                <w:rFonts w:cs="Arial"/>
                <w:sz w:val="22"/>
                <w:szCs w:val="22"/>
              </w:rPr>
              <w:t xml:space="preserve">and to deliver the objectives and </w:t>
            </w:r>
            <w:r>
              <w:rPr>
                <w:rFonts w:cs="Arial"/>
                <w:sz w:val="22"/>
                <w:szCs w:val="22"/>
              </w:rPr>
              <w:t xml:space="preserve">requirements </w:t>
            </w:r>
            <w:r w:rsidRPr="00FD1E57">
              <w:rPr>
                <w:rFonts w:cs="Arial"/>
                <w:sz w:val="22"/>
                <w:szCs w:val="22"/>
              </w:rPr>
              <w:t>identified above.</w:t>
            </w:r>
            <w:r w:rsidRPr="00FD1E57">
              <w:rPr>
                <w:rFonts w:cs="Arial"/>
                <w:bCs/>
                <w:sz w:val="22"/>
                <w:szCs w:val="22"/>
              </w:rPr>
              <w:t xml:space="preserve"> </w:t>
            </w:r>
          </w:p>
          <w:p w14:paraId="093E0032" w14:textId="06A8E247" w:rsidR="003F2EEC" w:rsidRPr="00B3242D" w:rsidRDefault="003F2EEC" w:rsidP="00B3242D">
            <w:pPr>
              <w:rPr>
                <w:rFonts w:cs="Arial"/>
                <w:bCs/>
                <w:sz w:val="22"/>
                <w:szCs w:val="22"/>
              </w:rPr>
            </w:pPr>
            <w:r w:rsidRPr="00FD1E57">
              <w:rPr>
                <w:rFonts w:cs="Arial"/>
                <w:bCs/>
                <w:sz w:val="22"/>
                <w:szCs w:val="22"/>
              </w:rPr>
              <w:lastRenderedPageBreak/>
              <w:t xml:space="preserve">The </w:t>
            </w:r>
            <w:r>
              <w:rPr>
                <w:rFonts w:cs="Arial"/>
                <w:bCs/>
                <w:sz w:val="22"/>
                <w:szCs w:val="22"/>
              </w:rPr>
              <w:t xml:space="preserve">appointed </w:t>
            </w:r>
            <w:r w:rsidRPr="00FD1E57">
              <w:rPr>
                <w:rFonts w:cs="Arial"/>
                <w:bCs/>
                <w:sz w:val="22"/>
                <w:szCs w:val="22"/>
              </w:rPr>
              <w:t>consultan</w:t>
            </w:r>
            <w:r>
              <w:rPr>
                <w:rFonts w:cs="Arial"/>
                <w:bCs/>
                <w:sz w:val="22"/>
                <w:szCs w:val="22"/>
              </w:rPr>
              <w:t>cy</w:t>
            </w:r>
            <w:r w:rsidRPr="00FD1E57">
              <w:rPr>
                <w:rFonts w:cs="Arial"/>
                <w:bCs/>
                <w:sz w:val="22"/>
                <w:szCs w:val="22"/>
              </w:rPr>
              <w:t xml:space="preserve"> should work with ORR and Highways England to ensure that findings and opportunities are understood and agreed as appropriate. Any conclusions drawn should be backed up by material and balanced evidence, and recommendations should primarily be aimed at ORR.</w:t>
            </w:r>
            <w:r>
              <w:rPr>
                <w:rFonts w:cs="Arial"/>
                <w:bCs/>
                <w:sz w:val="22"/>
                <w:szCs w:val="22"/>
              </w:rPr>
              <w:t xml:space="preserve"> </w:t>
            </w:r>
            <w:r w:rsidRPr="00FD1E57">
              <w:rPr>
                <w:rFonts w:cs="Arial"/>
                <w:bCs/>
                <w:sz w:val="22"/>
                <w:szCs w:val="22"/>
              </w:rPr>
              <w:t xml:space="preserve">The </w:t>
            </w:r>
            <w:r>
              <w:rPr>
                <w:rFonts w:cs="Arial"/>
                <w:bCs/>
                <w:sz w:val="22"/>
                <w:szCs w:val="22"/>
              </w:rPr>
              <w:t xml:space="preserve">consultancy is </w:t>
            </w:r>
            <w:r w:rsidRPr="00FD1E57">
              <w:rPr>
                <w:rFonts w:cs="Arial"/>
                <w:bCs/>
                <w:sz w:val="22"/>
                <w:szCs w:val="22"/>
              </w:rPr>
              <w:t xml:space="preserve">expected to manage </w:t>
            </w:r>
            <w:r>
              <w:rPr>
                <w:rFonts w:cs="Arial"/>
                <w:bCs/>
                <w:sz w:val="22"/>
                <w:szCs w:val="22"/>
              </w:rPr>
              <w:t>its</w:t>
            </w:r>
            <w:r w:rsidRPr="00FD1E57">
              <w:rPr>
                <w:rFonts w:cs="Arial"/>
                <w:bCs/>
                <w:sz w:val="22"/>
                <w:szCs w:val="22"/>
              </w:rPr>
              <w:t xml:space="preserve"> own inputs and ensure the impacts of </w:t>
            </w:r>
            <w:r>
              <w:rPr>
                <w:rFonts w:cs="Arial"/>
                <w:bCs/>
                <w:sz w:val="22"/>
                <w:szCs w:val="22"/>
              </w:rPr>
              <w:t>its</w:t>
            </w:r>
            <w:r w:rsidRPr="00FD1E57">
              <w:rPr>
                <w:rFonts w:cs="Arial"/>
                <w:bCs/>
                <w:sz w:val="22"/>
                <w:szCs w:val="22"/>
              </w:rPr>
              <w:t xml:space="preserve"> work are conducted in a manner which is cognisant of the wider licence and monitoring framework principles –</w:t>
            </w:r>
            <w:r>
              <w:rPr>
                <w:rFonts w:cs="Arial"/>
                <w:bCs/>
                <w:sz w:val="22"/>
                <w:szCs w:val="22"/>
              </w:rPr>
              <w:t xml:space="preserve"> </w:t>
            </w:r>
            <w:r w:rsidRPr="00FD1E57">
              <w:rPr>
                <w:rFonts w:cs="Arial"/>
                <w:bCs/>
                <w:sz w:val="22"/>
                <w:szCs w:val="22"/>
              </w:rPr>
              <w:t>i.e. the approach should be proportionate, seek to avoid duplication, and use existing management information where available</w:t>
            </w:r>
          </w:p>
        </w:tc>
      </w:tr>
      <w:tr w:rsidR="00F52BE8" w:rsidRPr="0036077E" w14:paraId="2E0B160A" w14:textId="77777777" w:rsidTr="00207648">
        <w:trPr>
          <w:trHeight w:val="566"/>
        </w:trPr>
        <w:tc>
          <w:tcPr>
            <w:tcW w:w="8302" w:type="dxa"/>
            <w:shd w:val="clear" w:color="auto" w:fill="99CCFF"/>
          </w:tcPr>
          <w:p w14:paraId="76080DEC" w14:textId="77777777" w:rsidR="00F52BE8" w:rsidRPr="0036077E" w:rsidRDefault="00F52BE8" w:rsidP="00C96322">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207648" w:rsidRPr="0036077E" w14:paraId="65DB2AF9" w14:textId="77777777" w:rsidTr="00207648">
        <w:trPr>
          <w:trHeight w:val="757"/>
        </w:trPr>
        <w:tc>
          <w:tcPr>
            <w:tcW w:w="8302" w:type="dxa"/>
            <w:tcBorders>
              <w:bottom w:val="single" w:sz="4" w:space="0" w:color="auto"/>
            </w:tcBorders>
            <w:shd w:val="clear" w:color="auto" w:fill="auto"/>
          </w:tcPr>
          <w:p w14:paraId="00FF29E0" w14:textId="77777777" w:rsidR="00207648" w:rsidRPr="008A4B34" w:rsidRDefault="00207648" w:rsidP="00207648">
            <w:pPr>
              <w:spacing w:after="0"/>
              <w:rPr>
                <w:rFonts w:cs="Arial"/>
                <w:b/>
                <w:sz w:val="22"/>
                <w:szCs w:val="22"/>
              </w:rPr>
            </w:pPr>
            <w:r w:rsidRPr="008A4B34">
              <w:rPr>
                <w:rFonts w:cs="Arial"/>
                <w:b/>
                <w:sz w:val="22"/>
                <w:szCs w:val="22"/>
              </w:rPr>
              <w:t>Outputs and Deliverables</w:t>
            </w:r>
          </w:p>
          <w:p w14:paraId="57F63743" w14:textId="77777777" w:rsidR="00207648" w:rsidRDefault="00207648" w:rsidP="00207648">
            <w:pPr>
              <w:spacing w:after="0"/>
              <w:rPr>
                <w:rFonts w:cs="Arial"/>
                <w:sz w:val="22"/>
                <w:szCs w:val="22"/>
              </w:rPr>
            </w:pPr>
          </w:p>
          <w:p w14:paraId="1BB2EAB9" w14:textId="77777777" w:rsidR="00207648" w:rsidRDefault="00207648" w:rsidP="00207648">
            <w:pPr>
              <w:spacing w:after="0"/>
              <w:rPr>
                <w:rFonts w:cs="Arial"/>
                <w:sz w:val="22"/>
                <w:szCs w:val="22"/>
              </w:rPr>
            </w:pPr>
            <w:r>
              <w:rPr>
                <w:rFonts w:cs="Arial"/>
                <w:sz w:val="22"/>
                <w:szCs w:val="22"/>
              </w:rPr>
              <w:t>The consultant is to deliver dedicated reports for each of the two tasks. The required deliverables are:</w:t>
            </w:r>
          </w:p>
          <w:p w14:paraId="39E370EE" w14:textId="77777777" w:rsidR="00207648" w:rsidRPr="0036077E" w:rsidRDefault="00207648" w:rsidP="00207648">
            <w:pPr>
              <w:spacing w:after="0"/>
              <w:rPr>
                <w:rFonts w:cs="Arial"/>
                <w:sz w:val="22"/>
                <w:szCs w:val="22"/>
              </w:rPr>
            </w:pPr>
          </w:p>
          <w:p w14:paraId="65703D5D" w14:textId="39A812E5" w:rsidR="00207648" w:rsidRDefault="00207648" w:rsidP="00207648">
            <w:pPr>
              <w:numPr>
                <w:ilvl w:val="0"/>
                <w:numId w:val="1"/>
              </w:numPr>
              <w:spacing w:after="0"/>
              <w:rPr>
                <w:rFonts w:cs="Arial"/>
                <w:sz w:val="22"/>
                <w:szCs w:val="22"/>
              </w:rPr>
            </w:pPr>
            <w:r>
              <w:rPr>
                <w:rFonts w:cs="Arial"/>
                <w:sz w:val="22"/>
                <w:szCs w:val="22"/>
              </w:rPr>
              <w:t>a focussed inception report setting out the programme to which the consultants will deliver as well as any changes to the approach set out in the consultants</w:t>
            </w:r>
            <w:r w:rsidR="00C27700">
              <w:rPr>
                <w:rFonts w:cs="Arial"/>
                <w:sz w:val="22"/>
                <w:szCs w:val="22"/>
              </w:rPr>
              <w:t>’</w:t>
            </w:r>
            <w:r>
              <w:rPr>
                <w:rFonts w:cs="Arial"/>
                <w:sz w:val="22"/>
                <w:szCs w:val="22"/>
              </w:rPr>
              <w:t xml:space="preserve"> proposal;</w:t>
            </w:r>
          </w:p>
          <w:p w14:paraId="1DEF1000" w14:textId="77777777" w:rsidR="00207648" w:rsidRPr="001110B7" w:rsidRDefault="00207648" w:rsidP="00207648">
            <w:pPr>
              <w:numPr>
                <w:ilvl w:val="0"/>
                <w:numId w:val="1"/>
              </w:numPr>
              <w:spacing w:after="0"/>
              <w:rPr>
                <w:rFonts w:cs="Arial"/>
                <w:sz w:val="22"/>
                <w:szCs w:val="22"/>
              </w:rPr>
            </w:pPr>
            <w:r w:rsidRPr="001110B7">
              <w:rPr>
                <w:rFonts w:cs="Arial"/>
                <w:sz w:val="22"/>
                <w:szCs w:val="22"/>
              </w:rPr>
              <w:t>an interim presentation</w:t>
            </w:r>
            <w:r>
              <w:rPr>
                <w:rFonts w:cs="Arial"/>
                <w:sz w:val="22"/>
                <w:szCs w:val="22"/>
              </w:rPr>
              <w:t xml:space="preserve"> and </w:t>
            </w:r>
            <w:r w:rsidRPr="001110B7">
              <w:rPr>
                <w:rFonts w:cs="Arial"/>
                <w:sz w:val="22"/>
                <w:szCs w:val="22"/>
              </w:rPr>
              <w:t>report of emerging findings;</w:t>
            </w:r>
          </w:p>
          <w:p w14:paraId="77458319" w14:textId="77777777" w:rsidR="00207648" w:rsidRPr="001110B7" w:rsidRDefault="00207648" w:rsidP="00207648">
            <w:pPr>
              <w:numPr>
                <w:ilvl w:val="0"/>
                <w:numId w:val="1"/>
              </w:numPr>
              <w:spacing w:after="0"/>
              <w:rPr>
                <w:rFonts w:cs="Arial"/>
                <w:sz w:val="22"/>
                <w:szCs w:val="22"/>
              </w:rPr>
            </w:pPr>
            <w:r w:rsidRPr="001110B7">
              <w:rPr>
                <w:rFonts w:cs="Arial"/>
                <w:sz w:val="22"/>
                <w:szCs w:val="22"/>
              </w:rPr>
              <w:t>a draft report for comment which details the findings, conclusions and recommendations;</w:t>
            </w:r>
          </w:p>
          <w:p w14:paraId="40C351A4" w14:textId="77777777" w:rsidR="00207648" w:rsidRDefault="00207648" w:rsidP="00207648">
            <w:pPr>
              <w:numPr>
                <w:ilvl w:val="0"/>
                <w:numId w:val="1"/>
              </w:numPr>
              <w:spacing w:after="0"/>
              <w:rPr>
                <w:rFonts w:cs="Arial"/>
                <w:sz w:val="22"/>
                <w:szCs w:val="22"/>
              </w:rPr>
            </w:pPr>
            <w:r w:rsidRPr="001110B7">
              <w:rPr>
                <w:rFonts w:cs="Arial"/>
                <w:sz w:val="22"/>
                <w:szCs w:val="22"/>
              </w:rPr>
              <w:t xml:space="preserve">a </w:t>
            </w:r>
            <w:r>
              <w:rPr>
                <w:rFonts w:cs="Arial"/>
                <w:sz w:val="22"/>
                <w:szCs w:val="22"/>
              </w:rPr>
              <w:t>second draft</w:t>
            </w:r>
            <w:r w:rsidRPr="001110B7">
              <w:rPr>
                <w:rFonts w:cs="Arial"/>
                <w:sz w:val="22"/>
                <w:szCs w:val="22"/>
              </w:rPr>
              <w:t xml:space="preserve"> report which incorporates the amendments from the ORR</w:t>
            </w:r>
            <w:r>
              <w:rPr>
                <w:rFonts w:cs="Arial"/>
                <w:sz w:val="22"/>
                <w:szCs w:val="22"/>
              </w:rPr>
              <w:t>; and</w:t>
            </w:r>
          </w:p>
          <w:p w14:paraId="201FC849" w14:textId="77777777" w:rsidR="00207648" w:rsidRPr="001110B7" w:rsidRDefault="00207648" w:rsidP="00207648">
            <w:pPr>
              <w:numPr>
                <w:ilvl w:val="0"/>
                <w:numId w:val="1"/>
              </w:numPr>
              <w:spacing w:after="0"/>
              <w:rPr>
                <w:rFonts w:cs="Arial"/>
                <w:sz w:val="22"/>
                <w:szCs w:val="22"/>
              </w:rPr>
            </w:pPr>
            <w:r>
              <w:rPr>
                <w:sz w:val="22"/>
                <w:szCs w:val="22"/>
              </w:rPr>
              <w:t xml:space="preserve">a final report which incorporates amendments from Highways England. </w:t>
            </w:r>
            <w:r w:rsidRPr="001110B7">
              <w:rPr>
                <w:sz w:val="22"/>
                <w:szCs w:val="22"/>
              </w:rPr>
              <w:t xml:space="preserve"> </w:t>
            </w:r>
          </w:p>
          <w:p w14:paraId="7E536BD6" w14:textId="77777777" w:rsidR="00207648" w:rsidRPr="001110B7" w:rsidRDefault="00207648" w:rsidP="00207648">
            <w:pPr>
              <w:spacing w:after="0"/>
              <w:ind w:left="720"/>
              <w:rPr>
                <w:rFonts w:cs="Arial"/>
                <w:sz w:val="22"/>
                <w:szCs w:val="22"/>
              </w:rPr>
            </w:pPr>
          </w:p>
          <w:p w14:paraId="615CF058" w14:textId="77777777" w:rsidR="00207648" w:rsidRPr="008A4B34" w:rsidRDefault="00207648" w:rsidP="00207648">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457D46B2" w14:textId="77777777" w:rsidR="00207648" w:rsidRDefault="00207648" w:rsidP="00207648">
            <w:pPr>
              <w:autoSpaceDE w:val="0"/>
              <w:autoSpaceDN w:val="0"/>
              <w:adjustRightInd w:val="0"/>
              <w:spacing w:after="0"/>
              <w:rPr>
                <w:rFonts w:cs="Arial"/>
                <w:b/>
                <w:color w:val="FF0000"/>
                <w:sz w:val="22"/>
                <w:szCs w:val="22"/>
                <w:lang w:eastAsia="en-GB"/>
              </w:rPr>
            </w:pPr>
          </w:p>
          <w:p w14:paraId="720DF5A0" w14:textId="77777777" w:rsidR="00207648" w:rsidRPr="00501DE3" w:rsidRDefault="00207648" w:rsidP="00207648">
            <w:pPr>
              <w:autoSpaceDE w:val="0"/>
              <w:autoSpaceDN w:val="0"/>
              <w:adjustRightInd w:val="0"/>
              <w:spacing w:after="0"/>
              <w:rPr>
                <w:rFonts w:cs="Arial"/>
                <w:sz w:val="22"/>
                <w:szCs w:val="22"/>
              </w:rPr>
            </w:pPr>
            <w:r>
              <w:rPr>
                <w:rFonts w:cs="Arial"/>
                <w:sz w:val="22"/>
                <w:szCs w:val="22"/>
              </w:rPr>
              <w:t>We would expect to hold progress meetings on a fortnightly basis via MS Teams. Consultants should provide a brief emailed progress report in advance. Should there be periods when the tasks are running concurrently, we would expect that the progress meetings would cover both tasks. If it should suit the consultants to arrange separate progress meetings for each task, then this can also be accommodated. If circumstances allow, face-to-face meetings will be scheduled to discuss key deliverables.</w:t>
            </w:r>
          </w:p>
          <w:p w14:paraId="77612BD3" w14:textId="77777777" w:rsidR="00207648" w:rsidRPr="0036077E" w:rsidRDefault="00207648" w:rsidP="00207648">
            <w:pPr>
              <w:autoSpaceDE w:val="0"/>
              <w:autoSpaceDN w:val="0"/>
              <w:adjustRightInd w:val="0"/>
              <w:spacing w:after="0"/>
              <w:rPr>
                <w:rFonts w:cs="Arial"/>
                <w:b/>
              </w:rPr>
            </w:pPr>
          </w:p>
        </w:tc>
      </w:tr>
      <w:tr w:rsidR="00F52BE8" w:rsidRPr="0036077E" w14:paraId="0BBA7040" w14:textId="77777777" w:rsidTr="00207648">
        <w:trPr>
          <w:trHeight w:val="250"/>
        </w:trPr>
        <w:tc>
          <w:tcPr>
            <w:tcW w:w="8302" w:type="dxa"/>
            <w:shd w:val="clear" w:color="auto" w:fill="99CCFF"/>
          </w:tcPr>
          <w:p w14:paraId="240C6CE6" w14:textId="77777777" w:rsidR="00F52BE8" w:rsidRPr="0036077E" w:rsidRDefault="00F52BE8" w:rsidP="00C96322">
            <w:pPr>
              <w:rPr>
                <w:rFonts w:cs="Arial"/>
                <w:b/>
                <w:sz w:val="28"/>
                <w:szCs w:val="28"/>
              </w:rPr>
            </w:pPr>
            <w:r w:rsidRPr="0036077E">
              <w:rPr>
                <w:rFonts w:cs="Arial"/>
                <w:b/>
                <w:sz w:val="28"/>
                <w:szCs w:val="28"/>
              </w:rPr>
              <w:t>2.4 Project Timescales</w:t>
            </w:r>
          </w:p>
        </w:tc>
      </w:tr>
      <w:tr w:rsidR="00F52BE8" w:rsidRPr="0036077E" w14:paraId="220BD3D2" w14:textId="77777777" w:rsidTr="00207648">
        <w:trPr>
          <w:trHeight w:val="250"/>
        </w:trPr>
        <w:tc>
          <w:tcPr>
            <w:tcW w:w="8302" w:type="dxa"/>
            <w:tcBorders>
              <w:bottom w:val="single" w:sz="4" w:space="0" w:color="auto"/>
            </w:tcBorders>
            <w:shd w:val="clear" w:color="auto" w:fill="auto"/>
          </w:tcPr>
          <w:p w14:paraId="42FBB5BC" w14:textId="640F2DB4" w:rsidR="00207648" w:rsidRDefault="00207648" w:rsidP="00207648">
            <w:pPr>
              <w:rPr>
                <w:rFonts w:cs="Arial"/>
                <w:sz w:val="22"/>
                <w:szCs w:val="22"/>
              </w:rPr>
            </w:pPr>
            <w:r w:rsidRPr="00A456A7">
              <w:rPr>
                <w:rFonts w:cs="Arial"/>
                <w:sz w:val="22"/>
                <w:szCs w:val="22"/>
              </w:rPr>
              <w:t>A provision</w:t>
            </w:r>
            <w:r>
              <w:rPr>
                <w:rFonts w:cs="Arial"/>
                <w:sz w:val="22"/>
                <w:szCs w:val="22"/>
              </w:rPr>
              <w:t xml:space="preserve">al timetable for each of the tasks has been defined. The provisional timetable has been developed considering the availability of Highways England staff. A project timetable should be refined by the consultants at the outset of the commission in consultation with both ORR and Highways England. </w:t>
            </w:r>
          </w:p>
          <w:p w14:paraId="4D77B2D4" w14:textId="77777777" w:rsidR="00207648" w:rsidRPr="00334F92" w:rsidRDefault="00207648" w:rsidP="00207648">
            <w:pPr>
              <w:rPr>
                <w:rFonts w:cs="Arial"/>
                <w:b/>
                <w:bCs/>
                <w:sz w:val="22"/>
                <w:szCs w:val="22"/>
              </w:rPr>
            </w:pPr>
            <w:r w:rsidRPr="00334F92">
              <w:rPr>
                <w:rFonts w:cs="Arial"/>
                <w:b/>
                <w:bCs/>
                <w:sz w:val="22"/>
                <w:szCs w:val="22"/>
              </w:rPr>
              <w:t>Task 1</w:t>
            </w:r>
          </w:p>
          <w:p w14:paraId="04145E70" w14:textId="3402B693" w:rsidR="00207648" w:rsidRPr="007652E1" w:rsidRDefault="00207648" w:rsidP="00207648">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Start</w:t>
            </w:r>
            <w:r>
              <w:rPr>
                <w:rFonts w:cs="Arial"/>
                <w:color w:val="000000"/>
                <w:sz w:val="22"/>
                <w:szCs w:val="22"/>
                <w:lang w:eastAsia="en-GB"/>
              </w:rPr>
              <w:t>-</w:t>
            </w:r>
            <w:r w:rsidRPr="007652E1">
              <w:rPr>
                <w:rFonts w:cs="Arial"/>
                <w:color w:val="000000"/>
                <w:sz w:val="22"/>
                <w:szCs w:val="22"/>
                <w:lang w:eastAsia="en-GB"/>
              </w:rPr>
              <w:t>up meeting and commencement</w:t>
            </w:r>
            <w:r>
              <w:rPr>
                <w:rFonts w:cs="Arial"/>
                <w:color w:val="000000"/>
                <w:sz w:val="22"/>
                <w:szCs w:val="22"/>
                <w:lang w:eastAsia="en-GB"/>
              </w:rPr>
              <w:t xml:space="preserve">: </w:t>
            </w:r>
            <w:r w:rsidR="006A3D1D" w:rsidRPr="006A3D1D">
              <w:rPr>
                <w:rFonts w:cs="Arial"/>
                <w:b/>
                <w:bCs/>
                <w:color w:val="000000"/>
                <w:sz w:val="22"/>
                <w:szCs w:val="22"/>
                <w:lang w:eastAsia="en-GB"/>
              </w:rPr>
              <w:t xml:space="preserve">week commencing </w:t>
            </w:r>
            <w:r w:rsidR="00A923AB">
              <w:rPr>
                <w:rFonts w:cs="Arial"/>
                <w:b/>
                <w:bCs/>
                <w:color w:val="000000"/>
                <w:sz w:val="22"/>
                <w:szCs w:val="22"/>
                <w:lang w:eastAsia="en-GB"/>
              </w:rPr>
              <w:t>30</w:t>
            </w:r>
            <w:r w:rsidR="00A923AB" w:rsidRPr="00A923AB">
              <w:rPr>
                <w:rFonts w:cs="Arial"/>
                <w:b/>
                <w:bCs/>
                <w:color w:val="000000"/>
                <w:sz w:val="22"/>
                <w:szCs w:val="22"/>
                <w:vertAlign w:val="superscript"/>
                <w:lang w:eastAsia="en-GB"/>
              </w:rPr>
              <w:t>th</w:t>
            </w:r>
            <w:r w:rsidR="00A923AB">
              <w:rPr>
                <w:rFonts w:cs="Arial"/>
                <w:b/>
                <w:bCs/>
                <w:color w:val="000000"/>
                <w:sz w:val="22"/>
                <w:szCs w:val="22"/>
                <w:lang w:eastAsia="en-GB"/>
              </w:rPr>
              <w:t xml:space="preserve"> August</w:t>
            </w:r>
            <w:r w:rsidR="00A5115B">
              <w:rPr>
                <w:rFonts w:cs="Arial"/>
                <w:b/>
                <w:bCs/>
                <w:color w:val="000000"/>
                <w:sz w:val="22"/>
                <w:szCs w:val="22"/>
                <w:lang w:eastAsia="en-GB"/>
              </w:rPr>
              <w:t xml:space="preserve"> </w:t>
            </w:r>
            <w:proofErr w:type="gramStart"/>
            <w:r w:rsidR="00A5115B">
              <w:rPr>
                <w:rFonts w:cs="Arial"/>
                <w:b/>
                <w:bCs/>
                <w:color w:val="000000"/>
                <w:sz w:val="22"/>
                <w:szCs w:val="22"/>
                <w:lang w:eastAsia="en-GB"/>
              </w:rPr>
              <w:t>2021</w:t>
            </w:r>
            <w:proofErr w:type="gramEnd"/>
          </w:p>
          <w:p w14:paraId="1C77A5FD" w14:textId="77777777" w:rsidR="00207648" w:rsidRPr="007652E1" w:rsidRDefault="00207648" w:rsidP="00207648">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Fortnightly updates on progress and any issues</w:t>
            </w:r>
          </w:p>
          <w:p w14:paraId="35279056" w14:textId="24D544D7" w:rsidR="00207648" w:rsidRPr="007652E1" w:rsidRDefault="00207648" w:rsidP="00207648">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 xml:space="preserve">Presentation of interim findings </w:t>
            </w:r>
            <w:r>
              <w:rPr>
                <w:rFonts w:cs="Arial"/>
                <w:color w:val="000000"/>
                <w:sz w:val="22"/>
                <w:szCs w:val="22"/>
                <w:lang w:eastAsia="en-GB"/>
              </w:rPr>
              <w:t>by</w:t>
            </w:r>
            <w:r w:rsidR="00F61D6D">
              <w:rPr>
                <w:rFonts w:cs="Arial"/>
                <w:color w:val="000000"/>
                <w:sz w:val="22"/>
                <w:szCs w:val="22"/>
                <w:lang w:eastAsia="en-GB"/>
              </w:rPr>
              <w:t xml:space="preserve"> </w:t>
            </w:r>
            <w:r w:rsidR="00A923AB" w:rsidRPr="00A923AB">
              <w:rPr>
                <w:rFonts w:cs="Arial"/>
                <w:b/>
                <w:bCs/>
                <w:color w:val="000000"/>
                <w:sz w:val="22"/>
                <w:szCs w:val="22"/>
                <w:lang w:eastAsia="en-GB"/>
              </w:rPr>
              <w:t>mid</w:t>
            </w:r>
            <w:r w:rsidR="00E51827" w:rsidRPr="00A923AB">
              <w:rPr>
                <w:rFonts w:cs="Arial"/>
                <w:b/>
                <w:bCs/>
                <w:color w:val="000000"/>
                <w:sz w:val="22"/>
                <w:szCs w:val="22"/>
                <w:lang w:eastAsia="en-GB"/>
              </w:rPr>
              <w:t xml:space="preserve"> </w:t>
            </w:r>
            <w:r w:rsidR="00E51827" w:rsidRPr="00E51827">
              <w:rPr>
                <w:rFonts w:cs="Arial"/>
                <w:b/>
                <w:bCs/>
                <w:color w:val="000000"/>
                <w:sz w:val="22"/>
                <w:szCs w:val="22"/>
                <w:lang w:eastAsia="en-GB"/>
              </w:rPr>
              <w:t>October</w:t>
            </w:r>
            <w:r w:rsidR="00A5115B">
              <w:rPr>
                <w:rFonts w:cs="Arial"/>
                <w:b/>
                <w:bCs/>
                <w:color w:val="000000"/>
                <w:sz w:val="22"/>
                <w:szCs w:val="22"/>
                <w:lang w:eastAsia="en-GB"/>
              </w:rPr>
              <w:t xml:space="preserve"> 2021</w:t>
            </w:r>
            <w:r w:rsidR="00F61D6D">
              <w:rPr>
                <w:rFonts w:cs="Arial"/>
                <w:color w:val="000000"/>
                <w:sz w:val="22"/>
                <w:szCs w:val="22"/>
                <w:lang w:eastAsia="en-GB"/>
              </w:rPr>
              <w:t xml:space="preserve"> </w:t>
            </w:r>
            <w:r w:rsidRPr="007652E1">
              <w:rPr>
                <w:rFonts w:cs="Arial"/>
                <w:color w:val="000000"/>
                <w:sz w:val="22"/>
                <w:szCs w:val="22"/>
                <w:lang w:eastAsia="en-GB"/>
              </w:rPr>
              <w:t>(or as agreed)</w:t>
            </w:r>
          </w:p>
          <w:p w14:paraId="49D8FA46" w14:textId="7D1D6B6A" w:rsidR="00207648" w:rsidRPr="007652E1" w:rsidRDefault="00207648" w:rsidP="00207648">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 xml:space="preserve">Draft report by </w:t>
            </w:r>
            <w:r w:rsidR="00E51827" w:rsidRPr="00E51827">
              <w:rPr>
                <w:rFonts w:cs="Arial"/>
                <w:b/>
                <w:bCs/>
                <w:color w:val="000000"/>
                <w:sz w:val="22"/>
                <w:szCs w:val="22"/>
                <w:lang w:eastAsia="en-GB"/>
              </w:rPr>
              <w:t>late November</w:t>
            </w:r>
            <w:r w:rsidR="00A5115B">
              <w:rPr>
                <w:rFonts w:cs="Arial"/>
                <w:b/>
                <w:bCs/>
                <w:color w:val="000000"/>
                <w:sz w:val="22"/>
                <w:szCs w:val="22"/>
                <w:lang w:eastAsia="en-GB"/>
              </w:rPr>
              <w:t xml:space="preserve"> 2021</w:t>
            </w:r>
          </w:p>
          <w:p w14:paraId="240630C3" w14:textId="03975440" w:rsidR="00207648" w:rsidRPr="00334F92" w:rsidRDefault="00207648" w:rsidP="00207648">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 xml:space="preserve">Final report by the </w:t>
            </w:r>
            <w:r w:rsidR="00F61D6D" w:rsidRPr="00F61D6D">
              <w:rPr>
                <w:rFonts w:cs="Arial"/>
                <w:b/>
                <w:bCs/>
                <w:color w:val="000000"/>
                <w:sz w:val="22"/>
                <w:szCs w:val="22"/>
                <w:lang w:eastAsia="en-GB"/>
              </w:rPr>
              <w:t>mid</w:t>
            </w:r>
            <w:r w:rsidRPr="00334F92">
              <w:rPr>
                <w:rFonts w:cs="Arial"/>
                <w:b/>
                <w:bCs/>
                <w:color w:val="000000"/>
                <w:sz w:val="22"/>
                <w:szCs w:val="22"/>
                <w:lang w:eastAsia="en-GB"/>
              </w:rPr>
              <w:t xml:space="preserve"> </w:t>
            </w:r>
            <w:r w:rsidR="00E51827">
              <w:rPr>
                <w:rFonts w:cs="Arial"/>
                <w:b/>
                <w:bCs/>
                <w:color w:val="000000"/>
                <w:sz w:val="22"/>
                <w:szCs w:val="22"/>
                <w:lang w:eastAsia="en-GB"/>
              </w:rPr>
              <w:t>December</w:t>
            </w:r>
            <w:r w:rsidR="00A5115B">
              <w:rPr>
                <w:rFonts w:cs="Arial"/>
                <w:b/>
                <w:bCs/>
                <w:color w:val="000000"/>
                <w:sz w:val="22"/>
                <w:szCs w:val="22"/>
                <w:lang w:eastAsia="en-GB"/>
              </w:rPr>
              <w:t xml:space="preserve"> 2021</w:t>
            </w:r>
          </w:p>
          <w:p w14:paraId="1C8980CF" w14:textId="17DBCFD2" w:rsidR="00207648" w:rsidRDefault="00207648" w:rsidP="00207648">
            <w:pPr>
              <w:autoSpaceDE w:val="0"/>
              <w:autoSpaceDN w:val="0"/>
              <w:adjustRightInd w:val="0"/>
              <w:spacing w:after="0"/>
              <w:ind w:left="360"/>
              <w:rPr>
                <w:rFonts w:cs="Arial"/>
                <w:color w:val="000000"/>
                <w:sz w:val="22"/>
                <w:szCs w:val="22"/>
                <w:lang w:eastAsia="en-GB"/>
              </w:rPr>
            </w:pPr>
          </w:p>
          <w:p w14:paraId="66C078FD" w14:textId="77777777" w:rsidR="00E51827" w:rsidRPr="00334F92" w:rsidRDefault="00E51827" w:rsidP="00207648">
            <w:pPr>
              <w:autoSpaceDE w:val="0"/>
              <w:autoSpaceDN w:val="0"/>
              <w:adjustRightInd w:val="0"/>
              <w:spacing w:after="0"/>
              <w:ind w:left="360"/>
              <w:rPr>
                <w:rFonts w:cs="Arial"/>
                <w:color w:val="000000"/>
                <w:sz w:val="22"/>
                <w:szCs w:val="22"/>
                <w:lang w:eastAsia="en-GB"/>
              </w:rPr>
            </w:pPr>
          </w:p>
          <w:p w14:paraId="621F421D" w14:textId="77777777" w:rsidR="00207648" w:rsidRPr="00334F92" w:rsidRDefault="00207648" w:rsidP="00207648">
            <w:pPr>
              <w:rPr>
                <w:rFonts w:cs="Arial"/>
                <w:b/>
                <w:bCs/>
                <w:sz w:val="22"/>
                <w:szCs w:val="22"/>
              </w:rPr>
            </w:pPr>
            <w:r w:rsidRPr="00334F92">
              <w:rPr>
                <w:rFonts w:cs="Arial"/>
                <w:b/>
                <w:bCs/>
                <w:sz w:val="22"/>
                <w:szCs w:val="22"/>
              </w:rPr>
              <w:lastRenderedPageBreak/>
              <w:t xml:space="preserve">Task 2 </w:t>
            </w:r>
          </w:p>
          <w:p w14:paraId="64384639" w14:textId="3F28B4B8" w:rsidR="00207648" w:rsidRPr="007652E1" w:rsidRDefault="00207648" w:rsidP="00207648">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Start</w:t>
            </w:r>
            <w:r>
              <w:rPr>
                <w:rFonts w:cs="Arial"/>
                <w:color w:val="000000"/>
                <w:sz w:val="22"/>
                <w:szCs w:val="22"/>
                <w:lang w:eastAsia="en-GB"/>
              </w:rPr>
              <w:t>-</w:t>
            </w:r>
            <w:r w:rsidRPr="007652E1">
              <w:rPr>
                <w:rFonts w:cs="Arial"/>
                <w:color w:val="000000"/>
                <w:sz w:val="22"/>
                <w:szCs w:val="22"/>
                <w:lang w:eastAsia="en-GB"/>
              </w:rPr>
              <w:t>up meeting and commencement</w:t>
            </w:r>
            <w:r>
              <w:rPr>
                <w:rFonts w:cs="Arial"/>
                <w:color w:val="000000"/>
                <w:sz w:val="22"/>
                <w:szCs w:val="22"/>
                <w:lang w:eastAsia="en-GB"/>
              </w:rPr>
              <w:t xml:space="preserve">: </w:t>
            </w:r>
            <w:r w:rsidR="00F61D6D" w:rsidRPr="00F61D6D">
              <w:rPr>
                <w:rFonts w:cs="Arial"/>
                <w:b/>
                <w:bCs/>
                <w:color w:val="000000"/>
                <w:sz w:val="22"/>
                <w:szCs w:val="22"/>
                <w:lang w:eastAsia="en-GB"/>
              </w:rPr>
              <w:t>ear</w:t>
            </w:r>
            <w:r w:rsidR="00F61D6D">
              <w:rPr>
                <w:rFonts w:cs="Arial"/>
                <w:b/>
                <w:bCs/>
                <w:color w:val="000000"/>
                <w:sz w:val="22"/>
                <w:szCs w:val="22"/>
                <w:lang w:eastAsia="en-GB"/>
              </w:rPr>
              <w:t>ly</w:t>
            </w:r>
            <w:r w:rsidR="00F61D6D" w:rsidRPr="00F61D6D">
              <w:rPr>
                <w:rFonts w:cs="Arial"/>
                <w:b/>
                <w:bCs/>
                <w:color w:val="000000"/>
                <w:sz w:val="22"/>
                <w:szCs w:val="22"/>
                <w:lang w:eastAsia="en-GB"/>
              </w:rPr>
              <w:t xml:space="preserve"> October</w:t>
            </w:r>
            <w:r w:rsidR="00A5115B">
              <w:rPr>
                <w:rFonts w:cs="Arial"/>
                <w:b/>
                <w:bCs/>
                <w:color w:val="000000"/>
                <w:sz w:val="22"/>
                <w:szCs w:val="22"/>
                <w:lang w:eastAsia="en-GB"/>
              </w:rPr>
              <w:t xml:space="preserve"> 2021</w:t>
            </w:r>
          </w:p>
          <w:p w14:paraId="5DEAE3EE" w14:textId="77777777" w:rsidR="00207648" w:rsidRPr="007652E1" w:rsidRDefault="00207648" w:rsidP="00207648">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Fortnightly updates on progress and any issues</w:t>
            </w:r>
          </w:p>
          <w:p w14:paraId="1736F888" w14:textId="018BA0EA" w:rsidR="00207648" w:rsidRPr="00334F92" w:rsidRDefault="00207648" w:rsidP="00207648">
            <w:pPr>
              <w:numPr>
                <w:ilvl w:val="0"/>
                <w:numId w:val="12"/>
              </w:numPr>
              <w:autoSpaceDE w:val="0"/>
              <w:autoSpaceDN w:val="0"/>
              <w:adjustRightInd w:val="0"/>
              <w:spacing w:after="0"/>
              <w:rPr>
                <w:rFonts w:cs="Arial"/>
                <w:b/>
                <w:bCs/>
                <w:color w:val="000000"/>
                <w:sz w:val="22"/>
                <w:szCs w:val="22"/>
                <w:lang w:eastAsia="en-GB"/>
              </w:rPr>
            </w:pPr>
            <w:r w:rsidRPr="007652E1">
              <w:rPr>
                <w:rFonts w:cs="Arial"/>
                <w:color w:val="000000"/>
                <w:sz w:val="22"/>
                <w:szCs w:val="22"/>
                <w:lang w:eastAsia="en-GB"/>
              </w:rPr>
              <w:t xml:space="preserve">Presentation of interim findings </w:t>
            </w:r>
            <w:r>
              <w:rPr>
                <w:rFonts w:cs="Arial"/>
                <w:color w:val="000000"/>
                <w:sz w:val="22"/>
                <w:szCs w:val="22"/>
                <w:lang w:eastAsia="en-GB"/>
              </w:rPr>
              <w:t>by</w:t>
            </w:r>
            <w:r w:rsidRPr="007652E1">
              <w:rPr>
                <w:rFonts w:cs="Arial"/>
                <w:color w:val="000000"/>
                <w:sz w:val="22"/>
                <w:szCs w:val="22"/>
                <w:lang w:eastAsia="en-GB"/>
              </w:rPr>
              <w:t xml:space="preserve"> </w:t>
            </w:r>
            <w:r w:rsidR="00F61D6D" w:rsidRPr="00F61D6D">
              <w:rPr>
                <w:rFonts w:cs="Arial"/>
                <w:b/>
                <w:bCs/>
                <w:color w:val="000000"/>
                <w:sz w:val="22"/>
                <w:szCs w:val="22"/>
                <w:lang w:eastAsia="en-GB"/>
              </w:rPr>
              <w:t>December</w:t>
            </w:r>
            <w:r w:rsidRPr="00F61D6D">
              <w:rPr>
                <w:rFonts w:cs="Arial"/>
                <w:b/>
                <w:bCs/>
                <w:color w:val="000000"/>
                <w:sz w:val="22"/>
                <w:szCs w:val="22"/>
                <w:lang w:eastAsia="en-GB"/>
              </w:rPr>
              <w:t xml:space="preserve"> </w:t>
            </w:r>
            <w:r w:rsidR="00A5115B">
              <w:rPr>
                <w:rFonts w:cs="Arial"/>
                <w:b/>
                <w:bCs/>
                <w:color w:val="000000"/>
                <w:sz w:val="22"/>
                <w:szCs w:val="22"/>
                <w:lang w:eastAsia="en-GB"/>
              </w:rPr>
              <w:t xml:space="preserve">2012 </w:t>
            </w:r>
            <w:r w:rsidRPr="00A5115B">
              <w:rPr>
                <w:rFonts w:cs="Arial"/>
                <w:color w:val="000000"/>
                <w:sz w:val="22"/>
                <w:szCs w:val="22"/>
                <w:lang w:eastAsia="en-GB"/>
              </w:rPr>
              <w:t>(or as agreed)</w:t>
            </w:r>
          </w:p>
          <w:p w14:paraId="32E92F6E" w14:textId="1D2A5E90" w:rsidR="00207648" w:rsidRPr="007652E1" w:rsidRDefault="00207648" w:rsidP="00207648">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 xml:space="preserve">Draft report by </w:t>
            </w:r>
            <w:r w:rsidR="00F61D6D" w:rsidRPr="00F61D6D">
              <w:rPr>
                <w:rFonts w:cs="Arial"/>
                <w:b/>
                <w:bCs/>
                <w:color w:val="000000"/>
                <w:sz w:val="22"/>
                <w:szCs w:val="22"/>
                <w:lang w:eastAsia="en-GB"/>
              </w:rPr>
              <w:t>end January</w:t>
            </w:r>
            <w:r w:rsidR="00A5115B">
              <w:rPr>
                <w:rFonts w:cs="Arial"/>
                <w:b/>
                <w:bCs/>
                <w:color w:val="000000"/>
                <w:sz w:val="22"/>
                <w:szCs w:val="22"/>
                <w:lang w:eastAsia="en-GB"/>
              </w:rPr>
              <w:t xml:space="preserve"> 2022</w:t>
            </w:r>
          </w:p>
          <w:p w14:paraId="36CD6761" w14:textId="7D4B02E8" w:rsidR="00207648" w:rsidRPr="007652E1" w:rsidRDefault="00207648" w:rsidP="00207648">
            <w:pPr>
              <w:numPr>
                <w:ilvl w:val="0"/>
                <w:numId w:val="12"/>
              </w:numPr>
              <w:autoSpaceDE w:val="0"/>
              <w:autoSpaceDN w:val="0"/>
              <w:adjustRightInd w:val="0"/>
              <w:spacing w:after="0"/>
              <w:rPr>
                <w:rFonts w:cs="Arial"/>
                <w:color w:val="000000"/>
                <w:sz w:val="22"/>
                <w:szCs w:val="22"/>
                <w:lang w:eastAsia="en-GB"/>
              </w:rPr>
            </w:pPr>
            <w:r w:rsidRPr="007652E1">
              <w:rPr>
                <w:rFonts w:cs="Arial"/>
                <w:color w:val="000000"/>
                <w:sz w:val="22"/>
                <w:szCs w:val="22"/>
                <w:lang w:eastAsia="en-GB"/>
              </w:rPr>
              <w:t>Final report by</w:t>
            </w:r>
            <w:r>
              <w:rPr>
                <w:rFonts w:cs="Arial"/>
                <w:color w:val="000000"/>
                <w:sz w:val="22"/>
                <w:szCs w:val="22"/>
                <w:lang w:eastAsia="en-GB"/>
              </w:rPr>
              <w:t xml:space="preserve"> </w:t>
            </w:r>
            <w:proofErr w:type="spellStart"/>
            <w:r w:rsidRPr="00330EA2">
              <w:rPr>
                <w:rFonts w:cs="Arial"/>
                <w:b/>
                <w:bCs/>
                <w:color w:val="000000"/>
                <w:sz w:val="22"/>
                <w:szCs w:val="22"/>
                <w:lang w:eastAsia="en-GB"/>
              </w:rPr>
              <w:t xml:space="preserve">mid </w:t>
            </w:r>
            <w:r w:rsidR="00F61D6D">
              <w:rPr>
                <w:rFonts w:cs="Arial"/>
                <w:b/>
                <w:bCs/>
                <w:color w:val="000000"/>
                <w:sz w:val="22"/>
                <w:szCs w:val="22"/>
                <w:lang w:eastAsia="en-GB"/>
              </w:rPr>
              <w:t>February</w:t>
            </w:r>
            <w:proofErr w:type="spellEnd"/>
            <w:r w:rsidR="00A5115B">
              <w:rPr>
                <w:rFonts w:cs="Arial"/>
                <w:b/>
                <w:bCs/>
                <w:color w:val="000000"/>
                <w:sz w:val="22"/>
                <w:szCs w:val="22"/>
                <w:lang w:eastAsia="en-GB"/>
              </w:rPr>
              <w:t xml:space="preserve"> 2022</w:t>
            </w:r>
          </w:p>
          <w:p w14:paraId="38F209BA" w14:textId="77777777" w:rsidR="00F52BE8" w:rsidRDefault="00F52BE8" w:rsidP="00C96322">
            <w:pPr>
              <w:autoSpaceDE w:val="0"/>
              <w:autoSpaceDN w:val="0"/>
              <w:adjustRightInd w:val="0"/>
              <w:spacing w:after="0"/>
              <w:rPr>
                <w:rFonts w:cs="Arial"/>
                <w:b/>
                <w:color w:val="000000"/>
                <w:sz w:val="22"/>
                <w:szCs w:val="22"/>
                <w:lang w:eastAsia="en-GB"/>
              </w:rPr>
            </w:pPr>
          </w:p>
          <w:p w14:paraId="386BFE69" w14:textId="77777777" w:rsidR="00F52BE8" w:rsidRPr="0036077E" w:rsidRDefault="00F52BE8" w:rsidP="00C96322">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F52BE8" w:rsidRPr="0036077E" w14:paraId="6B963BA6" w14:textId="77777777" w:rsidTr="00207648">
        <w:trPr>
          <w:trHeight w:val="129"/>
        </w:trPr>
        <w:tc>
          <w:tcPr>
            <w:tcW w:w="8302" w:type="dxa"/>
            <w:shd w:val="clear" w:color="auto" w:fill="99CCFF"/>
          </w:tcPr>
          <w:p w14:paraId="3AC9D251" w14:textId="77777777" w:rsidR="00F52BE8" w:rsidRPr="0036077E" w:rsidRDefault="00F52BE8" w:rsidP="00C96322">
            <w:pPr>
              <w:rPr>
                <w:rFonts w:cs="Arial"/>
                <w:b/>
                <w:sz w:val="28"/>
                <w:szCs w:val="28"/>
              </w:rPr>
            </w:pPr>
            <w:r w:rsidRPr="0036077E">
              <w:rPr>
                <w:rFonts w:cs="Arial"/>
                <w:b/>
                <w:sz w:val="28"/>
                <w:szCs w:val="28"/>
              </w:rPr>
              <w:lastRenderedPageBreak/>
              <w:t>2.5 Budget</w:t>
            </w:r>
            <w:r>
              <w:rPr>
                <w:rFonts w:cs="Arial"/>
                <w:b/>
                <w:sz w:val="28"/>
                <w:szCs w:val="28"/>
              </w:rPr>
              <w:t xml:space="preserve"> and Payment Schedule</w:t>
            </w:r>
          </w:p>
        </w:tc>
      </w:tr>
      <w:tr w:rsidR="00F52BE8" w:rsidRPr="0036077E" w14:paraId="2B8A51AA" w14:textId="77777777" w:rsidTr="00207648">
        <w:trPr>
          <w:trHeight w:val="127"/>
        </w:trPr>
        <w:tc>
          <w:tcPr>
            <w:tcW w:w="8302" w:type="dxa"/>
            <w:tcBorders>
              <w:bottom w:val="single" w:sz="4" w:space="0" w:color="auto"/>
            </w:tcBorders>
            <w:shd w:val="clear" w:color="auto" w:fill="auto"/>
          </w:tcPr>
          <w:p w14:paraId="31FA12A4" w14:textId="77777777" w:rsidR="00207648" w:rsidRDefault="00207648" w:rsidP="00207648">
            <w:pPr>
              <w:rPr>
                <w:rFonts w:cs="Arial"/>
                <w:color w:val="000000"/>
                <w:sz w:val="22"/>
                <w:szCs w:val="22"/>
              </w:rPr>
            </w:pPr>
            <w:r w:rsidRPr="0036077E">
              <w:rPr>
                <w:sz w:val="22"/>
                <w:szCs w:val="22"/>
              </w:rPr>
              <w:t xml:space="preserve">The maximum budget for this piece of work is </w:t>
            </w:r>
            <w:r w:rsidRPr="00104FFC">
              <w:rPr>
                <w:b/>
                <w:bCs/>
                <w:sz w:val="22"/>
                <w:szCs w:val="22"/>
              </w:rPr>
              <w:t>£120,000 (inc. of expenses, exc. of VAT)</w:t>
            </w:r>
            <w:r w:rsidRPr="00104FFC">
              <w:rPr>
                <w:rFonts w:cs="Arial"/>
                <w:b/>
                <w:bCs/>
                <w:color w:val="000000"/>
                <w:sz w:val="22"/>
                <w:szCs w:val="22"/>
              </w:rPr>
              <w:t>.</w:t>
            </w:r>
            <w:r>
              <w:rPr>
                <w:rFonts w:cs="Arial"/>
                <w:color w:val="000000"/>
                <w:sz w:val="22"/>
                <w:szCs w:val="22"/>
              </w:rPr>
              <w:t xml:space="preserve"> This amount covers both Tasks 1 and 2 in aggregate. </w:t>
            </w:r>
          </w:p>
          <w:p w14:paraId="61A9F5C4" w14:textId="44A5173E" w:rsidR="00207648" w:rsidRDefault="00207648" w:rsidP="00207648">
            <w:pPr>
              <w:rPr>
                <w:rFonts w:cs="Arial"/>
                <w:color w:val="000000"/>
                <w:sz w:val="22"/>
                <w:szCs w:val="22"/>
              </w:rPr>
            </w:pPr>
            <w:r>
              <w:rPr>
                <w:rFonts w:cs="Arial"/>
                <w:color w:val="000000"/>
                <w:sz w:val="22"/>
                <w:szCs w:val="22"/>
              </w:rPr>
              <w:t xml:space="preserve">We envisage that a similar level of resource will be dedicated to each task although this should be determined by the consultants. Bids will be assessed based on their total cost, but we would expect bidders to show how their cost has been built up according to the resources allocated to each task. </w:t>
            </w:r>
          </w:p>
          <w:p w14:paraId="50465863" w14:textId="77777777" w:rsidR="00207648" w:rsidRPr="000901C2" w:rsidRDefault="00207648" w:rsidP="00207648">
            <w:pPr>
              <w:rPr>
                <w:rFonts w:cs="Arial"/>
                <w:color w:val="000000"/>
                <w:sz w:val="22"/>
                <w:szCs w:val="22"/>
              </w:rPr>
            </w:pPr>
            <w:r>
              <w:rPr>
                <w:rFonts w:cs="Arial"/>
                <w:color w:val="000000"/>
                <w:sz w:val="22"/>
                <w:szCs w:val="22"/>
              </w:rPr>
              <w:t>The successful consultant will be paid according to their progress against each task based on the following payment schedule</w:t>
            </w:r>
            <w:r w:rsidRPr="009C5575">
              <w:t>:</w:t>
            </w:r>
          </w:p>
          <w:p w14:paraId="35B9B54B" w14:textId="77777777" w:rsidR="00207648" w:rsidRPr="000901C2" w:rsidRDefault="00207648" w:rsidP="00207648">
            <w:pPr>
              <w:rPr>
                <w:rFonts w:cs="Arial"/>
                <w:color w:val="000000"/>
                <w:sz w:val="22"/>
                <w:szCs w:val="22"/>
              </w:rPr>
            </w:pPr>
            <w:r w:rsidRPr="000901C2">
              <w:rPr>
                <w:rFonts w:cs="Arial"/>
                <w:color w:val="000000"/>
                <w:sz w:val="22"/>
                <w:szCs w:val="22"/>
              </w:rPr>
              <w:t>10% on delivery of an inception report</w:t>
            </w:r>
          </w:p>
          <w:p w14:paraId="306CC43B" w14:textId="77777777" w:rsidR="00207648" w:rsidRPr="000901C2" w:rsidRDefault="00207648" w:rsidP="00207648">
            <w:pPr>
              <w:rPr>
                <w:rFonts w:cs="Arial"/>
                <w:color w:val="000000"/>
                <w:sz w:val="22"/>
                <w:szCs w:val="22"/>
              </w:rPr>
            </w:pPr>
            <w:r w:rsidRPr="000901C2">
              <w:rPr>
                <w:rFonts w:cs="Arial"/>
                <w:color w:val="000000"/>
                <w:sz w:val="22"/>
                <w:szCs w:val="22"/>
              </w:rPr>
              <w:t>30% on delivery of interim presentation/report</w:t>
            </w:r>
          </w:p>
          <w:p w14:paraId="4AEAC4BD" w14:textId="57B0D7EF" w:rsidR="00F52BE8" w:rsidRPr="00816394" w:rsidRDefault="00207648" w:rsidP="00207648">
            <w:pPr>
              <w:rPr>
                <w:b/>
                <w:color w:val="FF0000"/>
              </w:rPr>
            </w:pPr>
            <w:r w:rsidRPr="000901C2">
              <w:rPr>
                <w:rFonts w:cs="Arial"/>
                <w:color w:val="000000"/>
                <w:sz w:val="22"/>
                <w:szCs w:val="22"/>
              </w:rPr>
              <w:t>60% on delivery and acceptance by ORR of the final report</w:t>
            </w:r>
          </w:p>
        </w:tc>
      </w:tr>
      <w:tr w:rsidR="00F52BE8" w:rsidRPr="0036077E" w14:paraId="63C2EB05" w14:textId="77777777" w:rsidTr="00207648">
        <w:trPr>
          <w:trHeight w:val="127"/>
        </w:trPr>
        <w:tc>
          <w:tcPr>
            <w:tcW w:w="8302" w:type="dxa"/>
            <w:shd w:val="clear" w:color="auto" w:fill="99CCFF"/>
          </w:tcPr>
          <w:p w14:paraId="746BB9C7" w14:textId="77777777" w:rsidR="00F52BE8" w:rsidRPr="0036077E" w:rsidRDefault="00F52BE8" w:rsidP="00C96322">
            <w:pPr>
              <w:rPr>
                <w:rFonts w:cs="Arial"/>
                <w:b/>
                <w:sz w:val="28"/>
                <w:szCs w:val="28"/>
              </w:rPr>
            </w:pPr>
            <w:r w:rsidRPr="0036077E">
              <w:rPr>
                <w:rFonts w:cs="Arial"/>
                <w:b/>
                <w:sz w:val="28"/>
                <w:szCs w:val="28"/>
              </w:rPr>
              <w:t>2.6 Further project related information for bidders</w:t>
            </w:r>
          </w:p>
        </w:tc>
      </w:tr>
      <w:tr w:rsidR="00207648" w:rsidRPr="0036077E" w14:paraId="6BEAEF5F" w14:textId="77777777" w:rsidTr="00207648">
        <w:trPr>
          <w:trHeight w:val="127"/>
        </w:trPr>
        <w:tc>
          <w:tcPr>
            <w:tcW w:w="8302" w:type="dxa"/>
            <w:shd w:val="clear" w:color="auto" w:fill="auto"/>
          </w:tcPr>
          <w:p w14:paraId="3355061E" w14:textId="77777777" w:rsidR="00207648" w:rsidRPr="0036077E" w:rsidRDefault="00207648" w:rsidP="00207648">
            <w:pPr>
              <w:pStyle w:val="ListNumber"/>
              <w:numPr>
                <w:ilvl w:val="0"/>
                <w:numId w:val="0"/>
              </w:numPr>
              <w:tabs>
                <w:tab w:val="clear" w:pos="720"/>
              </w:tabs>
              <w:spacing w:before="0"/>
              <w:rPr>
                <w:b/>
                <w:sz w:val="22"/>
                <w:szCs w:val="22"/>
              </w:rPr>
            </w:pPr>
            <w:r w:rsidRPr="0036077E">
              <w:rPr>
                <w:b/>
                <w:sz w:val="22"/>
                <w:szCs w:val="22"/>
              </w:rPr>
              <w:t>Intellectual Property Rights</w:t>
            </w:r>
          </w:p>
          <w:p w14:paraId="5FD88D2E" w14:textId="77777777" w:rsidR="00207648" w:rsidRDefault="00207648" w:rsidP="00207648">
            <w:pPr>
              <w:pStyle w:val="ListNumber"/>
              <w:numPr>
                <w:ilvl w:val="0"/>
                <w:numId w:val="0"/>
              </w:numPr>
              <w:tabs>
                <w:tab w:val="clear" w:pos="720"/>
              </w:tabs>
              <w:spacing w:before="0"/>
              <w:rPr>
                <w:b/>
                <w:sz w:val="22"/>
                <w:szCs w:val="22"/>
              </w:rPr>
            </w:pPr>
            <w:r w:rsidRPr="0036077E">
              <w:rPr>
                <w:rFonts w:cs="Arial"/>
                <w:color w:val="000000"/>
                <w:sz w:val="22"/>
                <w:szCs w:val="22"/>
              </w:rPr>
              <w:t xml:space="preserve">ORR will own the Intellectual Property Rights for all project related documentation and artefacts. </w:t>
            </w:r>
          </w:p>
          <w:p w14:paraId="11AD0737" w14:textId="77777777" w:rsidR="00207648" w:rsidRDefault="00207648" w:rsidP="00207648">
            <w:pPr>
              <w:pStyle w:val="ListNumber"/>
              <w:numPr>
                <w:ilvl w:val="0"/>
                <w:numId w:val="0"/>
              </w:numPr>
              <w:tabs>
                <w:tab w:val="clear" w:pos="720"/>
              </w:tabs>
              <w:spacing w:before="0"/>
              <w:rPr>
                <w:b/>
                <w:sz w:val="22"/>
                <w:szCs w:val="22"/>
              </w:rPr>
            </w:pPr>
            <w:r>
              <w:rPr>
                <w:b/>
                <w:sz w:val="22"/>
                <w:szCs w:val="22"/>
              </w:rPr>
              <w:t>Transparency requirements</w:t>
            </w:r>
          </w:p>
          <w:p w14:paraId="35FA72DE" w14:textId="77777777" w:rsidR="00207648" w:rsidRPr="003974B6" w:rsidRDefault="00207648" w:rsidP="00207648">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641576BA" w14:textId="77777777" w:rsidR="00207648" w:rsidRPr="0036077E" w:rsidRDefault="00207648" w:rsidP="00207648">
            <w:pPr>
              <w:pStyle w:val="ListNumber"/>
              <w:numPr>
                <w:ilvl w:val="0"/>
                <w:numId w:val="0"/>
              </w:numPr>
              <w:tabs>
                <w:tab w:val="clear" w:pos="720"/>
              </w:tabs>
              <w:spacing w:before="0"/>
              <w:rPr>
                <w:b/>
                <w:sz w:val="22"/>
                <w:szCs w:val="22"/>
              </w:rPr>
            </w:pPr>
            <w:r w:rsidRPr="0036077E">
              <w:rPr>
                <w:b/>
                <w:sz w:val="22"/>
                <w:szCs w:val="22"/>
              </w:rPr>
              <w:t>Confidentiality</w:t>
            </w:r>
          </w:p>
          <w:p w14:paraId="2678B3BC" w14:textId="77777777" w:rsidR="00207648" w:rsidRDefault="00207648" w:rsidP="00207648">
            <w:pPr>
              <w:pStyle w:val="ListNumber"/>
              <w:numPr>
                <w:ilvl w:val="0"/>
                <w:numId w:val="0"/>
              </w:numPr>
              <w:tabs>
                <w:tab w:val="clear" w:pos="720"/>
              </w:tabs>
              <w:spacing w:before="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7F93F7ED" w14:textId="77777777" w:rsidR="00207648" w:rsidRPr="00907369" w:rsidRDefault="00207648" w:rsidP="00207648">
            <w:pPr>
              <w:pStyle w:val="ListNumber"/>
              <w:numPr>
                <w:ilvl w:val="0"/>
                <w:numId w:val="0"/>
              </w:numPr>
              <w:tabs>
                <w:tab w:val="clear" w:pos="720"/>
              </w:tabs>
              <w:spacing w:before="0"/>
              <w:rPr>
                <w:b/>
                <w:sz w:val="22"/>
                <w:szCs w:val="22"/>
              </w:rPr>
            </w:pPr>
            <w:r w:rsidRPr="00907369">
              <w:rPr>
                <w:b/>
                <w:sz w:val="22"/>
                <w:szCs w:val="22"/>
              </w:rPr>
              <w:t>Sub-Contractors</w:t>
            </w:r>
          </w:p>
          <w:p w14:paraId="6A9B4DFC" w14:textId="77777777" w:rsidR="00207648" w:rsidRPr="00907369" w:rsidRDefault="00207648" w:rsidP="00207648">
            <w:pPr>
              <w:pStyle w:val="ListNumber2"/>
              <w:numPr>
                <w:ilvl w:val="0"/>
                <w:numId w:val="0"/>
              </w:numPr>
              <w:rPr>
                <w:sz w:val="22"/>
                <w:szCs w:val="22"/>
              </w:rPr>
            </w:pPr>
            <w:r w:rsidRPr="00907369">
              <w:rPr>
                <w:sz w:val="22"/>
                <w:szCs w:val="22"/>
              </w:rPr>
              <w:t>Contractors may use sub-contractors subject to the following:</w:t>
            </w:r>
          </w:p>
          <w:p w14:paraId="630BA55F" w14:textId="77777777" w:rsidR="00207648" w:rsidRPr="00907369" w:rsidRDefault="00207648" w:rsidP="00207648">
            <w:pPr>
              <w:pStyle w:val="ListNumber2"/>
              <w:numPr>
                <w:ilvl w:val="0"/>
                <w:numId w:val="19"/>
              </w:numPr>
              <w:rPr>
                <w:sz w:val="22"/>
                <w:szCs w:val="22"/>
              </w:rPr>
            </w:pPr>
            <w:r w:rsidRPr="00907369">
              <w:rPr>
                <w:sz w:val="22"/>
                <w:szCs w:val="22"/>
              </w:rPr>
              <w:lastRenderedPageBreak/>
              <w:t>That the Contractor assumes unconditional responsibility for the overall work and its quality;</w:t>
            </w:r>
          </w:p>
          <w:p w14:paraId="50D40BC5" w14:textId="77777777" w:rsidR="00207648" w:rsidRPr="00907369" w:rsidRDefault="00207648" w:rsidP="0020764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71D471BC" w14:textId="77777777" w:rsidR="00207648" w:rsidRPr="00907369" w:rsidRDefault="00207648" w:rsidP="00207648">
            <w:pPr>
              <w:pStyle w:val="ListNumber2"/>
              <w:numPr>
                <w:ilvl w:val="0"/>
                <w:numId w:val="0"/>
              </w:numPr>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7E1C2C15" w14:textId="77777777" w:rsidR="00207648" w:rsidRPr="00820E52" w:rsidRDefault="00207648" w:rsidP="00207648">
            <w:pPr>
              <w:pStyle w:val="ListNumber"/>
              <w:numPr>
                <w:ilvl w:val="0"/>
                <w:numId w:val="0"/>
              </w:numPr>
              <w:tabs>
                <w:tab w:val="clear" w:pos="720"/>
              </w:tabs>
              <w:spacing w:before="0"/>
              <w:rPr>
                <w:b/>
                <w:sz w:val="22"/>
                <w:szCs w:val="22"/>
              </w:rPr>
            </w:pPr>
            <w:r w:rsidRPr="00820E52">
              <w:rPr>
                <w:b/>
                <w:sz w:val="22"/>
                <w:szCs w:val="22"/>
              </w:rPr>
              <w:t>Conflict of Interest</w:t>
            </w:r>
          </w:p>
          <w:p w14:paraId="19D42C53" w14:textId="77777777" w:rsidR="00207648" w:rsidRPr="00820E52" w:rsidRDefault="00207648" w:rsidP="00207648">
            <w:pPr>
              <w:pStyle w:val="ListNumber"/>
              <w:numPr>
                <w:ilvl w:val="0"/>
                <w:numId w:val="0"/>
              </w:numPr>
              <w:tabs>
                <w:tab w:val="clear" w:pos="720"/>
              </w:tabs>
              <w:spacing w:before="0"/>
              <w:rPr>
                <w:sz w:val="22"/>
                <w:szCs w:val="22"/>
              </w:rPr>
            </w:pPr>
            <w:r w:rsidRPr="00907369">
              <w:rPr>
                <w:rFonts w:cs="Arial"/>
                <w:sz w:val="22"/>
                <w:szCs w:val="22"/>
              </w:rPr>
              <w:t>At the date of submitting the tender and prior to en</w:t>
            </w:r>
            <w:r>
              <w:rPr>
                <w:rFonts w:cs="Arial"/>
                <w:sz w:val="22"/>
                <w:szCs w:val="22"/>
              </w:rPr>
              <w:t>tering into any contract</w:t>
            </w:r>
            <w:r w:rsidRPr="00907369">
              <w:rPr>
                <w:rFonts w:cs="Arial"/>
                <w:sz w:val="22"/>
                <w:szCs w:val="22"/>
              </w:rPr>
              <w:t>, the tenderer warrants</w:t>
            </w:r>
            <w:r>
              <w:rPr>
                <w:rFonts w:cs="Arial"/>
                <w:sz w:val="22"/>
                <w:szCs w:val="22"/>
              </w:rPr>
              <w:t xml:space="preserve"> t</w:t>
            </w:r>
            <w:r w:rsidRPr="00D74997">
              <w:rPr>
                <w:rFonts w:cs="Arial"/>
                <w:sz w:val="22"/>
                <w:szCs w:val="22"/>
              </w:rPr>
              <w:t xml:space="preserve">hat no conflict of interest exists or is likely to arise in the performance of its obligations under this contract; or </w:t>
            </w:r>
          </w:p>
          <w:p w14:paraId="7BB52804" w14:textId="77777777" w:rsidR="00207648" w:rsidRPr="00820E52" w:rsidRDefault="00207648" w:rsidP="00207648">
            <w:pPr>
              <w:pStyle w:val="ListNumber"/>
              <w:numPr>
                <w:ilvl w:val="0"/>
                <w:numId w:val="0"/>
              </w:numPr>
              <w:tabs>
                <w:tab w:val="clear" w:pos="720"/>
              </w:tabs>
              <w:spacing w:before="0"/>
              <w:rPr>
                <w:sz w:val="22"/>
                <w:szCs w:val="22"/>
              </w:rPr>
            </w:pPr>
            <w:r w:rsidRPr="00820E52">
              <w:rPr>
                <w:sz w:val="22"/>
                <w:szCs w:val="22"/>
              </w:rP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10356832" w14:textId="3919868A" w:rsidR="00207648" w:rsidRPr="00B3242D" w:rsidRDefault="00207648" w:rsidP="00207648">
            <w:pPr>
              <w:pStyle w:val="ListNumber"/>
              <w:numPr>
                <w:ilvl w:val="0"/>
                <w:numId w:val="0"/>
              </w:numPr>
              <w:tabs>
                <w:tab w:val="clear" w:pos="720"/>
              </w:tabs>
              <w:spacing w:before="0"/>
              <w:rPr>
                <w:rFonts w:eastAsia="SimSun"/>
                <w:sz w:val="22"/>
                <w:szCs w:val="22"/>
                <w:lang w:eastAsia="zh-CN"/>
              </w:rPr>
            </w:pPr>
            <w:r w:rsidRPr="00820E52">
              <w:rPr>
                <w:sz w:val="22"/>
                <w:szCs w:val="22"/>
              </w:rPr>
              <w:t>The ORR will review the mitigation/safeguards in line with the perceived conflict of interest, to determine what level of risk this poses to them. Therefore, if tenderers cannot or are unwilling to suitably demonstrate that they</w:t>
            </w:r>
            <w:r w:rsidRPr="00D74997">
              <w:rPr>
                <w:rFonts w:eastAsia="SimSun"/>
                <w:sz w:val="22"/>
                <w:szCs w:val="22"/>
                <w:lang w:eastAsia="zh-CN"/>
              </w:rPr>
              <w:t xml:space="preserve"> have suitable safeguards t</w:t>
            </w:r>
            <w:r>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Pr>
                <w:rFonts w:eastAsia="SimSun"/>
                <w:sz w:val="22"/>
                <w:szCs w:val="22"/>
                <w:lang w:eastAsia="zh-CN"/>
              </w:rPr>
              <w:t>may</w:t>
            </w:r>
            <w:r w:rsidRPr="00D74997">
              <w:rPr>
                <w:rFonts w:eastAsia="SimSun"/>
                <w:sz w:val="22"/>
                <w:szCs w:val="22"/>
                <w:lang w:eastAsia="zh-CN"/>
              </w:rPr>
              <w:t xml:space="preserve"> be rejected.</w:t>
            </w:r>
          </w:p>
        </w:tc>
      </w:tr>
    </w:tbl>
    <w:p w14:paraId="2EEE0BF8"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33242FE5" w14:textId="77777777" w:rsidTr="00C96322">
        <w:tc>
          <w:tcPr>
            <w:tcW w:w="8528" w:type="dxa"/>
            <w:shd w:val="clear" w:color="auto" w:fill="99CCFF"/>
          </w:tcPr>
          <w:p w14:paraId="7D4DF7B1" w14:textId="77777777" w:rsidR="00F52BE8" w:rsidRPr="0036077E" w:rsidRDefault="00F52BE8" w:rsidP="00C96322">
            <w:pPr>
              <w:rPr>
                <w:rFonts w:cs="Arial"/>
                <w:b/>
                <w:sz w:val="28"/>
                <w:szCs w:val="28"/>
              </w:rPr>
            </w:pPr>
            <w:r w:rsidRPr="0036077E">
              <w:rPr>
                <w:rFonts w:cs="Arial"/>
                <w:b/>
                <w:sz w:val="28"/>
                <w:szCs w:val="28"/>
              </w:rPr>
              <w:t>3.1 The Tender Response</w:t>
            </w:r>
          </w:p>
        </w:tc>
      </w:tr>
      <w:tr w:rsidR="00F52BE8" w:rsidRPr="0036077E" w14:paraId="3894E252" w14:textId="77777777" w:rsidTr="00207648">
        <w:trPr>
          <w:trHeight w:val="1833"/>
        </w:trPr>
        <w:tc>
          <w:tcPr>
            <w:tcW w:w="8528" w:type="dxa"/>
            <w:tcBorders>
              <w:bottom w:val="single" w:sz="4" w:space="0" w:color="auto"/>
            </w:tcBorders>
            <w:shd w:val="clear" w:color="auto" w:fill="auto"/>
          </w:tcPr>
          <w:p w14:paraId="7AD8D0EE" w14:textId="77777777" w:rsidR="00207648" w:rsidRPr="0036077E" w:rsidRDefault="00207648" w:rsidP="00207648">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r>
              <w:rPr>
                <w:rFonts w:cs="Arial"/>
                <w:sz w:val="22"/>
                <w:szCs w:val="22"/>
              </w:rPr>
              <w:t>:</w:t>
            </w:r>
          </w:p>
          <w:p w14:paraId="6AD4350B" w14:textId="77777777" w:rsidR="00207648" w:rsidRPr="0036077E" w:rsidRDefault="00207648" w:rsidP="00207648">
            <w:pPr>
              <w:pStyle w:val="Default"/>
              <w:rPr>
                <w:sz w:val="22"/>
                <w:szCs w:val="22"/>
              </w:rPr>
            </w:pPr>
            <w:r w:rsidRPr="0036077E">
              <w:rPr>
                <w:b/>
                <w:bCs/>
                <w:sz w:val="22"/>
                <w:szCs w:val="22"/>
              </w:rPr>
              <w:t xml:space="preserve">a) Understanding of customer's requirements </w:t>
            </w:r>
          </w:p>
          <w:p w14:paraId="6A03C720" w14:textId="77777777" w:rsidR="00207648" w:rsidRPr="0036077E" w:rsidRDefault="00207648" w:rsidP="00207648">
            <w:pPr>
              <w:autoSpaceDE w:val="0"/>
              <w:autoSpaceDN w:val="0"/>
              <w:adjustRightInd w:val="0"/>
              <w:spacing w:after="0"/>
              <w:rPr>
                <w:rFonts w:cs="Arial"/>
                <w:color w:val="000000"/>
                <w:sz w:val="22"/>
                <w:szCs w:val="22"/>
                <w:lang w:eastAsia="en-GB"/>
              </w:rPr>
            </w:pPr>
          </w:p>
          <w:p w14:paraId="2DFB18A1" w14:textId="77777777" w:rsidR="00207648" w:rsidRPr="0036077E" w:rsidRDefault="00207648" w:rsidP="0020764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14EC9196" w14:textId="77777777" w:rsidR="00207648" w:rsidRPr="0036077E" w:rsidRDefault="00207648" w:rsidP="00207648">
            <w:pPr>
              <w:autoSpaceDE w:val="0"/>
              <w:autoSpaceDN w:val="0"/>
              <w:adjustRightInd w:val="0"/>
              <w:spacing w:after="0"/>
              <w:rPr>
                <w:rFonts w:cs="Arial"/>
                <w:color w:val="000000"/>
                <w:sz w:val="22"/>
                <w:szCs w:val="22"/>
                <w:lang w:eastAsia="en-GB"/>
              </w:rPr>
            </w:pPr>
          </w:p>
          <w:p w14:paraId="5299EAB4" w14:textId="77777777" w:rsidR="00207648" w:rsidRPr="0036077E" w:rsidRDefault="00207648" w:rsidP="00207648">
            <w:pPr>
              <w:rPr>
                <w:rFonts w:cs="Arial"/>
                <w:sz w:val="22"/>
                <w:szCs w:val="22"/>
              </w:rPr>
            </w:pPr>
            <w:r w:rsidRPr="0036077E">
              <w:rPr>
                <w:rFonts w:cs="Arial"/>
                <w:b/>
                <w:bCs/>
                <w:color w:val="000000"/>
                <w:sz w:val="22"/>
                <w:szCs w:val="22"/>
                <w:lang w:eastAsia="en-GB"/>
              </w:rPr>
              <w:t>b) Approach to customer's requirements</w:t>
            </w:r>
          </w:p>
          <w:p w14:paraId="75CDD29B" w14:textId="77777777" w:rsidR="00207648" w:rsidRPr="0036077E" w:rsidRDefault="00207648" w:rsidP="0020764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r>
              <w:rPr>
                <w:sz w:val="22"/>
                <w:szCs w:val="22"/>
              </w:rPr>
              <w:t>.</w:t>
            </w:r>
          </w:p>
          <w:p w14:paraId="74156EA1" w14:textId="77777777" w:rsidR="00207648" w:rsidRPr="0036077E" w:rsidRDefault="00207648" w:rsidP="00207648">
            <w:pPr>
              <w:autoSpaceDE w:val="0"/>
              <w:autoSpaceDN w:val="0"/>
              <w:adjustRightInd w:val="0"/>
              <w:spacing w:after="0"/>
              <w:rPr>
                <w:rFonts w:cs="Arial"/>
                <w:color w:val="000000"/>
                <w:sz w:val="22"/>
                <w:szCs w:val="22"/>
                <w:lang w:eastAsia="en-GB"/>
              </w:rPr>
            </w:pPr>
          </w:p>
          <w:p w14:paraId="75420D19" w14:textId="77777777" w:rsidR="00207648" w:rsidRPr="0036077E" w:rsidRDefault="00207648" w:rsidP="0020764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Details of your assumptions and/or constraints/dependencies made in relation to the project</w:t>
            </w:r>
            <w:r>
              <w:rPr>
                <w:rFonts w:cs="Arial"/>
                <w:color w:val="000000"/>
                <w:sz w:val="22"/>
                <w:szCs w:val="22"/>
                <w:lang w:eastAsia="en-GB"/>
              </w:rPr>
              <w:t>.</w:t>
            </w:r>
          </w:p>
          <w:p w14:paraId="01FD669B" w14:textId="77777777" w:rsidR="00207648" w:rsidRPr="0036077E" w:rsidRDefault="00207648" w:rsidP="00207648">
            <w:pPr>
              <w:autoSpaceDE w:val="0"/>
              <w:autoSpaceDN w:val="0"/>
              <w:adjustRightInd w:val="0"/>
              <w:spacing w:after="0"/>
              <w:rPr>
                <w:rFonts w:cs="Arial"/>
                <w:color w:val="000000"/>
                <w:sz w:val="22"/>
                <w:szCs w:val="22"/>
                <w:lang w:eastAsia="en-GB"/>
              </w:rPr>
            </w:pPr>
          </w:p>
          <w:p w14:paraId="7155F8C9" w14:textId="77777777" w:rsidR="00207648" w:rsidRPr="0036077E" w:rsidRDefault="00207648" w:rsidP="0020764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r>
              <w:rPr>
                <w:rFonts w:cs="Arial"/>
                <w:sz w:val="22"/>
                <w:szCs w:val="22"/>
              </w:rPr>
              <w:t>.</w:t>
            </w:r>
          </w:p>
          <w:p w14:paraId="0A3624DF" w14:textId="77777777" w:rsidR="00207648" w:rsidRPr="0036077E" w:rsidRDefault="00207648" w:rsidP="00207648">
            <w:pPr>
              <w:numPr>
                <w:ilvl w:val="0"/>
                <w:numId w:val="6"/>
              </w:numPr>
              <w:rPr>
                <w:rFonts w:cs="Arial"/>
                <w:sz w:val="22"/>
                <w:szCs w:val="22"/>
              </w:rPr>
            </w:pPr>
            <w:r w:rsidRPr="0036077E">
              <w:rPr>
                <w:rFonts w:cs="Arial"/>
                <w:sz w:val="22"/>
                <w:szCs w:val="22"/>
              </w:rPr>
              <w:t>An understanding of the risks, and explain how they would be mitigated to ensure delivery</w:t>
            </w:r>
            <w:r>
              <w:rPr>
                <w:rFonts w:cs="Arial"/>
                <w:sz w:val="22"/>
                <w:szCs w:val="22"/>
              </w:rPr>
              <w:t>.</w:t>
            </w:r>
          </w:p>
          <w:p w14:paraId="5A312E24" w14:textId="77777777" w:rsidR="00207648" w:rsidRPr="00E46CF3" w:rsidRDefault="00207648" w:rsidP="00207648">
            <w:pPr>
              <w:numPr>
                <w:ilvl w:val="0"/>
                <w:numId w:val="6"/>
              </w:numPr>
              <w:rPr>
                <w:sz w:val="22"/>
                <w:szCs w:val="22"/>
              </w:rPr>
            </w:pPr>
            <w:r w:rsidRPr="0036077E">
              <w:rPr>
                <w:sz w:val="22"/>
                <w:szCs w:val="22"/>
              </w:rPr>
              <w:t>What support bidders will require from ORR</w:t>
            </w:r>
            <w:r>
              <w:rPr>
                <w:sz w:val="22"/>
                <w:szCs w:val="22"/>
              </w:rPr>
              <w:t>.</w:t>
            </w:r>
          </w:p>
          <w:p w14:paraId="2BC3FE96" w14:textId="77777777" w:rsidR="00207648" w:rsidRPr="0036077E" w:rsidRDefault="00207648" w:rsidP="00207648">
            <w:pPr>
              <w:pStyle w:val="ListNumber"/>
              <w:numPr>
                <w:ilvl w:val="0"/>
                <w:numId w:val="0"/>
              </w:numPr>
              <w:rPr>
                <w:b/>
                <w:bCs/>
                <w:sz w:val="22"/>
                <w:szCs w:val="22"/>
              </w:rPr>
            </w:pPr>
            <w:r w:rsidRPr="00820E52">
              <w:rPr>
                <w:rFonts w:cs="Arial"/>
                <w:b/>
                <w:bCs/>
                <w:color w:val="000000"/>
                <w:sz w:val="22"/>
                <w:szCs w:val="22"/>
                <w:lang w:eastAsia="en-GB"/>
              </w:rPr>
              <w:t>c)  Proposed</w:t>
            </w:r>
            <w:r w:rsidRPr="0036077E">
              <w:rPr>
                <w:b/>
                <w:bCs/>
                <w:sz w:val="22"/>
                <w:szCs w:val="22"/>
              </w:rPr>
              <w:t xml:space="preserve"> delivery team</w:t>
            </w:r>
          </w:p>
          <w:p w14:paraId="190A7C5D" w14:textId="77777777" w:rsidR="00207648" w:rsidRPr="0036077E" w:rsidRDefault="00207648" w:rsidP="0020764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Key personnel including details of how their key skills, experience and qualifications align to the delivery of the project</w:t>
            </w:r>
            <w:r>
              <w:rPr>
                <w:rFonts w:cs="Arial"/>
                <w:color w:val="000000"/>
                <w:sz w:val="22"/>
                <w:szCs w:val="22"/>
                <w:lang w:eastAsia="en-GB"/>
              </w:rPr>
              <w:t>.</w:t>
            </w:r>
            <w:r w:rsidRPr="0036077E">
              <w:rPr>
                <w:rFonts w:cs="Arial"/>
                <w:color w:val="000000"/>
                <w:sz w:val="22"/>
                <w:szCs w:val="22"/>
                <w:lang w:eastAsia="en-GB"/>
              </w:rPr>
              <w:t xml:space="preserve"> </w:t>
            </w:r>
          </w:p>
          <w:p w14:paraId="4251B448" w14:textId="77777777" w:rsidR="00207648" w:rsidRPr="0036077E" w:rsidRDefault="00207648" w:rsidP="00207648">
            <w:pPr>
              <w:autoSpaceDE w:val="0"/>
              <w:autoSpaceDN w:val="0"/>
              <w:adjustRightInd w:val="0"/>
              <w:spacing w:after="0"/>
              <w:rPr>
                <w:rFonts w:cs="Arial"/>
                <w:color w:val="000000"/>
                <w:sz w:val="22"/>
                <w:szCs w:val="22"/>
                <w:lang w:eastAsia="en-GB"/>
              </w:rPr>
            </w:pPr>
          </w:p>
          <w:p w14:paraId="537E0659" w14:textId="77777777" w:rsidR="00207648" w:rsidRDefault="00207648" w:rsidP="0020764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Project roles and responsibilities</w:t>
            </w:r>
            <w:r>
              <w:rPr>
                <w:rFonts w:cs="Arial"/>
                <w:color w:val="000000"/>
                <w:sz w:val="22"/>
                <w:szCs w:val="22"/>
                <w:lang w:eastAsia="en-GB"/>
              </w:rPr>
              <w:t>.</w:t>
            </w:r>
            <w:r w:rsidRPr="0036077E">
              <w:rPr>
                <w:rFonts w:cs="Arial"/>
                <w:color w:val="000000"/>
                <w:sz w:val="22"/>
                <w:szCs w:val="22"/>
                <w:lang w:eastAsia="en-GB"/>
              </w:rPr>
              <w:t xml:space="preserve"> </w:t>
            </w:r>
          </w:p>
          <w:p w14:paraId="24C65628" w14:textId="77777777" w:rsidR="00207648" w:rsidRPr="00C251D3" w:rsidRDefault="00207648" w:rsidP="00207648">
            <w:pPr>
              <w:autoSpaceDE w:val="0"/>
              <w:autoSpaceDN w:val="0"/>
              <w:adjustRightInd w:val="0"/>
              <w:spacing w:after="0"/>
              <w:ind w:left="360"/>
              <w:rPr>
                <w:rFonts w:cs="Arial"/>
                <w:color w:val="000000"/>
                <w:sz w:val="22"/>
                <w:szCs w:val="22"/>
                <w:lang w:eastAsia="en-GB"/>
              </w:rPr>
            </w:pPr>
          </w:p>
          <w:p w14:paraId="67E3FD7E" w14:textId="77777777" w:rsidR="00207648" w:rsidRPr="00E46CF3" w:rsidRDefault="00207648" w:rsidP="00207648">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3080B71F" w14:textId="77777777" w:rsidR="00207648" w:rsidRPr="00E46CF3" w:rsidRDefault="00207648" w:rsidP="00207648">
            <w:pPr>
              <w:autoSpaceDE w:val="0"/>
              <w:autoSpaceDN w:val="0"/>
              <w:adjustRightInd w:val="0"/>
              <w:spacing w:after="0"/>
              <w:ind w:left="360"/>
              <w:rPr>
                <w:rFonts w:cs="Arial"/>
                <w:color w:val="000000"/>
                <w:sz w:val="22"/>
                <w:szCs w:val="22"/>
                <w:lang w:eastAsia="en-GB"/>
              </w:rPr>
            </w:pPr>
          </w:p>
          <w:p w14:paraId="54FDECC3" w14:textId="77777777" w:rsidR="00207648" w:rsidRPr="0036077E" w:rsidRDefault="00207648" w:rsidP="00207648">
            <w:pPr>
              <w:numPr>
                <w:ilvl w:val="0"/>
                <w:numId w:val="6"/>
              </w:numPr>
              <w:rPr>
                <w:rFonts w:cs="Arial"/>
                <w:sz w:val="22"/>
                <w:szCs w:val="22"/>
              </w:rPr>
            </w:pPr>
            <w:r w:rsidRPr="0036077E">
              <w:rPr>
                <w:rFonts w:cs="Arial"/>
                <w:sz w:val="22"/>
                <w:szCs w:val="22"/>
              </w:rPr>
              <w:t>Some relevant examples of previous work that bidders have carried out (e.g. case studies)</w:t>
            </w:r>
            <w:r>
              <w:rPr>
                <w:rFonts w:cs="Arial"/>
                <w:sz w:val="22"/>
                <w:szCs w:val="22"/>
              </w:rPr>
              <w:t>.</w:t>
            </w:r>
            <w:r w:rsidRPr="0036077E">
              <w:rPr>
                <w:rFonts w:cs="Arial"/>
                <w:sz w:val="22"/>
                <w:szCs w:val="22"/>
              </w:rPr>
              <w:t xml:space="preserve"> </w:t>
            </w:r>
          </w:p>
          <w:p w14:paraId="2C70E024" w14:textId="77777777" w:rsidR="00207648" w:rsidRPr="0036077E" w:rsidRDefault="00207648" w:rsidP="00207648">
            <w:pPr>
              <w:rPr>
                <w:rFonts w:cs="Arial"/>
                <w:b/>
                <w:sz w:val="22"/>
                <w:szCs w:val="22"/>
              </w:rPr>
            </w:pPr>
            <w:r w:rsidRPr="0036077E">
              <w:rPr>
                <w:rFonts w:cs="Arial"/>
                <w:b/>
                <w:sz w:val="22"/>
                <w:szCs w:val="22"/>
              </w:rPr>
              <w:t>d) Pricing</w:t>
            </w:r>
          </w:p>
          <w:p w14:paraId="01537CC1" w14:textId="77777777" w:rsidR="00207648" w:rsidRPr="004A4C80" w:rsidRDefault="00207648" w:rsidP="00207648">
            <w:pPr>
              <w:pStyle w:val="Default"/>
            </w:pPr>
            <w:r w:rsidRPr="0036077E">
              <w:rPr>
                <w:sz w:val="22"/>
                <w:szCs w:val="22"/>
              </w:rPr>
              <w:t>A fixed fee for the project inclusive of all expense. This should include</w:t>
            </w:r>
          </w:p>
          <w:p w14:paraId="7AE5AA03" w14:textId="77777777" w:rsidR="00207648" w:rsidRPr="0036077E" w:rsidRDefault="00207648" w:rsidP="00207648">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57B8343E" w14:textId="77777777" w:rsidR="00207648" w:rsidRDefault="00207648" w:rsidP="00207648">
            <w:pPr>
              <w:autoSpaceDE w:val="0"/>
              <w:autoSpaceDN w:val="0"/>
              <w:adjustRightInd w:val="0"/>
              <w:spacing w:after="0"/>
              <w:rPr>
                <w:rFonts w:cs="Arial"/>
                <w:color w:val="000000"/>
                <w:sz w:val="22"/>
                <w:szCs w:val="22"/>
                <w:lang w:eastAsia="en-GB"/>
              </w:rPr>
            </w:pPr>
          </w:p>
          <w:p w14:paraId="50B91D57" w14:textId="77777777" w:rsidR="00207648" w:rsidRPr="009878A7" w:rsidRDefault="00207648" w:rsidP="00207648">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8A7853E" w14:textId="77777777" w:rsidR="00207648" w:rsidRDefault="00207648" w:rsidP="00207648">
            <w:pPr>
              <w:autoSpaceDE w:val="0"/>
              <w:autoSpaceDN w:val="0"/>
              <w:adjustRightInd w:val="0"/>
              <w:spacing w:after="0"/>
              <w:rPr>
                <w:rFonts w:cs="Arial"/>
                <w:color w:val="000000"/>
                <w:sz w:val="22"/>
                <w:szCs w:val="22"/>
                <w:lang w:eastAsia="en-GB"/>
              </w:rPr>
            </w:pPr>
          </w:p>
          <w:p w14:paraId="7DAF9847" w14:textId="77777777" w:rsidR="00207648" w:rsidRDefault="00207648" w:rsidP="00207648">
            <w:pPr>
              <w:autoSpaceDE w:val="0"/>
              <w:autoSpaceDN w:val="0"/>
              <w:adjustRightInd w:val="0"/>
              <w:spacing w:after="0"/>
              <w:rPr>
                <w:rFonts w:cs="Arial"/>
                <w:sz w:val="22"/>
                <w:szCs w:val="22"/>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 xml:space="preserve">outline what safeguards would be put </w:t>
            </w:r>
            <w:r w:rsidRPr="009878A7">
              <w:rPr>
                <w:rFonts w:cs="Arial"/>
                <w:sz w:val="22"/>
                <w:szCs w:val="22"/>
              </w:rPr>
              <w:lastRenderedPageBreak/>
              <w:t>in place to mitigate the risk of actual or perceived conflicts arising during the delivery of these services.</w:t>
            </w:r>
          </w:p>
          <w:p w14:paraId="5471C631" w14:textId="77777777" w:rsidR="00207648" w:rsidRDefault="00207648" w:rsidP="00207648">
            <w:pPr>
              <w:autoSpaceDE w:val="0"/>
              <w:autoSpaceDN w:val="0"/>
              <w:adjustRightInd w:val="0"/>
              <w:spacing w:after="0"/>
              <w:rPr>
                <w:rFonts w:cs="Arial"/>
                <w:color w:val="000000"/>
                <w:sz w:val="22"/>
                <w:szCs w:val="22"/>
                <w:lang w:eastAsia="en-GB"/>
              </w:rPr>
            </w:pPr>
          </w:p>
          <w:p w14:paraId="15CCF195" w14:textId="77777777" w:rsidR="00107711" w:rsidRPr="00B3242D" w:rsidRDefault="00107711" w:rsidP="009878A7">
            <w:pPr>
              <w:autoSpaceDE w:val="0"/>
              <w:autoSpaceDN w:val="0"/>
              <w:adjustRightInd w:val="0"/>
              <w:spacing w:after="0"/>
              <w:rPr>
                <w:rFonts w:cs="Arial"/>
                <w:b/>
                <w:bCs/>
                <w:color w:val="000000"/>
                <w:sz w:val="22"/>
                <w:szCs w:val="22"/>
                <w:lang w:eastAsia="en-GB"/>
              </w:rPr>
            </w:pPr>
            <w:r w:rsidRPr="00B3242D">
              <w:rPr>
                <w:rFonts w:cs="Arial"/>
                <w:b/>
                <w:bCs/>
                <w:color w:val="000000"/>
                <w:sz w:val="22"/>
                <w:szCs w:val="22"/>
                <w:lang w:eastAsia="en-GB"/>
              </w:rPr>
              <w:t>f) Page Limit</w:t>
            </w:r>
          </w:p>
          <w:p w14:paraId="66DA37AA" w14:textId="77777777" w:rsidR="00107711" w:rsidRDefault="00107711" w:rsidP="009878A7">
            <w:pPr>
              <w:autoSpaceDE w:val="0"/>
              <w:autoSpaceDN w:val="0"/>
              <w:adjustRightInd w:val="0"/>
              <w:spacing w:after="0"/>
              <w:rPr>
                <w:rFonts w:cs="Arial"/>
                <w:color w:val="000000"/>
                <w:sz w:val="22"/>
                <w:szCs w:val="22"/>
                <w:lang w:eastAsia="en-GB"/>
              </w:rPr>
            </w:pPr>
          </w:p>
          <w:p w14:paraId="13EA2B18" w14:textId="2B21FAC0" w:rsidR="009878A7" w:rsidRDefault="00207648" w:rsidP="009878A7">
            <w:p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A strict page limit for bidders’ proposals will not be enforced, although we would not normally expect responses to (a – understanding) and (b - approach) extending beyond 5 sides of </w:t>
            </w:r>
            <w:proofErr w:type="spellStart"/>
            <w:r>
              <w:rPr>
                <w:rFonts w:cs="Arial"/>
                <w:color w:val="000000"/>
                <w:sz w:val="22"/>
                <w:szCs w:val="22"/>
                <w:lang w:eastAsia="en-GB"/>
              </w:rPr>
              <w:t>A4</w:t>
            </w:r>
            <w:proofErr w:type="spellEnd"/>
            <w:r>
              <w:rPr>
                <w:rFonts w:cs="Arial"/>
                <w:color w:val="000000"/>
                <w:sz w:val="22"/>
                <w:szCs w:val="22"/>
                <w:lang w:eastAsia="en-GB"/>
              </w:rPr>
              <w:t xml:space="preserve"> for either of Task 1 or Task 2</w:t>
            </w:r>
            <w:r w:rsidR="00B3242D">
              <w:rPr>
                <w:rFonts w:cs="Arial"/>
                <w:color w:val="000000"/>
                <w:sz w:val="22"/>
                <w:szCs w:val="22"/>
                <w:lang w:eastAsia="en-GB"/>
              </w:rPr>
              <w:t xml:space="preserve"> (i.e</w:t>
            </w:r>
            <w:r>
              <w:rPr>
                <w:rFonts w:cs="Arial"/>
                <w:color w:val="000000"/>
                <w:sz w:val="22"/>
                <w:szCs w:val="22"/>
                <w:lang w:eastAsia="en-GB"/>
              </w:rPr>
              <w:t>.</w:t>
            </w:r>
            <w:r w:rsidR="00B3242D">
              <w:rPr>
                <w:rFonts w:cs="Arial"/>
                <w:color w:val="000000"/>
                <w:sz w:val="22"/>
                <w:szCs w:val="22"/>
                <w:lang w:eastAsia="en-GB"/>
              </w:rPr>
              <w:t xml:space="preserve"> 10 </w:t>
            </w:r>
            <w:r w:rsidR="00EF7C32">
              <w:rPr>
                <w:rFonts w:cs="Arial"/>
                <w:color w:val="000000"/>
                <w:sz w:val="22"/>
                <w:szCs w:val="22"/>
                <w:lang w:eastAsia="en-GB"/>
              </w:rPr>
              <w:t>sides</w:t>
            </w:r>
            <w:r w:rsidR="00B3242D">
              <w:rPr>
                <w:rFonts w:cs="Arial"/>
                <w:color w:val="000000"/>
                <w:sz w:val="22"/>
                <w:szCs w:val="22"/>
                <w:lang w:eastAsia="en-GB"/>
              </w:rPr>
              <w:t xml:space="preserve"> in aggregate)</w:t>
            </w:r>
            <w:r w:rsidR="00EF7C32">
              <w:rPr>
                <w:rFonts w:cs="Arial"/>
                <w:color w:val="000000"/>
                <w:sz w:val="22"/>
                <w:szCs w:val="22"/>
                <w:lang w:eastAsia="en-GB"/>
              </w:rPr>
              <w:t xml:space="preserve">. </w:t>
            </w:r>
            <w:r>
              <w:rPr>
                <w:rFonts w:cs="Arial"/>
                <w:color w:val="000000"/>
                <w:sz w:val="22"/>
                <w:szCs w:val="22"/>
                <w:lang w:eastAsia="en-GB"/>
              </w:rPr>
              <w:t xml:space="preserve">  </w:t>
            </w:r>
          </w:p>
          <w:p w14:paraId="68845A9B" w14:textId="234B1ED2" w:rsidR="00B3242D" w:rsidRPr="009878A7" w:rsidRDefault="00B3242D" w:rsidP="009878A7">
            <w:pPr>
              <w:autoSpaceDE w:val="0"/>
              <w:autoSpaceDN w:val="0"/>
              <w:adjustRightInd w:val="0"/>
              <w:spacing w:after="0"/>
              <w:rPr>
                <w:rFonts w:cs="Arial"/>
                <w:color w:val="000000"/>
                <w:sz w:val="22"/>
                <w:szCs w:val="22"/>
                <w:lang w:eastAsia="en-GB"/>
              </w:rPr>
            </w:pPr>
          </w:p>
        </w:tc>
      </w:tr>
      <w:tr w:rsidR="00F52BE8" w:rsidRPr="0036077E" w14:paraId="24B3B59A" w14:textId="77777777" w:rsidTr="00C96322">
        <w:trPr>
          <w:trHeight w:val="353"/>
        </w:trPr>
        <w:tc>
          <w:tcPr>
            <w:tcW w:w="8528" w:type="dxa"/>
            <w:tcBorders>
              <w:bottom w:val="single" w:sz="4" w:space="0" w:color="auto"/>
            </w:tcBorders>
            <w:shd w:val="clear" w:color="auto" w:fill="99CCFF"/>
          </w:tcPr>
          <w:p w14:paraId="42BB40DA" w14:textId="77777777" w:rsidR="00F52BE8" w:rsidRPr="0036077E" w:rsidRDefault="00F52BE8" w:rsidP="00C96322">
            <w:pPr>
              <w:rPr>
                <w:rFonts w:cs="Arial"/>
                <w:b/>
                <w:sz w:val="28"/>
                <w:szCs w:val="28"/>
              </w:rPr>
            </w:pPr>
            <w:r w:rsidRPr="0036077E">
              <w:rPr>
                <w:rFonts w:cs="Arial"/>
                <w:b/>
                <w:sz w:val="28"/>
                <w:szCs w:val="28"/>
              </w:rPr>
              <w:lastRenderedPageBreak/>
              <w:t>3.2 Evaluation Criteria</w:t>
            </w:r>
          </w:p>
        </w:tc>
      </w:tr>
      <w:tr w:rsidR="00F52BE8" w:rsidRPr="0036077E" w14:paraId="6847F546" w14:textId="77777777" w:rsidTr="00C96322">
        <w:trPr>
          <w:trHeight w:val="352"/>
        </w:trPr>
        <w:tc>
          <w:tcPr>
            <w:tcW w:w="8528" w:type="dxa"/>
            <w:tcBorders>
              <w:bottom w:val="single" w:sz="4" w:space="0" w:color="auto"/>
            </w:tcBorders>
            <w:shd w:val="clear" w:color="auto" w:fill="auto"/>
          </w:tcPr>
          <w:p w14:paraId="0ED266EB" w14:textId="77777777" w:rsidR="00207648" w:rsidRPr="0036077E" w:rsidRDefault="00207648" w:rsidP="00207648">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38C2EF68" w14:textId="77777777" w:rsidR="00207648" w:rsidRPr="0036077E" w:rsidRDefault="00207648" w:rsidP="00207648">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29673ECD" w14:textId="77777777" w:rsidR="00207648" w:rsidRPr="0036077E" w:rsidRDefault="00207648" w:rsidP="0020764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78E10607" w14:textId="77777777" w:rsidR="00207648" w:rsidRPr="0036077E" w:rsidRDefault="00207648" w:rsidP="0020764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6BB1264A" w14:textId="77777777" w:rsidR="00207648" w:rsidRPr="0036077E" w:rsidRDefault="00207648" w:rsidP="0020764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0616C685" w14:textId="77777777" w:rsidR="00207648" w:rsidRPr="0036077E" w:rsidRDefault="00207648" w:rsidP="0020764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32CA8381" w14:textId="77777777" w:rsidR="00207648" w:rsidRPr="0036077E" w:rsidRDefault="00207648" w:rsidP="0020764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1E23C5A1" w14:textId="77777777" w:rsidR="00207648" w:rsidRPr="0036077E" w:rsidRDefault="00207648" w:rsidP="00207648">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5D617C31" w14:textId="77777777" w:rsidR="00207648" w:rsidRPr="0036077E" w:rsidRDefault="00207648" w:rsidP="00207648">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w:t>
            </w:r>
            <w:proofErr w:type="spellStart"/>
            <w:r w:rsidRPr="0036077E">
              <w:rPr>
                <w:rFonts w:ascii="Arial" w:hAnsi="Arial" w:cs="Arial"/>
                <w:sz w:val="22"/>
                <w:szCs w:val="22"/>
              </w:rPr>
              <w:t>ORR's</w:t>
            </w:r>
            <w:proofErr w:type="spellEnd"/>
            <w:r w:rsidRPr="0036077E">
              <w:rPr>
                <w:rFonts w:ascii="Arial" w:hAnsi="Arial" w:cs="Arial"/>
                <w:sz w:val="22"/>
                <w:szCs w:val="22"/>
              </w:rPr>
              <w:t xml:space="preserve"> sole discretion whether to include the relevant Bidder’s response in the next stage of the process. </w:t>
            </w:r>
          </w:p>
          <w:p w14:paraId="7FE6414F" w14:textId="77777777" w:rsidR="00207648" w:rsidRDefault="00207648" w:rsidP="00207648">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3F6467EA" w14:textId="77777777" w:rsidR="00207648" w:rsidRPr="0036077E" w:rsidRDefault="00207648" w:rsidP="00207648">
            <w:pPr>
              <w:pStyle w:val="ListNumber"/>
              <w:numPr>
                <w:ilvl w:val="0"/>
                <w:numId w:val="0"/>
              </w:numPr>
              <w:rPr>
                <w:sz w:val="22"/>
                <w:szCs w:val="22"/>
              </w:rPr>
            </w:pPr>
          </w:p>
          <w:p w14:paraId="09F34B5C" w14:textId="77777777" w:rsidR="00207648" w:rsidRPr="0036077E" w:rsidRDefault="00207648" w:rsidP="00207648">
            <w:pPr>
              <w:pStyle w:val="ListNumber"/>
              <w:numPr>
                <w:ilvl w:val="0"/>
                <w:numId w:val="0"/>
              </w:numPr>
              <w:rPr>
                <w:rFonts w:cs="Arial"/>
                <w:szCs w:val="24"/>
              </w:rPr>
            </w:pPr>
            <w:r w:rsidRPr="0036077E">
              <w:rPr>
                <w:rFonts w:cs="Arial"/>
                <w:b/>
                <w:szCs w:val="24"/>
              </w:rPr>
              <w:t>Methodology (</w:t>
            </w:r>
            <w:r>
              <w:rPr>
                <w:rFonts w:cs="Arial"/>
                <w:b/>
                <w:szCs w:val="24"/>
              </w:rPr>
              <w:t>30</w:t>
            </w:r>
            <w:r w:rsidRPr="0036077E">
              <w:rPr>
                <w:rFonts w:cs="Arial"/>
                <w:b/>
                <w:szCs w:val="24"/>
              </w:rPr>
              <w:t>%)</w:t>
            </w:r>
          </w:p>
          <w:p w14:paraId="559EC99C" w14:textId="77777777" w:rsidR="00207648" w:rsidRPr="0036077E" w:rsidRDefault="00207648" w:rsidP="00207648">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47A9408F" w14:textId="77777777" w:rsidR="00207648" w:rsidRPr="000C27B2" w:rsidRDefault="00207648" w:rsidP="00207648">
            <w:pPr>
              <w:pStyle w:val="ListNumber"/>
              <w:numPr>
                <w:ilvl w:val="0"/>
                <w:numId w:val="0"/>
              </w:numPr>
              <w:tabs>
                <w:tab w:val="clear" w:pos="720"/>
                <w:tab w:val="left" w:pos="426"/>
              </w:tabs>
              <w:rPr>
                <w:rFonts w:cs="Arial"/>
                <w:sz w:val="22"/>
                <w:szCs w:val="22"/>
              </w:rPr>
            </w:pPr>
            <w:r w:rsidRPr="0036077E">
              <w:rPr>
                <w:rFonts w:cs="Arial"/>
                <w:sz w:val="22"/>
                <w:szCs w:val="22"/>
              </w:rPr>
              <w:t>a</w:t>
            </w:r>
            <w:r w:rsidRPr="000C27B2">
              <w:rPr>
                <w:rFonts w:cs="Arial"/>
                <w:sz w:val="22"/>
                <w:szCs w:val="22"/>
              </w:rPr>
              <w:t xml:space="preserve">) </w:t>
            </w:r>
            <w:r w:rsidRPr="000C27B2">
              <w:rPr>
                <w:rFonts w:cs="Arial"/>
                <w:sz w:val="22"/>
                <w:szCs w:val="22"/>
              </w:rPr>
              <w:tab/>
              <w:t>Explain the methodology and delivery mechanisms to ensure that the requirements of this specification are met in terms of quality;</w:t>
            </w:r>
          </w:p>
          <w:p w14:paraId="431E9474" w14:textId="77777777" w:rsidR="00207648" w:rsidRDefault="00207648" w:rsidP="00207648">
            <w:pPr>
              <w:pStyle w:val="ListNumber"/>
              <w:numPr>
                <w:ilvl w:val="0"/>
                <w:numId w:val="0"/>
              </w:numPr>
              <w:tabs>
                <w:tab w:val="clear" w:pos="720"/>
                <w:tab w:val="left" w:pos="426"/>
              </w:tabs>
              <w:rPr>
                <w:rFonts w:cs="Arial"/>
                <w:sz w:val="22"/>
                <w:szCs w:val="22"/>
              </w:rPr>
            </w:pPr>
            <w:r w:rsidRPr="000C27B2">
              <w:rPr>
                <w:rFonts w:cs="Arial"/>
                <w:sz w:val="22"/>
                <w:szCs w:val="22"/>
              </w:rPr>
              <w:t xml:space="preserve">b) </w:t>
            </w:r>
            <w:r w:rsidRPr="000C27B2">
              <w:rPr>
                <w:rFonts w:cs="Arial"/>
                <w:sz w:val="22"/>
                <w:szCs w:val="22"/>
              </w:rPr>
              <w:tab/>
              <w:t xml:space="preserve">Explain how your organisation will work in partnership with </w:t>
            </w:r>
            <w:proofErr w:type="spellStart"/>
            <w:r w:rsidRPr="000C27B2">
              <w:rPr>
                <w:rFonts w:cs="Arial"/>
                <w:sz w:val="22"/>
                <w:szCs w:val="22"/>
              </w:rPr>
              <w:t>ORR’s</w:t>
            </w:r>
            <w:proofErr w:type="spellEnd"/>
            <w:r w:rsidRPr="000C27B2">
              <w:rPr>
                <w:rFonts w:cs="Arial"/>
                <w:sz w:val="22"/>
                <w:szCs w:val="22"/>
              </w:rPr>
              <w:t xml:space="preserve"> project manager to ensure that the requirement is met</w:t>
            </w:r>
          </w:p>
          <w:p w14:paraId="0731EC34" w14:textId="77777777" w:rsidR="00207648" w:rsidRDefault="00207648" w:rsidP="00207648">
            <w:pPr>
              <w:pStyle w:val="ListNumber"/>
              <w:numPr>
                <w:ilvl w:val="0"/>
                <w:numId w:val="0"/>
              </w:numPr>
              <w:tabs>
                <w:tab w:val="clear" w:pos="720"/>
                <w:tab w:val="left" w:pos="426"/>
              </w:tabs>
              <w:rPr>
                <w:rFonts w:cs="Arial"/>
                <w:sz w:val="22"/>
                <w:szCs w:val="22"/>
              </w:rPr>
            </w:pPr>
            <w:r>
              <w:rPr>
                <w:rFonts w:cs="Arial"/>
                <w:sz w:val="22"/>
                <w:szCs w:val="22"/>
              </w:rPr>
              <w:t xml:space="preserve">c)    </w:t>
            </w:r>
            <w:r w:rsidRPr="000C27B2">
              <w:rPr>
                <w:rFonts w:cs="Arial"/>
                <w:sz w:val="22"/>
                <w:szCs w:val="22"/>
              </w:rPr>
              <w:t>Explain how your organisation will engage with external stakeholders (including Highways England)</w:t>
            </w:r>
            <w:r>
              <w:rPr>
                <w:rFonts w:cs="Arial"/>
                <w:sz w:val="22"/>
                <w:szCs w:val="22"/>
              </w:rPr>
              <w:t>.</w:t>
            </w:r>
          </w:p>
          <w:p w14:paraId="213F3400" w14:textId="77777777" w:rsidR="00207648" w:rsidRPr="000C27B2" w:rsidRDefault="00207648" w:rsidP="00207648">
            <w:pPr>
              <w:pStyle w:val="ListNumber"/>
              <w:numPr>
                <w:ilvl w:val="0"/>
                <w:numId w:val="0"/>
              </w:numPr>
              <w:tabs>
                <w:tab w:val="clear" w:pos="720"/>
                <w:tab w:val="left" w:pos="426"/>
              </w:tabs>
              <w:rPr>
                <w:rFonts w:cs="Arial"/>
                <w:sz w:val="22"/>
                <w:szCs w:val="22"/>
              </w:rPr>
            </w:pPr>
          </w:p>
          <w:p w14:paraId="10BAA4D1" w14:textId="77777777" w:rsidR="00207648" w:rsidRPr="0036077E" w:rsidRDefault="00207648" w:rsidP="00207648">
            <w:pPr>
              <w:pStyle w:val="ListNumber"/>
              <w:numPr>
                <w:ilvl w:val="0"/>
                <w:numId w:val="0"/>
              </w:numPr>
              <w:rPr>
                <w:rFonts w:cs="Arial"/>
                <w:b/>
                <w:bCs/>
                <w:szCs w:val="24"/>
                <w:lang w:eastAsia="en-GB"/>
              </w:rPr>
            </w:pPr>
            <w:r w:rsidRPr="0036077E">
              <w:rPr>
                <w:rFonts w:cs="Arial"/>
                <w:b/>
                <w:bCs/>
                <w:szCs w:val="24"/>
                <w:lang w:eastAsia="en-GB"/>
              </w:rPr>
              <w:t>Delivery (</w:t>
            </w:r>
            <w:r>
              <w:rPr>
                <w:rFonts w:cs="Arial"/>
                <w:b/>
                <w:bCs/>
                <w:szCs w:val="24"/>
                <w:lang w:eastAsia="en-GB"/>
              </w:rPr>
              <w:t>20</w:t>
            </w:r>
            <w:r w:rsidRPr="0036077E">
              <w:rPr>
                <w:rFonts w:cs="Arial"/>
                <w:b/>
                <w:bCs/>
                <w:szCs w:val="24"/>
                <w:lang w:eastAsia="en-GB"/>
              </w:rPr>
              <w:t>%)</w:t>
            </w:r>
          </w:p>
          <w:p w14:paraId="63519DF8" w14:textId="77777777" w:rsidR="00207648" w:rsidRPr="0036077E" w:rsidRDefault="00207648" w:rsidP="00207648">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4D262E33" w14:textId="77777777" w:rsidR="00207648" w:rsidRPr="0036077E" w:rsidRDefault="00207648" w:rsidP="00207648">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4CC74513" w14:textId="77777777" w:rsidR="00207648" w:rsidRPr="0036077E" w:rsidRDefault="00207648" w:rsidP="00207648">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13B1CEFC" w14:textId="77777777" w:rsidR="00207648" w:rsidRPr="00FB50C1" w:rsidRDefault="00207648" w:rsidP="00207648">
            <w:pPr>
              <w:pStyle w:val="ListNumber"/>
              <w:numPr>
                <w:ilvl w:val="0"/>
                <w:numId w:val="0"/>
              </w:numPr>
              <w:rPr>
                <w:rFonts w:cs="Arial"/>
                <w:sz w:val="22"/>
                <w:szCs w:val="22"/>
              </w:rPr>
            </w:pPr>
            <w:r w:rsidRPr="00FB50C1">
              <w:rPr>
                <w:rFonts w:cs="Arial"/>
                <w:sz w:val="22"/>
                <w:szCs w:val="22"/>
              </w:rPr>
              <w:lastRenderedPageBreak/>
              <w:t xml:space="preserve">c) </w:t>
            </w:r>
            <w:r>
              <w:rPr>
                <w:rFonts w:cs="Arial"/>
                <w:sz w:val="22"/>
                <w:szCs w:val="22"/>
              </w:rPr>
              <w:t xml:space="preserve"> </w:t>
            </w:r>
            <w:r w:rsidRPr="00FB50C1">
              <w:rPr>
                <w:rFonts w:cs="Arial"/>
                <w:sz w:val="22"/>
                <w:szCs w:val="22"/>
              </w:rPr>
              <w:t>Explain the resources that will be allocated to delivering the required outcomes/output, and what other resources can be called upon if required.</w:t>
            </w:r>
          </w:p>
          <w:p w14:paraId="275E4E4C" w14:textId="77777777" w:rsidR="00207648" w:rsidRPr="0036077E" w:rsidRDefault="00207648" w:rsidP="00207648">
            <w:pPr>
              <w:pStyle w:val="ListNumber"/>
              <w:numPr>
                <w:ilvl w:val="0"/>
                <w:numId w:val="0"/>
              </w:numPr>
              <w:rPr>
                <w:rFonts w:cs="Arial"/>
                <w:sz w:val="22"/>
                <w:szCs w:val="22"/>
              </w:rPr>
            </w:pPr>
          </w:p>
          <w:p w14:paraId="67EE8EA7" w14:textId="77777777" w:rsidR="00207648" w:rsidRPr="0036077E" w:rsidRDefault="00207648" w:rsidP="00207648">
            <w:pPr>
              <w:pStyle w:val="ListNumber"/>
              <w:numPr>
                <w:ilvl w:val="0"/>
                <w:numId w:val="0"/>
              </w:numPr>
              <w:tabs>
                <w:tab w:val="clear" w:pos="720"/>
                <w:tab w:val="left" w:pos="426"/>
              </w:tabs>
              <w:rPr>
                <w:rFonts w:cs="Arial"/>
                <w:b/>
                <w:szCs w:val="24"/>
              </w:rPr>
            </w:pPr>
            <w:r w:rsidRPr="0036077E">
              <w:rPr>
                <w:rFonts w:cs="Arial"/>
                <w:b/>
                <w:szCs w:val="24"/>
              </w:rPr>
              <w:t>Experience (</w:t>
            </w:r>
            <w:r>
              <w:rPr>
                <w:rFonts w:cs="Arial"/>
                <w:b/>
                <w:szCs w:val="24"/>
              </w:rPr>
              <w:t>30</w:t>
            </w:r>
            <w:r w:rsidRPr="0036077E">
              <w:rPr>
                <w:rFonts w:cs="Arial"/>
                <w:b/>
                <w:szCs w:val="24"/>
              </w:rPr>
              <w:t>%)</w:t>
            </w:r>
          </w:p>
          <w:p w14:paraId="45E37CBA" w14:textId="77777777" w:rsidR="00207648" w:rsidRPr="0036077E" w:rsidRDefault="00207648" w:rsidP="00207648">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4334C02A" w14:textId="77777777" w:rsidR="00207648" w:rsidRPr="0036077E" w:rsidRDefault="00207648" w:rsidP="00207648">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59BCE7DE" w14:textId="77777777" w:rsidR="00207648" w:rsidRPr="0036077E" w:rsidRDefault="00207648" w:rsidP="00207648">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3F181CF8" w14:textId="77777777" w:rsidR="00207648" w:rsidRPr="0036077E" w:rsidRDefault="00207648" w:rsidP="00207648">
            <w:pPr>
              <w:pStyle w:val="ListNumber"/>
              <w:numPr>
                <w:ilvl w:val="0"/>
                <w:numId w:val="0"/>
              </w:numPr>
              <w:tabs>
                <w:tab w:val="clear" w:pos="720"/>
                <w:tab w:val="left" w:pos="426"/>
              </w:tabs>
              <w:rPr>
                <w:rFonts w:cs="Arial"/>
                <w:sz w:val="22"/>
                <w:szCs w:val="22"/>
              </w:rPr>
            </w:pPr>
          </w:p>
          <w:p w14:paraId="1B1C3076" w14:textId="77777777" w:rsidR="00207648" w:rsidRPr="0036077E" w:rsidRDefault="00207648" w:rsidP="00207648">
            <w:pPr>
              <w:pStyle w:val="ListNumber"/>
              <w:numPr>
                <w:ilvl w:val="0"/>
                <w:numId w:val="0"/>
              </w:numPr>
              <w:rPr>
                <w:rFonts w:cs="Arial"/>
                <w:szCs w:val="24"/>
              </w:rPr>
            </w:pPr>
            <w:r w:rsidRPr="0036077E">
              <w:rPr>
                <w:rFonts w:cs="Arial"/>
                <w:b/>
                <w:szCs w:val="24"/>
              </w:rPr>
              <w:t>Cost / Value for money (</w:t>
            </w:r>
            <w:r>
              <w:rPr>
                <w:rFonts w:cs="Arial"/>
                <w:b/>
                <w:szCs w:val="24"/>
              </w:rPr>
              <w:t>20</w:t>
            </w:r>
            <w:r w:rsidRPr="0036077E">
              <w:rPr>
                <w:rFonts w:cs="Arial"/>
                <w:b/>
                <w:szCs w:val="24"/>
              </w:rPr>
              <w:t>%)</w:t>
            </w:r>
          </w:p>
          <w:p w14:paraId="237BD498" w14:textId="77777777" w:rsidR="00207648" w:rsidRDefault="00207648" w:rsidP="00207648">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609787C2" w14:textId="77777777" w:rsidR="00207648" w:rsidRPr="00820E52" w:rsidRDefault="00207648" w:rsidP="00207648">
            <w:pPr>
              <w:pStyle w:val="ListNumber"/>
              <w:numPr>
                <w:ilvl w:val="0"/>
                <w:numId w:val="0"/>
              </w:numPr>
              <w:rPr>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207648" w:rsidRPr="005178AE" w14:paraId="5BE21B92" w14:textId="77777777" w:rsidTr="002B08C4">
              <w:trPr>
                <w:cantSplit/>
              </w:trPr>
              <w:tc>
                <w:tcPr>
                  <w:tcW w:w="1599" w:type="dxa"/>
                  <w:tcBorders>
                    <w:top w:val="single" w:sz="4" w:space="0" w:color="000000"/>
                    <w:left w:val="single" w:sz="4" w:space="0" w:color="000000"/>
                    <w:bottom w:val="single" w:sz="4" w:space="0" w:color="000000"/>
                    <w:right w:val="single" w:sz="4" w:space="0" w:color="000000"/>
                  </w:tcBorders>
                </w:tcPr>
                <w:p w14:paraId="304014B0" w14:textId="77777777" w:rsidR="00207648" w:rsidRPr="005178AE" w:rsidRDefault="00207648" w:rsidP="00207648">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25667D67" w14:textId="77777777" w:rsidR="00207648" w:rsidRPr="005178AE" w:rsidRDefault="00207648" w:rsidP="00207648">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67E5AD9C" w14:textId="77777777" w:rsidR="00207648" w:rsidRPr="005178AE" w:rsidRDefault="00207648" w:rsidP="00207648">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14227AA" w14:textId="77777777" w:rsidR="00207648" w:rsidRPr="005178AE" w:rsidRDefault="00207648" w:rsidP="00207648">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11F8977A" w14:textId="77777777" w:rsidR="00207648" w:rsidRPr="005178AE" w:rsidRDefault="00207648" w:rsidP="00207648">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08D7DA65" w14:textId="77777777" w:rsidR="00207648" w:rsidRPr="005178AE" w:rsidRDefault="00207648" w:rsidP="00207648">
                  <w:pPr>
                    <w:autoSpaceDE w:val="0"/>
                    <w:autoSpaceDN w:val="0"/>
                    <w:adjustRightInd w:val="0"/>
                    <w:rPr>
                      <w:rFonts w:cs="Arial"/>
                      <w:color w:val="000000"/>
                      <w:sz w:val="20"/>
                    </w:rPr>
                  </w:pPr>
                  <w:r w:rsidRPr="005178AE">
                    <w:rPr>
                      <w:rFonts w:cs="Arial"/>
                      <w:color w:val="000000"/>
                      <w:sz w:val="20"/>
                    </w:rPr>
                    <w:t>Total cost (ex VAT)</w:t>
                  </w:r>
                </w:p>
              </w:tc>
            </w:tr>
            <w:tr w:rsidR="00207648" w:rsidRPr="005178AE" w14:paraId="0D5EF0E4" w14:textId="77777777" w:rsidTr="002B08C4">
              <w:trPr>
                <w:cantSplit/>
              </w:trPr>
              <w:tc>
                <w:tcPr>
                  <w:tcW w:w="1599" w:type="dxa"/>
                  <w:tcBorders>
                    <w:top w:val="single" w:sz="4" w:space="0" w:color="000000"/>
                    <w:left w:val="single" w:sz="4" w:space="0" w:color="000000"/>
                    <w:bottom w:val="single" w:sz="4" w:space="0" w:color="000000"/>
                    <w:right w:val="single" w:sz="4" w:space="0" w:color="000000"/>
                  </w:tcBorders>
                </w:tcPr>
                <w:p w14:paraId="0C48A9CD" w14:textId="77777777" w:rsidR="00207648" w:rsidRPr="005178AE" w:rsidRDefault="00207648" w:rsidP="00207648">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5AA6D751" w14:textId="77777777" w:rsidR="00207648" w:rsidRPr="005178AE" w:rsidRDefault="00207648" w:rsidP="00207648">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4D9F20F5" w14:textId="77777777" w:rsidR="00207648" w:rsidRPr="005178AE" w:rsidRDefault="00207648" w:rsidP="00207648">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CC02B5F" w14:textId="77777777" w:rsidR="00207648" w:rsidRPr="005178AE" w:rsidRDefault="00207648" w:rsidP="00207648">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234CC995" w14:textId="77777777" w:rsidR="00207648" w:rsidRPr="005178AE" w:rsidRDefault="00207648" w:rsidP="00207648">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DE2C86" w14:textId="77777777" w:rsidR="00207648" w:rsidRPr="005178AE" w:rsidRDefault="00207648" w:rsidP="00207648">
                  <w:pPr>
                    <w:autoSpaceDE w:val="0"/>
                    <w:autoSpaceDN w:val="0"/>
                    <w:adjustRightInd w:val="0"/>
                    <w:rPr>
                      <w:rFonts w:cs="Arial"/>
                      <w:color w:val="000000"/>
                      <w:sz w:val="20"/>
                    </w:rPr>
                  </w:pPr>
                </w:p>
              </w:tc>
            </w:tr>
            <w:tr w:rsidR="00207648" w:rsidRPr="005178AE" w14:paraId="38CFBFA7" w14:textId="77777777" w:rsidTr="002B08C4">
              <w:trPr>
                <w:cantSplit/>
              </w:trPr>
              <w:tc>
                <w:tcPr>
                  <w:tcW w:w="1599" w:type="dxa"/>
                  <w:tcBorders>
                    <w:top w:val="single" w:sz="4" w:space="0" w:color="000000"/>
                    <w:left w:val="single" w:sz="4" w:space="0" w:color="000000"/>
                    <w:bottom w:val="single" w:sz="4" w:space="0" w:color="000000"/>
                    <w:right w:val="single" w:sz="4" w:space="0" w:color="000000"/>
                  </w:tcBorders>
                </w:tcPr>
                <w:p w14:paraId="0E4C1700" w14:textId="77777777" w:rsidR="00207648" w:rsidRPr="005178AE" w:rsidRDefault="00207648" w:rsidP="00207648">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81B0902" w14:textId="77777777" w:rsidR="00207648" w:rsidRPr="005178AE" w:rsidRDefault="00207648" w:rsidP="00207648">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035596E" w14:textId="77777777" w:rsidR="00207648" w:rsidRPr="005178AE" w:rsidRDefault="00207648" w:rsidP="00207648">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79B4CAA4" w14:textId="77777777" w:rsidR="00207648" w:rsidRPr="005178AE" w:rsidRDefault="00207648" w:rsidP="00207648">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27CEF52F" w14:textId="77777777" w:rsidR="00207648" w:rsidRPr="005178AE" w:rsidRDefault="00207648" w:rsidP="00207648">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49A0CC70" w14:textId="77777777" w:rsidR="00207648" w:rsidRPr="005178AE" w:rsidRDefault="00207648" w:rsidP="00207648">
                  <w:pPr>
                    <w:autoSpaceDE w:val="0"/>
                    <w:autoSpaceDN w:val="0"/>
                    <w:adjustRightInd w:val="0"/>
                    <w:rPr>
                      <w:rFonts w:cs="Arial"/>
                      <w:color w:val="000000"/>
                      <w:sz w:val="20"/>
                    </w:rPr>
                  </w:pPr>
                </w:p>
              </w:tc>
            </w:tr>
            <w:tr w:rsidR="00207648" w:rsidRPr="005178AE" w14:paraId="67319953" w14:textId="77777777" w:rsidTr="002B08C4">
              <w:trPr>
                <w:cantSplit/>
              </w:trPr>
              <w:tc>
                <w:tcPr>
                  <w:tcW w:w="1599" w:type="dxa"/>
                  <w:tcBorders>
                    <w:top w:val="single" w:sz="4" w:space="0" w:color="000000"/>
                    <w:left w:val="single" w:sz="4" w:space="0" w:color="000000"/>
                    <w:bottom w:val="single" w:sz="4" w:space="0" w:color="000000"/>
                    <w:right w:val="single" w:sz="4" w:space="0" w:color="000000"/>
                  </w:tcBorders>
                </w:tcPr>
                <w:p w14:paraId="14F830C7" w14:textId="77777777" w:rsidR="00207648" w:rsidRPr="005178AE" w:rsidRDefault="00207648" w:rsidP="00207648">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074043C" w14:textId="77777777" w:rsidR="00207648" w:rsidRPr="005178AE" w:rsidRDefault="00207648" w:rsidP="00207648">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4DD31F47" w14:textId="77777777" w:rsidR="00207648" w:rsidRPr="005178AE" w:rsidRDefault="00207648" w:rsidP="00207648">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763CA73" w14:textId="77777777" w:rsidR="00207648" w:rsidRPr="005178AE" w:rsidRDefault="00207648" w:rsidP="00207648">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0A5A6796" w14:textId="77777777" w:rsidR="00207648" w:rsidRPr="005178AE" w:rsidRDefault="00207648" w:rsidP="00207648">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494495BF" w14:textId="77777777" w:rsidR="00207648" w:rsidRPr="005178AE" w:rsidRDefault="00207648" w:rsidP="00207648">
                  <w:pPr>
                    <w:autoSpaceDE w:val="0"/>
                    <w:autoSpaceDN w:val="0"/>
                    <w:adjustRightInd w:val="0"/>
                    <w:rPr>
                      <w:rFonts w:cs="Arial"/>
                      <w:color w:val="000000"/>
                      <w:sz w:val="20"/>
                    </w:rPr>
                  </w:pPr>
                </w:p>
              </w:tc>
            </w:tr>
          </w:tbl>
          <w:p w14:paraId="74D3F64B" w14:textId="77777777" w:rsidR="00207648" w:rsidRPr="0036077E" w:rsidRDefault="00207648" w:rsidP="00207648">
            <w:pPr>
              <w:rPr>
                <w:sz w:val="22"/>
                <w:szCs w:val="22"/>
              </w:rPr>
            </w:pPr>
          </w:p>
          <w:p w14:paraId="029C7FBB" w14:textId="77777777" w:rsidR="00207648" w:rsidRPr="0036077E" w:rsidRDefault="00207648" w:rsidP="00207648">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207648" w14:paraId="6A71B2B7" w14:textId="77777777" w:rsidTr="002B08C4">
              <w:trPr>
                <w:trHeight w:val="223"/>
              </w:trPr>
              <w:tc>
                <w:tcPr>
                  <w:tcW w:w="851" w:type="dxa"/>
                  <w:tcBorders>
                    <w:bottom w:val="single" w:sz="4" w:space="0" w:color="auto"/>
                  </w:tcBorders>
                  <w:shd w:val="clear" w:color="auto" w:fill="auto"/>
                  <w:vAlign w:val="center"/>
                </w:tcPr>
                <w:p w14:paraId="48DCCC60" w14:textId="77777777" w:rsidR="00207648" w:rsidRPr="0036077E" w:rsidRDefault="00207648" w:rsidP="00207648">
                  <w:pPr>
                    <w:jc w:val="center"/>
                    <w:rPr>
                      <w:b/>
                      <w:sz w:val="20"/>
                    </w:rPr>
                  </w:pPr>
                  <w:r w:rsidRPr="0036077E">
                    <w:rPr>
                      <w:b/>
                      <w:sz w:val="20"/>
                    </w:rPr>
                    <w:t>Grade</w:t>
                  </w:r>
                </w:p>
              </w:tc>
              <w:tc>
                <w:tcPr>
                  <w:tcW w:w="6840" w:type="dxa"/>
                  <w:shd w:val="clear" w:color="auto" w:fill="auto"/>
                  <w:vAlign w:val="bottom"/>
                </w:tcPr>
                <w:p w14:paraId="5999557E" w14:textId="77777777" w:rsidR="00207648" w:rsidRPr="0036077E" w:rsidRDefault="00207648" w:rsidP="00207648">
                  <w:pPr>
                    <w:jc w:val="center"/>
                    <w:rPr>
                      <w:b/>
                      <w:sz w:val="20"/>
                    </w:rPr>
                  </w:pPr>
                  <w:r w:rsidRPr="0036077E">
                    <w:rPr>
                      <w:b/>
                      <w:sz w:val="20"/>
                    </w:rPr>
                    <w:t>Requirement</w:t>
                  </w:r>
                </w:p>
              </w:tc>
            </w:tr>
            <w:tr w:rsidR="00207648" w14:paraId="6B175E7B" w14:textId="77777777" w:rsidTr="002B08C4">
              <w:trPr>
                <w:trHeight w:hRule="exact" w:val="680"/>
              </w:trPr>
              <w:tc>
                <w:tcPr>
                  <w:tcW w:w="851" w:type="dxa"/>
                  <w:tcBorders>
                    <w:bottom w:val="single" w:sz="4" w:space="0" w:color="auto"/>
                  </w:tcBorders>
                  <w:shd w:val="clear" w:color="auto" w:fill="auto"/>
                </w:tcPr>
                <w:p w14:paraId="26E1FE8F" w14:textId="77777777" w:rsidR="00207648" w:rsidRPr="0036077E" w:rsidRDefault="00207648" w:rsidP="00207648">
                  <w:pPr>
                    <w:rPr>
                      <w:sz w:val="20"/>
                    </w:rPr>
                  </w:pPr>
                  <w:r w:rsidRPr="0036077E">
                    <w:rPr>
                      <w:sz w:val="20"/>
                    </w:rPr>
                    <w:t>Junior consultant</w:t>
                  </w:r>
                </w:p>
              </w:tc>
              <w:tc>
                <w:tcPr>
                  <w:tcW w:w="0" w:type="auto"/>
                  <w:tcBorders>
                    <w:bottom w:val="single" w:sz="4" w:space="0" w:color="auto"/>
                  </w:tcBorders>
                  <w:shd w:val="clear" w:color="auto" w:fill="auto"/>
                </w:tcPr>
                <w:p w14:paraId="46EF72E4" w14:textId="77777777" w:rsidR="00207648" w:rsidRPr="0036077E" w:rsidRDefault="00207648" w:rsidP="00207648">
                  <w:pPr>
                    <w:rPr>
                      <w:sz w:val="20"/>
                    </w:rPr>
                  </w:pPr>
                  <w:r w:rsidRPr="0036077E">
                    <w:rPr>
                      <w:sz w:val="20"/>
                    </w:rPr>
                    <w:t>Demonstrable experience in a wide range of projects in their specialist field. Evidence of client facing experience and support services to wider consultancy projects.</w:t>
                  </w:r>
                </w:p>
              </w:tc>
            </w:tr>
            <w:tr w:rsidR="00207648" w14:paraId="2EAB10F6" w14:textId="77777777" w:rsidTr="002B08C4">
              <w:trPr>
                <w:trHeight w:hRule="exact" w:val="907"/>
              </w:trPr>
              <w:tc>
                <w:tcPr>
                  <w:tcW w:w="851" w:type="dxa"/>
                  <w:shd w:val="clear" w:color="auto" w:fill="auto"/>
                </w:tcPr>
                <w:p w14:paraId="7A9083B9" w14:textId="77777777" w:rsidR="00207648" w:rsidRPr="0036077E" w:rsidRDefault="00207648" w:rsidP="00207648">
                  <w:pPr>
                    <w:rPr>
                      <w:sz w:val="20"/>
                    </w:rPr>
                  </w:pPr>
                  <w:r w:rsidRPr="0036077E">
                    <w:rPr>
                      <w:sz w:val="20"/>
                    </w:rPr>
                    <w:t>Consultant</w:t>
                  </w:r>
                </w:p>
              </w:tc>
              <w:tc>
                <w:tcPr>
                  <w:tcW w:w="0" w:type="auto"/>
                  <w:shd w:val="clear" w:color="auto" w:fill="auto"/>
                </w:tcPr>
                <w:p w14:paraId="151A57E8" w14:textId="77777777" w:rsidR="00207648" w:rsidRPr="0036077E" w:rsidRDefault="00207648" w:rsidP="00207648">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207648" w14:paraId="24EAA49A" w14:textId="77777777" w:rsidTr="002B08C4">
              <w:trPr>
                <w:trHeight w:hRule="exact" w:val="964"/>
              </w:trPr>
              <w:tc>
                <w:tcPr>
                  <w:tcW w:w="851" w:type="dxa"/>
                  <w:shd w:val="clear" w:color="auto" w:fill="auto"/>
                </w:tcPr>
                <w:p w14:paraId="73B67140" w14:textId="77777777" w:rsidR="00207648" w:rsidRPr="0036077E" w:rsidRDefault="00207648" w:rsidP="00207648">
                  <w:pPr>
                    <w:rPr>
                      <w:sz w:val="20"/>
                    </w:rPr>
                  </w:pPr>
                  <w:r w:rsidRPr="0036077E">
                    <w:rPr>
                      <w:sz w:val="20"/>
                    </w:rPr>
                    <w:t>Senior Consultant</w:t>
                  </w:r>
                </w:p>
              </w:tc>
              <w:tc>
                <w:tcPr>
                  <w:tcW w:w="0" w:type="auto"/>
                  <w:shd w:val="clear" w:color="auto" w:fill="auto"/>
                </w:tcPr>
                <w:p w14:paraId="392393D2" w14:textId="77777777" w:rsidR="00207648" w:rsidRPr="0036077E" w:rsidRDefault="00207648" w:rsidP="00207648">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207648" w14:paraId="09E9C9B1" w14:textId="77777777" w:rsidTr="002B08C4">
              <w:trPr>
                <w:trHeight w:hRule="exact" w:val="1134"/>
              </w:trPr>
              <w:tc>
                <w:tcPr>
                  <w:tcW w:w="851" w:type="dxa"/>
                  <w:shd w:val="clear" w:color="auto" w:fill="auto"/>
                </w:tcPr>
                <w:p w14:paraId="58B95C18" w14:textId="77777777" w:rsidR="00207648" w:rsidRPr="0036077E" w:rsidRDefault="00207648" w:rsidP="00207648">
                  <w:pPr>
                    <w:rPr>
                      <w:sz w:val="20"/>
                    </w:rPr>
                  </w:pPr>
                  <w:r w:rsidRPr="0036077E">
                    <w:rPr>
                      <w:sz w:val="20"/>
                    </w:rPr>
                    <w:t>Principal Consultant</w:t>
                  </w:r>
                </w:p>
              </w:tc>
              <w:tc>
                <w:tcPr>
                  <w:tcW w:w="0" w:type="auto"/>
                  <w:shd w:val="clear" w:color="auto" w:fill="auto"/>
                </w:tcPr>
                <w:p w14:paraId="5A0EEEBE" w14:textId="77777777" w:rsidR="00207648" w:rsidRPr="0036077E" w:rsidRDefault="00207648" w:rsidP="00207648">
                  <w:pPr>
                    <w:rPr>
                      <w:sz w:val="20"/>
                    </w:rPr>
                  </w:pPr>
                  <w:r w:rsidRPr="0036077E">
                    <w:rPr>
                      <w:sz w:val="20"/>
                    </w:rPr>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w:t>
                  </w:r>
                  <w:proofErr w:type="spellStart"/>
                  <w:r w:rsidRPr="0036077E">
                    <w:rPr>
                      <w:sz w:val="20"/>
                    </w:rPr>
                    <w:t>PRINCE2</w:t>
                  </w:r>
                  <w:proofErr w:type="spellEnd"/>
                  <w:r w:rsidRPr="0036077E">
                    <w:rPr>
                      <w:sz w:val="20"/>
                    </w:rPr>
                    <w:t xml:space="preserve"> or equivalent method.</w:t>
                  </w:r>
                </w:p>
              </w:tc>
            </w:tr>
            <w:tr w:rsidR="00207648" w14:paraId="3B194226" w14:textId="77777777" w:rsidTr="002B08C4">
              <w:trPr>
                <w:trHeight w:hRule="exact" w:val="1134"/>
              </w:trPr>
              <w:tc>
                <w:tcPr>
                  <w:tcW w:w="851" w:type="dxa"/>
                  <w:shd w:val="clear" w:color="auto" w:fill="auto"/>
                </w:tcPr>
                <w:p w14:paraId="68EB3688" w14:textId="77777777" w:rsidR="00207648" w:rsidRPr="0036077E" w:rsidRDefault="00207648" w:rsidP="00207648">
                  <w:pPr>
                    <w:rPr>
                      <w:sz w:val="20"/>
                    </w:rPr>
                  </w:pPr>
                  <w:r w:rsidRPr="0036077E">
                    <w:rPr>
                      <w:sz w:val="20"/>
                    </w:rPr>
                    <w:t>Managing Consultant</w:t>
                  </w:r>
                </w:p>
              </w:tc>
              <w:tc>
                <w:tcPr>
                  <w:tcW w:w="0" w:type="auto"/>
                  <w:shd w:val="clear" w:color="auto" w:fill="auto"/>
                </w:tcPr>
                <w:p w14:paraId="2297F831" w14:textId="77777777" w:rsidR="00207648" w:rsidRPr="0036077E" w:rsidRDefault="00207648" w:rsidP="00207648">
                  <w:pPr>
                    <w:rPr>
                      <w:sz w:val="20"/>
                    </w:rPr>
                  </w:pPr>
                  <w:r w:rsidRPr="0036077E">
                    <w:rPr>
                      <w:sz w:val="20"/>
                    </w:rPr>
                    <w:t xml:space="preserve">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w:t>
                  </w:r>
                  <w:proofErr w:type="spellStart"/>
                  <w:r w:rsidRPr="0036077E">
                    <w:rPr>
                      <w:sz w:val="20"/>
                    </w:rPr>
                    <w:t>PRINCE2</w:t>
                  </w:r>
                  <w:proofErr w:type="spellEnd"/>
                  <w:r w:rsidRPr="0036077E">
                    <w:rPr>
                      <w:sz w:val="20"/>
                    </w:rPr>
                    <w:t xml:space="preserve"> or equivalent methods.</w:t>
                  </w:r>
                </w:p>
              </w:tc>
            </w:tr>
            <w:tr w:rsidR="00207648" w14:paraId="5C4648B0" w14:textId="77777777" w:rsidTr="002B08C4">
              <w:trPr>
                <w:trHeight w:hRule="exact" w:val="1221"/>
              </w:trPr>
              <w:tc>
                <w:tcPr>
                  <w:tcW w:w="851" w:type="dxa"/>
                  <w:shd w:val="clear" w:color="auto" w:fill="auto"/>
                </w:tcPr>
                <w:p w14:paraId="530B772F" w14:textId="77777777" w:rsidR="00207648" w:rsidRPr="0036077E" w:rsidRDefault="00207648" w:rsidP="00207648">
                  <w:pPr>
                    <w:rPr>
                      <w:sz w:val="20"/>
                    </w:rPr>
                  </w:pPr>
                  <w:r w:rsidRPr="0036077E">
                    <w:rPr>
                      <w:sz w:val="20"/>
                    </w:rPr>
                    <w:lastRenderedPageBreak/>
                    <w:t>Director / Partner</w:t>
                  </w:r>
                </w:p>
                <w:p w14:paraId="79E81592" w14:textId="77777777" w:rsidR="00207648" w:rsidRPr="0036077E" w:rsidRDefault="00207648" w:rsidP="00207648">
                  <w:pPr>
                    <w:rPr>
                      <w:sz w:val="20"/>
                    </w:rPr>
                  </w:pPr>
                </w:p>
              </w:tc>
              <w:tc>
                <w:tcPr>
                  <w:tcW w:w="0" w:type="auto"/>
                  <w:shd w:val="clear" w:color="auto" w:fill="auto"/>
                </w:tcPr>
                <w:p w14:paraId="57907787" w14:textId="77777777" w:rsidR="00207648" w:rsidRPr="0036077E" w:rsidRDefault="00207648" w:rsidP="00207648">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536D52F" w14:textId="77777777" w:rsidR="00207648" w:rsidRDefault="00207648" w:rsidP="00207648">
            <w:pPr>
              <w:rPr>
                <w:rFonts w:cs="Arial"/>
                <w:b/>
                <w:sz w:val="32"/>
                <w:szCs w:val="32"/>
                <w:u w:val="single"/>
              </w:rPr>
            </w:pPr>
          </w:p>
          <w:p w14:paraId="0F5F6F31" w14:textId="1F8CBCE1" w:rsidR="00207648" w:rsidRPr="0036077E" w:rsidRDefault="00207648" w:rsidP="00207648">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207648" w:rsidRPr="0045576C" w14:paraId="60CEB0C8" w14:textId="77777777" w:rsidTr="002B08C4">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5B3969D0" w14:textId="77777777" w:rsidR="00207648" w:rsidRPr="0045576C" w:rsidRDefault="00207648" w:rsidP="00207648">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49D478C" w14:textId="77777777" w:rsidR="00207648" w:rsidRPr="0045576C" w:rsidRDefault="00207648" w:rsidP="00207648">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207648" w:rsidRPr="0045576C" w14:paraId="1B7AA068" w14:textId="77777777" w:rsidTr="002B08C4">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7460CA36" w14:textId="77777777" w:rsidR="00207648" w:rsidRPr="0045576C" w:rsidRDefault="00207648" w:rsidP="00207648">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03A667D" w14:textId="77777777" w:rsidR="00207648" w:rsidRPr="0045576C" w:rsidRDefault="00207648" w:rsidP="00207648">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207648" w:rsidRPr="0045576C" w14:paraId="3F888425" w14:textId="77777777" w:rsidTr="002B08C4">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4A6864D6" w14:textId="77777777" w:rsidR="00207648" w:rsidRPr="0045576C" w:rsidRDefault="00207648" w:rsidP="00207648">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21F14248" w14:textId="77777777" w:rsidR="00207648" w:rsidRPr="0045576C" w:rsidRDefault="00207648" w:rsidP="00207648">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207648" w:rsidRPr="0045576C" w14:paraId="0A9C73A1" w14:textId="77777777" w:rsidTr="002B08C4">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73425DEC" w14:textId="77777777" w:rsidR="00207648" w:rsidRPr="0045576C" w:rsidRDefault="00207648" w:rsidP="00207648">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541A28CF" w14:textId="77777777" w:rsidR="00207648" w:rsidRPr="0045576C" w:rsidRDefault="00207648" w:rsidP="00207648">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2550F8D1" w14:textId="77777777" w:rsidR="00B42723" w:rsidRDefault="00B42723" w:rsidP="00B42723">
            <w:pPr>
              <w:rPr>
                <w:rFonts w:cs="Arial"/>
                <w:sz w:val="22"/>
                <w:szCs w:val="22"/>
              </w:rPr>
            </w:pPr>
          </w:p>
          <w:p w14:paraId="0F2BDD98" w14:textId="50B75BFE" w:rsidR="00B42723" w:rsidRDefault="00B42723" w:rsidP="00B42723">
            <w:pPr>
              <w:rPr>
                <w:rFonts w:cs="Arial"/>
                <w:sz w:val="22"/>
                <w:szCs w:val="22"/>
              </w:rPr>
            </w:pPr>
            <w:r>
              <w:rPr>
                <w:rFonts w:cs="Arial"/>
                <w:sz w:val="22"/>
                <w:szCs w:val="22"/>
              </w:rPr>
              <w:t>For the Price evaluation the following shall apply:</w:t>
            </w:r>
          </w:p>
          <w:p w14:paraId="20E0D1C9" w14:textId="77777777" w:rsidR="00B42723" w:rsidRPr="006C7293" w:rsidRDefault="00B42723" w:rsidP="00B42723">
            <w:pPr>
              <w:rPr>
                <w:rFonts w:cs="Arial"/>
                <w:sz w:val="22"/>
                <w:szCs w:val="22"/>
                <w:u w:val="single"/>
              </w:rPr>
            </w:pPr>
            <w:r w:rsidRPr="006C7293">
              <w:rPr>
                <w:rFonts w:cs="Arial"/>
                <w:sz w:val="22"/>
                <w:szCs w:val="22"/>
                <w:u w:val="single"/>
              </w:rPr>
              <w:t>Fixed fee</w:t>
            </w:r>
          </w:p>
          <w:p w14:paraId="6BDCBD05" w14:textId="77777777" w:rsidR="00B42723" w:rsidRDefault="00B42723" w:rsidP="00B42723">
            <w:pPr>
              <w:rPr>
                <w:rFonts w:cs="Arial"/>
                <w:sz w:val="22"/>
                <w:szCs w:val="22"/>
                <w:shd w:val="clear" w:color="auto" w:fill="FFFFFF"/>
              </w:rPr>
            </w:pPr>
            <w:r>
              <w:rPr>
                <w:rFonts w:cs="Arial"/>
                <w:sz w:val="22"/>
                <w:szCs w:val="22"/>
                <w:shd w:val="clear" w:color="auto" w:fill="FFFFFF"/>
              </w:rPr>
              <w:t xml:space="preserve">The </w:t>
            </w:r>
            <w:r w:rsidRPr="00CE6874">
              <w:rPr>
                <w:rFonts w:cs="Arial"/>
                <w:sz w:val="22"/>
                <w:szCs w:val="22"/>
                <w:shd w:val="clear" w:color="auto" w:fill="FFFFFF"/>
              </w:rPr>
              <w:t xml:space="preserve">lowest </w:t>
            </w:r>
            <w:r>
              <w:rPr>
                <w:rFonts w:cs="Arial"/>
                <w:sz w:val="22"/>
                <w:szCs w:val="22"/>
                <w:shd w:val="clear" w:color="auto" w:fill="FFFFFF"/>
              </w:rPr>
              <w:t>fixed fee</w:t>
            </w:r>
            <w:r w:rsidRPr="00CE6874">
              <w:rPr>
                <w:rFonts w:cs="Arial"/>
                <w:sz w:val="22"/>
                <w:szCs w:val="22"/>
                <w:shd w:val="clear" w:color="auto" w:fill="FFFFFF"/>
              </w:rPr>
              <w:t xml:space="preserve"> will be awarded the maximum price score of 100.</w:t>
            </w:r>
          </w:p>
          <w:p w14:paraId="0E4C6114" w14:textId="77777777" w:rsidR="00B42723" w:rsidRDefault="00B42723" w:rsidP="00B42723">
            <w:pPr>
              <w:rPr>
                <w:rFonts w:cs="Arial"/>
                <w:sz w:val="22"/>
                <w:szCs w:val="22"/>
                <w:shd w:val="clear" w:color="auto" w:fill="FFFFFF"/>
              </w:rPr>
            </w:pPr>
            <w:r>
              <w:rPr>
                <w:rFonts w:cs="Arial"/>
                <w:sz w:val="22"/>
                <w:szCs w:val="22"/>
                <w:shd w:val="clear" w:color="auto" w:fill="FFFFFF"/>
              </w:rPr>
              <w:t>All other</w:t>
            </w:r>
            <w:r w:rsidRPr="00CE6874">
              <w:rPr>
                <w:rFonts w:cs="Arial"/>
                <w:sz w:val="22"/>
                <w:szCs w:val="22"/>
                <w:shd w:val="clear" w:color="auto" w:fill="FFFFFF"/>
              </w:rPr>
              <w:t xml:space="preserve"> </w:t>
            </w:r>
            <w:r>
              <w:rPr>
                <w:rFonts w:cs="Arial"/>
                <w:sz w:val="22"/>
                <w:szCs w:val="22"/>
                <w:shd w:val="clear" w:color="auto" w:fill="FFFFFF"/>
              </w:rPr>
              <w:t>bidders will get a price score relative to the</w:t>
            </w:r>
            <w:r w:rsidRPr="00CE6874">
              <w:rPr>
                <w:rFonts w:cs="Arial"/>
                <w:sz w:val="22"/>
                <w:szCs w:val="22"/>
                <w:shd w:val="clear" w:color="auto" w:fill="FFFFFF"/>
              </w:rPr>
              <w:t xml:space="preserve"> lowest </w:t>
            </w:r>
            <w:r>
              <w:rPr>
                <w:rFonts w:cs="Arial"/>
                <w:sz w:val="22"/>
                <w:szCs w:val="22"/>
                <w:shd w:val="clear" w:color="auto" w:fill="FFFFFF"/>
              </w:rPr>
              <w:t>fee</w:t>
            </w:r>
            <w:r w:rsidRPr="00CE6874">
              <w:rPr>
                <w:rFonts w:cs="Arial"/>
                <w:sz w:val="22"/>
                <w:szCs w:val="22"/>
                <w:shd w:val="clear" w:color="auto" w:fill="FFFFFF"/>
              </w:rPr>
              <w:t xml:space="preserve"> tendered.</w:t>
            </w:r>
          </w:p>
          <w:p w14:paraId="23350446" w14:textId="77777777" w:rsidR="00B42723" w:rsidRDefault="00B42723" w:rsidP="00B42723">
            <w:pPr>
              <w:rPr>
                <w:rFonts w:cs="Arial"/>
                <w:sz w:val="22"/>
                <w:szCs w:val="22"/>
                <w:shd w:val="clear" w:color="auto" w:fill="FFFFFF"/>
              </w:rPr>
            </w:pPr>
            <w:r w:rsidRPr="00CE6874">
              <w:rPr>
                <w:rFonts w:cs="Arial"/>
                <w:sz w:val="22"/>
                <w:szCs w:val="22"/>
                <w:shd w:val="clear" w:color="auto" w:fill="FFFFFF"/>
              </w:rPr>
              <w:t>The calculation we will use to calculate your score is as follows:</w:t>
            </w:r>
          </w:p>
          <w:p w14:paraId="43F1BA43" w14:textId="77777777" w:rsidR="00B42723" w:rsidRDefault="00B42723" w:rsidP="00B42723">
            <w:pPr>
              <w:spacing w:after="0"/>
              <w:rPr>
                <w:rFonts w:cs="Arial"/>
                <w:sz w:val="22"/>
                <w:szCs w:val="22"/>
                <w:shd w:val="clear" w:color="auto" w:fill="FFFFFF"/>
              </w:rPr>
            </w:pPr>
            <w:r w:rsidRPr="00CE6874">
              <w:rPr>
                <w:rFonts w:cs="Arial"/>
                <w:sz w:val="22"/>
                <w:szCs w:val="22"/>
                <w:shd w:val="clear" w:color="auto" w:fill="FFFFFF"/>
              </w:rPr>
              <w:t xml:space="preserve">Price Score  = </w:t>
            </w:r>
            <w:r>
              <w:rPr>
                <w:rFonts w:cs="Arial"/>
                <w:sz w:val="22"/>
                <w:szCs w:val="22"/>
                <w:shd w:val="clear" w:color="auto" w:fill="FFFFFF"/>
              </w:rPr>
              <w:t xml:space="preserve">                   </w:t>
            </w:r>
            <w:r w:rsidRPr="00CE6874">
              <w:rPr>
                <w:rFonts w:cs="Arial"/>
                <w:sz w:val="22"/>
                <w:szCs w:val="22"/>
                <w:u w:val="single"/>
                <w:shd w:val="clear" w:color="auto" w:fill="FFFFFF"/>
              </w:rPr>
              <w:t>Lowest Total Fee</w:t>
            </w:r>
            <w:r>
              <w:rPr>
                <w:rFonts w:cs="Arial"/>
                <w:sz w:val="22"/>
                <w:szCs w:val="22"/>
                <w:shd w:val="clear" w:color="auto" w:fill="FFFFFF"/>
              </w:rPr>
              <w:t xml:space="preserve">       </w:t>
            </w:r>
            <w:r w:rsidRPr="00CE6874">
              <w:rPr>
                <w:rFonts w:cs="Arial"/>
                <w:sz w:val="22"/>
                <w:szCs w:val="22"/>
                <w:shd w:val="clear" w:color="auto" w:fill="FFFFFF"/>
              </w:rPr>
              <w:t>x 100</w:t>
            </w:r>
          </w:p>
          <w:p w14:paraId="2B836519" w14:textId="77777777" w:rsidR="00B42723" w:rsidRDefault="00B42723" w:rsidP="00B42723">
            <w:pPr>
              <w:rPr>
                <w:rFonts w:cs="Arial"/>
                <w:sz w:val="22"/>
                <w:szCs w:val="22"/>
                <w:shd w:val="clear" w:color="auto" w:fill="FFFFFF"/>
              </w:rPr>
            </w:pPr>
            <w:r>
              <w:rPr>
                <w:rFonts w:cs="Arial"/>
                <w:sz w:val="22"/>
                <w:szCs w:val="22"/>
                <w:shd w:val="clear" w:color="auto" w:fill="FFFFFF"/>
              </w:rPr>
              <w:t xml:space="preserve">                                           Bidder’s </w:t>
            </w:r>
            <w:r w:rsidRPr="00CE6874">
              <w:rPr>
                <w:rFonts w:cs="Arial"/>
                <w:sz w:val="22"/>
                <w:szCs w:val="22"/>
                <w:shd w:val="clear" w:color="auto" w:fill="FFFFFF"/>
              </w:rPr>
              <w:t xml:space="preserve">Total </w:t>
            </w:r>
            <w:r>
              <w:rPr>
                <w:rFonts w:cs="Arial"/>
                <w:sz w:val="22"/>
                <w:szCs w:val="22"/>
                <w:shd w:val="clear" w:color="auto" w:fill="FFFFFF"/>
              </w:rPr>
              <w:t>Fee</w:t>
            </w:r>
          </w:p>
          <w:p w14:paraId="6ACA31DE" w14:textId="77777777" w:rsidR="00B42723" w:rsidRDefault="00B42723" w:rsidP="00B42723">
            <w:pPr>
              <w:rPr>
                <w:rFonts w:cs="Arial"/>
                <w:sz w:val="22"/>
                <w:szCs w:val="22"/>
                <w:shd w:val="clear" w:color="auto" w:fill="FFFFFF"/>
              </w:rPr>
            </w:pPr>
            <w:r w:rsidRPr="00CE6874">
              <w:rPr>
                <w:rFonts w:cs="Arial"/>
                <w:sz w:val="22"/>
                <w:szCs w:val="22"/>
                <w:shd w:val="clear" w:color="auto" w:fill="FFFFFF"/>
              </w:rPr>
              <w:t>Your score will then be multiplied by the weighting we have applied to this aspect</w:t>
            </w:r>
            <w:r>
              <w:rPr>
                <w:rFonts w:cs="Arial"/>
                <w:sz w:val="22"/>
                <w:szCs w:val="22"/>
                <w:shd w:val="clear" w:color="auto" w:fill="FFFFFF"/>
              </w:rPr>
              <w:t xml:space="preserve"> of </w:t>
            </w:r>
            <w:r w:rsidRPr="00CE6874">
              <w:rPr>
                <w:rFonts w:cs="Arial"/>
                <w:sz w:val="22"/>
                <w:szCs w:val="22"/>
                <w:shd w:val="clear" w:color="auto" w:fill="FFFFFF"/>
              </w:rPr>
              <w:t xml:space="preserve">the price evaluation to provide a weighted score for </w:t>
            </w:r>
            <w:r>
              <w:rPr>
                <w:rFonts w:cs="Arial"/>
                <w:sz w:val="22"/>
                <w:szCs w:val="22"/>
                <w:shd w:val="clear" w:color="auto" w:fill="FFFFFF"/>
              </w:rPr>
              <w:t>the fee.</w:t>
            </w:r>
          </w:p>
          <w:p w14:paraId="57FEE299" w14:textId="77777777" w:rsidR="00F52BE8" w:rsidRPr="0036077E" w:rsidRDefault="00F52BE8" w:rsidP="00C96322">
            <w:pPr>
              <w:rPr>
                <w:rFonts w:cs="Arial"/>
                <w:sz w:val="22"/>
                <w:szCs w:val="22"/>
              </w:rPr>
            </w:pPr>
          </w:p>
        </w:tc>
      </w:tr>
    </w:tbl>
    <w:p w14:paraId="2B997BA3" w14:textId="77777777" w:rsidR="00F52BE8" w:rsidRDefault="00F52BE8" w:rsidP="00F52BE8">
      <w:pPr>
        <w:rPr>
          <w:rFonts w:cs="Arial"/>
          <w:b/>
          <w:sz w:val="32"/>
          <w:szCs w:val="32"/>
          <w:u w:val="single"/>
        </w:rPr>
        <w:sectPr w:rsidR="00F52BE8" w:rsidSect="00C96322">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3A28E3B2"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4DB40871"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6B63832" w14:textId="7A8A1814"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tbl>
      <w:tblPr>
        <w:tblStyle w:val="TableGrid"/>
        <w:tblW w:w="0" w:type="auto"/>
        <w:tblInd w:w="0" w:type="dxa"/>
        <w:tblLook w:val="04A0" w:firstRow="1" w:lastRow="0" w:firstColumn="1" w:lastColumn="0" w:noHBand="0" w:noVBand="1"/>
      </w:tblPr>
      <w:tblGrid>
        <w:gridCol w:w="4795"/>
        <w:gridCol w:w="3507"/>
      </w:tblGrid>
      <w:tr w:rsidR="00C7643F" w14:paraId="5F569B8A" w14:textId="77777777" w:rsidTr="00C7643F">
        <w:tc>
          <w:tcPr>
            <w:tcW w:w="4795" w:type="dxa"/>
            <w:tcBorders>
              <w:top w:val="single" w:sz="4" w:space="0" w:color="auto"/>
              <w:left w:val="single" w:sz="4" w:space="0" w:color="auto"/>
              <w:bottom w:val="single" w:sz="4" w:space="0" w:color="auto"/>
              <w:right w:val="single" w:sz="4" w:space="0" w:color="auto"/>
            </w:tcBorders>
            <w:hideMark/>
          </w:tcPr>
          <w:p w14:paraId="7F23ADBE" w14:textId="77777777" w:rsidR="00C7643F" w:rsidRDefault="00C7643F">
            <w:pPr>
              <w:pStyle w:val="ListNumber"/>
              <w:numPr>
                <w:ilvl w:val="0"/>
                <w:numId w:val="0"/>
              </w:numPr>
              <w:spacing w:before="0" w:after="0" w:line="252" w:lineRule="auto"/>
              <w:rPr>
                <w:b/>
                <w:bCs/>
                <w:lang w:val="en-US"/>
              </w:rPr>
            </w:pPr>
            <w:bookmarkStart w:id="2" w:name="_Hlk74213858"/>
            <w:r>
              <w:rPr>
                <w:b/>
                <w:bCs/>
                <w:lang w:val="en-US"/>
              </w:rPr>
              <w:t>Element</w:t>
            </w:r>
          </w:p>
        </w:tc>
        <w:tc>
          <w:tcPr>
            <w:tcW w:w="3507" w:type="dxa"/>
            <w:tcBorders>
              <w:top w:val="single" w:sz="4" w:space="0" w:color="auto"/>
              <w:left w:val="single" w:sz="4" w:space="0" w:color="auto"/>
              <w:bottom w:val="single" w:sz="4" w:space="0" w:color="auto"/>
              <w:right w:val="single" w:sz="4" w:space="0" w:color="auto"/>
            </w:tcBorders>
            <w:hideMark/>
          </w:tcPr>
          <w:p w14:paraId="16CD5C32" w14:textId="77777777" w:rsidR="00C7643F" w:rsidRDefault="00C7643F">
            <w:pPr>
              <w:pStyle w:val="ListNumber"/>
              <w:numPr>
                <w:ilvl w:val="0"/>
                <w:numId w:val="0"/>
              </w:numPr>
              <w:spacing w:before="0" w:after="0" w:line="252" w:lineRule="auto"/>
              <w:rPr>
                <w:b/>
                <w:bCs/>
                <w:lang w:val="en-US"/>
              </w:rPr>
            </w:pPr>
            <w:r>
              <w:rPr>
                <w:b/>
                <w:bCs/>
                <w:lang w:val="en-US"/>
              </w:rPr>
              <w:t>Timescale</w:t>
            </w:r>
          </w:p>
        </w:tc>
      </w:tr>
      <w:tr w:rsidR="00C7643F" w14:paraId="1FD9AA21" w14:textId="77777777" w:rsidTr="00C7643F">
        <w:tc>
          <w:tcPr>
            <w:tcW w:w="4795" w:type="dxa"/>
            <w:tcBorders>
              <w:top w:val="single" w:sz="4" w:space="0" w:color="auto"/>
              <w:left w:val="single" w:sz="4" w:space="0" w:color="auto"/>
              <w:bottom w:val="single" w:sz="4" w:space="0" w:color="auto"/>
              <w:right w:val="single" w:sz="4" w:space="0" w:color="auto"/>
            </w:tcBorders>
            <w:hideMark/>
          </w:tcPr>
          <w:p w14:paraId="1899F1E0" w14:textId="77777777" w:rsidR="00C7643F" w:rsidRDefault="00C7643F">
            <w:pPr>
              <w:pStyle w:val="ListNumber"/>
              <w:numPr>
                <w:ilvl w:val="0"/>
                <w:numId w:val="0"/>
              </w:numPr>
              <w:spacing w:before="0" w:after="0" w:line="252" w:lineRule="auto"/>
              <w:rPr>
                <w:lang w:val="en-US"/>
              </w:rPr>
            </w:pPr>
            <w:r>
              <w:rPr>
                <w:lang w:val="en-US"/>
              </w:rPr>
              <w:t>Invitation to tender issued</w:t>
            </w:r>
          </w:p>
        </w:tc>
        <w:tc>
          <w:tcPr>
            <w:tcW w:w="3507" w:type="dxa"/>
            <w:tcBorders>
              <w:top w:val="single" w:sz="4" w:space="0" w:color="auto"/>
              <w:left w:val="single" w:sz="4" w:space="0" w:color="auto"/>
              <w:bottom w:val="single" w:sz="4" w:space="0" w:color="auto"/>
              <w:right w:val="single" w:sz="4" w:space="0" w:color="auto"/>
            </w:tcBorders>
            <w:hideMark/>
          </w:tcPr>
          <w:p w14:paraId="64E0D1B3" w14:textId="5164BC15" w:rsidR="00C7643F" w:rsidRDefault="00F34583">
            <w:pPr>
              <w:pStyle w:val="ListNumber"/>
              <w:numPr>
                <w:ilvl w:val="0"/>
                <w:numId w:val="0"/>
              </w:numPr>
              <w:spacing w:before="0" w:after="0" w:line="252" w:lineRule="auto"/>
              <w:rPr>
                <w:lang w:val="en-US"/>
              </w:rPr>
            </w:pPr>
            <w:r>
              <w:rPr>
                <w:lang w:val="en-US"/>
              </w:rPr>
              <w:t>18</w:t>
            </w:r>
            <w:r w:rsidR="00C7643F" w:rsidRPr="00C7643F">
              <w:rPr>
                <w:lang w:val="en-US"/>
              </w:rPr>
              <w:t>/06/2021</w:t>
            </w:r>
          </w:p>
        </w:tc>
      </w:tr>
      <w:tr w:rsidR="00C7643F" w14:paraId="7B4CA915" w14:textId="77777777" w:rsidTr="00C7643F">
        <w:tc>
          <w:tcPr>
            <w:tcW w:w="4795" w:type="dxa"/>
            <w:tcBorders>
              <w:top w:val="single" w:sz="4" w:space="0" w:color="auto"/>
              <w:left w:val="single" w:sz="4" w:space="0" w:color="auto"/>
              <w:bottom w:val="single" w:sz="4" w:space="0" w:color="auto"/>
              <w:right w:val="single" w:sz="4" w:space="0" w:color="auto"/>
            </w:tcBorders>
            <w:hideMark/>
          </w:tcPr>
          <w:p w14:paraId="7C606F41" w14:textId="77777777" w:rsidR="00C7643F" w:rsidRDefault="00C7643F">
            <w:pPr>
              <w:pStyle w:val="ListNumber"/>
              <w:numPr>
                <w:ilvl w:val="0"/>
                <w:numId w:val="0"/>
              </w:numPr>
              <w:spacing w:before="0" w:after="0" w:line="252" w:lineRule="auto"/>
              <w:rPr>
                <w:lang w:val="en-US"/>
              </w:rPr>
            </w:pPr>
            <w:r>
              <w:rPr>
                <w:lang w:val="en-US"/>
              </w:rPr>
              <w:t>Deadline for the submission of clarification questions</w:t>
            </w:r>
          </w:p>
        </w:tc>
        <w:tc>
          <w:tcPr>
            <w:tcW w:w="3507" w:type="dxa"/>
            <w:tcBorders>
              <w:top w:val="single" w:sz="4" w:space="0" w:color="auto"/>
              <w:left w:val="single" w:sz="4" w:space="0" w:color="auto"/>
              <w:bottom w:val="single" w:sz="4" w:space="0" w:color="auto"/>
              <w:right w:val="single" w:sz="4" w:space="0" w:color="auto"/>
            </w:tcBorders>
            <w:hideMark/>
          </w:tcPr>
          <w:p w14:paraId="1A990474" w14:textId="121D9AE4" w:rsidR="00C7643F" w:rsidRDefault="00C7643F">
            <w:pPr>
              <w:pStyle w:val="ListNumber"/>
              <w:numPr>
                <w:ilvl w:val="0"/>
                <w:numId w:val="0"/>
              </w:numPr>
              <w:spacing w:before="0" w:after="0" w:line="252" w:lineRule="auto"/>
              <w:rPr>
                <w:lang w:val="en-US"/>
              </w:rPr>
            </w:pPr>
            <w:r>
              <w:rPr>
                <w:lang w:val="en-US"/>
              </w:rPr>
              <w:t>23/07/2021</w:t>
            </w:r>
            <w:r w:rsidR="00980D51">
              <w:rPr>
                <w:lang w:val="en-US"/>
              </w:rPr>
              <w:t xml:space="preserve"> </w:t>
            </w:r>
            <w:proofErr w:type="spellStart"/>
            <w:r w:rsidR="00980D51">
              <w:rPr>
                <w:lang w:val="en-US"/>
              </w:rPr>
              <w:t>12pm</w:t>
            </w:r>
            <w:proofErr w:type="spellEnd"/>
          </w:p>
        </w:tc>
      </w:tr>
      <w:tr w:rsidR="00C7643F" w14:paraId="48A2B097" w14:textId="77777777" w:rsidTr="00C7643F">
        <w:tc>
          <w:tcPr>
            <w:tcW w:w="4795" w:type="dxa"/>
            <w:tcBorders>
              <w:top w:val="single" w:sz="4" w:space="0" w:color="auto"/>
              <w:left w:val="single" w:sz="4" w:space="0" w:color="auto"/>
              <w:bottom w:val="single" w:sz="4" w:space="0" w:color="auto"/>
              <w:right w:val="single" w:sz="4" w:space="0" w:color="auto"/>
            </w:tcBorders>
            <w:hideMark/>
          </w:tcPr>
          <w:p w14:paraId="46FF8DC1" w14:textId="77777777" w:rsidR="00C7643F" w:rsidRDefault="00C7643F">
            <w:pPr>
              <w:pStyle w:val="ListNumber"/>
              <w:numPr>
                <w:ilvl w:val="0"/>
                <w:numId w:val="0"/>
              </w:numPr>
              <w:spacing w:before="0" w:after="0" w:line="252" w:lineRule="auto"/>
              <w:rPr>
                <w:lang w:val="en-US"/>
              </w:rPr>
            </w:pPr>
            <w:r>
              <w:rPr>
                <w:lang w:val="en-US"/>
              </w:rPr>
              <w:t>Deadline for submission of proposals</w:t>
            </w:r>
          </w:p>
        </w:tc>
        <w:tc>
          <w:tcPr>
            <w:tcW w:w="3507" w:type="dxa"/>
            <w:tcBorders>
              <w:top w:val="single" w:sz="4" w:space="0" w:color="auto"/>
              <w:left w:val="single" w:sz="4" w:space="0" w:color="auto"/>
              <w:bottom w:val="single" w:sz="4" w:space="0" w:color="auto"/>
              <w:right w:val="single" w:sz="4" w:space="0" w:color="auto"/>
            </w:tcBorders>
            <w:hideMark/>
          </w:tcPr>
          <w:p w14:paraId="54EDFA28" w14:textId="21AA6865" w:rsidR="00C7643F" w:rsidRDefault="00C7643F">
            <w:pPr>
              <w:pStyle w:val="ListNumber"/>
              <w:numPr>
                <w:ilvl w:val="0"/>
                <w:numId w:val="0"/>
              </w:numPr>
              <w:spacing w:before="0" w:after="0" w:line="252" w:lineRule="auto"/>
              <w:rPr>
                <w:lang w:val="en-US"/>
              </w:rPr>
            </w:pPr>
            <w:r>
              <w:rPr>
                <w:lang w:val="en-US"/>
              </w:rPr>
              <w:t>30/07/2021</w:t>
            </w:r>
            <w:r w:rsidR="00980D51">
              <w:rPr>
                <w:lang w:val="en-US"/>
              </w:rPr>
              <w:t xml:space="preserve"> </w:t>
            </w:r>
            <w:proofErr w:type="spellStart"/>
            <w:r w:rsidR="00980D51">
              <w:rPr>
                <w:lang w:val="en-US"/>
              </w:rPr>
              <w:t>12pm</w:t>
            </w:r>
            <w:proofErr w:type="spellEnd"/>
            <w:r w:rsidR="00980D51">
              <w:rPr>
                <w:lang w:val="en-US"/>
              </w:rPr>
              <w:t xml:space="preserve"> </w:t>
            </w:r>
          </w:p>
        </w:tc>
      </w:tr>
      <w:tr w:rsidR="00C7643F" w14:paraId="487FC849" w14:textId="77777777" w:rsidTr="00C7643F">
        <w:tc>
          <w:tcPr>
            <w:tcW w:w="4795" w:type="dxa"/>
            <w:tcBorders>
              <w:top w:val="single" w:sz="4" w:space="0" w:color="auto"/>
              <w:left w:val="single" w:sz="4" w:space="0" w:color="auto"/>
              <w:bottom w:val="single" w:sz="4" w:space="0" w:color="auto"/>
              <w:right w:val="single" w:sz="4" w:space="0" w:color="auto"/>
            </w:tcBorders>
            <w:hideMark/>
          </w:tcPr>
          <w:p w14:paraId="245D6574" w14:textId="77777777" w:rsidR="00C7643F" w:rsidRDefault="00C7643F">
            <w:pPr>
              <w:pStyle w:val="ListNumber"/>
              <w:numPr>
                <w:ilvl w:val="0"/>
                <w:numId w:val="0"/>
              </w:numPr>
              <w:spacing w:before="0" w:after="0" w:line="252" w:lineRule="auto"/>
              <w:rPr>
                <w:lang w:val="en-US"/>
              </w:rPr>
            </w:pPr>
            <w:r>
              <w:rPr>
                <w:lang w:val="en-US"/>
              </w:rPr>
              <w:t>Shortlisted suppliers notified</w:t>
            </w:r>
          </w:p>
        </w:tc>
        <w:tc>
          <w:tcPr>
            <w:tcW w:w="3507" w:type="dxa"/>
            <w:tcBorders>
              <w:top w:val="single" w:sz="4" w:space="0" w:color="auto"/>
              <w:left w:val="single" w:sz="4" w:space="0" w:color="auto"/>
              <w:bottom w:val="single" w:sz="4" w:space="0" w:color="auto"/>
              <w:right w:val="single" w:sz="4" w:space="0" w:color="auto"/>
            </w:tcBorders>
            <w:hideMark/>
          </w:tcPr>
          <w:p w14:paraId="2E09C964" w14:textId="77777777" w:rsidR="00C7643F" w:rsidRDefault="00C7643F">
            <w:pPr>
              <w:pStyle w:val="ListNumber"/>
              <w:numPr>
                <w:ilvl w:val="0"/>
                <w:numId w:val="0"/>
              </w:numPr>
              <w:spacing w:before="0" w:after="0" w:line="252" w:lineRule="auto"/>
              <w:rPr>
                <w:lang w:val="en-US"/>
              </w:rPr>
            </w:pPr>
            <w:r>
              <w:rPr>
                <w:lang w:val="en-US"/>
              </w:rPr>
              <w:t>13/08/2021</w:t>
            </w:r>
          </w:p>
        </w:tc>
      </w:tr>
      <w:tr w:rsidR="00C7643F" w14:paraId="0D382859" w14:textId="77777777" w:rsidTr="00C7643F">
        <w:tc>
          <w:tcPr>
            <w:tcW w:w="4795" w:type="dxa"/>
            <w:tcBorders>
              <w:top w:val="single" w:sz="4" w:space="0" w:color="auto"/>
              <w:left w:val="single" w:sz="4" w:space="0" w:color="auto"/>
              <w:bottom w:val="single" w:sz="4" w:space="0" w:color="auto"/>
              <w:right w:val="single" w:sz="4" w:space="0" w:color="auto"/>
            </w:tcBorders>
            <w:hideMark/>
          </w:tcPr>
          <w:p w14:paraId="693372E2" w14:textId="77777777" w:rsidR="00C7643F" w:rsidRDefault="00C7643F">
            <w:pPr>
              <w:pStyle w:val="ListNumber"/>
              <w:numPr>
                <w:ilvl w:val="0"/>
                <w:numId w:val="0"/>
              </w:numPr>
              <w:spacing w:before="0" w:after="0" w:line="252" w:lineRule="auto"/>
              <w:rPr>
                <w:lang w:val="en-US"/>
              </w:rPr>
            </w:pPr>
            <w:r>
              <w:rPr>
                <w:lang w:val="en-US"/>
              </w:rPr>
              <w:t>Interviews and presentations* **</w:t>
            </w:r>
          </w:p>
        </w:tc>
        <w:tc>
          <w:tcPr>
            <w:tcW w:w="3507" w:type="dxa"/>
            <w:tcBorders>
              <w:top w:val="single" w:sz="4" w:space="0" w:color="auto"/>
              <w:left w:val="single" w:sz="4" w:space="0" w:color="auto"/>
              <w:bottom w:val="single" w:sz="4" w:space="0" w:color="auto"/>
              <w:right w:val="single" w:sz="4" w:space="0" w:color="auto"/>
            </w:tcBorders>
            <w:hideMark/>
          </w:tcPr>
          <w:p w14:paraId="75CB242F" w14:textId="77777777" w:rsidR="00C7643F" w:rsidRDefault="00C7643F">
            <w:pPr>
              <w:pStyle w:val="ListNumber"/>
              <w:numPr>
                <w:ilvl w:val="0"/>
                <w:numId w:val="0"/>
              </w:numPr>
              <w:spacing w:before="0" w:after="0" w:line="252" w:lineRule="auto"/>
              <w:rPr>
                <w:lang w:val="en-US"/>
              </w:rPr>
            </w:pPr>
            <w:r>
              <w:rPr>
                <w:lang w:val="en-US"/>
              </w:rPr>
              <w:t>23/08/2021</w:t>
            </w:r>
          </w:p>
        </w:tc>
      </w:tr>
      <w:tr w:rsidR="00C7643F" w14:paraId="1B4C3886" w14:textId="77777777" w:rsidTr="00C7643F">
        <w:tc>
          <w:tcPr>
            <w:tcW w:w="4795" w:type="dxa"/>
            <w:tcBorders>
              <w:top w:val="single" w:sz="4" w:space="0" w:color="auto"/>
              <w:left w:val="single" w:sz="4" w:space="0" w:color="auto"/>
              <w:bottom w:val="single" w:sz="4" w:space="0" w:color="auto"/>
              <w:right w:val="single" w:sz="4" w:space="0" w:color="auto"/>
            </w:tcBorders>
            <w:hideMark/>
          </w:tcPr>
          <w:p w14:paraId="3E7088D1" w14:textId="77777777" w:rsidR="00C7643F" w:rsidRDefault="00C7643F">
            <w:pPr>
              <w:pStyle w:val="ListNumber"/>
              <w:numPr>
                <w:ilvl w:val="0"/>
                <w:numId w:val="0"/>
              </w:numPr>
              <w:spacing w:before="0" w:after="0" w:line="252" w:lineRule="auto"/>
              <w:rPr>
                <w:lang w:val="en-US"/>
              </w:rPr>
            </w:pPr>
            <w:r>
              <w:rPr>
                <w:lang w:val="en-US"/>
              </w:rPr>
              <w:t>Award contract</w:t>
            </w:r>
          </w:p>
        </w:tc>
        <w:tc>
          <w:tcPr>
            <w:tcW w:w="3507" w:type="dxa"/>
            <w:tcBorders>
              <w:top w:val="single" w:sz="4" w:space="0" w:color="auto"/>
              <w:left w:val="single" w:sz="4" w:space="0" w:color="auto"/>
              <w:bottom w:val="single" w:sz="4" w:space="0" w:color="auto"/>
              <w:right w:val="single" w:sz="4" w:space="0" w:color="auto"/>
            </w:tcBorders>
            <w:hideMark/>
          </w:tcPr>
          <w:p w14:paraId="7E3D9363" w14:textId="77777777" w:rsidR="00C7643F" w:rsidRDefault="00C7643F">
            <w:pPr>
              <w:pStyle w:val="ListNumber"/>
              <w:numPr>
                <w:ilvl w:val="0"/>
                <w:numId w:val="0"/>
              </w:numPr>
              <w:spacing w:before="0" w:after="0" w:line="252" w:lineRule="auto"/>
              <w:rPr>
                <w:lang w:val="en-US"/>
              </w:rPr>
            </w:pPr>
            <w:r>
              <w:rPr>
                <w:lang w:val="en-US"/>
              </w:rPr>
              <w:t>27/08/2021</w:t>
            </w:r>
          </w:p>
        </w:tc>
      </w:tr>
      <w:tr w:rsidR="00C7643F" w14:paraId="7EB002C1" w14:textId="77777777" w:rsidTr="00C7643F">
        <w:tc>
          <w:tcPr>
            <w:tcW w:w="4795" w:type="dxa"/>
            <w:tcBorders>
              <w:top w:val="single" w:sz="4" w:space="0" w:color="auto"/>
              <w:left w:val="single" w:sz="4" w:space="0" w:color="auto"/>
              <w:bottom w:val="single" w:sz="4" w:space="0" w:color="auto"/>
              <w:right w:val="single" w:sz="4" w:space="0" w:color="auto"/>
            </w:tcBorders>
            <w:hideMark/>
          </w:tcPr>
          <w:p w14:paraId="56213463" w14:textId="77777777" w:rsidR="00C7643F" w:rsidRDefault="00C7643F">
            <w:pPr>
              <w:pStyle w:val="ListNumber"/>
              <w:numPr>
                <w:ilvl w:val="0"/>
                <w:numId w:val="0"/>
              </w:numPr>
              <w:spacing w:before="0" w:after="0" w:line="252" w:lineRule="auto"/>
              <w:rPr>
                <w:lang w:val="en-US"/>
              </w:rPr>
            </w:pPr>
            <w:r>
              <w:rPr>
                <w:lang w:val="en-US"/>
              </w:rPr>
              <w:t>Project Inception Meeting</w:t>
            </w:r>
          </w:p>
        </w:tc>
        <w:tc>
          <w:tcPr>
            <w:tcW w:w="3507" w:type="dxa"/>
            <w:tcBorders>
              <w:top w:val="single" w:sz="4" w:space="0" w:color="auto"/>
              <w:left w:val="single" w:sz="4" w:space="0" w:color="auto"/>
              <w:bottom w:val="single" w:sz="4" w:space="0" w:color="auto"/>
              <w:right w:val="single" w:sz="4" w:space="0" w:color="auto"/>
            </w:tcBorders>
            <w:hideMark/>
          </w:tcPr>
          <w:p w14:paraId="52E38D49" w14:textId="77777777" w:rsidR="00C7643F" w:rsidRDefault="00C7643F">
            <w:pPr>
              <w:pStyle w:val="ListNumber"/>
              <w:numPr>
                <w:ilvl w:val="0"/>
                <w:numId w:val="0"/>
              </w:numPr>
              <w:spacing w:before="0" w:after="0" w:line="252" w:lineRule="auto"/>
              <w:rPr>
                <w:lang w:val="en-US"/>
              </w:rPr>
            </w:pPr>
            <w:r>
              <w:rPr>
                <w:lang w:val="en-US"/>
              </w:rPr>
              <w:t>Week commencing 30/08/2021</w:t>
            </w:r>
          </w:p>
        </w:tc>
      </w:tr>
    </w:tbl>
    <w:p w14:paraId="0A348575" w14:textId="4770D8E0" w:rsidR="00207648" w:rsidRPr="00F56942" w:rsidRDefault="00207648" w:rsidP="00F52BE8">
      <w:pPr>
        <w:pStyle w:val="ListNumber"/>
        <w:numPr>
          <w:ilvl w:val="0"/>
          <w:numId w:val="0"/>
        </w:numPr>
        <w:spacing w:before="0" w:after="0"/>
        <w:rPr>
          <w:rFonts w:cs="Arial"/>
          <w:sz w:val="18"/>
          <w:szCs w:val="18"/>
        </w:rPr>
      </w:pPr>
      <w:bookmarkStart w:id="3" w:name="_Hlk73620690"/>
      <w:bookmarkEnd w:id="2"/>
      <w:r w:rsidRPr="00F56942">
        <w:rPr>
          <w:rFonts w:cs="Arial"/>
          <w:sz w:val="18"/>
          <w:szCs w:val="18"/>
        </w:rPr>
        <w:t>*If required.</w:t>
      </w:r>
    </w:p>
    <w:p w14:paraId="60184EE3" w14:textId="4F3CDF51" w:rsidR="00F52BE8" w:rsidRPr="00C65A14" w:rsidRDefault="00F52BE8" w:rsidP="00F52BE8">
      <w:pPr>
        <w:pStyle w:val="ListNumber"/>
        <w:numPr>
          <w:ilvl w:val="0"/>
          <w:numId w:val="0"/>
        </w:numPr>
        <w:spacing w:before="0" w:after="0"/>
        <w:rPr>
          <w:rFonts w:cs="Arial"/>
        </w:rPr>
      </w:pPr>
      <w:r w:rsidRPr="00C65A14">
        <w:rPr>
          <w:rFonts w:cs="Arial"/>
        </w:rPr>
        <w:t>*</w:t>
      </w:r>
      <w:r w:rsidR="00207648">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bookmarkEnd w:id="3"/>
    <w:p w14:paraId="1F975593" w14:textId="77777777" w:rsidR="00F52BE8" w:rsidRDefault="00F52BE8" w:rsidP="00F52BE8">
      <w:pPr>
        <w:jc w:val="both"/>
        <w:rPr>
          <w:rFonts w:cs="Arial"/>
          <w:sz w:val="28"/>
          <w:szCs w:val="28"/>
          <w:u w:val="single"/>
        </w:rPr>
      </w:pPr>
    </w:p>
    <w:p w14:paraId="0BBAAC97"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137BDB93" w14:textId="77777777" w:rsidR="00F52BE8" w:rsidRDefault="00F52BE8" w:rsidP="00F52BE8">
      <w:pPr>
        <w:jc w:val="both"/>
        <w:rPr>
          <w:rFonts w:cs="Arial"/>
          <w:b/>
        </w:rPr>
      </w:pPr>
      <w:r>
        <w:rPr>
          <w:rFonts w:cs="Arial"/>
          <w:b/>
        </w:rPr>
        <w:t>Amendments to ITT document</w:t>
      </w:r>
    </w:p>
    <w:p w14:paraId="11A34B28"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4086EC36" w14:textId="77777777" w:rsidR="00F52BE8" w:rsidRPr="0041543F" w:rsidRDefault="00F52BE8" w:rsidP="00F52BE8">
      <w:pPr>
        <w:keepNext/>
        <w:jc w:val="both"/>
        <w:rPr>
          <w:b/>
        </w:rPr>
      </w:pPr>
      <w:r>
        <w:rPr>
          <w:b/>
        </w:rPr>
        <w:t>Clarifications &amp; Queries</w:t>
      </w:r>
    </w:p>
    <w:p w14:paraId="1320B3A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899C871" w14:textId="77777777" w:rsidR="00F52BE8" w:rsidRPr="0041543F" w:rsidRDefault="00F52BE8" w:rsidP="00F52BE8">
      <w:pPr>
        <w:jc w:val="both"/>
        <w:rPr>
          <w:rFonts w:cs="Arial"/>
          <w:b/>
        </w:rPr>
      </w:pPr>
      <w:r>
        <w:rPr>
          <w:rFonts w:cs="Arial"/>
          <w:b/>
        </w:rPr>
        <w:t>Submission Process</w:t>
      </w:r>
    </w:p>
    <w:p w14:paraId="6EAB73A9"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428107B7"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6B11D1EB"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25AF076E" w14:textId="77777777" w:rsidR="00F52BE8" w:rsidRPr="00476755" w:rsidRDefault="00F52BE8" w:rsidP="00F52BE8">
      <w:pPr>
        <w:pStyle w:val="ListNumber"/>
        <w:numPr>
          <w:ilvl w:val="0"/>
          <w:numId w:val="0"/>
        </w:numPr>
      </w:pPr>
      <w:r>
        <w:lastRenderedPageBreak/>
        <w:t>By issuing this Invitation to Tender ORR does not undertake to accept the lowest tender, or part or all of any tender. No part of the tender submitted will be returned to the supplier</w:t>
      </w:r>
      <w:r w:rsidRPr="00841452">
        <w:t xml:space="preserve"> </w:t>
      </w:r>
    </w:p>
    <w:p w14:paraId="520CA390" w14:textId="77777777" w:rsidR="00F52BE8" w:rsidRPr="0075067D" w:rsidRDefault="00F52BE8" w:rsidP="00F52BE8">
      <w:pPr>
        <w:jc w:val="both"/>
        <w:rPr>
          <w:rFonts w:cs="Arial"/>
        </w:rPr>
      </w:pPr>
      <w:r>
        <w:rPr>
          <w:rFonts w:cs="Arial"/>
          <w:b/>
        </w:rPr>
        <w:t>Cost &amp; Pricing Information</w:t>
      </w:r>
    </w:p>
    <w:p w14:paraId="49EBBF60"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7419AD93"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1824C93B"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56489467" w14:textId="77777777" w:rsidR="00F52BE8" w:rsidRDefault="00F52BE8" w:rsidP="00F52BE8">
      <w:pPr>
        <w:pStyle w:val="ListNumber"/>
        <w:numPr>
          <w:ilvl w:val="0"/>
          <w:numId w:val="0"/>
        </w:numPr>
        <w:rPr>
          <w:b/>
        </w:rPr>
      </w:pPr>
    </w:p>
    <w:p w14:paraId="3972278F" w14:textId="77777777" w:rsidR="00F52BE8" w:rsidRPr="00720321" w:rsidRDefault="00F52BE8" w:rsidP="00F52BE8">
      <w:pPr>
        <w:pStyle w:val="ListNumber"/>
        <w:numPr>
          <w:ilvl w:val="0"/>
          <w:numId w:val="0"/>
        </w:numPr>
        <w:rPr>
          <w:b/>
        </w:rPr>
      </w:pPr>
      <w:r w:rsidRPr="00720321">
        <w:rPr>
          <w:b/>
        </w:rPr>
        <w:t>References</w:t>
      </w:r>
    </w:p>
    <w:p w14:paraId="6B646141" w14:textId="77777777" w:rsidR="00F52BE8" w:rsidRDefault="00F52BE8" w:rsidP="00F52BE8">
      <w:pPr>
        <w:pStyle w:val="ListNumber"/>
        <w:numPr>
          <w:ilvl w:val="0"/>
          <w:numId w:val="0"/>
        </w:numPr>
      </w:pPr>
      <w:r>
        <w:t>References provided as part of the tender may be approached during the tender stage</w:t>
      </w:r>
    </w:p>
    <w:p w14:paraId="04F3DF52" w14:textId="77777777" w:rsidR="00F52BE8" w:rsidRDefault="00F52BE8" w:rsidP="00F52BE8">
      <w:pPr>
        <w:pStyle w:val="ListNumber"/>
        <w:numPr>
          <w:ilvl w:val="0"/>
          <w:numId w:val="0"/>
        </w:numPr>
      </w:pPr>
    </w:p>
    <w:p w14:paraId="1ACB0510" w14:textId="77777777" w:rsidR="00F52BE8" w:rsidRPr="00720321" w:rsidRDefault="00F52BE8" w:rsidP="00F52BE8">
      <w:pPr>
        <w:pStyle w:val="ListNumber"/>
        <w:numPr>
          <w:ilvl w:val="0"/>
          <w:numId w:val="0"/>
        </w:numPr>
        <w:rPr>
          <w:b/>
        </w:rPr>
      </w:pPr>
      <w:r w:rsidRPr="00720321">
        <w:rPr>
          <w:b/>
        </w:rPr>
        <w:t>Contractual Information</w:t>
      </w:r>
    </w:p>
    <w:p w14:paraId="798DFA18"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56C06F44" w14:textId="77777777" w:rsidR="00F52BE8" w:rsidRPr="00720321" w:rsidRDefault="00F52BE8" w:rsidP="00F52BE8">
      <w:pPr>
        <w:pStyle w:val="Default"/>
      </w:pPr>
    </w:p>
    <w:p w14:paraId="2F7969FB"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5FE399B3" w14:textId="77777777" w:rsidR="00F52BE8" w:rsidRDefault="00F52BE8" w:rsidP="00F52BE8">
      <w:pPr>
        <w:pStyle w:val="Default"/>
        <w:rPr>
          <w:sz w:val="22"/>
          <w:szCs w:val="22"/>
        </w:rPr>
      </w:pPr>
    </w:p>
    <w:p w14:paraId="398C47DD"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 xml:space="preserve">Any contract arising from this procurement will be based upon </w:t>
      </w:r>
      <w:proofErr w:type="spellStart"/>
      <w:r w:rsidRPr="00720321">
        <w:t>ORR’s</w:t>
      </w:r>
      <w:proofErr w:type="spellEnd"/>
      <w:r w:rsidRPr="00720321">
        <w:t xml:space="preserve">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55ADA8F9" w14:textId="77777777" w:rsidR="00F52BE8" w:rsidRDefault="00F52BE8" w:rsidP="00F52BE8">
      <w:pPr>
        <w:pStyle w:val="Default"/>
      </w:pPr>
    </w:p>
    <w:p w14:paraId="02384170"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43330528"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1759B477"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5F527A63" w14:textId="77777777" w:rsidTr="00C96322">
        <w:tc>
          <w:tcPr>
            <w:tcW w:w="2132" w:type="dxa"/>
            <w:shd w:val="clear" w:color="auto" w:fill="auto"/>
          </w:tcPr>
          <w:p w14:paraId="676CF70B" w14:textId="77777777" w:rsidR="00F52BE8" w:rsidRPr="0036077E" w:rsidRDefault="00F52BE8" w:rsidP="00C96322">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5A4E5B94" w14:textId="77777777" w:rsidR="00F52BE8" w:rsidRPr="0036077E" w:rsidRDefault="00F52BE8" w:rsidP="00C96322">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0B1C1CE7" w14:textId="77777777" w:rsidR="00F52BE8" w:rsidRPr="0036077E" w:rsidRDefault="00F52BE8" w:rsidP="00C96322">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508D7F1E" w14:textId="77777777" w:rsidR="00F52BE8" w:rsidRPr="0036077E" w:rsidRDefault="00F52BE8" w:rsidP="00C96322">
            <w:pPr>
              <w:pStyle w:val="ListNumber"/>
              <w:numPr>
                <w:ilvl w:val="0"/>
                <w:numId w:val="0"/>
              </w:numPr>
              <w:rPr>
                <w:b/>
                <w:i/>
                <w:sz w:val="22"/>
                <w:szCs w:val="22"/>
              </w:rPr>
            </w:pPr>
            <w:r w:rsidRPr="0036077E">
              <w:rPr>
                <w:b/>
                <w:i/>
                <w:sz w:val="22"/>
                <w:szCs w:val="22"/>
              </w:rPr>
              <w:t>Rational for amendment</w:t>
            </w:r>
          </w:p>
        </w:tc>
      </w:tr>
      <w:tr w:rsidR="00F52BE8" w14:paraId="1E23048E" w14:textId="77777777" w:rsidTr="00C96322">
        <w:tc>
          <w:tcPr>
            <w:tcW w:w="2132" w:type="dxa"/>
            <w:shd w:val="clear" w:color="auto" w:fill="auto"/>
          </w:tcPr>
          <w:p w14:paraId="7A2E15A8" w14:textId="77777777" w:rsidR="00F52BE8" w:rsidRDefault="00F52BE8" w:rsidP="00C96322">
            <w:pPr>
              <w:pStyle w:val="ListNumber"/>
              <w:numPr>
                <w:ilvl w:val="0"/>
                <w:numId w:val="0"/>
              </w:numPr>
            </w:pPr>
          </w:p>
        </w:tc>
        <w:tc>
          <w:tcPr>
            <w:tcW w:w="2132" w:type="dxa"/>
            <w:shd w:val="clear" w:color="auto" w:fill="auto"/>
          </w:tcPr>
          <w:p w14:paraId="5501CB3C" w14:textId="77777777" w:rsidR="00F52BE8" w:rsidRDefault="00F52BE8" w:rsidP="00C96322">
            <w:pPr>
              <w:pStyle w:val="ListNumber"/>
              <w:numPr>
                <w:ilvl w:val="0"/>
                <w:numId w:val="0"/>
              </w:numPr>
            </w:pPr>
          </w:p>
        </w:tc>
        <w:tc>
          <w:tcPr>
            <w:tcW w:w="2132" w:type="dxa"/>
            <w:shd w:val="clear" w:color="auto" w:fill="auto"/>
          </w:tcPr>
          <w:p w14:paraId="40DEAAB8" w14:textId="77777777" w:rsidR="00F52BE8" w:rsidRDefault="00F52BE8" w:rsidP="00C96322">
            <w:pPr>
              <w:pStyle w:val="ListNumber"/>
              <w:numPr>
                <w:ilvl w:val="0"/>
                <w:numId w:val="0"/>
              </w:numPr>
            </w:pPr>
          </w:p>
        </w:tc>
        <w:tc>
          <w:tcPr>
            <w:tcW w:w="2132" w:type="dxa"/>
            <w:shd w:val="clear" w:color="auto" w:fill="auto"/>
          </w:tcPr>
          <w:p w14:paraId="39481A3A" w14:textId="77777777" w:rsidR="00F52BE8" w:rsidRDefault="00F52BE8" w:rsidP="00C96322">
            <w:pPr>
              <w:pStyle w:val="ListNumber"/>
              <w:numPr>
                <w:ilvl w:val="0"/>
                <w:numId w:val="0"/>
              </w:numPr>
            </w:pPr>
          </w:p>
        </w:tc>
      </w:tr>
      <w:tr w:rsidR="00F52BE8" w14:paraId="5D97F42C" w14:textId="77777777" w:rsidTr="00C96322">
        <w:tc>
          <w:tcPr>
            <w:tcW w:w="2132" w:type="dxa"/>
            <w:shd w:val="clear" w:color="auto" w:fill="auto"/>
          </w:tcPr>
          <w:p w14:paraId="40727B20" w14:textId="77777777" w:rsidR="00F52BE8" w:rsidRDefault="00F52BE8" w:rsidP="00C96322">
            <w:pPr>
              <w:pStyle w:val="ListNumber"/>
              <w:numPr>
                <w:ilvl w:val="0"/>
                <w:numId w:val="0"/>
              </w:numPr>
            </w:pPr>
          </w:p>
        </w:tc>
        <w:tc>
          <w:tcPr>
            <w:tcW w:w="2132" w:type="dxa"/>
            <w:shd w:val="clear" w:color="auto" w:fill="auto"/>
          </w:tcPr>
          <w:p w14:paraId="02EA55AB" w14:textId="77777777" w:rsidR="00F52BE8" w:rsidRDefault="00F52BE8" w:rsidP="00C96322">
            <w:pPr>
              <w:pStyle w:val="ListNumber"/>
              <w:numPr>
                <w:ilvl w:val="0"/>
                <w:numId w:val="0"/>
              </w:numPr>
            </w:pPr>
          </w:p>
        </w:tc>
        <w:tc>
          <w:tcPr>
            <w:tcW w:w="2132" w:type="dxa"/>
            <w:shd w:val="clear" w:color="auto" w:fill="auto"/>
          </w:tcPr>
          <w:p w14:paraId="72E528D5" w14:textId="77777777" w:rsidR="00F52BE8" w:rsidRDefault="00F52BE8" w:rsidP="00C96322">
            <w:pPr>
              <w:pStyle w:val="ListNumber"/>
              <w:numPr>
                <w:ilvl w:val="0"/>
                <w:numId w:val="0"/>
              </w:numPr>
            </w:pPr>
          </w:p>
        </w:tc>
        <w:tc>
          <w:tcPr>
            <w:tcW w:w="2132" w:type="dxa"/>
            <w:shd w:val="clear" w:color="auto" w:fill="auto"/>
          </w:tcPr>
          <w:p w14:paraId="5C5C578F" w14:textId="77777777" w:rsidR="00F52BE8" w:rsidRDefault="00F52BE8" w:rsidP="00C96322">
            <w:pPr>
              <w:pStyle w:val="ListNumber"/>
              <w:numPr>
                <w:ilvl w:val="0"/>
                <w:numId w:val="0"/>
              </w:numPr>
            </w:pPr>
          </w:p>
        </w:tc>
      </w:tr>
    </w:tbl>
    <w:p w14:paraId="297F130E" w14:textId="77777777" w:rsidR="00F52BE8" w:rsidRPr="00720321" w:rsidRDefault="00F52BE8" w:rsidP="00F52BE8">
      <w:pPr>
        <w:pStyle w:val="Default"/>
      </w:pPr>
    </w:p>
    <w:p w14:paraId="0B0AB61D" w14:textId="77777777" w:rsidR="00F52BE8" w:rsidRDefault="00F52BE8" w:rsidP="00F52BE8">
      <w:pPr>
        <w:pStyle w:val="Default"/>
        <w:rPr>
          <w:sz w:val="22"/>
          <w:szCs w:val="22"/>
        </w:rPr>
      </w:pPr>
    </w:p>
    <w:p w14:paraId="34F92897" w14:textId="77777777" w:rsidR="00F52BE8" w:rsidRPr="00497E02" w:rsidRDefault="00F52BE8" w:rsidP="00F52BE8">
      <w:pPr>
        <w:pStyle w:val="Default"/>
      </w:pPr>
      <w:r w:rsidRPr="00497E02">
        <w:t xml:space="preserve">Any services arising from this ITT will be carried out pursuant to the contract which comprises of: </w:t>
      </w:r>
    </w:p>
    <w:p w14:paraId="5596E938" w14:textId="77777777" w:rsidR="00F52BE8" w:rsidRPr="00497E02" w:rsidRDefault="00F52BE8" w:rsidP="00F52BE8">
      <w:pPr>
        <w:pStyle w:val="Default"/>
      </w:pPr>
    </w:p>
    <w:p w14:paraId="197DE44F" w14:textId="77777777" w:rsidR="00F52BE8" w:rsidRPr="00497E02" w:rsidRDefault="00F52BE8" w:rsidP="00F52BE8">
      <w:pPr>
        <w:pStyle w:val="Default"/>
        <w:numPr>
          <w:ilvl w:val="0"/>
          <w:numId w:val="14"/>
        </w:numPr>
      </w:pPr>
      <w:r>
        <w:t>ORR Terms &amp; Conditions</w:t>
      </w:r>
      <w:r w:rsidRPr="00497E02">
        <w:t xml:space="preserve">; </w:t>
      </w:r>
    </w:p>
    <w:p w14:paraId="0DAC71CF" w14:textId="77777777" w:rsidR="00F52BE8" w:rsidRPr="00497E02" w:rsidRDefault="00F52BE8" w:rsidP="00F52BE8">
      <w:pPr>
        <w:pStyle w:val="Default"/>
      </w:pPr>
    </w:p>
    <w:p w14:paraId="2B96D423" w14:textId="77777777" w:rsidR="00F52BE8" w:rsidRPr="00497E02" w:rsidRDefault="00F52BE8" w:rsidP="00F52BE8">
      <w:pPr>
        <w:pStyle w:val="Default"/>
        <w:numPr>
          <w:ilvl w:val="0"/>
          <w:numId w:val="14"/>
        </w:numPr>
      </w:pPr>
      <w:r w:rsidRPr="00497E02">
        <w:t>Service Schedules;</w:t>
      </w:r>
    </w:p>
    <w:p w14:paraId="5455168F" w14:textId="77777777" w:rsidR="00F52BE8" w:rsidRPr="00497E02" w:rsidRDefault="00F52BE8" w:rsidP="00F52BE8">
      <w:pPr>
        <w:pStyle w:val="Default"/>
      </w:pPr>
    </w:p>
    <w:p w14:paraId="5F4F4F9A"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00ADB71E" w14:textId="77777777" w:rsidR="00F52BE8" w:rsidRPr="00497E02" w:rsidRDefault="00F52BE8" w:rsidP="00F52BE8">
      <w:pPr>
        <w:pStyle w:val="Default"/>
      </w:pPr>
    </w:p>
    <w:p w14:paraId="2356AA28"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4ECA731C" w14:textId="77777777" w:rsidR="00F52BE8" w:rsidRDefault="00F52BE8" w:rsidP="00F52BE8">
      <w:pPr>
        <w:pStyle w:val="ListNumber"/>
        <w:numPr>
          <w:ilvl w:val="0"/>
          <w:numId w:val="0"/>
        </w:numPr>
      </w:pPr>
    </w:p>
    <w:p w14:paraId="47AECF74" w14:textId="77777777" w:rsidR="00F52BE8" w:rsidRDefault="00F52BE8" w:rsidP="00F52BE8">
      <w:pPr>
        <w:pStyle w:val="Heading2"/>
      </w:pPr>
      <w:proofErr w:type="spellStart"/>
      <w:r>
        <w:t>ORR’s</w:t>
      </w:r>
      <w:proofErr w:type="spellEnd"/>
      <w:r>
        <w:t xml:space="preserve"> Transparency Obligations and the Freedom of Information Act 2000 (the Act)</w:t>
      </w:r>
    </w:p>
    <w:p w14:paraId="185961DF"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380C5B7D" w14:textId="77777777" w:rsidR="00F52BE8" w:rsidRDefault="00F52BE8" w:rsidP="00F52BE8">
      <w:pPr>
        <w:pStyle w:val="ListNumber"/>
        <w:numPr>
          <w:ilvl w:val="0"/>
          <w:numId w:val="0"/>
        </w:numPr>
      </w:pPr>
      <w:r>
        <w:t>Typically the following information will be published:</w:t>
      </w:r>
    </w:p>
    <w:p w14:paraId="4D1E9C15" w14:textId="77777777" w:rsidR="00F52BE8" w:rsidRDefault="00F52BE8" w:rsidP="00F52BE8">
      <w:pPr>
        <w:pStyle w:val="ListNumber"/>
        <w:numPr>
          <w:ilvl w:val="0"/>
          <w:numId w:val="20"/>
        </w:numPr>
      </w:pPr>
      <w:r>
        <w:t>contract price and any incentivisation mechanisms</w:t>
      </w:r>
    </w:p>
    <w:p w14:paraId="2A56AB05" w14:textId="77777777" w:rsidR="00F52BE8" w:rsidRDefault="00F52BE8" w:rsidP="00F52BE8">
      <w:pPr>
        <w:pStyle w:val="ListNumber"/>
        <w:numPr>
          <w:ilvl w:val="0"/>
          <w:numId w:val="20"/>
        </w:numPr>
      </w:pPr>
      <w:r>
        <w:t>performance metrics and management of them</w:t>
      </w:r>
    </w:p>
    <w:p w14:paraId="59EBAD0A" w14:textId="77777777" w:rsidR="00F52BE8" w:rsidRDefault="00F52BE8" w:rsidP="00F52BE8">
      <w:pPr>
        <w:pStyle w:val="ListNumber"/>
        <w:numPr>
          <w:ilvl w:val="0"/>
          <w:numId w:val="20"/>
        </w:numPr>
      </w:pPr>
      <w:r>
        <w:t>plans for management of underperformance and its financial impact</w:t>
      </w:r>
    </w:p>
    <w:p w14:paraId="415A4AC0"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3FF273BA" w14:textId="77777777" w:rsidR="00F52BE8" w:rsidRDefault="00F52BE8" w:rsidP="00F52BE8">
      <w:pPr>
        <w:pStyle w:val="ListNumber"/>
        <w:numPr>
          <w:ilvl w:val="0"/>
          <w:numId w:val="20"/>
        </w:numPr>
      </w:pPr>
      <w:r>
        <w:t>resource plans</w:t>
      </w:r>
    </w:p>
    <w:p w14:paraId="534E8774" w14:textId="77777777" w:rsidR="00F52BE8" w:rsidRDefault="00F52BE8" w:rsidP="00F52BE8">
      <w:pPr>
        <w:pStyle w:val="ListNumber"/>
        <w:numPr>
          <w:ilvl w:val="0"/>
          <w:numId w:val="20"/>
        </w:numPr>
      </w:pPr>
      <w:r>
        <w:t>service improvement plans</w:t>
      </w:r>
    </w:p>
    <w:p w14:paraId="06AF41AA"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0C76C60B" w14:textId="77777777" w:rsidR="00F52BE8" w:rsidRDefault="00F52BE8" w:rsidP="00F52BE8">
      <w:pPr>
        <w:pStyle w:val="ListNumber"/>
        <w:numPr>
          <w:ilvl w:val="0"/>
          <w:numId w:val="0"/>
        </w:numPr>
      </w:pPr>
    </w:p>
    <w:p w14:paraId="439838B6" w14:textId="0A8BBADB"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w:t>
      </w:r>
      <w:r>
        <w:lastRenderedPageBreak/>
        <w:t>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r w:rsidR="00F56942">
        <w:t>.</w:t>
      </w:r>
    </w:p>
    <w:p w14:paraId="2D8C208D" w14:textId="77777777" w:rsidR="00F56942" w:rsidRDefault="00F56942" w:rsidP="00F52BE8">
      <w:pPr>
        <w:pStyle w:val="ListNumber"/>
        <w:numPr>
          <w:ilvl w:val="0"/>
          <w:numId w:val="0"/>
        </w:numPr>
      </w:pPr>
    </w:p>
    <w:p w14:paraId="41C4781B"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5C5F7F74" w14:textId="77777777" w:rsidTr="00C96322">
        <w:tc>
          <w:tcPr>
            <w:tcW w:w="1368" w:type="dxa"/>
            <w:shd w:val="clear" w:color="auto" w:fill="auto"/>
          </w:tcPr>
          <w:p w14:paraId="2940836B" w14:textId="77777777" w:rsidR="00F52BE8" w:rsidRDefault="00F52BE8" w:rsidP="00C96322">
            <w:pPr>
              <w:pStyle w:val="ListNumber"/>
              <w:numPr>
                <w:ilvl w:val="0"/>
                <w:numId w:val="0"/>
              </w:numPr>
            </w:pPr>
            <w:smartTag w:uri="urn:schemas-microsoft-com:office:smarttags" w:element="place">
              <w:r>
                <w:t>Para</w:t>
              </w:r>
            </w:smartTag>
            <w:r>
              <w:t>. No.</w:t>
            </w:r>
          </w:p>
        </w:tc>
        <w:tc>
          <w:tcPr>
            <w:tcW w:w="3600" w:type="dxa"/>
            <w:shd w:val="clear" w:color="auto" w:fill="auto"/>
          </w:tcPr>
          <w:p w14:paraId="2AFE7105" w14:textId="77777777" w:rsidR="00F52BE8" w:rsidRDefault="00F52BE8" w:rsidP="00C96322">
            <w:pPr>
              <w:pStyle w:val="ListNumber"/>
              <w:numPr>
                <w:ilvl w:val="0"/>
                <w:numId w:val="0"/>
              </w:numPr>
            </w:pPr>
            <w:r>
              <w:t>Description</w:t>
            </w:r>
          </w:p>
        </w:tc>
        <w:tc>
          <w:tcPr>
            <w:tcW w:w="3560" w:type="dxa"/>
            <w:shd w:val="clear" w:color="auto" w:fill="auto"/>
          </w:tcPr>
          <w:p w14:paraId="7E429BCA" w14:textId="77777777" w:rsidR="00F52BE8" w:rsidRDefault="00F52BE8" w:rsidP="00C96322">
            <w:pPr>
              <w:pStyle w:val="ListNumber"/>
              <w:numPr>
                <w:ilvl w:val="0"/>
                <w:numId w:val="0"/>
              </w:numPr>
            </w:pPr>
            <w:r>
              <w:t>Applicable exemption under FOIA 2000</w:t>
            </w:r>
          </w:p>
        </w:tc>
      </w:tr>
      <w:tr w:rsidR="00F52BE8" w14:paraId="2304094F" w14:textId="77777777" w:rsidTr="00C96322">
        <w:tc>
          <w:tcPr>
            <w:tcW w:w="1368" w:type="dxa"/>
            <w:shd w:val="clear" w:color="auto" w:fill="auto"/>
          </w:tcPr>
          <w:p w14:paraId="56A974B5" w14:textId="77777777" w:rsidR="00F52BE8" w:rsidRDefault="00F52BE8" w:rsidP="00C96322">
            <w:pPr>
              <w:pStyle w:val="ListNumber"/>
              <w:numPr>
                <w:ilvl w:val="0"/>
                <w:numId w:val="0"/>
              </w:numPr>
            </w:pPr>
          </w:p>
        </w:tc>
        <w:tc>
          <w:tcPr>
            <w:tcW w:w="3600" w:type="dxa"/>
            <w:shd w:val="clear" w:color="auto" w:fill="auto"/>
          </w:tcPr>
          <w:p w14:paraId="3DEF2F5A" w14:textId="77777777" w:rsidR="00F52BE8" w:rsidRDefault="00F52BE8" w:rsidP="00C96322">
            <w:pPr>
              <w:pStyle w:val="ListNumber"/>
              <w:numPr>
                <w:ilvl w:val="0"/>
                <w:numId w:val="0"/>
              </w:numPr>
            </w:pPr>
          </w:p>
        </w:tc>
        <w:tc>
          <w:tcPr>
            <w:tcW w:w="3560" w:type="dxa"/>
            <w:shd w:val="clear" w:color="auto" w:fill="auto"/>
          </w:tcPr>
          <w:p w14:paraId="1BF8633E" w14:textId="77777777" w:rsidR="00F52BE8" w:rsidRDefault="00F52BE8" w:rsidP="00C96322">
            <w:pPr>
              <w:pStyle w:val="ListNumber"/>
              <w:numPr>
                <w:ilvl w:val="0"/>
                <w:numId w:val="0"/>
              </w:numPr>
            </w:pPr>
          </w:p>
        </w:tc>
      </w:tr>
      <w:tr w:rsidR="00F52BE8" w14:paraId="726650B1" w14:textId="77777777" w:rsidTr="00C96322">
        <w:tc>
          <w:tcPr>
            <w:tcW w:w="1368" w:type="dxa"/>
            <w:shd w:val="clear" w:color="auto" w:fill="auto"/>
          </w:tcPr>
          <w:p w14:paraId="6CE5CF9F" w14:textId="77777777" w:rsidR="00F52BE8" w:rsidRDefault="00F52BE8" w:rsidP="00C96322">
            <w:pPr>
              <w:pStyle w:val="ListNumber"/>
              <w:numPr>
                <w:ilvl w:val="0"/>
                <w:numId w:val="0"/>
              </w:numPr>
            </w:pPr>
          </w:p>
        </w:tc>
        <w:tc>
          <w:tcPr>
            <w:tcW w:w="3600" w:type="dxa"/>
            <w:shd w:val="clear" w:color="auto" w:fill="auto"/>
          </w:tcPr>
          <w:p w14:paraId="475B023E" w14:textId="77777777" w:rsidR="00F52BE8" w:rsidRDefault="00F52BE8" w:rsidP="00C96322">
            <w:pPr>
              <w:pStyle w:val="ListNumber"/>
              <w:numPr>
                <w:ilvl w:val="0"/>
                <w:numId w:val="0"/>
              </w:numPr>
            </w:pPr>
          </w:p>
        </w:tc>
        <w:tc>
          <w:tcPr>
            <w:tcW w:w="3560" w:type="dxa"/>
            <w:shd w:val="clear" w:color="auto" w:fill="auto"/>
          </w:tcPr>
          <w:p w14:paraId="0971EB8E" w14:textId="77777777" w:rsidR="00F52BE8" w:rsidRDefault="00F52BE8" w:rsidP="00C96322">
            <w:pPr>
              <w:pStyle w:val="ListNumber"/>
              <w:numPr>
                <w:ilvl w:val="0"/>
                <w:numId w:val="0"/>
              </w:numPr>
            </w:pPr>
          </w:p>
        </w:tc>
      </w:tr>
      <w:tr w:rsidR="00F52BE8" w14:paraId="2FDD8687" w14:textId="77777777" w:rsidTr="00C96322">
        <w:tc>
          <w:tcPr>
            <w:tcW w:w="1368" w:type="dxa"/>
            <w:shd w:val="clear" w:color="auto" w:fill="auto"/>
          </w:tcPr>
          <w:p w14:paraId="5A3299A6" w14:textId="77777777" w:rsidR="00F52BE8" w:rsidRDefault="00F52BE8" w:rsidP="00C96322">
            <w:pPr>
              <w:pStyle w:val="ListNumber"/>
              <w:numPr>
                <w:ilvl w:val="0"/>
                <w:numId w:val="0"/>
              </w:numPr>
            </w:pPr>
          </w:p>
        </w:tc>
        <w:tc>
          <w:tcPr>
            <w:tcW w:w="3600" w:type="dxa"/>
            <w:shd w:val="clear" w:color="auto" w:fill="auto"/>
          </w:tcPr>
          <w:p w14:paraId="623D5F2D" w14:textId="77777777" w:rsidR="00F52BE8" w:rsidRDefault="00F52BE8" w:rsidP="00C96322">
            <w:pPr>
              <w:pStyle w:val="ListNumber"/>
              <w:numPr>
                <w:ilvl w:val="0"/>
                <w:numId w:val="0"/>
              </w:numPr>
            </w:pPr>
          </w:p>
        </w:tc>
        <w:tc>
          <w:tcPr>
            <w:tcW w:w="3560" w:type="dxa"/>
            <w:shd w:val="clear" w:color="auto" w:fill="auto"/>
          </w:tcPr>
          <w:p w14:paraId="6779346F" w14:textId="77777777" w:rsidR="00F52BE8" w:rsidRDefault="00F52BE8" w:rsidP="00C96322">
            <w:pPr>
              <w:pStyle w:val="ListNumber"/>
              <w:numPr>
                <w:ilvl w:val="0"/>
                <w:numId w:val="0"/>
              </w:numPr>
            </w:pPr>
          </w:p>
        </w:tc>
      </w:tr>
    </w:tbl>
    <w:p w14:paraId="607EBAB7" w14:textId="77777777" w:rsidR="00F52BE8" w:rsidRDefault="00F52BE8" w:rsidP="00F52BE8">
      <w:pPr>
        <w:pStyle w:val="ListNumber"/>
        <w:numPr>
          <w:ilvl w:val="0"/>
          <w:numId w:val="0"/>
        </w:numPr>
      </w:pPr>
    </w:p>
    <w:p w14:paraId="78CDD7DE" w14:textId="77777777" w:rsidR="00F52BE8" w:rsidRPr="00B251F0" w:rsidRDefault="00F52BE8" w:rsidP="00F52BE8">
      <w:pPr>
        <w:pStyle w:val="ListNumber"/>
        <w:numPr>
          <w:ilvl w:val="0"/>
          <w:numId w:val="0"/>
        </w:numPr>
      </w:pPr>
    </w:p>
    <w:p w14:paraId="0BDF543E" w14:textId="77777777" w:rsidR="00C96322" w:rsidRDefault="00C96322"/>
    <w:sectPr w:rsidR="00C9632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2C46E" w14:textId="77777777" w:rsidR="00C96322" w:rsidRDefault="00C96322">
      <w:pPr>
        <w:spacing w:after="0"/>
      </w:pPr>
      <w:r>
        <w:separator/>
      </w:r>
    </w:p>
  </w:endnote>
  <w:endnote w:type="continuationSeparator" w:id="0">
    <w:p w14:paraId="1C503FD6" w14:textId="77777777" w:rsidR="00C96322" w:rsidRDefault="00C963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254F" w14:textId="77777777" w:rsidR="00C96322" w:rsidRDefault="00C96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43D9" w14:textId="77777777" w:rsidR="00C96322" w:rsidRPr="00673759" w:rsidRDefault="00C96322" w:rsidP="00C96322">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CAB5" w14:textId="77777777" w:rsidR="00C96322" w:rsidRDefault="00C96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D4754" w14:textId="77777777" w:rsidR="00C96322" w:rsidRDefault="00C96322">
      <w:pPr>
        <w:spacing w:after="0"/>
      </w:pPr>
      <w:r>
        <w:separator/>
      </w:r>
    </w:p>
  </w:footnote>
  <w:footnote w:type="continuationSeparator" w:id="0">
    <w:p w14:paraId="26599D36" w14:textId="77777777" w:rsidR="00C96322" w:rsidRDefault="00C96322">
      <w:pPr>
        <w:spacing w:after="0"/>
      </w:pPr>
      <w:r>
        <w:continuationSeparator/>
      </w:r>
    </w:p>
  </w:footnote>
  <w:footnote w:id="1">
    <w:p w14:paraId="38D16DA3" w14:textId="77777777" w:rsidR="002905F5" w:rsidRDefault="002905F5" w:rsidP="002905F5">
      <w:pPr>
        <w:pStyle w:val="FootnoteText"/>
      </w:pPr>
      <w:r>
        <w:rPr>
          <w:rStyle w:val="FootnoteReference"/>
        </w:rPr>
        <w:footnoteRef/>
      </w:r>
      <w:r>
        <w:t xml:space="preserve"> </w:t>
      </w:r>
      <w:hyperlink r:id="rId1" w:history="1">
        <w:r w:rsidRPr="00594B6A">
          <w:rPr>
            <w:rStyle w:val="Hyperlink"/>
          </w:rPr>
          <w:t>https://assets.publishing.service.gov.uk/government/uploads/system/uploads/attachment_data/file/431389/strategic-highways-licence.pdf</w:t>
        </w:r>
      </w:hyperlink>
      <w:r>
        <w:t xml:space="preserve"> </w:t>
      </w:r>
    </w:p>
  </w:footnote>
  <w:footnote w:id="2">
    <w:p w14:paraId="4BB65881" w14:textId="2366FF78" w:rsidR="00443904" w:rsidRDefault="00443904">
      <w:pPr>
        <w:pStyle w:val="FootnoteText"/>
      </w:pPr>
      <w:r>
        <w:rPr>
          <w:rStyle w:val="FootnoteReference"/>
        </w:rPr>
        <w:footnoteRef/>
      </w:r>
      <w:r>
        <w:t xml:space="preserve"> </w:t>
      </w:r>
      <w:hyperlink r:id="rId2" w:history="1">
        <w:r>
          <w:rPr>
            <w:rStyle w:val="Hyperlink"/>
          </w:rPr>
          <w:t>ORR’s role in the second Road Investment Strategy | Office of Rail and Road</w:t>
        </w:r>
      </w:hyperlink>
      <w:r>
        <w:t xml:space="preserve"> </w:t>
      </w:r>
    </w:p>
  </w:footnote>
  <w:footnote w:id="3">
    <w:p w14:paraId="273C57F2" w14:textId="77777777" w:rsidR="00845692" w:rsidRDefault="00845692" w:rsidP="00845692">
      <w:pPr>
        <w:pStyle w:val="FootnoteText"/>
      </w:pPr>
      <w:r>
        <w:rPr>
          <w:rStyle w:val="FootnoteReference"/>
        </w:rPr>
        <w:footnoteRef/>
      </w:r>
      <w:r>
        <w:t xml:space="preserve"> </w:t>
      </w:r>
      <w:r w:rsidRPr="00891595">
        <w:t>https://www.orr.gov.uk/sites/default/files/om/ris2-cost-estimation-report.pdf</w:t>
      </w:r>
    </w:p>
  </w:footnote>
  <w:footnote w:id="4">
    <w:p w14:paraId="00FF3CD3" w14:textId="3DD248A6" w:rsidR="00B23EAD" w:rsidRDefault="00B23EAD">
      <w:pPr>
        <w:pStyle w:val="FootnoteText"/>
      </w:pPr>
      <w:r>
        <w:rPr>
          <w:rStyle w:val="FootnoteReference"/>
        </w:rPr>
        <w:footnoteRef/>
      </w:r>
      <w:r>
        <w:t xml:space="preserve"> </w:t>
      </w:r>
      <w:hyperlink r:id="rId3" w:history="1">
        <w:r w:rsidRPr="00593101">
          <w:rPr>
            <w:rStyle w:val="Hyperlink"/>
          </w:rPr>
          <w:t>https://assets.highwaysengland.co.uk/roads/road-projects/A46+Coventry+Junctions+Upgrade/Proofs+of+evidence/J.01+PROJECT+CONTROL+FRAMEWORK+HANDBOOK++V4-NOVEMBER+2018_.pdf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E2CE" w14:textId="77777777" w:rsidR="00C96322" w:rsidRDefault="00C96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AD31" w14:textId="77777777" w:rsidR="00C96322" w:rsidRDefault="00C963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2A6D" w14:textId="77777777" w:rsidR="00C96322" w:rsidRDefault="00C96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72C3FB6"/>
    <w:lvl w:ilvl="0">
      <w:start w:val="1"/>
      <w:numFmt w:val="decimal"/>
      <w:lvlText w:val="%1."/>
      <w:lvlJc w:val="left"/>
      <w:pPr>
        <w:tabs>
          <w:tab w:val="num" w:pos="360"/>
        </w:tabs>
        <w:ind w:left="360" w:hanging="360"/>
      </w:p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C393B"/>
    <w:multiLevelType w:val="hybridMultilevel"/>
    <w:tmpl w:val="9666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1AC4D5A"/>
    <w:multiLevelType w:val="hybridMultilevel"/>
    <w:tmpl w:val="5BE2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015BA"/>
    <w:multiLevelType w:val="hybridMultilevel"/>
    <w:tmpl w:val="6326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AD0A00"/>
    <w:multiLevelType w:val="hybridMultilevel"/>
    <w:tmpl w:val="AB38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4B197E"/>
    <w:multiLevelType w:val="hybridMultilevel"/>
    <w:tmpl w:val="BE320FA0"/>
    <w:lvl w:ilvl="0" w:tplc="08090001">
      <w:start w:val="1"/>
      <w:numFmt w:val="bullet"/>
      <w:lvlText w:val=""/>
      <w:lvlJc w:val="left"/>
      <w:pPr>
        <w:tabs>
          <w:tab w:val="num" w:pos="360"/>
        </w:tabs>
        <w:ind w:left="360" w:hanging="360"/>
      </w:pPr>
      <w:rPr>
        <w:rFonts w:ascii="Symbol" w:hAnsi="Symbol" w:hint="default"/>
      </w:rPr>
    </w:lvl>
    <w:lvl w:ilvl="1" w:tplc="E56C1E6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B7E334F"/>
    <w:multiLevelType w:val="hybridMultilevel"/>
    <w:tmpl w:val="23CE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C14B39"/>
    <w:multiLevelType w:val="hybridMultilevel"/>
    <w:tmpl w:val="01CE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BD2D97"/>
    <w:multiLevelType w:val="hybridMultilevel"/>
    <w:tmpl w:val="50E4B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0"/>
  </w:num>
  <w:num w:numId="3">
    <w:abstractNumId w:val="8"/>
  </w:num>
  <w:num w:numId="4">
    <w:abstractNumId w:val="23"/>
  </w:num>
  <w:num w:numId="5">
    <w:abstractNumId w:val="14"/>
  </w:num>
  <w:num w:numId="6">
    <w:abstractNumId w:val="1"/>
  </w:num>
  <w:num w:numId="7">
    <w:abstractNumId w:val="19"/>
  </w:num>
  <w:num w:numId="8">
    <w:abstractNumId w:val="6"/>
  </w:num>
  <w:num w:numId="9">
    <w:abstractNumId w:val="10"/>
  </w:num>
  <w:num w:numId="10">
    <w:abstractNumId w:val="18"/>
  </w:num>
  <w:num w:numId="11">
    <w:abstractNumId w:val="28"/>
  </w:num>
  <w:num w:numId="12">
    <w:abstractNumId w:val="7"/>
  </w:num>
  <w:num w:numId="13">
    <w:abstractNumId w:val="4"/>
  </w:num>
  <w:num w:numId="14">
    <w:abstractNumId w:val="16"/>
  </w:num>
  <w:num w:numId="15">
    <w:abstractNumId w:val="29"/>
  </w:num>
  <w:num w:numId="16">
    <w:abstractNumId w:val="2"/>
  </w:num>
  <w:num w:numId="17">
    <w:abstractNumId w:val="27"/>
  </w:num>
  <w:num w:numId="18">
    <w:abstractNumId w:val="13"/>
  </w:num>
  <w:num w:numId="19">
    <w:abstractNumId w:val="11"/>
  </w:num>
  <w:num w:numId="20">
    <w:abstractNumId w:val="2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6"/>
  </w:num>
  <w:num w:numId="24">
    <w:abstractNumId w:val="21"/>
  </w:num>
  <w:num w:numId="25">
    <w:abstractNumId w:val="25"/>
  </w:num>
  <w:num w:numId="26">
    <w:abstractNumId w:val="17"/>
  </w:num>
  <w:num w:numId="27">
    <w:abstractNumId w:val="15"/>
  </w:num>
  <w:num w:numId="28">
    <w:abstractNumId w:val="30"/>
  </w:num>
  <w:num w:numId="29">
    <w:abstractNumId w:val="9"/>
  </w:num>
  <w:num w:numId="30">
    <w:abstractNumId w:val="3"/>
  </w:num>
  <w:num w:numId="31">
    <w:abstractNumId w:val="20"/>
  </w:num>
  <w:num w:numId="32">
    <w:abstractNumId w:val="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26F83"/>
    <w:rsid w:val="00061A28"/>
    <w:rsid w:val="000A7F80"/>
    <w:rsid w:val="000D2839"/>
    <w:rsid w:val="000E220D"/>
    <w:rsid w:val="001055E7"/>
    <w:rsid w:val="00105CC1"/>
    <w:rsid w:val="00107711"/>
    <w:rsid w:val="00117779"/>
    <w:rsid w:val="00146BBF"/>
    <w:rsid w:val="001845B5"/>
    <w:rsid w:val="001A5D12"/>
    <w:rsid w:val="001E1CBA"/>
    <w:rsid w:val="00207648"/>
    <w:rsid w:val="0023168F"/>
    <w:rsid w:val="00243C6B"/>
    <w:rsid w:val="002757EC"/>
    <w:rsid w:val="0027725C"/>
    <w:rsid w:val="002905F5"/>
    <w:rsid w:val="00296648"/>
    <w:rsid w:val="003A02E5"/>
    <w:rsid w:val="003A2327"/>
    <w:rsid w:val="003B325A"/>
    <w:rsid w:val="003B3ECA"/>
    <w:rsid w:val="003F0435"/>
    <w:rsid w:val="003F2EEC"/>
    <w:rsid w:val="004027FA"/>
    <w:rsid w:val="00404265"/>
    <w:rsid w:val="00443904"/>
    <w:rsid w:val="004C1BBA"/>
    <w:rsid w:val="004E15A7"/>
    <w:rsid w:val="004E42B8"/>
    <w:rsid w:val="005713A6"/>
    <w:rsid w:val="005C2174"/>
    <w:rsid w:val="005F2BCE"/>
    <w:rsid w:val="006201F6"/>
    <w:rsid w:val="00642340"/>
    <w:rsid w:val="006A16CB"/>
    <w:rsid w:val="006A3D1D"/>
    <w:rsid w:val="006B6F04"/>
    <w:rsid w:val="006C0874"/>
    <w:rsid w:val="006E27BE"/>
    <w:rsid w:val="0072145F"/>
    <w:rsid w:val="00751E19"/>
    <w:rsid w:val="00763C53"/>
    <w:rsid w:val="007E7A16"/>
    <w:rsid w:val="00845692"/>
    <w:rsid w:val="00847992"/>
    <w:rsid w:val="008905CF"/>
    <w:rsid w:val="008949A7"/>
    <w:rsid w:val="008D1478"/>
    <w:rsid w:val="008E298F"/>
    <w:rsid w:val="008F328B"/>
    <w:rsid w:val="00907369"/>
    <w:rsid w:val="00951C2B"/>
    <w:rsid w:val="00980D51"/>
    <w:rsid w:val="009878A7"/>
    <w:rsid w:val="00994111"/>
    <w:rsid w:val="009D07B5"/>
    <w:rsid w:val="009F30D0"/>
    <w:rsid w:val="00A25417"/>
    <w:rsid w:val="00A25709"/>
    <w:rsid w:val="00A26F5F"/>
    <w:rsid w:val="00A5115B"/>
    <w:rsid w:val="00A87849"/>
    <w:rsid w:val="00A923AB"/>
    <w:rsid w:val="00AB4CBE"/>
    <w:rsid w:val="00AF608A"/>
    <w:rsid w:val="00B23EAD"/>
    <w:rsid w:val="00B3242D"/>
    <w:rsid w:val="00B42723"/>
    <w:rsid w:val="00B65009"/>
    <w:rsid w:val="00B77242"/>
    <w:rsid w:val="00BC096C"/>
    <w:rsid w:val="00BC2BD5"/>
    <w:rsid w:val="00BF55CA"/>
    <w:rsid w:val="00C0517F"/>
    <w:rsid w:val="00C133C9"/>
    <w:rsid w:val="00C25098"/>
    <w:rsid w:val="00C27700"/>
    <w:rsid w:val="00C7643F"/>
    <w:rsid w:val="00C96322"/>
    <w:rsid w:val="00CA352D"/>
    <w:rsid w:val="00CC0B1C"/>
    <w:rsid w:val="00CE5025"/>
    <w:rsid w:val="00D22CBB"/>
    <w:rsid w:val="00D40306"/>
    <w:rsid w:val="00D74997"/>
    <w:rsid w:val="00E32155"/>
    <w:rsid w:val="00E51827"/>
    <w:rsid w:val="00E66607"/>
    <w:rsid w:val="00EB4CF1"/>
    <w:rsid w:val="00ED3858"/>
    <w:rsid w:val="00EF3179"/>
    <w:rsid w:val="00EF7C32"/>
    <w:rsid w:val="00F00AD8"/>
    <w:rsid w:val="00F26B55"/>
    <w:rsid w:val="00F30257"/>
    <w:rsid w:val="00F32296"/>
    <w:rsid w:val="00F34583"/>
    <w:rsid w:val="00F52BE8"/>
    <w:rsid w:val="00F56942"/>
    <w:rsid w:val="00F61D6D"/>
    <w:rsid w:val="00F62964"/>
    <w:rsid w:val="00FC655B"/>
    <w:rsid w:val="00FD1E57"/>
    <w:rsid w:val="00FF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248305D"/>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UnresolvedMention">
    <w:name w:val="Unresolved Mention"/>
    <w:basedOn w:val="DefaultParagraphFont"/>
    <w:uiPriority w:val="99"/>
    <w:semiHidden/>
    <w:unhideWhenUsed/>
    <w:rsid w:val="00C96322"/>
    <w:rPr>
      <w:color w:val="605E5C"/>
      <w:shd w:val="clear" w:color="auto" w:fill="E1DFDD"/>
    </w:rPr>
  </w:style>
  <w:style w:type="paragraph" w:styleId="FootnoteText">
    <w:name w:val="footnote text"/>
    <w:basedOn w:val="Normal"/>
    <w:link w:val="FootnoteTextChar"/>
    <w:uiPriority w:val="99"/>
    <w:semiHidden/>
    <w:unhideWhenUsed/>
    <w:rsid w:val="00C96322"/>
    <w:pPr>
      <w:spacing w:after="0"/>
    </w:pPr>
    <w:rPr>
      <w:sz w:val="20"/>
    </w:rPr>
  </w:style>
  <w:style w:type="character" w:customStyle="1" w:styleId="FootnoteTextChar">
    <w:name w:val="Footnote Text Char"/>
    <w:basedOn w:val="DefaultParagraphFont"/>
    <w:link w:val="FootnoteText"/>
    <w:uiPriority w:val="99"/>
    <w:semiHidden/>
    <w:rsid w:val="00C96322"/>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C96322"/>
    <w:rPr>
      <w:vertAlign w:val="superscript"/>
    </w:rPr>
  </w:style>
  <w:style w:type="character" w:styleId="CommentReference">
    <w:name w:val="annotation reference"/>
    <w:basedOn w:val="DefaultParagraphFont"/>
    <w:uiPriority w:val="99"/>
    <w:semiHidden/>
    <w:unhideWhenUsed/>
    <w:rsid w:val="00107711"/>
    <w:rPr>
      <w:sz w:val="16"/>
      <w:szCs w:val="16"/>
    </w:rPr>
  </w:style>
  <w:style w:type="paragraph" w:styleId="CommentText">
    <w:name w:val="annotation text"/>
    <w:basedOn w:val="Normal"/>
    <w:link w:val="CommentTextChar"/>
    <w:uiPriority w:val="99"/>
    <w:unhideWhenUsed/>
    <w:rsid w:val="00107711"/>
    <w:rPr>
      <w:sz w:val="20"/>
    </w:rPr>
  </w:style>
  <w:style w:type="character" w:customStyle="1" w:styleId="CommentTextChar">
    <w:name w:val="Comment Text Char"/>
    <w:basedOn w:val="DefaultParagraphFont"/>
    <w:link w:val="CommentText"/>
    <w:uiPriority w:val="99"/>
    <w:rsid w:val="00107711"/>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07711"/>
    <w:rPr>
      <w:b/>
      <w:bCs/>
    </w:rPr>
  </w:style>
  <w:style w:type="character" w:customStyle="1" w:styleId="CommentSubjectChar">
    <w:name w:val="Comment Subject Char"/>
    <w:basedOn w:val="CommentTextChar"/>
    <w:link w:val="CommentSubject"/>
    <w:uiPriority w:val="99"/>
    <w:semiHidden/>
    <w:rsid w:val="00107711"/>
    <w:rPr>
      <w:rFonts w:ascii="Arial" w:eastAsia="Times New Roman" w:hAnsi="Arial" w:cs="Times New Roman"/>
      <w:b/>
      <w:bCs/>
      <w:sz w:val="20"/>
      <w:szCs w:val="20"/>
      <w:lang w:val="en-GB"/>
    </w:rPr>
  </w:style>
  <w:style w:type="table" w:styleId="TableGrid">
    <w:name w:val="Table Grid"/>
    <w:basedOn w:val="TableNormal"/>
    <w:uiPriority w:val="39"/>
    <w:rsid w:val="00C7643F"/>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1052575479">
      <w:bodyDiv w:val="1"/>
      <w:marLeft w:val="0"/>
      <w:marRight w:val="0"/>
      <w:marTop w:val="0"/>
      <w:marBottom w:val="0"/>
      <w:divBdr>
        <w:top w:val="none" w:sz="0" w:space="0" w:color="auto"/>
        <w:left w:val="none" w:sz="0" w:space="0" w:color="auto"/>
        <w:bottom w:val="none" w:sz="0" w:space="0" w:color="auto"/>
        <w:right w:val="none" w:sz="0" w:space="0" w:color="auto"/>
      </w:divBdr>
      <w:divsChild>
        <w:div w:id="1752922107">
          <w:marLeft w:val="0"/>
          <w:marRight w:val="0"/>
          <w:marTop w:val="0"/>
          <w:marBottom w:val="0"/>
          <w:divBdr>
            <w:top w:val="none" w:sz="0" w:space="0" w:color="auto"/>
            <w:left w:val="none" w:sz="0" w:space="0" w:color="auto"/>
            <w:bottom w:val="none" w:sz="0" w:space="0" w:color="auto"/>
            <w:right w:val="none" w:sz="0" w:space="0" w:color="auto"/>
          </w:divBdr>
          <w:divsChild>
            <w:div w:id="767391878">
              <w:marLeft w:val="0"/>
              <w:marRight w:val="0"/>
              <w:marTop w:val="0"/>
              <w:marBottom w:val="0"/>
              <w:divBdr>
                <w:top w:val="none" w:sz="0" w:space="0" w:color="auto"/>
                <w:left w:val="none" w:sz="0" w:space="0" w:color="auto"/>
                <w:bottom w:val="none" w:sz="0" w:space="0" w:color="auto"/>
                <w:right w:val="none" w:sz="0" w:space="0" w:color="auto"/>
              </w:divBdr>
            </w:div>
          </w:divsChild>
        </w:div>
        <w:div w:id="1180852836">
          <w:marLeft w:val="0"/>
          <w:marRight w:val="0"/>
          <w:marTop w:val="0"/>
          <w:marBottom w:val="0"/>
          <w:divBdr>
            <w:top w:val="none" w:sz="0" w:space="0" w:color="auto"/>
            <w:left w:val="none" w:sz="0" w:space="0" w:color="auto"/>
            <w:bottom w:val="none" w:sz="0" w:space="0" w:color="auto"/>
            <w:right w:val="none" w:sz="0" w:space="0" w:color="auto"/>
          </w:divBdr>
          <w:divsChild>
            <w:div w:id="121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assets.highwaysengland.co.uk/roads/road-projects/A46+Coventry+Junctions+Upgrade/Proofs+of+evidence/J.01+PROJECT+CONTROL+FRAMEWORK+HANDBOOK++V4-NOVEMBER+2018_.pdf" TargetMode="External"/><Relationship Id="rId2" Type="http://schemas.openxmlformats.org/officeDocument/2006/relationships/hyperlink" Target="https://www.orr.gov.uk/monitoring-regulation/road/investment-strategy" TargetMode="External"/><Relationship Id="rId1" Type="http://schemas.openxmlformats.org/officeDocument/2006/relationships/hyperlink" Target="https://assets.publishing.service.gov.uk/government/uploads/system/uploads/attachment_data/file/431389/strategic-highways-lic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A01C0-B66B-4450-9104-7196967A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21</Pages>
  <Words>5606</Words>
  <Characters>31958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20</cp:revision>
  <dcterms:created xsi:type="dcterms:W3CDTF">2021-06-02T13:53:00Z</dcterms:created>
  <dcterms:modified xsi:type="dcterms:W3CDTF">2021-06-18T13:03:00Z</dcterms:modified>
</cp:coreProperties>
</file>