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BE58D0"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41AE9DDF" w:rsidR="00FB3C86" w:rsidRDefault="0039221B" w:rsidP="009D7A60">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911C9B">
                  <w:rPr>
                    <w:rFonts w:ascii="Arial" w:hAnsi="Arial" w:cs="Arial"/>
                    <w:sz w:val="22"/>
                    <w:szCs w:val="22"/>
                  </w:rPr>
                  <w:t>Army Command, part of the Ministry of Defence (MoD)</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2A8D1E64" w14:textId="3B3EEBE5" w:rsidR="00FB3C86" w:rsidRPr="00BE7DD1"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1357FCF2" w14:textId="4C9DAA7E" w:rsidR="00FB3C86" w:rsidRDefault="0039221B" w:rsidP="0036755E">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36755E">
                  <w:rPr>
                    <w:rFonts w:ascii="Arial" w:hAnsi="Arial" w:cs="Arial"/>
                    <w:sz w:val="22"/>
                    <w:szCs w:val="22"/>
                  </w:rPr>
                  <w:t>Via CP&amp;F</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FF0E9DF" w14:textId="4B23554A" w:rsidR="00FB3C86" w:rsidRPr="004F4317"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04CDF35D" w:rsidR="00FB3C86" w:rsidRPr="00341FF7" w:rsidRDefault="00341FF7" w:rsidP="00BE7DD1">
            <w:pPr>
              <w:jc w:val="both"/>
              <w:rPr>
                <w:rFonts w:ascii="Arial" w:hAnsi="Arial" w:cs="Arial"/>
                <w:b/>
                <w:sz w:val="22"/>
                <w:szCs w:val="22"/>
              </w:rPr>
            </w:pPr>
            <w:r w:rsidRPr="00341FF7">
              <w:rPr>
                <w:rFonts w:ascii="Arial" w:hAnsi="Arial" w:cs="Arial"/>
                <w:b/>
                <w:sz w:val="22"/>
                <w:szCs w:val="22"/>
              </w:rPr>
              <w:t>REDACTED</w:t>
            </w:r>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7D053CFF" w:rsidR="00FB3C86" w:rsidRPr="0081764A" w:rsidRDefault="0039221B" w:rsidP="00341FF7">
            <w:pPr>
              <w:jc w:val="both"/>
              <w:rPr>
                <w:rFonts w:ascii="Arial" w:hAnsi="Arial" w:cs="Arial"/>
                <w:sz w:val="22"/>
                <w:szCs w:val="22"/>
              </w:rPr>
            </w:pPr>
            <w:sdt>
              <w:sdtPr>
                <w:rPr>
                  <w:rFonts w:ascii="Arial" w:hAnsi="Arial" w:cs="Arial"/>
                  <w:b/>
                  <w:sz w:val="22"/>
                  <w:szCs w:val="22"/>
                </w:rPr>
                <w:id w:val="-671958346"/>
                <w:placeholder>
                  <w:docPart w:val="F7DDD26DA11E43898643FAD1F3A74035"/>
                </w:placeholder>
                <w:text/>
              </w:sdtPr>
              <w:sdtEndPr/>
              <w:sdtContent>
                <w:r w:rsidR="00341FF7" w:rsidRPr="00341FF7">
                  <w:rPr>
                    <w:rFonts w:ascii="Arial" w:hAnsi="Arial" w:cs="Arial"/>
                    <w:b/>
                    <w:sz w:val="22"/>
                    <w:szCs w:val="22"/>
                  </w:rPr>
                  <w:t>REDACTED</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0A55C524" w14:textId="77777777" w:rsidR="00BE7DD1" w:rsidRDefault="0081764A" w:rsidP="00BE7DD1">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44D74D1D" w:rsidR="00FB3C86" w:rsidRPr="00BE7DD1" w:rsidRDefault="0039221B" w:rsidP="00BE7DD1">
            <w:pPr>
              <w:shd w:val="clear" w:color="auto" w:fill="D9D9D9" w:themeFill="background1" w:themeFillShade="D9"/>
              <w:jc w:val="both"/>
              <w:rPr>
                <w:rFonts w:ascii="Arial" w:hAnsi="Arial" w:cs="Arial"/>
                <w:b/>
                <w:sz w:val="18"/>
                <w:szCs w:val="18"/>
              </w:rPr>
            </w:pPr>
            <w:sdt>
              <w:sdtPr>
                <w:rPr>
                  <w:rFonts w:ascii="Arial" w:hAnsi="Arial" w:cs="Arial"/>
                  <w:sz w:val="22"/>
                  <w:szCs w:val="22"/>
                </w:rPr>
                <w:id w:val="1380432657"/>
                <w:placeholder>
                  <w:docPart w:val="AAC611D3C747410DBF48E485D5B27D95"/>
                </w:placeholder>
                <w:text/>
              </w:sdtPr>
              <w:sdtEndPr/>
              <w:sdtContent>
                <w:r w:rsidR="006B4941">
                  <w:rPr>
                    <w:rFonts w:ascii="Arial" w:hAnsi="Arial" w:cs="Arial"/>
                    <w:sz w:val="22"/>
                    <w:szCs w:val="22"/>
                  </w:rPr>
                  <w:t>Software Box Ltd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3A334E74" w14:textId="396C27C1" w:rsidR="00FB3C86" w:rsidRPr="00BE7DD1" w:rsidRDefault="00FB3C86" w:rsidP="00BE7DD1">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5D5588E9" w14:textId="6F64AF10" w:rsidR="00FB3C86" w:rsidRDefault="00341FF7" w:rsidP="00BE7DD1">
            <w:pPr>
              <w:jc w:val="both"/>
              <w:rPr>
                <w:rFonts w:ascii="Arial" w:hAnsi="Arial" w:cs="Arial"/>
                <w:sz w:val="22"/>
                <w:szCs w:val="22"/>
              </w:rPr>
            </w:pPr>
            <w:r w:rsidRPr="00341FF7">
              <w:rPr>
                <w:rFonts w:ascii="Arial" w:hAnsi="Arial" w:cs="Arial"/>
                <w:b/>
                <w:sz w:val="22"/>
                <w:szCs w:val="22"/>
              </w:rPr>
              <w:t>REDACTED</w:t>
            </w:r>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5CD8E3D9" w:rsidR="00FB3C86" w:rsidRDefault="00341FF7" w:rsidP="00BE7DD1">
            <w:pPr>
              <w:jc w:val="both"/>
              <w:rPr>
                <w:rFonts w:ascii="Arial" w:hAnsi="Arial" w:cs="Arial"/>
                <w:sz w:val="22"/>
                <w:szCs w:val="22"/>
              </w:rPr>
            </w:pPr>
            <w:r w:rsidRPr="00341FF7">
              <w:rPr>
                <w:rFonts w:ascii="Arial" w:hAnsi="Arial" w:cs="Arial"/>
                <w:b/>
                <w:sz w:val="22"/>
                <w:szCs w:val="22"/>
              </w:rPr>
              <w:t>REDACTED</w:t>
            </w:r>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433C8189" w:rsidR="00FB3C86" w:rsidRPr="0081764A" w:rsidRDefault="0039221B" w:rsidP="00BE7DD1">
            <w:pPr>
              <w:shd w:val="clear" w:color="auto" w:fill="D9D9D9" w:themeFill="background1" w:themeFillShade="D9"/>
              <w:jc w:val="both"/>
              <w:rPr>
                <w:rFonts w:ascii="Arial" w:hAnsi="Arial" w:cs="Arial"/>
                <w:sz w:val="22"/>
                <w:szCs w:val="22"/>
              </w:rPr>
            </w:pPr>
            <w:sdt>
              <w:sdtPr>
                <w:rPr>
                  <w:rFonts w:ascii="Arial" w:hAnsi="Arial" w:cs="Arial"/>
                  <w:b/>
                  <w:sz w:val="22"/>
                  <w:szCs w:val="22"/>
                </w:rPr>
                <w:id w:val="1534915874"/>
                <w:placeholder>
                  <w:docPart w:val="A1D300220CD0490F87A097F33F55F666"/>
                </w:placeholder>
                <w:text/>
              </w:sdtPr>
              <w:sdtEndPr/>
              <w:sdtContent>
                <w:r w:rsidR="00341FF7" w:rsidRPr="00341FF7">
                  <w:rPr>
                    <w:rFonts w:ascii="Arial" w:hAnsi="Arial" w:cs="Arial"/>
                    <w:b/>
                    <w:sz w:val="22"/>
                    <w:szCs w:val="22"/>
                  </w:rPr>
                  <w:t>REDACTED</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5BB7E8C2" w14:textId="7093537C" w:rsidR="006431F3" w:rsidRPr="0081764A" w:rsidRDefault="0039221B" w:rsidP="00413B75">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EndPr/>
              <w:sdtContent>
                <w:r w:rsidR="00413B75">
                  <w:rPr>
                    <w:rFonts w:ascii="Arial" w:hAnsi="Arial" w:cs="Arial"/>
                    <w:sz w:val="22"/>
                    <w:szCs w:val="22"/>
                  </w:rPr>
                  <w:t xml:space="preserve"> 330 1810</w:t>
                </w:r>
                <w:r w:rsidR="009D7A60">
                  <w:rPr>
                    <w:rFonts w:ascii="Arial" w:hAnsi="Arial" w:cs="Arial"/>
                    <w:sz w:val="22"/>
                    <w:szCs w:val="22"/>
                  </w:rPr>
                  <w:t xml:space="preserve"> 101</w:t>
                </w:r>
                <w:r w:rsidR="00413B75">
                  <w:rPr>
                    <w:rFonts w:ascii="Arial" w:hAnsi="Arial" w:cs="Arial"/>
                    <w:sz w:val="22"/>
                    <w:szCs w:val="22"/>
                  </w:rPr>
                  <w:t xml:space="preserve"> </w:t>
                </w:r>
              </w:sdtContent>
            </w:sdt>
          </w:p>
        </w:tc>
      </w:tr>
    </w:tbl>
    <w:p w14:paraId="1D4947F8" w14:textId="77777777" w:rsidR="00E01BDE" w:rsidRDefault="00E01BDE" w:rsidP="00E01BDE">
      <w:pPr>
        <w:rPr>
          <w:rFonts w:ascii="Arial" w:hAnsi="Arial" w:cs="Arial"/>
          <w:b/>
          <w:color w:val="365F91" w:themeColor="accent1" w:themeShade="BF"/>
          <w:sz w:val="28"/>
          <w:szCs w:val="28"/>
        </w:rPr>
      </w:pPr>
    </w:p>
    <w:p w14:paraId="375C5438" w14:textId="77777777" w:rsidR="000215EB" w:rsidRDefault="000215EB">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28C56264" w:rsidR="00B62CD0" w:rsidRPr="006F706F" w:rsidRDefault="00B62CD0" w:rsidP="00E01BDE">
      <w:pPr>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A72CD1">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39221B"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6C4F4C03" w:rsidR="00F679EE" w:rsidRPr="00B33CA5" w:rsidRDefault="0039221B"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39221B"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46503CDA" w:rsidR="00F679EE" w:rsidRPr="00B33CA5" w:rsidRDefault="0039221B"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1"/>
                  <w14:checkedState w14:val="2612" w14:font="MS Gothic"/>
                  <w14:uncheckedState w14:val="2610" w14:font="MS Gothic"/>
                </w14:checkbox>
              </w:sdtPr>
              <w:sdtEndPr/>
              <w:sdtContent>
                <w:r w:rsidR="002F5BA1">
                  <w:rPr>
                    <w:rFonts w:ascii="MS Gothic" w:eastAsia="MS Gothic" w:hAnsi="MS Gothic" w:cs="Arial" w:hint="eastAsia"/>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39221B"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4791D4FE" w14:textId="48746289" w:rsidR="00BC1FD4" w:rsidRPr="002F5BA1"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6EB97276" w:rsidR="006431F3" w:rsidRDefault="0039221B" w:rsidP="002F5BA1">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2F5BA1">
                  <w:rPr>
                    <w:rFonts w:ascii="Arial" w:hAnsi="Arial" w:cs="Arial"/>
                    <w:sz w:val="22"/>
                    <w:szCs w:val="22"/>
                  </w:rPr>
                  <w:t>CCTS18A85 (RCA 132026)</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5755548E" w14:textId="1AE9DFDC" w:rsidR="00EC0E2D" w:rsidRPr="002F5BA1"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13B13300" w:rsidR="006431F3" w:rsidRDefault="00EF61B3" w:rsidP="002F5BA1">
            <w:pPr>
              <w:jc w:val="both"/>
              <w:rPr>
                <w:rFonts w:ascii="Arial" w:hAnsi="Arial" w:cs="Arial"/>
                <w:sz w:val="22"/>
                <w:szCs w:val="22"/>
              </w:rPr>
            </w:pPr>
            <w:sdt>
              <w:sdtPr>
                <w:rPr>
                  <w:rFonts w:ascii="Arial" w:hAnsi="Arial" w:cs="Arial"/>
                  <w:b/>
                  <w:sz w:val="22"/>
                  <w:szCs w:val="22"/>
                </w:rPr>
                <w:id w:val="-1462876145"/>
                <w:placeholder>
                  <w:docPart w:val="92C6D56803D5AA49B2544431FB901892"/>
                </w:placeholder>
                <w:date>
                  <w:dateFormat w:val="dd/MM/yyyy"/>
                  <w:lid w:val="en-GB"/>
                  <w:storeMappedDataAs w:val="dateTime"/>
                  <w:calendar w:val="gregorian"/>
                </w:date>
              </w:sdtPr>
              <w:sdtContent>
                <w:r w:rsidRPr="00EF61B3">
                  <w:rPr>
                    <w:rFonts w:ascii="Arial" w:hAnsi="Arial" w:cs="Arial"/>
                    <w:b/>
                    <w:sz w:val="22"/>
                    <w:szCs w:val="22"/>
                  </w:rPr>
                  <w:t>REDACTED</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44F82B93"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094324A9" w14:textId="77777777" w:rsidR="00076B52" w:rsidRDefault="00076B52" w:rsidP="00076B52">
            <w:pPr>
              <w:jc w:val="both"/>
              <w:rPr>
                <w:rFonts w:ascii="Arial" w:hAnsi="Arial" w:cs="Arial"/>
                <w:sz w:val="22"/>
                <w:szCs w:val="22"/>
              </w:rPr>
            </w:pPr>
          </w:p>
          <w:p w14:paraId="3706590D" w14:textId="0E7CD6F7" w:rsidR="00076B52" w:rsidRDefault="00EF61B3" w:rsidP="00076B52">
            <w:pPr>
              <w:jc w:val="both"/>
              <w:rPr>
                <w:rFonts w:ascii="Arial" w:hAnsi="Arial" w:cs="Arial"/>
                <w:sz w:val="22"/>
                <w:szCs w:val="22"/>
              </w:rPr>
            </w:pPr>
            <w:r w:rsidRPr="00341FF7">
              <w:rPr>
                <w:rFonts w:ascii="Arial" w:hAnsi="Arial" w:cs="Arial"/>
                <w:b/>
                <w:sz w:val="22"/>
                <w:szCs w:val="22"/>
              </w:rPr>
              <w:t>REDACTED</w:t>
            </w:r>
            <w:r>
              <w:rPr>
                <w:rFonts w:ascii="Arial" w:hAnsi="Arial" w:cs="Arial"/>
                <w:sz w:val="22"/>
                <w:szCs w:val="22"/>
              </w:rPr>
              <w:t xml:space="preserve"> </w:t>
            </w:r>
          </w:p>
          <w:p w14:paraId="6F1AB3CC" w14:textId="5A823AEC" w:rsidR="00076B52" w:rsidRDefault="00076B52" w:rsidP="00A57A80">
            <w:pPr>
              <w:spacing w:after="120"/>
              <w:jc w:val="both"/>
              <w:rPr>
                <w:rFonts w:ascii="Arial" w:hAnsi="Arial" w:cs="Arial"/>
                <w:sz w:val="22"/>
                <w:szCs w:val="22"/>
              </w:rPr>
            </w:pPr>
            <w:r w:rsidRPr="009D7A60">
              <w:rPr>
                <w:rFonts w:ascii="Arial" w:hAnsi="Arial" w:cs="Arial"/>
                <w:sz w:val="22"/>
                <w:szCs w:val="22"/>
              </w:rPr>
              <w:t xml:space="preserve">The </w:t>
            </w:r>
            <w:r w:rsidR="003320F7">
              <w:rPr>
                <w:rFonts w:ascii="Arial" w:hAnsi="Arial" w:cs="Arial"/>
                <w:sz w:val="22"/>
                <w:szCs w:val="22"/>
              </w:rPr>
              <w:t>Customer</w:t>
            </w:r>
            <w:r w:rsidRPr="009D7A60">
              <w:rPr>
                <w:rFonts w:ascii="Arial" w:hAnsi="Arial" w:cs="Arial"/>
                <w:sz w:val="22"/>
                <w:szCs w:val="22"/>
              </w:rPr>
              <w:t xml:space="preserve"> reserves the option to extend the call-off</w:t>
            </w:r>
            <w:r>
              <w:rPr>
                <w:rFonts w:ascii="Arial" w:hAnsi="Arial" w:cs="Arial"/>
                <w:sz w:val="22"/>
                <w:szCs w:val="22"/>
              </w:rPr>
              <w:t xml:space="preserve"> contrac</w:t>
            </w:r>
            <w:r w:rsidR="00A57A80">
              <w:rPr>
                <w:rFonts w:ascii="Arial" w:hAnsi="Arial" w:cs="Arial"/>
                <w:sz w:val="22"/>
                <w:szCs w:val="22"/>
              </w:rPr>
              <w:t>t by twelve (12) months.  The Extension option will be for the following Goods and Services only:</w:t>
            </w:r>
          </w:p>
          <w:p w14:paraId="09C0CFFF" w14:textId="145C609F" w:rsidR="00A57A80" w:rsidRPr="00A57A80" w:rsidRDefault="00A57A80" w:rsidP="00A57A80">
            <w:pPr>
              <w:pStyle w:val="ListParagraph"/>
              <w:numPr>
                <w:ilvl w:val="0"/>
                <w:numId w:val="14"/>
              </w:numPr>
              <w:spacing w:after="120"/>
              <w:jc w:val="both"/>
              <w:rPr>
                <w:rFonts w:ascii="Arial" w:hAnsi="Arial" w:cs="Arial"/>
                <w:sz w:val="22"/>
                <w:szCs w:val="22"/>
              </w:rPr>
            </w:pPr>
            <w:r>
              <w:rPr>
                <w:rFonts w:ascii="Arial" w:hAnsi="Arial" w:cs="Arial"/>
                <w:sz w:val="22"/>
                <w:szCs w:val="22"/>
              </w:rPr>
              <w:t>LO6</w:t>
            </w:r>
            <w:r w:rsidRPr="00A57A80">
              <w:rPr>
                <w:rFonts w:ascii="Arial" w:hAnsi="Arial" w:cs="Arial"/>
                <w:sz w:val="22"/>
                <w:szCs w:val="22"/>
              </w:rPr>
              <w:t>0 - Liberty v.5 Enterprise - Support &amp; Maintenance – Annual Support</w:t>
            </w:r>
          </w:p>
          <w:p w14:paraId="0D03EE4C" w14:textId="1A3D1A39" w:rsidR="00A57A80" w:rsidRPr="00A57A80" w:rsidRDefault="00A57A80" w:rsidP="00A57A80">
            <w:pPr>
              <w:pStyle w:val="ListParagraph"/>
              <w:numPr>
                <w:ilvl w:val="0"/>
                <w:numId w:val="14"/>
              </w:numPr>
              <w:jc w:val="both"/>
              <w:rPr>
                <w:rFonts w:ascii="Arial" w:hAnsi="Arial" w:cs="Arial"/>
                <w:sz w:val="22"/>
                <w:szCs w:val="22"/>
              </w:rPr>
            </w:pPr>
            <w:r w:rsidRPr="00A57A80">
              <w:rPr>
                <w:rFonts w:ascii="Arial" w:hAnsi="Arial" w:cs="Arial"/>
                <w:sz w:val="22"/>
                <w:szCs w:val="22"/>
              </w:rPr>
              <w:t>LO5 - Liberty Module - SSO - Support &amp; Maintenance – SAML (SSO - SAML 2.0 Support &amp; Maintenance) - Annual Support</w:t>
            </w:r>
          </w:p>
          <w:p w14:paraId="5D33EC73" w14:textId="77777777" w:rsidR="00A57A80" w:rsidRDefault="00A57A80" w:rsidP="00076B52">
            <w:pPr>
              <w:jc w:val="both"/>
              <w:rPr>
                <w:rFonts w:ascii="Arial" w:hAnsi="Arial" w:cs="Arial"/>
                <w:sz w:val="22"/>
                <w:szCs w:val="22"/>
              </w:rPr>
            </w:pPr>
          </w:p>
          <w:p w14:paraId="6BA48B98" w14:textId="23014E9D" w:rsidR="00A57A80" w:rsidRDefault="00A57A80" w:rsidP="00076B52">
            <w:pPr>
              <w:jc w:val="both"/>
              <w:rPr>
                <w:rFonts w:ascii="Arial" w:hAnsi="Arial" w:cs="Arial"/>
                <w:sz w:val="22"/>
                <w:szCs w:val="22"/>
              </w:rPr>
            </w:pPr>
            <w:r>
              <w:rPr>
                <w:rFonts w:ascii="Arial" w:hAnsi="Arial" w:cs="Arial"/>
                <w:sz w:val="22"/>
                <w:szCs w:val="22"/>
              </w:rPr>
              <w:t xml:space="preserve">The </w:t>
            </w:r>
            <w:r w:rsidR="003320F7">
              <w:rPr>
                <w:rFonts w:ascii="Arial" w:hAnsi="Arial" w:cs="Arial"/>
                <w:sz w:val="22"/>
                <w:szCs w:val="22"/>
              </w:rPr>
              <w:t>Customer</w:t>
            </w:r>
            <w:r>
              <w:rPr>
                <w:rFonts w:ascii="Arial" w:hAnsi="Arial" w:cs="Arial"/>
                <w:sz w:val="22"/>
                <w:szCs w:val="22"/>
              </w:rPr>
              <w:t xml:space="preserve"> will request pricing from the Supplier for the extension option prior to expiry of the initial Contract Term, which shall not exceed fifty percent (50%) of the Contract Value.</w:t>
            </w:r>
          </w:p>
          <w:p w14:paraId="228C248E" w14:textId="77777777" w:rsidR="00A57A80" w:rsidRDefault="00A57A80" w:rsidP="00076B52">
            <w:pPr>
              <w:jc w:val="both"/>
              <w:rPr>
                <w:rFonts w:ascii="Arial" w:hAnsi="Arial" w:cs="Arial"/>
                <w:sz w:val="22"/>
                <w:szCs w:val="22"/>
              </w:rPr>
            </w:pPr>
          </w:p>
          <w:p w14:paraId="7C128CFF" w14:textId="3A480CD4" w:rsidR="00B33CA5" w:rsidRPr="00B33CA5" w:rsidRDefault="00076B52" w:rsidP="00076B52">
            <w:pPr>
              <w:jc w:val="both"/>
              <w:rPr>
                <w:rFonts w:ascii="Arial" w:hAnsi="Arial" w:cs="Arial"/>
                <w:sz w:val="18"/>
                <w:szCs w:val="18"/>
              </w:rPr>
            </w:pPr>
            <w:r>
              <w:rPr>
                <w:rFonts w:ascii="Arial" w:hAnsi="Arial" w:cs="Arial"/>
                <w:sz w:val="22"/>
                <w:szCs w:val="22"/>
              </w:rPr>
              <w:t xml:space="preserve">The </w:t>
            </w:r>
            <w:r w:rsidR="003320F7">
              <w:rPr>
                <w:rFonts w:ascii="Arial" w:hAnsi="Arial" w:cs="Arial"/>
                <w:sz w:val="22"/>
                <w:szCs w:val="22"/>
              </w:rPr>
              <w:t>Customer</w:t>
            </w:r>
            <w:r>
              <w:rPr>
                <w:rFonts w:ascii="Arial" w:hAnsi="Arial" w:cs="Arial"/>
                <w:sz w:val="22"/>
                <w:szCs w:val="22"/>
              </w:rPr>
              <w:t xml:space="preserve"> is under no obligation to take up the extension option, which will be subject to internal budgetary approval and is not guaranteed.</w:t>
            </w:r>
            <w:r w:rsidRPr="009D7A60">
              <w:rPr>
                <w:rFonts w:ascii="Arial" w:hAnsi="Arial" w:cs="Arial"/>
                <w:sz w:val="22"/>
                <w:szCs w:val="22"/>
              </w:rPr>
              <w:t xml:space="preserve">   </w:t>
            </w:r>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08624DC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p>
          <w:p w14:paraId="428C74CE" w14:textId="2FA67295" w:rsidR="00954D49" w:rsidRDefault="0039221B" w:rsidP="00A46B83">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EndPr/>
              <w:sdtContent>
                <w:r w:rsidR="00A46B83">
                  <w:rPr>
                    <w:rFonts w:ascii="Arial" w:hAnsi="Arial" w:cs="Arial"/>
                    <w:sz w:val="22"/>
                    <w:szCs w:val="22"/>
                  </w:rPr>
                  <w:t>Twelve (12) Months</w:t>
                </w:r>
              </w:sdtContent>
            </w:sdt>
          </w:p>
        </w:tc>
        <w:tc>
          <w:tcPr>
            <w:tcW w:w="5274" w:type="dxa"/>
            <w:shd w:val="clear" w:color="auto" w:fill="DBE5F1" w:themeFill="accent1" w:themeFillTint="33"/>
          </w:tcPr>
          <w:p w14:paraId="2A89E329" w14:textId="716A4E26"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p>
          <w:p w14:paraId="26941E2C" w14:textId="3D861AA1" w:rsidR="004E6EF8" w:rsidRDefault="0039221B" w:rsidP="002F5BA1">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A46B83">
                  <w:rPr>
                    <w:rFonts w:ascii="Arial" w:hAnsi="Arial" w:cs="Arial"/>
                    <w:sz w:val="22"/>
                    <w:szCs w:val="22"/>
                  </w:rPr>
                  <w:t>Twelve (12) Months</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D620076" w14:textId="4C422F24" w:rsidR="00CD4278" w:rsidRPr="002F5BA1" w:rsidRDefault="0039221B" w:rsidP="002F5BA1">
            <w:pPr>
              <w:jc w:val="both"/>
              <w:rPr>
                <w:rFonts w:ascii="Arial" w:hAnsi="Arial" w:cs="Arial"/>
                <w:sz w:val="22"/>
                <w:szCs w:val="22"/>
              </w:rPr>
            </w:pPr>
            <w:sdt>
              <w:sdtPr>
                <w:rPr>
                  <w:rFonts w:ascii="Arial" w:hAnsi="Arial" w:cs="Arial"/>
                  <w:sz w:val="22"/>
                  <w:szCs w:val="22"/>
                </w:rPr>
                <w:id w:val="1192646728"/>
                <w:placeholder>
                  <w:docPart w:val="F795A8C1E468490E8FC52238588C3E8E"/>
                </w:placeholder>
                <w:text/>
              </w:sdtPr>
              <w:sdtEndPr/>
              <w:sdtContent>
                <w:r w:rsidR="002F5BA1" w:rsidRPr="002F5BA1">
                  <w:rPr>
                    <w:rFonts w:ascii="Arial" w:hAnsi="Arial" w:cs="Arial"/>
                    <w:sz w:val="22"/>
                    <w:szCs w:val="22"/>
                  </w:rPr>
                  <w:t xml:space="preserve">The specification for this requirement </w:t>
                </w:r>
                <w:r w:rsidR="00534EE7">
                  <w:rPr>
                    <w:rFonts w:ascii="Arial" w:hAnsi="Arial" w:cs="Arial"/>
                    <w:sz w:val="22"/>
                    <w:szCs w:val="22"/>
                  </w:rPr>
                  <w:t>i</w:t>
                </w:r>
                <w:r w:rsidR="002F5BA1" w:rsidRPr="002F5BA1">
                  <w:rPr>
                    <w:rFonts w:ascii="Arial" w:hAnsi="Arial" w:cs="Arial"/>
                    <w:sz w:val="22"/>
                    <w:szCs w:val="22"/>
                  </w:rPr>
                  <w:t>s outlined within the Appendix B – Statement of Requirements. The Customer’s populated Schedule 5 in line with GDPR can be found under Annex A – Call-Off Schedule 5 Schedule of Processing, Personal Data and Data Subjects. By signing this contract the supplier has accepted the Customer’s completed Annex A.</w:t>
                </w:r>
              </w:sdtContent>
            </w:sdt>
          </w:p>
        </w:tc>
      </w:tr>
    </w:tbl>
    <w:p w14:paraId="34679377" w14:textId="77777777" w:rsidR="00811686" w:rsidRDefault="00811686" w:rsidP="00CF26C1">
      <w:pPr>
        <w:rPr>
          <w:rFonts w:ascii="Arial" w:hAnsi="Arial" w:cs="Arial"/>
          <w:b/>
          <w:color w:val="365F91" w:themeColor="accent1" w:themeShade="BF"/>
          <w:sz w:val="28"/>
          <w:szCs w:val="28"/>
        </w:rPr>
        <w:sectPr w:rsidR="00811686" w:rsidSect="00811686">
          <w:headerReference w:type="even" r:id="rId10"/>
          <w:headerReference w:type="default" r:id="rId11"/>
          <w:footerReference w:type="default" r:id="rId12"/>
          <w:pgSz w:w="11900" w:h="16840" w:code="9"/>
          <w:pgMar w:top="1134" w:right="1134" w:bottom="1134" w:left="1134" w:header="709" w:footer="567" w:gutter="0"/>
          <w:cols w:space="708"/>
          <w:docGrid w:linePitch="360"/>
        </w:sectPr>
      </w:pPr>
    </w:p>
    <w:p w14:paraId="155963E7" w14:textId="6C17C387" w:rsidR="00E55C98" w:rsidRPr="006F706F" w:rsidRDefault="002E74C4" w:rsidP="00CF26C1">
      <w:pPr>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0BD06B71" w14:textId="3CFE4C99" w:rsidR="00811686" w:rsidRDefault="001B7A33" w:rsidP="00E25163">
      <w:pPr>
        <w:pStyle w:val="ORDERFORML2Title"/>
        <w:numPr>
          <w:ilvl w:val="0"/>
          <w:numId w:val="0"/>
        </w:num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5BD682A2" w14:textId="77777777" w:rsidR="00B42564" w:rsidRDefault="00B42564" w:rsidP="00F80034">
      <w:pPr>
        <w:jc w:val="both"/>
        <w:rPr>
          <w:rFonts w:ascii="Arial" w:hAnsi="Arial" w:cs="Arial"/>
          <w:b/>
          <w:sz w:val="22"/>
          <w:szCs w:val="22"/>
        </w:rPr>
        <w:sectPr w:rsidR="00B42564" w:rsidSect="009E20D2">
          <w:pgSz w:w="16840" w:h="11900" w:orient="landscape" w:code="9"/>
          <w:pgMar w:top="1134" w:right="1134" w:bottom="1134" w:left="1134"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4572"/>
      </w:tblGrid>
      <w:tr w:rsidR="00923283" w14:paraId="44778E0F" w14:textId="77777777" w:rsidTr="00B42564">
        <w:trPr>
          <w:trHeight w:val="10351"/>
        </w:trPr>
        <w:tc>
          <w:tcPr>
            <w:tcW w:w="14572" w:type="dxa"/>
            <w:shd w:val="clear" w:color="auto" w:fill="DBE5F1" w:themeFill="accent1" w:themeFillTint="33"/>
            <w:tcMar>
              <w:top w:w="113" w:type="dxa"/>
              <w:bottom w:w="113" w:type="dxa"/>
            </w:tcMar>
          </w:tcPr>
          <w:p w14:paraId="4EA56152" w14:textId="20022101" w:rsidR="00A72CD1" w:rsidRDefault="00AF0EBE" w:rsidP="00F80034">
            <w:pPr>
              <w:jc w:val="both"/>
              <w:rPr>
                <w:rFonts w:ascii="Arial" w:hAnsi="Arial" w:cs="Arial"/>
                <w:sz w:val="22"/>
                <w:szCs w:val="22"/>
              </w:rPr>
            </w:pPr>
            <w:r>
              <w:rPr>
                <w:rFonts w:ascii="Arial" w:hAnsi="Arial" w:cs="Arial"/>
                <w:b/>
                <w:sz w:val="22"/>
                <w:szCs w:val="22"/>
              </w:rPr>
              <w:lastRenderedPageBreak/>
              <w:t>Goods and/or Services</w:t>
            </w:r>
            <w:sdt>
              <w:sdtPr>
                <w:rPr>
                  <w:rFonts w:ascii="Arial" w:hAnsi="Arial" w:cs="Arial"/>
                  <w:color w:val="808080" w:themeColor="background1" w:themeShade="80"/>
                  <w:sz w:val="22"/>
                  <w:szCs w:val="22"/>
                </w:rPr>
                <w:id w:val="1362162999"/>
                <w:placeholder>
                  <w:docPart w:val="658962EADFB840B3AF1ECA763C266D46"/>
                </w:placeholder>
                <w:text/>
              </w:sdtPr>
              <w:sdtEndPr/>
              <w:sdtContent>
                <w:r w:rsidR="00B74B54">
                  <w:rPr>
                    <w:rFonts w:ascii="Arial" w:hAnsi="Arial" w:cs="Arial"/>
                    <w:color w:val="808080" w:themeColor="background1" w:themeShade="80"/>
                    <w:sz w:val="22"/>
                    <w:szCs w:val="22"/>
                  </w:rPr>
                  <w:t>.</w:t>
                </w:r>
              </w:sdtContent>
            </w:sdt>
          </w:p>
          <w:p w14:paraId="0921E667" w14:textId="7490A786" w:rsidR="00811686" w:rsidRDefault="00811686" w:rsidP="00F80034">
            <w:pPr>
              <w:jc w:val="both"/>
              <w:rPr>
                <w:rFonts w:ascii="Arial" w:hAnsi="Arial" w:cs="Arial"/>
                <w:sz w:val="22"/>
                <w:szCs w:val="22"/>
              </w:rPr>
            </w:pPr>
            <w:r>
              <w:rPr>
                <w:rFonts w:ascii="Arial" w:hAnsi="Arial" w:cs="Arial"/>
                <w:sz w:val="22"/>
                <w:szCs w:val="22"/>
              </w:rPr>
              <w:t>The following Goods and Services are to be provided under this Contract:</w:t>
            </w:r>
          </w:p>
          <w:p w14:paraId="6C77C307" w14:textId="77777777" w:rsidR="00811686" w:rsidRDefault="00811686" w:rsidP="00F80034">
            <w:pPr>
              <w:jc w:val="both"/>
              <w:rPr>
                <w:rFonts w:ascii="Arial" w:hAnsi="Arial" w:cs="Arial"/>
                <w:sz w:val="22"/>
                <w:szCs w:val="22"/>
              </w:rPr>
            </w:pPr>
          </w:p>
          <w:p w14:paraId="333AD838" w14:textId="77777777" w:rsidR="008F6C8A" w:rsidRDefault="008F6C8A" w:rsidP="008F6C8A">
            <w:pPr>
              <w:pStyle w:val="Heading2"/>
            </w:pPr>
            <w:r>
              <w:t>The Contract will commence upon Contract Award for twelve (12) months with the option to extend for a further twelve (12) months.</w:t>
            </w:r>
          </w:p>
          <w:p w14:paraId="73859835" w14:textId="77777777" w:rsidR="008F6C8A" w:rsidRDefault="008F6C8A" w:rsidP="008F6C8A">
            <w:pPr>
              <w:pStyle w:val="Heading3"/>
            </w:pPr>
            <w:r>
              <w:t>The Authority is under no obligation to take up the option to extend</w:t>
            </w:r>
          </w:p>
          <w:p w14:paraId="672D2E79" w14:textId="77777777" w:rsidR="008F6C8A" w:rsidRDefault="008F6C8A" w:rsidP="008F6C8A">
            <w:pPr>
              <w:pStyle w:val="Heading3"/>
            </w:pPr>
            <w:r>
              <w:t>The extension option will be subject to internal budgetary approval from the Authority and is not guaranteed.</w:t>
            </w:r>
          </w:p>
          <w:p w14:paraId="43A3F127" w14:textId="6E07D6ED" w:rsidR="008F6C8A" w:rsidRPr="0076339B" w:rsidRDefault="008F6C8A" w:rsidP="008F6C8A">
            <w:pPr>
              <w:pStyle w:val="Heading2"/>
            </w:pPr>
            <w:r>
              <w:t>Software Box Ltd priced</w:t>
            </w:r>
            <w:r w:rsidRPr="0076339B">
              <w:t xml:space="preserve"> for the following products:</w:t>
            </w:r>
          </w:p>
          <w:tbl>
            <w:tblPr>
              <w:tblpPr w:leftFromText="180" w:rightFromText="180" w:vertAnchor="text" w:horzAnchor="margin" w:tblpXSpec="center" w:tblpY="591"/>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221"/>
              <w:gridCol w:w="1110"/>
            </w:tblGrid>
            <w:tr w:rsidR="008F6C8A" w:rsidRPr="0076339B" w14:paraId="5333714F" w14:textId="77777777" w:rsidTr="008F6C8A">
              <w:trPr>
                <w:trHeight w:val="287"/>
              </w:trPr>
              <w:tc>
                <w:tcPr>
                  <w:tcW w:w="988" w:type="dxa"/>
                  <w:shd w:val="clear" w:color="auto" w:fill="C6D9F1" w:themeFill="text2" w:themeFillTint="33"/>
                  <w:noWrap/>
                  <w:vAlign w:val="center"/>
                  <w:hideMark/>
                </w:tcPr>
                <w:p w14:paraId="03674442"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b/>
                      <w:color w:val="000000" w:themeColor="text1"/>
                      <w:szCs w:val="22"/>
                    </w:rPr>
                  </w:pPr>
                  <w:r w:rsidRPr="0076339B">
                    <w:rPr>
                      <w:rFonts w:cs="Arial"/>
                      <w:b/>
                      <w:color w:val="000000" w:themeColor="text1"/>
                      <w:szCs w:val="22"/>
                    </w:rPr>
                    <w:t>Item No</w:t>
                  </w:r>
                </w:p>
              </w:tc>
              <w:tc>
                <w:tcPr>
                  <w:tcW w:w="8221" w:type="dxa"/>
                  <w:shd w:val="clear" w:color="auto" w:fill="C6D9F1" w:themeFill="text2" w:themeFillTint="33"/>
                  <w:noWrap/>
                  <w:vAlign w:val="center"/>
                  <w:hideMark/>
                </w:tcPr>
                <w:p w14:paraId="2BB23859"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b/>
                      <w:color w:val="000000" w:themeColor="text1"/>
                      <w:szCs w:val="22"/>
                    </w:rPr>
                  </w:pPr>
                  <w:r w:rsidRPr="0076339B">
                    <w:rPr>
                      <w:rFonts w:cs="Arial"/>
                      <w:b/>
                      <w:color w:val="000000" w:themeColor="text1"/>
                      <w:szCs w:val="22"/>
                    </w:rPr>
                    <w:t>Description</w:t>
                  </w:r>
                </w:p>
              </w:tc>
              <w:tc>
                <w:tcPr>
                  <w:tcW w:w="1110" w:type="dxa"/>
                  <w:shd w:val="clear" w:color="auto" w:fill="C6D9F1" w:themeFill="text2" w:themeFillTint="33"/>
                </w:tcPr>
                <w:p w14:paraId="6F2873CA"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b/>
                      <w:color w:val="000000" w:themeColor="text1"/>
                      <w:szCs w:val="22"/>
                    </w:rPr>
                  </w:pPr>
                  <w:r>
                    <w:rPr>
                      <w:rFonts w:cs="Arial"/>
                      <w:b/>
                      <w:color w:val="000000" w:themeColor="text1"/>
                      <w:szCs w:val="22"/>
                    </w:rPr>
                    <w:t>Quantity</w:t>
                  </w:r>
                </w:p>
              </w:tc>
            </w:tr>
            <w:tr w:rsidR="008F6C8A" w:rsidRPr="0076339B" w14:paraId="6B5A9E78" w14:textId="77777777" w:rsidTr="008F6C8A">
              <w:trPr>
                <w:trHeight w:val="382"/>
              </w:trPr>
              <w:tc>
                <w:tcPr>
                  <w:tcW w:w="988" w:type="dxa"/>
                  <w:shd w:val="clear" w:color="auto" w:fill="auto"/>
                  <w:vAlign w:val="center"/>
                </w:tcPr>
                <w:p w14:paraId="778ECD1F"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1</w:t>
                  </w:r>
                </w:p>
              </w:tc>
              <w:tc>
                <w:tcPr>
                  <w:tcW w:w="8221" w:type="dxa"/>
                  <w:shd w:val="clear" w:color="auto" w:fill="auto"/>
                  <w:vAlign w:val="center"/>
                </w:tcPr>
                <w:p w14:paraId="3C600DE8" w14:textId="77777777" w:rsidR="008F6C8A" w:rsidRPr="0076339B" w:rsidRDefault="008F6C8A" w:rsidP="008F6C8A">
                  <w:pPr>
                    <w:pStyle w:val="Default"/>
                    <w:spacing w:after="70"/>
                    <w:rPr>
                      <w:rFonts w:ascii="Arial" w:hAnsi="Arial" w:cs="Arial"/>
                      <w:b/>
                      <w:color w:val="auto"/>
                      <w:sz w:val="22"/>
                      <w:szCs w:val="22"/>
                    </w:rPr>
                  </w:pPr>
                  <w:r w:rsidRPr="0076339B">
                    <w:rPr>
                      <w:rFonts w:ascii="Arial" w:hAnsi="Arial" w:cs="Arial"/>
                      <w:b/>
                      <w:color w:val="auto"/>
                      <w:sz w:val="22"/>
                      <w:szCs w:val="22"/>
                    </w:rPr>
                    <w:t xml:space="preserve">Technical infrastructure/system setup </w:t>
                  </w:r>
                </w:p>
                <w:p w14:paraId="4C0249A2"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Install Liberty v5 on SCL system.</w:t>
                  </w:r>
                </w:p>
                <w:p w14:paraId="0ECFA937" w14:textId="77777777" w:rsidR="008F6C8A"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Install all customisations that are unique to the ALIS Liberty to match the functionality of the v3 version that is used at present.</w:t>
                  </w:r>
                </w:p>
                <w:p w14:paraId="4F9B62E5"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proofErr w:type="spellStart"/>
                  <w:r>
                    <w:rPr>
                      <w:rFonts w:cs="Arial"/>
                      <w:szCs w:val="22"/>
                    </w:rPr>
                    <w:t>Softlink</w:t>
                  </w:r>
                  <w:proofErr w:type="spellEnd"/>
                  <w:r>
                    <w:rPr>
                      <w:rFonts w:cs="Arial"/>
                      <w:szCs w:val="22"/>
                    </w:rPr>
                    <w:t xml:space="preserve"> have the full details of the customisations that the Authority are current using.</w:t>
                  </w:r>
                </w:p>
              </w:tc>
              <w:tc>
                <w:tcPr>
                  <w:tcW w:w="1110" w:type="dxa"/>
                </w:tcPr>
                <w:p w14:paraId="172DC2B6" w14:textId="77777777" w:rsidR="008F6C8A" w:rsidRPr="0076339B" w:rsidRDefault="008F6C8A" w:rsidP="008F6C8A">
                  <w:pPr>
                    <w:pStyle w:val="Default"/>
                    <w:spacing w:after="70"/>
                    <w:rPr>
                      <w:rFonts w:ascii="Arial" w:hAnsi="Arial" w:cs="Arial"/>
                      <w:b/>
                      <w:color w:val="auto"/>
                      <w:sz w:val="22"/>
                      <w:szCs w:val="22"/>
                    </w:rPr>
                  </w:pPr>
                  <w:r>
                    <w:rPr>
                      <w:rFonts w:ascii="Arial" w:hAnsi="Arial" w:cs="Arial"/>
                      <w:b/>
                      <w:color w:val="auto"/>
                      <w:sz w:val="22"/>
                      <w:szCs w:val="22"/>
                    </w:rPr>
                    <w:t>1</w:t>
                  </w:r>
                </w:p>
              </w:tc>
            </w:tr>
            <w:tr w:rsidR="008F6C8A" w:rsidRPr="0076339B" w14:paraId="343E55D2" w14:textId="77777777" w:rsidTr="008F6C8A">
              <w:trPr>
                <w:trHeight w:val="382"/>
              </w:trPr>
              <w:tc>
                <w:tcPr>
                  <w:tcW w:w="988" w:type="dxa"/>
                  <w:shd w:val="clear" w:color="auto" w:fill="auto"/>
                  <w:vAlign w:val="center"/>
                </w:tcPr>
                <w:p w14:paraId="0E7E4DCB"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2</w:t>
                  </w:r>
                </w:p>
              </w:tc>
              <w:tc>
                <w:tcPr>
                  <w:tcW w:w="8221" w:type="dxa"/>
                  <w:shd w:val="clear" w:color="auto" w:fill="auto"/>
                  <w:vAlign w:val="center"/>
                </w:tcPr>
                <w:p w14:paraId="1E7B2350" w14:textId="77777777" w:rsidR="008F6C8A" w:rsidRPr="0076339B" w:rsidRDefault="008F6C8A" w:rsidP="008F6C8A">
                  <w:pPr>
                    <w:pStyle w:val="Default"/>
                    <w:spacing w:after="70"/>
                    <w:rPr>
                      <w:rFonts w:ascii="Arial" w:hAnsi="Arial" w:cs="Arial"/>
                      <w:b/>
                      <w:color w:val="auto"/>
                      <w:sz w:val="22"/>
                      <w:szCs w:val="22"/>
                    </w:rPr>
                  </w:pPr>
                  <w:r w:rsidRPr="0076339B">
                    <w:rPr>
                      <w:rFonts w:ascii="Arial" w:hAnsi="Arial" w:cs="Arial"/>
                      <w:b/>
                      <w:color w:val="auto"/>
                      <w:sz w:val="22"/>
                      <w:szCs w:val="22"/>
                    </w:rPr>
                    <w:t xml:space="preserve">Data conversion(s) </w:t>
                  </w:r>
                </w:p>
                <w:p w14:paraId="7506813C" w14:textId="77777777" w:rsidR="008F6C8A" w:rsidRPr="0076339B" w:rsidRDefault="008F6C8A" w:rsidP="008F6C8A">
                  <w:pPr>
                    <w:pStyle w:val="Default"/>
                    <w:spacing w:after="70"/>
                    <w:rPr>
                      <w:rFonts w:ascii="Arial" w:hAnsi="Arial" w:cs="Arial"/>
                      <w:szCs w:val="22"/>
                    </w:rPr>
                  </w:pPr>
                  <w:r w:rsidRPr="0076339B">
                    <w:rPr>
                      <w:rFonts w:ascii="Arial" w:hAnsi="Arial" w:cs="Arial"/>
                      <w:sz w:val="22"/>
                      <w:szCs w:val="22"/>
                    </w:rPr>
                    <w:t>Standard Liberty v3 to Liberty v5 conversion of Bibliographic, Copy, Borrowers, Serials, Acquisitions and Loans &amp; Inter Library Loans for: Prince Consort Library, Northern Ireland, Cyprus, Germany and Services Central Library.</w:t>
                  </w:r>
                </w:p>
              </w:tc>
              <w:tc>
                <w:tcPr>
                  <w:tcW w:w="1110" w:type="dxa"/>
                </w:tcPr>
                <w:p w14:paraId="1598DE73" w14:textId="77777777" w:rsidR="008F6C8A" w:rsidRPr="0076339B" w:rsidRDefault="008F6C8A" w:rsidP="008F6C8A">
                  <w:pPr>
                    <w:pStyle w:val="Default"/>
                    <w:spacing w:after="70"/>
                    <w:rPr>
                      <w:rFonts w:ascii="Arial" w:hAnsi="Arial" w:cs="Arial"/>
                      <w:b/>
                      <w:color w:val="auto"/>
                      <w:sz w:val="22"/>
                      <w:szCs w:val="22"/>
                    </w:rPr>
                  </w:pPr>
                  <w:r>
                    <w:rPr>
                      <w:rFonts w:ascii="Arial" w:hAnsi="Arial" w:cs="Arial"/>
                      <w:b/>
                      <w:color w:val="auto"/>
                      <w:sz w:val="22"/>
                      <w:szCs w:val="22"/>
                    </w:rPr>
                    <w:t>1</w:t>
                  </w:r>
                </w:p>
              </w:tc>
            </w:tr>
            <w:tr w:rsidR="008F6C8A" w:rsidRPr="0076339B" w14:paraId="55CD538C" w14:textId="77777777" w:rsidTr="008F6C8A">
              <w:trPr>
                <w:trHeight w:val="382"/>
              </w:trPr>
              <w:tc>
                <w:tcPr>
                  <w:tcW w:w="988" w:type="dxa"/>
                  <w:shd w:val="clear" w:color="auto" w:fill="auto"/>
                  <w:vAlign w:val="center"/>
                </w:tcPr>
                <w:p w14:paraId="566F1CE0"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3</w:t>
                  </w:r>
                </w:p>
              </w:tc>
              <w:tc>
                <w:tcPr>
                  <w:tcW w:w="8221" w:type="dxa"/>
                  <w:shd w:val="clear" w:color="auto" w:fill="auto"/>
                  <w:vAlign w:val="center"/>
                </w:tcPr>
                <w:p w14:paraId="7FB39111" w14:textId="77777777" w:rsidR="008F6C8A" w:rsidRPr="0076339B" w:rsidRDefault="008F6C8A" w:rsidP="008F6C8A">
                  <w:pPr>
                    <w:pStyle w:val="Default"/>
                    <w:spacing w:after="70"/>
                    <w:rPr>
                      <w:rFonts w:ascii="Arial" w:hAnsi="Arial" w:cs="Arial"/>
                      <w:b/>
                      <w:color w:val="auto"/>
                      <w:sz w:val="22"/>
                      <w:szCs w:val="22"/>
                    </w:rPr>
                  </w:pPr>
                  <w:r w:rsidRPr="0076339B">
                    <w:rPr>
                      <w:rFonts w:ascii="Arial" w:hAnsi="Arial" w:cs="Arial"/>
                      <w:b/>
                      <w:color w:val="auto"/>
                      <w:sz w:val="22"/>
                      <w:szCs w:val="22"/>
                    </w:rPr>
                    <w:t xml:space="preserve">Installation </w:t>
                  </w:r>
                </w:p>
                <w:p w14:paraId="26D13542" w14:textId="77777777" w:rsidR="008F6C8A" w:rsidRPr="0076339B" w:rsidRDefault="008F6C8A" w:rsidP="008F6C8A">
                  <w:pPr>
                    <w:pStyle w:val="Default"/>
                    <w:spacing w:after="70"/>
                    <w:rPr>
                      <w:rFonts w:ascii="Arial" w:hAnsi="Arial" w:cs="Arial"/>
                      <w:sz w:val="22"/>
                      <w:szCs w:val="22"/>
                    </w:rPr>
                  </w:pPr>
                  <w:r>
                    <w:rPr>
                      <w:rFonts w:ascii="Arial" w:hAnsi="Arial" w:cs="Arial"/>
                      <w:sz w:val="22"/>
                      <w:szCs w:val="22"/>
                    </w:rPr>
                    <w:lastRenderedPageBreak/>
                    <w:t>I</w:t>
                  </w:r>
                  <w:r w:rsidRPr="0076339B">
                    <w:rPr>
                      <w:rFonts w:ascii="Arial" w:hAnsi="Arial" w:cs="Arial"/>
                      <w:sz w:val="22"/>
                      <w:szCs w:val="22"/>
                    </w:rPr>
                    <w:t>nstall Prince Consort LMS on the SCL server in Bulford, input converted data and test.</w:t>
                  </w:r>
                </w:p>
                <w:p w14:paraId="42F4F706" w14:textId="77777777" w:rsidR="008F6C8A" w:rsidRPr="0076339B" w:rsidRDefault="008F6C8A" w:rsidP="008F6C8A">
                  <w:pPr>
                    <w:pStyle w:val="Default"/>
                    <w:spacing w:after="70"/>
                    <w:rPr>
                      <w:rFonts w:ascii="Arial" w:hAnsi="Arial" w:cs="Arial"/>
                      <w:sz w:val="22"/>
                      <w:szCs w:val="22"/>
                    </w:rPr>
                  </w:pPr>
                  <w:r w:rsidRPr="0076339B">
                    <w:rPr>
                      <w:rFonts w:ascii="Arial" w:hAnsi="Arial" w:cs="Arial"/>
                      <w:sz w:val="22"/>
                      <w:szCs w:val="22"/>
                    </w:rPr>
                    <w:t>In</w:t>
                  </w:r>
                  <w:r>
                    <w:rPr>
                      <w:rFonts w:ascii="Arial" w:hAnsi="Arial" w:cs="Arial"/>
                      <w:sz w:val="22"/>
                      <w:szCs w:val="22"/>
                    </w:rPr>
                    <w:t xml:space="preserve">stall Union Catalogue software, </w:t>
                  </w:r>
                  <w:r w:rsidRPr="0076339B">
                    <w:rPr>
                      <w:rFonts w:ascii="Arial" w:hAnsi="Arial" w:cs="Arial"/>
                      <w:sz w:val="22"/>
                      <w:szCs w:val="22"/>
                    </w:rPr>
                    <w:t>input converted data and test.</w:t>
                  </w:r>
                </w:p>
                <w:p w14:paraId="4AB5770C" w14:textId="77777777" w:rsidR="008F6C8A" w:rsidRPr="0076339B" w:rsidRDefault="008F6C8A" w:rsidP="008F6C8A">
                  <w:pPr>
                    <w:pStyle w:val="Default"/>
                    <w:spacing w:after="70"/>
                    <w:rPr>
                      <w:rFonts w:ascii="Arial" w:hAnsi="Arial" w:cs="Arial"/>
                      <w:szCs w:val="22"/>
                    </w:rPr>
                  </w:pPr>
                  <w:r w:rsidRPr="0076339B">
                    <w:rPr>
                      <w:rFonts w:ascii="Arial" w:hAnsi="Arial" w:cs="Arial"/>
                      <w:sz w:val="22"/>
                      <w:szCs w:val="22"/>
                    </w:rPr>
                    <w:t>Carry out batch export from PCL catalogue and batch import into Union Catalogue, making sure that the Union Catalogue batch updates function correctly.</w:t>
                  </w:r>
                </w:p>
              </w:tc>
              <w:tc>
                <w:tcPr>
                  <w:tcW w:w="1110" w:type="dxa"/>
                </w:tcPr>
                <w:p w14:paraId="2EA4E758" w14:textId="77777777" w:rsidR="008F6C8A" w:rsidRPr="0076339B" w:rsidRDefault="008F6C8A" w:rsidP="008F6C8A">
                  <w:pPr>
                    <w:pStyle w:val="Default"/>
                    <w:spacing w:after="70"/>
                    <w:rPr>
                      <w:rFonts w:ascii="Arial" w:hAnsi="Arial" w:cs="Arial"/>
                      <w:b/>
                      <w:color w:val="auto"/>
                      <w:sz w:val="22"/>
                      <w:szCs w:val="22"/>
                    </w:rPr>
                  </w:pPr>
                  <w:r>
                    <w:rPr>
                      <w:rFonts w:ascii="Arial" w:hAnsi="Arial" w:cs="Arial"/>
                      <w:b/>
                      <w:color w:val="auto"/>
                      <w:sz w:val="22"/>
                      <w:szCs w:val="22"/>
                    </w:rPr>
                    <w:lastRenderedPageBreak/>
                    <w:t>1</w:t>
                  </w:r>
                </w:p>
              </w:tc>
            </w:tr>
            <w:tr w:rsidR="008F6C8A" w:rsidRPr="0076339B" w14:paraId="6B634497" w14:textId="77777777" w:rsidTr="008F6C8A">
              <w:trPr>
                <w:trHeight w:val="382"/>
              </w:trPr>
              <w:tc>
                <w:tcPr>
                  <w:tcW w:w="988" w:type="dxa"/>
                  <w:shd w:val="clear" w:color="auto" w:fill="auto"/>
                  <w:vAlign w:val="center"/>
                </w:tcPr>
                <w:p w14:paraId="410B02E4"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sidRPr="0076339B">
                    <w:rPr>
                      <w:rFonts w:cs="Arial"/>
                      <w:szCs w:val="22"/>
                    </w:rPr>
                    <w:t>4</w:t>
                  </w:r>
                </w:p>
              </w:tc>
              <w:tc>
                <w:tcPr>
                  <w:tcW w:w="8221" w:type="dxa"/>
                  <w:shd w:val="clear" w:color="auto" w:fill="auto"/>
                  <w:vAlign w:val="center"/>
                </w:tcPr>
                <w:p w14:paraId="5E7AC748"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b/>
                      <w:szCs w:val="22"/>
                    </w:rPr>
                  </w:pPr>
                  <w:r w:rsidRPr="0076339B">
                    <w:rPr>
                      <w:b/>
                      <w:szCs w:val="22"/>
                    </w:rPr>
                    <w:t>Training</w:t>
                  </w:r>
                </w:p>
                <w:p w14:paraId="273C08EC" w14:textId="77777777" w:rsidR="008F6C8A" w:rsidRDefault="008F6C8A" w:rsidP="008F6C8A">
                  <w:pPr>
                    <w:pStyle w:val="Heading2"/>
                    <w:numPr>
                      <w:ilvl w:val="0"/>
                      <w:numId w:val="0"/>
                    </w:numPr>
                    <w:overflowPunct w:val="0"/>
                    <w:autoSpaceDE w:val="0"/>
                    <w:autoSpaceDN w:val="0"/>
                    <w:spacing w:after="120"/>
                    <w:ind w:left="18" w:hanging="18"/>
                    <w:jc w:val="left"/>
                    <w:textAlignment w:val="baseline"/>
                    <w:rPr>
                      <w:szCs w:val="22"/>
                    </w:rPr>
                  </w:pPr>
                  <w:r w:rsidRPr="0076339B">
                    <w:rPr>
                      <w:szCs w:val="22"/>
                    </w:rPr>
                    <w:t xml:space="preserve">Provide training for SO2 ALIS IS in the installation of Liberty v5 and data conversion. SO2 ALIS IS will be responsible for the installation of the upgraded version for the </w:t>
                  </w:r>
                  <w:r>
                    <w:rPr>
                      <w:szCs w:val="22"/>
                    </w:rPr>
                    <w:t>1</w:t>
                  </w:r>
                  <w:r w:rsidRPr="0076339B">
                    <w:rPr>
                      <w:szCs w:val="22"/>
                    </w:rPr>
                    <w:t>SCL, NI, Germany and Cyprus systems.</w:t>
                  </w:r>
                  <w:r>
                    <w:rPr>
                      <w:szCs w:val="22"/>
                    </w:rPr>
                    <w:t xml:space="preserve"> </w:t>
                  </w:r>
                </w:p>
                <w:p w14:paraId="452F1190" w14:textId="77777777" w:rsidR="008F6C8A" w:rsidRDefault="008F6C8A" w:rsidP="008F6C8A">
                  <w:pPr>
                    <w:pStyle w:val="Heading2"/>
                    <w:numPr>
                      <w:ilvl w:val="0"/>
                      <w:numId w:val="0"/>
                    </w:numPr>
                    <w:overflowPunct w:val="0"/>
                    <w:autoSpaceDE w:val="0"/>
                    <w:autoSpaceDN w:val="0"/>
                    <w:spacing w:after="120"/>
                    <w:ind w:left="18" w:hanging="18"/>
                    <w:jc w:val="left"/>
                    <w:textAlignment w:val="baseline"/>
                    <w:rPr>
                      <w:szCs w:val="22"/>
                    </w:rPr>
                  </w:pPr>
                  <w:r>
                    <w:rPr>
                      <w:szCs w:val="22"/>
                    </w:rPr>
                    <w:t>Provide installation notes for the quantity.</w:t>
                  </w:r>
                </w:p>
                <w:p w14:paraId="39C19442" w14:textId="77777777" w:rsidR="008F6C8A" w:rsidRPr="0011252F" w:rsidRDefault="008F6C8A" w:rsidP="008F6C8A">
                  <w:pPr>
                    <w:pStyle w:val="Heading2"/>
                    <w:numPr>
                      <w:ilvl w:val="0"/>
                      <w:numId w:val="0"/>
                    </w:numPr>
                    <w:overflowPunct w:val="0"/>
                    <w:autoSpaceDE w:val="0"/>
                    <w:autoSpaceDN w:val="0"/>
                    <w:spacing w:after="120"/>
                    <w:ind w:left="18" w:hanging="18"/>
                    <w:jc w:val="left"/>
                    <w:textAlignment w:val="baseline"/>
                    <w:rPr>
                      <w:szCs w:val="22"/>
                    </w:rPr>
                  </w:pPr>
                  <w:r>
                    <w:rPr>
                      <w:szCs w:val="22"/>
                    </w:rPr>
                    <w:t>Installation plan will need to be discussed and agreed after contract award with the Authority.</w:t>
                  </w:r>
                </w:p>
              </w:tc>
              <w:tc>
                <w:tcPr>
                  <w:tcW w:w="1110" w:type="dxa"/>
                </w:tcPr>
                <w:p w14:paraId="526184BD"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b/>
                      <w:szCs w:val="22"/>
                    </w:rPr>
                  </w:pPr>
                  <w:r>
                    <w:rPr>
                      <w:b/>
                      <w:szCs w:val="22"/>
                    </w:rPr>
                    <w:t>1 staff member</w:t>
                  </w:r>
                </w:p>
              </w:tc>
            </w:tr>
            <w:tr w:rsidR="008F6C8A" w:rsidRPr="0076339B" w14:paraId="79549803" w14:textId="77777777" w:rsidTr="008F6C8A">
              <w:trPr>
                <w:trHeight w:val="382"/>
              </w:trPr>
              <w:tc>
                <w:tcPr>
                  <w:tcW w:w="988" w:type="dxa"/>
                  <w:shd w:val="clear" w:color="auto" w:fill="auto"/>
                  <w:vAlign w:val="center"/>
                </w:tcPr>
                <w:p w14:paraId="5A4B47B8"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Pr>
                      <w:rFonts w:cs="Arial"/>
                      <w:szCs w:val="22"/>
                    </w:rPr>
                    <w:t>5</w:t>
                  </w:r>
                </w:p>
              </w:tc>
              <w:tc>
                <w:tcPr>
                  <w:tcW w:w="8221" w:type="dxa"/>
                  <w:shd w:val="clear" w:color="auto" w:fill="auto"/>
                  <w:vAlign w:val="center"/>
                </w:tcPr>
                <w:p w14:paraId="150B4938" w14:textId="77777777" w:rsidR="008F6C8A" w:rsidRDefault="008F6C8A" w:rsidP="008F6C8A">
                  <w:pPr>
                    <w:pStyle w:val="Heading2"/>
                    <w:numPr>
                      <w:ilvl w:val="0"/>
                      <w:numId w:val="0"/>
                    </w:numPr>
                    <w:overflowPunct w:val="0"/>
                    <w:autoSpaceDE w:val="0"/>
                    <w:autoSpaceDN w:val="0"/>
                    <w:spacing w:after="120"/>
                    <w:ind w:left="18" w:hanging="18"/>
                    <w:jc w:val="left"/>
                    <w:textAlignment w:val="baseline"/>
                    <w:rPr>
                      <w:b/>
                      <w:szCs w:val="22"/>
                    </w:rPr>
                  </w:pPr>
                  <w:r>
                    <w:rPr>
                      <w:b/>
                      <w:szCs w:val="22"/>
                    </w:rPr>
                    <w:t>Perpetual Licences</w:t>
                  </w:r>
                </w:p>
                <w:p w14:paraId="6D04A7FB" w14:textId="77777777" w:rsidR="008F6C8A" w:rsidRPr="009417DA" w:rsidRDefault="008F6C8A" w:rsidP="008F6C8A">
                  <w:pPr>
                    <w:pStyle w:val="Heading2"/>
                    <w:numPr>
                      <w:ilvl w:val="0"/>
                      <w:numId w:val="0"/>
                    </w:numPr>
                    <w:overflowPunct w:val="0"/>
                    <w:autoSpaceDE w:val="0"/>
                    <w:autoSpaceDN w:val="0"/>
                    <w:spacing w:after="120"/>
                    <w:ind w:left="18" w:hanging="18"/>
                    <w:jc w:val="left"/>
                    <w:textAlignment w:val="baseline"/>
                    <w:rPr>
                      <w:szCs w:val="22"/>
                    </w:rPr>
                  </w:pPr>
                  <w:r>
                    <w:rPr>
                      <w:szCs w:val="22"/>
                    </w:rPr>
                    <w:t xml:space="preserve">Increase in the number of Staff Licences from </w:t>
                  </w:r>
                  <w:r>
                    <w:t>fifteen (</w:t>
                  </w:r>
                  <w:r w:rsidRPr="0076339B">
                    <w:t>15</w:t>
                  </w:r>
                  <w:r>
                    <w:t>)</w:t>
                  </w:r>
                  <w:r w:rsidRPr="0076339B">
                    <w:t xml:space="preserve"> users to </w:t>
                  </w:r>
                  <w:r>
                    <w:t>twenty seven (</w:t>
                  </w:r>
                  <w:r w:rsidRPr="0076339B">
                    <w:t>27</w:t>
                  </w:r>
                  <w:r>
                    <w:t>)</w:t>
                  </w:r>
                </w:p>
              </w:tc>
              <w:tc>
                <w:tcPr>
                  <w:tcW w:w="1110" w:type="dxa"/>
                </w:tcPr>
                <w:p w14:paraId="66AD42B0"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b/>
                      <w:szCs w:val="22"/>
                    </w:rPr>
                  </w:pPr>
                  <w:r>
                    <w:rPr>
                      <w:b/>
                      <w:szCs w:val="22"/>
                    </w:rPr>
                    <w:t>12</w:t>
                  </w:r>
                </w:p>
              </w:tc>
            </w:tr>
            <w:tr w:rsidR="008F6C8A" w:rsidRPr="0076339B" w14:paraId="1852A6AF" w14:textId="77777777" w:rsidTr="008F6C8A">
              <w:trPr>
                <w:trHeight w:val="382"/>
              </w:trPr>
              <w:tc>
                <w:tcPr>
                  <w:tcW w:w="988" w:type="dxa"/>
                  <w:shd w:val="clear" w:color="auto" w:fill="auto"/>
                  <w:vAlign w:val="center"/>
                </w:tcPr>
                <w:p w14:paraId="3D589CAE"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Pr>
                      <w:rFonts w:cs="Arial"/>
                      <w:szCs w:val="22"/>
                    </w:rPr>
                    <w:t>6</w:t>
                  </w:r>
                </w:p>
              </w:tc>
              <w:tc>
                <w:tcPr>
                  <w:tcW w:w="8221" w:type="dxa"/>
                  <w:shd w:val="clear" w:color="auto" w:fill="auto"/>
                  <w:vAlign w:val="center"/>
                </w:tcPr>
                <w:p w14:paraId="59BCEC09" w14:textId="77777777" w:rsidR="008F6C8A" w:rsidRDefault="008F6C8A" w:rsidP="008F6C8A">
                  <w:pPr>
                    <w:pStyle w:val="Heading2"/>
                    <w:numPr>
                      <w:ilvl w:val="0"/>
                      <w:numId w:val="0"/>
                    </w:numPr>
                    <w:overflowPunct w:val="0"/>
                    <w:autoSpaceDE w:val="0"/>
                    <w:autoSpaceDN w:val="0"/>
                    <w:spacing w:after="120"/>
                    <w:ind w:left="18" w:hanging="18"/>
                    <w:jc w:val="left"/>
                    <w:textAlignment w:val="baseline"/>
                    <w:rPr>
                      <w:szCs w:val="22"/>
                    </w:rPr>
                  </w:pPr>
                  <w:r w:rsidRPr="0076339B">
                    <w:rPr>
                      <w:b/>
                      <w:szCs w:val="22"/>
                    </w:rPr>
                    <w:t>Professional Services</w:t>
                  </w:r>
                  <w:r w:rsidRPr="0076339B">
                    <w:rPr>
                      <w:szCs w:val="22"/>
                    </w:rPr>
                    <w:t xml:space="preserve"> - set-up and configuration of Liberty SSO-SAML module – ½ day service</w:t>
                  </w:r>
                  <w:r>
                    <w:rPr>
                      <w:szCs w:val="22"/>
                    </w:rPr>
                    <w:t xml:space="preserve"> (within office hours)</w:t>
                  </w:r>
                  <w:r w:rsidRPr="0076339B">
                    <w:rPr>
                      <w:szCs w:val="22"/>
                    </w:rPr>
                    <w:t>.</w:t>
                  </w:r>
                </w:p>
                <w:p w14:paraId="0B7FA724" w14:textId="6A625753" w:rsidR="00FC7396" w:rsidRPr="0076339B" w:rsidRDefault="00FC7396" w:rsidP="008F6C8A">
                  <w:pPr>
                    <w:pStyle w:val="Heading2"/>
                    <w:numPr>
                      <w:ilvl w:val="0"/>
                      <w:numId w:val="0"/>
                    </w:numPr>
                    <w:overflowPunct w:val="0"/>
                    <w:autoSpaceDE w:val="0"/>
                    <w:autoSpaceDN w:val="0"/>
                    <w:spacing w:after="120"/>
                    <w:ind w:left="18" w:hanging="18"/>
                    <w:jc w:val="left"/>
                    <w:textAlignment w:val="baseline"/>
                    <w:rPr>
                      <w:szCs w:val="22"/>
                    </w:rPr>
                  </w:pPr>
                </w:p>
              </w:tc>
              <w:tc>
                <w:tcPr>
                  <w:tcW w:w="1110" w:type="dxa"/>
                </w:tcPr>
                <w:p w14:paraId="3B3BC115"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szCs w:val="22"/>
                    </w:rPr>
                  </w:pPr>
                  <w:r>
                    <w:rPr>
                      <w:szCs w:val="22"/>
                    </w:rPr>
                    <w:t>1</w:t>
                  </w:r>
                </w:p>
              </w:tc>
            </w:tr>
            <w:tr w:rsidR="008F6C8A" w:rsidRPr="0076339B" w14:paraId="6E8CA808" w14:textId="77777777" w:rsidTr="008F6C8A">
              <w:trPr>
                <w:trHeight w:val="620"/>
              </w:trPr>
              <w:tc>
                <w:tcPr>
                  <w:tcW w:w="988" w:type="dxa"/>
                  <w:shd w:val="clear" w:color="auto" w:fill="auto"/>
                  <w:vAlign w:val="center"/>
                </w:tcPr>
                <w:p w14:paraId="35D15487"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rFonts w:cs="Arial"/>
                      <w:szCs w:val="22"/>
                    </w:rPr>
                  </w:pPr>
                  <w:r>
                    <w:rPr>
                      <w:rFonts w:cs="Arial"/>
                      <w:szCs w:val="22"/>
                    </w:rPr>
                    <w:t>7</w:t>
                  </w:r>
                </w:p>
              </w:tc>
              <w:tc>
                <w:tcPr>
                  <w:tcW w:w="8221" w:type="dxa"/>
                  <w:shd w:val="clear" w:color="auto" w:fill="auto"/>
                  <w:vAlign w:val="center"/>
                </w:tcPr>
                <w:p w14:paraId="3AA4876D" w14:textId="77777777" w:rsidR="008F6C8A" w:rsidRPr="00A05DE2" w:rsidRDefault="008F6C8A" w:rsidP="008F6C8A">
                  <w:pPr>
                    <w:pStyle w:val="Heading2"/>
                    <w:numPr>
                      <w:ilvl w:val="0"/>
                      <w:numId w:val="0"/>
                    </w:numPr>
                    <w:overflowPunct w:val="0"/>
                    <w:autoSpaceDE w:val="0"/>
                    <w:autoSpaceDN w:val="0"/>
                    <w:spacing w:after="120"/>
                    <w:ind w:left="18" w:hanging="18"/>
                    <w:jc w:val="left"/>
                    <w:textAlignment w:val="baseline"/>
                    <w:rPr>
                      <w:b/>
                      <w:szCs w:val="22"/>
                    </w:rPr>
                  </w:pPr>
                  <w:r w:rsidRPr="00A05DE2">
                    <w:rPr>
                      <w:b/>
                      <w:szCs w:val="22"/>
                    </w:rPr>
                    <w:t>Support and Maintenance</w:t>
                  </w:r>
                </w:p>
                <w:p w14:paraId="54EC25E8" w14:textId="77777777" w:rsidR="008F6C8A" w:rsidRPr="0076339B" w:rsidRDefault="008F6C8A" w:rsidP="008F6C8A">
                  <w:pPr>
                    <w:pStyle w:val="Heading2"/>
                    <w:numPr>
                      <w:ilvl w:val="0"/>
                      <w:numId w:val="0"/>
                    </w:numPr>
                    <w:overflowPunct w:val="0"/>
                    <w:autoSpaceDE w:val="0"/>
                    <w:autoSpaceDN w:val="0"/>
                    <w:spacing w:after="120"/>
                    <w:ind w:left="18" w:hanging="18"/>
                    <w:jc w:val="left"/>
                    <w:textAlignment w:val="baseline"/>
                    <w:rPr>
                      <w:szCs w:val="22"/>
                    </w:rPr>
                  </w:pPr>
                  <w:r w:rsidRPr="0076339B">
                    <w:rPr>
                      <w:szCs w:val="22"/>
                    </w:rPr>
                    <w:t>Liberty Module - SSO - Support &amp; Maintenance - SAML2.0</w:t>
                  </w:r>
                </w:p>
              </w:tc>
              <w:tc>
                <w:tcPr>
                  <w:tcW w:w="1110" w:type="dxa"/>
                </w:tcPr>
                <w:p w14:paraId="02770FCC" w14:textId="77777777" w:rsidR="008F6C8A" w:rsidRPr="0076339B" w:rsidRDefault="008F6C8A" w:rsidP="008F6C8A">
                  <w:pPr>
                    <w:pStyle w:val="Heading2"/>
                    <w:numPr>
                      <w:ilvl w:val="0"/>
                      <w:numId w:val="0"/>
                    </w:numPr>
                    <w:overflowPunct w:val="0"/>
                    <w:autoSpaceDE w:val="0"/>
                    <w:autoSpaceDN w:val="0"/>
                    <w:spacing w:after="120"/>
                    <w:ind w:left="18" w:right="-147" w:hanging="18"/>
                    <w:jc w:val="left"/>
                    <w:textAlignment w:val="baseline"/>
                    <w:rPr>
                      <w:szCs w:val="22"/>
                    </w:rPr>
                  </w:pPr>
                  <w:r>
                    <w:rPr>
                      <w:szCs w:val="22"/>
                    </w:rPr>
                    <w:t>1</w:t>
                  </w:r>
                </w:p>
              </w:tc>
            </w:tr>
          </w:tbl>
          <w:p w14:paraId="6148703A" w14:textId="77777777" w:rsidR="008F6C8A" w:rsidRDefault="008F6C8A" w:rsidP="00F80034">
            <w:pPr>
              <w:jc w:val="both"/>
              <w:rPr>
                <w:rFonts w:ascii="Arial" w:hAnsi="Arial" w:cs="Arial"/>
                <w:sz w:val="22"/>
                <w:szCs w:val="22"/>
              </w:rPr>
            </w:pPr>
          </w:p>
          <w:p w14:paraId="33063C56" w14:textId="77777777" w:rsidR="008F6C8A" w:rsidRDefault="008F6C8A" w:rsidP="00F80034">
            <w:pPr>
              <w:jc w:val="both"/>
              <w:rPr>
                <w:rFonts w:ascii="Arial" w:hAnsi="Arial" w:cs="Arial"/>
                <w:sz w:val="22"/>
                <w:szCs w:val="22"/>
              </w:rPr>
            </w:pPr>
          </w:p>
          <w:p w14:paraId="114582DE" w14:textId="77777777" w:rsidR="008F6C8A" w:rsidRDefault="008F6C8A" w:rsidP="00F80034">
            <w:pPr>
              <w:jc w:val="both"/>
              <w:rPr>
                <w:rFonts w:ascii="Arial" w:hAnsi="Arial" w:cs="Arial"/>
                <w:sz w:val="22"/>
                <w:szCs w:val="22"/>
              </w:rPr>
            </w:pPr>
          </w:p>
          <w:p w14:paraId="32BA2709" w14:textId="77777777" w:rsidR="008F6C8A" w:rsidRDefault="008F6C8A" w:rsidP="00F80034">
            <w:pPr>
              <w:jc w:val="both"/>
              <w:rPr>
                <w:rFonts w:ascii="Arial" w:hAnsi="Arial" w:cs="Arial"/>
                <w:sz w:val="22"/>
                <w:szCs w:val="22"/>
              </w:rPr>
            </w:pPr>
          </w:p>
          <w:p w14:paraId="2A785A70" w14:textId="77777777" w:rsidR="008F6C8A" w:rsidRDefault="008F6C8A" w:rsidP="00F80034">
            <w:pPr>
              <w:jc w:val="both"/>
              <w:rPr>
                <w:rFonts w:ascii="Arial" w:hAnsi="Arial" w:cs="Arial"/>
                <w:sz w:val="22"/>
                <w:szCs w:val="22"/>
              </w:rPr>
            </w:pPr>
          </w:p>
          <w:p w14:paraId="6632502E" w14:textId="77777777" w:rsidR="008F6C8A" w:rsidRDefault="008F6C8A" w:rsidP="00F80034">
            <w:pPr>
              <w:jc w:val="both"/>
              <w:rPr>
                <w:rFonts w:ascii="Arial" w:hAnsi="Arial" w:cs="Arial"/>
                <w:sz w:val="22"/>
                <w:szCs w:val="22"/>
              </w:rPr>
            </w:pPr>
          </w:p>
          <w:p w14:paraId="514D6A25" w14:textId="77777777" w:rsidR="008F6C8A" w:rsidRDefault="008F6C8A" w:rsidP="00F80034">
            <w:pPr>
              <w:jc w:val="both"/>
              <w:rPr>
                <w:rFonts w:ascii="Arial" w:hAnsi="Arial" w:cs="Arial"/>
                <w:sz w:val="22"/>
                <w:szCs w:val="22"/>
              </w:rPr>
            </w:pPr>
          </w:p>
          <w:p w14:paraId="35473D93" w14:textId="77777777" w:rsidR="008F6C8A" w:rsidRDefault="008F6C8A" w:rsidP="00F80034">
            <w:pPr>
              <w:jc w:val="both"/>
              <w:rPr>
                <w:rFonts w:ascii="Arial" w:hAnsi="Arial" w:cs="Arial"/>
                <w:sz w:val="22"/>
                <w:szCs w:val="22"/>
              </w:rPr>
            </w:pPr>
          </w:p>
          <w:p w14:paraId="0912000E" w14:textId="77777777" w:rsidR="008F6C8A" w:rsidRDefault="008F6C8A" w:rsidP="00F80034">
            <w:pPr>
              <w:jc w:val="both"/>
              <w:rPr>
                <w:rFonts w:ascii="Arial" w:hAnsi="Arial" w:cs="Arial"/>
                <w:sz w:val="22"/>
                <w:szCs w:val="22"/>
              </w:rPr>
            </w:pPr>
          </w:p>
          <w:p w14:paraId="21EDE662" w14:textId="77777777" w:rsidR="008F6C8A" w:rsidRDefault="008F6C8A" w:rsidP="00F80034">
            <w:pPr>
              <w:jc w:val="both"/>
              <w:rPr>
                <w:rFonts w:ascii="Arial" w:hAnsi="Arial" w:cs="Arial"/>
                <w:sz w:val="22"/>
                <w:szCs w:val="22"/>
              </w:rPr>
            </w:pPr>
          </w:p>
          <w:p w14:paraId="3EAC0861" w14:textId="77777777" w:rsidR="008F6C8A" w:rsidRDefault="008F6C8A" w:rsidP="00F80034">
            <w:pPr>
              <w:jc w:val="both"/>
              <w:rPr>
                <w:rFonts w:ascii="Arial" w:hAnsi="Arial" w:cs="Arial"/>
                <w:sz w:val="22"/>
                <w:szCs w:val="22"/>
              </w:rPr>
            </w:pPr>
          </w:p>
          <w:p w14:paraId="68CA55B7" w14:textId="77777777" w:rsidR="008F6C8A" w:rsidRDefault="008F6C8A" w:rsidP="00F80034">
            <w:pPr>
              <w:jc w:val="both"/>
              <w:rPr>
                <w:rFonts w:ascii="Arial" w:hAnsi="Arial" w:cs="Arial"/>
                <w:sz w:val="22"/>
                <w:szCs w:val="22"/>
              </w:rPr>
            </w:pPr>
          </w:p>
          <w:p w14:paraId="7FABD81D" w14:textId="77777777" w:rsidR="003E3E99" w:rsidRDefault="003E3E99" w:rsidP="008F6C8A">
            <w:pPr>
              <w:jc w:val="both"/>
              <w:rPr>
                <w:rFonts w:cs="Arial"/>
                <w:szCs w:val="22"/>
              </w:rPr>
            </w:pPr>
          </w:p>
          <w:p w14:paraId="7E8ED707" w14:textId="77777777" w:rsidR="008F6C8A" w:rsidRDefault="008F6C8A" w:rsidP="008F6C8A">
            <w:pPr>
              <w:jc w:val="both"/>
              <w:rPr>
                <w:rFonts w:cs="Arial"/>
                <w:szCs w:val="22"/>
              </w:rPr>
            </w:pPr>
          </w:p>
          <w:p w14:paraId="48DC298B" w14:textId="77777777" w:rsidR="008F6C8A" w:rsidRDefault="008F6C8A" w:rsidP="008F6C8A">
            <w:pPr>
              <w:jc w:val="both"/>
              <w:rPr>
                <w:rFonts w:cs="Arial"/>
                <w:szCs w:val="22"/>
              </w:rPr>
            </w:pPr>
          </w:p>
          <w:p w14:paraId="41329908" w14:textId="77777777" w:rsidR="008F6C8A" w:rsidRDefault="008F6C8A" w:rsidP="008F6C8A">
            <w:pPr>
              <w:jc w:val="both"/>
              <w:rPr>
                <w:rFonts w:cs="Arial"/>
                <w:szCs w:val="22"/>
              </w:rPr>
            </w:pPr>
          </w:p>
          <w:p w14:paraId="5D8AB39F" w14:textId="77777777" w:rsidR="008F6C8A" w:rsidRDefault="008F6C8A" w:rsidP="008F6C8A">
            <w:pPr>
              <w:jc w:val="both"/>
              <w:rPr>
                <w:rFonts w:cs="Arial"/>
                <w:szCs w:val="22"/>
              </w:rPr>
            </w:pPr>
          </w:p>
          <w:p w14:paraId="2D19B14E" w14:textId="77777777" w:rsidR="008F6C8A" w:rsidRDefault="008F6C8A" w:rsidP="008F6C8A">
            <w:pPr>
              <w:jc w:val="both"/>
              <w:rPr>
                <w:rFonts w:cs="Arial"/>
                <w:szCs w:val="22"/>
              </w:rPr>
            </w:pPr>
          </w:p>
          <w:p w14:paraId="4DB3CF4F" w14:textId="77777777" w:rsidR="008F6C8A" w:rsidRDefault="008F6C8A" w:rsidP="008F6C8A">
            <w:pPr>
              <w:jc w:val="both"/>
              <w:rPr>
                <w:rFonts w:cs="Arial"/>
                <w:szCs w:val="22"/>
              </w:rPr>
            </w:pPr>
          </w:p>
          <w:p w14:paraId="0624D89A" w14:textId="77777777" w:rsidR="008F6C8A" w:rsidRDefault="008F6C8A" w:rsidP="008F6C8A">
            <w:pPr>
              <w:jc w:val="both"/>
              <w:rPr>
                <w:rFonts w:cs="Arial"/>
                <w:szCs w:val="22"/>
              </w:rPr>
            </w:pPr>
          </w:p>
          <w:p w14:paraId="4E9649B0" w14:textId="77777777" w:rsidR="008F6C8A" w:rsidRDefault="008F6C8A" w:rsidP="008F6C8A">
            <w:pPr>
              <w:jc w:val="both"/>
              <w:rPr>
                <w:rFonts w:cs="Arial"/>
                <w:szCs w:val="22"/>
              </w:rPr>
            </w:pPr>
          </w:p>
          <w:p w14:paraId="7695B230" w14:textId="77777777" w:rsidR="008F6C8A" w:rsidRDefault="008F6C8A" w:rsidP="008F6C8A">
            <w:pPr>
              <w:jc w:val="both"/>
              <w:rPr>
                <w:rFonts w:cs="Arial"/>
                <w:szCs w:val="22"/>
              </w:rPr>
            </w:pPr>
          </w:p>
          <w:p w14:paraId="36B58B0D" w14:textId="77777777" w:rsidR="008F6C8A" w:rsidRDefault="008F6C8A" w:rsidP="008F6C8A">
            <w:pPr>
              <w:jc w:val="both"/>
              <w:rPr>
                <w:rFonts w:cs="Arial"/>
                <w:szCs w:val="22"/>
              </w:rPr>
            </w:pPr>
          </w:p>
          <w:p w14:paraId="6DA44650" w14:textId="77777777" w:rsidR="008F6C8A" w:rsidRDefault="008F6C8A" w:rsidP="008F6C8A">
            <w:pPr>
              <w:jc w:val="both"/>
              <w:rPr>
                <w:rFonts w:cs="Arial"/>
                <w:szCs w:val="22"/>
              </w:rPr>
            </w:pPr>
          </w:p>
          <w:p w14:paraId="4D259216" w14:textId="77777777" w:rsidR="008F6C8A" w:rsidRDefault="008F6C8A" w:rsidP="008F6C8A">
            <w:pPr>
              <w:jc w:val="both"/>
              <w:rPr>
                <w:rFonts w:cs="Arial"/>
                <w:szCs w:val="22"/>
              </w:rPr>
            </w:pPr>
          </w:p>
          <w:p w14:paraId="278F4044" w14:textId="77777777" w:rsidR="008F6C8A" w:rsidRPr="003D33E1" w:rsidRDefault="008F6C8A" w:rsidP="008F6C8A">
            <w:pPr>
              <w:pStyle w:val="Heading2"/>
              <w:rPr>
                <w:b/>
              </w:rPr>
            </w:pPr>
            <w:r w:rsidRPr="003D33E1">
              <w:rPr>
                <w:b/>
              </w:rPr>
              <w:t>Licences</w:t>
            </w:r>
            <w:r>
              <w:rPr>
                <w:b/>
              </w:rPr>
              <w:t>;</w:t>
            </w:r>
          </w:p>
          <w:p w14:paraId="3DA13E67" w14:textId="77777777" w:rsidR="008F6C8A" w:rsidRPr="0076339B" w:rsidRDefault="008F6C8A" w:rsidP="008F6C8A">
            <w:pPr>
              <w:pStyle w:val="Heading2"/>
            </w:pPr>
            <w:r>
              <w:t xml:space="preserve">The existing quantity of </w:t>
            </w:r>
            <w:r w:rsidRPr="0076339B">
              <w:t>Liberty licenses</w:t>
            </w:r>
            <w:r>
              <w:t xml:space="preserve">, </w:t>
            </w:r>
            <w:r w:rsidRPr="0076339B">
              <w:t>Liberty Enterprise</w:t>
            </w:r>
            <w:r>
              <w:t>,</w:t>
            </w:r>
            <w:r w:rsidRPr="0076339B">
              <w:t xml:space="preserve"> </w:t>
            </w:r>
            <w:r>
              <w:t xml:space="preserve">is fifteen (15) Users with </w:t>
            </w:r>
            <w:r w:rsidRPr="0076339B">
              <w:t>Staff License</w:t>
            </w:r>
            <w:r>
              <w:t>s</w:t>
            </w:r>
            <w:r w:rsidRPr="0076339B">
              <w:t>.</w:t>
            </w:r>
          </w:p>
          <w:p w14:paraId="6DE3DD1E" w14:textId="77777777" w:rsidR="008F6C8A" w:rsidRDefault="008F6C8A" w:rsidP="008F6C8A">
            <w:pPr>
              <w:pStyle w:val="Heading2"/>
            </w:pPr>
            <w:r w:rsidRPr="0076339B">
              <w:lastRenderedPageBreak/>
              <w:t>Additional</w:t>
            </w:r>
            <w:r>
              <w:t xml:space="preserve"> Perpetual</w:t>
            </w:r>
            <w:r w:rsidRPr="0076339B">
              <w:t xml:space="preserve"> Licenses fee </w:t>
            </w:r>
            <w:r>
              <w:t xml:space="preserve">will increase </w:t>
            </w:r>
            <w:r w:rsidRPr="0076339B">
              <w:t xml:space="preserve">from </w:t>
            </w:r>
            <w:r>
              <w:t>fifteen (</w:t>
            </w:r>
            <w:r w:rsidRPr="0076339B">
              <w:t>15</w:t>
            </w:r>
            <w:r>
              <w:t>)</w:t>
            </w:r>
            <w:r w:rsidRPr="0076339B">
              <w:t xml:space="preserve"> users to </w:t>
            </w:r>
            <w:r>
              <w:t>twenty-seven (</w:t>
            </w:r>
            <w:r w:rsidRPr="0076339B">
              <w:t>27</w:t>
            </w:r>
            <w:r>
              <w:t>)</w:t>
            </w:r>
            <w:r w:rsidRPr="0076339B">
              <w:t xml:space="preserve"> users </w:t>
            </w:r>
            <w:r>
              <w:t>when moving onto V5</w:t>
            </w:r>
            <w:r w:rsidRPr="0076339B">
              <w:t>.</w:t>
            </w:r>
          </w:p>
          <w:p w14:paraId="59A6B0B9" w14:textId="77777777" w:rsidR="008F6C8A" w:rsidRDefault="008F6C8A" w:rsidP="008F6C8A">
            <w:pPr>
              <w:pStyle w:val="Heading3"/>
            </w:pPr>
            <w:r>
              <w:t>The Liberty v5 software will be required to pass the IAS penetration test.</w:t>
            </w:r>
          </w:p>
          <w:p w14:paraId="710B4F11" w14:textId="77777777" w:rsidR="008F6C8A" w:rsidRPr="00E467AB" w:rsidRDefault="008F6C8A" w:rsidP="008F6C8A">
            <w:pPr>
              <w:pStyle w:val="Heading2"/>
            </w:pPr>
            <w:r>
              <w:rPr>
                <w:b/>
                <w:u w:val="single"/>
              </w:rPr>
              <w:t>Technical Infrastructure / System Setup;</w:t>
            </w:r>
          </w:p>
          <w:p w14:paraId="59E539C2" w14:textId="40CC3C97" w:rsidR="008F6C8A" w:rsidRPr="00344127" w:rsidRDefault="008F6C8A" w:rsidP="008F6C8A">
            <w:pPr>
              <w:pStyle w:val="Heading2"/>
              <w:spacing w:after="120"/>
              <w:ind w:left="709" w:hanging="709"/>
            </w:pPr>
            <w:r>
              <w:t xml:space="preserve">The MOD requires an update to the following ALIS Systems </w:t>
            </w:r>
            <w:r w:rsidRPr="00130ACB">
              <w:t>in the following locations:</w:t>
            </w:r>
          </w:p>
          <w:p w14:paraId="49E5A79C" w14:textId="77777777" w:rsidR="008F6C8A" w:rsidRPr="002229BF" w:rsidRDefault="008F6C8A" w:rsidP="008F6C8A">
            <w:pPr>
              <w:pStyle w:val="Heading3"/>
              <w:tabs>
                <w:tab w:val="clear" w:pos="1800"/>
                <w:tab w:val="num" w:pos="1418"/>
              </w:tabs>
              <w:ind w:left="1418" w:hanging="709"/>
            </w:pPr>
            <w:r w:rsidRPr="002229BF">
              <w:rPr>
                <w:szCs w:val="22"/>
              </w:rPr>
              <w:t>Prince Consort’s Library: LAN with Liberty v3, Union Catalogue test version, Germany Liberty v3;</w:t>
            </w:r>
          </w:p>
          <w:p w14:paraId="0A5BE73D" w14:textId="77777777" w:rsidR="008F6C8A" w:rsidRDefault="008F6C8A" w:rsidP="008F6C8A">
            <w:pPr>
              <w:pStyle w:val="Heading3"/>
              <w:tabs>
                <w:tab w:val="clear" w:pos="1800"/>
                <w:tab w:val="num" w:pos="1418"/>
              </w:tabs>
            </w:pPr>
            <w:r w:rsidRPr="002229BF">
              <w:rPr>
                <w:szCs w:val="22"/>
              </w:rPr>
              <w:t>Services Central Library: LAN with Liberty v3;</w:t>
            </w:r>
          </w:p>
          <w:p w14:paraId="02C2C14B" w14:textId="77777777" w:rsidR="008F6C8A" w:rsidRPr="002229BF" w:rsidRDefault="008F6C8A" w:rsidP="008F6C8A">
            <w:pPr>
              <w:pStyle w:val="Heading3"/>
              <w:tabs>
                <w:tab w:val="clear" w:pos="1800"/>
                <w:tab w:val="num" w:pos="1418"/>
              </w:tabs>
            </w:pPr>
            <w:r w:rsidRPr="002229BF">
              <w:rPr>
                <w:szCs w:val="22"/>
              </w:rPr>
              <w:t>Northern Ireland: LAN with Liberty v3;</w:t>
            </w:r>
          </w:p>
          <w:p w14:paraId="047DFB38" w14:textId="77777777" w:rsidR="008F6C8A" w:rsidRPr="002229BF" w:rsidRDefault="008F6C8A" w:rsidP="008F6C8A">
            <w:pPr>
              <w:pStyle w:val="Heading3"/>
              <w:tabs>
                <w:tab w:val="clear" w:pos="1800"/>
                <w:tab w:val="num" w:pos="1418"/>
              </w:tabs>
            </w:pPr>
            <w:r w:rsidRPr="002229BF">
              <w:rPr>
                <w:szCs w:val="22"/>
              </w:rPr>
              <w:t>Cyprus: Laptop with Liberty v3 and;</w:t>
            </w:r>
          </w:p>
          <w:p w14:paraId="701B43D2" w14:textId="77777777" w:rsidR="008F6C8A" w:rsidRPr="00876611" w:rsidRDefault="008F6C8A" w:rsidP="008F6C8A">
            <w:pPr>
              <w:pStyle w:val="Heading3"/>
              <w:tabs>
                <w:tab w:val="clear" w:pos="1800"/>
                <w:tab w:val="num" w:pos="1418"/>
              </w:tabs>
            </w:pPr>
            <w:r w:rsidRPr="002229BF">
              <w:rPr>
                <w:szCs w:val="22"/>
              </w:rPr>
              <w:t xml:space="preserve">IAS, Andover: Union Catalogue on Defence Gateway, Liberty v3. </w:t>
            </w:r>
          </w:p>
          <w:p w14:paraId="6105D420" w14:textId="2ED9325C" w:rsidR="008F6C8A" w:rsidRDefault="008F6C8A" w:rsidP="008F6C8A">
            <w:pPr>
              <w:pStyle w:val="Heading2"/>
            </w:pPr>
            <w:r>
              <w:t xml:space="preserve">Software Box Ltd must ensure all the following work is carried out by </w:t>
            </w:r>
            <w:proofErr w:type="spellStart"/>
            <w:r>
              <w:t>Softlink</w:t>
            </w:r>
            <w:proofErr w:type="spellEnd"/>
            <w:r>
              <w:t>;</w:t>
            </w:r>
          </w:p>
          <w:p w14:paraId="733C9DC9" w14:textId="77777777" w:rsidR="008F6C8A" w:rsidRPr="00182BCD" w:rsidRDefault="008F6C8A" w:rsidP="008F6C8A">
            <w:pPr>
              <w:pStyle w:val="Heading2"/>
              <w:rPr>
                <w:caps/>
                <w:szCs w:val="22"/>
              </w:rPr>
            </w:pPr>
            <w:r w:rsidRPr="000C59AB">
              <w:t xml:space="preserve">All engineers carrying out the works will need to be familiar with </w:t>
            </w:r>
            <w:r w:rsidRPr="000C59AB">
              <w:rPr>
                <w:rFonts w:cs="Arial"/>
                <w:color w:val="000000"/>
                <w:szCs w:val="22"/>
                <w:shd w:val="clear" w:color="auto" w:fill="FFFFFF"/>
              </w:rPr>
              <w:t xml:space="preserve">the Liberty software, installation of applications on a Windows Server 2012, conversion of data from concordance to SQL and the installation of the SAML module. </w:t>
            </w:r>
          </w:p>
          <w:p w14:paraId="777E26A5" w14:textId="77777777" w:rsidR="008F6C8A" w:rsidRPr="00182BCD" w:rsidRDefault="008F6C8A" w:rsidP="008F6C8A">
            <w:pPr>
              <w:pStyle w:val="Heading2"/>
              <w:rPr>
                <w:caps/>
              </w:rPr>
            </w:pPr>
            <w:r w:rsidRPr="00D60C5C">
              <w:rPr>
                <w:szCs w:val="22"/>
              </w:rPr>
              <w:t>The Library LAN’s consist of a stand-alone server with clients. The servers are using Microsoft Windows Server 2012 and the clients are using Windows 7.</w:t>
            </w:r>
            <w:r w:rsidRPr="00182BCD">
              <w:rPr>
                <w:caps/>
              </w:rPr>
              <w:t xml:space="preserve"> </w:t>
            </w:r>
            <w:r w:rsidRPr="00D60C5C">
              <w:rPr>
                <w:szCs w:val="22"/>
              </w:rPr>
              <w:t xml:space="preserve">The IAS server is Microsoft Windows Server 2012. </w:t>
            </w:r>
          </w:p>
          <w:p w14:paraId="3D9D873F" w14:textId="77777777" w:rsidR="008F6C8A" w:rsidRPr="0076339B" w:rsidRDefault="008F6C8A" w:rsidP="008F6C8A">
            <w:pPr>
              <w:pStyle w:val="Heading2"/>
              <w:rPr>
                <w:b/>
              </w:rPr>
            </w:pPr>
            <w:r>
              <w:rPr>
                <w:b/>
              </w:rPr>
              <w:t>Support and Maintenance</w:t>
            </w:r>
          </w:p>
          <w:p w14:paraId="5F5A46BD" w14:textId="55579851" w:rsidR="008F6C8A" w:rsidRPr="0076339B" w:rsidRDefault="008F6C8A" w:rsidP="008F6C8A">
            <w:pPr>
              <w:pStyle w:val="Heading2"/>
            </w:pPr>
            <w:r w:rsidRPr="0076339B">
              <w:t xml:space="preserve">The </w:t>
            </w:r>
            <w:r>
              <w:t>MOD</w:t>
            </w:r>
            <w:r w:rsidRPr="0076339B">
              <w:t xml:space="preserve"> requires Liberty Enterprise Support &amp; Maintenance </w:t>
            </w:r>
            <w:r>
              <w:t xml:space="preserve">with </w:t>
            </w:r>
            <w:r w:rsidRPr="0076339B">
              <w:t>Helpdesk support and software updates for Liberty v5 Enterprise.</w:t>
            </w:r>
          </w:p>
          <w:p w14:paraId="2558AC1C" w14:textId="77777777" w:rsidR="008F6C8A" w:rsidRPr="0076339B" w:rsidRDefault="008F6C8A" w:rsidP="008F6C8A">
            <w:pPr>
              <w:pStyle w:val="Heading2"/>
            </w:pPr>
            <w:r>
              <w:t>The H</w:t>
            </w:r>
            <w:r w:rsidRPr="0076339B">
              <w:t>elpdesk support must be available during working hours</w:t>
            </w:r>
            <w:r>
              <w:t xml:space="preserve"> and provided via phone/email and an online support site</w:t>
            </w:r>
            <w:r w:rsidRPr="0076339B">
              <w:t xml:space="preserve">: </w:t>
            </w:r>
          </w:p>
          <w:p w14:paraId="55CF73C7" w14:textId="77777777" w:rsidR="008F6C8A" w:rsidRPr="00182BCD" w:rsidRDefault="008F6C8A" w:rsidP="008F6C8A">
            <w:pPr>
              <w:pStyle w:val="Heading3"/>
              <w:rPr>
                <w:b/>
              </w:rPr>
            </w:pPr>
            <w:r w:rsidRPr="0076339B">
              <w:lastRenderedPageBreak/>
              <w:t>Monday to Friday 8:30 – 1700hrs</w:t>
            </w:r>
            <w:r w:rsidRPr="0076339B">
              <w:tab/>
            </w:r>
            <w:r>
              <w:t xml:space="preserve"> (Excluding bank holidays) </w:t>
            </w:r>
          </w:p>
          <w:p w14:paraId="12998FAF" w14:textId="77777777" w:rsidR="008F6C8A" w:rsidRPr="00182BCD" w:rsidRDefault="008F6C8A" w:rsidP="008F6C8A">
            <w:pPr>
              <w:pStyle w:val="Heading2"/>
              <w:rPr>
                <w:b/>
              </w:rPr>
            </w:pPr>
            <w:r w:rsidRPr="00182BCD">
              <w:rPr>
                <w:b/>
              </w:rPr>
              <w:t>Installation, Conversion, Configuration, Commissioning and Testing</w:t>
            </w:r>
          </w:p>
          <w:p w14:paraId="2829DFC1" w14:textId="538354C1" w:rsidR="008F6C8A" w:rsidRDefault="008F6C8A" w:rsidP="008F6C8A">
            <w:pPr>
              <w:pStyle w:val="Heading3"/>
            </w:pPr>
            <w:r>
              <w:t xml:space="preserve">Monitored by the S01 ALIS IS constantly. </w:t>
            </w:r>
            <w:r w:rsidRPr="008C5A35">
              <w:t xml:space="preserve"> </w:t>
            </w:r>
          </w:p>
          <w:p w14:paraId="6979A4E9" w14:textId="77777777" w:rsidR="008F6C8A" w:rsidRDefault="008F6C8A" w:rsidP="008F6C8A">
            <w:pPr>
              <w:pStyle w:val="Heading3"/>
            </w:pPr>
            <w:r w:rsidRPr="0076339B">
              <w:t xml:space="preserve">Installation dates at SCL to be confirmed with SO2 ALIS IS. </w:t>
            </w:r>
          </w:p>
          <w:p w14:paraId="7AB86884" w14:textId="77777777" w:rsidR="008F6C8A" w:rsidRPr="0076339B" w:rsidRDefault="008F6C8A" w:rsidP="008F6C8A">
            <w:pPr>
              <w:pStyle w:val="Heading3"/>
            </w:pPr>
            <w:r>
              <w:t>I</w:t>
            </w:r>
            <w:r w:rsidRPr="0076339B">
              <w:t>nstallation on Defence Gateway server dates will need to be agreed with IAS</w:t>
            </w:r>
            <w:r>
              <w:t xml:space="preserve"> during an introduction meeting.</w:t>
            </w:r>
          </w:p>
          <w:p w14:paraId="0F8E830C" w14:textId="77777777" w:rsidR="008F6C8A" w:rsidRPr="0076339B" w:rsidRDefault="008F6C8A" w:rsidP="008F6C8A">
            <w:pPr>
              <w:pStyle w:val="Heading3"/>
            </w:pPr>
            <w:r>
              <w:t>The resource provided to carry out the installation/on-site visitors</w:t>
            </w:r>
            <w:r w:rsidRPr="0076339B">
              <w:t xml:space="preserve"> will be required to hold a minimum of SC level of security clearance.  </w:t>
            </w:r>
          </w:p>
          <w:p w14:paraId="694616D5" w14:textId="77777777" w:rsidR="008F6C8A" w:rsidRPr="008C5A35" w:rsidRDefault="008F6C8A" w:rsidP="008F6C8A">
            <w:pPr>
              <w:pStyle w:val="Heading3"/>
            </w:pPr>
            <w:r w:rsidRPr="0076339B">
              <w:t>All equipment must be installed in line with JSP604 and JSP440 and follow the SCIDA ECR process.</w:t>
            </w:r>
          </w:p>
          <w:p w14:paraId="40E6E16A" w14:textId="77777777" w:rsidR="008F6C8A" w:rsidRPr="0076339B" w:rsidRDefault="008F6C8A" w:rsidP="008F6C8A">
            <w:pPr>
              <w:pStyle w:val="Heading2"/>
            </w:pPr>
            <w:r w:rsidRPr="0076339B">
              <w:rPr>
                <w:b/>
              </w:rPr>
              <w:t>Other Information Relevant to this Provision</w:t>
            </w:r>
          </w:p>
          <w:p w14:paraId="11CF1BB1" w14:textId="371248E5" w:rsidR="008F6C8A" w:rsidRPr="008F6C8A" w:rsidRDefault="008F6C8A" w:rsidP="008F6C8A">
            <w:pPr>
              <w:pStyle w:val="Heading3"/>
            </w:pPr>
            <w:r>
              <w:t>Training on the system must be provided to one (1) individual alongside Installation Notes.</w:t>
            </w:r>
          </w:p>
          <w:p w14:paraId="516621F4" w14:textId="77777777" w:rsidR="008F6C8A" w:rsidRPr="0076339B" w:rsidRDefault="008F6C8A" w:rsidP="008F6C8A">
            <w:pPr>
              <w:pStyle w:val="Heading1"/>
              <w:spacing w:after="120"/>
            </w:pPr>
            <w:bookmarkStart w:id="0" w:name="_Toc368573032"/>
            <w:bookmarkStart w:id="1" w:name="_Toc523839412"/>
            <w:r w:rsidRPr="0076339B">
              <w:t>key milestones</w:t>
            </w:r>
            <w:bookmarkEnd w:id="0"/>
            <w:bookmarkEnd w:id="1"/>
          </w:p>
          <w:p w14:paraId="56316083" w14:textId="3FC70823" w:rsidR="008F6C8A" w:rsidRPr="0076339B" w:rsidRDefault="008F6C8A" w:rsidP="008F6C8A">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Software Box Ltd should</w:t>
            </w:r>
            <w:r w:rsidRPr="0076339B">
              <w:rPr>
                <w:rFonts w:cs="Arial"/>
                <w:szCs w:val="22"/>
              </w:rPr>
              <w:t xml:space="preserve">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2576"/>
              <w:gridCol w:w="7116"/>
              <w:gridCol w:w="4654"/>
            </w:tblGrid>
            <w:tr w:rsidR="008F6C8A" w:rsidRPr="0076339B" w14:paraId="2BBE09CD" w14:textId="77777777" w:rsidTr="008F6C8A">
              <w:tc>
                <w:tcPr>
                  <w:tcW w:w="898" w:type="pct"/>
                  <w:shd w:val="clear" w:color="auto" w:fill="C6D9F1" w:themeFill="text2" w:themeFillTint="33"/>
                  <w:vAlign w:val="center"/>
                </w:tcPr>
                <w:p w14:paraId="3F505762" w14:textId="77777777" w:rsidR="008F6C8A" w:rsidRPr="0076339B" w:rsidRDefault="008F6C8A" w:rsidP="008F6C8A">
                  <w:pPr>
                    <w:pStyle w:val="Heading3"/>
                    <w:numPr>
                      <w:ilvl w:val="0"/>
                      <w:numId w:val="0"/>
                    </w:numPr>
                    <w:spacing w:after="120"/>
                    <w:jc w:val="center"/>
                    <w:rPr>
                      <w:b/>
                      <w:szCs w:val="24"/>
                    </w:rPr>
                  </w:pPr>
                  <w:r w:rsidRPr="0076339B">
                    <w:rPr>
                      <w:b/>
                    </w:rPr>
                    <w:t>Milestone</w:t>
                  </w:r>
                </w:p>
              </w:tc>
              <w:tc>
                <w:tcPr>
                  <w:tcW w:w="2480" w:type="pct"/>
                  <w:shd w:val="clear" w:color="auto" w:fill="C6D9F1" w:themeFill="text2" w:themeFillTint="33"/>
                  <w:vAlign w:val="center"/>
                </w:tcPr>
                <w:p w14:paraId="0835239F" w14:textId="77777777" w:rsidR="008F6C8A" w:rsidRPr="0076339B" w:rsidRDefault="008F6C8A" w:rsidP="008F6C8A">
                  <w:pPr>
                    <w:pStyle w:val="Heading3"/>
                    <w:numPr>
                      <w:ilvl w:val="0"/>
                      <w:numId w:val="0"/>
                    </w:numPr>
                    <w:spacing w:after="120"/>
                    <w:jc w:val="center"/>
                    <w:rPr>
                      <w:b/>
                      <w:szCs w:val="24"/>
                    </w:rPr>
                  </w:pPr>
                  <w:r w:rsidRPr="0076339B">
                    <w:rPr>
                      <w:b/>
                    </w:rPr>
                    <w:t>Description</w:t>
                  </w:r>
                </w:p>
              </w:tc>
              <w:tc>
                <w:tcPr>
                  <w:tcW w:w="1622" w:type="pct"/>
                  <w:shd w:val="clear" w:color="auto" w:fill="C6D9F1" w:themeFill="text2" w:themeFillTint="33"/>
                  <w:vAlign w:val="center"/>
                </w:tcPr>
                <w:p w14:paraId="79A43624" w14:textId="77777777" w:rsidR="008F6C8A" w:rsidRPr="0076339B" w:rsidRDefault="008F6C8A" w:rsidP="008F6C8A">
                  <w:pPr>
                    <w:pStyle w:val="Heading3"/>
                    <w:numPr>
                      <w:ilvl w:val="0"/>
                      <w:numId w:val="0"/>
                    </w:numPr>
                    <w:spacing w:after="120"/>
                    <w:jc w:val="center"/>
                    <w:rPr>
                      <w:b/>
                      <w:szCs w:val="24"/>
                    </w:rPr>
                  </w:pPr>
                  <w:r w:rsidRPr="0076339B">
                    <w:rPr>
                      <w:b/>
                    </w:rPr>
                    <w:t>Timeframe</w:t>
                  </w:r>
                </w:p>
              </w:tc>
            </w:tr>
            <w:tr w:rsidR="008F6C8A" w:rsidRPr="0076339B" w14:paraId="5E08C5FC" w14:textId="77777777" w:rsidTr="008F6C8A">
              <w:tc>
                <w:tcPr>
                  <w:tcW w:w="898" w:type="pct"/>
                  <w:vAlign w:val="center"/>
                </w:tcPr>
                <w:p w14:paraId="348AC7BA" w14:textId="77777777" w:rsidR="008F6C8A" w:rsidRPr="0076339B" w:rsidRDefault="008F6C8A" w:rsidP="008F6C8A">
                  <w:pPr>
                    <w:pStyle w:val="Heading3"/>
                    <w:numPr>
                      <w:ilvl w:val="0"/>
                      <w:numId w:val="0"/>
                    </w:numPr>
                    <w:spacing w:after="120"/>
                    <w:jc w:val="center"/>
                    <w:rPr>
                      <w:szCs w:val="24"/>
                    </w:rPr>
                  </w:pPr>
                  <w:r w:rsidRPr="0076339B">
                    <w:t>1</w:t>
                  </w:r>
                </w:p>
              </w:tc>
              <w:tc>
                <w:tcPr>
                  <w:tcW w:w="2480" w:type="pct"/>
                  <w:vAlign w:val="center"/>
                </w:tcPr>
                <w:p w14:paraId="4B1D04A2" w14:textId="77777777" w:rsidR="008F6C8A" w:rsidRPr="0076339B" w:rsidRDefault="008F6C8A" w:rsidP="008F6C8A">
                  <w:pPr>
                    <w:pStyle w:val="Heading3"/>
                    <w:numPr>
                      <w:ilvl w:val="0"/>
                      <w:numId w:val="0"/>
                    </w:numPr>
                    <w:spacing w:after="120"/>
                    <w:jc w:val="left"/>
                    <w:rPr>
                      <w:szCs w:val="24"/>
                    </w:rPr>
                  </w:pPr>
                  <w:r w:rsidRPr="0076339B">
                    <w:t>Install Liberty v5 on SCL LAN</w:t>
                  </w:r>
                </w:p>
              </w:tc>
              <w:tc>
                <w:tcPr>
                  <w:tcW w:w="1622" w:type="pct"/>
                  <w:vAlign w:val="center"/>
                </w:tcPr>
                <w:p w14:paraId="3347A16E" w14:textId="34D28D72" w:rsidR="008F6C8A" w:rsidRPr="0076339B" w:rsidRDefault="00EF61B3" w:rsidP="008F6C8A">
                  <w:pPr>
                    <w:pStyle w:val="Heading3"/>
                    <w:numPr>
                      <w:ilvl w:val="0"/>
                      <w:numId w:val="0"/>
                    </w:numPr>
                    <w:spacing w:after="120"/>
                    <w:jc w:val="center"/>
                    <w:rPr>
                      <w:szCs w:val="24"/>
                    </w:rPr>
                  </w:pPr>
                  <w:r w:rsidRPr="00341FF7">
                    <w:rPr>
                      <w:rFonts w:cs="Arial"/>
                      <w:b/>
                      <w:szCs w:val="22"/>
                    </w:rPr>
                    <w:t>REDACTED</w:t>
                  </w:r>
                  <w:r w:rsidR="008F6C8A" w:rsidRPr="0076339B">
                    <w:t xml:space="preserve"> </w:t>
                  </w:r>
                </w:p>
              </w:tc>
            </w:tr>
            <w:tr w:rsidR="008F6C8A" w:rsidRPr="0076339B" w14:paraId="7D0906F6" w14:textId="77777777" w:rsidTr="008F6C8A">
              <w:tc>
                <w:tcPr>
                  <w:tcW w:w="898" w:type="pct"/>
                  <w:vAlign w:val="center"/>
                </w:tcPr>
                <w:p w14:paraId="11A04A43" w14:textId="77777777" w:rsidR="008F6C8A" w:rsidRPr="0076339B" w:rsidRDefault="008F6C8A" w:rsidP="008F6C8A">
                  <w:pPr>
                    <w:pStyle w:val="Heading3"/>
                    <w:numPr>
                      <w:ilvl w:val="0"/>
                      <w:numId w:val="0"/>
                    </w:numPr>
                    <w:spacing w:after="120"/>
                    <w:jc w:val="center"/>
                  </w:pPr>
                  <w:r w:rsidRPr="0076339B">
                    <w:t>2</w:t>
                  </w:r>
                </w:p>
              </w:tc>
              <w:tc>
                <w:tcPr>
                  <w:tcW w:w="2480" w:type="pct"/>
                  <w:vAlign w:val="center"/>
                </w:tcPr>
                <w:p w14:paraId="4D4DAD87" w14:textId="77777777" w:rsidR="008F6C8A" w:rsidRPr="0076339B" w:rsidRDefault="008F6C8A" w:rsidP="008F6C8A">
                  <w:pPr>
                    <w:pStyle w:val="Heading3"/>
                    <w:numPr>
                      <w:ilvl w:val="0"/>
                      <w:numId w:val="0"/>
                    </w:numPr>
                    <w:spacing w:after="120"/>
                    <w:jc w:val="left"/>
                  </w:pPr>
                  <w:r w:rsidRPr="0076339B">
                    <w:t>Training SO2 ALIS IS in the installation of v5 and data conversion.</w:t>
                  </w:r>
                </w:p>
              </w:tc>
              <w:tc>
                <w:tcPr>
                  <w:tcW w:w="1622" w:type="pct"/>
                  <w:vAlign w:val="center"/>
                </w:tcPr>
                <w:p w14:paraId="3806EEEF" w14:textId="3346669F" w:rsidR="008F6C8A" w:rsidRPr="0076339B" w:rsidRDefault="00EF61B3" w:rsidP="008F6C8A">
                  <w:pPr>
                    <w:pStyle w:val="Heading3"/>
                    <w:numPr>
                      <w:ilvl w:val="0"/>
                      <w:numId w:val="0"/>
                    </w:numPr>
                    <w:spacing w:after="120"/>
                    <w:jc w:val="center"/>
                  </w:pPr>
                  <w:r w:rsidRPr="00341FF7">
                    <w:rPr>
                      <w:rFonts w:cs="Arial"/>
                      <w:b/>
                      <w:szCs w:val="22"/>
                    </w:rPr>
                    <w:t>REDACTED</w:t>
                  </w:r>
                </w:p>
              </w:tc>
            </w:tr>
            <w:tr w:rsidR="008F6C8A" w:rsidRPr="0076339B" w14:paraId="47F239D0" w14:textId="77777777" w:rsidTr="008F6C8A">
              <w:tc>
                <w:tcPr>
                  <w:tcW w:w="898" w:type="pct"/>
                  <w:vAlign w:val="center"/>
                </w:tcPr>
                <w:p w14:paraId="5E5CF7C9" w14:textId="77777777" w:rsidR="008F6C8A" w:rsidRPr="0076339B" w:rsidRDefault="008F6C8A" w:rsidP="008F6C8A">
                  <w:pPr>
                    <w:pStyle w:val="Heading3"/>
                    <w:numPr>
                      <w:ilvl w:val="0"/>
                      <w:numId w:val="0"/>
                    </w:numPr>
                    <w:spacing w:after="120"/>
                    <w:jc w:val="center"/>
                  </w:pPr>
                  <w:r w:rsidRPr="0076339B">
                    <w:t>3</w:t>
                  </w:r>
                </w:p>
              </w:tc>
              <w:tc>
                <w:tcPr>
                  <w:tcW w:w="2480" w:type="pct"/>
                  <w:vAlign w:val="center"/>
                </w:tcPr>
                <w:p w14:paraId="2F9AD3EE" w14:textId="77777777" w:rsidR="008F6C8A" w:rsidRPr="0076339B" w:rsidRDefault="008F6C8A" w:rsidP="008F6C8A">
                  <w:pPr>
                    <w:pStyle w:val="Heading3"/>
                    <w:numPr>
                      <w:ilvl w:val="0"/>
                      <w:numId w:val="0"/>
                    </w:numPr>
                    <w:spacing w:after="120"/>
                    <w:jc w:val="left"/>
                  </w:pPr>
                  <w:r w:rsidRPr="0076339B">
                    <w:t>Convert PCL and UC data and install on SCL LAN. Test UC update procedure</w:t>
                  </w:r>
                </w:p>
              </w:tc>
              <w:tc>
                <w:tcPr>
                  <w:tcW w:w="1622" w:type="pct"/>
                  <w:vAlign w:val="center"/>
                </w:tcPr>
                <w:p w14:paraId="61C1193E" w14:textId="5CA0F78F" w:rsidR="008F6C8A" w:rsidRPr="0076339B" w:rsidRDefault="00EF61B3" w:rsidP="008F6C8A">
                  <w:pPr>
                    <w:pStyle w:val="Heading3"/>
                    <w:numPr>
                      <w:ilvl w:val="0"/>
                      <w:numId w:val="0"/>
                    </w:numPr>
                    <w:spacing w:after="120"/>
                    <w:jc w:val="center"/>
                  </w:pPr>
                  <w:r w:rsidRPr="00341FF7">
                    <w:rPr>
                      <w:rFonts w:cs="Arial"/>
                      <w:b/>
                      <w:szCs w:val="22"/>
                    </w:rPr>
                    <w:t>REDACTED</w:t>
                  </w:r>
                </w:p>
              </w:tc>
            </w:tr>
            <w:tr w:rsidR="008F6C8A" w:rsidRPr="0076339B" w14:paraId="0C0E9AD7" w14:textId="77777777" w:rsidTr="008F6C8A">
              <w:tc>
                <w:tcPr>
                  <w:tcW w:w="898" w:type="pct"/>
                  <w:vAlign w:val="center"/>
                </w:tcPr>
                <w:p w14:paraId="32A0B5AF" w14:textId="77777777" w:rsidR="008F6C8A" w:rsidRPr="0076339B" w:rsidRDefault="008F6C8A" w:rsidP="008F6C8A">
                  <w:pPr>
                    <w:pStyle w:val="Heading3"/>
                    <w:numPr>
                      <w:ilvl w:val="0"/>
                      <w:numId w:val="0"/>
                    </w:numPr>
                    <w:spacing w:after="120"/>
                    <w:jc w:val="center"/>
                  </w:pPr>
                  <w:r w:rsidRPr="0076339B">
                    <w:t>4</w:t>
                  </w:r>
                </w:p>
              </w:tc>
              <w:tc>
                <w:tcPr>
                  <w:tcW w:w="2480" w:type="pct"/>
                  <w:vAlign w:val="center"/>
                </w:tcPr>
                <w:p w14:paraId="5A66BB3C" w14:textId="77777777" w:rsidR="008F6C8A" w:rsidRPr="0076339B" w:rsidRDefault="008F6C8A" w:rsidP="008F6C8A">
                  <w:pPr>
                    <w:pStyle w:val="Heading3"/>
                    <w:numPr>
                      <w:ilvl w:val="0"/>
                      <w:numId w:val="0"/>
                    </w:numPr>
                    <w:spacing w:after="120"/>
                    <w:jc w:val="left"/>
                  </w:pPr>
                  <w:r w:rsidRPr="0076339B">
                    <w:t>Convert NI, SCL, Cyprus and Germany data</w:t>
                  </w:r>
                </w:p>
              </w:tc>
              <w:tc>
                <w:tcPr>
                  <w:tcW w:w="1622" w:type="pct"/>
                  <w:vAlign w:val="center"/>
                </w:tcPr>
                <w:p w14:paraId="3229E3A2" w14:textId="594C18CD" w:rsidR="008F6C8A" w:rsidRPr="0076339B" w:rsidRDefault="00EF61B3" w:rsidP="008F6C8A">
                  <w:pPr>
                    <w:pStyle w:val="Heading3"/>
                    <w:numPr>
                      <w:ilvl w:val="0"/>
                      <w:numId w:val="0"/>
                    </w:numPr>
                    <w:spacing w:after="120"/>
                    <w:jc w:val="center"/>
                  </w:pPr>
                  <w:r w:rsidRPr="00341FF7">
                    <w:rPr>
                      <w:rFonts w:cs="Arial"/>
                      <w:b/>
                      <w:szCs w:val="22"/>
                    </w:rPr>
                    <w:t>REDACTED</w:t>
                  </w:r>
                </w:p>
              </w:tc>
            </w:tr>
            <w:tr w:rsidR="008F6C8A" w:rsidRPr="0076339B" w14:paraId="5449B2B3" w14:textId="77777777" w:rsidTr="008F6C8A">
              <w:tc>
                <w:tcPr>
                  <w:tcW w:w="898" w:type="pct"/>
                  <w:vAlign w:val="center"/>
                </w:tcPr>
                <w:p w14:paraId="2756ED8B" w14:textId="77777777" w:rsidR="008F6C8A" w:rsidRPr="0076339B" w:rsidRDefault="008F6C8A" w:rsidP="008F6C8A">
                  <w:pPr>
                    <w:pStyle w:val="Heading3"/>
                    <w:numPr>
                      <w:ilvl w:val="0"/>
                      <w:numId w:val="0"/>
                    </w:numPr>
                    <w:spacing w:after="120"/>
                    <w:jc w:val="center"/>
                  </w:pPr>
                  <w:r w:rsidRPr="0076339B">
                    <w:lastRenderedPageBreak/>
                    <w:t>5</w:t>
                  </w:r>
                </w:p>
              </w:tc>
              <w:tc>
                <w:tcPr>
                  <w:tcW w:w="2480" w:type="pct"/>
                  <w:vAlign w:val="center"/>
                </w:tcPr>
                <w:p w14:paraId="4CE3B341" w14:textId="77777777" w:rsidR="008F6C8A" w:rsidRPr="0076339B" w:rsidRDefault="008F6C8A" w:rsidP="008F6C8A">
                  <w:pPr>
                    <w:pStyle w:val="Heading3"/>
                    <w:numPr>
                      <w:ilvl w:val="0"/>
                      <w:numId w:val="0"/>
                    </w:numPr>
                    <w:spacing w:after="120"/>
                    <w:jc w:val="left"/>
                  </w:pPr>
                  <w:r w:rsidRPr="0076339B">
                    <w:t>Install SAML module on Liberty v5 on IAS server and configure.</w:t>
                  </w:r>
                </w:p>
              </w:tc>
              <w:tc>
                <w:tcPr>
                  <w:tcW w:w="1622" w:type="pct"/>
                  <w:vAlign w:val="center"/>
                </w:tcPr>
                <w:p w14:paraId="5660A293" w14:textId="666BA46F" w:rsidR="008F6C8A" w:rsidRPr="0076339B" w:rsidRDefault="00EF61B3" w:rsidP="008F6C8A">
                  <w:pPr>
                    <w:pStyle w:val="Heading3"/>
                    <w:numPr>
                      <w:ilvl w:val="0"/>
                      <w:numId w:val="0"/>
                    </w:numPr>
                    <w:spacing w:after="120"/>
                    <w:jc w:val="center"/>
                  </w:pPr>
                  <w:r w:rsidRPr="00341FF7">
                    <w:rPr>
                      <w:rFonts w:cs="Arial"/>
                      <w:b/>
                      <w:szCs w:val="22"/>
                    </w:rPr>
                    <w:t>REDACTED</w:t>
                  </w:r>
                </w:p>
              </w:tc>
            </w:tr>
          </w:tbl>
          <w:p w14:paraId="2A5959F1" w14:textId="77777777" w:rsidR="008F6C8A" w:rsidRDefault="008F6C8A" w:rsidP="008F6C8A">
            <w:pPr>
              <w:jc w:val="both"/>
              <w:rPr>
                <w:rFonts w:cs="Arial"/>
                <w:szCs w:val="22"/>
              </w:rPr>
            </w:pPr>
          </w:p>
          <w:p w14:paraId="6AD470DD" w14:textId="77777777" w:rsidR="008F6C8A" w:rsidRPr="0076339B" w:rsidRDefault="008F6C8A" w:rsidP="008F6C8A">
            <w:pPr>
              <w:pStyle w:val="Heading1"/>
              <w:tabs>
                <w:tab w:val="clear" w:pos="720"/>
                <w:tab w:val="num" w:pos="0"/>
              </w:tabs>
              <w:overflowPunct w:val="0"/>
              <w:autoSpaceDE w:val="0"/>
              <w:autoSpaceDN w:val="0"/>
              <w:spacing w:after="120"/>
              <w:ind w:left="709" w:hanging="709"/>
              <w:textAlignment w:val="baseline"/>
              <w:rPr>
                <w:rFonts w:cs="Arial"/>
                <w:szCs w:val="22"/>
              </w:rPr>
            </w:pPr>
            <w:bookmarkStart w:id="2" w:name="_Toc368573039"/>
            <w:bookmarkStart w:id="3" w:name="_Toc523839421"/>
            <w:r w:rsidRPr="0076339B">
              <w:rPr>
                <w:rFonts w:cs="Arial"/>
                <w:szCs w:val="22"/>
              </w:rPr>
              <w:t>service levels and performance</w:t>
            </w:r>
            <w:bookmarkEnd w:id="2"/>
            <w:bookmarkEnd w:id="3"/>
          </w:p>
          <w:p w14:paraId="72FABF33" w14:textId="30535F2E" w:rsidR="008F6C8A" w:rsidRPr="0076339B" w:rsidRDefault="008F6C8A" w:rsidP="008F6C8A">
            <w:pPr>
              <w:pStyle w:val="Heading2"/>
              <w:tabs>
                <w:tab w:val="clear" w:pos="720"/>
                <w:tab w:val="num" w:pos="132"/>
                <w:tab w:val="num" w:pos="862"/>
              </w:tabs>
              <w:overflowPunct w:val="0"/>
              <w:autoSpaceDE w:val="0"/>
              <w:autoSpaceDN w:val="0"/>
              <w:spacing w:after="120"/>
              <w:ind w:left="709" w:hanging="709"/>
              <w:textAlignment w:val="baseline"/>
            </w:pPr>
            <w:r w:rsidRPr="0076339B">
              <w:t xml:space="preserve">The </w:t>
            </w:r>
            <w:r>
              <w:t xml:space="preserve">MOD </w:t>
            </w:r>
            <w:r w:rsidRPr="0076339B">
              <w:t xml:space="preserve">will measure the quality of the </w:t>
            </w:r>
            <w:r>
              <w:t>Software Box’s</w:t>
            </w:r>
            <w:r w:rsidRPr="0076339B">
              <w:t xml:space="preserve">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8F6C8A" w:rsidRPr="0076339B" w14:paraId="774758FE" w14:textId="77777777" w:rsidTr="008F6C8A">
              <w:tc>
                <w:tcPr>
                  <w:tcW w:w="1048" w:type="dxa"/>
                  <w:shd w:val="clear" w:color="auto" w:fill="DBE5F1" w:themeFill="accent1" w:themeFillTint="33"/>
                </w:tcPr>
                <w:p w14:paraId="6EA62258" w14:textId="77777777" w:rsidR="008F6C8A" w:rsidRPr="0076339B" w:rsidRDefault="008F6C8A" w:rsidP="008F6C8A">
                  <w:pPr>
                    <w:pStyle w:val="Heading2"/>
                    <w:numPr>
                      <w:ilvl w:val="0"/>
                      <w:numId w:val="0"/>
                    </w:numPr>
                    <w:jc w:val="center"/>
                  </w:pPr>
                  <w:r w:rsidRPr="0076339B">
                    <w:t>KPI/SLA</w:t>
                  </w:r>
                </w:p>
              </w:tc>
              <w:tc>
                <w:tcPr>
                  <w:tcW w:w="1771" w:type="dxa"/>
                  <w:shd w:val="clear" w:color="auto" w:fill="DBE5F1" w:themeFill="accent1" w:themeFillTint="33"/>
                </w:tcPr>
                <w:p w14:paraId="76807EA1" w14:textId="77777777" w:rsidR="008F6C8A" w:rsidRPr="0076339B" w:rsidRDefault="008F6C8A" w:rsidP="008F6C8A">
                  <w:pPr>
                    <w:pStyle w:val="Heading2"/>
                    <w:numPr>
                      <w:ilvl w:val="0"/>
                      <w:numId w:val="0"/>
                    </w:numPr>
                    <w:jc w:val="center"/>
                  </w:pPr>
                  <w:r w:rsidRPr="0076339B">
                    <w:t>Service Area</w:t>
                  </w:r>
                </w:p>
              </w:tc>
              <w:tc>
                <w:tcPr>
                  <w:tcW w:w="3827" w:type="dxa"/>
                  <w:shd w:val="clear" w:color="auto" w:fill="DBE5F1" w:themeFill="accent1" w:themeFillTint="33"/>
                </w:tcPr>
                <w:p w14:paraId="3A86DFA6" w14:textId="77777777" w:rsidR="008F6C8A" w:rsidRPr="0076339B" w:rsidRDefault="008F6C8A" w:rsidP="008F6C8A">
                  <w:pPr>
                    <w:pStyle w:val="Heading2"/>
                    <w:numPr>
                      <w:ilvl w:val="0"/>
                      <w:numId w:val="0"/>
                    </w:numPr>
                    <w:jc w:val="center"/>
                  </w:pPr>
                  <w:r w:rsidRPr="0076339B">
                    <w:t>KPI/SLA description</w:t>
                  </w:r>
                </w:p>
              </w:tc>
              <w:tc>
                <w:tcPr>
                  <w:tcW w:w="1653" w:type="dxa"/>
                  <w:shd w:val="clear" w:color="auto" w:fill="DBE5F1" w:themeFill="accent1" w:themeFillTint="33"/>
                </w:tcPr>
                <w:p w14:paraId="633EB234" w14:textId="77777777" w:rsidR="008F6C8A" w:rsidRPr="0076339B" w:rsidRDefault="008F6C8A" w:rsidP="008F6C8A">
                  <w:pPr>
                    <w:pStyle w:val="Heading2"/>
                    <w:numPr>
                      <w:ilvl w:val="0"/>
                      <w:numId w:val="0"/>
                    </w:numPr>
                    <w:jc w:val="center"/>
                  </w:pPr>
                  <w:r w:rsidRPr="0076339B">
                    <w:t>Target</w:t>
                  </w:r>
                </w:p>
              </w:tc>
            </w:tr>
            <w:tr w:rsidR="008F6C8A" w:rsidRPr="0076339B" w14:paraId="68514A82" w14:textId="77777777" w:rsidTr="008F6C8A">
              <w:tc>
                <w:tcPr>
                  <w:tcW w:w="1048" w:type="dxa"/>
                </w:tcPr>
                <w:p w14:paraId="072DFBE4" w14:textId="77777777" w:rsidR="008F6C8A" w:rsidRPr="0076339B" w:rsidRDefault="008F6C8A" w:rsidP="008F6C8A">
                  <w:pPr>
                    <w:pStyle w:val="Heading2"/>
                    <w:numPr>
                      <w:ilvl w:val="0"/>
                      <w:numId w:val="0"/>
                    </w:numPr>
                    <w:jc w:val="center"/>
                  </w:pPr>
                  <w:r w:rsidRPr="0076339B">
                    <w:t>1</w:t>
                  </w:r>
                </w:p>
              </w:tc>
              <w:tc>
                <w:tcPr>
                  <w:tcW w:w="1771" w:type="dxa"/>
                </w:tcPr>
                <w:p w14:paraId="0A2517CC" w14:textId="77777777" w:rsidR="008F6C8A" w:rsidRPr="0076339B" w:rsidRDefault="008F6C8A" w:rsidP="008F6C8A">
                  <w:pPr>
                    <w:pStyle w:val="Heading2"/>
                    <w:numPr>
                      <w:ilvl w:val="0"/>
                      <w:numId w:val="0"/>
                    </w:numPr>
                    <w:jc w:val="left"/>
                  </w:pPr>
                  <w:r w:rsidRPr="0076339B">
                    <w:t>Deliver and install in SCL</w:t>
                  </w:r>
                </w:p>
              </w:tc>
              <w:tc>
                <w:tcPr>
                  <w:tcW w:w="3827" w:type="dxa"/>
                </w:tcPr>
                <w:p w14:paraId="4C0EA8E7" w14:textId="068134C6" w:rsidR="008F6C8A" w:rsidRPr="0076339B" w:rsidRDefault="00EF61B3" w:rsidP="008F6C8A">
                  <w:pPr>
                    <w:pStyle w:val="Heading2"/>
                    <w:numPr>
                      <w:ilvl w:val="0"/>
                      <w:numId w:val="0"/>
                    </w:numPr>
                    <w:jc w:val="left"/>
                  </w:pPr>
                  <w:r w:rsidRPr="00341FF7">
                    <w:rPr>
                      <w:rFonts w:cs="Arial"/>
                      <w:b/>
                      <w:szCs w:val="22"/>
                    </w:rPr>
                    <w:t>REDACTED</w:t>
                  </w:r>
                </w:p>
              </w:tc>
              <w:tc>
                <w:tcPr>
                  <w:tcW w:w="1653" w:type="dxa"/>
                </w:tcPr>
                <w:p w14:paraId="69727DCF" w14:textId="77777777" w:rsidR="008F6C8A" w:rsidRPr="0076339B" w:rsidRDefault="008F6C8A" w:rsidP="008F6C8A">
                  <w:pPr>
                    <w:pStyle w:val="Heading2"/>
                    <w:numPr>
                      <w:ilvl w:val="0"/>
                      <w:numId w:val="0"/>
                    </w:numPr>
                  </w:pPr>
                  <w:r w:rsidRPr="0076339B">
                    <w:t>100%</w:t>
                  </w:r>
                </w:p>
              </w:tc>
            </w:tr>
            <w:tr w:rsidR="008F6C8A" w:rsidRPr="0076339B" w14:paraId="777D9E2C" w14:textId="77777777" w:rsidTr="008F6C8A">
              <w:tc>
                <w:tcPr>
                  <w:tcW w:w="1048" w:type="dxa"/>
                </w:tcPr>
                <w:p w14:paraId="11A4550A" w14:textId="77777777" w:rsidR="008F6C8A" w:rsidRPr="0076339B" w:rsidRDefault="008F6C8A" w:rsidP="008F6C8A">
                  <w:pPr>
                    <w:pStyle w:val="Heading2"/>
                    <w:numPr>
                      <w:ilvl w:val="0"/>
                      <w:numId w:val="0"/>
                    </w:numPr>
                    <w:jc w:val="center"/>
                  </w:pPr>
                  <w:r w:rsidRPr="0076339B">
                    <w:t>2</w:t>
                  </w:r>
                </w:p>
              </w:tc>
              <w:tc>
                <w:tcPr>
                  <w:tcW w:w="1771" w:type="dxa"/>
                </w:tcPr>
                <w:p w14:paraId="685F251D" w14:textId="77777777" w:rsidR="008F6C8A" w:rsidRPr="0076339B" w:rsidRDefault="008F6C8A" w:rsidP="008F6C8A">
                  <w:pPr>
                    <w:pStyle w:val="Heading2"/>
                    <w:numPr>
                      <w:ilvl w:val="0"/>
                      <w:numId w:val="0"/>
                    </w:numPr>
                  </w:pPr>
                  <w:r w:rsidRPr="0076339B">
                    <w:t>Data conversion</w:t>
                  </w:r>
                </w:p>
              </w:tc>
              <w:tc>
                <w:tcPr>
                  <w:tcW w:w="3827" w:type="dxa"/>
                </w:tcPr>
                <w:p w14:paraId="251FCA7D" w14:textId="1DD449BA" w:rsidR="008F6C8A" w:rsidRPr="0076339B" w:rsidRDefault="00EF61B3" w:rsidP="008F6C8A">
                  <w:pPr>
                    <w:pStyle w:val="Heading2"/>
                    <w:numPr>
                      <w:ilvl w:val="0"/>
                      <w:numId w:val="0"/>
                    </w:numPr>
                  </w:pPr>
                  <w:r w:rsidRPr="00341FF7">
                    <w:rPr>
                      <w:rFonts w:cs="Arial"/>
                      <w:b/>
                      <w:szCs w:val="22"/>
                    </w:rPr>
                    <w:t>REDACTED</w:t>
                  </w:r>
                </w:p>
              </w:tc>
              <w:tc>
                <w:tcPr>
                  <w:tcW w:w="1653" w:type="dxa"/>
                </w:tcPr>
                <w:p w14:paraId="4FA7E80A" w14:textId="77777777" w:rsidR="008F6C8A" w:rsidRPr="0076339B" w:rsidRDefault="008F6C8A" w:rsidP="008F6C8A">
                  <w:pPr>
                    <w:pStyle w:val="Heading2"/>
                    <w:numPr>
                      <w:ilvl w:val="0"/>
                      <w:numId w:val="0"/>
                    </w:numPr>
                  </w:pPr>
                  <w:r w:rsidRPr="0076339B">
                    <w:t>100%</w:t>
                  </w:r>
                </w:p>
              </w:tc>
            </w:tr>
            <w:tr w:rsidR="008F6C8A" w:rsidRPr="0076339B" w14:paraId="4D826E8C" w14:textId="77777777" w:rsidTr="008F6C8A">
              <w:tc>
                <w:tcPr>
                  <w:tcW w:w="1048" w:type="dxa"/>
                </w:tcPr>
                <w:p w14:paraId="2929F652" w14:textId="77777777" w:rsidR="008F6C8A" w:rsidRPr="0076339B" w:rsidRDefault="008F6C8A" w:rsidP="008F6C8A">
                  <w:pPr>
                    <w:pStyle w:val="Heading2"/>
                    <w:numPr>
                      <w:ilvl w:val="0"/>
                      <w:numId w:val="0"/>
                    </w:numPr>
                    <w:jc w:val="center"/>
                  </w:pPr>
                  <w:r w:rsidRPr="0076339B">
                    <w:t>3</w:t>
                  </w:r>
                </w:p>
              </w:tc>
              <w:tc>
                <w:tcPr>
                  <w:tcW w:w="1771" w:type="dxa"/>
                </w:tcPr>
                <w:p w14:paraId="49DB76D7" w14:textId="77777777" w:rsidR="008F6C8A" w:rsidRPr="0076339B" w:rsidRDefault="008F6C8A" w:rsidP="008F6C8A">
                  <w:pPr>
                    <w:pStyle w:val="Heading2"/>
                    <w:numPr>
                      <w:ilvl w:val="0"/>
                      <w:numId w:val="0"/>
                    </w:numPr>
                  </w:pPr>
                  <w:r w:rsidRPr="0076339B">
                    <w:t>Staff training</w:t>
                  </w:r>
                </w:p>
              </w:tc>
              <w:tc>
                <w:tcPr>
                  <w:tcW w:w="3827" w:type="dxa"/>
                </w:tcPr>
                <w:p w14:paraId="036AE1C9" w14:textId="32E7B575" w:rsidR="008F6C8A" w:rsidRPr="0076339B" w:rsidRDefault="00EF61B3" w:rsidP="008F6C8A">
                  <w:pPr>
                    <w:pStyle w:val="Heading2"/>
                    <w:numPr>
                      <w:ilvl w:val="0"/>
                      <w:numId w:val="0"/>
                    </w:numPr>
                  </w:pPr>
                  <w:r w:rsidRPr="00341FF7">
                    <w:rPr>
                      <w:rFonts w:cs="Arial"/>
                      <w:b/>
                      <w:szCs w:val="22"/>
                    </w:rPr>
                    <w:t>REDACTED</w:t>
                  </w:r>
                </w:p>
              </w:tc>
              <w:tc>
                <w:tcPr>
                  <w:tcW w:w="1653" w:type="dxa"/>
                </w:tcPr>
                <w:p w14:paraId="3664A108" w14:textId="77777777" w:rsidR="008F6C8A" w:rsidRPr="0076339B" w:rsidRDefault="008F6C8A" w:rsidP="008F6C8A">
                  <w:pPr>
                    <w:pStyle w:val="Heading2"/>
                    <w:numPr>
                      <w:ilvl w:val="0"/>
                      <w:numId w:val="0"/>
                    </w:numPr>
                  </w:pPr>
                  <w:r w:rsidRPr="0076339B">
                    <w:t>100%</w:t>
                  </w:r>
                </w:p>
              </w:tc>
            </w:tr>
            <w:tr w:rsidR="008F6C8A" w:rsidRPr="0076339B" w14:paraId="722EDFCA" w14:textId="77777777" w:rsidTr="008F6C8A">
              <w:tc>
                <w:tcPr>
                  <w:tcW w:w="1048" w:type="dxa"/>
                </w:tcPr>
                <w:p w14:paraId="1FD7C502" w14:textId="77777777" w:rsidR="008F6C8A" w:rsidRPr="0076339B" w:rsidRDefault="008F6C8A" w:rsidP="008F6C8A">
                  <w:pPr>
                    <w:pStyle w:val="Heading2"/>
                    <w:numPr>
                      <w:ilvl w:val="0"/>
                      <w:numId w:val="0"/>
                    </w:numPr>
                    <w:jc w:val="center"/>
                  </w:pPr>
                  <w:r w:rsidRPr="0076339B">
                    <w:t>3</w:t>
                  </w:r>
                </w:p>
              </w:tc>
              <w:tc>
                <w:tcPr>
                  <w:tcW w:w="1771" w:type="dxa"/>
                </w:tcPr>
                <w:p w14:paraId="33AD9087" w14:textId="77777777" w:rsidR="008F6C8A" w:rsidRPr="0076339B" w:rsidRDefault="008F6C8A" w:rsidP="008F6C8A">
                  <w:pPr>
                    <w:pStyle w:val="Heading2"/>
                    <w:numPr>
                      <w:ilvl w:val="0"/>
                      <w:numId w:val="0"/>
                    </w:numPr>
                  </w:pPr>
                  <w:r w:rsidRPr="0076339B">
                    <w:t>SAML module</w:t>
                  </w:r>
                </w:p>
              </w:tc>
              <w:tc>
                <w:tcPr>
                  <w:tcW w:w="3827" w:type="dxa"/>
                </w:tcPr>
                <w:p w14:paraId="248E6ABA" w14:textId="0BFE9334" w:rsidR="008F6C8A" w:rsidRPr="0076339B" w:rsidRDefault="00EF61B3" w:rsidP="008F6C8A">
                  <w:pPr>
                    <w:pStyle w:val="Heading2"/>
                    <w:numPr>
                      <w:ilvl w:val="0"/>
                      <w:numId w:val="0"/>
                    </w:numPr>
                  </w:pPr>
                  <w:r w:rsidRPr="00341FF7">
                    <w:rPr>
                      <w:rFonts w:cs="Arial"/>
                      <w:b/>
                      <w:szCs w:val="22"/>
                    </w:rPr>
                    <w:t>REDACTED</w:t>
                  </w:r>
                </w:p>
              </w:tc>
              <w:tc>
                <w:tcPr>
                  <w:tcW w:w="1653" w:type="dxa"/>
                </w:tcPr>
                <w:p w14:paraId="06A139B1" w14:textId="77777777" w:rsidR="008F6C8A" w:rsidRPr="0076339B" w:rsidRDefault="008F6C8A" w:rsidP="008F6C8A">
                  <w:pPr>
                    <w:pStyle w:val="Heading2"/>
                    <w:numPr>
                      <w:ilvl w:val="0"/>
                      <w:numId w:val="0"/>
                    </w:numPr>
                  </w:pPr>
                  <w:r w:rsidRPr="0076339B">
                    <w:t>100%</w:t>
                  </w:r>
                </w:p>
              </w:tc>
            </w:tr>
            <w:tr w:rsidR="008F6C8A" w:rsidRPr="0076339B" w14:paraId="531F825A" w14:textId="77777777" w:rsidTr="008F6C8A">
              <w:tc>
                <w:tcPr>
                  <w:tcW w:w="1048" w:type="dxa"/>
                  <w:shd w:val="clear" w:color="auto" w:fill="auto"/>
                </w:tcPr>
                <w:p w14:paraId="0B4C33D5" w14:textId="77777777" w:rsidR="008F6C8A" w:rsidRPr="0076339B" w:rsidRDefault="008F6C8A" w:rsidP="008F6C8A">
                  <w:pPr>
                    <w:pStyle w:val="Heading2"/>
                    <w:numPr>
                      <w:ilvl w:val="0"/>
                      <w:numId w:val="0"/>
                    </w:numPr>
                    <w:jc w:val="center"/>
                  </w:pPr>
                  <w:r>
                    <w:t>4</w:t>
                  </w:r>
                </w:p>
              </w:tc>
              <w:tc>
                <w:tcPr>
                  <w:tcW w:w="1771" w:type="dxa"/>
                  <w:shd w:val="clear" w:color="auto" w:fill="auto"/>
                </w:tcPr>
                <w:p w14:paraId="056D3824" w14:textId="77777777" w:rsidR="008F6C8A" w:rsidRPr="0076339B" w:rsidRDefault="008F6C8A" w:rsidP="008F6C8A">
                  <w:pPr>
                    <w:pStyle w:val="Heading2"/>
                    <w:numPr>
                      <w:ilvl w:val="0"/>
                      <w:numId w:val="0"/>
                    </w:numPr>
                    <w:jc w:val="left"/>
                  </w:pPr>
                  <w:r>
                    <w:t>Support and Maintenance</w:t>
                  </w:r>
                </w:p>
              </w:tc>
              <w:tc>
                <w:tcPr>
                  <w:tcW w:w="3827" w:type="dxa"/>
                  <w:shd w:val="clear" w:color="auto" w:fill="auto"/>
                </w:tcPr>
                <w:p w14:paraId="4A0F74AD" w14:textId="43AAFEBE" w:rsidR="008F6C8A" w:rsidRPr="0076339B" w:rsidRDefault="00EF61B3" w:rsidP="008F6C8A">
                  <w:pPr>
                    <w:pStyle w:val="Heading2"/>
                    <w:numPr>
                      <w:ilvl w:val="0"/>
                      <w:numId w:val="0"/>
                    </w:numPr>
                    <w:jc w:val="left"/>
                  </w:pPr>
                  <w:r w:rsidRPr="00341FF7">
                    <w:rPr>
                      <w:rFonts w:cs="Arial"/>
                      <w:b/>
                      <w:szCs w:val="22"/>
                    </w:rPr>
                    <w:t>REDACTED</w:t>
                  </w:r>
                </w:p>
              </w:tc>
              <w:tc>
                <w:tcPr>
                  <w:tcW w:w="1653" w:type="dxa"/>
                  <w:shd w:val="clear" w:color="auto" w:fill="auto"/>
                </w:tcPr>
                <w:p w14:paraId="4DFBE225" w14:textId="77777777" w:rsidR="008F6C8A" w:rsidRPr="0076339B" w:rsidRDefault="008F6C8A" w:rsidP="008F6C8A">
                  <w:pPr>
                    <w:pStyle w:val="Heading2"/>
                    <w:numPr>
                      <w:ilvl w:val="0"/>
                      <w:numId w:val="0"/>
                    </w:numPr>
                  </w:pPr>
                  <w:r>
                    <w:t>100%</w:t>
                  </w:r>
                </w:p>
              </w:tc>
            </w:tr>
          </w:tbl>
          <w:p w14:paraId="625973C4" w14:textId="77777777" w:rsidR="008F6C8A" w:rsidRPr="0076339B" w:rsidRDefault="008F6C8A" w:rsidP="008F6C8A">
            <w:pPr>
              <w:pStyle w:val="Heading2"/>
              <w:numPr>
                <w:ilvl w:val="0"/>
                <w:numId w:val="0"/>
              </w:numPr>
            </w:pPr>
          </w:p>
          <w:p w14:paraId="36EDE68C" w14:textId="30401316" w:rsidR="008F6C8A" w:rsidRPr="0076339B" w:rsidRDefault="008F6C8A" w:rsidP="008F6C8A">
            <w:pPr>
              <w:pStyle w:val="Heading2"/>
            </w:pPr>
            <w:r>
              <w:t>Where the</w:t>
            </w:r>
            <w:r w:rsidRPr="0076339B">
              <w:t xml:space="preserve"> supplier fails the KPIs listed above, the Authority will, in the first instance, seek a mutually agreeable resolution with the Supplier. However, if this is not possible, the Authority reserves the right to cancel the agreement and seek alternative supply from the next ranked Provider identified during the procurement event.</w:t>
            </w:r>
          </w:p>
          <w:p w14:paraId="6F73B1C4" w14:textId="4E8CEDFF" w:rsidR="008F6C8A" w:rsidRDefault="008F6C8A" w:rsidP="008F6C8A">
            <w:pPr>
              <w:jc w:val="both"/>
              <w:rPr>
                <w:rFonts w:cs="Arial"/>
                <w:szCs w:val="22"/>
              </w:rPr>
            </w:pPr>
          </w:p>
        </w:tc>
      </w:tr>
    </w:tbl>
    <w:p w14:paraId="54DF19C1" w14:textId="0DEBDE2D" w:rsidR="00B42564" w:rsidRPr="00740B3D" w:rsidRDefault="00740B3D" w:rsidP="00740B3D">
      <w:pPr>
        <w:tabs>
          <w:tab w:val="left" w:pos="9510"/>
        </w:tabs>
        <w:rPr>
          <w:rFonts w:ascii="Arial" w:hAnsi="Arial" w:cs="Arial"/>
          <w:sz w:val="4"/>
          <w:szCs w:val="4"/>
        </w:rPr>
        <w:sectPr w:rsidR="00B42564" w:rsidRPr="00740B3D" w:rsidSect="00B42564">
          <w:pgSz w:w="16840" w:h="11900" w:orient="landscape" w:code="9"/>
          <w:pgMar w:top="1134" w:right="1134" w:bottom="1134" w:left="1134" w:header="709" w:footer="567" w:gutter="0"/>
          <w:cols w:space="708"/>
          <w:docGrid w:linePitch="360"/>
        </w:sectPr>
      </w:pPr>
      <w:r>
        <w:rPr>
          <w:rFonts w:ascii="Arial" w:hAnsi="Arial" w:cs="Arial"/>
          <w:sz w:val="4"/>
          <w:szCs w:val="4"/>
        </w:rPr>
        <w:lastRenderedPageBreak/>
        <w:tab/>
      </w:r>
    </w:p>
    <w:p w14:paraId="3991B7FB" w14:textId="4F5E6B8D"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62985DBA" w:rsidR="00923283" w:rsidRPr="0013761F" w:rsidRDefault="0039221B" w:rsidP="009C28CE">
            <w:pPr>
              <w:jc w:val="both"/>
              <w:rPr>
                <w:rFonts w:ascii="Arial" w:hAnsi="Arial" w:cs="Arial"/>
                <w:b/>
                <w:sz w:val="22"/>
                <w:szCs w:val="22"/>
              </w:rPr>
            </w:pPr>
            <w:sdt>
              <w:sdtPr>
                <w:rPr>
                  <w:rFonts w:ascii="Arial" w:hAnsi="Arial" w:cs="Arial"/>
                  <w:b/>
                  <w:sz w:val="22"/>
                  <w:szCs w:val="22"/>
                </w:rPr>
                <w:id w:val="-182912761"/>
                <w:placeholder>
                  <w:docPart w:val="2C5F7DF7AAAF40218D8FDF23563C8E3B"/>
                </w:placeholder>
                <w:date>
                  <w:dateFormat w:val="dd/MM/yyyy"/>
                  <w:lid w:val="en-GB"/>
                  <w:storeMappedDataAs w:val="dateTime"/>
                  <w:calendar w:val="gregorian"/>
                </w:date>
              </w:sdtPr>
              <w:sdtEndPr/>
              <w:sdtContent>
                <w:r w:rsidR="00B525B2" w:rsidRPr="00B525B2">
                  <w:rPr>
                    <w:rFonts w:ascii="Arial" w:eastAsiaTheme="minorEastAsia" w:hAnsi="Arial" w:cs="Arial"/>
                    <w:sz w:val="22"/>
                    <w:szCs w:val="22"/>
                    <w:lang w:eastAsia="ja-JP"/>
                  </w:rPr>
                  <w:t>Not Applicable</w:t>
                </w:r>
              </w:sdtContent>
            </w:sdt>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473B0868" w:rsid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3EBE6389" w14:textId="77777777" w:rsidR="007B621C" w:rsidRPr="009C28CE" w:rsidRDefault="007B621C" w:rsidP="009C28CE">
            <w:pPr>
              <w:jc w:val="both"/>
              <w:rPr>
                <w:rFonts w:ascii="Arial" w:hAnsi="Arial" w:cs="Arial"/>
                <w:b/>
                <w:sz w:val="22"/>
                <w:szCs w:val="22"/>
              </w:rPr>
            </w:pPr>
          </w:p>
          <w:p w14:paraId="78525863" w14:textId="72F0F179" w:rsidR="00923283" w:rsidRDefault="0039221B" w:rsidP="00D97EC9">
            <w:pPr>
              <w:jc w:val="both"/>
              <w:rPr>
                <w:rFonts w:ascii="Arial" w:hAnsi="Arial" w:cs="Arial"/>
                <w:sz w:val="22"/>
                <w:szCs w:val="22"/>
              </w:rPr>
            </w:pPr>
            <w:sdt>
              <w:sdtPr>
                <w:rPr>
                  <w:rFonts w:ascii="Arial" w:hAnsi="Arial" w:cs="Arial"/>
                  <w:b/>
                  <w:sz w:val="22"/>
                  <w:szCs w:val="22"/>
                </w:rPr>
                <w:id w:val="5021422"/>
                <w:placeholder>
                  <w:docPart w:val="7CC82099FCC14B4F9C67055ED9AE5259"/>
                </w:placeholder>
                <w:text/>
              </w:sdtPr>
              <w:sdtEndPr/>
              <w:sdtContent>
                <w:r w:rsidR="00341FF7" w:rsidRPr="00341FF7">
                  <w:rPr>
                    <w:rFonts w:ascii="Arial" w:hAnsi="Arial" w:cs="Arial"/>
                    <w:b/>
                    <w:sz w:val="22"/>
                    <w:szCs w:val="22"/>
                  </w:rPr>
                  <w:t>REDACTED</w:t>
                </w:r>
              </w:sdtContent>
            </w:sdt>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rFonts w:ascii="Arial" w:hAnsi="Arial" w:cs="Arial"/>
                <w:b/>
                <w:sz w:val="22"/>
                <w:szCs w:val="22"/>
              </w:rPr>
              <w:id w:val="1681005060"/>
              <w:placeholder>
                <w:docPart w:val="4A9E2A9E822B4A389CD683D0A4A98CCE"/>
              </w:placeholder>
              <w:date>
                <w:dateFormat w:val="dd/MM/yyyy"/>
                <w:lid w:val="en-GB"/>
                <w:storeMappedDataAs w:val="dateTime"/>
                <w:calendar w:val="gregorian"/>
              </w:date>
            </w:sdtPr>
            <w:sdtContent>
              <w:p w14:paraId="7FFBC30C" w14:textId="317EBF5A" w:rsidR="00923283" w:rsidRPr="0013761F" w:rsidRDefault="00EF61B3" w:rsidP="00A46B83">
                <w:pPr>
                  <w:jc w:val="both"/>
                  <w:rPr>
                    <w:rFonts w:ascii="Arial" w:hAnsi="Arial" w:cs="Arial"/>
                    <w:b/>
                    <w:sz w:val="22"/>
                    <w:szCs w:val="22"/>
                  </w:rPr>
                </w:pPr>
                <w:r w:rsidRPr="00EF61B3">
                  <w:rPr>
                    <w:rFonts w:ascii="Arial" w:hAnsi="Arial" w:cs="Arial"/>
                    <w:b/>
                    <w:sz w:val="22"/>
                    <w:szCs w:val="22"/>
                  </w:rPr>
                  <w:t>REDACTED</w:t>
                </w:r>
              </w:p>
            </w:sdtContent>
          </w:sdt>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15B02573" w:rsidR="00832A35" w:rsidRPr="00832A35" w:rsidRDefault="00832A35" w:rsidP="00B525B2">
            <w:pPr>
              <w:pStyle w:val="ORDERFORML2Title"/>
              <w:numPr>
                <w:ilvl w:val="0"/>
                <w:numId w:val="0"/>
              </w:numPr>
              <w:rPr>
                <w:b w:val="0"/>
                <w:sz w:val="18"/>
                <w:szCs w:val="18"/>
                <w:lang w:val="en-GB"/>
              </w:rPr>
            </w:pPr>
            <w:r>
              <w:rPr>
                <w:lang w:val="en-GB"/>
              </w:rPr>
              <w:t>Software</w:t>
            </w:r>
            <w:r w:rsidR="006A0B6D">
              <w:rPr>
                <w:lang w:val="en-GB"/>
              </w:rPr>
              <w:t xml:space="preserve"> </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73B7DFA9" w:rsidR="00832A35" w:rsidRPr="00832A35" w:rsidRDefault="00740B3D" w:rsidP="00832A35">
            <w:pPr>
              <w:pStyle w:val="ORDERFORML2Title"/>
              <w:numPr>
                <w:ilvl w:val="0"/>
                <w:numId w:val="0"/>
              </w:numPr>
              <w:ind w:left="34"/>
              <w:rPr>
                <w:b w:val="0"/>
                <w:lang w:val="en-GB"/>
              </w:rPr>
            </w:pPr>
            <w:r>
              <w:rPr>
                <w:rFonts w:cs="Arial"/>
                <w:b w:val="0"/>
              </w:rPr>
              <w:t>Not Applicable</w:t>
            </w:r>
          </w:p>
        </w:tc>
        <w:tc>
          <w:tcPr>
            <w:tcW w:w="3211" w:type="dxa"/>
            <w:shd w:val="clear" w:color="auto" w:fill="DBE5F1" w:themeFill="accent1" w:themeFillTint="33"/>
          </w:tcPr>
          <w:p w14:paraId="1FCF31FE" w14:textId="3169349D" w:rsidR="00832A35" w:rsidRPr="00E94E73" w:rsidRDefault="00832A35" w:rsidP="00832A35">
            <w:pPr>
              <w:pStyle w:val="ORDERFORML2Title"/>
              <w:numPr>
                <w:ilvl w:val="0"/>
                <w:numId w:val="0"/>
              </w:numPr>
              <w:rPr>
                <w:lang w:val="en-GB"/>
              </w:rPr>
            </w:pPr>
            <w:r w:rsidRPr="00E94E73">
              <w:rPr>
                <w:lang w:val="en-GB"/>
              </w:rPr>
              <w:t>Third Party Software</w:t>
            </w:r>
          </w:p>
          <w:p w14:paraId="3220AC66" w14:textId="2A690CBA" w:rsidR="00832A35" w:rsidRPr="00A46B83" w:rsidRDefault="00A46B83" w:rsidP="00832A35">
            <w:pPr>
              <w:pStyle w:val="ORDERFORML2Title"/>
              <w:numPr>
                <w:ilvl w:val="0"/>
                <w:numId w:val="0"/>
              </w:numPr>
              <w:rPr>
                <w:rFonts w:cs="Arial"/>
                <w:b w:val="0"/>
                <w:lang w:val="en-GB"/>
              </w:rPr>
            </w:pPr>
            <w:proofErr w:type="spellStart"/>
            <w:r>
              <w:rPr>
                <w:rFonts w:cs="Arial"/>
                <w:b w:val="0"/>
              </w:rPr>
              <w:t>Softlink</w:t>
            </w:r>
            <w:proofErr w:type="spellEnd"/>
            <w:r>
              <w:rPr>
                <w:rFonts w:cs="Arial"/>
                <w:b w:val="0"/>
                <w:lang w:val="en-GB"/>
              </w:rPr>
              <w:t xml:space="preserve"> Software</w:t>
            </w:r>
          </w:p>
          <w:p w14:paraId="081EF8DA" w14:textId="615ADA88" w:rsidR="00832A35" w:rsidRPr="00E94E73" w:rsidRDefault="00832A35" w:rsidP="00D0699A">
            <w:pPr>
              <w:pStyle w:val="ORDERFORML2Title"/>
              <w:numPr>
                <w:ilvl w:val="0"/>
                <w:numId w:val="0"/>
              </w:numPr>
              <w:rPr>
                <w:b w:val="0"/>
                <w:lang w:val="en-GB"/>
              </w:rPr>
            </w:pPr>
          </w:p>
        </w:tc>
        <w:tc>
          <w:tcPr>
            <w:tcW w:w="3211" w:type="dxa"/>
            <w:shd w:val="clear" w:color="auto" w:fill="DBE5F1" w:themeFill="accent1" w:themeFillTint="33"/>
          </w:tcPr>
          <w:p w14:paraId="3EAF2CC3" w14:textId="513D2CFE" w:rsidR="00832A35" w:rsidRPr="00E94E73" w:rsidRDefault="00832A35" w:rsidP="00832A35">
            <w:pPr>
              <w:pStyle w:val="ORDERFORML2Title"/>
              <w:numPr>
                <w:ilvl w:val="0"/>
                <w:numId w:val="0"/>
              </w:numPr>
              <w:rPr>
                <w:lang w:val="en-GB"/>
              </w:rPr>
            </w:pPr>
            <w:r w:rsidRPr="00E94E73">
              <w:rPr>
                <w:lang w:val="en-GB"/>
              </w:rPr>
              <w:t>Maintenance Agreement</w:t>
            </w:r>
          </w:p>
          <w:p w14:paraId="1B360896" w14:textId="681DCC76" w:rsidR="00832A35" w:rsidRPr="00E94E73" w:rsidRDefault="00740B3D" w:rsidP="00832A35">
            <w:pPr>
              <w:pStyle w:val="ORDERFORML2Title"/>
              <w:numPr>
                <w:ilvl w:val="0"/>
                <w:numId w:val="0"/>
              </w:numPr>
              <w:rPr>
                <w:rFonts w:cs="Arial"/>
                <w:b w:val="0"/>
              </w:rPr>
            </w:pPr>
            <w:r>
              <w:rPr>
                <w:rFonts w:cs="Arial"/>
                <w:b w:val="0"/>
              </w:rPr>
              <w:t>Not Applicable</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5E10E0FF" w:rsidR="004E6EF8" w:rsidRPr="004E48C0" w:rsidRDefault="00EC0E2D" w:rsidP="00411BFB">
            <w:pPr>
              <w:jc w:val="both"/>
              <w:rPr>
                <w:rFonts w:ascii="Arial" w:hAnsi="Arial" w:cs="Arial"/>
                <w:b/>
                <w:sz w:val="22"/>
                <w:szCs w:val="22"/>
              </w:rPr>
            </w:pPr>
            <w:bookmarkStart w:id="4" w:name="_Ref349213525"/>
            <w:r w:rsidRPr="00EC0E2D">
              <w:rPr>
                <w:rFonts w:ascii="Arial" w:hAnsi="Arial" w:cs="Arial"/>
                <w:b/>
                <w:sz w:val="22"/>
                <w:szCs w:val="22"/>
              </w:rPr>
              <w:t>Additional Clauses</w:t>
            </w:r>
            <w:bookmarkEnd w:id="4"/>
            <w:r w:rsidR="006A0B6D">
              <w:rPr>
                <w:rFonts w:ascii="Arial" w:hAnsi="Arial" w:cs="Arial"/>
                <w:b/>
                <w:sz w:val="22"/>
                <w:szCs w:val="22"/>
              </w:rPr>
              <w:t xml:space="preserve"> </w:t>
            </w:r>
            <w:r w:rsidR="004E48C0">
              <w:rPr>
                <w:rFonts w:ascii="Arial" w:hAnsi="Arial" w:cs="Arial"/>
                <w:b/>
                <w:sz w:val="22"/>
                <w:szCs w:val="22"/>
              </w:rPr>
              <w:t>(see A</w:t>
            </w:r>
            <w:r w:rsidR="00DF557A">
              <w:rPr>
                <w:rFonts w:ascii="Arial" w:hAnsi="Arial" w:cs="Arial"/>
                <w:b/>
                <w:sz w:val="22"/>
                <w:szCs w:val="22"/>
              </w:rPr>
              <w:t>nnex 3 of Framework Schedule 4)</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536EF804" w:rsidR="00CA3FF7" w:rsidRPr="00EC0E2D" w:rsidRDefault="00CA3FF7" w:rsidP="00411BFB">
            <w:pPr>
              <w:jc w:val="both"/>
              <w:rPr>
                <w:rFonts w:ascii="Arial" w:hAnsi="Arial" w:cs="Arial"/>
                <w:b/>
                <w:sz w:val="22"/>
                <w:szCs w:val="22"/>
              </w:rPr>
            </w:pP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47EBA17C" w14:textId="1EBA67D6" w:rsidR="00CA3FF7" w:rsidRPr="00EC0E2D" w:rsidRDefault="00D97EC9" w:rsidP="00CA3FF7">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39221B"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39221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39221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39221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39221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39221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3D2CE325" w:rsidR="003E086A" w:rsidRPr="00AF0EBE" w:rsidRDefault="0039221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1"/>
                  <w14:checkedState w14:val="2612" w14:font="MS Gothic"/>
                  <w14:uncheckedState w14:val="2610" w14:font="MS Gothic"/>
                </w14:checkbox>
              </w:sdtPr>
              <w:sdtEndPr/>
              <w:sdtContent>
                <w:r w:rsidR="00A20415">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571F9A59" w14:textId="074B9DC4" w:rsidR="005B6F23" w:rsidRPr="005B6F23" w:rsidRDefault="0039221B" w:rsidP="005B6F23">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DF557A">
                  <w:rPr>
                    <w:rFonts w:ascii="Arial" w:hAnsi="Arial" w:cs="Arial"/>
                    <w:sz w:val="22"/>
                    <w:szCs w:val="22"/>
                  </w:rPr>
                  <w:t>None</w:t>
                </w:r>
              </w:sdtContent>
            </w:sdt>
          </w:p>
        </w:tc>
      </w:tr>
      <w:tr w:rsidR="00923283" w14:paraId="5C3BE985" w14:textId="77777777" w:rsidTr="00090144">
        <w:trPr>
          <w:trHeight w:val="1279"/>
        </w:trPr>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6662E356" w14:textId="77777777" w:rsidR="00090144" w:rsidRDefault="00090144" w:rsidP="00D37C07">
            <w:pPr>
              <w:jc w:val="both"/>
              <w:rPr>
                <w:rFonts w:ascii="Arial" w:hAnsi="Arial" w:cs="Arial"/>
                <w:b/>
                <w:sz w:val="22"/>
                <w:szCs w:val="22"/>
              </w:rPr>
            </w:pPr>
          </w:p>
          <w:p w14:paraId="497EA859" w14:textId="2F2D2B69" w:rsidR="00090144" w:rsidRPr="00090144" w:rsidRDefault="00341FF7" w:rsidP="00090144">
            <w:pPr>
              <w:spacing w:after="160" w:line="259" w:lineRule="auto"/>
              <w:rPr>
                <w:rFonts w:ascii="Arial" w:eastAsia="Calibri" w:hAnsi="Arial" w:cs="Arial"/>
                <w:sz w:val="22"/>
                <w:szCs w:val="22"/>
              </w:rPr>
            </w:pPr>
            <w:r w:rsidRPr="00341FF7">
              <w:rPr>
                <w:rFonts w:ascii="Arial" w:hAnsi="Arial" w:cs="Arial"/>
                <w:b/>
                <w:sz w:val="22"/>
                <w:szCs w:val="22"/>
              </w:rPr>
              <w:lastRenderedPageBreak/>
              <w:t>REDACTED</w:t>
            </w:r>
            <w:r w:rsidR="00090144" w:rsidRPr="00090144">
              <w:rPr>
                <w:rFonts w:ascii="Arial" w:eastAsia="Calibri" w:hAnsi="Arial" w:cs="Arial"/>
                <w:sz w:val="22"/>
                <w:szCs w:val="22"/>
              </w:rPr>
              <w:t xml:space="preserve">.  </w:t>
            </w:r>
          </w:p>
          <w:p w14:paraId="1B0D2B36" w14:textId="77777777" w:rsidR="00090144" w:rsidRPr="00090144" w:rsidRDefault="00090144" w:rsidP="00090144">
            <w:pPr>
              <w:spacing w:after="160" w:line="259" w:lineRule="auto"/>
              <w:rPr>
                <w:rFonts w:ascii="Arial" w:eastAsia="Calibri" w:hAnsi="Arial" w:cs="Arial"/>
                <w:sz w:val="22"/>
                <w:szCs w:val="22"/>
              </w:rPr>
            </w:pPr>
            <w:r w:rsidRPr="00090144">
              <w:rPr>
                <w:rFonts w:ascii="Arial" w:eastAsia="Calibri" w:hAnsi="Arial" w:cs="Arial"/>
                <w:sz w:val="22"/>
                <w:szCs w:val="22"/>
              </w:rPr>
              <w:t xml:space="preserve">The Contract Value includes estimated travel expenses.  The Supplier will be required to submit invoices for their travel expenses to the Customer for their consideration and approval.  </w:t>
            </w:r>
          </w:p>
          <w:p w14:paraId="633F7807" w14:textId="77777777" w:rsidR="00090144" w:rsidRPr="00090144" w:rsidRDefault="00090144" w:rsidP="00090144">
            <w:pPr>
              <w:spacing w:after="160" w:line="259" w:lineRule="auto"/>
              <w:rPr>
                <w:rFonts w:ascii="Arial" w:eastAsia="Calibri" w:hAnsi="Arial" w:cs="Arial"/>
                <w:sz w:val="22"/>
                <w:szCs w:val="22"/>
              </w:rPr>
            </w:pPr>
            <w:r w:rsidRPr="00090144">
              <w:rPr>
                <w:rFonts w:ascii="Arial" w:eastAsia="Calibri" w:hAnsi="Arial" w:cs="Arial"/>
                <w:sz w:val="22"/>
                <w:szCs w:val="22"/>
              </w:rPr>
              <w:t xml:space="preserve">The Customer will request pricing from the Supplier for the Support and Maintenance extension option prior to expiry of the initial Contract Term, which shall not exceed fifty percent (50%) of the Contract Value. </w:t>
            </w:r>
          </w:p>
          <w:p w14:paraId="5086BE35" w14:textId="0701F0B8" w:rsidR="00923283" w:rsidRPr="00740B3D" w:rsidRDefault="00090144" w:rsidP="00740B3D">
            <w:pPr>
              <w:spacing w:after="160" w:line="259" w:lineRule="auto"/>
              <w:rPr>
                <w:rFonts w:ascii="Calibri" w:eastAsia="Calibri" w:hAnsi="Calibri"/>
                <w:sz w:val="22"/>
                <w:szCs w:val="22"/>
              </w:rPr>
            </w:pPr>
            <w:r w:rsidRPr="00090144">
              <w:rPr>
                <w:rFonts w:ascii="Arial" w:eastAsia="Calibri" w:hAnsi="Arial" w:cs="Arial"/>
                <w:sz w:val="22"/>
                <w:szCs w:val="22"/>
              </w:rPr>
              <w:t>The Customer is under no obligation to take up the extension option, which will be subject to internal budgetary approval and is not guaranteed.</w:t>
            </w:r>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lastRenderedPageBreak/>
              <w:t>Is a Financed Purchase Agreement being used?</w:t>
            </w:r>
          </w:p>
          <w:p w14:paraId="6150CD3C" w14:textId="1499DC56" w:rsidR="008333A0" w:rsidRPr="00D37C07" w:rsidRDefault="008333A0" w:rsidP="008333A0">
            <w:pPr>
              <w:jc w:val="both"/>
              <w:rPr>
                <w:rFonts w:ascii="Arial" w:hAnsi="Arial" w:cs="Arial"/>
                <w:b/>
                <w:sz w:val="22"/>
                <w:szCs w:val="22"/>
              </w:rPr>
            </w:pPr>
          </w:p>
        </w:tc>
        <w:tc>
          <w:tcPr>
            <w:tcW w:w="4245" w:type="dxa"/>
            <w:shd w:val="clear" w:color="auto" w:fill="DBE5F1" w:themeFill="accent1" w:themeFillTint="33"/>
          </w:tcPr>
          <w:p w14:paraId="774676CD" w14:textId="4B1A6B77" w:rsidR="008333A0" w:rsidRPr="00DF557A" w:rsidRDefault="0039221B"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4AAD37D2" w:rsidR="00D0699A" w:rsidRDefault="00D0699A" w:rsidP="008333A0">
            <w:pPr>
              <w:jc w:val="both"/>
              <w:rPr>
                <w:rFonts w:ascii="Arial" w:hAnsi="Arial" w:cs="Arial"/>
                <w:b/>
                <w:sz w:val="22"/>
                <w:szCs w:val="22"/>
              </w:rPr>
            </w:pPr>
          </w:p>
        </w:tc>
        <w:tc>
          <w:tcPr>
            <w:tcW w:w="4245" w:type="dxa"/>
            <w:shd w:val="clear" w:color="auto" w:fill="DBE5F1" w:themeFill="accent1" w:themeFillTint="33"/>
          </w:tcPr>
          <w:p w14:paraId="35B6E087" w14:textId="7A9D3143" w:rsidR="00D0699A" w:rsidRDefault="00341FF7" w:rsidP="00D456E4">
            <w:pPr>
              <w:jc w:val="both"/>
              <w:rPr>
                <w:rFonts w:ascii="MS Gothic" w:eastAsia="MS Gothic" w:hAnsi="MS Gothic" w:cs="Arial"/>
                <w:sz w:val="22"/>
                <w:szCs w:val="22"/>
              </w:rPr>
            </w:pPr>
            <w:r w:rsidRPr="00341FF7">
              <w:rPr>
                <w:rFonts w:ascii="Arial" w:hAnsi="Arial" w:cs="Arial"/>
                <w:b/>
                <w:sz w:val="22"/>
                <w:szCs w:val="22"/>
              </w:rPr>
              <w:t>REDACTED</w:t>
            </w:r>
          </w:p>
        </w:tc>
      </w:tr>
    </w:tbl>
    <w:p w14:paraId="6172D9D3" w14:textId="5CEF353E" w:rsidR="000215EB" w:rsidRDefault="000215EB" w:rsidP="008333A0">
      <w:pPr>
        <w:rPr>
          <w:rFonts w:ascii="Arial" w:hAnsi="Arial" w:cs="Arial"/>
          <w:b/>
          <w:sz w:val="28"/>
          <w:szCs w:val="28"/>
        </w:rPr>
        <w:sectPr w:rsidR="000215EB" w:rsidSect="00811686">
          <w:pgSz w:w="11900" w:h="16840" w:code="9"/>
          <w:pgMar w:top="1134" w:right="1134" w:bottom="1134" w:left="1134" w:header="709" w:footer="567" w:gutter="0"/>
          <w:cols w:space="708"/>
          <w:docGrid w:linePitch="360"/>
        </w:sectPr>
      </w:pPr>
    </w:p>
    <w:p w14:paraId="27F45FFC" w14:textId="77777777" w:rsidR="00740B3D" w:rsidRDefault="00740B3D" w:rsidP="00D37C07">
      <w:pPr>
        <w:rPr>
          <w:rFonts w:ascii="Arial" w:hAnsi="Arial" w:cs="Arial"/>
          <w:b/>
          <w:sz w:val="28"/>
          <w:szCs w:val="28"/>
        </w:rPr>
        <w:sectPr w:rsidR="00740B3D" w:rsidSect="003320F7">
          <w:pgSz w:w="11900" w:h="16840" w:code="9"/>
          <w:pgMar w:top="1134" w:right="1134" w:bottom="1134" w:left="1134" w:header="709" w:footer="567" w:gutter="0"/>
          <w:cols w:space="708"/>
          <w:docGrid w:linePitch="360"/>
        </w:sectPr>
      </w:pPr>
    </w:p>
    <w:p w14:paraId="4B87ECD8" w14:textId="22430616"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1E32328B" w14:textId="5D35DD69" w:rsidR="0013761F" w:rsidRPr="00DF557A"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686A75BB" w14:textId="640F15D1" w:rsidR="0013761F" w:rsidRDefault="0039221B" w:rsidP="00DF557A">
            <w:pPr>
              <w:jc w:val="both"/>
              <w:rPr>
                <w:rFonts w:ascii="Arial" w:hAnsi="Arial" w:cs="Arial"/>
                <w:sz w:val="22"/>
                <w:szCs w:val="22"/>
              </w:rPr>
            </w:pPr>
            <w:sdt>
              <w:sdtPr>
                <w:rPr>
                  <w:rFonts w:ascii="Arial" w:hAnsi="Arial" w:cs="Arial"/>
                  <w:sz w:val="22"/>
                  <w:szCs w:val="22"/>
                </w:rPr>
                <w:id w:val="1849835052"/>
              </w:sdtPr>
              <w:sdtEndPr/>
              <w:sdtContent>
                <w:r w:rsidR="00A46B83">
                  <w:rPr>
                    <w:rFonts w:ascii="Arial" w:hAnsi="Arial" w:cs="Arial"/>
                    <w:sz w:val="22"/>
                    <w:szCs w:val="22"/>
                  </w:rPr>
                  <w:t>Not Applicable.</w:t>
                </w:r>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572"/>
      </w:tblGrid>
      <w:tr w:rsidR="00D37C07" w14:paraId="1CB3E601" w14:textId="77777777" w:rsidTr="00A72CD1">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1E7B2452" w14:textId="607E9A27" w:rsidR="00D37C07" w:rsidRDefault="0039221B" w:rsidP="006B4941">
            <w:pPr>
              <w:jc w:val="both"/>
              <w:rPr>
                <w:rFonts w:ascii="Arial" w:hAnsi="Arial" w:cs="Arial"/>
                <w:sz w:val="22"/>
                <w:szCs w:val="22"/>
              </w:rPr>
            </w:pPr>
            <w:sdt>
              <w:sdtPr>
                <w:rPr>
                  <w:rFonts w:ascii="Arial" w:hAnsi="Arial" w:cs="Arial"/>
                  <w:b/>
                  <w:sz w:val="22"/>
                  <w:szCs w:val="22"/>
                </w:rPr>
                <w:id w:val="-1427268228"/>
                <w:placeholder>
                  <w:docPart w:val="B12D350D2EF34654962064A79B6EF7C9"/>
                </w:placeholder>
                <w:text/>
              </w:sdtPr>
              <w:sdtEndPr/>
              <w:sdtContent>
                <w:r w:rsidR="00341FF7" w:rsidRPr="00341FF7">
                  <w:rPr>
                    <w:rFonts w:ascii="Arial" w:hAnsi="Arial" w:cs="Arial"/>
                    <w:b/>
                    <w:sz w:val="22"/>
                    <w:szCs w:val="22"/>
                  </w:rPr>
                  <w:t>REDACTED).</w:t>
                </w:r>
              </w:sdtContent>
            </w:sdt>
          </w:p>
          <w:p w14:paraId="752D3275" w14:textId="77777777" w:rsidR="00740B3D" w:rsidRDefault="00740B3D" w:rsidP="006B4941">
            <w:pPr>
              <w:jc w:val="both"/>
              <w:rPr>
                <w:rFonts w:ascii="Arial" w:hAnsi="Arial" w:cs="Arial"/>
                <w:sz w:val="22"/>
                <w:szCs w:val="22"/>
              </w:rPr>
            </w:pPr>
          </w:p>
          <w:tbl>
            <w:tblPr>
              <w:tblW w:w="14336" w:type="dxa"/>
              <w:tblLook w:val="04A0" w:firstRow="1" w:lastRow="0" w:firstColumn="1" w:lastColumn="0" w:noHBand="0" w:noVBand="1"/>
            </w:tblPr>
            <w:tblGrid>
              <w:gridCol w:w="816"/>
              <w:gridCol w:w="2638"/>
              <w:gridCol w:w="2837"/>
              <w:gridCol w:w="1715"/>
              <w:gridCol w:w="2700"/>
              <w:gridCol w:w="1840"/>
              <w:gridCol w:w="1790"/>
            </w:tblGrid>
            <w:tr w:rsidR="00740B3D" w:rsidRPr="006B4941" w14:paraId="258B8CE8" w14:textId="77777777" w:rsidTr="008F6C8A">
              <w:trPr>
                <w:trHeight w:val="530"/>
              </w:trPr>
              <w:tc>
                <w:tcPr>
                  <w:tcW w:w="14336" w:type="dxa"/>
                  <w:gridSpan w:val="7"/>
                  <w:tcBorders>
                    <w:top w:val="single" w:sz="8" w:space="0" w:color="auto"/>
                    <w:left w:val="single" w:sz="8" w:space="0" w:color="auto"/>
                    <w:bottom w:val="single" w:sz="8" w:space="0" w:color="auto"/>
                    <w:right w:val="single" w:sz="8" w:space="0" w:color="000000"/>
                  </w:tcBorders>
                  <w:shd w:val="clear" w:color="000000" w:fill="AEAAAA"/>
                  <w:noWrap/>
                  <w:vAlign w:val="center"/>
                  <w:hideMark/>
                </w:tcPr>
                <w:p w14:paraId="61F59615"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Provision of Library Management System Upgrade:</w:t>
                  </w:r>
                </w:p>
              </w:tc>
            </w:tr>
            <w:tr w:rsidR="00740B3D" w:rsidRPr="006B4941" w14:paraId="4D24D177" w14:textId="77777777" w:rsidTr="008F6C8A">
              <w:trPr>
                <w:trHeight w:val="560"/>
              </w:trPr>
              <w:tc>
                <w:tcPr>
                  <w:tcW w:w="816" w:type="dxa"/>
                  <w:tcBorders>
                    <w:top w:val="single" w:sz="8" w:space="0" w:color="auto"/>
                    <w:left w:val="single" w:sz="8" w:space="0" w:color="auto"/>
                    <w:bottom w:val="single" w:sz="8" w:space="0" w:color="auto"/>
                    <w:right w:val="single" w:sz="8" w:space="0" w:color="000000"/>
                  </w:tcBorders>
                  <w:shd w:val="clear" w:color="000000" w:fill="FFE699"/>
                  <w:vAlign w:val="center"/>
                  <w:hideMark/>
                </w:tcPr>
                <w:p w14:paraId="75A95B9F"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Code</w:t>
                  </w:r>
                </w:p>
              </w:tc>
              <w:tc>
                <w:tcPr>
                  <w:tcW w:w="2638" w:type="dxa"/>
                  <w:tcBorders>
                    <w:top w:val="single" w:sz="8" w:space="0" w:color="auto"/>
                    <w:left w:val="nil"/>
                    <w:bottom w:val="single" w:sz="8" w:space="0" w:color="auto"/>
                    <w:right w:val="single" w:sz="8" w:space="0" w:color="000000"/>
                  </w:tcBorders>
                  <w:shd w:val="clear" w:color="000000" w:fill="FFE699"/>
                  <w:vAlign w:val="center"/>
                  <w:hideMark/>
                </w:tcPr>
                <w:p w14:paraId="7D2CDD91"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 xml:space="preserve"> Item</w:t>
                  </w:r>
                </w:p>
              </w:tc>
              <w:tc>
                <w:tcPr>
                  <w:tcW w:w="2837" w:type="dxa"/>
                  <w:tcBorders>
                    <w:top w:val="nil"/>
                    <w:left w:val="nil"/>
                    <w:bottom w:val="single" w:sz="8" w:space="0" w:color="auto"/>
                    <w:right w:val="single" w:sz="8" w:space="0" w:color="auto"/>
                  </w:tcBorders>
                  <w:shd w:val="clear" w:color="000000" w:fill="FFE699"/>
                  <w:vAlign w:val="center"/>
                  <w:hideMark/>
                </w:tcPr>
                <w:p w14:paraId="3D3CF8CA"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Notation</w:t>
                  </w:r>
                </w:p>
              </w:tc>
              <w:tc>
                <w:tcPr>
                  <w:tcW w:w="1715" w:type="dxa"/>
                  <w:tcBorders>
                    <w:top w:val="nil"/>
                    <w:left w:val="nil"/>
                    <w:bottom w:val="single" w:sz="8" w:space="0" w:color="auto"/>
                    <w:right w:val="single" w:sz="8" w:space="0" w:color="auto"/>
                  </w:tcBorders>
                  <w:shd w:val="clear" w:color="000000" w:fill="FFE699"/>
                  <w:vAlign w:val="center"/>
                  <w:hideMark/>
                </w:tcPr>
                <w:p w14:paraId="672133A0"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Quantity</w:t>
                  </w:r>
                </w:p>
              </w:tc>
              <w:tc>
                <w:tcPr>
                  <w:tcW w:w="2700" w:type="dxa"/>
                  <w:tcBorders>
                    <w:top w:val="nil"/>
                    <w:left w:val="nil"/>
                    <w:bottom w:val="single" w:sz="8" w:space="0" w:color="auto"/>
                    <w:right w:val="single" w:sz="8" w:space="0" w:color="auto"/>
                  </w:tcBorders>
                  <w:shd w:val="clear" w:color="000000" w:fill="FFE699"/>
                  <w:vAlign w:val="center"/>
                  <w:hideMark/>
                </w:tcPr>
                <w:p w14:paraId="7FC65D95"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Please Outline Product Quoting For;</w:t>
                  </w:r>
                </w:p>
              </w:tc>
              <w:tc>
                <w:tcPr>
                  <w:tcW w:w="1840" w:type="dxa"/>
                  <w:tcBorders>
                    <w:top w:val="nil"/>
                    <w:left w:val="nil"/>
                    <w:bottom w:val="single" w:sz="8" w:space="0" w:color="auto"/>
                    <w:right w:val="single" w:sz="8" w:space="0" w:color="auto"/>
                  </w:tcBorders>
                  <w:shd w:val="clear" w:color="000000" w:fill="FFE699"/>
                  <w:vAlign w:val="center"/>
                  <w:hideMark/>
                </w:tcPr>
                <w:p w14:paraId="780122DF"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Unit Cost (£) (Excluding VAT)</w:t>
                  </w:r>
                </w:p>
              </w:tc>
              <w:tc>
                <w:tcPr>
                  <w:tcW w:w="1790" w:type="dxa"/>
                  <w:tcBorders>
                    <w:top w:val="nil"/>
                    <w:left w:val="nil"/>
                    <w:bottom w:val="single" w:sz="8" w:space="0" w:color="auto"/>
                    <w:right w:val="single" w:sz="8" w:space="0" w:color="auto"/>
                  </w:tcBorders>
                  <w:shd w:val="clear" w:color="000000" w:fill="FFE699"/>
                  <w:vAlign w:val="center"/>
                  <w:hideMark/>
                </w:tcPr>
                <w:p w14:paraId="5EA3CE0E" w14:textId="77777777" w:rsidR="00740B3D" w:rsidRPr="006B4941" w:rsidRDefault="00740B3D" w:rsidP="00740B3D">
                  <w:pPr>
                    <w:jc w:val="center"/>
                    <w:rPr>
                      <w:rFonts w:ascii="Arial" w:eastAsia="Times New Roman" w:hAnsi="Arial" w:cs="Arial"/>
                      <w:b/>
                      <w:bCs/>
                      <w:lang w:eastAsia="en-GB"/>
                    </w:rPr>
                  </w:pPr>
                  <w:r w:rsidRPr="006B4941">
                    <w:rPr>
                      <w:rFonts w:ascii="Arial" w:eastAsia="Times New Roman" w:hAnsi="Arial" w:cs="Arial"/>
                      <w:b/>
                      <w:bCs/>
                      <w:lang w:eastAsia="en-GB"/>
                    </w:rPr>
                    <w:t>Total Cost (£) (Excluding VAT)</w:t>
                  </w:r>
                </w:p>
              </w:tc>
            </w:tr>
            <w:tr w:rsidR="00341FF7" w:rsidRPr="006B4941" w14:paraId="62786E6D" w14:textId="77777777" w:rsidTr="00027A47">
              <w:trPr>
                <w:trHeight w:val="1550"/>
              </w:trPr>
              <w:tc>
                <w:tcPr>
                  <w:tcW w:w="81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884AF07"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L07</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353B6F7E"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 xml:space="preserve">Liberty Licence - Liberty Enterprise - Staff Licence                </w:t>
                  </w:r>
                </w:p>
              </w:tc>
              <w:tc>
                <w:tcPr>
                  <w:tcW w:w="2837" w:type="dxa"/>
                  <w:tcBorders>
                    <w:top w:val="nil"/>
                    <w:left w:val="nil"/>
                    <w:bottom w:val="single" w:sz="8" w:space="0" w:color="auto"/>
                    <w:right w:val="single" w:sz="8" w:space="0" w:color="auto"/>
                  </w:tcBorders>
                  <w:shd w:val="clear" w:color="auto" w:fill="auto"/>
                  <w:vAlign w:val="center"/>
                  <w:hideMark/>
                </w:tcPr>
                <w:p w14:paraId="44310758"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Liberty v5 Enterprise - Additional Licence Fee to go from 12 existing users to 27 users in total.</w:t>
                  </w:r>
                </w:p>
              </w:tc>
              <w:tc>
                <w:tcPr>
                  <w:tcW w:w="1715" w:type="dxa"/>
                  <w:tcBorders>
                    <w:top w:val="nil"/>
                    <w:left w:val="nil"/>
                    <w:bottom w:val="single" w:sz="8" w:space="0" w:color="auto"/>
                    <w:right w:val="single" w:sz="8" w:space="0" w:color="auto"/>
                  </w:tcBorders>
                  <w:shd w:val="clear" w:color="auto" w:fill="auto"/>
                  <w:vAlign w:val="center"/>
                  <w:hideMark/>
                </w:tcPr>
                <w:p w14:paraId="27F39B41"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w:t>
                  </w:r>
                </w:p>
              </w:tc>
              <w:tc>
                <w:tcPr>
                  <w:tcW w:w="2700" w:type="dxa"/>
                  <w:tcBorders>
                    <w:top w:val="nil"/>
                    <w:left w:val="nil"/>
                    <w:bottom w:val="single" w:sz="8" w:space="0" w:color="auto"/>
                    <w:right w:val="single" w:sz="8" w:space="0" w:color="auto"/>
                  </w:tcBorders>
                  <w:shd w:val="clear" w:color="000000" w:fill="A9D08E"/>
                  <w:vAlign w:val="center"/>
                  <w:hideMark/>
                </w:tcPr>
                <w:p w14:paraId="4797CFC0"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 xml:space="preserve">Liberty v.5 Enterprise Software Licenses additional 15 concurrent administrator users - one off cost - discounted rate for existing Liberty v.3.5 clients </w:t>
                  </w:r>
                </w:p>
              </w:tc>
              <w:tc>
                <w:tcPr>
                  <w:tcW w:w="1840" w:type="dxa"/>
                  <w:tcBorders>
                    <w:top w:val="nil"/>
                    <w:left w:val="nil"/>
                    <w:bottom w:val="single" w:sz="8" w:space="0" w:color="auto"/>
                    <w:right w:val="single" w:sz="8" w:space="0" w:color="auto"/>
                  </w:tcBorders>
                  <w:shd w:val="clear" w:color="000000" w:fill="A9D08E"/>
                  <w:hideMark/>
                </w:tcPr>
                <w:p w14:paraId="2609C900" w14:textId="1142C00B" w:rsidR="00341FF7" w:rsidRPr="006B4941" w:rsidRDefault="00341FF7" w:rsidP="00341FF7">
                  <w:pPr>
                    <w:jc w:val="center"/>
                    <w:rPr>
                      <w:rFonts w:ascii="Arial" w:eastAsia="Times New Roman" w:hAnsi="Arial" w:cs="Arial"/>
                      <w:color w:val="000000"/>
                      <w:lang w:eastAsia="en-GB"/>
                    </w:rPr>
                  </w:pPr>
                  <w:r w:rsidRPr="00602782">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6070CD14" w14:textId="273DD6EA" w:rsidR="00341FF7" w:rsidRPr="006B4941" w:rsidRDefault="00341FF7" w:rsidP="00341FF7">
                  <w:pPr>
                    <w:jc w:val="center"/>
                    <w:rPr>
                      <w:rFonts w:ascii="Arial" w:eastAsia="Times New Roman" w:hAnsi="Arial" w:cs="Arial"/>
                      <w:lang w:eastAsia="en-GB"/>
                    </w:rPr>
                  </w:pPr>
                  <w:r w:rsidRPr="00602782">
                    <w:rPr>
                      <w:rFonts w:ascii="Arial" w:hAnsi="Arial" w:cs="Arial"/>
                      <w:b/>
                      <w:sz w:val="22"/>
                      <w:szCs w:val="22"/>
                    </w:rPr>
                    <w:t>REDACTED</w:t>
                  </w:r>
                </w:p>
              </w:tc>
            </w:tr>
            <w:tr w:rsidR="00341FF7" w:rsidRPr="006B4941" w14:paraId="2A8E5EEE" w14:textId="77777777" w:rsidTr="00027A47">
              <w:trPr>
                <w:trHeight w:val="1650"/>
              </w:trPr>
              <w:tc>
                <w:tcPr>
                  <w:tcW w:w="81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1313698"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lastRenderedPageBreak/>
                    <w:t>L60</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18084DBF"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Liberty Enterprise - Support &amp; Maintenance</w:t>
                  </w:r>
                </w:p>
              </w:tc>
              <w:tc>
                <w:tcPr>
                  <w:tcW w:w="2837" w:type="dxa"/>
                  <w:tcBorders>
                    <w:top w:val="nil"/>
                    <w:left w:val="nil"/>
                    <w:bottom w:val="single" w:sz="8" w:space="0" w:color="auto"/>
                    <w:right w:val="single" w:sz="8" w:space="0" w:color="auto"/>
                  </w:tcBorders>
                  <w:shd w:val="clear" w:color="auto" w:fill="auto"/>
                  <w:vAlign w:val="center"/>
                  <w:hideMark/>
                </w:tcPr>
                <w:p w14:paraId="119B5AC7"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12 months Gold Helpdesk Support and software updates for Liberty v5 Enterprise.</w:t>
                  </w:r>
                </w:p>
              </w:tc>
              <w:tc>
                <w:tcPr>
                  <w:tcW w:w="1715" w:type="dxa"/>
                  <w:tcBorders>
                    <w:top w:val="nil"/>
                    <w:left w:val="nil"/>
                    <w:bottom w:val="single" w:sz="8" w:space="0" w:color="auto"/>
                    <w:right w:val="single" w:sz="8" w:space="0" w:color="auto"/>
                  </w:tcBorders>
                  <w:shd w:val="clear" w:color="auto" w:fill="auto"/>
                  <w:vAlign w:val="center"/>
                  <w:hideMark/>
                </w:tcPr>
                <w:p w14:paraId="0FF63539"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w:t>
                  </w:r>
                </w:p>
              </w:tc>
              <w:tc>
                <w:tcPr>
                  <w:tcW w:w="2700" w:type="dxa"/>
                  <w:tcBorders>
                    <w:top w:val="nil"/>
                    <w:left w:val="nil"/>
                    <w:bottom w:val="single" w:sz="8" w:space="0" w:color="auto"/>
                    <w:right w:val="single" w:sz="8" w:space="0" w:color="auto"/>
                  </w:tcBorders>
                  <w:shd w:val="clear" w:color="000000" w:fill="A9D08E"/>
                  <w:vAlign w:val="center"/>
                  <w:hideMark/>
                </w:tcPr>
                <w:p w14:paraId="736496A2"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Liberty v.5 Enterprise additional licenses annual support and maintenance including software updates for 15 additional administrator users</w:t>
                  </w:r>
                </w:p>
              </w:tc>
              <w:tc>
                <w:tcPr>
                  <w:tcW w:w="1840" w:type="dxa"/>
                  <w:tcBorders>
                    <w:top w:val="nil"/>
                    <w:left w:val="nil"/>
                    <w:bottom w:val="single" w:sz="8" w:space="0" w:color="auto"/>
                    <w:right w:val="single" w:sz="8" w:space="0" w:color="auto"/>
                  </w:tcBorders>
                  <w:shd w:val="clear" w:color="000000" w:fill="A9D08E"/>
                  <w:hideMark/>
                </w:tcPr>
                <w:p w14:paraId="74F3B744" w14:textId="35EFCF1D" w:rsidR="00341FF7" w:rsidRPr="006B4941" w:rsidRDefault="00341FF7" w:rsidP="00341FF7">
                  <w:pPr>
                    <w:jc w:val="center"/>
                    <w:rPr>
                      <w:rFonts w:ascii="Arial" w:eastAsia="Times New Roman" w:hAnsi="Arial" w:cs="Arial"/>
                      <w:color w:val="000000"/>
                      <w:lang w:eastAsia="en-GB"/>
                    </w:rPr>
                  </w:pPr>
                  <w:r w:rsidRPr="007A4E42">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44CA93A1" w14:textId="5552D4FE" w:rsidR="00341FF7" w:rsidRPr="006B4941" w:rsidRDefault="00341FF7" w:rsidP="00341FF7">
                  <w:pPr>
                    <w:jc w:val="center"/>
                    <w:rPr>
                      <w:rFonts w:ascii="Arial" w:eastAsia="Times New Roman" w:hAnsi="Arial" w:cs="Arial"/>
                      <w:color w:val="000000"/>
                      <w:lang w:eastAsia="en-GB"/>
                    </w:rPr>
                  </w:pPr>
                  <w:r w:rsidRPr="007A4E42">
                    <w:rPr>
                      <w:rFonts w:ascii="Arial" w:hAnsi="Arial" w:cs="Arial"/>
                      <w:b/>
                      <w:sz w:val="22"/>
                      <w:szCs w:val="22"/>
                    </w:rPr>
                    <w:t>REDACTED</w:t>
                  </w:r>
                </w:p>
              </w:tc>
            </w:tr>
            <w:tr w:rsidR="00341FF7" w:rsidRPr="006B4941" w14:paraId="4A4C20B9" w14:textId="77777777" w:rsidTr="00027A47">
              <w:trPr>
                <w:trHeight w:val="1723"/>
              </w:trPr>
              <w:tc>
                <w:tcPr>
                  <w:tcW w:w="81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2DCA954" w14:textId="77777777" w:rsidR="00341FF7" w:rsidRPr="006B4941" w:rsidRDefault="00341FF7" w:rsidP="00341FF7">
                  <w:pPr>
                    <w:rPr>
                      <w:rFonts w:ascii="Calibri" w:eastAsia="Times New Roman" w:hAnsi="Calibri" w:cs="Calibri"/>
                      <w:b/>
                      <w:bCs/>
                      <w:color w:val="000000"/>
                      <w:lang w:eastAsia="en-GB"/>
                    </w:rPr>
                  </w:pPr>
                  <w:r w:rsidRPr="006B4941">
                    <w:rPr>
                      <w:rFonts w:ascii="Calibri" w:eastAsia="Times New Roman" w:hAnsi="Calibri" w:cs="Calibri"/>
                      <w:b/>
                      <w:bCs/>
                      <w:color w:val="000000"/>
                      <w:lang w:eastAsia="en-GB"/>
                    </w:rPr>
                    <w:t>L20</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5658BF53"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Consultation - Liberty Enterprise - Installation</w:t>
                  </w:r>
                </w:p>
              </w:tc>
              <w:tc>
                <w:tcPr>
                  <w:tcW w:w="2837" w:type="dxa"/>
                  <w:tcBorders>
                    <w:top w:val="nil"/>
                    <w:left w:val="nil"/>
                    <w:bottom w:val="single" w:sz="8" w:space="0" w:color="auto"/>
                    <w:right w:val="single" w:sz="8" w:space="0" w:color="auto"/>
                  </w:tcBorders>
                  <w:shd w:val="clear" w:color="auto" w:fill="auto"/>
                  <w:vAlign w:val="center"/>
                  <w:hideMark/>
                </w:tcPr>
                <w:p w14:paraId="25B0BBC1"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Two days onsite for Installation, input converted data and test. Please refer to Appendix B for clarification.</w:t>
                  </w:r>
                </w:p>
              </w:tc>
              <w:tc>
                <w:tcPr>
                  <w:tcW w:w="1715" w:type="dxa"/>
                  <w:tcBorders>
                    <w:top w:val="nil"/>
                    <w:left w:val="nil"/>
                    <w:bottom w:val="single" w:sz="8" w:space="0" w:color="auto"/>
                    <w:right w:val="single" w:sz="8" w:space="0" w:color="auto"/>
                  </w:tcBorders>
                  <w:shd w:val="clear" w:color="auto" w:fill="auto"/>
                  <w:vAlign w:val="center"/>
                  <w:hideMark/>
                </w:tcPr>
                <w:p w14:paraId="081FA479"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2</w:t>
                  </w:r>
                </w:p>
              </w:tc>
              <w:tc>
                <w:tcPr>
                  <w:tcW w:w="2700" w:type="dxa"/>
                  <w:tcBorders>
                    <w:top w:val="nil"/>
                    <w:left w:val="nil"/>
                    <w:bottom w:val="single" w:sz="8" w:space="0" w:color="auto"/>
                    <w:right w:val="single" w:sz="8" w:space="0" w:color="auto"/>
                  </w:tcBorders>
                  <w:shd w:val="clear" w:color="000000" w:fill="A9D08E"/>
                  <w:vAlign w:val="center"/>
                  <w:hideMark/>
                </w:tcPr>
                <w:p w14:paraId="40F562C4"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Consultation - onsite installation and configuration of Liberty v.5 for Prince Consort Library.  Training staff for installation, Liberty v.5 modules and data conversion</w:t>
                  </w:r>
                </w:p>
              </w:tc>
              <w:tc>
                <w:tcPr>
                  <w:tcW w:w="1840" w:type="dxa"/>
                  <w:tcBorders>
                    <w:top w:val="nil"/>
                    <w:left w:val="nil"/>
                    <w:bottom w:val="single" w:sz="8" w:space="0" w:color="auto"/>
                    <w:right w:val="single" w:sz="8" w:space="0" w:color="auto"/>
                  </w:tcBorders>
                  <w:shd w:val="clear" w:color="000000" w:fill="A9D08E"/>
                  <w:hideMark/>
                </w:tcPr>
                <w:p w14:paraId="20DAC482" w14:textId="3EADFBDE" w:rsidR="00341FF7" w:rsidRPr="006B4941" w:rsidRDefault="00341FF7" w:rsidP="00341FF7">
                  <w:pPr>
                    <w:jc w:val="center"/>
                    <w:rPr>
                      <w:rFonts w:ascii="Arial" w:eastAsia="Times New Roman" w:hAnsi="Arial" w:cs="Arial"/>
                      <w:color w:val="000000"/>
                      <w:lang w:eastAsia="en-GB"/>
                    </w:rPr>
                  </w:pPr>
                  <w:r w:rsidRPr="004F70EC">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03B177C3" w14:textId="403511FB" w:rsidR="00341FF7" w:rsidRPr="006B4941" w:rsidRDefault="00341FF7" w:rsidP="00341FF7">
                  <w:pPr>
                    <w:jc w:val="center"/>
                    <w:rPr>
                      <w:rFonts w:ascii="Arial" w:eastAsia="Times New Roman" w:hAnsi="Arial" w:cs="Arial"/>
                      <w:color w:val="000000"/>
                      <w:lang w:eastAsia="en-GB"/>
                    </w:rPr>
                  </w:pPr>
                  <w:r w:rsidRPr="004F70EC">
                    <w:rPr>
                      <w:rFonts w:ascii="Arial" w:hAnsi="Arial" w:cs="Arial"/>
                      <w:b/>
                      <w:sz w:val="22"/>
                      <w:szCs w:val="22"/>
                    </w:rPr>
                    <w:t>REDACTED</w:t>
                  </w:r>
                </w:p>
              </w:tc>
            </w:tr>
            <w:tr w:rsidR="00341FF7" w:rsidRPr="006B4941" w14:paraId="0358B81B" w14:textId="77777777" w:rsidTr="00027A47">
              <w:trPr>
                <w:trHeight w:val="1980"/>
              </w:trPr>
              <w:tc>
                <w:tcPr>
                  <w:tcW w:w="81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5902B7A"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L22</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66E0D217"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Data Conversion</w:t>
                  </w:r>
                </w:p>
              </w:tc>
              <w:tc>
                <w:tcPr>
                  <w:tcW w:w="2837" w:type="dxa"/>
                  <w:tcBorders>
                    <w:top w:val="nil"/>
                    <w:left w:val="nil"/>
                    <w:bottom w:val="single" w:sz="8" w:space="0" w:color="auto"/>
                    <w:right w:val="single" w:sz="8" w:space="0" w:color="auto"/>
                  </w:tcBorders>
                  <w:shd w:val="clear" w:color="auto" w:fill="auto"/>
                  <w:vAlign w:val="center"/>
                  <w:hideMark/>
                </w:tcPr>
                <w:p w14:paraId="59E8B656"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Standard Liberty v3 to Liberty v5 conversion. Please refer to Appendix B for clarification.</w:t>
                  </w:r>
                </w:p>
              </w:tc>
              <w:tc>
                <w:tcPr>
                  <w:tcW w:w="1715" w:type="dxa"/>
                  <w:tcBorders>
                    <w:top w:val="nil"/>
                    <w:left w:val="nil"/>
                    <w:bottom w:val="single" w:sz="8" w:space="0" w:color="auto"/>
                    <w:right w:val="single" w:sz="8" w:space="0" w:color="auto"/>
                  </w:tcBorders>
                  <w:shd w:val="clear" w:color="auto" w:fill="auto"/>
                  <w:vAlign w:val="center"/>
                  <w:hideMark/>
                </w:tcPr>
                <w:p w14:paraId="4FA7F65B"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12</w:t>
                  </w:r>
                </w:p>
              </w:tc>
              <w:tc>
                <w:tcPr>
                  <w:tcW w:w="2700" w:type="dxa"/>
                  <w:tcBorders>
                    <w:top w:val="nil"/>
                    <w:left w:val="nil"/>
                    <w:bottom w:val="single" w:sz="8" w:space="0" w:color="auto"/>
                    <w:right w:val="single" w:sz="8" w:space="0" w:color="auto"/>
                  </w:tcBorders>
                  <w:shd w:val="clear" w:color="000000" w:fill="A9D08E"/>
                  <w:vAlign w:val="center"/>
                  <w:hideMark/>
                </w:tcPr>
                <w:p w14:paraId="79A2D739"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 xml:space="preserve">Data conversion of Prince Consort, Union </w:t>
                  </w:r>
                  <w:proofErr w:type="spellStart"/>
                  <w:r w:rsidRPr="006B4941">
                    <w:rPr>
                      <w:rFonts w:ascii="Arial" w:eastAsia="Times New Roman" w:hAnsi="Arial" w:cs="Arial"/>
                      <w:color w:val="000000"/>
                      <w:lang w:eastAsia="en-GB"/>
                    </w:rPr>
                    <w:t>Catalog</w:t>
                  </w:r>
                  <w:proofErr w:type="spellEnd"/>
                  <w:r w:rsidRPr="006B4941">
                    <w:rPr>
                      <w:rFonts w:ascii="Arial" w:eastAsia="Times New Roman" w:hAnsi="Arial" w:cs="Arial"/>
                      <w:color w:val="000000"/>
                      <w:lang w:eastAsia="en-GB"/>
                    </w:rPr>
                    <w:t xml:space="preserve">, Services Central Library System, Northern Ireland, Germany, and </w:t>
                  </w:r>
                  <w:proofErr w:type="spellStart"/>
                  <w:r w:rsidRPr="006B4941">
                    <w:rPr>
                      <w:rFonts w:ascii="Arial" w:eastAsia="Times New Roman" w:hAnsi="Arial" w:cs="Arial"/>
                      <w:color w:val="000000"/>
                      <w:lang w:eastAsia="en-GB"/>
                    </w:rPr>
                    <w:t>Cypris</w:t>
                  </w:r>
                  <w:proofErr w:type="spellEnd"/>
                  <w:r w:rsidRPr="006B4941">
                    <w:rPr>
                      <w:rFonts w:ascii="Arial" w:eastAsia="Times New Roman" w:hAnsi="Arial" w:cs="Arial"/>
                      <w:color w:val="000000"/>
                      <w:lang w:eastAsia="en-GB"/>
                    </w:rPr>
                    <w:t xml:space="preserve"> Liberty v.3.5 to Liberty v.5 - All non-custom data will migrate to V5.</w:t>
                  </w:r>
                </w:p>
              </w:tc>
              <w:tc>
                <w:tcPr>
                  <w:tcW w:w="1840" w:type="dxa"/>
                  <w:tcBorders>
                    <w:top w:val="nil"/>
                    <w:left w:val="nil"/>
                    <w:bottom w:val="single" w:sz="8" w:space="0" w:color="auto"/>
                    <w:right w:val="single" w:sz="8" w:space="0" w:color="auto"/>
                  </w:tcBorders>
                  <w:shd w:val="clear" w:color="000000" w:fill="A9D08E"/>
                  <w:hideMark/>
                </w:tcPr>
                <w:p w14:paraId="7727A18F" w14:textId="3E6B11CA" w:rsidR="00341FF7" w:rsidRPr="006B4941" w:rsidRDefault="00341FF7" w:rsidP="00341FF7">
                  <w:pPr>
                    <w:jc w:val="center"/>
                    <w:rPr>
                      <w:rFonts w:ascii="Arial" w:eastAsia="Times New Roman" w:hAnsi="Arial" w:cs="Arial"/>
                      <w:color w:val="000000"/>
                      <w:lang w:eastAsia="en-GB"/>
                    </w:rPr>
                  </w:pPr>
                  <w:r w:rsidRPr="00C33B64">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466DF4E4" w14:textId="1B3F2C2B" w:rsidR="00341FF7" w:rsidRPr="006B4941" w:rsidRDefault="00341FF7" w:rsidP="00341FF7">
                  <w:pPr>
                    <w:jc w:val="center"/>
                    <w:rPr>
                      <w:rFonts w:ascii="Arial" w:eastAsia="Times New Roman" w:hAnsi="Arial" w:cs="Arial"/>
                      <w:color w:val="000000"/>
                      <w:lang w:eastAsia="en-GB"/>
                    </w:rPr>
                  </w:pPr>
                  <w:r w:rsidRPr="00C33B64">
                    <w:rPr>
                      <w:rFonts w:ascii="Arial" w:hAnsi="Arial" w:cs="Arial"/>
                      <w:b/>
                      <w:sz w:val="22"/>
                      <w:szCs w:val="22"/>
                    </w:rPr>
                    <w:t>REDACTED</w:t>
                  </w:r>
                </w:p>
              </w:tc>
            </w:tr>
            <w:tr w:rsidR="00341FF7" w:rsidRPr="006B4941" w14:paraId="12B74D4E" w14:textId="77777777" w:rsidTr="00027A47">
              <w:trPr>
                <w:trHeight w:val="1320"/>
              </w:trPr>
              <w:tc>
                <w:tcPr>
                  <w:tcW w:w="81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D9B9F26"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lastRenderedPageBreak/>
                    <w:t>L05</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56356F9C"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Liberty Module - SSO - Support &amp; Maintenance - SAML</w:t>
                  </w:r>
                </w:p>
              </w:tc>
              <w:tc>
                <w:tcPr>
                  <w:tcW w:w="2837" w:type="dxa"/>
                  <w:tcBorders>
                    <w:top w:val="nil"/>
                    <w:left w:val="nil"/>
                    <w:bottom w:val="single" w:sz="8" w:space="0" w:color="auto"/>
                    <w:right w:val="single" w:sz="8" w:space="0" w:color="auto"/>
                  </w:tcBorders>
                  <w:shd w:val="clear" w:color="auto" w:fill="auto"/>
                  <w:vAlign w:val="center"/>
                  <w:hideMark/>
                </w:tcPr>
                <w:p w14:paraId="5B07A8C9"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SSO - SAML 2.0 Support &amp; Maintenance</w:t>
                  </w:r>
                </w:p>
              </w:tc>
              <w:tc>
                <w:tcPr>
                  <w:tcW w:w="1715" w:type="dxa"/>
                  <w:tcBorders>
                    <w:top w:val="nil"/>
                    <w:left w:val="nil"/>
                    <w:bottom w:val="single" w:sz="8" w:space="0" w:color="auto"/>
                    <w:right w:val="single" w:sz="8" w:space="0" w:color="auto"/>
                  </w:tcBorders>
                  <w:shd w:val="clear" w:color="auto" w:fill="auto"/>
                  <w:vAlign w:val="center"/>
                  <w:hideMark/>
                </w:tcPr>
                <w:p w14:paraId="4FE2FD30"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w:t>
                  </w:r>
                </w:p>
              </w:tc>
              <w:tc>
                <w:tcPr>
                  <w:tcW w:w="2700" w:type="dxa"/>
                  <w:tcBorders>
                    <w:top w:val="nil"/>
                    <w:left w:val="nil"/>
                    <w:bottom w:val="single" w:sz="8" w:space="0" w:color="auto"/>
                    <w:right w:val="single" w:sz="8" w:space="0" w:color="auto"/>
                  </w:tcBorders>
                  <w:shd w:val="clear" w:color="000000" w:fill="A9D08E"/>
                  <w:vAlign w:val="center"/>
                  <w:hideMark/>
                </w:tcPr>
                <w:p w14:paraId="5217EFEE"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Annual support for SSO module</w:t>
                  </w:r>
                </w:p>
              </w:tc>
              <w:tc>
                <w:tcPr>
                  <w:tcW w:w="1840" w:type="dxa"/>
                  <w:tcBorders>
                    <w:top w:val="nil"/>
                    <w:left w:val="nil"/>
                    <w:bottom w:val="single" w:sz="8" w:space="0" w:color="auto"/>
                    <w:right w:val="single" w:sz="8" w:space="0" w:color="auto"/>
                  </w:tcBorders>
                  <w:shd w:val="clear" w:color="000000" w:fill="A9D08E"/>
                  <w:hideMark/>
                </w:tcPr>
                <w:p w14:paraId="7B5C60F6" w14:textId="4171D186" w:rsidR="00341FF7" w:rsidRPr="006B4941" w:rsidRDefault="00341FF7" w:rsidP="00341FF7">
                  <w:pPr>
                    <w:jc w:val="center"/>
                    <w:rPr>
                      <w:rFonts w:ascii="Arial" w:eastAsia="Times New Roman" w:hAnsi="Arial" w:cs="Arial"/>
                      <w:color w:val="000000"/>
                      <w:lang w:eastAsia="en-GB"/>
                    </w:rPr>
                  </w:pPr>
                  <w:r w:rsidRPr="008E4854">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2200C5F7" w14:textId="32D30674" w:rsidR="00341FF7" w:rsidRPr="006B4941" w:rsidRDefault="00341FF7" w:rsidP="00341FF7">
                  <w:pPr>
                    <w:jc w:val="center"/>
                    <w:rPr>
                      <w:rFonts w:ascii="Arial" w:eastAsia="Times New Roman" w:hAnsi="Arial" w:cs="Arial"/>
                      <w:color w:val="000000"/>
                      <w:lang w:eastAsia="en-GB"/>
                    </w:rPr>
                  </w:pPr>
                  <w:r w:rsidRPr="008E4854">
                    <w:rPr>
                      <w:rFonts w:ascii="Arial" w:hAnsi="Arial" w:cs="Arial"/>
                      <w:b/>
                      <w:sz w:val="22"/>
                      <w:szCs w:val="22"/>
                    </w:rPr>
                    <w:t>REDACTED</w:t>
                  </w:r>
                </w:p>
              </w:tc>
            </w:tr>
            <w:tr w:rsidR="00341FF7" w:rsidRPr="006B4941" w14:paraId="59C8684E" w14:textId="77777777" w:rsidTr="00027A47">
              <w:trPr>
                <w:trHeight w:val="1123"/>
              </w:trPr>
              <w:tc>
                <w:tcPr>
                  <w:tcW w:w="81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D1D6222"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L25</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0B4A800E" w14:textId="77777777" w:rsidR="00341FF7" w:rsidRPr="006B4941" w:rsidRDefault="00341FF7" w:rsidP="00341FF7">
                  <w:pPr>
                    <w:rPr>
                      <w:rFonts w:ascii="Arial" w:eastAsia="Times New Roman" w:hAnsi="Arial" w:cs="Arial"/>
                      <w:b/>
                      <w:bCs/>
                      <w:color w:val="000000"/>
                      <w:lang w:eastAsia="en-GB"/>
                    </w:rPr>
                  </w:pPr>
                  <w:r w:rsidRPr="006B4941">
                    <w:rPr>
                      <w:rFonts w:ascii="Arial" w:eastAsia="Times New Roman" w:hAnsi="Arial" w:cs="Arial"/>
                      <w:b/>
                      <w:bCs/>
                      <w:color w:val="000000"/>
                      <w:lang w:eastAsia="en-GB"/>
                    </w:rPr>
                    <w:t>Professional Services Fee - Half Day</w:t>
                  </w:r>
                </w:p>
              </w:tc>
              <w:tc>
                <w:tcPr>
                  <w:tcW w:w="2837" w:type="dxa"/>
                  <w:tcBorders>
                    <w:top w:val="nil"/>
                    <w:left w:val="nil"/>
                    <w:bottom w:val="single" w:sz="8" w:space="0" w:color="auto"/>
                    <w:right w:val="single" w:sz="8" w:space="0" w:color="auto"/>
                  </w:tcBorders>
                  <w:shd w:val="clear" w:color="auto" w:fill="auto"/>
                  <w:vAlign w:val="center"/>
                  <w:hideMark/>
                </w:tcPr>
                <w:p w14:paraId="441F5A6C"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Professional Services - Set-up and configuration of Liberty SSO - SAML module - 1/2 day service</w:t>
                  </w:r>
                </w:p>
              </w:tc>
              <w:tc>
                <w:tcPr>
                  <w:tcW w:w="1715" w:type="dxa"/>
                  <w:tcBorders>
                    <w:top w:val="nil"/>
                    <w:left w:val="nil"/>
                    <w:bottom w:val="single" w:sz="8" w:space="0" w:color="auto"/>
                    <w:right w:val="single" w:sz="8" w:space="0" w:color="auto"/>
                  </w:tcBorders>
                  <w:shd w:val="clear" w:color="auto" w:fill="auto"/>
                  <w:vAlign w:val="center"/>
                  <w:hideMark/>
                </w:tcPr>
                <w:p w14:paraId="01DCCA10"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w:t>
                  </w:r>
                </w:p>
              </w:tc>
              <w:tc>
                <w:tcPr>
                  <w:tcW w:w="2700" w:type="dxa"/>
                  <w:tcBorders>
                    <w:top w:val="nil"/>
                    <w:left w:val="nil"/>
                    <w:bottom w:val="single" w:sz="8" w:space="0" w:color="auto"/>
                    <w:right w:val="single" w:sz="8" w:space="0" w:color="auto"/>
                  </w:tcBorders>
                  <w:shd w:val="clear" w:color="000000" w:fill="A9D08E"/>
                  <w:vAlign w:val="center"/>
                  <w:hideMark/>
                </w:tcPr>
                <w:p w14:paraId="0E407FB6" w14:textId="77777777" w:rsidR="00341FF7" w:rsidRPr="006B4941" w:rsidRDefault="00341FF7" w:rsidP="00341FF7">
                  <w:pPr>
                    <w:rPr>
                      <w:rFonts w:ascii="Arial" w:eastAsia="Times New Roman" w:hAnsi="Arial" w:cs="Arial"/>
                      <w:color w:val="000000"/>
                      <w:lang w:eastAsia="en-GB"/>
                    </w:rPr>
                  </w:pPr>
                  <w:r w:rsidRPr="006B4941">
                    <w:rPr>
                      <w:rFonts w:ascii="Arial" w:eastAsia="Times New Roman" w:hAnsi="Arial" w:cs="Arial"/>
                      <w:color w:val="000000"/>
                      <w:lang w:eastAsia="en-GB"/>
                    </w:rPr>
                    <w:t>1/2 day onsite set-up and configuration of SSO SAML module</w:t>
                  </w:r>
                </w:p>
              </w:tc>
              <w:tc>
                <w:tcPr>
                  <w:tcW w:w="1840" w:type="dxa"/>
                  <w:tcBorders>
                    <w:top w:val="nil"/>
                    <w:left w:val="nil"/>
                    <w:bottom w:val="single" w:sz="8" w:space="0" w:color="auto"/>
                    <w:right w:val="single" w:sz="8" w:space="0" w:color="auto"/>
                  </w:tcBorders>
                  <w:shd w:val="clear" w:color="000000" w:fill="A9D08E"/>
                  <w:hideMark/>
                </w:tcPr>
                <w:p w14:paraId="5B702FED" w14:textId="777D952E" w:rsidR="00341FF7" w:rsidRPr="006B4941" w:rsidRDefault="00341FF7" w:rsidP="00341FF7">
                  <w:pPr>
                    <w:jc w:val="center"/>
                    <w:rPr>
                      <w:rFonts w:ascii="Arial" w:eastAsia="Times New Roman" w:hAnsi="Arial" w:cs="Arial"/>
                      <w:color w:val="000000"/>
                      <w:lang w:eastAsia="en-GB"/>
                    </w:rPr>
                  </w:pPr>
                  <w:r w:rsidRPr="00EF4D41">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79EB7A86" w14:textId="174A45DD" w:rsidR="00341FF7" w:rsidRPr="006B4941" w:rsidRDefault="00341FF7" w:rsidP="00341FF7">
                  <w:pPr>
                    <w:jc w:val="center"/>
                    <w:rPr>
                      <w:rFonts w:ascii="Arial" w:eastAsia="Times New Roman" w:hAnsi="Arial" w:cs="Arial"/>
                      <w:color w:val="000000"/>
                      <w:lang w:eastAsia="en-GB"/>
                    </w:rPr>
                  </w:pPr>
                  <w:r w:rsidRPr="00EF4D41">
                    <w:rPr>
                      <w:rFonts w:ascii="Arial" w:hAnsi="Arial" w:cs="Arial"/>
                      <w:b/>
                      <w:sz w:val="22"/>
                      <w:szCs w:val="22"/>
                    </w:rPr>
                    <w:t>REDACTED</w:t>
                  </w:r>
                </w:p>
              </w:tc>
            </w:tr>
            <w:tr w:rsidR="00740B3D" w:rsidRPr="006B4941" w14:paraId="09561D79" w14:textId="77777777" w:rsidTr="008F6C8A">
              <w:trPr>
                <w:trHeight w:val="800"/>
              </w:trPr>
              <w:tc>
                <w:tcPr>
                  <w:tcW w:w="6291" w:type="dxa"/>
                  <w:gridSpan w:val="3"/>
                  <w:tcBorders>
                    <w:top w:val="single" w:sz="8" w:space="0" w:color="auto"/>
                    <w:left w:val="single" w:sz="8" w:space="0" w:color="auto"/>
                    <w:bottom w:val="single" w:sz="8" w:space="0" w:color="auto"/>
                    <w:right w:val="single" w:sz="8" w:space="0" w:color="000000"/>
                  </w:tcBorders>
                  <w:shd w:val="clear" w:color="000000" w:fill="A6A6A6"/>
                  <w:vAlign w:val="center"/>
                  <w:hideMark/>
                </w:tcPr>
                <w:p w14:paraId="78565B77" w14:textId="77777777" w:rsidR="00740B3D" w:rsidRPr="006B4941" w:rsidRDefault="00740B3D" w:rsidP="00740B3D">
                  <w:pPr>
                    <w:rPr>
                      <w:rFonts w:ascii="Arial" w:eastAsia="Times New Roman" w:hAnsi="Arial" w:cs="Arial"/>
                      <w:b/>
                      <w:bCs/>
                      <w:lang w:eastAsia="en-GB"/>
                    </w:rPr>
                  </w:pPr>
                  <w:r w:rsidRPr="006B4941">
                    <w:rPr>
                      <w:rFonts w:ascii="Arial" w:eastAsia="Times New Roman" w:hAnsi="Arial" w:cs="Arial"/>
                      <w:b/>
                      <w:bCs/>
                      <w:lang w:eastAsia="en-GB"/>
                    </w:rPr>
                    <w:t>Total Costs (£)</w:t>
                  </w:r>
                </w:p>
              </w:tc>
              <w:tc>
                <w:tcPr>
                  <w:tcW w:w="1715" w:type="dxa"/>
                  <w:tcBorders>
                    <w:top w:val="nil"/>
                    <w:left w:val="nil"/>
                    <w:bottom w:val="single" w:sz="8" w:space="0" w:color="auto"/>
                    <w:right w:val="single" w:sz="8" w:space="0" w:color="auto"/>
                  </w:tcBorders>
                  <w:shd w:val="clear" w:color="000000" w:fill="A6A6A6"/>
                  <w:vAlign w:val="center"/>
                  <w:hideMark/>
                </w:tcPr>
                <w:p w14:paraId="23FFC9FC" w14:textId="77777777" w:rsidR="00740B3D" w:rsidRPr="006B4941" w:rsidRDefault="00740B3D" w:rsidP="00740B3D">
                  <w:pP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2700" w:type="dxa"/>
                  <w:tcBorders>
                    <w:top w:val="nil"/>
                    <w:left w:val="nil"/>
                    <w:bottom w:val="single" w:sz="8" w:space="0" w:color="auto"/>
                    <w:right w:val="single" w:sz="8" w:space="0" w:color="auto"/>
                  </w:tcBorders>
                  <w:shd w:val="clear" w:color="000000" w:fill="A6A6A6"/>
                  <w:vAlign w:val="center"/>
                  <w:hideMark/>
                </w:tcPr>
                <w:p w14:paraId="26F495CD" w14:textId="77777777" w:rsidR="00740B3D" w:rsidRPr="006B4941" w:rsidRDefault="00740B3D" w:rsidP="00740B3D">
                  <w:pP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1840" w:type="dxa"/>
                  <w:tcBorders>
                    <w:top w:val="nil"/>
                    <w:left w:val="nil"/>
                    <w:bottom w:val="single" w:sz="8" w:space="0" w:color="auto"/>
                    <w:right w:val="single" w:sz="8" w:space="0" w:color="auto"/>
                  </w:tcBorders>
                  <w:shd w:val="clear" w:color="000000" w:fill="A6A6A6"/>
                  <w:vAlign w:val="center"/>
                  <w:hideMark/>
                </w:tcPr>
                <w:p w14:paraId="1023975E" w14:textId="77777777" w:rsidR="00740B3D" w:rsidRPr="006B4941" w:rsidRDefault="00740B3D" w:rsidP="00740B3D">
                  <w:pPr>
                    <w:jc w:val="cente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1790" w:type="dxa"/>
                  <w:tcBorders>
                    <w:top w:val="nil"/>
                    <w:left w:val="nil"/>
                    <w:bottom w:val="single" w:sz="8" w:space="0" w:color="auto"/>
                    <w:right w:val="single" w:sz="8" w:space="0" w:color="auto"/>
                  </w:tcBorders>
                  <w:shd w:val="clear" w:color="000000" w:fill="FFFFFF"/>
                  <w:vAlign w:val="center"/>
                  <w:hideMark/>
                </w:tcPr>
                <w:p w14:paraId="4072A5F9" w14:textId="5919478C" w:rsidR="00740B3D" w:rsidRPr="006B4941" w:rsidRDefault="00341FF7" w:rsidP="00740B3D">
                  <w:pPr>
                    <w:jc w:val="center"/>
                    <w:rPr>
                      <w:rFonts w:ascii="Arial" w:eastAsia="Times New Roman" w:hAnsi="Arial" w:cs="Arial"/>
                      <w:b/>
                      <w:bCs/>
                      <w:lang w:eastAsia="en-GB"/>
                    </w:rPr>
                  </w:pPr>
                  <w:r w:rsidRPr="00341FF7">
                    <w:rPr>
                      <w:rFonts w:ascii="Arial" w:hAnsi="Arial" w:cs="Arial"/>
                      <w:b/>
                      <w:sz w:val="22"/>
                      <w:szCs w:val="22"/>
                    </w:rPr>
                    <w:t>REDACTED</w:t>
                  </w:r>
                </w:p>
              </w:tc>
            </w:tr>
            <w:tr w:rsidR="00740B3D" w:rsidRPr="006B4941" w14:paraId="14451661" w14:textId="77777777" w:rsidTr="008F6C8A">
              <w:trPr>
                <w:trHeight w:val="540"/>
              </w:trPr>
              <w:tc>
                <w:tcPr>
                  <w:tcW w:w="14336" w:type="dxa"/>
                  <w:gridSpan w:val="7"/>
                  <w:tcBorders>
                    <w:top w:val="single" w:sz="8" w:space="0" w:color="auto"/>
                    <w:left w:val="single" w:sz="8" w:space="0" w:color="auto"/>
                    <w:bottom w:val="single" w:sz="8" w:space="0" w:color="auto"/>
                    <w:right w:val="single" w:sz="8" w:space="0" w:color="000000"/>
                  </w:tcBorders>
                  <w:shd w:val="clear" w:color="000000" w:fill="A6A6A6"/>
                  <w:vAlign w:val="center"/>
                  <w:hideMark/>
                </w:tcPr>
                <w:p w14:paraId="47B56088"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t>Delivery:</w:t>
                  </w:r>
                </w:p>
              </w:tc>
            </w:tr>
            <w:tr w:rsidR="00740B3D" w:rsidRPr="006B4941" w14:paraId="66CECD30" w14:textId="77777777" w:rsidTr="008F6C8A">
              <w:trPr>
                <w:trHeight w:val="1453"/>
              </w:trPr>
              <w:tc>
                <w:tcPr>
                  <w:tcW w:w="81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97839F7"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t>N/A</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54549172"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t>Delivery Charge</w:t>
                  </w:r>
                </w:p>
              </w:tc>
              <w:tc>
                <w:tcPr>
                  <w:tcW w:w="2837" w:type="dxa"/>
                  <w:tcBorders>
                    <w:top w:val="nil"/>
                    <w:left w:val="nil"/>
                    <w:bottom w:val="single" w:sz="8" w:space="0" w:color="auto"/>
                    <w:right w:val="single" w:sz="8" w:space="0" w:color="auto"/>
                  </w:tcBorders>
                  <w:shd w:val="clear" w:color="auto" w:fill="auto"/>
                  <w:vAlign w:val="center"/>
                  <w:hideMark/>
                </w:tcPr>
                <w:p w14:paraId="4B5C9EA7" w14:textId="77777777" w:rsidR="00740B3D" w:rsidRPr="006B4941" w:rsidRDefault="00740B3D" w:rsidP="00740B3D">
                  <w:pPr>
                    <w:rPr>
                      <w:rFonts w:ascii="Arial" w:eastAsia="Times New Roman" w:hAnsi="Arial" w:cs="Arial"/>
                      <w:color w:val="000000"/>
                      <w:lang w:eastAsia="en-GB"/>
                    </w:rPr>
                  </w:pPr>
                  <w:r w:rsidRPr="006B4941">
                    <w:rPr>
                      <w:rFonts w:ascii="Arial" w:eastAsia="Times New Roman" w:hAnsi="Arial" w:cs="Arial"/>
                      <w:color w:val="000000"/>
                      <w:lang w:eastAsia="en-GB"/>
                    </w:rPr>
                    <w:t xml:space="preserve">SO2 ALIS Information Systems, Prince Consort's Library, </w:t>
                  </w:r>
                  <w:proofErr w:type="spellStart"/>
                  <w:r w:rsidRPr="006B4941">
                    <w:rPr>
                      <w:rFonts w:ascii="Arial" w:eastAsia="Times New Roman" w:hAnsi="Arial" w:cs="Arial"/>
                      <w:color w:val="000000"/>
                      <w:lang w:eastAsia="en-GB"/>
                    </w:rPr>
                    <w:t>Knolly's</w:t>
                  </w:r>
                  <w:proofErr w:type="spellEnd"/>
                  <w:r w:rsidRPr="006B4941">
                    <w:rPr>
                      <w:rFonts w:ascii="Arial" w:eastAsia="Times New Roman" w:hAnsi="Arial" w:cs="Arial"/>
                      <w:color w:val="000000"/>
                      <w:lang w:eastAsia="en-GB"/>
                    </w:rPr>
                    <w:t xml:space="preserve"> Road, Aldershot, GU11 1PS</w:t>
                  </w:r>
                </w:p>
              </w:tc>
              <w:tc>
                <w:tcPr>
                  <w:tcW w:w="1715" w:type="dxa"/>
                  <w:tcBorders>
                    <w:top w:val="nil"/>
                    <w:left w:val="nil"/>
                    <w:bottom w:val="single" w:sz="8" w:space="0" w:color="auto"/>
                    <w:right w:val="single" w:sz="8" w:space="0" w:color="auto"/>
                  </w:tcBorders>
                  <w:shd w:val="clear" w:color="auto" w:fill="auto"/>
                  <w:vAlign w:val="center"/>
                  <w:hideMark/>
                </w:tcPr>
                <w:p w14:paraId="3B3F3726" w14:textId="77777777" w:rsidR="00740B3D" w:rsidRPr="006B4941" w:rsidRDefault="00740B3D" w:rsidP="00740B3D">
                  <w:pPr>
                    <w:rPr>
                      <w:rFonts w:ascii="Calibri" w:eastAsia="Times New Roman" w:hAnsi="Calibri" w:cs="Calibri"/>
                      <w:b/>
                      <w:bCs/>
                      <w:color w:val="000000"/>
                      <w:lang w:eastAsia="en-GB"/>
                    </w:rPr>
                  </w:pPr>
                  <w:r w:rsidRPr="006B4941">
                    <w:rPr>
                      <w:rFonts w:ascii="Calibri" w:eastAsia="Times New Roman" w:hAnsi="Calibri" w:cs="Calibri"/>
                      <w:b/>
                      <w:bCs/>
                      <w:color w:val="000000"/>
                      <w:lang w:eastAsia="en-GB"/>
                    </w:rPr>
                    <w:t> </w:t>
                  </w:r>
                </w:p>
              </w:tc>
              <w:tc>
                <w:tcPr>
                  <w:tcW w:w="2700" w:type="dxa"/>
                  <w:tcBorders>
                    <w:top w:val="nil"/>
                    <w:left w:val="nil"/>
                    <w:bottom w:val="single" w:sz="8" w:space="0" w:color="auto"/>
                    <w:right w:val="single" w:sz="8" w:space="0" w:color="auto"/>
                  </w:tcBorders>
                  <w:shd w:val="clear" w:color="000000" w:fill="A9D08E"/>
                  <w:vAlign w:val="center"/>
                  <w:hideMark/>
                </w:tcPr>
                <w:p w14:paraId="0333756A" w14:textId="77777777" w:rsidR="00740B3D" w:rsidRPr="006B4941" w:rsidRDefault="00740B3D" w:rsidP="00740B3D">
                  <w:pPr>
                    <w:rPr>
                      <w:rFonts w:ascii="Calibri" w:eastAsia="Times New Roman" w:hAnsi="Calibri" w:cs="Calibri"/>
                      <w:b/>
                      <w:bCs/>
                      <w:color w:val="000000"/>
                      <w:lang w:eastAsia="en-GB"/>
                    </w:rPr>
                  </w:pPr>
                  <w:r w:rsidRPr="006B4941">
                    <w:rPr>
                      <w:rFonts w:ascii="Calibri" w:eastAsia="Times New Roman" w:hAnsi="Calibri" w:cs="Calibri"/>
                      <w:b/>
                      <w:bCs/>
                      <w:color w:val="000000"/>
                      <w:lang w:eastAsia="en-GB"/>
                    </w:rPr>
                    <w:t>Travel and associated costs for the delivery of onsite professional services - Estimate only - travel costs invoiced after delivery of onsite services</w:t>
                  </w:r>
                </w:p>
              </w:tc>
              <w:tc>
                <w:tcPr>
                  <w:tcW w:w="1840" w:type="dxa"/>
                  <w:tcBorders>
                    <w:top w:val="nil"/>
                    <w:left w:val="nil"/>
                    <w:bottom w:val="single" w:sz="8" w:space="0" w:color="auto"/>
                    <w:right w:val="single" w:sz="8" w:space="0" w:color="auto"/>
                  </w:tcBorders>
                  <w:shd w:val="clear" w:color="000000" w:fill="A9D08E"/>
                  <w:vAlign w:val="center"/>
                  <w:hideMark/>
                </w:tcPr>
                <w:p w14:paraId="682C175B" w14:textId="77777777" w:rsidR="00740B3D" w:rsidRPr="006B4941" w:rsidRDefault="00740B3D" w:rsidP="00740B3D">
                  <w:pPr>
                    <w:jc w:val="center"/>
                    <w:rPr>
                      <w:rFonts w:ascii="Calibri" w:eastAsia="Times New Roman" w:hAnsi="Calibri" w:cs="Calibri"/>
                      <w:b/>
                      <w:bCs/>
                      <w:color w:val="000000"/>
                      <w:lang w:eastAsia="en-GB"/>
                    </w:rPr>
                  </w:pPr>
                  <w:r w:rsidRPr="006B4941">
                    <w:rPr>
                      <w:rFonts w:ascii="Calibri" w:eastAsia="Times New Roman" w:hAnsi="Calibri" w:cs="Calibri"/>
                      <w:b/>
                      <w:bCs/>
                      <w:color w:val="000000"/>
                      <w:lang w:eastAsia="en-GB"/>
                    </w:rPr>
                    <w:t> </w:t>
                  </w:r>
                </w:p>
              </w:tc>
              <w:tc>
                <w:tcPr>
                  <w:tcW w:w="1790" w:type="dxa"/>
                  <w:tcBorders>
                    <w:top w:val="nil"/>
                    <w:left w:val="nil"/>
                    <w:bottom w:val="single" w:sz="8" w:space="0" w:color="auto"/>
                    <w:right w:val="single" w:sz="8" w:space="0" w:color="auto"/>
                  </w:tcBorders>
                  <w:shd w:val="clear" w:color="000000" w:fill="FFFFFF"/>
                  <w:vAlign w:val="center"/>
                  <w:hideMark/>
                </w:tcPr>
                <w:p w14:paraId="7E88F292" w14:textId="5F3B3A5D" w:rsidR="00740B3D" w:rsidRPr="006B4941" w:rsidRDefault="00341FF7" w:rsidP="00740B3D">
                  <w:pPr>
                    <w:jc w:val="center"/>
                    <w:rPr>
                      <w:rFonts w:ascii="Arial" w:eastAsia="Times New Roman" w:hAnsi="Arial" w:cs="Arial"/>
                      <w:color w:val="000000"/>
                      <w:lang w:eastAsia="en-GB"/>
                    </w:rPr>
                  </w:pPr>
                  <w:r w:rsidRPr="00341FF7">
                    <w:rPr>
                      <w:rFonts w:ascii="Arial" w:hAnsi="Arial" w:cs="Arial"/>
                      <w:b/>
                      <w:sz w:val="22"/>
                      <w:szCs w:val="22"/>
                    </w:rPr>
                    <w:t>REDACTED</w:t>
                  </w:r>
                </w:p>
              </w:tc>
            </w:tr>
            <w:tr w:rsidR="00740B3D" w:rsidRPr="006B4941" w14:paraId="00A1EA17" w14:textId="77777777" w:rsidTr="008F6C8A">
              <w:trPr>
                <w:trHeight w:val="2023"/>
              </w:trPr>
              <w:tc>
                <w:tcPr>
                  <w:tcW w:w="81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6A297E9"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lastRenderedPageBreak/>
                    <w:t>N/A</w:t>
                  </w:r>
                </w:p>
              </w:tc>
              <w:tc>
                <w:tcPr>
                  <w:tcW w:w="2638" w:type="dxa"/>
                  <w:tcBorders>
                    <w:top w:val="single" w:sz="8" w:space="0" w:color="auto"/>
                    <w:left w:val="nil"/>
                    <w:bottom w:val="single" w:sz="8" w:space="0" w:color="auto"/>
                    <w:right w:val="single" w:sz="8" w:space="0" w:color="000000"/>
                  </w:tcBorders>
                  <w:shd w:val="clear" w:color="000000" w:fill="E2EFDA"/>
                  <w:vAlign w:val="center"/>
                  <w:hideMark/>
                </w:tcPr>
                <w:p w14:paraId="46AA8795"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t>Delivery Charge</w:t>
                  </w:r>
                </w:p>
              </w:tc>
              <w:tc>
                <w:tcPr>
                  <w:tcW w:w="2837" w:type="dxa"/>
                  <w:tcBorders>
                    <w:top w:val="nil"/>
                    <w:left w:val="nil"/>
                    <w:bottom w:val="single" w:sz="8" w:space="0" w:color="auto"/>
                    <w:right w:val="single" w:sz="8" w:space="0" w:color="auto"/>
                  </w:tcBorders>
                  <w:shd w:val="clear" w:color="auto" w:fill="auto"/>
                  <w:vAlign w:val="center"/>
                  <w:hideMark/>
                </w:tcPr>
                <w:p w14:paraId="172032FA" w14:textId="77777777" w:rsidR="00740B3D" w:rsidRPr="006B4941" w:rsidRDefault="00740B3D" w:rsidP="00740B3D">
                  <w:pPr>
                    <w:rPr>
                      <w:rFonts w:ascii="Arial" w:eastAsia="Times New Roman" w:hAnsi="Arial" w:cs="Arial"/>
                      <w:color w:val="000000"/>
                      <w:lang w:eastAsia="en-GB"/>
                    </w:rPr>
                  </w:pPr>
                  <w:r w:rsidRPr="006B4941">
                    <w:rPr>
                      <w:rFonts w:ascii="Arial" w:eastAsia="Times New Roman" w:hAnsi="Arial" w:cs="Arial"/>
                      <w:color w:val="000000"/>
                      <w:lang w:eastAsia="en-GB"/>
                    </w:rPr>
                    <w:t xml:space="preserve">Delivery Coordination Service, Information Superiority Directory, Army HQ, IAS Branch (The Army Software House), Ground Floor, Zone 4, IDL 405, </w:t>
                  </w:r>
                  <w:proofErr w:type="spellStart"/>
                  <w:r w:rsidRPr="006B4941">
                    <w:rPr>
                      <w:rFonts w:ascii="Arial" w:eastAsia="Times New Roman" w:hAnsi="Arial" w:cs="Arial"/>
                      <w:color w:val="000000"/>
                      <w:lang w:eastAsia="en-GB"/>
                    </w:rPr>
                    <w:t>Ramillies</w:t>
                  </w:r>
                  <w:proofErr w:type="spellEnd"/>
                  <w:r w:rsidRPr="006B4941">
                    <w:rPr>
                      <w:rFonts w:ascii="Arial" w:eastAsia="Times New Roman" w:hAnsi="Arial" w:cs="Arial"/>
                      <w:color w:val="000000"/>
                      <w:lang w:eastAsia="en-GB"/>
                    </w:rPr>
                    <w:t xml:space="preserve"> Building, Marlborough Lines, </w:t>
                  </w:r>
                  <w:proofErr w:type="spellStart"/>
                  <w:r w:rsidRPr="006B4941">
                    <w:rPr>
                      <w:rFonts w:ascii="Arial" w:eastAsia="Times New Roman" w:hAnsi="Arial" w:cs="Arial"/>
                      <w:color w:val="000000"/>
                      <w:lang w:eastAsia="en-GB"/>
                    </w:rPr>
                    <w:t>Monxton</w:t>
                  </w:r>
                  <w:proofErr w:type="spellEnd"/>
                  <w:r w:rsidRPr="006B4941">
                    <w:rPr>
                      <w:rFonts w:ascii="Arial" w:eastAsia="Times New Roman" w:hAnsi="Arial" w:cs="Arial"/>
                      <w:color w:val="000000"/>
                      <w:lang w:eastAsia="en-GB"/>
                    </w:rPr>
                    <w:t xml:space="preserve"> Road, Andover, SP11 8HJ</w:t>
                  </w:r>
                </w:p>
              </w:tc>
              <w:tc>
                <w:tcPr>
                  <w:tcW w:w="1715" w:type="dxa"/>
                  <w:tcBorders>
                    <w:top w:val="nil"/>
                    <w:left w:val="nil"/>
                    <w:bottom w:val="single" w:sz="8" w:space="0" w:color="auto"/>
                    <w:right w:val="single" w:sz="8" w:space="0" w:color="auto"/>
                  </w:tcBorders>
                  <w:shd w:val="clear" w:color="auto" w:fill="auto"/>
                  <w:vAlign w:val="center"/>
                  <w:hideMark/>
                </w:tcPr>
                <w:p w14:paraId="49505E1D" w14:textId="77777777" w:rsidR="00740B3D" w:rsidRPr="006B4941" w:rsidRDefault="00740B3D" w:rsidP="00740B3D">
                  <w:pPr>
                    <w:rPr>
                      <w:rFonts w:ascii="Arial" w:eastAsia="Times New Roman" w:hAnsi="Arial" w:cs="Arial"/>
                      <w:b/>
                      <w:bCs/>
                      <w:color w:val="000000"/>
                      <w:lang w:eastAsia="en-GB"/>
                    </w:rPr>
                  </w:pPr>
                  <w:r w:rsidRPr="006B4941">
                    <w:rPr>
                      <w:rFonts w:ascii="Arial" w:eastAsia="Times New Roman" w:hAnsi="Arial" w:cs="Arial"/>
                      <w:b/>
                      <w:bCs/>
                      <w:color w:val="000000"/>
                      <w:lang w:eastAsia="en-GB"/>
                    </w:rPr>
                    <w:t> </w:t>
                  </w:r>
                </w:p>
              </w:tc>
              <w:tc>
                <w:tcPr>
                  <w:tcW w:w="2700" w:type="dxa"/>
                  <w:tcBorders>
                    <w:top w:val="nil"/>
                    <w:left w:val="nil"/>
                    <w:bottom w:val="single" w:sz="8" w:space="0" w:color="auto"/>
                    <w:right w:val="single" w:sz="8" w:space="0" w:color="auto"/>
                  </w:tcBorders>
                  <w:shd w:val="clear" w:color="000000" w:fill="A9D08E"/>
                  <w:vAlign w:val="center"/>
                  <w:hideMark/>
                </w:tcPr>
                <w:p w14:paraId="2B374857" w14:textId="77777777" w:rsidR="00740B3D" w:rsidRPr="006B4941" w:rsidRDefault="00740B3D" w:rsidP="00740B3D">
                  <w:pPr>
                    <w:rPr>
                      <w:rFonts w:ascii="Calibri" w:eastAsia="Times New Roman" w:hAnsi="Calibri" w:cs="Calibri"/>
                      <w:b/>
                      <w:bCs/>
                      <w:color w:val="000000"/>
                      <w:lang w:eastAsia="en-GB"/>
                    </w:rPr>
                  </w:pPr>
                  <w:r w:rsidRPr="006B4941">
                    <w:rPr>
                      <w:rFonts w:ascii="Calibri" w:eastAsia="Times New Roman" w:hAnsi="Calibri" w:cs="Calibri"/>
                      <w:b/>
                      <w:bCs/>
                      <w:color w:val="000000"/>
                      <w:lang w:eastAsia="en-GB"/>
                    </w:rPr>
                    <w:t>Travel and associated costs for the delivery of onsite professional services - Estimate only - travel costs invoiced after delivery after onsite services</w:t>
                  </w:r>
                </w:p>
              </w:tc>
              <w:tc>
                <w:tcPr>
                  <w:tcW w:w="1840" w:type="dxa"/>
                  <w:tcBorders>
                    <w:top w:val="nil"/>
                    <w:left w:val="nil"/>
                    <w:bottom w:val="single" w:sz="8" w:space="0" w:color="auto"/>
                    <w:right w:val="single" w:sz="8" w:space="0" w:color="auto"/>
                  </w:tcBorders>
                  <w:shd w:val="clear" w:color="000000" w:fill="A9D08E"/>
                  <w:vAlign w:val="center"/>
                  <w:hideMark/>
                </w:tcPr>
                <w:p w14:paraId="02DF083A" w14:textId="77777777" w:rsidR="00740B3D" w:rsidRPr="006B4941" w:rsidRDefault="00740B3D" w:rsidP="00740B3D">
                  <w:pPr>
                    <w:jc w:val="center"/>
                    <w:rPr>
                      <w:rFonts w:ascii="Arial" w:eastAsia="Times New Roman" w:hAnsi="Arial" w:cs="Arial"/>
                      <w:b/>
                      <w:bCs/>
                      <w:color w:val="000000"/>
                      <w:lang w:eastAsia="en-GB"/>
                    </w:rPr>
                  </w:pPr>
                  <w:r w:rsidRPr="006B4941">
                    <w:rPr>
                      <w:rFonts w:ascii="Arial" w:eastAsia="Times New Roman" w:hAnsi="Arial" w:cs="Arial"/>
                      <w:b/>
                      <w:bCs/>
                      <w:color w:val="000000"/>
                      <w:lang w:eastAsia="en-GB"/>
                    </w:rPr>
                    <w:t> </w:t>
                  </w:r>
                </w:p>
              </w:tc>
              <w:tc>
                <w:tcPr>
                  <w:tcW w:w="1790" w:type="dxa"/>
                  <w:tcBorders>
                    <w:top w:val="nil"/>
                    <w:left w:val="nil"/>
                    <w:bottom w:val="single" w:sz="8" w:space="0" w:color="auto"/>
                    <w:right w:val="single" w:sz="8" w:space="0" w:color="auto"/>
                  </w:tcBorders>
                  <w:shd w:val="clear" w:color="000000" w:fill="FFFFFF"/>
                  <w:vAlign w:val="center"/>
                  <w:hideMark/>
                </w:tcPr>
                <w:p w14:paraId="414B4BA6" w14:textId="6CE5F83A" w:rsidR="00740B3D" w:rsidRPr="006B4941" w:rsidRDefault="00341FF7" w:rsidP="00740B3D">
                  <w:pPr>
                    <w:jc w:val="center"/>
                    <w:rPr>
                      <w:rFonts w:ascii="Arial" w:eastAsia="Times New Roman" w:hAnsi="Arial" w:cs="Arial"/>
                      <w:color w:val="000000"/>
                      <w:lang w:eastAsia="en-GB"/>
                    </w:rPr>
                  </w:pPr>
                  <w:r w:rsidRPr="00341FF7">
                    <w:rPr>
                      <w:rFonts w:ascii="Arial" w:hAnsi="Arial" w:cs="Arial"/>
                      <w:b/>
                      <w:sz w:val="22"/>
                      <w:szCs w:val="22"/>
                    </w:rPr>
                    <w:t>REDACTED</w:t>
                  </w:r>
                </w:p>
              </w:tc>
            </w:tr>
            <w:tr w:rsidR="00740B3D" w:rsidRPr="006B4941" w14:paraId="58852301" w14:textId="77777777" w:rsidTr="008F6C8A">
              <w:trPr>
                <w:trHeight w:val="800"/>
              </w:trPr>
              <w:tc>
                <w:tcPr>
                  <w:tcW w:w="6291" w:type="dxa"/>
                  <w:gridSpan w:val="3"/>
                  <w:tcBorders>
                    <w:top w:val="single" w:sz="8" w:space="0" w:color="auto"/>
                    <w:left w:val="single" w:sz="8" w:space="0" w:color="auto"/>
                    <w:bottom w:val="single" w:sz="8" w:space="0" w:color="auto"/>
                    <w:right w:val="single" w:sz="8" w:space="0" w:color="000000"/>
                  </w:tcBorders>
                  <w:shd w:val="clear" w:color="000000" w:fill="A6A6A6"/>
                  <w:vAlign w:val="center"/>
                  <w:hideMark/>
                </w:tcPr>
                <w:p w14:paraId="5E9E231C" w14:textId="77777777" w:rsidR="00740B3D" w:rsidRPr="006B4941" w:rsidRDefault="00740B3D" w:rsidP="00740B3D">
                  <w:pPr>
                    <w:rPr>
                      <w:rFonts w:ascii="Arial" w:eastAsia="Times New Roman" w:hAnsi="Arial" w:cs="Arial"/>
                      <w:b/>
                      <w:bCs/>
                      <w:lang w:eastAsia="en-GB"/>
                    </w:rPr>
                  </w:pPr>
                  <w:r w:rsidRPr="006B4941">
                    <w:rPr>
                      <w:rFonts w:ascii="Arial" w:eastAsia="Times New Roman" w:hAnsi="Arial" w:cs="Arial"/>
                      <w:b/>
                      <w:bCs/>
                      <w:lang w:eastAsia="en-GB"/>
                    </w:rPr>
                    <w:t>Total Costs (£)</w:t>
                  </w:r>
                </w:p>
              </w:tc>
              <w:tc>
                <w:tcPr>
                  <w:tcW w:w="1715" w:type="dxa"/>
                  <w:tcBorders>
                    <w:top w:val="nil"/>
                    <w:left w:val="nil"/>
                    <w:bottom w:val="single" w:sz="8" w:space="0" w:color="auto"/>
                    <w:right w:val="single" w:sz="8" w:space="0" w:color="auto"/>
                  </w:tcBorders>
                  <w:shd w:val="clear" w:color="000000" w:fill="A6A6A6"/>
                  <w:vAlign w:val="center"/>
                  <w:hideMark/>
                </w:tcPr>
                <w:p w14:paraId="73B5D032" w14:textId="77777777" w:rsidR="00740B3D" w:rsidRPr="006B4941" w:rsidRDefault="00740B3D" w:rsidP="00740B3D">
                  <w:pP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2700" w:type="dxa"/>
                  <w:tcBorders>
                    <w:top w:val="nil"/>
                    <w:left w:val="nil"/>
                    <w:bottom w:val="single" w:sz="8" w:space="0" w:color="auto"/>
                    <w:right w:val="single" w:sz="8" w:space="0" w:color="auto"/>
                  </w:tcBorders>
                  <w:shd w:val="clear" w:color="000000" w:fill="A6A6A6"/>
                  <w:vAlign w:val="center"/>
                  <w:hideMark/>
                </w:tcPr>
                <w:p w14:paraId="21011077" w14:textId="77777777" w:rsidR="00740B3D" w:rsidRPr="006B4941" w:rsidRDefault="00740B3D" w:rsidP="00740B3D">
                  <w:pP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1840" w:type="dxa"/>
                  <w:tcBorders>
                    <w:top w:val="nil"/>
                    <w:left w:val="nil"/>
                    <w:bottom w:val="single" w:sz="8" w:space="0" w:color="auto"/>
                    <w:right w:val="single" w:sz="8" w:space="0" w:color="auto"/>
                  </w:tcBorders>
                  <w:shd w:val="clear" w:color="000000" w:fill="A6A6A6"/>
                  <w:vAlign w:val="center"/>
                  <w:hideMark/>
                </w:tcPr>
                <w:p w14:paraId="40E17A46" w14:textId="77777777" w:rsidR="00740B3D" w:rsidRPr="006B4941" w:rsidRDefault="00740B3D" w:rsidP="00740B3D">
                  <w:pPr>
                    <w:jc w:val="center"/>
                    <w:rPr>
                      <w:rFonts w:ascii="Calibri" w:eastAsia="Times New Roman" w:hAnsi="Calibri" w:cs="Calibri"/>
                      <w:color w:val="000000"/>
                      <w:lang w:eastAsia="en-GB"/>
                    </w:rPr>
                  </w:pPr>
                  <w:r w:rsidRPr="006B4941">
                    <w:rPr>
                      <w:rFonts w:ascii="Calibri" w:eastAsia="Times New Roman" w:hAnsi="Calibri" w:cs="Calibri"/>
                      <w:color w:val="000000"/>
                      <w:lang w:eastAsia="en-GB"/>
                    </w:rPr>
                    <w:t> </w:t>
                  </w:r>
                </w:p>
              </w:tc>
              <w:tc>
                <w:tcPr>
                  <w:tcW w:w="1790" w:type="dxa"/>
                  <w:tcBorders>
                    <w:top w:val="nil"/>
                    <w:left w:val="nil"/>
                    <w:bottom w:val="single" w:sz="8" w:space="0" w:color="auto"/>
                    <w:right w:val="single" w:sz="8" w:space="0" w:color="auto"/>
                  </w:tcBorders>
                  <w:shd w:val="clear" w:color="000000" w:fill="FFFFFF"/>
                  <w:vAlign w:val="center"/>
                  <w:hideMark/>
                </w:tcPr>
                <w:p w14:paraId="251CAF7D" w14:textId="7301E5C4" w:rsidR="00740B3D" w:rsidRPr="006B4941" w:rsidRDefault="00341FF7" w:rsidP="00740B3D">
                  <w:pPr>
                    <w:jc w:val="center"/>
                    <w:rPr>
                      <w:rFonts w:ascii="Arial" w:eastAsia="Times New Roman" w:hAnsi="Arial" w:cs="Arial"/>
                      <w:b/>
                      <w:bCs/>
                      <w:lang w:eastAsia="en-GB"/>
                    </w:rPr>
                  </w:pPr>
                  <w:r w:rsidRPr="00341FF7">
                    <w:rPr>
                      <w:rFonts w:ascii="Arial" w:hAnsi="Arial" w:cs="Arial"/>
                      <w:b/>
                      <w:sz w:val="22"/>
                      <w:szCs w:val="22"/>
                    </w:rPr>
                    <w:t>REDACTED</w:t>
                  </w:r>
                </w:p>
              </w:tc>
            </w:tr>
            <w:tr w:rsidR="00740B3D" w:rsidRPr="006B4941" w14:paraId="459772C7" w14:textId="77777777" w:rsidTr="008F6C8A">
              <w:trPr>
                <w:trHeight w:val="463"/>
              </w:trPr>
              <w:tc>
                <w:tcPr>
                  <w:tcW w:w="14336" w:type="dxa"/>
                  <w:gridSpan w:val="7"/>
                  <w:tcBorders>
                    <w:top w:val="single" w:sz="8" w:space="0" w:color="auto"/>
                    <w:left w:val="nil"/>
                    <w:bottom w:val="nil"/>
                    <w:right w:val="nil"/>
                  </w:tcBorders>
                  <w:shd w:val="clear" w:color="000000" w:fill="F4B084"/>
                  <w:vAlign w:val="center"/>
                  <w:hideMark/>
                </w:tcPr>
                <w:p w14:paraId="069CB9FA" w14:textId="77777777" w:rsidR="00740B3D" w:rsidRPr="006B4941" w:rsidRDefault="00740B3D" w:rsidP="00740B3D">
                  <w:pPr>
                    <w:rPr>
                      <w:rFonts w:ascii="Arial" w:eastAsia="Times New Roman" w:hAnsi="Arial" w:cs="Arial"/>
                      <w:b/>
                      <w:bCs/>
                      <w:lang w:eastAsia="en-GB"/>
                    </w:rPr>
                  </w:pPr>
                  <w:r w:rsidRPr="006B4941">
                    <w:rPr>
                      <w:rFonts w:ascii="Arial" w:eastAsia="Times New Roman" w:hAnsi="Arial" w:cs="Arial"/>
                      <w:b/>
                      <w:bCs/>
                      <w:lang w:eastAsia="en-GB"/>
                    </w:rPr>
                    <w:t>Additional Costs:</w:t>
                  </w:r>
                </w:p>
              </w:tc>
            </w:tr>
            <w:tr w:rsidR="00341FF7" w:rsidRPr="006B4941" w14:paraId="53AF12A5" w14:textId="77777777" w:rsidTr="00027A47">
              <w:trPr>
                <w:trHeight w:val="2430"/>
              </w:trPr>
              <w:tc>
                <w:tcPr>
                  <w:tcW w:w="81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E1B16A8" w14:textId="77777777" w:rsidR="00341FF7" w:rsidRPr="006B4941" w:rsidRDefault="00341FF7" w:rsidP="00341FF7">
                  <w:pPr>
                    <w:rPr>
                      <w:rFonts w:ascii="Arial" w:eastAsia="Times New Roman" w:hAnsi="Arial" w:cs="Arial"/>
                      <w:b/>
                      <w:bCs/>
                      <w:lang w:eastAsia="en-GB"/>
                    </w:rPr>
                  </w:pPr>
                  <w:r w:rsidRPr="006B4941">
                    <w:rPr>
                      <w:rFonts w:ascii="Arial" w:eastAsia="Times New Roman" w:hAnsi="Arial" w:cs="Arial"/>
                      <w:b/>
                      <w:bCs/>
                      <w:lang w:eastAsia="en-GB"/>
                    </w:rPr>
                    <w:t>N/A</w:t>
                  </w:r>
                </w:p>
              </w:tc>
              <w:tc>
                <w:tcPr>
                  <w:tcW w:w="5475" w:type="dxa"/>
                  <w:gridSpan w:val="2"/>
                  <w:tcBorders>
                    <w:top w:val="single" w:sz="8" w:space="0" w:color="auto"/>
                    <w:left w:val="nil"/>
                    <w:bottom w:val="single" w:sz="8" w:space="0" w:color="auto"/>
                    <w:right w:val="single" w:sz="8" w:space="0" w:color="auto"/>
                  </w:tcBorders>
                  <w:shd w:val="clear" w:color="000000" w:fill="F4B084"/>
                  <w:vAlign w:val="center"/>
                  <w:hideMark/>
                </w:tcPr>
                <w:p w14:paraId="5041071E" w14:textId="77777777" w:rsidR="00341FF7" w:rsidRPr="006B4941" w:rsidRDefault="00341FF7" w:rsidP="00341FF7">
                  <w:pPr>
                    <w:rPr>
                      <w:rFonts w:ascii="Arial" w:eastAsia="Times New Roman" w:hAnsi="Arial" w:cs="Arial"/>
                      <w:b/>
                      <w:bCs/>
                      <w:lang w:eastAsia="en-GB"/>
                    </w:rPr>
                  </w:pPr>
                  <w:r w:rsidRPr="006B4941">
                    <w:rPr>
                      <w:rFonts w:ascii="Arial" w:eastAsia="Times New Roman" w:hAnsi="Arial" w:cs="Arial"/>
                      <w:b/>
                      <w:bCs/>
                      <w:lang w:eastAsia="en-GB"/>
                    </w:rPr>
                    <w:t>Additional onsite training for data conversion and installation of Liberty v.5 Enterprise</w:t>
                  </w:r>
                </w:p>
              </w:tc>
              <w:tc>
                <w:tcPr>
                  <w:tcW w:w="1715" w:type="dxa"/>
                  <w:tcBorders>
                    <w:top w:val="single" w:sz="8" w:space="0" w:color="auto"/>
                    <w:left w:val="nil"/>
                    <w:bottom w:val="single" w:sz="8" w:space="0" w:color="auto"/>
                    <w:right w:val="single" w:sz="8" w:space="0" w:color="auto"/>
                  </w:tcBorders>
                  <w:shd w:val="clear" w:color="000000" w:fill="F4B084"/>
                  <w:vAlign w:val="center"/>
                  <w:hideMark/>
                </w:tcPr>
                <w:p w14:paraId="69BAECCD" w14:textId="77777777" w:rsidR="00341FF7" w:rsidRPr="006B4941" w:rsidRDefault="00341FF7" w:rsidP="00341FF7">
                  <w:pPr>
                    <w:rPr>
                      <w:rFonts w:ascii="Arial" w:eastAsia="Times New Roman" w:hAnsi="Arial" w:cs="Arial"/>
                      <w:b/>
                      <w:bCs/>
                      <w:lang w:eastAsia="en-GB"/>
                    </w:rPr>
                  </w:pPr>
                  <w:r w:rsidRPr="006B4941">
                    <w:rPr>
                      <w:rFonts w:ascii="Arial" w:eastAsia="Times New Roman" w:hAnsi="Arial" w:cs="Arial"/>
                      <w:b/>
                      <w:bCs/>
                      <w:lang w:eastAsia="en-GB"/>
                    </w:rPr>
                    <w:t>2</w:t>
                  </w:r>
                </w:p>
              </w:tc>
              <w:tc>
                <w:tcPr>
                  <w:tcW w:w="2700" w:type="dxa"/>
                  <w:tcBorders>
                    <w:top w:val="single" w:sz="8" w:space="0" w:color="auto"/>
                    <w:left w:val="nil"/>
                    <w:bottom w:val="single" w:sz="8" w:space="0" w:color="auto"/>
                    <w:right w:val="single" w:sz="8" w:space="0" w:color="auto"/>
                  </w:tcBorders>
                  <w:shd w:val="clear" w:color="000000" w:fill="F4B084"/>
                  <w:vAlign w:val="center"/>
                  <w:hideMark/>
                </w:tcPr>
                <w:p w14:paraId="431B6BAF" w14:textId="77777777" w:rsidR="00341FF7" w:rsidRPr="006B4941" w:rsidRDefault="00341FF7" w:rsidP="00341FF7">
                  <w:pPr>
                    <w:rPr>
                      <w:rFonts w:ascii="Arial" w:eastAsia="Times New Roman" w:hAnsi="Arial" w:cs="Arial"/>
                      <w:b/>
                      <w:bCs/>
                      <w:lang w:eastAsia="en-GB"/>
                    </w:rPr>
                  </w:pPr>
                  <w:proofErr w:type="spellStart"/>
                  <w:r w:rsidRPr="006B4941">
                    <w:rPr>
                      <w:rFonts w:ascii="Arial" w:eastAsia="Times New Roman" w:hAnsi="Arial" w:cs="Arial"/>
                      <w:b/>
                      <w:bCs/>
                      <w:lang w:eastAsia="en-GB"/>
                    </w:rPr>
                    <w:t>Softlink</w:t>
                  </w:r>
                  <w:proofErr w:type="spellEnd"/>
                  <w:r w:rsidRPr="006B4941">
                    <w:rPr>
                      <w:rFonts w:ascii="Arial" w:eastAsia="Times New Roman" w:hAnsi="Arial" w:cs="Arial"/>
                      <w:b/>
                      <w:bCs/>
                      <w:lang w:eastAsia="en-GB"/>
                    </w:rPr>
                    <w:t xml:space="preserve"> recommends an extra 4 days onsite staff training on the implementation, installation and configuration of Liberty, including data conversion processes for IT staff whom will provide </w:t>
                  </w:r>
                  <w:r w:rsidRPr="006B4941">
                    <w:rPr>
                      <w:rFonts w:ascii="Arial" w:eastAsia="Times New Roman" w:hAnsi="Arial" w:cs="Arial"/>
                      <w:b/>
                      <w:bCs/>
                      <w:lang w:eastAsia="en-GB"/>
                    </w:rPr>
                    <w:lastRenderedPageBreak/>
                    <w:t>this service to other sites</w:t>
                  </w:r>
                </w:p>
              </w:tc>
              <w:tc>
                <w:tcPr>
                  <w:tcW w:w="1840" w:type="dxa"/>
                  <w:tcBorders>
                    <w:top w:val="single" w:sz="8" w:space="0" w:color="auto"/>
                    <w:left w:val="nil"/>
                    <w:bottom w:val="single" w:sz="8" w:space="0" w:color="auto"/>
                    <w:right w:val="single" w:sz="8" w:space="0" w:color="auto"/>
                  </w:tcBorders>
                  <w:shd w:val="clear" w:color="000000" w:fill="F4B084"/>
                  <w:hideMark/>
                </w:tcPr>
                <w:p w14:paraId="0DFEF20B" w14:textId="3127281C" w:rsidR="00341FF7" w:rsidRPr="006B4941" w:rsidRDefault="00341FF7" w:rsidP="00341FF7">
                  <w:pPr>
                    <w:jc w:val="center"/>
                    <w:rPr>
                      <w:rFonts w:ascii="Arial" w:eastAsia="Times New Roman" w:hAnsi="Arial" w:cs="Arial"/>
                      <w:lang w:eastAsia="en-GB"/>
                    </w:rPr>
                  </w:pPr>
                  <w:r w:rsidRPr="00BC3D65">
                    <w:rPr>
                      <w:rFonts w:ascii="Arial" w:hAnsi="Arial" w:cs="Arial"/>
                      <w:b/>
                      <w:sz w:val="22"/>
                      <w:szCs w:val="22"/>
                    </w:rPr>
                    <w:lastRenderedPageBreak/>
                    <w:t>REDACTED</w:t>
                  </w:r>
                </w:p>
              </w:tc>
              <w:tc>
                <w:tcPr>
                  <w:tcW w:w="1790" w:type="dxa"/>
                  <w:tcBorders>
                    <w:top w:val="single" w:sz="8" w:space="0" w:color="auto"/>
                    <w:left w:val="nil"/>
                    <w:bottom w:val="single" w:sz="8" w:space="0" w:color="auto"/>
                    <w:right w:val="single" w:sz="8" w:space="0" w:color="auto"/>
                  </w:tcBorders>
                  <w:shd w:val="clear" w:color="000000" w:fill="FFFFFF"/>
                  <w:hideMark/>
                </w:tcPr>
                <w:p w14:paraId="08983ED4" w14:textId="4C8FD3D4" w:rsidR="00341FF7" w:rsidRPr="006B4941" w:rsidRDefault="00341FF7" w:rsidP="00341FF7">
                  <w:pPr>
                    <w:jc w:val="center"/>
                    <w:rPr>
                      <w:rFonts w:ascii="Arial" w:eastAsia="Times New Roman" w:hAnsi="Arial" w:cs="Arial"/>
                      <w:color w:val="000000"/>
                      <w:lang w:eastAsia="en-GB"/>
                    </w:rPr>
                  </w:pPr>
                  <w:r w:rsidRPr="00BC3D65">
                    <w:rPr>
                      <w:rFonts w:ascii="Arial" w:hAnsi="Arial" w:cs="Arial"/>
                      <w:b/>
                      <w:sz w:val="22"/>
                      <w:szCs w:val="22"/>
                    </w:rPr>
                    <w:t>REDACTED</w:t>
                  </w:r>
                </w:p>
              </w:tc>
            </w:tr>
            <w:tr w:rsidR="00341FF7" w:rsidRPr="006B4941" w14:paraId="6FD33665" w14:textId="77777777" w:rsidTr="00027A47">
              <w:trPr>
                <w:trHeight w:val="920"/>
              </w:trPr>
              <w:tc>
                <w:tcPr>
                  <w:tcW w:w="6291" w:type="dxa"/>
                  <w:gridSpan w:val="3"/>
                  <w:tcBorders>
                    <w:top w:val="single" w:sz="8" w:space="0" w:color="auto"/>
                    <w:left w:val="single" w:sz="8" w:space="0" w:color="auto"/>
                    <w:bottom w:val="single" w:sz="8" w:space="0" w:color="auto"/>
                    <w:right w:val="single" w:sz="8" w:space="0" w:color="000000"/>
                  </w:tcBorders>
                  <w:shd w:val="clear" w:color="000000" w:fill="A6A6A6"/>
                  <w:vAlign w:val="center"/>
                  <w:hideMark/>
                </w:tcPr>
                <w:p w14:paraId="7E6B36A7" w14:textId="77777777" w:rsidR="00341FF7" w:rsidRPr="006B4941" w:rsidRDefault="00341FF7" w:rsidP="00341FF7">
                  <w:pPr>
                    <w:jc w:val="center"/>
                    <w:rPr>
                      <w:rFonts w:ascii="Arial" w:eastAsia="Times New Roman" w:hAnsi="Arial" w:cs="Arial"/>
                      <w:b/>
                      <w:bCs/>
                      <w:lang w:eastAsia="en-GB"/>
                    </w:rPr>
                  </w:pPr>
                  <w:r w:rsidRPr="006B4941">
                    <w:rPr>
                      <w:rFonts w:ascii="Arial" w:eastAsia="Times New Roman" w:hAnsi="Arial" w:cs="Arial"/>
                      <w:b/>
                      <w:bCs/>
                      <w:lang w:eastAsia="en-GB"/>
                    </w:rPr>
                    <w:t>Total Costs (£)</w:t>
                  </w:r>
                </w:p>
              </w:tc>
              <w:tc>
                <w:tcPr>
                  <w:tcW w:w="1715" w:type="dxa"/>
                  <w:tcBorders>
                    <w:top w:val="nil"/>
                    <w:left w:val="nil"/>
                    <w:bottom w:val="single" w:sz="8" w:space="0" w:color="auto"/>
                    <w:right w:val="single" w:sz="8" w:space="0" w:color="auto"/>
                  </w:tcBorders>
                  <w:shd w:val="clear" w:color="000000" w:fill="A6A6A6"/>
                  <w:vAlign w:val="center"/>
                  <w:hideMark/>
                </w:tcPr>
                <w:p w14:paraId="721CA864" w14:textId="77777777" w:rsidR="00341FF7" w:rsidRPr="006B4941" w:rsidRDefault="00341FF7" w:rsidP="00341FF7">
                  <w:pPr>
                    <w:jc w:val="center"/>
                    <w:rPr>
                      <w:rFonts w:ascii="Arial" w:eastAsia="Times New Roman" w:hAnsi="Arial" w:cs="Arial"/>
                      <w:b/>
                      <w:bCs/>
                      <w:lang w:eastAsia="en-GB"/>
                    </w:rPr>
                  </w:pPr>
                  <w:r w:rsidRPr="006B4941">
                    <w:rPr>
                      <w:rFonts w:ascii="Arial" w:eastAsia="Times New Roman" w:hAnsi="Arial" w:cs="Arial"/>
                      <w:b/>
                      <w:bCs/>
                      <w:lang w:eastAsia="en-GB"/>
                    </w:rPr>
                    <w:t> </w:t>
                  </w:r>
                </w:p>
              </w:tc>
              <w:tc>
                <w:tcPr>
                  <w:tcW w:w="2700" w:type="dxa"/>
                  <w:tcBorders>
                    <w:top w:val="nil"/>
                    <w:left w:val="nil"/>
                    <w:bottom w:val="single" w:sz="8" w:space="0" w:color="auto"/>
                    <w:right w:val="single" w:sz="8" w:space="0" w:color="auto"/>
                  </w:tcBorders>
                  <w:shd w:val="clear" w:color="000000" w:fill="A6A6A6"/>
                  <w:vAlign w:val="center"/>
                  <w:hideMark/>
                </w:tcPr>
                <w:p w14:paraId="5074EAC1" w14:textId="77777777" w:rsidR="00341FF7" w:rsidRPr="006B4941" w:rsidRDefault="00341FF7" w:rsidP="00341FF7">
                  <w:pPr>
                    <w:jc w:val="center"/>
                    <w:rPr>
                      <w:rFonts w:ascii="Arial" w:eastAsia="Times New Roman" w:hAnsi="Arial" w:cs="Arial"/>
                      <w:b/>
                      <w:bCs/>
                      <w:lang w:eastAsia="en-GB"/>
                    </w:rPr>
                  </w:pPr>
                  <w:r w:rsidRPr="006B4941">
                    <w:rPr>
                      <w:rFonts w:ascii="Arial" w:eastAsia="Times New Roman" w:hAnsi="Arial" w:cs="Arial"/>
                      <w:b/>
                      <w:bCs/>
                      <w:lang w:eastAsia="en-GB"/>
                    </w:rPr>
                    <w:t> </w:t>
                  </w:r>
                </w:p>
              </w:tc>
              <w:tc>
                <w:tcPr>
                  <w:tcW w:w="1840" w:type="dxa"/>
                  <w:tcBorders>
                    <w:top w:val="nil"/>
                    <w:left w:val="nil"/>
                    <w:bottom w:val="single" w:sz="8" w:space="0" w:color="auto"/>
                    <w:right w:val="single" w:sz="8" w:space="0" w:color="auto"/>
                  </w:tcBorders>
                  <w:shd w:val="clear" w:color="000000" w:fill="A6A6A6"/>
                  <w:hideMark/>
                </w:tcPr>
                <w:p w14:paraId="305ED3A4" w14:textId="191DE336" w:rsidR="00341FF7" w:rsidRPr="006B4941" w:rsidRDefault="00341FF7" w:rsidP="00341FF7">
                  <w:pPr>
                    <w:jc w:val="center"/>
                    <w:rPr>
                      <w:rFonts w:ascii="Arial" w:eastAsia="Times New Roman" w:hAnsi="Arial" w:cs="Arial"/>
                      <w:b/>
                      <w:bCs/>
                      <w:lang w:eastAsia="en-GB"/>
                    </w:rPr>
                  </w:pPr>
                  <w:r w:rsidRPr="00530CDA">
                    <w:rPr>
                      <w:rFonts w:ascii="Arial" w:hAnsi="Arial" w:cs="Arial"/>
                      <w:b/>
                      <w:sz w:val="22"/>
                      <w:szCs w:val="22"/>
                    </w:rPr>
                    <w:t>REDACTED</w:t>
                  </w:r>
                </w:p>
              </w:tc>
              <w:tc>
                <w:tcPr>
                  <w:tcW w:w="1790" w:type="dxa"/>
                  <w:tcBorders>
                    <w:top w:val="nil"/>
                    <w:left w:val="nil"/>
                    <w:bottom w:val="single" w:sz="8" w:space="0" w:color="auto"/>
                    <w:right w:val="single" w:sz="8" w:space="0" w:color="auto"/>
                  </w:tcBorders>
                  <w:shd w:val="clear" w:color="000000" w:fill="FFFFFF"/>
                  <w:hideMark/>
                </w:tcPr>
                <w:p w14:paraId="40EA1923" w14:textId="31915911" w:rsidR="00341FF7" w:rsidRPr="006B4941" w:rsidRDefault="00341FF7" w:rsidP="00341FF7">
                  <w:pPr>
                    <w:jc w:val="center"/>
                    <w:rPr>
                      <w:rFonts w:ascii="Arial" w:eastAsia="Times New Roman" w:hAnsi="Arial" w:cs="Arial"/>
                      <w:b/>
                      <w:bCs/>
                      <w:color w:val="000000"/>
                      <w:lang w:eastAsia="en-GB"/>
                    </w:rPr>
                  </w:pPr>
                  <w:r w:rsidRPr="00530CDA">
                    <w:rPr>
                      <w:rFonts w:ascii="Arial" w:hAnsi="Arial" w:cs="Arial"/>
                      <w:b/>
                      <w:sz w:val="22"/>
                      <w:szCs w:val="22"/>
                    </w:rPr>
                    <w:t>REDACTED</w:t>
                  </w:r>
                </w:p>
              </w:tc>
            </w:tr>
          </w:tbl>
          <w:p w14:paraId="1AD29BE8" w14:textId="07CA8DFA" w:rsidR="00740B3D" w:rsidRDefault="00740B3D" w:rsidP="006B4941">
            <w:pPr>
              <w:jc w:val="both"/>
              <w:rPr>
                <w:rFonts w:ascii="Arial" w:hAnsi="Arial" w:cs="Arial"/>
                <w:sz w:val="12"/>
                <w:szCs w:val="12"/>
              </w:rPr>
            </w:pPr>
          </w:p>
        </w:tc>
      </w:tr>
    </w:tbl>
    <w:p w14:paraId="27EB745E" w14:textId="77777777" w:rsidR="00740B3D" w:rsidRDefault="00740B3D" w:rsidP="00BA4423">
      <w:pPr>
        <w:jc w:val="both"/>
        <w:rPr>
          <w:rFonts w:ascii="Arial" w:hAnsi="Arial" w:cs="Arial"/>
          <w:sz w:val="4"/>
          <w:szCs w:val="4"/>
        </w:rPr>
        <w:sectPr w:rsidR="00740B3D" w:rsidSect="00740B3D">
          <w:pgSz w:w="16840" w:h="11900" w:orient="landscape" w:code="9"/>
          <w:pgMar w:top="1134" w:right="1134" w:bottom="1134" w:left="1134" w:header="709" w:footer="567" w:gutter="0"/>
          <w:cols w:space="708"/>
          <w:docGrid w:linePitch="360"/>
        </w:sectPr>
      </w:pPr>
    </w:p>
    <w:p w14:paraId="5FD08747" w14:textId="00604F7E" w:rsidR="00341FF7" w:rsidRDefault="00341FF7" w:rsidP="003B18FA">
      <w:pPr>
        <w:rPr>
          <w:rFonts w:ascii="Arial" w:hAnsi="Arial" w:cs="Arial"/>
          <w:b/>
          <w:sz w:val="22"/>
          <w:szCs w:val="22"/>
        </w:rPr>
      </w:pPr>
      <w:r w:rsidRPr="00341FF7">
        <w:rPr>
          <w:rFonts w:ascii="Arial" w:hAnsi="Arial" w:cs="Arial"/>
          <w:b/>
          <w:sz w:val="22"/>
          <w:szCs w:val="22"/>
        </w:rPr>
        <w:lastRenderedPageBreak/>
        <w:t>REDACTED</w:t>
      </w:r>
    </w:p>
    <w:p w14:paraId="7AE6B951" w14:textId="459171C3" w:rsidR="00CD178F" w:rsidRDefault="00341FF7" w:rsidP="003B18FA">
      <w:pPr>
        <w:rPr>
          <w:rFonts w:ascii="Arial" w:hAnsi="Arial" w:cs="Arial"/>
          <w:b/>
          <w:sz w:val="22"/>
          <w:szCs w:val="22"/>
        </w:rPr>
      </w:pPr>
      <w:r w:rsidRPr="00341FF7">
        <w:rPr>
          <w:rFonts w:ascii="Arial" w:hAnsi="Arial" w:cs="Arial"/>
          <w:b/>
          <w:sz w:val="22"/>
          <w:szCs w:val="22"/>
        </w:rPr>
        <w:t>REDACTED</w:t>
      </w:r>
    </w:p>
    <w:p w14:paraId="77C61E54" w14:textId="5849CB47" w:rsidR="00341FF7" w:rsidRPr="00341FF7" w:rsidRDefault="00341FF7" w:rsidP="003B18FA">
      <w:pPr>
        <w:rPr>
          <w:rFonts w:ascii="Arial" w:hAnsi="Arial" w:cs="Arial"/>
          <w:b/>
          <w:sz w:val="22"/>
          <w:szCs w:val="22"/>
        </w:rPr>
      </w:pPr>
      <w:r w:rsidRPr="00341FF7">
        <w:rPr>
          <w:rFonts w:ascii="Arial" w:hAnsi="Arial" w:cs="Arial"/>
          <w:b/>
          <w:sz w:val="22"/>
          <w:szCs w:val="22"/>
        </w:rPr>
        <w:t>REDACTED</w:t>
      </w:r>
    </w:p>
    <w:sectPr w:rsidR="00341FF7" w:rsidRPr="00341FF7" w:rsidSect="00811686">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DF43" w14:textId="77777777" w:rsidR="0039221B" w:rsidRDefault="0039221B" w:rsidP="000F07AF">
      <w:r>
        <w:separator/>
      </w:r>
    </w:p>
  </w:endnote>
  <w:endnote w:type="continuationSeparator" w:id="0">
    <w:p w14:paraId="7F4C634E" w14:textId="77777777" w:rsidR="0039221B" w:rsidRDefault="0039221B" w:rsidP="000F07AF">
      <w:r>
        <w:continuationSeparator/>
      </w:r>
    </w:p>
  </w:endnote>
  <w:endnote w:type="continuationNotice" w:id="1">
    <w:p w14:paraId="4EFD10E7" w14:textId="77777777" w:rsidR="0039221B" w:rsidRDefault="00392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326DEF52" w:rsidR="00027A47" w:rsidRPr="00465B72" w:rsidRDefault="00027A47" w:rsidP="00465B72">
    <w:pPr>
      <w:tabs>
        <w:tab w:val="center" w:pos="4320"/>
        <w:tab w:val="right" w:pos="8640"/>
      </w:tabs>
      <w:jc w:val="right"/>
      <w:rPr>
        <w:rFonts w:ascii="Arial" w:hAnsi="Arial" w:cs="Arial"/>
      </w:rPr>
    </w:pPr>
    <w:r>
      <w:rPr>
        <w:rFonts w:ascii="Arial" w:hAnsi="Arial" w:cs="Arial"/>
      </w:rPr>
      <w:t xml:space="preserve">Page </w:t>
    </w: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EF61B3">
      <w:rPr>
        <w:rFonts w:ascii="Arial" w:hAnsi="Arial" w:cs="Arial"/>
        <w:noProof/>
      </w:rPr>
      <w:t>19</w:t>
    </w:r>
    <w:r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EF61B3">
      <w:rPr>
        <w:rFonts w:ascii="Arial" w:hAnsi="Arial" w:cs="Arial"/>
        <w:noProof/>
      </w:rPr>
      <w:t>19</w:t>
    </w:r>
    <w:r>
      <w:rPr>
        <w:rFonts w:ascii="Arial" w:hAnsi="Arial" w:cs="Arial"/>
        <w:noProof/>
      </w:rPr>
      <w:fldChar w:fldCharType="end"/>
    </w:r>
  </w:p>
  <w:p w14:paraId="079E6DB7" w14:textId="4924F240" w:rsidR="00027A47" w:rsidRPr="00465B72" w:rsidRDefault="00027A47"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v1.0, May 2016</w:t>
    </w:r>
  </w:p>
  <w:p w14:paraId="7604FC85" w14:textId="77777777" w:rsidR="00027A47" w:rsidRDefault="00027A47"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9398E" w14:textId="77777777" w:rsidR="0039221B" w:rsidRDefault="0039221B" w:rsidP="000F07AF">
      <w:r>
        <w:separator/>
      </w:r>
    </w:p>
  </w:footnote>
  <w:footnote w:type="continuationSeparator" w:id="0">
    <w:p w14:paraId="1EB00A85" w14:textId="77777777" w:rsidR="0039221B" w:rsidRDefault="0039221B" w:rsidP="000F07AF">
      <w:r>
        <w:continuationSeparator/>
      </w:r>
    </w:p>
  </w:footnote>
  <w:footnote w:type="continuationNotice" w:id="1">
    <w:p w14:paraId="531E1913" w14:textId="77777777" w:rsidR="0039221B" w:rsidRDefault="003922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F52A" w14:textId="64111D5E" w:rsidR="00027A47" w:rsidRDefault="0039221B">
    <w:pPr>
      <w:pStyle w:val="Header"/>
    </w:pPr>
    <w:r>
      <w:rPr>
        <w:noProof/>
      </w:rPr>
      <w:pict w14:anchorId="7C36F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pt;height:194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1A5EB450" w:rsidR="00027A47" w:rsidRDefault="00027A47">
    <w:pPr>
      <w:pStyle w:val="Header"/>
    </w:pPr>
    <w:r>
      <w:rPr>
        <w:noProof/>
        <w:lang w:eastAsia="en-GB"/>
      </w:rPr>
      <w:drawing>
        <wp:inline distT="0" distB="0" distL="0" distR="0" wp14:anchorId="45F882C2" wp14:editId="6D51A4F3">
          <wp:extent cx="1115695" cy="9207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027A47" w:rsidRDefault="00027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6DA"/>
    <w:multiLevelType w:val="hybridMultilevel"/>
    <w:tmpl w:val="FE42BC42"/>
    <w:lvl w:ilvl="0" w:tplc="F1EA4B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3"/>
  </w:num>
  <w:num w:numId="6">
    <w:abstractNumId w:val="5"/>
  </w:num>
  <w:num w:numId="7">
    <w:abstractNumId w:val="6"/>
  </w:num>
  <w:num w:numId="8">
    <w:abstractNumId w:val="6"/>
  </w:num>
  <w:num w:numId="9">
    <w:abstractNumId w:val="8"/>
  </w:num>
  <w:num w:numId="10">
    <w:abstractNumId w:val="2"/>
  </w:num>
  <w:num w:numId="11">
    <w:abstractNumId w:val="12"/>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1BAA"/>
    <w:rsid w:val="000038AF"/>
    <w:rsid w:val="000046A1"/>
    <w:rsid w:val="000069C6"/>
    <w:rsid w:val="0002155F"/>
    <w:rsid w:val="000215EB"/>
    <w:rsid w:val="00027A47"/>
    <w:rsid w:val="000329AD"/>
    <w:rsid w:val="00037B79"/>
    <w:rsid w:val="000456CA"/>
    <w:rsid w:val="0004740C"/>
    <w:rsid w:val="00050557"/>
    <w:rsid w:val="00063D2C"/>
    <w:rsid w:val="000721A6"/>
    <w:rsid w:val="000734B8"/>
    <w:rsid w:val="00076B52"/>
    <w:rsid w:val="0007796E"/>
    <w:rsid w:val="00077BE3"/>
    <w:rsid w:val="00081DE3"/>
    <w:rsid w:val="000845B7"/>
    <w:rsid w:val="00090144"/>
    <w:rsid w:val="00095D8A"/>
    <w:rsid w:val="000A1B6F"/>
    <w:rsid w:val="000A6E66"/>
    <w:rsid w:val="000B03A5"/>
    <w:rsid w:val="000B6E37"/>
    <w:rsid w:val="000C1C99"/>
    <w:rsid w:val="000C4F41"/>
    <w:rsid w:val="000C4F68"/>
    <w:rsid w:val="000D1B22"/>
    <w:rsid w:val="000D7A38"/>
    <w:rsid w:val="000E00C4"/>
    <w:rsid w:val="000E2078"/>
    <w:rsid w:val="000E4037"/>
    <w:rsid w:val="000E4D52"/>
    <w:rsid w:val="000E7039"/>
    <w:rsid w:val="000F07AF"/>
    <w:rsid w:val="000F6C89"/>
    <w:rsid w:val="001018D0"/>
    <w:rsid w:val="00107AB3"/>
    <w:rsid w:val="001256FF"/>
    <w:rsid w:val="00127778"/>
    <w:rsid w:val="00131532"/>
    <w:rsid w:val="00134D96"/>
    <w:rsid w:val="0013761F"/>
    <w:rsid w:val="00137A24"/>
    <w:rsid w:val="0014090F"/>
    <w:rsid w:val="00141C46"/>
    <w:rsid w:val="00143CD6"/>
    <w:rsid w:val="0014434F"/>
    <w:rsid w:val="00151584"/>
    <w:rsid w:val="001542BA"/>
    <w:rsid w:val="001613B3"/>
    <w:rsid w:val="001710C6"/>
    <w:rsid w:val="001805DE"/>
    <w:rsid w:val="00190529"/>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E6BAF"/>
    <w:rsid w:val="001F0048"/>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1519"/>
    <w:rsid w:val="00296A42"/>
    <w:rsid w:val="00296FBA"/>
    <w:rsid w:val="002A7FF9"/>
    <w:rsid w:val="002B16B3"/>
    <w:rsid w:val="002C1FEF"/>
    <w:rsid w:val="002C34A4"/>
    <w:rsid w:val="002C3D89"/>
    <w:rsid w:val="002C493A"/>
    <w:rsid w:val="002C53C1"/>
    <w:rsid w:val="002C601A"/>
    <w:rsid w:val="002E2DB9"/>
    <w:rsid w:val="002E74C4"/>
    <w:rsid w:val="002F5BA1"/>
    <w:rsid w:val="0030173F"/>
    <w:rsid w:val="00302FC5"/>
    <w:rsid w:val="00304F85"/>
    <w:rsid w:val="00307DA1"/>
    <w:rsid w:val="003130E7"/>
    <w:rsid w:val="00313227"/>
    <w:rsid w:val="0031458C"/>
    <w:rsid w:val="0032169F"/>
    <w:rsid w:val="00322121"/>
    <w:rsid w:val="003320F7"/>
    <w:rsid w:val="00333003"/>
    <w:rsid w:val="00336C72"/>
    <w:rsid w:val="003373D9"/>
    <w:rsid w:val="00341FF7"/>
    <w:rsid w:val="003567B2"/>
    <w:rsid w:val="00357D66"/>
    <w:rsid w:val="003669CF"/>
    <w:rsid w:val="0036755E"/>
    <w:rsid w:val="00371536"/>
    <w:rsid w:val="00372391"/>
    <w:rsid w:val="00372B38"/>
    <w:rsid w:val="00376B5E"/>
    <w:rsid w:val="0038202D"/>
    <w:rsid w:val="003858F4"/>
    <w:rsid w:val="00387BD6"/>
    <w:rsid w:val="0039221B"/>
    <w:rsid w:val="003A358E"/>
    <w:rsid w:val="003A6B62"/>
    <w:rsid w:val="003A755F"/>
    <w:rsid w:val="003B18FA"/>
    <w:rsid w:val="003B315A"/>
    <w:rsid w:val="003B3B44"/>
    <w:rsid w:val="003B7699"/>
    <w:rsid w:val="003C1E78"/>
    <w:rsid w:val="003E086A"/>
    <w:rsid w:val="003E3E99"/>
    <w:rsid w:val="003F33E9"/>
    <w:rsid w:val="004037F9"/>
    <w:rsid w:val="00403913"/>
    <w:rsid w:val="00411BFB"/>
    <w:rsid w:val="00413B75"/>
    <w:rsid w:val="00422DA3"/>
    <w:rsid w:val="004269A2"/>
    <w:rsid w:val="004272C9"/>
    <w:rsid w:val="004303D1"/>
    <w:rsid w:val="004351AA"/>
    <w:rsid w:val="0043752D"/>
    <w:rsid w:val="004440BE"/>
    <w:rsid w:val="00444B00"/>
    <w:rsid w:val="00445217"/>
    <w:rsid w:val="00454F1B"/>
    <w:rsid w:val="00457824"/>
    <w:rsid w:val="00465B72"/>
    <w:rsid w:val="0047232D"/>
    <w:rsid w:val="004751CD"/>
    <w:rsid w:val="00480C8C"/>
    <w:rsid w:val="004830FE"/>
    <w:rsid w:val="004A3F53"/>
    <w:rsid w:val="004A7B97"/>
    <w:rsid w:val="004A7C57"/>
    <w:rsid w:val="004C0965"/>
    <w:rsid w:val="004C3B7F"/>
    <w:rsid w:val="004E48C0"/>
    <w:rsid w:val="004E6E6E"/>
    <w:rsid w:val="004E6EF8"/>
    <w:rsid w:val="004E794C"/>
    <w:rsid w:val="004F4317"/>
    <w:rsid w:val="004F5AF4"/>
    <w:rsid w:val="00503196"/>
    <w:rsid w:val="005064C7"/>
    <w:rsid w:val="00510FEF"/>
    <w:rsid w:val="0051439F"/>
    <w:rsid w:val="0052240B"/>
    <w:rsid w:val="00530841"/>
    <w:rsid w:val="0053434C"/>
    <w:rsid w:val="00534E19"/>
    <w:rsid w:val="00534EE7"/>
    <w:rsid w:val="00535FD6"/>
    <w:rsid w:val="005439A0"/>
    <w:rsid w:val="00552A92"/>
    <w:rsid w:val="0055374E"/>
    <w:rsid w:val="0056506A"/>
    <w:rsid w:val="00565071"/>
    <w:rsid w:val="0056715A"/>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D62C8"/>
    <w:rsid w:val="005D671B"/>
    <w:rsid w:val="005E50C6"/>
    <w:rsid w:val="005E7CC6"/>
    <w:rsid w:val="006026CF"/>
    <w:rsid w:val="006057DE"/>
    <w:rsid w:val="00605C67"/>
    <w:rsid w:val="00610EFC"/>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B4941"/>
    <w:rsid w:val="006C7085"/>
    <w:rsid w:val="006C74A0"/>
    <w:rsid w:val="006E3AD9"/>
    <w:rsid w:val="006E4A4F"/>
    <w:rsid w:val="006E54D1"/>
    <w:rsid w:val="006F674D"/>
    <w:rsid w:val="006F706F"/>
    <w:rsid w:val="007129B6"/>
    <w:rsid w:val="00715753"/>
    <w:rsid w:val="00717A3A"/>
    <w:rsid w:val="0072312B"/>
    <w:rsid w:val="00732474"/>
    <w:rsid w:val="00740B3D"/>
    <w:rsid w:val="00742436"/>
    <w:rsid w:val="007457A3"/>
    <w:rsid w:val="00745886"/>
    <w:rsid w:val="007508B1"/>
    <w:rsid w:val="007538B5"/>
    <w:rsid w:val="007566FC"/>
    <w:rsid w:val="0077790B"/>
    <w:rsid w:val="00782750"/>
    <w:rsid w:val="007A3495"/>
    <w:rsid w:val="007B621C"/>
    <w:rsid w:val="007B6D36"/>
    <w:rsid w:val="007C1A0F"/>
    <w:rsid w:val="007C1C86"/>
    <w:rsid w:val="007D2A30"/>
    <w:rsid w:val="007D3586"/>
    <w:rsid w:val="007E50A3"/>
    <w:rsid w:val="007E55B6"/>
    <w:rsid w:val="007F31A9"/>
    <w:rsid w:val="008045F2"/>
    <w:rsid w:val="00804F79"/>
    <w:rsid w:val="00811686"/>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71514"/>
    <w:rsid w:val="00891A7E"/>
    <w:rsid w:val="00897EDE"/>
    <w:rsid w:val="008A7E4D"/>
    <w:rsid w:val="008C764A"/>
    <w:rsid w:val="008D038D"/>
    <w:rsid w:val="008D0E8D"/>
    <w:rsid w:val="008D50A5"/>
    <w:rsid w:val="008D6204"/>
    <w:rsid w:val="008E07C3"/>
    <w:rsid w:val="008E1A9D"/>
    <w:rsid w:val="008F444D"/>
    <w:rsid w:val="008F6C8A"/>
    <w:rsid w:val="008F7BB9"/>
    <w:rsid w:val="00910DF5"/>
    <w:rsid w:val="00911C9B"/>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C6760"/>
    <w:rsid w:val="009D7A60"/>
    <w:rsid w:val="009E20D2"/>
    <w:rsid w:val="009E46AE"/>
    <w:rsid w:val="009E609F"/>
    <w:rsid w:val="009F169D"/>
    <w:rsid w:val="00A103FE"/>
    <w:rsid w:val="00A1340B"/>
    <w:rsid w:val="00A20415"/>
    <w:rsid w:val="00A20900"/>
    <w:rsid w:val="00A21DD2"/>
    <w:rsid w:val="00A24EE2"/>
    <w:rsid w:val="00A30683"/>
    <w:rsid w:val="00A42680"/>
    <w:rsid w:val="00A46B83"/>
    <w:rsid w:val="00A57955"/>
    <w:rsid w:val="00A57A80"/>
    <w:rsid w:val="00A72CD1"/>
    <w:rsid w:val="00A76BE5"/>
    <w:rsid w:val="00A85DD7"/>
    <w:rsid w:val="00AA3128"/>
    <w:rsid w:val="00AB2759"/>
    <w:rsid w:val="00AB46D8"/>
    <w:rsid w:val="00AD075A"/>
    <w:rsid w:val="00AF0C28"/>
    <w:rsid w:val="00AF0EBE"/>
    <w:rsid w:val="00B07CD4"/>
    <w:rsid w:val="00B1196C"/>
    <w:rsid w:val="00B15AFB"/>
    <w:rsid w:val="00B218A9"/>
    <w:rsid w:val="00B30583"/>
    <w:rsid w:val="00B33CA5"/>
    <w:rsid w:val="00B37A5A"/>
    <w:rsid w:val="00B42564"/>
    <w:rsid w:val="00B43009"/>
    <w:rsid w:val="00B50CE0"/>
    <w:rsid w:val="00B525B2"/>
    <w:rsid w:val="00B62CD0"/>
    <w:rsid w:val="00B642CE"/>
    <w:rsid w:val="00B7297B"/>
    <w:rsid w:val="00B74B54"/>
    <w:rsid w:val="00B8182C"/>
    <w:rsid w:val="00B85F38"/>
    <w:rsid w:val="00B96AC2"/>
    <w:rsid w:val="00BA2248"/>
    <w:rsid w:val="00BA23E3"/>
    <w:rsid w:val="00BA2E2D"/>
    <w:rsid w:val="00BA4423"/>
    <w:rsid w:val="00BB617C"/>
    <w:rsid w:val="00BC1FD4"/>
    <w:rsid w:val="00BC4DB7"/>
    <w:rsid w:val="00BE1DF3"/>
    <w:rsid w:val="00BE58D0"/>
    <w:rsid w:val="00BE7DD1"/>
    <w:rsid w:val="00BF4072"/>
    <w:rsid w:val="00BF5985"/>
    <w:rsid w:val="00BF5E90"/>
    <w:rsid w:val="00C00C16"/>
    <w:rsid w:val="00C15BE3"/>
    <w:rsid w:val="00C16211"/>
    <w:rsid w:val="00C22FDA"/>
    <w:rsid w:val="00C371C3"/>
    <w:rsid w:val="00C46429"/>
    <w:rsid w:val="00C6109A"/>
    <w:rsid w:val="00C63915"/>
    <w:rsid w:val="00C75B8C"/>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26C1"/>
    <w:rsid w:val="00CF6172"/>
    <w:rsid w:val="00D05BD0"/>
    <w:rsid w:val="00D0699A"/>
    <w:rsid w:val="00D140BE"/>
    <w:rsid w:val="00D14B8D"/>
    <w:rsid w:val="00D20B60"/>
    <w:rsid w:val="00D30E5C"/>
    <w:rsid w:val="00D341ED"/>
    <w:rsid w:val="00D37C07"/>
    <w:rsid w:val="00D456E4"/>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3E84"/>
    <w:rsid w:val="00DB4111"/>
    <w:rsid w:val="00DB50E1"/>
    <w:rsid w:val="00DB635F"/>
    <w:rsid w:val="00DC6507"/>
    <w:rsid w:val="00DC6CCA"/>
    <w:rsid w:val="00DD4470"/>
    <w:rsid w:val="00DE3C0F"/>
    <w:rsid w:val="00DE67AB"/>
    <w:rsid w:val="00DE7F9C"/>
    <w:rsid w:val="00DF557A"/>
    <w:rsid w:val="00DF5BC9"/>
    <w:rsid w:val="00DF5CEC"/>
    <w:rsid w:val="00DF7AE3"/>
    <w:rsid w:val="00E01BDE"/>
    <w:rsid w:val="00E15098"/>
    <w:rsid w:val="00E17C3C"/>
    <w:rsid w:val="00E25163"/>
    <w:rsid w:val="00E26F4B"/>
    <w:rsid w:val="00E52C2D"/>
    <w:rsid w:val="00E55B2B"/>
    <w:rsid w:val="00E55C98"/>
    <w:rsid w:val="00E709A1"/>
    <w:rsid w:val="00E75CC7"/>
    <w:rsid w:val="00E803C0"/>
    <w:rsid w:val="00E83A2E"/>
    <w:rsid w:val="00E87C11"/>
    <w:rsid w:val="00E94E73"/>
    <w:rsid w:val="00EA279A"/>
    <w:rsid w:val="00EA5198"/>
    <w:rsid w:val="00EB3367"/>
    <w:rsid w:val="00EB5B53"/>
    <w:rsid w:val="00EC0E2D"/>
    <w:rsid w:val="00EF0F57"/>
    <w:rsid w:val="00EF2BC5"/>
    <w:rsid w:val="00EF317F"/>
    <w:rsid w:val="00EF407F"/>
    <w:rsid w:val="00EF4DC9"/>
    <w:rsid w:val="00EF61B3"/>
    <w:rsid w:val="00F03F24"/>
    <w:rsid w:val="00F050DF"/>
    <w:rsid w:val="00F07998"/>
    <w:rsid w:val="00F250EF"/>
    <w:rsid w:val="00F3051B"/>
    <w:rsid w:val="00F32757"/>
    <w:rsid w:val="00F3520E"/>
    <w:rsid w:val="00F42EFD"/>
    <w:rsid w:val="00F46B70"/>
    <w:rsid w:val="00F4766B"/>
    <w:rsid w:val="00F47FD2"/>
    <w:rsid w:val="00F56FCE"/>
    <w:rsid w:val="00F62DCB"/>
    <w:rsid w:val="00F670A3"/>
    <w:rsid w:val="00F679EE"/>
    <w:rsid w:val="00F70786"/>
    <w:rsid w:val="00F71EE2"/>
    <w:rsid w:val="00F7674F"/>
    <w:rsid w:val="00F80034"/>
    <w:rsid w:val="00F80A28"/>
    <w:rsid w:val="00FB3C86"/>
    <w:rsid w:val="00FB44D8"/>
    <w:rsid w:val="00FC6925"/>
    <w:rsid w:val="00FC7396"/>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F7"/>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74B54"/>
    <w:pPr>
      <w:keepNext/>
      <w:numPr>
        <w:numId w:val="12"/>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74B54"/>
    <w:pPr>
      <w:numPr>
        <w:ilvl w:val="1"/>
        <w:numId w:val="12"/>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74B54"/>
    <w:pPr>
      <w:numPr>
        <w:ilvl w:val="2"/>
        <w:numId w:val="12"/>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74B54"/>
    <w:pPr>
      <w:numPr>
        <w:ilvl w:val="3"/>
        <w:numId w:val="12"/>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74B54"/>
    <w:pPr>
      <w:numPr>
        <w:ilvl w:val="4"/>
        <w:numId w:val="12"/>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74B54"/>
    <w:pPr>
      <w:numPr>
        <w:ilvl w:val="5"/>
        <w:numId w:val="12"/>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B74B54"/>
    <w:pPr>
      <w:numPr>
        <w:ilvl w:val="6"/>
        <w:numId w:val="12"/>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B74B54"/>
    <w:pPr>
      <w:numPr>
        <w:ilvl w:val="7"/>
        <w:numId w:val="12"/>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74B54"/>
    <w:pPr>
      <w:numPr>
        <w:ilvl w:val="8"/>
        <w:numId w:val="12"/>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74B54"/>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74B54"/>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74B54"/>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74B54"/>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74B54"/>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74B54"/>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74B54"/>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74B54"/>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74B54"/>
    <w:rPr>
      <w:rFonts w:ascii="Arial" w:eastAsia="STZhongsong" w:hAnsi="Arial"/>
      <w:sz w:val="22"/>
      <w:lang w:eastAsia="zh-CN"/>
    </w:rPr>
  </w:style>
  <w:style w:type="paragraph" w:styleId="ListNumber4">
    <w:name w:val="List Number 4"/>
    <w:basedOn w:val="Normal"/>
    <w:rsid w:val="00D456E4"/>
    <w:pPr>
      <w:numPr>
        <w:numId w:val="13"/>
      </w:numPr>
    </w:pPr>
    <w:rPr>
      <w:rFonts w:ascii="Arial" w:eastAsia="SimSun" w:hAnsi="Arial"/>
      <w:sz w:val="22"/>
      <w:lang w:eastAsia="zh-CN"/>
    </w:rPr>
  </w:style>
  <w:style w:type="paragraph" w:customStyle="1" w:styleId="Default">
    <w:name w:val="Default"/>
    <w:rsid w:val="008F6C8A"/>
    <w:pPr>
      <w:autoSpaceDE w:val="0"/>
      <w:autoSpaceDN w:val="0"/>
      <w:adjustRightInd w:val="0"/>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581642341">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080953021">
      <w:bodyDiv w:val="1"/>
      <w:marLeft w:val="0"/>
      <w:marRight w:val="0"/>
      <w:marTop w:val="0"/>
      <w:marBottom w:val="0"/>
      <w:divBdr>
        <w:top w:val="none" w:sz="0" w:space="0" w:color="auto"/>
        <w:left w:val="none" w:sz="0" w:space="0" w:color="auto"/>
        <w:bottom w:val="none" w:sz="0" w:space="0" w:color="auto"/>
        <w:right w:val="none" w:sz="0" w:space="0" w:color="auto"/>
      </w:divBdr>
    </w:div>
    <w:div w:id="1103109362">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0297829">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213162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658962EADFB840B3AF1ECA763C266D46"/>
        <w:category>
          <w:name w:val="General"/>
          <w:gallery w:val="placeholder"/>
        </w:category>
        <w:types>
          <w:type w:val="bbPlcHdr"/>
        </w:types>
        <w:behaviors>
          <w:behavior w:val="content"/>
        </w:behaviors>
        <w:guid w:val="{C338A091-872A-486E-9C46-2541D246F0D0}"/>
      </w:docPartPr>
      <w:docPartBody>
        <w:p w:rsidR="004F1011" w:rsidRDefault="00F07DD9" w:rsidP="00F07DD9">
          <w:pPr>
            <w:pStyle w:val="658962EADFB840B3AF1ECA763C266D46"/>
          </w:pPr>
          <w:r w:rsidRPr="00957EAE">
            <w:rPr>
              <w:rStyle w:val="PlaceholderText"/>
              <w:rFonts w:ascii="Arial" w:hAnsi="Arial" w:cs="Arial"/>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B12D350D2EF34654962064A79B6EF7C9"/>
        <w:category>
          <w:name w:val="General"/>
          <w:gallery w:val="placeholder"/>
        </w:category>
        <w:types>
          <w:type w:val="bbPlcHdr"/>
        </w:types>
        <w:behaviors>
          <w:behavior w:val="content"/>
        </w:behaviors>
        <w:guid w:val="{93FA4859-92A7-4DE9-8F5C-961B97F9DC99}"/>
      </w:docPartPr>
      <w:docPartBody>
        <w:p w:rsidR="00E45831" w:rsidRDefault="00457F77" w:rsidP="00457F77">
          <w:pPr>
            <w:pStyle w:val="B12D350D2EF34654962064A79B6EF7C9"/>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4117D"/>
    <w:rsid w:val="00156A19"/>
    <w:rsid w:val="001C4D0E"/>
    <w:rsid w:val="001E24A7"/>
    <w:rsid w:val="001E78DE"/>
    <w:rsid w:val="002460E2"/>
    <w:rsid w:val="00260017"/>
    <w:rsid w:val="0027014B"/>
    <w:rsid w:val="0035093C"/>
    <w:rsid w:val="00382EAF"/>
    <w:rsid w:val="00386DDC"/>
    <w:rsid w:val="003B141F"/>
    <w:rsid w:val="003C27E1"/>
    <w:rsid w:val="00416AB4"/>
    <w:rsid w:val="004201BB"/>
    <w:rsid w:val="00431ECC"/>
    <w:rsid w:val="00457F77"/>
    <w:rsid w:val="004831C0"/>
    <w:rsid w:val="0048687F"/>
    <w:rsid w:val="004B7D3A"/>
    <w:rsid w:val="004E01C0"/>
    <w:rsid w:val="004F1011"/>
    <w:rsid w:val="00522651"/>
    <w:rsid w:val="00535BCB"/>
    <w:rsid w:val="00555161"/>
    <w:rsid w:val="00566013"/>
    <w:rsid w:val="005C4C2B"/>
    <w:rsid w:val="005E076E"/>
    <w:rsid w:val="005E5EF7"/>
    <w:rsid w:val="006239B7"/>
    <w:rsid w:val="006439ED"/>
    <w:rsid w:val="00714C4A"/>
    <w:rsid w:val="0074199B"/>
    <w:rsid w:val="007621A3"/>
    <w:rsid w:val="007C7FEF"/>
    <w:rsid w:val="007D4F26"/>
    <w:rsid w:val="008224ED"/>
    <w:rsid w:val="008979BB"/>
    <w:rsid w:val="008B246A"/>
    <w:rsid w:val="008B45B0"/>
    <w:rsid w:val="008C26B2"/>
    <w:rsid w:val="0092367B"/>
    <w:rsid w:val="0097359F"/>
    <w:rsid w:val="0097700C"/>
    <w:rsid w:val="00980841"/>
    <w:rsid w:val="0099078F"/>
    <w:rsid w:val="009A2639"/>
    <w:rsid w:val="009F57DE"/>
    <w:rsid w:val="00A11101"/>
    <w:rsid w:val="00A46AA5"/>
    <w:rsid w:val="00A67D59"/>
    <w:rsid w:val="00A72869"/>
    <w:rsid w:val="00AB3B81"/>
    <w:rsid w:val="00AD4D4F"/>
    <w:rsid w:val="00AE15EB"/>
    <w:rsid w:val="00B74AE9"/>
    <w:rsid w:val="00B76EE9"/>
    <w:rsid w:val="00B87443"/>
    <w:rsid w:val="00BD6319"/>
    <w:rsid w:val="00C521E3"/>
    <w:rsid w:val="00C5734D"/>
    <w:rsid w:val="00C606A2"/>
    <w:rsid w:val="00C65F30"/>
    <w:rsid w:val="00C67A41"/>
    <w:rsid w:val="00C67EAE"/>
    <w:rsid w:val="00C91462"/>
    <w:rsid w:val="00D80A38"/>
    <w:rsid w:val="00D83E24"/>
    <w:rsid w:val="00DF2524"/>
    <w:rsid w:val="00DF71B6"/>
    <w:rsid w:val="00E41CBE"/>
    <w:rsid w:val="00E45831"/>
    <w:rsid w:val="00E6454A"/>
    <w:rsid w:val="00F011C2"/>
    <w:rsid w:val="00F07DD9"/>
    <w:rsid w:val="00F3550C"/>
    <w:rsid w:val="00F37DEC"/>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F77"/>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B12D350D2EF34654962064A79B6EF7C9">
    <w:name w:val="B12D350D2EF34654962064A79B6EF7C9"/>
    <w:rsid w:val="00457F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F7F80312-22AE-4A64-8407-86B810F1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2018-11-22T13:08:00Z</dcterms:created>
  <dcterms:modified xsi:type="dcterms:W3CDTF">2018-11-26T11:43:00Z</dcterms:modified>
</cp:coreProperties>
</file>