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B19FA" w14:textId="77777777" w:rsidR="006B5893" w:rsidRDefault="007F0B6E">
      <w:pPr>
        <w:spacing w:after="897" w:line="256" w:lineRule="auto"/>
        <w:ind w:left="1134" w:firstLine="0"/>
      </w:pPr>
      <w:bookmarkStart w:id="0" w:name="_GoBack"/>
      <w:bookmarkEnd w:id="0"/>
      <w:r>
        <w:rPr>
          <w:noProof/>
        </w:rPr>
        <w:drawing>
          <wp:inline distT="0" distB="0" distL="0" distR="0" wp14:anchorId="1F40ABDD" wp14:editId="0F0DF782">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384086A1" w14:textId="77777777" w:rsidR="006B5893" w:rsidRDefault="007F0B6E">
      <w:pPr>
        <w:pStyle w:val="Heading1"/>
        <w:spacing w:after="600" w:line="256" w:lineRule="auto"/>
        <w:ind w:left="1133" w:firstLine="0"/>
      </w:pPr>
      <w:bookmarkStart w:id="1" w:name="_heading=h.gjdgxs"/>
      <w:bookmarkEnd w:id="1"/>
      <w:r>
        <w:rPr>
          <w:sz w:val="36"/>
          <w:szCs w:val="36"/>
        </w:rPr>
        <w:t xml:space="preserve">G-Cloud 13 Call-Off Contract </w:t>
      </w:r>
    </w:p>
    <w:p w14:paraId="1E799D3E" w14:textId="77777777" w:rsidR="006B5893" w:rsidRDefault="007F0B6E">
      <w:pPr>
        <w:spacing w:after="172"/>
        <w:ind w:right="14"/>
      </w:pPr>
      <w:r>
        <w:t xml:space="preserve">This Call-Off Contract for the G-Cloud 13 Framework Agreement (RM1557.13) includes: </w:t>
      </w:r>
    </w:p>
    <w:p w14:paraId="3A920354" w14:textId="77777777" w:rsidR="006B5893" w:rsidRDefault="007F0B6E">
      <w:pPr>
        <w:spacing w:after="172"/>
        <w:ind w:right="14"/>
        <w:rPr>
          <w:b/>
          <w:sz w:val="24"/>
          <w:szCs w:val="24"/>
        </w:rPr>
      </w:pPr>
      <w:r>
        <w:rPr>
          <w:b/>
          <w:sz w:val="24"/>
          <w:szCs w:val="24"/>
        </w:rPr>
        <w:t>G-Cloud 13 Call-Off Contract</w:t>
      </w:r>
    </w:p>
    <w:p w14:paraId="0E968303" w14:textId="77777777" w:rsidR="006B5893" w:rsidRDefault="007F0B6E">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3F2CC73B" w14:textId="77777777" w:rsidR="006B5893" w:rsidRDefault="007F0B6E">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3E404AA" w14:textId="77777777" w:rsidR="006B5893" w:rsidRDefault="007F0B6E">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4D93CC9E" w14:textId="77777777" w:rsidR="006B5893" w:rsidRDefault="007F0B6E">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A1DA197" w14:textId="77777777" w:rsidR="006B5893" w:rsidRDefault="007F0B6E">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1DCCEFAE" w14:textId="77777777" w:rsidR="006B5893" w:rsidRDefault="007F0B6E">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A13A72C" w14:textId="77777777" w:rsidR="006B5893" w:rsidRDefault="007F0B6E">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3F012F55" w14:textId="77777777" w:rsidR="006B5893" w:rsidRDefault="007F0B6E">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B819C62" w14:textId="77777777" w:rsidR="006B5893" w:rsidRDefault="007F0B6E">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2659208A" w14:textId="77777777" w:rsidR="006B5893" w:rsidRDefault="007F0B6E">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444205CE" w14:textId="77777777" w:rsidR="006B5893" w:rsidRDefault="007F0B6E">
      <w:pPr>
        <w:tabs>
          <w:tab w:val="center" w:pos="3066"/>
          <w:tab w:val="right" w:pos="10771"/>
        </w:tabs>
        <w:spacing w:after="160" w:line="256" w:lineRule="auto"/>
        <w:ind w:left="0" w:firstLine="0"/>
      </w:pPr>
      <w:r>
        <w:rPr>
          <w:rFonts w:ascii="Calibri" w:eastAsia="Calibri" w:hAnsi="Calibri" w:cs="Calibri"/>
        </w:rPr>
        <w:tab/>
      </w:r>
      <w:r>
        <w:rPr>
          <w:sz w:val="24"/>
          <w:szCs w:val="24"/>
        </w:rPr>
        <w:t xml:space="preserve">Annex 2: Joint Controller Agreement </w:t>
      </w:r>
      <w:r>
        <w:rPr>
          <w:sz w:val="24"/>
          <w:szCs w:val="24"/>
        </w:rPr>
        <w:tab/>
        <w:t>89</w:t>
      </w:r>
      <w:r>
        <w:t xml:space="preserve"> </w:t>
      </w:r>
    </w:p>
    <w:p w14:paraId="33E5881A" w14:textId="77777777" w:rsidR="006B5893" w:rsidRDefault="006B5893">
      <w:pPr>
        <w:pStyle w:val="Heading1"/>
        <w:spacing w:after="83"/>
        <w:ind w:left="0" w:firstLine="0"/>
      </w:pPr>
      <w:bookmarkStart w:id="2" w:name="_heading=h.30j0zll"/>
      <w:bookmarkEnd w:id="2"/>
    </w:p>
    <w:p w14:paraId="07A3263D" w14:textId="77777777" w:rsidR="006B5893" w:rsidRDefault="006B5893">
      <w:pPr>
        <w:pStyle w:val="Heading1"/>
        <w:spacing w:after="83"/>
        <w:ind w:left="1113" w:firstLine="1118"/>
      </w:pPr>
    </w:p>
    <w:p w14:paraId="18FEAF01" w14:textId="77777777" w:rsidR="006B5893" w:rsidRDefault="006B5893">
      <w:pPr>
        <w:pStyle w:val="Heading1"/>
        <w:spacing w:after="83"/>
        <w:ind w:left="1113" w:firstLine="1118"/>
      </w:pPr>
    </w:p>
    <w:p w14:paraId="7D8C7FB8" w14:textId="77777777" w:rsidR="006B5893" w:rsidRDefault="006B5893">
      <w:pPr>
        <w:pStyle w:val="Heading1"/>
        <w:spacing w:after="83"/>
        <w:ind w:left="0" w:firstLine="0"/>
      </w:pPr>
    </w:p>
    <w:p w14:paraId="120CA531" w14:textId="77777777" w:rsidR="006B5893" w:rsidRDefault="006B5893"/>
    <w:p w14:paraId="0A29F948" w14:textId="77777777" w:rsidR="006B5893" w:rsidRDefault="006B5893">
      <w:pPr>
        <w:pStyle w:val="Heading1"/>
        <w:spacing w:after="83"/>
        <w:ind w:left="1113" w:firstLine="1118"/>
      </w:pPr>
    </w:p>
    <w:p w14:paraId="074D06A4" w14:textId="77777777" w:rsidR="006B5893" w:rsidRDefault="007F0B6E">
      <w:pPr>
        <w:pStyle w:val="Heading1"/>
        <w:spacing w:after="83"/>
        <w:ind w:left="1113" w:firstLine="1118"/>
      </w:pPr>
      <w:r>
        <w:t xml:space="preserve">Part A: Order Form </w:t>
      </w:r>
    </w:p>
    <w:p w14:paraId="31047FFF" w14:textId="77777777" w:rsidR="006B5893" w:rsidRDefault="007F0B6E">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6B5893" w14:paraId="308B5501"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14AF18E1" w14:textId="77777777" w:rsidR="00C070CC" w:rsidRDefault="00C070CC" w:rsidP="00C070CC">
            <w:pPr>
              <w:spacing w:line="256" w:lineRule="auto"/>
              <w:ind w:left="0" w:firstLine="0"/>
              <w:rPr>
                <w:b/>
              </w:rPr>
            </w:pPr>
          </w:p>
          <w:p w14:paraId="1C5A2EE8" w14:textId="77777777" w:rsidR="006B5893" w:rsidRDefault="007F0B6E" w:rsidP="00C070CC">
            <w:pPr>
              <w:spacing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AC6327A" w14:textId="68DF7F41" w:rsidR="006B5893" w:rsidRDefault="00A60DF1" w:rsidP="00C070CC">
            <w:pPr>
              <w:spacing w:line="256" w:lineRule="auto"/>
              <w:ind w:left="10" w:firstLine="0"/>
            </w:pPr>
            <w:r>
              <w:rPr>
                <w:color w:val="0B0C0C"/>
                <w:shd w:val="clear" w:color="auto" w:fill="FFFFFF"/>
              </w:rPr>
              <w:t>150608896500177</w:t>
            </w:r>
          </w:p>
        </w:tc>
      </w:tr>
      <w:tr w:rsidR="006B5893" w14:paraId="535DB867"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C48C34E" w14:textId="77777777" w:rsidR="006B5893" w:rsidRDefault="007F0B6E" w:rsidP="00C070CC">
            <w:pPr>
              <w:spacing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E796D2A" w14:textId="45B71278" w:rsidR="006B5893" w:rsidRDefault="00A60DF1" w:rsidP="00C070CC">
            <w:pPr>
              <w:spacing w:line="256" w:lineRule="auto"/>
              <w:ind w:left="10" w:firstLine="0"/>
            </w:pPr>
            <w:r>
              <w:rPr>
                <w:rFonts w:ascii="Segoe UI" w:hAnsi="Segoe UI" w:cs="Segoe UI"/>
                <w:color w:val="181818"/>
                <w:sz w:val="21"/>
                <w:szCs w:val="21"/>
                <w:shd w:val="clear" w:color="auto" w:fill="FFFFFF"/>
              </w:rPr>
              <w:t>CCSO23A12</w:t>
            </w:r>
          </w:p>
        </w:tc>
      </w:tr>
      <w:tr w:rsidR="006B5893" w14:paraId="1378AAAE"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D782095" w14:textId="77777777" w:rsidR="006B5893" w:rsidRDefault="007F0B6E" w:rsidP="00C070CC">
            <w:pPr>
              <w:spacing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486D3D1" w14:textId="7749C8EA" w:rsidR="006B5893" w:rsidRDefault="007F0B6E" w:rsidP="00C070CC">
            <w:pPr>
              <w:spacing w:line="256" w:lineRule="auto"/>
              <w:ind w:left="10" w:firstLine="0"/>
            </w:pPr>
            <w:r>
              <w:t xml:space="preserve"> </w:t>
            </w:r>
            <w:r w:rsidR="00A60DF1" w:rsidRPr="00A60DF1">
              <w:t>Provision of Salesforce Support</w:t>
            </w:r>
          </w:p>
        </w:tc>
      </w:tr>
      <w:tr w:rsidR="006B5893" w14:paraId="1F42DCF3"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738A011" w14:textId="77777777" w:rsidR="006B5893" w:rsidRDefault="007F0B6E" w:rsidP="00C070CC">
            <w:pPr>
              <w:spacing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F75E55E" w14:textId="77777777" w:rsidR="00A60DF1" w:rsidRDefault="00A60DF1" w:rsidP="00C070CC">
            <w:pPr>
              <w:spacing w:line="256" w:lineRule="auto"/>
              <w:ind w:left="10" w:firstLine="0"/>
            </w:pPr>
          </w:p>
          <w:p w14:paraId="72617142" w14:textId="3C24EBC6" w:rsidR="006B5893" w:rsidRDefault="00A60DF1" w:rsidP="00C070CC">
            <w:pPr>
              <w:spacing w:line="256" w:lineRule="auto"/>
              <w:ind w:left="10" w:firstLine="0"/>
            </w:pPr>
            <w:r w:rsidRPr="00A60DF1">
              <w:t>Telephone and email consultancy, specific to the Salesforce platform, to the CCS Technology Operations Team on best approach or method of development or issue resolution</w:t>
            </w:r>
          </w:p>
        </w:tc>
      </w:tr>
      <w:tr w:rsidR="006B5893" w14:paraId="239BB4A5"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63232660" w14:textId="77777777" w:rsidR="006B5893" w:rsidRDefault="007F0B6E" w:rsidP="00C070CC">
            <w:pPr>
              <w:spacing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6841162" w14:textId="55377E5E" w:rsidR="006B5893" w:rsidRDefault="001836E3" w:rsidP="00C070CC">
            <w:pPr>
              <w:spacing w:line="256" w:lineRule="auto"/>
              <w:ind w:left="10" w:firstLine="0"/>
            </w:pPr>
            <w:r>
              <w:t>1st</w:t>
            </w:r>
            <w:r w:rsidR="00A60DF1">
              <w:t xml:space="preserve"> </w:t>
            </w:r>
            <w:r>
              <w:t>Octob</w:t>
            </w:r>
            <w:r w:rsidR="00A60DF1">
              <w:t>er 2023</w:t>
            </w:r>
          </w:p>
        </w:tc>
      </w:tr>
      <w:tr w:rsidR="006B5893" w14:paraId="0ABB8EF2"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76DE1D4" w14:textId="77777777" w:rsidR="006B5893" w:rsidRDefault="007F0B6E" w:rsidP="00C070CC">
            <w:pPr>
              <w:spacing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D7D4B39" w14:textId="75F28ABF" w:rsidR="006B5893" w:rsidRDefault="001836E3" w:rsidP="00C070CC">
            <w:pPr>
              <w:spacing w:line="256" w:lineRule="auto"/>
              <w:ind w:left="10" w:firstLine="0"/>
            </w:pPr>
            <w:r>
              <w:t>30th</w:t>
            </w:r>
            <w:r w:rsidR="00A60DF1">
              <w:t xml:space="preserve"> </w:t>
            </w:r>
            <w:r>
              <w:t>September</w:t>
            </w:r>
            <w:r w:rsidR="00A60DF1">
              <w:t xml:space="preserve"> 2024</w:t>
            </w:r>
          </w:p>
        </w:tc>
      </w:tr>
      <w:tr w:rsidR="006B5893" w14:paraId="7506A592"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8678718" w14:textId="77777777" w:rsidR="006B5893" w:rsidRDefault="007F0B6E" w:rsidP="00C070CC">
            <w:pPr>
              <w:spacing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6B691DE" w14:textId="3095FBE7" w:rsidR="006B5893" w:rsidRDefault="007F0B6E" w:rsidP="00C070CC">
            <w:pPr>
              <w:spacing w:line="256" w:lineRule="auto"/>
              <w:ind w:left="10" w:firstLine="0"/>
            </w:pPr>
            <w:r>
              <w:t xml:space="preserve"> </w:t>
            </w:r>
            <w:r w:rsidR="00A60DF1" w:rsidRPr="00A60DF1">
              <w:t>£51,543.76</w:t>
            </w:r>
          </w:p>
        </w:tc>
      </w:tr>
      <w:tr w:rsidR="006B5893" w14:paraId="7D79567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B0ACD86" w14:textId="77777777" w:rsidR="006B5893" w:rsidRDefault="007F0B6E" w:rsidP="00C070CC">
            <w:pPr>
              <w:spacing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87B4E59" w14:textId="15315D25" w:rsidR="006B5893" w:rsidRDefault="007D0F27" w:rsidP="00C070CC">
            <w:pPr>
              <w:spacing w:line="256" w:lineRule="auto"/>
              <w:ind w:left="10" w:firstLine="0"/>
            </w:pPr>
            <w:r>
              <w:t>Invoice</w:t>
            </w:r>
          </w:p>
        </w:tc>
      </w:tr>
      <w:tr w:rsidR="006B5893" w14:paraId="2BC2892B"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2F60A0A" w14:textId="77777777" w:rsidR="006B5893" w:rsidRDefault="007F0B6E" w:rsidP="00C070CC">
            <w:pPr>
              <w:spacing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3EBE525" w14:textId="3300DDAD" w:rsidR="006B5893" w:rsidRDefault="007F0B6E" w:rsidP="00C070CC">
            <w:pPr>
              <w:spacing w:line="256" w:lineRule="auto"/>
              <w:ind w:left="10" w:firstLine="0"/>
            </w:pPr>
            <w:r>
              <w:t xml:space="preserve"> </w:t>
            </w:r>
            <w:r w:rsidR="00610409">
              <w:t>To be raised once contract is issued</w:t>
            </w:r>
          </w:p>
        </w:tc>
      </w:tr>
    </w:tbl>
    <w:p w14:paraId="61151075" w14:textId="77777777" w:rsidR="006B5893" w:rsidRDefault="006B5893">
      <w:pPr>
        <w:spacing w:after="237"/>
        <w:ind w:right="14"/>
      </w:pPr>
    </w:p>
    <w:p w14:paraId="0025508B" w14:textId="77777777" w:rsidR="006B5893" w:rsidRDefault="007F0B6E">
      <w:pPr>
        <w:spacing w:after="237"/>
        <w:ind w:right="14"/>
      </w:pPr>
      <w:r>
        <w:t xml:space="preserve">This Order Form is issued under the G-Cloud 13 Framework Agreement (RM1557.13). </w:t>
      </w:r>
    </w:p>
    <w:p w14:paraId="328F9786" w14:textId="77777777" w:rsidR="006B5893" w:rsidRDefault="007F0B6E">
      <w:pPr>
        <w:spacing w:after="227"/>
        <w:ind w:right="14"/>
      </w:pPr>
      <w:r>
        <w:lastRenderedPageBreak/>
        <w:t xml:space="preserve">Buyers can use this Order Form to specify their G-Cloud service requirements when placing an Order. </w:t>
      </w:r>
    </w:p>
    <w:p w14:paraId="49B4BDE8" w14:textId="77777777" w:rsidR="006B5893" w:rsidRDefault="007F0B6E">
      <w:pPr>
        <w:spacing w:after="228"/>
        <w:ind w:right="14"/>
      </w:pPr>
      <w:r>
        <w:t xml:space="preserve">The Order Form cannot be used to alter existing terms or add any extra terms that materially change the Services offered by the Supplier and defined in the Application. </w:t>
      </w:r>
    </w:p>
    <w:p w14:paraId="35E6476C" w14:textId="77777777" w:rsidR="006B5893" w:rsidRDefault="007F0B6E">
      <w:pPr>
        <w:spacing w:after="0"/>
        <w:ind w:right="14"/>
      </w:pPr>
      <w:r>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6B5893" w14:paraId="7A6571E8" w14:textId="77777777" w:rsidTr="007D0F27">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E4EC16A" w14:textId="77777777" w:rsidR="00C070CC" w:rsidRDefault="00C070CC">
            <w:pPr>
              <w:spacing w:after="0" w:line="256" w:lineRule="auto"/>
              <w:ind w:left="5" w:firstLine="0"/>
              <w:rPr>
                <w:b/>
              </w:rPr>
            </w:pPr>
          </w:p>
          <w:p w14:paraId="0E5EEEC8" w14:textId="77777777" w:rsidR="00C070CC" w:rsidRDefault="00C070CC">
            <w:pPr>
              <w:spacing w:after="0" w:line="256" w:lineRule="auto"/>
              <w:ind w:left="5" w:firstLine="0"/>
              <w:rPr>
                <w:b/>
              </w:rPr>
            </w:pPr>
          </w:p>
          <w:p w14:paraId="6AFB1804" w14:textId="77777777" w:rsidR="00C070CC" w:rsidRDefault="00C070CC">
            <w:pPr>
              <w:spacing w:after="0" w:line="256" w:lineRule="auto"/>
              <w:ind w:left="5" w:firstLine="0"/>
              <w:rPr>
                <w:b/>
              </w:rPr>
            </w:pPr>
          </w:p>
          <w:p w14:paraId="3DD5357C" w14:textId="77777777" w:rsidR="006B5893" w:rsidRDefault="007F0B6E">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4FC1BA05" w14:textId="3FBCE28B" w:rsidR="007D0F27" w:rsidRDefault="007D0F27" w:rsidP="007D0F27">
            <w:pPr>
              <w:spacing w:after="304" w:line="256" w:lineRule="auto"/>
              <w:ind w:left="0" w:firstLine="0"/>
            </w:pPr>
            <w:r>
              <w:t>Crown Commercial Service</w:t>
            </w:r>
          </w:p>
          <w:p w14:paraId="5C1CEF4C" w14:textId="664CFF16" w:rsidR="007D0F27" w:rsidRDefault="00BE2421" w:rsidP="007D0F27">
            <w:pPr>
              <w:spacing w:after="304" w:line="256" w:lineRule="auto"/>
              <w:ind w:left="0" w:firstLine="0"/>
            </w:pPr>
            <w:r w:rsidRPr="00292437">
              <w:rPr>
                <w:rFonts w:eastAsia="Times New Roman"/>
                <w:b/>
                <w:bCs/>
                <w:color w:val="FF0000"/>
                <w:kern w:val="36"/>
              </w:rPr>
              <w:t>REDACTED TEXT under FOIA Section 40, Personal Information</w:t>
            </w:r>
            <w:r>
              <w:t xml:space="preserve"> </w:t>
            </w:r>
            <w:r w:rsidRPr="00292437">
              <w:rPr>
                <w:rFonts w:eastAsia="Times New Roman"/>
                <w:b/>
                <w:bCs/>
                <w:color w:val="FF0000"/>
                <w:kern w:val="36"/>
              </w:rPr>
              <w:t>REDACTED TEXT under FOIA Section 40, Personal Information</w:t>
            </w:r>
          </w:p>
          <w:p w14:paraId="0F32BA47" w14:textId="6876F516" w:rsidR="007D0F27" w:rsidRDefault="00BE2421" w:rsidP="007D0F27">
            <w:pPr>
              <w:spacing w:after="304" w:line="256" w:lineRule="auto"/>
              <w:ind w:left="0" w:firstLine="0"/>
            </w:pPr>
            <w:r w:rsidRPr="00292437">
              <w:rPr>
                <w:rFonts w:eastAsia="Times New Roman"/>
                <w:b/>
                <w:bCs/>
                <w:color w:val="FF0000"/>
                <w:kern w:val="36"/>
              </w:rPr>
              <w:t>REDACTED TEXT under FOIA Section 40, Personal Information</w:t>
            </w:r>
            <w:r>
              <w:t xml:space="preserve"> </w:t>
            </w:r>
            <w:r w:rsidRPr="00292437">
              <w:rPr>
                <w:rFonts w:eastAsia="Times New Roman"/>
                <w:b/>
                <w:bCs/>
                <w:color w:val="FF0000"/>
                <w:kern w:val="36"/>
              </w:rPr>
              <w:t>REDACTED TEXT under FOIA Section 40, Personal Information</w:t>
            </w:r>
          </w:p>
          <w:p w14:paraId="38B45D20" w14:textId="7BA12197" w:rsidR="006B5893" w:rsidRDefault="00BE2421" w:rsidP="007D0F27">
            <w:pPr>
              <w:spacing w:after="0" w:line="256" w:lineRule="auto"/>
              <w:ind w:left="0" w:firstLine="0"/>
            </w:pPr>
            <w:r w:rsidRPr="00292437">
              <w:rPr>
                <w:rFonts w:eastAsia="Times New Roman"/>
                <w:b/>
                <w:bCs/>
                <w:color w:val="FF0000"/>
                <w:kern w:val="36"/>
              </w:rPr>
              <w:t>REDACTED TEXT under FOIA Section 40, Personal Information</w:t>
            </w:r>
          </w:p>
        </w:tc>
      </w:tr>
      <w:tr w:rsidR="006B5893" w14:paraId="167F314C" w14:textId="77777777" w:rsidTr="007D0F2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20CFD6F5" w14:textId="77777777" w:rsidR="00C070CC" w:rsidRDefault="00C070CC">
            <w:pPr>
              <w:spacing w:after="0" w:line="256" w:lineRule="auto"/>
              <w:ind w:left="5" w:firstLine="0"/>
              <w:rPr>
                <w:b/>
              </w:rPr>
            </w:pPr>
          </w:p>
          <w:p w14:paraId="60762A47" w14:textId="77777777" w:rsidR="00C070CC" w:rsidRDefault="00C070CC">
            <w:pPr>
              <w:spacing w:after="0" w:line="256" w:lineRule="auto"/>
              <w:ind w:left="5" w:firstLine="0"/>
              <w:rPr>
                <w:b/>
              </w:rPr>
            </w:pPr>
          </w:p>
          <w:p w14:paraId="3040C541" w14:textId="77777777" w:rsidR="00C070CC" w:rsidRDefault="00C070CC">
            <w:pPr>
              <w:spacing w:after="0" w:line="256" w:lineRule="auto"/>
              <w:ind w:left="5" w:firstLine="0"/>
              <w:rPr>
                <w:b/>
              </w:rPr>
            </w:pPr>
          </w:p>
          <w:p w14:paraId="3FDC11D3" w14:textId="77777777" w:rsidR="006B5893" w:rsidRDefault="007F0B6E">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3CEB105" w14:textId="1D40B05C" w:rsidR="007D0F27" w:rsidRDefault="007D0F27" w:rsidP="007D0F27">
            <w:pPr>
              <w:spacing w:after="304" w:line="256" w:lineRule="auto"/>
              <w:ind w:left="0" w:firstLine="0"/>
            </w:pPr>
            <w:proofErr w:type="spellStart"/>
            <w:r>
              <w:t>BrightGen</w:t>
            </w:r>
            <w:proofErr w:type="spellEnd"/>
            <w:r>
              <w:t xml:space="preserve"> Limited</w:t>
            </w:r>
          </w:p>
          <w:p w14:paraId="1FF87560" w14:textId="13FA7DC2" w:rsidR="007D0F27" w:rsidRDefault="00BE2421" w:rsidP="007D0F27">
            <w:pPr>
              <w:spacing w:after="304" w:line="256" w:lineRule="auto"/>
              <w:ind w:left="0" w:firstLine="0"/>
            </w:pPr>
            <w:r w:rsidRPr="00292437">
              <w:rPr>
                <w:rFonts w:eastAsia="Times New Roman"/>
                <w:b/>
                <w:bCs/>
                <w:color w:val="FF0000"/>
                <w:kern w:val="36"/>
              </w:rPr>
              <w:t>REDACTED TEXT under FOIA Section 40, Personal Information</w:t>
            </w:r>
            <w:r>
              <w:t xml:space="preserve"> </w:t>
            </w:r>
            <w:r w:rsidRPr="00292437">
              <w:rPr>
                <w:rFonts w:eastAsia="Times New Roman"/>
                <w:b/>
                <w:bCs/>
                <w:color w:val="FF0000"/>
                <w:kern w:val="36"/>
              </w:rPr>
              <w:t>REDACTED TEXT under FOIA Section 40, Personal Information</w:t>
            </w:r>
          </w:p>
          <w:p w14:paraId="37AA2CA3" w14:textId="471BD500" w:rsidR="006B5893" w:rsidRDefault="00BE2421" w:rsidP="007D0F27">
            <w:pPr>
              <w:spacing w:after="0" w:line="256" w:lineRule="auto"/>
              <w:ind w:left="0" w:firstLine="0"/>
            </w:pPr>
            <w:r w:rsidRPr="00292437">
              <w:rPr>
                <w:rFonts w:eastAsia="Times New Roman"/>
                <w:b/>
                <w:bCs/>
                <w:color w:val="FF0000"/>
                <w:kern w:val="36"/>
              </w:rPr>
              <w:t>REDACTED TEXT under FOIA Section 40, Personal Information</w:t>
            </w:r>
            <w:r>
              <w:t xml:space="preserve"> </w:t>
            </w:r>
            <w:r w:rsidRPr="00292437">
              <w:rPr>
                <w:rFonts w:eastAsia="Times New Roman"/>
                <w:b/>
                <w:bCs/>
                <w:color w:val="FF0000"/>
                <w:kern w:val="36"/>
              </w:rPr>
              <w:t>REDACTED TEXT under FOIA Section 40, Personal Information</w:t>
            </w:r>
          </w:p>
        </w:tc>
      </w:tr>
      <w:tr w:rsidR="006B5893" w14:paraId="2A8380C8"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C078431" w14:textId="77777777" w:rsidR="006B5893" w:rsidRDefault="007F0B6E">
            <w:pPr>
              <w:spacing w:after="0" w:line="256" w:lineRule="auto"/>
              <w:ind w:left="5" w:firstLine="0"/>
            </w:pPr>
            <w:r>
              <w:rPr>
                <w:b/>
              </w:rPr>
              <w:t>Together the ‘Parties’</w:t>
            </w:r>
            <w:r>
              <w:t xml:space="preserve"> </w:t>
            </w:r>
          </w:p>
          <w:p w14:paraId="28930069" w14:textId="55BA6D7F" w:rsidR="007D0F27" w:rsidRDefault="007D0F27">
            <w:pPr>
              <w:spacing w:after="0" w:line="256" w:lineRule="auto"/>
              <w:ind w:left="5" w:firstLine="0"/>
            </w:pPr>
          </w:p>
        </w:tc>
      </w:tr>
    </w:tbl>
    <w:p w14:paraId="11F03AD2" w14:textId="77777777" w:rsidR="006B5893" w:rsidRDefault="006B5893">
      <w:pPr>
        <w:pStyle w:val="Heading3"/>
        <w:spacing w:after="312"/>
        <w:ind w:left="1113" w:firstLine="1118"/>
      </w:pPr>
    </w:p>
    <w:p w14:paraId="480D4CAD" w14:textId="77777777" w:rsidR="006B5893" w:rsidRDefault="007F0B6E">
      <w:pPr>
        <w:pStyle w:val="Heading3"/>
        <w:spacing w:after="312"/>
        <w:ind w:left="0" w:firstLine="0"/>
      </w:pPr>
      <w:r>
        <w:t xml:space="preserve">              Principal contact details </w:t>
      </w:r>
    </w:p>
    <w:p w14:paraId="41436024" w14:textId="77777777" w:rsidR="006B5893" w:rsidRDefault="007F0B6E">
      <w:pPr>
        <w:spacing w:after="373" w:line="259" w:lineRule="auto"/>
        <w:ind w:left="1123" w:right="3672" w:firstLine="0"/>
      </w:pPr>
      <w:r>
        <w:rPr>
          <w:b/>
        </w:rPr>
        <w:t>For the Buyer:</w:t>
      </w:r>
      <w:r>
        <w:t xml:space="preserve"> </w:t>
      </w:r>
    </w:p>
    <w:p w14:paraId="50CC1001" w14:textId="2625B961" w:rsidR="006B5893" w:rsidRDefault="007F0B6E">
      <w:pPr>
        <w:spacing w:after="117"/>
        <w:ind w:right="14"/>
      </w:pPr>
      <w:r>
        <w:t xml:space="preserve">Title: </w:t>
      </w:r>
      <w:r w:rsidR="00BE2421" w:rsidRPr="00292437">
        <w:rPr>
          <w:rFonts w:eastAsia="Times New Roman"/>
          <w:b/>
          <w:bCs/>
          <w:color w:val="FF0000"/>
          <w:kern w:val="36"/>
        </w:rPr>
        <w:t>REDACTED TEXT under FOIA Section 40, Personal Information</w:t>
      </w:r>
    </w:p>
    <w:p w14:paraId="3F8EE8C7" w14:textId="1E27A161" w:rsidR="006B5893" w:rsidRDefault="007F0B6E">
      <w:pPr>
        <w:spacing w:after="86"/>
        <w:ind w:right="14"/>
      </w:pPr>
      <w:r>
        <w:t>Name</w:t>
      </w:r>
      <w:r w:rsidR="00BE2421" w:rsidRPr="00BE2421">
        <w:rPr>
          <w:rFonts w:eastAsia="Times New Roman"/>
          <w:b/>
          <w:bCs/>
          <w:color w:val="FF0000"/>
          <w:kern w:val="36"/>
        </w:rPr>
        <w:t xml:space="preserve"> </w:t>
      </w:r>
      <w:r w:rsidR="00BE2421" w:rsidRPr="00292437">
        <w:rPr>
          <w:rFonts w:eastAsia="Times New Roman"/>
          <w:b/>
          <w:bCs/>
          <w:color w:val="FF0000"/>
          <w:kern w:val="36"/>
        </w:rPr>
        <w:t>REDACTED TEXT under FOIA Section 40, Personal Information</w:t>
      </w:r>
    </w:p>
    <w:p w14:paraId="65944E87" w14:textId="11592055" w:rsidR="00C205BB" w:rsidRDefault="007F0B6E" w:rsidP="00BE2421">
      <w:pPr>
        <w:spacing w:after="81"/>
        <w:ind w:right="14"/>
      </w:pPr>
      <w:r>
        <w:t xml:space="preserve">Email: </w:t>
      </w:r>
      <w:r w:rsidR="00BE2421" w:rsidRPr="00292437">
        <w:rPr>
          <w:rFonts w:eastAsia="Times New Roman"/>
          <w:b/>
          <w:bCs/>
          <w:color w:val="FF0000"/>
          <w:kern w:val="36"/>
        </w:rPr>
        <w:t>REDACTED TEXT under FOIA Section 40, Personal Information</w:t>
      </w:r>
    </w:p>
    <w:p w14:paraId="6B42AF1F" w14:textId="61C88B49" w:rsidR="006B5893" w:rsidRDefault="007F0B6E">
      <w:pPr>
        <w:spacing w:after="1" w:line="765" w:lineRule="auto"/>
        <w:ind w:right="6350"/>
      </w:pPr>
      <w:r>
        <w:rPr>
          <w:b/>
        </w:rPr>
        <w:t>For the Supplier:</w:t>
      </w:r>
      <w:r>
        <w:t xml:space="preserve"> </w:t>
      </w:r>
    </w:p>
    <w:p w14:paraId="7845262E" w14:textId="54CDDA3E" w:rsidR="006B5893" w:rsidRDefault="007F0B6E">
      <w:pPr>
        <w:spacing w:after="83"/>
        <w:ind w:right="14"/>
      </w:pPr>
      <w:r>
        <w:t xml:space="preserve"> </w:t>
      </w:r>
    </w:p>
    <w:p w14:paraId="0FD69E89" w14:textId="0444D3BC" w:rsidR="006B5893" w:rsidRDefault="007F0B6E" w:rsidP="00C205BB">
      <w:pPr>
        <w:spacing w:after="86"/>
        <w:ind w:left="398" w:right="14" w:firstLine="720"/>
      </w:pPr>
      <w:r>
        <w:t xml:space="preserve">Name: </w:t>
      </w:r>
      <w:r w:rsidR="00BE2421" w:rsidRPr="00292437">
        <w:rPr>
          <w:rFonts w:eastAsia="Times New Roman"/>
          <w:b/>
          <w:bCs/>
          <w:color w:val="FF0000"/>
          <w:kern w:val="36"/>
        </w:rPr>
        <w:t>REDACTED TEXT under FOIA Section 40, Personal Information</w:t>
      </w:r>
    </w:p>
    <w:p w14:paraId="378CAFEF" w14:textId="23834DDC" w:rsidR="006B5893" w:rsidRDefault="007F0B6E">
      <w:pPr>
        <w:spacing w:after="81"/>
        <w:ind w:right="14"/>
      </w:pPr>
      <w:r>
        <w:t xml:space="preserve">Email: </w:t>
      </w:r>
      <w:r w:rsidR="00BE2421" w:rsidRPr="00292437">
        <w:rPr>
          <w:rFonts w:eastAsia="Times New Roman"/>
          <w:b/>
          <w:bCs/>
          <w:color w:val="FF0000"/>
          <w:kern w:val="36"/>
        </w:rPr>
        <w:t>REDACTED TEXT under FOIA Section 40, Personal Information</w:t>
      </w:r>
    </w:p>
    <w:p w14:paraId="2B462636" w14:textId="08A39C1B" w:rsidR="006B5893" w:rsidRDefault="007F0B6E">
      <w:pPr>
        <w:ind w:right="14"/>
      </w:pPr>
      <w:r>
        <w:t xml:space="preserve">Phone: </w:t>
      </w:r>
      <w:r w:rsidR="00BE2421" w:rsidRPr="00292437">
        <w:rPr>
          <w:rFonts w:eastAsia="Times New Roman"/>
          <w:b/>
          <w:bCs/>
          <w:color w:val="FF0000"/>
          <w:kern w:val="36"/>
        </w:rPr>
        <w:t>REDACTED TEXT under FOIA Section 40, Personal Information</w:t>
      </w:r>
    </w:p>
    <w:p w14:paraId="3D34BCE9" w14:textId="77777777" w:rsidR="006B5893" w:rsidRDefault="007F0B6E">
      <w:pPr>
        <w:pStyle w:val="Heading3"/>
        <w:spacing w:after="0"/>
        <w:ind w:left="1113" w:firstLine="1118"/>
      </w:pPr>
      <w:r>
        <w:t xml:space="preserve">Call-Off Contract term </w:t>
      </w:r>
    </w:p>
    <w:tbl>
      <w:tblPr>
        <w:tblW w:w="9605" w:type="dxa"/>
        <w:tblInd w:w="1039" w:type="dxa"/>
        <w:tblLayout w:type="fixed"/>
        <w:tblCellMar>
          <w:left w:w="10" w:type="dxa"/>
          <w:right w:w="10" w:type="dxa"/>
        </w:tblCellMar>
        <w:tblLook w:val="04A0" w:firstRow="1" w:lastRow="0" w:firstColumn="1" w:lastColumn="0" w:noHBand="0" w:noVBand="1"/>
      </w:tblPr>
      <w:tblGrid>
        <w:gridCol w:w="2829"/>
        <w:gridCol w:w="6776"/>
      </w:tblGrid>
      <w:tr w:rsidR="006B5893" w14:paraId="1714B9FE" w14:textId="77777777" w:rsidTr="00C070CC">
        <w:trPr>
          <w:trHeight w:val="190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B400193" w14:textId="77777777" w:rsidR="006B5893" w:rsidRDefault="007F0B6E">
            <w:pPr>
              <w:spacing w:after="0" w:line="256"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51893074" w14:textId="1F5F4241" w:rsidR="006B5893" w:rsidRDefault="007F0B6E">
            <w:pPr>
              <w:spacing w:after="0" w:line="256" w:lineRule="auto"/>
              <w:ind w:left="2" w:firstLine="0"/>
            </w:pPr>
            <w:r>
              <w:t xml:space="preserve">This Call-Off Contract Starts on </w:t>
            </w:r>
            <w:r w:rsidR="001836E3">
              <w:rPr>
                <w:b/>
              </w:rPr>
              <w:t>1</w:t>
            </w:r>
            <w:r w:rsidR="001836E3" w:rsidRPr="001836E3">
              <w:rPr>
                <w:b/>
                <w:vertAlign w:val="superscript"/>
              </w:rPr>
              <w:t>st</w:t>
            </w:r>
            <w:r w:rsidR="001836E3">
              <w:rPr>
                <w:b/>
              </w:rPr>
              <w:t xml:space="preserve"> Octo</w:t>
            </w:r>
            <w:r w:rsidR="00C205BB" w:rsidRPr="00C205BB">
              <w:rPr>
                <w:b/>
              </w:rPr>
              <w:t>ber 2023</w:t>
            </w:r>
            <w:r>
              <w:rPr>
                <w:b/>
              </w:rPr>
              <w:t xml:space="preserve"> </w:t>
            </w:r>
            <w:r>
              <w:t xml:space="preserve">and is valid for </w:t>
            </w:r>
            <w:r w:rsidR="001836E3">
              <w:t>o</w:t>
            </w:r>
            <w:r w:rsidR="00C205BB">
              <w:rPr>
                <w:b/>
              </w:rPr>
              <w:t>ne year</w:t>
            </w:r>
            <w:r>
              <w:t xml:space="preserve">. </w:t>
            </w:r>
          </w:p>
        </w:tc>
      </w:tr>
      <w:tr w:rsidR="006B5893" w14:paraId="6C698A87" w14:textId="77777777" w:rsidTr="00C070CC">
        <w:trPr>
          <w:trHeight w:val="2809"/>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113015AD" w14:textId="77777777" w:rsidR="00C070CC" w:rsidRDefault="00C070CC">
            <w:pPr>
              <w:spacing w:after="28" w:line="256" w:lineRule="auto"/>
              <w:ind w:left="0" w:firstLine="0"/>
              <w:rPr>
                <w:b/>
              </w:rPr>
            </w:pPr>
          </w:p>
          <w:p w14:paraId="7CBC3D80" w14:textId="77777777" w:rsidR="006B5893" w:rsidRDefault="007F0B6E">
            <w:pPr>
              <w:spacing w:after="28" w:line="256" w:lineRule="auto"/>
              <w:ind w:left="0" w:firstLine="0"/>
            </w:pPr>
            <w:r>
              <w:rPr>
                <w:b/>
              </w:rPr>
              <w:t>Ending</w:t>
            </w:r>
            <w:r>
              <w:t xml:space="preserve"> </w:t>
            </w:r>
          </w:p>
          <w:p w14:paraId="5C90456B" w14:textId="77777777" w:rsidR="006B5893" w:rsidRDefault="007F0B6E">
            <w:pPr>
              <w:spacing w:after="0" w:line="256"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5C405B2" w14:textId="1A62B171" w:rsidR="006B5893" w:rsidRDefault="007F0B6E" w:rsidP="00C070CC">
            <w:pPr>
              <w:spacing w:before="240"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6C1B3FC0" w14:textId="0070C4D2" w:rsidR="006B5893" w:rsidRDefault="007F0B6E" w:rsidP="00C070CC">
            <w:pPr>
              <w:spacing w:before="240"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6B5893" w14:paraId="6E4D23A3" w14:textId="77777777" w:rsidTr="00C070CC">
        <w:trPr>
          <w:trHeight w:val="5921"/>
        </w:trPr>
        <w:tc>
          <w:tcPr>
            <w:tcW w:w="282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27F45EE5" w14:textId="77777777" w:rsidR="006B5893" w:rsidRDefault="007F0B6E">
            <w:pPr>
              <w:spacing w:after="0" w:line="256" w:lineRule="auto"/>
              <w:ind w:left="0" w:firstLine="0"/>
            </w:pPr>
            <w:r>
              <w:rPr>
                <w:b/>
              </w:rPr>
              <w:lastRenderedPageBreak/>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4E948C9" w14:textId="0033612C" w:rsidR="006B5893" w:rsidRDefault="007F0B6E">
            <w:pPr>
              <w:spacing w:after="225" w:line="240" w:lineRule="auto"/>
              <w:ind w:left="2" w:firstLine="0"/>
            </w:pPr>
            <w:r>
              <w:t xml:space="preserve">This Call-Off Contract can be extended by the Buyer for </w:t>
            </w:r>
            <w:r>
              <w:rPr>
                <w:b/>
              </w:rPr>
              <w:t>one</w:t>
            </w:r>
            <w:r w:rsidR="00C205BB">
              <w:rPr>
                <w:b/>
              </w:rPr>
              <w:t xml:space="preserve"> (1)</w:t>
            </w:r>
            <w:r>
              <w:rPr>
                <w:b/>
              </w:rPr>
              <w:t xml:space="preserve"> </w:t>
            </w:r>
            <w:r>
              <w:t xml:space="preserve">period of up to 12 months, by giving the Supplier </w:t>
            </w:r>
            <w:r w:rsidR="00C205BB">
              <w:t xml:space="preserve">four (4) </w:t>
            </w:r>
            <w:proofErr w:type="gramStart"/>
            <w:r>
              <w:rPr>
                <w:b/>
              </w:rPr>
              <w:t xml:space="preserve">weeks  </w:t>
            </w:r>
            <w:r>
              <w:t>written</w:t>
            </w:r>
            <w:proofErr w:type="gramEnd"/>
            <w:r>
              <w:t xml:space="preserve"> notice before its expiry. The extension period is subject to clauses 1.3 and 1.4 in Part B below. </w:t>
            </w:r>
          </w:p>
          <w:p w14:paraId="649A3FCD" w14:textId="77777777" w:rsidR="006B5893" w:rsidRDefault="007F0B6E">
            <w:pPr>
              <w:spacing w:after="242" w:line="283" w:lineRule="auto"/>
              <w:ind w:left="2" w:firstLine="0"/>
            </w:pPr>
            <w:r>
              <w:t xml:space="preserve">Extensions which extend the Term beyond 36 months are only permitted if the Supplier complies with the additional exit plan requirements at clauses 21.3 to 21.8. </w:t>
            </w:r>
          </w:p>
          <w:p w14:paraId="0C8E9430" w14:textId="77777777" w:rsidR="006B5893" w:rsidRDefault="007F0B6E">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54D79A73" w14:textId="22B8A4CC" w:rsidR="006B5893" w:rsidRDefault="0049668B">
            <w:pPr>
              <w:spacing w:after="0" w:line="256" w:lineRule="auto"/>
              <w:ind w:left="2" w:firstLine="0"/>
            </w:pPr>
            <w:hyperlink r:id="rId9" w:history="1">
              <w:proofErr w:type="spellStart"/>
              <w:r w:rsidR="007F0B6E">
                <w:rPr>
                  <w:color w:val="0000FF"/>
                  <w:u w:val="single"/>
                </w:rPr>
                <w:t>ols</w:t>
              </w:r>
              <w:proofErr w:type="spellEnd"/>
              <w:r w:rsidR="007F0B6E">
                <w:rPr>
                  <w:color w:val="0000FF"/>
                  <w:u w:val="single"/>
                </w:rPr>
                <w:t>-check-if-you-need-approval-to-spend-money-on-a-service</w:t>
              </w:r>
            </w:hyperlink>
            <w:hyperlink r:id="rId10" w:history="1">
              <w:r w:rsidR="007F0B6E">
                <w:t xml:space="preserve"> </w:t>
              </w:r>
            </w:hyperlink>
          </w:p>
        </w:tc>
      </w:tr>
    </w:tbl>
    <w:p w14:paraId="205D19B4" w14:textId="77777777" w:rsidR="006B5893" w:rsidRDefault="006B5893">
      <w:pPr>
        <w:pStyle w:val="Heading3"/>
        <w:spacing w:after="165"/>
        <w:ind w:left="1113" w:firstLine="1118"/>
      </w:pPr>
    </w:p>
    <w:p w14:paraId="2EAFE10A" w14:textId="77777777" w:rsidR="00E277FA" w:rsidRDefault="00E277FA">
      <w:pPr>
        <w:pStyle w:val="Heading3"/>
        <w:spacing w:after="165"/>
        <w:ind w:left="1113" w:firstLine="1118"/>
      </w:pPr>
    </w:p>
    <w:p w14:paraId="2C58FD86" w14:textId="77777777" w:rsidR="00E277FA" w:rsidRDefault="00E277FA">
      <w:pPr>
        <w:pStyle w:val="Heading3"/>
        <w:spacing w:after="165"/>
        <w:ind w:left="1113" w:firstLine="1118"/>
      </w:pPr>
    </w:p>
    <w:p w14:paraId="6D02BCB1" w14:textId="77777777" w:rsidR="00E277FA" w:rsidRDefault="00E277FA">
      <w:pPr>
        <w:pStyle w:val="Heading3"/>
        <w:spacing w:after="165"/>
        <w:ind w:left="1113" w:firstLine="1118"/>
      </w:pPr>
    </w:p>
    <w:p w14:paraId="1D0DC94A" w14:textId="77777777" w:rsidR="00E277FA" w:rsidRDefault="00E277FA">
      <w:pPr>
        <w:pStyle w:val="Heading3"/>
        <w:spacing w:after="165"/>
        <w:ind w:left="1113" w:firstLine="1118"/>
      </w:pPr>
    </w:p>
    <w:p w14:paraId="34EFE071" w14:textId="77777777" w:rsidR="00E277FA" w:rsidRDefault="00E277FA">
      <w:pPr>
        <w:pStyle w:val="Heading3"/>
        <w:spacing w:after="165"/>
        <w:ind w:left="1113" w:firstLine="1118"/>
      </w:pPr>
    </w:p>
    <w:p w14:paraId="7182309B" w14:textId="77777777" w:rsidR="00E277FA" w:rsidRDefault="00E277FA">
      <w:pPr>
        <w:pStyle w:val="Heading3"/>
        <w:spacing w:after="165"/>
        <w:ind w:left="1113" w:firstLine="1118"/>
      </w:pPr>
    </w:p>
    <w:p w14:paraId="2A8F972E" w14:textId="77777777" w:rsidR="00E277FA" w:rsidRDefault="00E277FA">
      <w:pPr>
        <w:pStyle w:val="Heading3"/>
        <w:spacing w:after="165"/>
        <w:ind w:left="1113" w:firstLine="1118"/>
      </w:pPr>
    </w:p>
    <w:p w14:paraId="61A796B3" w14:textId="77777777" w:rsidR="00E277FA" w:rsidRDefault="00E277FA">
      <w:pPr>
        <w:pStyle w:val="Heading3"/>
        <w:spacing w:after="165"/>
        <w:ind w:left="1113" w:firstLine="1118"/>
      </w:pPr>
    </w:p>
    <w:p w14:paraId="754D4CCE" w14:textId="77777777" w:rsidR="00E277FA" w:rsidRDefault="00E277FA">
      <w:pPr>
        <w:pStyle w:val="Heading3"/>
        <w:spacing w:after="165"/>
        <w:ind w:left="1113" w:firstLine="1118"/>
      </w:pPr>
    </w:p>
    <w:p w14:paraId="31887DBD" w14:textId="77777777" w:rsidR="00E277FA" w:rsidRDefault="00E277FA" w:rsidP="00E277FA"/>
    <w:p w14:paraId="5C4C7BB9" w14:textId="77777777" w:rsidR="00E277FA" w:rsidRDefault="00E277FA" w:rsidP="00E277FA"/>
    <w:p w14:paraId="7D334DA8" w14:textId="77777777" w:rsidR="00E277FA" w:rsidRPr="00E277FA" w:rsidRDefault="00E277FA" w:rsidP="00E277FA"/>
    <w:p w14:paraId="343723FD" w14:textId="77777777" w:rsidR="006B5893" w:rsidRDefault="007F0B6E">
      <w:pPr>
        <w:pStyle w:val="Heading3"/>
        <w:spacing w:after="165"/>
        <w:ind w:left="1113" w:firstLine="1118"/>
      </w:pPr>
      <w:r>
        <w:lastRenderedPageBreak/>
        <w:t xml:space="preserve">Buyer contractual details </w:t>
      </w:r>
    </w:p>
    <w:p w14:paraId="426C616C" w14:textId="77777777" w:rsidR="006B5893" w:rsidRDefault="007F0B6E">
      <w:pPr>
        <w:spacing w:after="0"/>
        <w:ind w:right="14"/>
      </w:pPr>
      <w:r>
        <w:t xml:space="preserve">This Order is for the G-Cloud Services outlined below. It is acknowledged by the Parties that the volume of the G-Cloud Services used by the Buyer may vary during this Call-Off Contract. </w:t>
      </w:r>
    </w:p>
    <w:p w14:paraId="52E25522" w14:textId="77777777" w:rsidR="006B5893" w:rsidRDefault="006B5893">
      <w:pPr>
        <w:spacing w:after="0"/>
        <w:ind w:right="14"/>
      </w:pPr>
    </w:p>
    <w:p w14:paraId="4FE8DE94" w14:textId="77777777" w:rsidR="006B5893" w:rsidRDefault="006B5893">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3247"/>
        <w:gridCol w:w="6368"/>
      </w:tblGrid>
      <w:tr w:rsidR="006B5893" w14:paraId="7DEE8F81" w14:textId="77777777" w:rsidTr="00C070CC">
        <w:trPr>
          <w:trHeight w:val="1772"/>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AFBCD1" w14:textId="77777777" w:rsidR="006B5893" w:rsidRDefault="007F0B6E">
            <w:pPr>
              <w:widowControl w:val="0"/>
              <w:spacing w:before="190" w:after="0" w:line="283" w:lineRule="auto"/>
              <w:ind w:left="0" w:right="322" w:firstLine="0"/>
              <w:rPr>
                <w:b/>
              </w:rPr>
            </w:pPr>
            <w:r>
              <w:rPr>
                <w:b/>
              </w:rPr>
              <w:t>G-Cloud Lot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7EB6AB9" w14:textId="77777777" w:rsidR="006B5893" w:rsidRDefault="007F0B6E">
            <w:pPr>
              <w:widowControl w:val="0"/>
              <w:spacing w:before="190" w:after="0" w:line="283" w:lineRule="auto"/>
              <w:ind w:left="0" w:right="322" w:firstLine="0"/>
            </w:pPr>
            <w:r>
              <w:t>This Call-Off Contract is for the provision of Services Under:</w:t>
            </w:r>
          </w:p>
          <w:p w14:paraId="4C052F26" w14:textId="78113206" w:rsidR="006B5893" w:rsidRDefault="007F0B6E">
            <w:pPr>
              <w:widowControl w:val="0"/>
              <w:numPr>
                <w:ilvl w:val="0"/>
                <w:numId w:val="1"/>
              </w:numPr>
              <w:spacing w:after="0" w:line="283" w:lineRule="auto"/>
              <w:ind w:right="322"/>
            </w:pPr>
            <w:r>
              <w:t>Lot 3: Cloud support</w:t>
            </w:r>
          </w:p>
        </w:tc>
      </w:tr>
      <w:tr w:rsidR="006B5893" w14:paraId="5D3249E1"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044BBD" w14:textId="77777777" w:rsidR="006B5893" w:rsidRDefault="007F0B6E">
            <w:pPr>
              <w:widowControl w:val="0"/>
              <w:spacing w:before="190" w:after="0" w:line="283" w:lineRule="auto"/>
              <w:ind w:left="0" w:right="322" w:firstLine="0"/>
              <w:rPr>
                <w:b/>
              </w:rPr>
            </w:pPr>
            <w:r>
              <w:rPr>
                <w:b/>
              </w:rPr>
              <w:t>G-Cloud Services required</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C13A08" w14:textId="77777777" w:rsidR="00C205BB" w:rsidRDefault="007F0B6E" w:rsidP="00C205BB">
            <w:pPr>
              <w:widowControl w:val="0"/>
              <w:spacing w:before="190" w:after="0" w:line="283" w:lineRule="auto"/>
              <w:ind w:left="0" w:right="322" w:firstLine="0"/>
            </w:pPr>
            <w:r>
              <w:t xml:space="preserve">The Services to be provided by the Supplier under the above Lot are listed in Framework Schedule 4 and outlined </w:t>
            </w:r>
            <w:r w:rsidR="00C205BB">
              <w:t>in schedule 1: Services</w:t>
            </w:r>
          </w:p>
          <w:p w14:paraId="7EECCAF0" w14:textId="77777777" w:rsidR="006B5893" w:rsidRDefault="006B5893">
            <w:pPr>
              <w:widowControl w:val="0"/>
              <w:spacing w:after="0" w:line="283" w:lineRule="auto"/>
              <w:ind w:left="720" w:right="322" w:firstLine="0"/>
              <w:rPr>
                <w:b/>
              </w:rPr>
            </w:pPr>
          </w:p>
        </w:tc>
      </w:tr>
      <w:tr w:rsidR="006B5893" w14:paraId="30B640BB"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491DC5" w14:textId="77777777" w:rsidR="006B5893" w:rsidRDefault="007F0B6E">
            <w:pPr>
              <w:widowControl w:val="0"/>
              <w:spacing w:before="190" w:after="0" w:line="283" w:lineRule="auto"/>
              <w:ind w:left="0" w:right="322" w:firstLine="0"/>
              <w:rPr>
                <w:b/>
              </w:rPr>
            </w:pPr>
            <w:r>
              <w:rPr>
                <w:b/>
              </w:rPr>
              <w:t>Additional Services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07F106" w14:textId="25C2E870" w:rsidR="006B5893" w:rsidRDefault="00610409" w:rsidP="00610409">
            <w:pPr>
              <w:widowControl w:val="0"/>
              <w:spacing w:before="190" w:after="0" w:line="283" w:lineRule="auto"/>
              <w:ind w:left="186" w:right="322" w:firstLine="0"/>
            </w:pPr>
            <w:r w:rsidRPr="00610409">
              <w:t>Additional development work might be requested. This will be</w:t>
            </w:r>
            <w:r>
              <w:t xml:space="preserve"> </w:t>
            </w:r>
            <w:r w:rsidRPr="00610409">
              <w:t xml:space="preserve">subject to CCS approval of a corresponding </w:t>
            </w:r>
            <w:r>
              <w:t>Statement</w:t>
            </w:r>
            <w:r w:rsidRPr="00610409">
              <w:t xml:space="preserve"> of Work</w:t>
            </w:r>
            <w:r>
              <w:t xml:space="preserve"> </w:t>
            </w:r>
            <w:r w:rsidRPr="00610409">
              <w:t>and provision of a separate purchase order.</w:t>
            </w:r>
          </w:p>
        </w:tc>
      </w:tr>
      <w:tr w:rsidR="006B5893" w14:paraId="139411FB"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DE1FB2" w14:textId="77777777" w:rsidR="006B5893" w:rsidRDefault="006B5893">
            <w:pPr>
              <w:widowControl w:val="0"/>
              <w:spacing w:before="190" w:after="0" w:line="283" w:lineRule="auto"/>
              <w:ind w:left="0" w:right="322" w:firstLine="0"/>
              <w:rPr>
                <w:b/>
              </w:rPr>
            </w:pPr>
          </w:p>
          <w:p w14:paraId="1672E0BC" w14:textId="77777777" w:rsidR="006B5893" w:rsidRDefault="007F0B6E">
            <w:pPr>
              <w:widowControl w:val="0"/>
              <w:spacing w:before="190" w:after="0" w:line="283" w:lineRule="auto"/>
              <w:ind w:left="0" w:right="322" w:firstLine="0"/>
              <w:rPr>
                <w:b/>
              </w:rPr>
            </w:pPr>
            <w:r>
              <w:rPr>
                <w:b/>
              </w:rPr>
              <w:t>Location</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0244372" w14:textId="77777777" w:rsidR="006B5893" w:rsidRDefault="006B5893">
            <w:pPr>
              <w:widowControl w:val="0"/>
              <w:spacing w:before="190" w:after="0" w:line="283" w:lineRule="auto"/>
              <w:ind w:left="0" w:right="322" w:firstLine="0"/>
            </w:pPr>
          </w:p>
          <w:p w14:paraId="1A3C3A44" w14:textId="41524D11" w:rsidR="006B5893" w:rsidRDefault="007F0B6E">
            <w:pPr>
              <w:widowControl w:val="0"/>
              <w:spacing w:before="190" w:after="0" w:line="283" w:lineRule="auto"/>
              <w:ind w:left="0" w:right="322" w:firstLine="0"/>
            </w:pPr>
            <w:r>
              <w:t xml:space="preserve">The Services will </w:t>
            </w:r>
            <w:r w:rsidR="00610409">
              <w:t>be delivered</w:t>
            </w:r>
            <w:r>
              <w:t xml:space="preserve"> </w:t>
            </w:r>
            <w:r w:rsidR="00610409">
              <w:t>remotely</w:t>
            </w:r>
          </w:p>
        </w:tc>
      </w:tr>
      <w:tr w:rsidR="006B5893" w14:paraId="27E735BA"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2828467" w14:textId="77777777" w:rsidR="006B5893" w:rsidRDefault="007F0B6E">
            <w:pPr>
              <w:widowControl w:val="0"/>
              <w:spacing w:before="190" w:after="0" w:line="283" w:lineRule="auto"/>
              <w:ind w:left="0" w:right="322" w:firstLine="0"/>
              <w:rPr>
                <w:b/>
              </w:rPr>
            </w:pPr>
            <w:r>
              <w:rPr>
                <w:b/>
              </w:rPr>
              <w:t>Quality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1E426D" w14:textId="7F523EA3" w:rsidR="006B5893" w:rsidRDefault="007F0B6E">
            <w:pPr>
              <w:widowControl w:val="0"/>
              <w:spacing w:before="190" w:after="0" w:line="283" w:lineRule="auto"/>
              <w:ind w:left="0" w:right="322" w:firstLine="0"/>
            </w:pPr>
            <w:r>
              <w:t>The quality standards required for this Call-Off Contract are</w:t>
            </w:r>
            <w:r w:rsidR="00610409">
              <w:rPr>
                <w:b/>
              </w:rPr>
              <w:t xml:space="preserve"> </w:t>
            </w:r>
            <w:r w:rsidR="00610409" w:rsidRPr="00610409">
              <w:t>as described in the specification.</w:t>
            </w:r>
          </w:p>
        </w:tc>
      </w:tr>
      <w:tr w:rsidR="006B5893" w14:paraId="3A43EC1E"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04EA26" w14:textId="77777777" w:rsidR="006B5893" w:rsidRDefault="007F0B6E">
            <w:pPr>
              <w:widowControl w:val="0"/>
              <w:spacing w:before="190" w:after="0" w:line="283" w:lineRule="auto"/>
              <w:ind w:left="0" w:right="322" w:firstLine="0"/>
              <w:rPr>
                <w:b/>
              </w:rPr>
            </w:pPr>
            <w:r>
              <w:rPr>
                <w:b/>
              </w:rPr>
              <w:t>Technical Standards:</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5C9D392" w14:textId="77777777" w:rsidR="00DF3F5E" w:rsidRPr="00DF3F5E" w:rsidRDefault="007F0B6E" w:rsidP="00DF3F5E">
            <w:pPr>
              <w:widowControl w:val="0"/>
              <w:spacing w:before="190" w:after="0" w:line="283" w:lineRule="auto"/>
              <w:ind w:left="0" w:right="322" w:firstLine="0"/>
            </w:pPr>
            <w:r w:rsidRPr="00DF3F5E">
              <w:t>The technical standards used as a requirement for this Call-Off Contract are</w:t>
            </w:r>
          </w:p>
          <w:p w14:paraId="1F9D779E" w14:textId="77A7B874" w:rsidR="00DF3F5E" w:rsidRPr="00DF3F5E" w:rsidRDefault="00DF3F5E" w:rsidP="00DF3F5E">
            <w:pPr>
              <w:widowControl w:val="0"/>
              <w:spacing w:before="190" w:after="0" w:line="283" w:lineRule="auto"/>
              <w:ind w:left="0" w:right="322" w:firstLine="0"/>
            </w:pPr>
            <w:r w:rsidRPr="00DF3F5E">
              <w:t>ISO/IEC 27001 certification</w:t>
            </w:r>
          </w:p>
          <w:p w14:paraId="7702B725" w14:textId="78D1F7DE" w:rsidR="00DF3F5E" w:rsidRPr="00DF3F5E" w:rsidRDefault="00DF3F5E" w:rsidP="00DF3F5E">
            <w:pPr>
              <w:widowControl w:val="0"/>
              <w:spacing w:before="190" w:after="0" w:line="283" w:lineRule="auto"/>
              <w:ind w:left="0" w:right="322" w:firstLine="0"/>
            </w:pPr>
            <w:r w:rsidRPr="00DF3F5E">
              <w:t>Who accredited the ISO/IEC 27001</w:t>
            </w:r>
            <w:r w:rsidR="007E1E75">
              <w:t xml:space="preserve"> </w:t>
            </w:r>
            <w:r w:rsidRPr="00DF3F5E">
              <w:t xml:space="preserve">QMS International </w:t>
            </w:r>
            <w:proofErr w:type="gramStart"/>
            <w:r w:rsidRPr="00DF3F5E">
              <w:t>Ltd</w:t>
            </w:r>
            <w:proofErr w:type="gramEnd"/>
          </w:p>
          <w:p w14:paraId="3E3902F9" w14:textId="03EC8284" w:rsidR="00DF3F5E" w:rsidRDefault="00DF3F5E" w:rsidP="00DF3F5E">
            <w:pPr>
              <w:widowControl w:val="0"/>
              <w:spacing w:before="190" w:after="0" w:line="283" w:lineRule="auto"/>
              <w:ind w:left="0" w:right="322" w:firstLine="0"/>
            </w:pPr>
            <w:r w:rsidRPr="00DF3F5E">
              <w:t>ISO/IEC 27001 accreditation date</w:t>
            </w:r>
            <w:r w:rsidR="007E1E75">
              <w:t xml:space="preserve"> </w:t>
            </w:r>
            <w:r w:rsidRPr="00DF3F5E">
              <w:t>04/03/2022</w:t>
            </w:r>
          </w:p>
          <w:p w14:paraId="2C0B1015" w14:textId="7F83325D" w:rsidR="007E1E75" w:rsidRPr="00DF3F5E" w:rsidRDefault="007E1E75" w:rsidP="007E1E75">
            <w:pPr>
              <w:widowControl w:val="0"/>
              <w:spacing w:before="190" w:after="0" w:line="283" w:lineRule="auto"/>
              <w:ind w:left="0" w:right="322" w:firstLine="0"/>
            </w:pPr>
            <w:r w:rsidRPr="00DF3F5E">
              <w:t>Cyber essentials</w:t>
            </w:r>
          </w:p>
          <w:p w14:paraId="2C33E01A" w14:textId="6B20157D" w:rsidR="00DF3F5E" w:rsidRPr="00DF3F5E" w:rsidRDefault="00DF3F5E" w:rsidP="00DF3F5E">
            <w:pPr>
              <w:widowControl w:val="0"/>
              <w:spacing w:before="190" w:after="0" w:line="283" w:lineRule="auto"/>
              <w:ind w:left="0" w:right="322" w:firstLine="0"/>
            </w:pPr>
            <w:r w:rsidRPr="00DF3F5E">
              <w:t>Wh</w:t>
            </w:r>
            <w:r w:rsidR="007E1E75">
              <w:t xml:space="preserve">at </w:t>
            </w:r>
            <w:r w:rsidRPr="00DF3F5E">
              <w:t>the ISO/IEC 27001 doesn’t cover</w:t>
            </w:r>
            <w:r w:rsidR="007E1E75">
              <w:t xml:space="preserve"> </w:t>
            </w:r>
            <w:r w:rsidRPr="00DF3F5E">
              <w:t>IT Consultancy &amp; Development services focusing outside of the Salesforce Platform.</w:t>
            </w:r>
          </w:p>
          <w:p w14:paraId="5D291086" w14:textId="77777777" w:rsidR="00DF3F5E" w:rsidRPr="00DF3F5E" w:rsidRDefault="00DF3F5E" w:rsidP="00DF3F5E">
            <w:pPr>
              <w:widowControl w:val="0"/>
              <w:spacing w:before="190" w:after="0" w:line="283" w:lineRule="auto"/>
              <w:ind w:left="0" w:right="322" w:firstLine="0"/>
            </w:pPr>
            <w:r w:rsidRPr="00DF3F5E">
              <w:t>ISO 28000:2007 certification</w:t>
            </w:r>
            <w:r w:rsidRPr="00DF3F5E">
              <w:tab/>
              <w:t>No</w:t>
            </w:r>
          </w:p>
          <w:p w14:paraId="0B6BBEAC" w14:textId="77777777" w:rsidR="00DF3F5E" w:rsidRPr="00DF3F5E" w:rsidRDefault="00DF3F5E" w:rsidP="00DF3F5E">
            <w:pPr>
              <w:widowControl w:val="0"/>
              <w:spacing w:before="190" w:after="0" w:line="283" w:lineRule="auto"/>
              <w:ind w:left="0" w:right="322" w:firstLine="0"/>
            </w:pPr>
            <w:r w:rsidRPr="00DF3F5E">
              <w:t>CSA STAR certification</w:t>
            </w:r>
            <w:r w:rsidRPr="00DF3F5E">
              <w:tab/>
              <w:t>No</w:t>
            </w:r>
          </w:p>
          <w:p w14:paraId="3F7E85BB" w14:textId="77777777" w:rsidR="00DF3F5E" w:rsidRPr="00DF3F5E" w:rsidRDefault="00DF3F5E" w:rsidP="00DF3F5E">
            <w:pPr>
              <w:widowControl w:val="0"/>
              <w:spacing w:before="190" w:after="0" w:line="283" w:lineRule="auto"/>
              <w:ind w:left="0" w:right="322" w:firstLine="0"/>
            </w:pPr>
            <w:r w:rsidRPr="00DF3F5E">
              <w:lastRenderedPageBreak/>
              <w:t>PCI certification</w:t>
            </w:r>
            <w:r w:rsidRPr="00DF3F5E">
              <w:tab/>
              <w:t>No</w:t>
            </w:r>
          </w:p>
          <w:p w14:paraId="06577C9B" w14:textId="77777777" w:rsidR="00DF3F5E" w:rsidRPr="00DF3F5E" w:rsidRDefault="00DF3F5E" w:rsidP="00DF3F5E">
            <w:pPr>
              <w:widowControl w:val="0"/>
              <w:spacing w:before="190" w:after="0" w:line="283" w:lineRule="auto"/>
              <w:ind w:left="0" w:right="322" w:firstLine="0"/>
            </w:pPr>
            <w:r w:rsidRPr="00DF3F5E">
              <w:t>Cyber essentials plus</w:t>
            </w:r>
            <w:r w:rsidRPr="00DF3F5E">
              <w:tab/>
              <w:t>No</w:t>
            </w:r>
          </w:p>
          <w:p w14:paraId="13979BE2" w14:textId="65540B2A" w:rsidR="006B5893" w:rsidRPr="00DF3F5E" w:rsidRDefault="00DF3F5E" w:rsidP="00DF3F5E">
            <w:pPr>
              <w:widowControl w:val="0"/>
              <w:spacing w:before="190" w:after="0" w:line="283" w:lineRule="auto"/>
              <w:ind w:left="0" w:right="322" w:firstLine="0"/>
            </w:pPr>
            <w:r w:rsidRPr="00DF3F5E">
              <w:t>Other security certifications</w:t>
            </w:r>
            <w:r w:rsidRPr="00DF3F5E">
              <w:tab/>
              <w:t>No</w:t>
            </w:r>
          </w:p>
        </w:tc>
      </w:tr>
      <w:tr w:rsidR="006B5893" w14:paraId="06D87DB8" w14:textId="77777777" w:rsidTr="00C070CC">
        <w:trPr>
          <w:trHeight w:val="538"/>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C60B85" w14:textId="77777777" w:rsidR="006B5893" w:rsidRDefault="007F0B6E">
            <w:pPr>
              <w:widowControl w:val="0"/>
              <w:spacing w:before="190" w:after="0" w:line="283" w:lineRule="auto"/>
              <w:ind w:left="0" w:right="322" w:firstLine="0"/>
              <w:rPr>
                <w:b/>
              </w:rPr>
            </w:pPr>
            <w:r>
              <w:rPr>
                <w:b/>
              </w:rPr>
              <w:lastRenderedPageBreak/>
              <w:t>Service level agreement:</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41C5179" w14:textId="77777777" w:rsidR="006B5893" w:rsidRDefault="007F0B6E">
            <w:pPr>
              <w:widowControl w:val="0"/>
              <w:spacing w:before="190" w:after="0" w:line="283" w:lineRule="auto"/>
              <w:ind w:left="0" w:right="322" w:firstLine="0"/>
            </w:pPr>
            <w:r>
              <w:t>The service level and availability criteria required for this Call-Off Contract are</w:t>
            </w:r>
            <w:r w:rsidR="00DF3F5E">
              <w:t>:</w:t>
            </w:r>
          </w:p>
          <w:p w14:paraId="7AB4D83C" w14:textId="276BBCFD" w:rsidR="00DF3F5E" w:rsidRDefault="00DF3F5E">
            <w:pPr>
              <w:widowControl w:val="0"/>
              <w:spacing w:before="190" w:after="0" w:line="283" w:lineRule="auto"/>
              <w:ind w:left="0" w:right="322" w:firstLine="0"/>
            </w:pPr>
            <w:r>
              <w:rPr>
                <w:noProof/>
              </w:rPr>
              <w:drawing>
                <wp:inline distT="0" distB="0" distL="0" distR="0" wp14:anchorId="6B3DF453" wp14:editId="42D2F9C1">
                  <wp:extent cx="3916680" cy="272605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16680" cy="2726055"/>
                          </a:xfrm>
                          <a:prstGeom prst="rect">
                            <a:avLst/>
                          </a:prstGeom>
                        </pic:spPr>
                      </pic:pic>
                    </a:graphicData>
                  </a:graphic>
                </wp:inline>
              </w:drawing>
            </w:r>
          </w:p>
        </w:tc>
      </w:tr>
      <w:tr w:rsidR="006B5893" w14:paraId="06D8A245" w14:textId="77777777" w:rsidTr="00C070CC">
        <w:trPr>
          <w:trHeight w:val="941"/>
        </w:trPr>
        <w:tc>
          <w:tcPr>
            <w:tcW w:w="324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5BC280" w14:textId="77777777" w:rsidR="006B5893" w:rsidRDefault="007F0B6E">
            <w:pPr>
              <w:widowControl w:val="0"/>
              <w:spacing w:before="190" w:after="0" w:line="283" w:lineRule="auto"/>
              <w:ind w:left="0" w:right="322" w:firstLine="0"/>
              <w:rPr>
                <w:b/>
              </w:rPr>
            </w:pPr>
            <w:r>
              <w:rPr>
                <w:b/>
              </w:rPr>
              <w:t>Onboarding</w:t>
            </w:r>
          </w:p>
        </w:tc>
        <w:tc>
          <w:tcPr>
            <w:tcW w:w="636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D418D5A" w14:textId="4296FA2D" w:rsidR="006B5893" w:rsidRDefault="008E4DF3">
            <w:pPr>
              <w:widowControl w:val="0"/>
              <w:spacing w:before="190" w:after="0" w:line="283" w:lineRule="auto"/>
              <w:ind w:left="0" w:right="322" w:firstLine="0"/>
            </w:pPr>
            <w:r>
              <w:t>N/A</w:t>
            </w:r>
          </w:p>
        </w:tc>
      </w:tr>
    </w:tbl>
    <w:p w14:paraId="3FD5EC2F" w14:textId="77777777" w:rsidR="006B5893" w:rsidRDefault="006B5893">
      <w:pPr>
        <w:spacing w:after="0" w:line="256" w:lineRule="auto"/>
        <w:ind w:left="0" w:right="110" w:firstLine="0"/>
      </w:pPr>
    </w:p>
    <w:tbl>
      <w:tblPr>
        <w:tblW w:w="9639" w:type="dxa"/>
        <w:tblInd w:w="983" w:type="dxa"/>
        <w:tblLayout w:type="fixed"/>
        <w:tblCellMar>
          <w:left w:w="10" w:type="dxa"/>
          <w:right w:w="10" w:type="dxa"/>
        </w:tblCellMar>
        <w:tblLook w:val="04A0" w:firstRow="1" w:lastRow="0" w:firstColumn="1" w:lastColumn="0" w:noHBand="0" w:noVBand="1"/>
      </w:tblPr>
      <w:tblGrid>
        <w:gridCol w:w="3256"/>
        <w:gridCol w:w="6383"/>
      </w:tblGrid>
      <w:tr w:rsidR="006B5893" w14:paraId="62E03EFF" w14:textId="77777777" w:rsidTr="0022407E">
        <w:trPr>
          <w:trHeight w:val="148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CD2ACFB" w14:textId="77777777" w:rsidR="006B5893" w:rsidRDefault="007F0B6E">
            <w:pPr>
              <w:spacing w:after="0" w:line="256" w:lineRule="auto"/>
              <w:ind w:left="0" w:firstLine="0"/>
            </w:pPr>
            <w:r>
              <w:rPr>
                <w:b/>
              </w:rPr>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DC47D35" w14:textId="77777777" w:rsidR="00610409" w:rsidRDefault="00610409" w:rsidP="00610409">
            <w:pPr>
              <w:spacing w:after="0" w:line="256" w:lineRule="auto"/>
              <w:ind w:left="10" w:firstLine="0"/>
            </w:pPr>
            <w:r>
              <w:t>Please refer to the offboarding information found in:</w:t>
            </w:r>
          </w:p>
          <w:p w14:paraId="0942CDDD" w14:textId="260452D1" w:rsidR="006B5893" w:rsidRDefault="00610409" w:rsidP="00610409">
            <w:pPr>
              <w:spacing w:after="0" w:line="256" w:lineRule="auto"/>
              <w:ind w:left="10" w:firstLine="0"/>
            </w:pPr>
            <w:r>
              <w:t>● in the Supplier’s Service Definition (Annex A)</w:t>
            </w:r>
          </w:p>
        </w:tc>
      </w:tr>
      <w:tr w:rsidR="006B5893" w14:paraId="3BE2D993" w14:textId="77777777" w:rsidTr="0022407E">
        <w:trPr>
          <w:trHeight w:val="204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FDDA0D1" w14:textId="77777777" w:rsidR="006B5893" w:rsidRDefault="007F0B6E">
            <w:pPr>
              <w:spacing w:after="0" w:line="256"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46F4626" w14:textId="2039CE3C" w:rsidR="006B5893" w:rsidRDefault="00610409">
            <w:pPr>
              <w:spacing w:after="0" w:line="256" w:lineRule="auto"/>
              <w:ind w:left="10" w:firstLine="0"/>
            </w:pPr>
            <w:r>
              <w:t>N/A</w:t>
            </w:r>
            <w:r w:rsidR="007F0B6E">
              <w:t xml:space="preserve"> </w:t>
            </w:r>
          </w:p>
        </w:tc>
      </w:tr>
      <w:tr w:rsidR="006B5893" w14:paraId="57DB3740" w14:textId="77777777" w:rsidTr="00C070CC">
        <w:trPr>
          <w:trHeight w:val="7307"/>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8C1B7F8" w14:textId="77777777" w:rsidR="006B5893" w:rsidRDefault="007F0B6E">
            <w:pPr>
              <w:spacing w:after="0" w:line="256" w:lineRule="auto"/>
              <w:ind w:left="0" w:firstLine="0"/>
            </w:pPr>
            <w:r>
              <w:rPr>
                <w:b/>
              </w:rPr>
              <w:lastRenderedPageBreak/>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ABB5739" w14:textId="570E3678" w:rsidR="006B5893" w:rsidRDefault="007F0B6E">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610409">
              <w:t>£1,000,000</w:t>
            </w:r>
            <w:r>
              <w:t xml:space="preserve"> per year. </w:t>
            </w:r>
          </w:p>
          <w:p w14:paraId="500DED0A" w14:textId="32A106B6" w:rsidR="006B5893" w:rsidRDefault="007F0B6E">
            <w:pPr>
              <w:spacing w:after="232" w:line="292" w:lineRule="auto"/>
              <w:ind w:left="10" w:right="43" w:firstLine="0"/>
            </w:pPr>
            <w:r>
              <w:t xml:space="preserve">The annual total liability of the Supplier for Buyer Data Defaults resulting in direct loss, destruction, corruption, degradation or damage to any Buyer Data      will not exceed </w:t>
            </w:r>
            <w:r w:rsidR="00610409">
              <w:t xml:space="preserve">100% </w:t>
            </w:r>
            <w:r>
              <w:t xml:space="preserve">of the Charges payable by the Buyer to the Supplier during the Call-Off Contract Term (whichever is the greater). </w:t>
            </w:r>
          </w:p>
          <w:p w14:paraId="414B6F7A" w14:textId="77777777" w:rsidR="006B5893" w:rsidRDefault="007F0B6E">
            <w:pPr>
              <w:spacing w:after="0" w:line="256" w:lineRule="auto"/>
              <w:ind w:left="10" w:firstLine="0"/>
            </w:pPr>
            <w:r>
              <w:t xml:space="preserve">The annual total liability of the Supplier for all other Defaults will </w:t>
            </w:r>
          </w:p>
          <w:p w14:paraId="060062CE" w14:textId="0687AA60" w:rsidR="006B5893" w:rsidRDefault="007F0B6E">
            <w:pPr>
              <w:spacing w:after="0" w:line="256" w:lineRule="auto"/>
              <w:ind w:left="10" w:firstLine="0"/>
            </w:pPr>
            <w:r>
              <w:t xml:space="preserve">not exceed </w:t>
            </w:r>
            <w:r w:rsidR="00610409">
              <w:t>100%</w:t>
            </w:r>
            <w:r>
              <w:t xml:space="preserve"> of the Charges payable by the Buyer to the Supplier during the Call-Off Contract Term (whichever is the greater). </w:t>
            </w:r>
          </w:p>
        </w:tc>
      </w:tr>
      <w:tr w:rsidR="006B5893" w14:paraId="66CE9FA2" w14:textId="77777777" w:rsidTr="00C070CC">
        <w:trPr>
          <w:trHeight w:val="5024"/>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0FE377DB" w14:textId="77777777" w:rsidR="006B5893" w:rsidRDefault="007F0B6E">
            <w:pPr>
              <w:spacing w:after="0" w:line="256"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479CBBA" w14:textId="77777777" w:rsidR="006B5893" w:rsidRDefault="007F0B6E">
            <w:pPr>
              <w:spacing w:after="48" w:line="256" w:lineRule="auto"/>
              <w:ind w:left="10" w:firstLine="0"/>
            </w:pPr>
            <w:r>
              <w:t xml:space="preserve">The Supplier insurance(s) required will be: </w:t>
            </w:r>
          </w:p>
          <w:p w14:paraId="6F8956C4" w14:textId="0DCAF610" w:rsidR="006B5893" w:rsidRDefault="007F0B6E">
            <w:pPr>
              <w:numPr>
                <w:ilvl w:val="0"/>
                <w:numId w:val="3"/>
              </w:numPr>
              <w:spacing w:after="22" w:line="285" w:lineRule="auto"/>
              <w:ind w:hanging="398"/>
            </w:pPr>
            <w:r>
              <w:t>a minimum insurance period of 6 years following the expiration or Ending of this Call-Off Contract</w:t>
            </w:r>
          </w:p>
          <w:p w14:paraId="02D27FE3" w14:textId="13EB271B" w:rsidR="006B5893" w:rsidRDefault="007F0B6E">
            <w:pPr>
              <w:numPr>
                <w:ilvl w:val="0"/>
                <w:numId w:val="3"/>
              </w:numPr>
              <w:spacing w:after="18" w:line="283"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080E37B" w14:textId="77777777" w:rsidR="006B5893" w:rsidRDefault="007F0B6E">
            <w:pPr>
              <w:numPr>
                <w:ilvl w:val="0"/>
                <w:numId w:val="3"/>
              </w:numPr>
              <w:spacing w:after="43" w:line="256" w:lineRule="auto"/>
              <w:ind w:hanging="398"/>
            </w:pPr>
            <w:r>
              <w:t xml:space="preserve">employers' liability insurance with a minimum limit of </w:t>
            </w:r>
          </w:p>
          <w:p w14:paraId="4BA3D27B" w14:textId="77777777" w:rsidR="006B5893" w:rsidRDefault="007F0B6E">
            <w:pPr>
              <w:spacing w:after="0" w:line="256" w:lineRule="auto"/>
              <w:ind w:left="0" w:right="65" w:firstLine="0"/>
              <w:jc w:val="right"/>
            </w:pPr>
            <w:r>
              <w:t xml:space="preserve">£5,000,000 or any higher minimum limit required by Law </w:t>
            </w:r>
          </w:p>
        </w:tc>
      </w:tr>
      <w:tr w:rsidR="006B5893" w14:paraId="084B9BB5" w14:textId="77777777" w:rsidTr="00C070CC">
        <w:trPr>
          <w:trHeight w:val="1726"/>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CEF9B9" w14:textId="77777777" w:rsidR="006B5893" w:rsidRDefault="007F0B6E">
            <w:pPr>
              <w:spacing w:after="0" w:line="256" w:lineRule="auto"/>
              <w:ind w:left="0" w:firstLine="0"/>
            </w:pPr>
            <w:r>
              <w:rPr>
                <w:b/>
              </w:rPr>
              <w:lastRenderedPageBreak/>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454F26E" w14:textId="77777777" w:rsidR="00610409" w:rsidRDefault="00610409" w:rsidP="00610409">
            <w:pPr>
              <w:spacing w:after="0" w:line="256" w:lineRule="auto"/>
              <w:ind w:left="10" w:firstLine="0"/>
            </w:pPr>
            <w:r>
              <w:t>The Authority agrees to work with the Supplier to resolve</w:t>
            </w:r>
          </w:p>
          <w:p w14:paraId="59E53AC7" w14:textId="77777777" w:rsidR="00610409" w:rsidRDefault="00610409" w:rsidP="00610409">
            <w:pPr>
              <w:spacing w:after="0" w:line="256" w:lineRule="auto"/>
              <w:ind w:left="10" w:firstLine="0"/>
            </w:pPr>
            <w:r>
              <w:t>service failure issues. Where the Supplier falls against the KPI’s</w:t>
            </w:r>
          </w:p>
          <w:p w14:paraId="4A0CD5CF" w14:textId="77777777" w:rsidR="00610409" w:rsidRDefault="00610409" w:rsidP="00610409">
            <w:pPr>
              <w:spacing w:after="0" w:line="256" w:lineRule="auto"/>
              <w:ind w:left="10" w:firstLine="0"/>
            </w:pPr>
            <w:r>
              <w:t>listed, the Authority will in the first instance, seek a mutually</w:t>
            </w:r>
          </w:p>
          <w:p w14:paraId="69734727" w14:textId="77777777" w:rsidR="00610409" w:rsidRDefault="00610409" w:rsidP="00610409">
            <w:pPr>
              <w:spacing w:after="0" w:line="256" w:lineRule="auto"/>
              <w:ind w:left="10" w:firstLine="0"/>
            </w:pPr>
            <w:r>
              <w:t>agreeable solution with the Supplier. However, it will remain the</w:t>
            </w:r>
          </w:p>
          <w:p w14:paraId="067DA506" w14:textId="77777777" w:rsidR="00610409" w:rsidRDefault="00610409" w:rsidP="00610409">
            <w:pPr>
              <w:spacing w:after="0" w:line="256" w:lineRule="auto"/>
              <w:ind w:left="10" w:firstLine="0"/>
            </w:pPr>
            <w:r>
              <w:t>Supplier’s sole responsibility to resolve any such service</w:t>
            </w:r>
          </w:p>
          <w:p w14:paraId="624EE8F3" w14:textId="1D308257" w:rsidR="006B5893" w:rsidRDefault="00610409" w:rsidP="00610409">
            <w:pPr>
              <w:spacing w:after="0" w:line="256" w:lineRule="auto"/>
              <w:ind w:left="10" w:firstLine="0"/>
            </w:pPr>
            <w:r>
              <w:t>failures.</w:t>
            </w:r>
          </w:p>
        </w:tc>
      </w:tr>
      <w:tr w:rsidR="006B5893" w14:paraId="10D0C1F2" w14:textId="77777777" w:rsidTr="00C070CC">
        <w:trPr>
          <w:trHeight w:val="2588"/>
        </w:trPr>
        <w:tc>
          <w:tcPr>
            <w:tcW w:w="3256"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57A111AB" w14:textId="77777777" w:rsidR="006B5893" w:rsidRDefault="007F0B6E">
            <w:pPr>
              <w:spacing w:after="0" w:line="256" w:lineRule="auto"/>
              <w:ind w:left="0" w:firstLine="0"/>
            </w:pPr>
            <w:r>
              <w:rPr>
                <w:b/>
              </w:rPr>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7D9925D" w14:textId="0601B7E7" w:rsidR="006B5893" w:rsidRDefault="00610409">
            <w:pPr>
              <w:spacing w:after="0" w:line="256" w:lineRule="auto"/>
              <w:ind w:left="10" w:firstLine="0"/>
            </w:pPr>
            <w:r>
              <w:t>N/A</w:t>
            </w:r>
            <w:r w:rsidR="007F0B6E">
              <w:t xml:space="preserve"> </w:t>
            </w:r>
          </w:p>
        </w:tc>
      </w:tr>
    </w:tbl>
    <w:p w14:paraId="33AD1152" w14:textId="77777777" w:rsidR="006B5893" w:rsidRDefault="007F0B6E">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6B5893" w14:paraId="07AFE93E"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117E374E" w14:textId="77777777" w:rsidR="006B5893" w:rsidRDefault="007F0B6E">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21C6DE0" w14:textId="2F3442C6" w:rsidR="006B5893" w:rsidRDefault="00610409">
            <w:pPr>
              <w:spacing w:after="0" w:line="256" w:lineRule="auto"/>
              <w:ind w:left="10" w:firstLine="0"/>
            </w:pPr>
            <w:r>
              <w:t>N/A</w:t>
            </w:r>
            <w:r w:rsidR="007F0B6E">
              <w:t xml:space="preserve"> </w:t>
            </w:r>
          </w:p>
        </w:tc>
      </w:tr>
    </w:tbl>
    <w:p w14:paraId="0293B237" w14:textId="77777777" w:rsidR="006B5893" w:rsidRDefault="007F0B6E">
      <w:pPr>
        <w:pStyle w:val="Heading3"/>
        <w:spacing w:after="158"/>
        <w:ind w:left="1113" w:firstLine="1118"/>
      </w:pPr>
      <w:r>
        <w:t xml:space="preserve">Call-Off Contract charges and payment </w:t>
      </w:r>
    </w:p>
    <w:p w14:paraId="77288E6A" w14:textId="77777777" w:rsidR="006B5893" w:rsidRDefault="007F0B6E">
      <w:pPr>
        <w:spacing w:after="0"/>
        <w:ind w:right="14"/>
      </w:pPr>
      <w:r>
        <w:t xml:space="preserve">The Call-Off Contract charges and payment details are in the table below. See Schedule 2 for a full breakdown. </w:t>
      </w:r>
    </w:p>
    <w:p w14:paraId="69EC7FAE" w14:textId="77777777" w:rsidR="006B5893" w:rsidRDefault="006B5893">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2"/>
        <w:gridCol w:w="7120"/>
      </w:tblGrid>
      <w:tr w:rsidR="006B5893" w14:paraId="0B8C5057" w14:textId="77777777"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0EB1AD7" w14:textId="77777777" w:rsidR="006B5893" w:rsidRDefault="007F0B6E">
            <w:pPr>
              <w:spacing w:after="0" w:line="256"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67181C6" w14:textId="391A7FB7" w:rsidR="006B5893" w:rsidRDefault="007F0B6E">
            <w:pPr>
              <w:spacing w:after="0" w:line="256" w:lineRule="auto"/>
              <w:ind w:left="2" w:firstLine="0"/>
            </w:pPr>
            <w:r>
              <w:t>The payment method for this Call-Off Contract is</w:t>
            </w:r>
            <w:r w:rsidR="00610409">
              <w:rPr>
                <w:b/>
              </w:rPr>
              <w:t xml:space="preserve"> </w:t>
            </w:r>
            <w:r w:rsidR="00610409" w:rsidRPr="00610409">
              <w:t>BACS</w:t>
            </w:r>
            <w:r>
              <w:t xml:space="preserve">. </w:t>
            </w:r>
          </w:p>
        </w:tc>
      </w:tr>
      <w:tr w:rsidR="006B5893" w14:paraId="361EFF91" w14:textId="77777777" w:rsidTr="0022407E">
        <w:trPr>
          <w:trHeight w:val="21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0F2D10E" w14:textId="77777777" w:rsidR="006B5893" w:rsidRDefault="007F0B6E">
            <w:pPr>
              <w:spacing w:after="0" w:line="256" w:lineRule="auto"/>
              <w:ind w:left="0" w:firstLine="0"/>
            </w:pPr>
            <w:r>
              <w:rPr>
                <w:b/>
              </w:rPr>
              <w:lastRenderedPageBreak/>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4AC973" w14:textId="36231E5A" w:rsidR="006B5893" w:rsidRDefault="007F0B6E">
            <w:pPr>
              <w:spacing w:after="0" w:line="256" w:lineRule="auto"/>
              <w:ind w:left="2" w:firstLine="0"/>
            </w:pPr>
            <w:r>
              <w:t xml:space="preserve">The payment profile for this Call-Off Contract is </w:t>
            </w:r>
            <w:r>
              <w:rPr>
                <w:b/>
              </w:rPr>
              <w:t xml:space="preserve">quarterly </w:t>
            </w:r>
            <w:r>
              <w:t xml:space="preserve">in arrears. </w:t>
            </w:r>
          </w:p>
        </w:tc>
      </w:tr>
      <w:tr w:rsidR="006B5893" w14:paraId="6331177C" w14:textId="77777777" w:rsidTr="0022407E">
        <w:trPr>
          <w:trHeight w:val="19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E3F3FC1" w14:textId="77777777" w:rsidR="006B5893" w:rsidRDefault="007F0B6E">
            <w:pPr>
              <w:spacing w:after="0" w:line="256"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C5802DE" w14:textId="77777777" w:rsidR="006B5893" w:rsidRDefault="007F0B6E">
            <w:pPr>
              <w:spacing w:after="0" w:line="256" w:lineRule="auto"/>
              <w:ind w:left="2" w:firstLine="0"/>
            </w:pPr>
            <w:r>
              <w:t xml:space="preserve">The Supplier will issue electronic invoices </w:t>
            </w:r>
            <w:r>
              <w:rPr>
                <w:b/>
              </w:rPr>
              <w:t xml:space="preserve">quarterly </w:t>
            </w:r>
            <w:r>
              <w:t xml:space="preserve">in arrears. The Buyer will pay the Supplier within 30 days of receipt of a valid undisputed invoice. </w:t>
            </w:r>
          </w:p>
          <w:p w14:paraId="70F86AE7" w14:textId="77777777" w:rsidR="00610409" w:rsidRDefault="00610409">
            <w:pPr>
              <w:spacing w:after="0" w:line="256" w:lineRule="auto"/>
              <w:ind w:left="2" w:firstLine="0"/>
            </w:pPr>
          </w:p>
          <w:p w14:paraId="01968E0E" w14:textId="77777777" w:rsidR="00610409" w:rsidRDefault="00610409" w:rsidP="00610409">
            <w:pPr>
              <w:spacing w:after="0" w:line="256" w:lineRule="auto"/>
              <w:ind w:left="2" w:firstLine="0"/>
            </w:pPr>
            <w:r>
              <w:t>Invoice for the first quarter to be submitted within ten working</w:t>
            </w:r>
          </w:p>
          <w:p w14:paraId="3B7DC666" w14:textId="07D46869" w:rsidR="00610409" w:rsidRDefault="00610409" w:rsidP="00610409">
            <w:pPr>
              <w:spacing w:after="0" w:line="256" w:lineRule="auto"/>
              <w:ind w:left="2" w:firstLine="0"/>
            </w:pPr>
            <w:r>
              <w:t>days of Supplier confirmation that support service is in place.</w:t>
            </w:r>
          </w:p>
        </w:tc>
      </w:tr>
      <w:tr w:rsidR="006B5893" w14:paraId="665009FD" w14:textId="77777777" w:rsidTr="0022407E">
        <w:trPr>
          <w:trHeight w:val="16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D5EE77B" w14:textId="77777777" w:rsidR="006B5893" w:rsidRDefault="007F0B6E">
            <w:pPr>
              <w:spacing w:after="0" w:line="256"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2110CFC" w14:textId="77777777" w:rsidR="00610409" w:rsidRDefault="00610409" w:rsidP="00610409">
            <w:pPr>
              <w:spacing w:after="0" w:line="256" w:lineRule="auto"/>
              <w:ind w:left="2" w:firstLine="0"/>
            </w:pPr>
            <w:r>
              <w:t>Invoices should be submitted electronically to:</w:t>
            </w:r>
          </w:p>
          <w:p w14:paraId="6CE3480D" w14:textId="332BCFCD" w:rsidR="006B5893" w:rsidRDefault="00610409" w:rsidP="00610409">
            <w:pPr>
              <w:spacing w:after="0" w:line="256" w:lineRule="auto"/>
              <w:ind w:left="2" w:firstLine="0"/>
            </w:pPr>
            <w:r>
              <w:t>supplierinvoices@crowncommercial.gov.uk</w:t>
            </w:r>
          </w:p>
        </w:tc>
      </w:tr>
      <w:tr w:rsidR="006B5893" w14:paraId="3D05864C" w14:textId="77777777" w:rsidTr="0022407E">
        <w:trPr>
          <w:trHeight w:val="1862"/>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79C2513" w14:textId="77777777" w:rsidR="006B5893" w:rsidRDefault="007F0B6E">
            <w:pPr>
              <w:spacing w:after="0" w:line="256"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C470E8A" w14:textId="32826264" w:rsidR="006B5893" w:rsidRDefault="007F0B6E">
            <w:pPr>
              <w:spacing w:after="0" w:line="256" w:lineRule="auto"/>
              <w:ind w:left="2" w:firstLine="0"/>
            </w:pPr>
            <w:r>
              <w:t xml:space="preserve">All invoices must include </w:t>
            </w:r>
            <w:r w:rsidR="00610409">
              <w:t>a PO number.</w:t>
            </w:r>
            <w:r>
              <w:t xml:space="preserve"> </w:t>
            </w:r>
          </w:p>
        </w:tc>
      </w:tr>
      <w:tr w:rsidR="006B5893" w14:paraId="38BBD964" w14:textId="77777777" w:rsidTr="0022407E">
        <w:trPr>
          <w:trHeight w:val="1344"/>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7FDD400" w14:textId="77777777" w:rsidR="006B5893" w:rsidRDefault="007F0B6E">
            <w:pPr>
              <w:spacing w:after="0" w:line="256"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FBAB4ED" w14:textId="672E17B4" w:rsidR="006B5893" w:rsidRDefault="007F0B6E">
            <w:pPr>
              <w:spacing w:after="0" w:line="256" w:lineRule="auto"/>
              <w:ind w:left="2" w:firstLine="0"/>
            </w:pPr>
            <w:r>
              <w:t xml:space="preserve">Invoice will be sent to the Buyer </w:t>
            </w:r>
            <w:r w:rsidR="00610409">
              <w:t>on a quarterly basis.</w:t>
            </w:r>
            <w:r>
              <w:t xml:space="preserve"> </w:t>
            </w:r>
          </w:p>
        </w:tc>
      </w:tr>
      <w:tr w:rsidR="006B5893" w14:paraId="427994C1" w14:textId="77777777" w:rsidTr="0022407E">
        <w:trPr>
          <w:trHeight w:val="1623"/>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98F9D62" w14:textId="77777777" w:rsidR="006B5893" w:rsidRDefault="007F0B6E">
            <w:pPr>
              <w:spacing w:after="0" w:line="256"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35957A17" w14:textId="30A5B810" w:rsidR="006B5893" w:rsidRDefault="007F0B6E">
            <w:pPr>
              <w:spacing w:after="0" w:line="256" w:lineRule="auto"/>
              <w:ind w:left="2" w:firstLine="0"/>
            </w:pPr>
            <w:r>
              <w:t>The total value of this Call-Off Contract is</w:t>
            </w:r>
            <w:r w:rsidR="00F96436">
              <w:t xml:space="preserve"> </w:t>
            </w:r>
            <w:r w:rsidR="00F96436" w:rsidRPr="00F96436">
              <w:t>£51,543.76</w:t>
            </w:r>
            <w:r w:rsidR="00F96436">
              <w:t xml:space="preserve"> (excluding VAT)</w:t>
            </w:r>
            <w:r>
              <w:t xml:space="preserve"> </w:t>
            </w:r>
          </w:p>
        </w:tc>
      </w:tr>
      <w:tr w:rsidR="006B5893" w14:paraId="41CAE907" w14:textId="77777777" w:rsidTr="0022407E">
        <w:trPr>
          <w:trHeight w:val="1865"/>
        </w:trPr>
        <w:tc>
          <w:tcPr>
            <w:tcW w:w="2502"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4D4C8621" w14:textId="77777777" w:rsidR="006B5893" w:rsidRDefault="007F0B6E">
            <w:pPr>
              <w:spacing w:after="0" w:line="256" w:lineRule="auto"/>
              <w:ind w:left="0" w:firstLine="0"/>
            </w:pPr>
            <w:r>
              <w:rPr>
                <w:b/>
              </w:rPr>
              <w:lastRenderedPageBreak/>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BC28DE9" w14:textId="2298C533" w:rsidR="006B5893" w:rsidRDefault="007F0B6E">
            <w:pPr>
              <w:spacing w:after="0" w:line="256" w:lineRule="auto"/>
              <w:ind w:left="2" w:firstLine="0"/>
            </w:pPr>
            <w:r>
              <w:t xml:space="preserve">The breakdown of the Charges is </w:t>
            </w:r>
            <w:r w:rsidR="00F96436">
              <w:t>outlined in Schedule 2: Charges.</w:t>
            </w:r>
            <w:r>
              <w:t xml:space="preserve"> </w:t>
            </w:r>
          </w:p>
        </w:tc>
      </w:tr>
    </w:tbl>
    <w:p w14:paraId="205A9307" w14:textId="77777777" w:rsidR="006B5893" w:rsidRDefault="007F0B6E">
      <w:pPr>
        <w:pStyle w:val="Heading3"/>
        <w:spacing w:after="0"/>
        <w:ind w:left="1113" w:firstLine="1118"/>
      </w:pPr>
      <w:r>
        <w:t xml:space="preserve">Additional Buyer terms </w:t>
      </w:r>
    </w:p>
    <w:tbl>
      <w:tblPr>
        <w:tblW w:w="9583" w:type="dxa"/>
        <w:tblInd w:w="1039" w:type="dxa"/>
        <w:tblLayout w:type="fixed"/>
        <w:tblCellMar>
          <w:left w:w="10" w:type="dxa"/>
          <w:right w:w="10" w:type="dxa"/>
        </w:tblCellMar>
        <w:tblLook w:val="04A0" w:firstRow="1" w:lastRow="0" w:firstColumn="1" w:lastColumn="0" w:noHBand="0" w:noVBand="1"/>
      </w:tblPr>
      <w:tblGrid>
        <w:gridCol w:w="2622"/>
        <w:gridCol w:w="6961"/>
      </w:tblGrid>
      <w:tr w:rsidR="006B5893" w14:paraId="46EB5F01" w14:textId="77777777" w:rsidTr="00E277FA">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DC73315" w14:textId="77777777" w:rsidR="006B5893" w:rsidRDefault="007F0B6E">
            <w:pPr>
              <w:spacing w:after="0" w:line="256" w:lineRule="auto"/>
              <w:ind w:left="0" w:firstLine="0"/>
            </w:pPr>
            <w:r>
              <w:rPr>
                <w:b/>
              </w:rPr>
              <w:t>Performance of the</w:t>
            </w:r>
            <w:r>
              <w:t xml:space="preserve"> </w:t>
            </w:r>
            <w:r>
              <w:rPr>
                <w:b/>
              </w:rPr>
              <w:t>Service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FC2CD6B" w14:textId="4A9E12B5" w:rsidR="00610409" w:rsidRDefault="00610409" w:rsidP="00610409">
            <w:pPr>
              <w:spacing w:after="268" w:line="283" w:lineRule="auto"/>
              <w:ind w:left="2" w:firstLine="0"/>
            </w:pPr>
            <w:r>
              <w:t>The Supplier shall provide a sufficient level of resource throughout the duration of the Contract in order to consistently deliver a quality service.</w:t>
            </w:r>
          </w:p>
          <w:p w14:paraId="6EA033EB" w14:textId="6C21A63B" w:rsidR="00610409" w:rsidRDefault="00610409" w:rsidP="00610409">
            <w:pPr>
              <w:spacing w:after="268" w:line="283" w:lineRule="auto"/>
              <w:ind w:left="2" w:firstLine="0"/>
            </w:pPr>
            <w:r>
              <w:t>The Supplier’s staff assigned to the Contract shall have the relevant qualifications and experience to deliver the Contract to the required standard.</w:t>
            </w:r>
          </w:p>
          <w:p w14:paraId="69AA577E" w14:textId="1BC7888F" w:rsidR="006B5893" w:rsidRDefault="00610409" w:rsidP="00610409">
            <w:pPr>
              <w:spacing w:after="268" w:line="283" w:lineRule="auto"/>
              <w:ind w:left="2" w:firstLine="0"/>
            </w:pPr>
            <w:r>
              <w:t>The Supplier shall ensure that staff understand the Authority’s vision and objectives and will provide excellent customer service to the Authority throughout the duration of the Contract.</w:t>
            </w:r>
          </w:p>
        </w:tc>
      </w:tr>
      <w:tr w:rsidR="006B5893" w14:paraId="453AAB60" w14:textId="77777777" w:rsidTr="00E277FA">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EA88839" w14:textId="77777777" w:rsidR="006B5893" w:rsidRDefault="007F0B6E">
            <w:pPr>
              <w:spacing w:after="0" w:line="256" w:lineRule="auto"/>
              <w:ind w:left="0" w:firstLine="0"/>
            </w:pPr>
            <w:r>
              <w:rPr>
                <w:b/>
              </w:rPr>
              <w:t>Guarantee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7ECAE6" w14:textId="464F2A90" w:rsidR="006B5893" w:rsidRDefault="00DC33A5">
            <w:pPr>
              <w:spacing w:after="0" w:line="256" w:lineRule="auto"/>
              <w:ind w:left="2" w:firstLine="0"/>
            </w:pPr>
            <w:r>
              <w:t>N/A</w:t>
            </w:r>
            <w:r w:rsidR="007F0B6E">
              <w:t xml:space="preserve"> </w:t>
            </w:r>
          </w:p>
        </w:tc>
      </w:tr>
      <w:tr w:rsidR="006B5893" w14:paraId="43D31F07" w14:textId="77777777" w:rsidTr="00E277FA">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6CD6933" w14:textId="77777777" w:rsidR="006B5893" w:rsidRDefault="007F0B6E">
            <w:pPr>
              <w:spacing w:after="0" w:line="256" w:lineRule="auto"/>
              <w:ind w:left="0" w:firstLine="0"/>
            </w:pPr>
            <w:r>
              <w:rPr>
                <w:b/>
              </w:rPr>
              <w:t>Warranties, representations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149B5E0" w14:textId="48D1DAA6" w:rsidR="006B5893" w:rsidRDefault="00DC33A5">
            <w:pPr>
              <w:spacing w:after="0" w:line="256" w:lineRule="auto"/>
              <w:ind w:left="2" w:firstLine="0"/>
            </w:pPr>
            <w:r>
              <w:t>N/A</w:t>
            </w:r>
            <w:r w:rsidR="007F0B6E">
              <w:t xml:space="preserve"> </w:t>
            </w:r>
          </w:p>
        </w:tc>
      </w:tr>
      <w:tr w:rsidR="006B5893" w14:paraId="64B5ECFC" w14:textId="77777777" w:rsidTr="00E277F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55A226B" w14:textId="77777777" w:rsidR="006B5893" w:rsidRDefault="007F0B6E">
            <w:pPr>
              <w:spacing w:after="0" w:line="256" w:lineRule="auto"/>
              <w:ind w:left="0" w:firstLine="0"/>
            </w:pPr>
            <w:r>
              <w:rPr>
                <w:b/>
              </w:rPr>
              <w:lastRenderedPageBreak/>
              <w:t>Supplemental requirements in addition to the Call-Off</w:t>
            </w:r>
            <w:r>
              <w:t xml:space="preserve"> </w:t>
            </w:r>
            <w:r>
              <w:rPr>
                <w:b/>
              </w:rPr>
              <w:t>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E7124D" w14:textId="3A609A39" w:rsidR="006B5893" w:rsidRDefault="00DC33A5">
            <w:pPr>
              <w:spacing w:after="0" w:line="256" w:lineRule="auto"/>
              <w:ind w:left="2" w:firstLine="0"/>
            </w:pPr>
            <w:r>
              <w:t>N/A</w:t>
            </w:r>
            <w:r w:rsidR="007F0B6E">
              <w:t xml:space="preserve"> </w:t>
            </w:r>
          </w:p>
        </w:tc>
      </w:tr>
      <w:tr w:rsidR="006B5893" w14:paraId="64A0E486" w14:textId="77777777" w:rsidTr="00E277FA">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25177A8" w14:textId="77777777" w:rsidR="006B5893" w:rsidRDefault="007F0B6E">
            <w:pPr>
              <w:spacing w:after="0" w:line="256" w:lineRule="auto"/>
              <w:ind w:left="0" w:firstLine="0"/>
            </w:pPr>
            <w:r>
              <w:rPr>
                <w:b/>
              </w:rPr>
              <w:t>Alternative clauses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DADEE70" w14:textId="683756D2" w:rsidR="006B5893" w:rsidRDefault="00DC33A5">
            <w:pPr>
              <w:spacing w:after="0" w:line="256" w:lineRule="auto"/>
              <w:ind w:left="2" w:firstLine="0"/>
            </w:pPr>
            <w:r>
              <w:t>N/A</w:t>
            </w:r>
            <w:r w:rsidR="007F0B6E">
              <w:t xml:space="preserve"> </w:t>
            </w:r>
          </w:p>
        </w:tc>
      </w:tr>
      <w:tr w:rsidR="006B5893" w14:paraId="020B6CEB" w14:textId="77777777" w:rsidTr="00E277FA">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6BDE78" w14:textId="77777777" w:rsidR="006B5893" w:rsidRDefault="007F0B6E">
            <w:pPr>
              <w:spacing w:after="26" w:line="256" w:lineRule="auto"/>
              <w:ind w:left="0" w:firstLine="0"/>
            </w:pPr>
            <w:r>
              <w:rPr>
                <w:b/>
              </w:rPr>
              <w:t xml:space="preserve">Buyer specific </w:t>
            </w:r>
          </w:p>
          <w:p w14:paraId="444269C0" w14:textId="77777777" w:rsidR="006B5893" w:rsidRDefault="007F0B6E">
            <w:pPr>
              <w:spacing w:after="28" w:line="256" w:lineRule="auto"/>
              <w:ind w:left="0" w:firstLine="0"/>
            </w:pPr>
            <w:r>
              <w:rPr>
                <w:b/>
              </w:rPr>
              <w:t>amendments</w:t>
            </w:r>
            <w:r>
              <w:t xml:space="preserve"> </w:t>
            </w:r>
          </w:p>
          <w:p w14:paraId="42DFC184" w14:textId="77777777" w:rsidR="006B5893" w:rsidRDefault="007F0B6E">
            <w:pPr>
              <w:spacing w:after="0" w:line="256" w:lineRule="auto"/>
              <w:ind w:left="0" w:firstLine="0"/>
            </w:pPr>
            <w:r>
              <w:rPr>
                <w:b/>
              </w:rPr>
              <w:t>to/refinements of the Call-Off Contract terms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D0FCBD5" w14:textId="6661D451" w:rsidR="006B5893" w:rsidRDefault="00DC33A5">
            <w:pPr>
              <w:spacing w:after="0" w:line="256" w:lineRule="auto"/>
              <w:ind w:left="2" w:firstLine="0"/>
            </w:pPr>
            <w:r>
              <w:t>N/A</w:t>
            </w:r>
            <w:r w:rsidR="007F0B6E">
              <w:t xml:space="preserve"> </w:t>
            </w:r>
          </w:p>
        </w:tc>
      </w:tr>
      <w:tr w:rsidR="006B5893" w14:paraId="46FA40F2" w14:textId="77777777" w:rsidTr="00E277FA">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5E323D" w14:textId="77777777" w:rsidR="006B5893" w:rsidRDefault="007F0B6E">
            <w:pPr>
              <w:spacing w:after="0" w:line="256" w:lineRule="auto"/>
              <w:ind w:left="0" w:firstLine="0"/>
            </w:pPr>
            <w:r>
              <w:rPr>
                <w:b/>
              </w:rPr>
              <w:t>Personal Data and</w:t>
            </w:r>
            <w:r>
              <w:t xml:space="preserve"> </w:t>
            </w:r>
            <w:r>
              <w:rPr>
                <w:b/>
              </w:rPr>
              <w:t>Data Subjects</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82538A0" w14:textId="574C8424" w:rsidR="006B5893" w:rsidRDefault="007F0B6E">
            <w:pPr>
              <w:spacing w:after="0" w:line="256" w:lineRule="auto"/>
              <w:ind w:left="2" w:firstLine="0"/>
            </w:pPr>
            <w:r>
              <w:t>Annex 1</w:t>
            </w:r>
            <w:r w:rsidR="00DC33A5">
              <w:t xml:space="preserve"> to be used</w:t>
            </w:r>
          </w:p>
        </w:tc>
      </w:tr>
      <w:tr w:rsidR="006B5893" w14:paraId="05BC3218" w14:textId="77777777" w:rsidTr="00E277FA">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99A5045" w14:textId="77777777" w:rsidR="006B5893" w:rsidRDefault="007F0B6E">
            <w:pPr>
              <w:spacing w:after="0" w:line="256" w:lineRule="auto"/>
              <w:ind w:left="0" w:firstLine="0"/>
            </w:pPr>
            <w:r>
              <w:rPr>
                <w:b/>
              </w:rPr>
              <w:t>Intellectual Property</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0061E11" w14:textId="16A61710" w:rsidR="006B5893" w:rsidRDefault="00DC33A5">
            <w:pPr>
              <w:spacing w:after="0" w:line="256" w:lineRule="auto"/>
              <w:ind w:left="2" w:firstLine="0"/>
            </w:pPr>
            <w:r>
              <w:t>N/A</w:t>
            </w:r>
            <w:r w:rsidR="007F0B6E">
              <w:t xml:space="preserve"> </w:t>
            </w:r>
          </w:p>
        </w:tc>
      </w:tr>
      <w:tr w:rsidR="006B5893" w14:paraId="727151EE" w14:textId="77777777" w:rsidTr="00E277FA">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FDA73E0" w14:textId="77777777" w:rsidR="006B5893" w:rsidRDefault="007F0B6E">
            <w:pPr>
              <w:spacing w:after="0" w:line="256" w:lineRule="auto"/>
              <w:ind w:left="0" w:firstLine="0"/>
            </w:pPr>
            <w:r>
              <w:rPr>
                <w:b/>
              </w:rPr>
              <w:lastRenderedPageBreak/>
              <w:t>Social Value</w:t>
            </w:r>
            <w:r>
              <w:t xml:space="preserve"> </w:t>
            </w:r>
          </w:p>
        </w:tc>
        <w:tc>
          <w:tcPr>
            <w:tcW w:w="6961"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A9C1F81" w14:textId="77F96618" w:rsidR="006B5893" w:rsidRDefault="00DC33A5">
            <w:pPr>
              <w:spacing w:after="0" w:line="256" w:lineRule="auto"/>
              <w:ind w:left="2" w:firstLine="0"/>
            </w:pPr>
            <w:r>
              <w:t>N/A</w:t>
            </w:r>
          </w:p>
        </w:tc>
      </w:tr>
    </w:tbl>
    <w:p w14:paraId="00610EE7" w14:textId="77777777" w:rsidR="006B5893" w:rsidRDefault="007F0B6E">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268555B6" w14:textId="77777777" w:rsidR="006B5893" w:rsidRDefault="007F0B6E">
      <w:pPr>
        <w:ind w:left="1838" w:right="14" w:hanging="720"/>
      </w:pPr>
      <w:r>
        <w:t xml:space="preserve">1.1 </w:t>
      </w:r>
      <w:r w:rsidR="0022407E">
        <w:t xml:space="preserve">      </w:t>
      </w:r>
      <w:r>
        <w:t>By signing and returning this Order Form (Part A), the Supplier agrees to enter into a Call</w:t>
      </w:r>
      <w:r w:rsidR="0022407E">
        <w:t>-</w:t>
      </w:r>
      <w:r>
        <w:t xml:space="preserve">Off Contract with the Buyer. </w:t>
      </w:r>
    </w:p>
    <w:p w14:paraId="6435FDE2" w14:textId="77777777" w:rsidR="006B5893" w:rsidRDefault="007F0B6E">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0659BC5E" w14:textId="77777777" w:rsidR="006B5893" w:rsidRDefault="007F0B6E">
      <w:pPr>
        <w:ind w:left="1838" w:right="14" w:hanging="720"/>
      </w:pPr>
      <w:r>
        <w:t xml:space="preserve">1.3 </w:t>
      </w:r>
      <w:r>
        <w:tab/>
        <w:t xml:space="preserve">This Call-Off Contract will be formed when the Buyer acknowledges receipt of the signed copy of the Order Form from the Supplier. </w:t>
      </w:r>
    </w:p>
    <w:p w14:paraId="3B9C1FE4" w14:textId="77777777" w:rsidR="006B5893" w:rsidRDefault="007F0B6E">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6F803B14" w14:textId="77777777" w:rsidR="006B5893" w:rsidRDefault="007F0B6E">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25675286" w14:textId="77777777" w:rsidR="006B5893" w:rsidRDefault="007F0B6E">
      <w:pPr>
        <w:ind w:left="1776" w:right="14" w:hanging="658"/>
      </w:pPr>
      <w:r>
        <w:t xml:space="preserve">2.1 </w:t>
      </w:r>
      <w:r>
        <w:tab/>
        <w:t>The Supplier is a provider of G-Cloud Services and agreed to provide the Services under the terms of Framework Agreement number RM1557.13</w:t>
      </w:r>
      <w:r w:rsidR="0022407E">
        <w:t>.</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6B5893" w14:paraId="70769A6F"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7D593A8" w14:textId="77777777" w:rsidR="006B5893" w:rsidRDefault="007F0B6E">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78E579E" w14:textId="561959F1" w:rsidR="006B5893" w:rsidRDefault="00BE2421">
            <w:pPr>
              <w:spacing w:after="0" w:line="256" w:lineRule="auto"/>
              <w:ind w:left="0" w:firstLine="0"/>
            </w:pPr>
            <w:r w:rsidRPr="00292437">
              <w:rPr>
                <w:rFonts w:eastAsia="Times New Roman"/>
                <w:b/>
                <w:bCs/>
                <w:color w:val="FF0000"/>
                <w:kern w:val="36"/>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AC41C19" w14:textId="7C477AAA" w:rsidR="006B5893" w:rsidRDefault="00BE2421">
            <w:pPr>
              <w:spacing w:after="0" w:line="256" w:lineRule="auto"/>
              <w:ind w:left="0" w:firstLine="0"/>
            </w:pPr>
            <w:r w:rsidRPr="00292437">
              <w:rPr>
                <w:rFonts w:eastAsia="Times New Roman"/>
                <w:b/>
                <w:bCs/>
                <w:color w:val="FF0000"/>
                <w:kern w:val="36"/>
              </w:rPr>
              <w:t>REDACTED TEXT under FOIA Section 40, Personal Information</w:t>
            </w:r>
          </w:p>
        </w:tc>
      </w:tr>
      <w:tr w:rsidR="006B5893" w14:paraId="2E0F6F0B" w14:textId="77777777" w:rsidTr="0022407E">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10F8CBD" w14:textId="77777777" w:rsidR="006B5893" w:rsidRDefault="007F0B6E">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C96DE3E" w14:textId="0516FBEC" w:rsidR="006B5893" w:rsidRDefault="00BE2421">
            <w:pPr>
              <w:spacing w:after="0" w:line="256" w:lineRule="auto"/>
              <w:ind w:left="0" w:firstLine="0"/>
            </w:pPr>
            <w:r w:rsidRPr="00292437">
              <w:rPr>
                <w:rFonts w:eastAsia="Times New Roman"/>
                <w:b/>
                <w:bCs/>
                <w:color w:val="FF0000"/>
                <w:kern w:val="36"/>
              </w:rPr>
              <w:t>REDACTED TEXT under FOIA Section 40, Personal Information</w:t>
            </w:r>
            <w:r w:rsidR="007F0B6E">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62D8B11C" w14:textId="0B96D6BF" w:rsidR="006B5893" w:rsidRDefault="00BE2421">
            <w:pPr>
              <w:spacing w:after="0" w:line="256" w:lineRule="auto"/>
              <w:ind w:left="0" w:firstLine="0"/>
            </w:pPr>
            <w:r w:rsidRPr="00292437">
              <w:rPr>
                <w:rFonts w:eastAsia="Times New Roman"/>
                <w:b/>
                <w:bCs/>
                <w:color w:val="FF0000"/>
                <w:kern w:val="36"/>
              </w:rPr>
              <w:t>REDACTED TEXT under FOIA Section 40, Personal Information</w:t>
            </w:r>
          </w:p>
        </w:tc>
      </w:tr>
      <w:tr w:rsidR="006B5893" w14:paraId="6E4385C7" w14:textId="77777777" w:rsidTr="0022407E">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123B3BE" w14:textId="77777777" w:rsidR="006B5893" w:rsidRDefault="007F0B6E">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1B34315" w14:textId="4FA3BF23" w:rsidR="006B5893" w:rsidRDefault="00BE2421">
            <w:pPr>
              <w:spacing w:after="0" w:line="256" w:lineRule="auto"/>
              <w:ind w:left="0" w:firstLine="0"/>
            </w:pPr>
            <w:r w:rsidRPr="00292437">
              <w:rPr>
                <w:rFonts w:eastAsia="Times New Roman"/>
                <w:b/>
                <w:bCs/>
                <w:color w:val="FF0000"/>
                <w:kern w:val="36"/>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05216C47" w14:textId="3AE57EAA" w:rsidR="006B5893" w:rsidRDefault="00BE2421">
            <w:pPr>
              <w:spacing w:after="0" w:line="256" w:lineRule="auto"/>
              <w:ind w:left="0" w:firstLine="0"/>
            </w:pPr>
            <w:r w:rsidRPr="00292437">
              <w:rPr>
                <w:rFonts w:eastAsia="Times New Roman"/>
                <w:b/>
                <w:bCs/>
                <w:color w:val="FF0000"/>
                <w:kern w:val="36"/>
              </w:rPr>
              <w:t>REDACTED TEXT under FOIA Section 40, Personal Information</w:t>
            </w:r>
          </w:p>
        </w:tc>
      </w:tr>
      <w:tr w:rsidR="006B5893" w14:paraId="0C55B28C" w14:textId="77777777" w:rsidTr="0022407E">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2F702705" w14:textId="77777777" w:rsidR="006B5893" w:rsidRDefault="007F0B6E">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7C95AAE0" w14:textId="1A7388E4" w:rsidR="006B5893" w:rsidRDefault="00BE2421">
            <w:pPr>
              <w:spacing w:after="0" w:line="256" w:lineRule="auto"/>
              <w:ind w:left="0" w:firstLine="0"/>
            </w:pPr>
            <w:r w:rsidRPr="00292437">
              <w:rPr>
                <w:rFonts w:eastAsia="Times New Roman"/>
                <w:b/>
                <w:bCs/>
                <w:color w:val="FF0000"/>
                <w:kern w:val="36"/>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14C95F32" w14:textId="5D57525E" w:rsidR="006B5893" w:rsidRDefault="00BE2421">
            <w:pPr>
              <w:spacing w:after="0" w:line="256" w:lineRule="auto"/>
              <w:ind w:left="0" w:firstLine="0"/>
            </w:pPr>
            <w:r w:rsidRPr="00292437">
              <w:rPr>
                <w:rFonts w:eastAsia="Times New Roman"/>
                <w:b/>
                <w:bCs/>
                <w:color w:val="FF0000"/>
                <w:kern w:val="36"/>
              </w:rPr>
              <w:t>REDACTED TEXT under FOIA Section 40, Personal Information</w:t>
            </w:r>
          </w:p>
        </w:tc>
      </w:tr>
      <w:tr w:rsidR="006B5893" w14:paraId="3AE33642" w14:textId="77777777" w:rsidTr="0022407E">
        <w:trPr>
          <w:trHeight w:val="41"/>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4EAF4CDF" w14:textId="77777777" w:rsidR="006B5893" w:rsidRDefault="007F0B6E">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624E0B4" w14:textId="77777777" w:rsidR="006B5893" w:rsidRDefault="007F0B6E">
            <w:pPr>
              <w:spacing w:after="0" w:line="256" w:lineRule="auto"/>
              <w:ind w:left="0" w:firstLine="0"/>
            </w:pPr>
            <w:r>
              <w:t>[</w:t>
            </w:r>
            <w:r>
              <w:rPr>
                <w:b/>
              </w:rPr>
              <w:t>Enter 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center"/>
          </w:tcPr>
          <w:p w14:paraId="3FCD1D20" w14:textId="77777777" w:rsidR="006B5893" w:rsidRDefault="007F0B6E">
            <w:pPr>
              <w:spacing w:after="0" w:line="256" w:lineRule="auto"/>
              <w:ind w:left="0" w:firstLine="0"/>
            </w:pPr>
            <w:r>
              <w:t>[</w:t>
            </w:r>
            <w:r>
              <w:rPr>
                <w:b/>
              </w:rPr>
              <w:t>Enter date</w:t>
            </w:r>
            <w:r>
              <w:t xml:space="preserve">] </w:t>
            </w:r>
          </w:p>
        </w:tc>
      </w:tr>
    </w:tbl>
    <w:p w14:paraId="39A54F74" w14:textId="77777777" w:rsidR="006B5893" w:rsidRDefault="007F0B6E">
      <w:pPr>
        <w:tabs>
          <w:tab w:val="center" w:pos="1272"/>
          <w:tab w:val="center" w:pos="4937"/>
          <w:tab w:val="center" w:pos="10915"/>
        </w:tabs>
        <w:spacing w:after="0"/>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14:paraId="15E5E7F0" w14:textId="77777777" w:rsidR="006B5893" w:rsidRDefault="007F0B6E">
      <w:pPr>
        <w:pStyle w:val="Heading2"/>
        <w:pageBreakBefore/>
        <w:spacing w:after="278"/>
        <w:ind w:left="1113" w:firstLine="1118"/>
      </w:pPr>
      <w:r>
        <w:lastRenderedPageBreak/>
        <w:t>Customer Benefits</w:t>
      </w:r>
      <w:r>
        <w:rPr>
          <w:vertAlign w:val="subscript"/>
        </w:rPr>
        <w:t xml:space="preserve"> </w:t>
      </w:r>
    </w:p>
    <w:p w14:paraId="2FFFB103" w14:textId="77777777" w:rsidR="006B5893" w:rsidRDefault="007F0B6E">
      <w:pPr>
        <w:ind w:right="14"/>
      </w:pPr>
      <w:r>
        <w:t xml:space="preserve">For each Call-Off Contract please complete a customer benefits record, by following this link: </w:t>
      </w:r>
    </w:p>
    <w:p w14:paraId="7F369D39" w14:textId="77777777" w:rsidR="006B5893" w:rsidRPr="0022407E" w:rsidRDefault="0022407E">
      <w:pPr>
        <w:tabs>
          <w:tab w:val="center" w:pos="3002"/>
          <w:tab w:val="center" w:pos="7765"/>
        </w:tabs>
        <w:spacing w:after="344" w:line="256" w:lineRule="auto"/>
        <w:ind w:left="0" w:firstLine="0"/>
      </w:pPr>
      <w:r>
        <w:rPr>
          <w:rFonts w:ascii="Calibri" w:eastAsia="Calibri" w:hAnsi="Calibri" w:cs="Calibri"/>
        </w:rPr>
        <w:t xml:space="preserve">            </w:t>
      </w:r>
      <w:r w:rsidRPr="0022407E">
        <w:rPr>
          <w:rFonts w:ascii="Calibri" w:eastAsia="Calibri" w:hAnsi="Calibri" w:cs="Calibri"/>
        </w:rPr>
        <w:t xml:space="preserve">          </w:t>
      </w:r>
      <w:r w:rsidRPr="0022407E">
        <w:rPr>
          <w:bCs/>
        </w:rPr>
        <w:t> </w:t>
      </w:r>
      <w:hyperlink r:id="rId12" w:history="1">
        <w:r w:rsidRPr="0022407E">
          <w:rPr>
            <w:rStyle w:val="Hyperlink"/>
            <w:bCs/>
            <w:color w:val="1155CC"/>
          </w:rPr>
          <w:t>G-Cloud 13 Customer Benefit Record</w:t>
        </w:r>
      </w:hyperlink>
      <w:r w:rsidR="007F0B6E" w:rsidRPr="0022407E">
        <w:tab/>
        <w:t xml:space="preserve"> </w:t>
      </w:r>
    </w:p>
    <w:p w14:paraId="6D3A8B71" w14:textId="77777777" w:rsidR="006B5893" w:rsidRDefault="007F0B6E">
      <w:pPr>
        <w:pStyle w:val="Heading1"/>
        <w:pageBreakBefore/>
        <w:spacing w:after="299"/>
        <w:ind w:left="1113" w:firstLine="1118"/>
      </w:pPr>
      <w:bookmarkStart w:id="3" w:name="_heading=h.1fob9te"/>
      <w:bookmarkEnd w:id="3"/>
      <w:r>
        <w:lastRenderedPageBreak/>
        <w:t xml:space="preserve">Part B: Terms and conditions </w:t>
      </w:r>
    </w:p>
    <w:p w14:paraId="7A045214" w14:textId="77777777" w:rsidR="006B5893" w:rsidRDefault="007F0B6E">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2CDB5FD" w14:textId="77777777" w:rsidR="006B5893" w:rsidRDefault="007F0B6E">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78CB73F6" w14:textId="77777777" w:rsidR="006B5893" w:rsidRDefault="007F0B6E">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302CA864" w14:textId="77777777" w:rsidR="006B5893" w:rsidRDefault="007F0B6E">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3C44E044" w14:textId="77777777" w:rsidR="006B5893" w:rsidRDefault="007F0B6E">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395C65AC" w14:textId="77777777" w:rsidR="006B5893" w:rsidRDefault="007F0B6E">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28B55093" w14:textId="77777777" w:rsidR="006B5893" w:rsidRDefault="007F0B6E">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EE0F01E" w14:textId="77777777" w:rsidR="006B5893" w:rsidRDefault="007F0B6E">
      <w:pPr>
        <w:numPr>
          <w:ilvl w:val="0"/>
          <w:numId w:val="5"/>
        </w:numPr>
        <w:spacing w:after="28"/>
        <w:ind w:left="1891" w:right="14" w:hanging="397"/>
      </w:pPr>
      <w:r>
        <w:t xml:space="preserve">2.3 (Warranties and representations) </w:t>
      </w:r>
    </w:p>
    <w:p w14:paraId="26688B23" w14:textId="77777777" w:rsidR="006B5893" w:rsidRDefault="007F0B6E">
      <w:pPr>
        <w:numPr>
          <w:ilvl w:val="0"/>
          <w:numId w:val="5"/>
        </w:numPr>
        <w:spacing w:after="31"/>
        <w:ind w:left="1891" w:right="14" w:hanging="397"/>
      </w:pPr>
      <w:r>
        <w:t xml:space="preserve">4.1 to 4.6 (Liability) </w:t>
      </w:r>
    </w:p>
    <w:p w14:paraId="13AE8832" w14:textId="77777777" w:rsidR="006B5893" w:rsidRDefault="007F0B6E">
      <w:pPr>
        <w:numPr>
          <w:ilvl w:val="0"/>
          <w:numId w:val="5"/>
        </w:numPr>
        <w:spacing w:after="31"/>
        <w:ind w:left="1891" w:right="14" w:hanging="397"/>
      </w:pPr>
      <w:r>
        <w:t xml:space="preserve">4.10 to 4.11 (IR35) </w:t>
      </w:r>
    </w:p>
    <w:p w14:paraId="29ABAEC5" w14:textId="77777777" w:rsidR="006B5893" w:rsidRDefault="007F0B6E">
      <w:pPr>
        <w:numPr>
          <w:ilvl w:val="0"/>
          <w:numId w:val="5"/>
        </w:numPr>
        <w:spacing w:after="30"/>
        <w:ind w:left="1891" w:right="14" w:hanging="397"/>
      </w:pPr>
      <w:r>
        <w:t xml:space="preserve">10 (Force majeure) </w:t>
      </w:r>
    </w:p>
    <w:p w14:paraId="3A5C95C8" w14:textId="77777777" w:rsidR="006B5893" w:rsidRDefault="007F0B6E">
      <w:pPr>
        <w:numPr>
          <w:ilvl w:val="0"/>
          <w:numId w:val="5"/>
        </w:numPr>
        <w:spacing w:after="30"/>
        <w:ind w:left="1891" w:right="14" w:hanging="397"/>
      </w:pPr>
      <w:r>
        <w:t xml:space="preserve">5.3 (Continuing rights) </w:t>
      </w:r>
    </w:p>
    <w:p w14:paraId="0CEAE7CF" w14:textId="77777777" w:rsidR="006B5893" w:rsidRDefault="007F0B6E">
      <w:pPr>
        <w:numPr>
          <w:ilvl w:val="0"/>
          <w:numId w:val="5"/>
        </w:numPr>
        <w:spacing w:after="32"/>
        <w:ind w:left="1891" w:right="14" w:hanging="397"/>
      </w:pPr>
      <w:r>
        <w:t xml:space="preserve">5.4 to 5.6 (Change of control) </w:t>
      </w:r>
    </w:p>
    <w:p w14:paraId="2ACBB4FC" w14:textId="77777777" w:rsidR="006B5893" w:rsidRDefault="007F0B6E">
      <w:pPr>
        <w:numPr>
          <w:ilvl w:val="0"/>
          <w:numId w:val="5"/>
        </w:numPr>
        <w:spacing w:after="31"/>
        <w:ind w:left="1891" w:right="14" w:hanging="397"/>
      </w:pPr>
      <w:r>
        <w:t xml:space="preserve">5.7 (Fraud) </w:t>
      </w:r>
    </w:p>
    <w:p w14:paraId="63EAF7A5" w14:textId="77777777" w:rsidR="006B5893" w:rsidRDefault="007F0B6E">
      <w:pPr>
        <w:numPr>
          <w:ilvl w:val="0"/>
          <w:numId w:val="5"/>
        </w:numPr>
        <w:spacing w:after="28"/>
        <w:ind w:left="1891" w:right="14" w:hanging="397"/>
      </w:pPr>
      <w:r>
        <w:t xml:space="preserve">5.8 (Notice of fraud) </w:t>
      </w:r>
    </w:p>
    <w:p w14:paraId="482B5573" w14:textId="77777777" w:rsidR="006B5893" w:rsidRDefault="007F0B6E">
      <w:pPr>
        <w:numPr>
          <w:ilvl w:val="0"/>
          <w:numId w:val="5"/>
        </w:numPr>
        <w:spacing w:after="31"/>
        <w:ind w:left="1891" w:right="14" w:hanging="397"/>
      </w:pPr>
      <w:r>
        <w:t xml:space="preserve">7 (Transparency and Audit) </w:t>
      </w:r>
    </w:p>
    <w:p w14:paraId="4179F4D1" w14:textId="77777777" w:rsidR="006B5893" w:rsidRDefault="007F0B6E">
      <w:pPr>
        <w:numPr>
          <w:ilvl w:val="0"/>
          <w:numId w:val="5"/>
        </w:numPr>
        <w:spacing w:after="31"/>
        <w:ind w:left="1891" w:right="14" w:hanging="397"/>
      </w:pPr>
      <w:r>
        <w:t xml:space="preserve">8.3 (Order of precedence) </w:t>
      </w:r>
    </w:p>
    <w:p w14:paraId="7EB1E02C" w14:textId="77777777" w:rsidR="006B5893" w:rsidRDefault="007F0B6E">
      <w:pPr>
        <w:numPr>
          <w:ilvl w:val="0"/>
          <w:numId w:val="5"/>
        </w:numPr>
        <w:spacing w:after="30"/>
        <w:ind w:left="1891" w:right="14" w:hanging="397"/>
      </w:pPr>
      <w:r>
        <w:t xml:space="preserve">11 (Relationship) </w:t>
      </w:r>
    </w:p>
    <w:p w14:paraId="08F1E78E" w14:textId="77777777" w:rsidR="006B5893" w:rsidRDefault="007F0B6E">
      <w:pPr>
        <w:numPr>
          <w:ilvl w:val="0"/>
          <w:numId w:val="5"/>
        </w:numPr>
        <w:spacing w:after="30"/>
        <w:ind w:left="1891" w:right="14" w:hanging="397"/>
      </w:pPr>
      <w:r>
        <w:t xml:space="preserve">14 (Entire agreement) </w:t>
      </w:r>
    </w:p>
    <w:p w14:paraId="434CF7E5" w14:textId="77777777" w:rsidR="006B5893" w:rsidRDefault="007F0B6E">
      <w:pPr>
        <w:numPr>
          <w:ilvl w:val="0"/>
          <w:numId w:val="5"/>
        </w:numPr>
        <w:spacing w:after="30"/>
        <w:ind w:left="1891" w:right="14" w:hanging="397"/>
      </w:pPr>
      <w:r>
        <w:t xml:space="preserve">15 (Law and jurisdiction) </w:t>
      </w:r>
    </w:p>
    <w:p w14:paraId="7ACEE6B4" w14:textId="77777777" w:rsidR="006B5893" w:rsidRDefault="007F0B6E">
      <w:pPr>
        <w:numPr>
          <w:ilvl w:val="0"/>
          <w:numId w:val="5"/>
        </w:numPr>
        <w:spacing w:after="30"/>
        <w:ind w:left="1891" w:right="14" w:hanging="397"/>
      </w:pPr>
      <w:r>
        <w:t xml:space="preserve">16 (Legislative change) </w:t>
      </w:r>
    </w:p>
    <w:p w14:paraId="6E757169" w14:textId="77777777" w:rsidR="006B5893" w:rsidRDefault="007F0B6E">
      <w:pPr>
        <w:numPr>
          <w:ilvl w:val="0"/>
          <w:numId w:val="5"/>
        </w:numPr>
        <w:spacing w:after="27"/>
        <w:ind w:left="1891" w:right="14" w:hanging="397"/>
      </w:pPr>
      <w:r>
        <w:t xml:space="preserve">17 (Bribery and corruption) </w:t>
      </w:r>
    </w:p>
    <w:p w14:paraId="2A8CCA3F" w14:textId="77777777" w:rsidR="006B5893" w:rsidRDefault="007F0B6E">
      <w:pPr>
        <w:numPr>
          <w:ilvl w:val="0"/>
          <w:numId w:val="5"/>
        </w:numPr>
        <w:spacing w:after="30"/>
        <w:ind w:left="1891" w:right="14" w:hanging="397"/>
      </w:pPr>
      <w:r>
        <w:t xml:space="preserve">18 (Freedom of Information Act) </w:t>
      </w:r>
    </w:p>
    <w:p w14:paraId="7637AB86" w14:textId="77777777" w:rsidR="006B5893" w:rsidRDefault="007F0B6E">
      <w:pPr>
        <w:numPr>
          <w:ilvl w:val="0"/>
          <w:numId w:val="5"/>
        </w:numPr>
        <w:spacing w:after="30"/>
        <w:ind w:left="1891" w:right="14" w:hanging="397"/>
      </w:pPr>
      <w:r>
        <w:t xml:space="preserve">19 (Promoting tax compliance) </w:t>
      </w:r>
    </w:p>
    <w:p w14:paraId="50BC2F50" w14:textId="77777777" w:rsidR="006B5893" w:rsidRDefault="007F0B6E">
      <w:pPr>
        <w:numPr>
          <w:ilvl w:val="0"/>
          <w:numId w:val="5"/>
        </w:numPr>
        <w:spacing w:after="30"/>
        <w:ind w:left="1891" w:right="14" w:hanging="397"/>
      </w:pPr>
      <w:r>
        <w:t xml:space="preserve">20 (Official Secrets Act) </w:t>
      </w:r>
    </w:p>
    <w:p w14:paraId="5E6FDED0" w14:textId="77777777" w:rsidR="006B5893" w:rsidRDefault="007F0B6E">
      <w:pPr>
        <w:numPr>
          <w:ilvl w:val="0"/>
          <w:numId w:val="5"/>
        </w:numPr>
        <w:spacing w:after="29"/>
        <w:ind w:left="1891" w:right="14" w:hanging="397"/>
      </w:pPr>
      <w:r>
        <w:t xml:space="preserve">21 (Transfer and subcontracting) </w:t>
      </w:r>
    </w:p>
    <w:p w14:paraId="04C3A7BC" w14:textId="77777777" w:rsidR="006B5893" w:rsidRDefault="007F0B6E" w:rsidP="0022407E">
      <w:pPr>
        <w:numPr>
          <w:ilvl w:val="0"/>
          <w:numId w:val="5"/>
        </w:numPr>
        <w:spacing w:after="0"/>
        <w:ind w:left="1891" w:right="14" w:hanging="397"/>
      </w:pPr>
      <w:r>
        <w:t xml:space="preserve">23 (Complaints handling and resolution) </w:t>
      </w:r>
    </w:p>
    <w:p w14:paraId="6106866D" w14:textId="77777777" w:rsidR="006B5893" w:rsidRDefault="007F0B6E" w:rsidP="0022407E">
      <w:pPr>
        <w:numPr>
          <w:ilvl w:val="0"/>
          <w:numId w:val="5"/>
        </w:numPr>
        <w:spacing w:after="0"/>
        <w:ind w:left="1891" w:right="14" w:hanging="397"/>
      </w:pPr>
      <w:r>
        <w:lastRenderedPageBreak/>
        <w:t xml:space="preserve">24 (Conflicts of interest and ethical walls) </w:t>
      </w:r>
    </w:p>
    <w:p w14:paraId="525FE71A" w14:textId="77777777" w:rsidR="006B5893" w:rsidRDefault="007F0B6E" w:rsidP="0022407E">
      <w:pPr>
        <w:numPr>
          <w:ilvl w:val="0"/>
          <w:numId w:val="5"/>
        </w:numPr>
        <w:spacing w:after="0"/>
        <w:ind w:left="1891" w:right="14" w:hanging="397"/>
      </w:pPr>
      <w:r>
        <w:t xml:space="preserve">25 (Publicity and branding) </w:t>
      </w:r>
    </w:p>
    <w:p w14:paraId="4431B2AD" w14:textId="77777777" w:rsidR="006B5893" w:rsidRDefault="007F0B6E" w:rsidP="0022407E">
      <w:pPr>
        <w:numPr>
          <w:ilvl w:val="0"/>
          <w:numId w:val="5"/>
        </w:numPr>
        <w:spacing w:after="0"/>
        <w:ind w:left="1891" w:right="14" w:hanging="397"/>
      </w:pPr>
      <w:r>
        <w:t xml:space="preserve">26 (Equality and diversity) </w:t>
      </w:r>
    </w:p>
    <w:p w14:paraId="41A075B5" w14:textId="77777777" w:rsidR="006B5893" w:rsidRDefault="007F0B6E">
      <w:pPr>
        <w:numPr>
          <w:ilvl w:val="0"/>
          <w:numId w:val="5"/>
        </w:numPr>
        <w:spacing w:after="29"/>
        <w:ind w:left="1891" w:right="14" w:hanging="397"/>
      </w:pPr>
      <w:r>
        <w:t xml:space="preserve">28 (Data protection) </w:t>
      </w:r>
    </w:p>
    <w:p w14:paraId="43D078F2" w14:textId="77777777" w:rsidR="006B5893" w:rsidRDefault="007F0B6E">
      <w:pPr>
        <w:numPr>
          <w:ilvl w:val="0"/>
          <w:numId w:val="5"/>
        </w:numPr>
        <w:spacing w:after="29"/>
        <w:ind w:left="1891" w:right="14" w:hanging="397"/>
      </w:pPr>
      <w:r>
        <w:t xml:space="preserve">31 (Severability) </w:t>
      </w:r>
    </w:p>
    <w:p w14:paraId="2FBCADBD" w14:textId="77777777" w:rsidR="006B5893" w:rsidRDefault="007F0B6E">
      <w:pPr>
        <w:numPr>
          <w:ilvl w:val="0"/>
          <w:numId w:val="5"/>
        </w:numPr>
        <w:spacing w:after="31"/>
        <w:ind w:left="1891" w:right="14" w:hanging="397"/>
      </w:pPr>
      <w:r>
        <w:t xml:space="preserve">32 and 33 (Managing disputes and Mediation) </w:t>
      </w:r>
    </w:p>
    <w:p w14:paraId="7461EC9F" w14:textId="77777777" w:rsidR="006B5893" w:rsidRDefault="007F0B6E">
      <w:pPr>
        <w:numPr>
          <w:ilvl w:val="0"/>
          <w:numId w:val="5"/>
        </w:numPr>
        <w:spacing w:after="30"/>
        <w:ind w:left="1891" w:right="14" w:hanging="397"/>
      </w:pPr>
      <w:r>
        <w:t xml:space="preserve">34 (Confidentiality) </w:t>
      </w:r>
    </w:p>
    <w:p w14:paraId="6BBF7C1B" w14:textId="77777777" w:rsidR="006B5893" w:rsidRDefault="007F0B6E">
      <w:pPr>
        <w:numPr>
          <w:ilvl w:val="0"/>
          <w:numId w:val="5"/>
        </w:numPr>
        <w:spacing w:after="30"/>
        <w:ind w:left="1891" w:right="14" w:hanging="397"/>
      </w:pPr>
      <w:r>
        <w:t xml:space="preserve">35 (Waiver and cumulative remedies) </w:t>
      </w:r>
    </w:p>
    <w:p w14:paraId="2C090AD3" w14:textId="77777777" w:rsidR="006B5893" w:rsidRDefault="007F0B6E">
      <w:pPr>
        <w:numPr>
          <w:ilvl w:val="0"/>
          <w:numId w:val="5"/>
        </w:numPr>
        <w:spacing w:after="27"/>
        <w:ind w:left="1891" w:right="14" w:hanging="397"/>
      </w:pPr>
      <w:r>
        <w:t xml:space="preserve">36 (Corporate Social Responsibility) </w:t>
      </w:r>
    </w:p>
    <w:p w14:paraId="71F11398" w14:textId="77777777" w:rsidR="006B5893" w:rsidRDefault="007F0B6E">
      <w:pPr>
        <w:numPr>
          <w:ilvl w:val="0"/>
          <w:numId w:val="5"/>
        </w:numPr>
        <w:ind w:left="1891" w:right="14" w:hanging="397"/>
      </w:pPr>
      <w:r>
        <w:t xml:space="preserve">paragraphs 1 to 10 of the Framework Agreement Schedule 3 </w:t>
      </w:r>
    </w:p>
    <w:p w14:paraId="4889B158" w14:textId="77777777" w:rsidR="006B5893" w:rsidRDefault="007F0B6E">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65655203" w14:textId="77777777" w:rsidR="006B5893" w:rsidRDefault="007F0B6E">
      <w:pPr>
        <w:numPr>
          <w:ilvl w:val="2"/>
          <w:numId w:val="6"/>
        </w:numPr>
        <w:spacing w:after="41"/>
        <w:ind w:right="14" w:hanging="720"/>
      </w:pPr>
      <w:r>
        <w:t xml:space="preserve">a reference to the ‘Framework Agreement’ will be a reference to the ‘Call-Off Contract’ </w:t>
      </w:r>
    </w:p>
    <w:p w14:paraId="7B081D25" w14:textId="77777777" w:rsidR="006B5893" w:rsidRDefault="007F0B6E">
      <w:pPr>
        <w:numPr>
          <w:ilvl w:val="2"/>
          <w:numId w:val="6"/>
        </w:numPr>
        <w:spacing w:after="55"/>
        <w:ind w:right="14" w:hanging="720"/>
      </w:pPr>
      <w:r>
        <w:t xml:space="preserve">a reference to ‘CCS’ or to ‘CCS and/or the Buyer’ will be a reference to ‘the Buyer’ </w:t>
      </w:r>
    </w:p>
    <w:p w14:paraId="01530F67" w14:textId="77777777" w:rsidR="006B5893" w:rsidRDefault="007F0B6E">
      <w:pPr>
        <w:numPr>
          <w:ilvl w:val="2"/>
          <w:numId w:val="6"/>
        </w:numPr>
        <w:ind w:right="14" w:hanging="720"/>
      </w:pPr>
      <w:r>
        <w:t xml:space="preserve">a reference to the ‘Parties’ and a ‘Party’ will be a reference to the Buyer and Supplier as Parties under this Call-Off Contract </w:t>
      </w:r>
    </w:p>
    <w:p w14:paraId="6A8298BD" w14:textId="77777777" w:rsidR="006B5893" w:rsidRDefault="007F0B6E">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2F2A7EF4" w14:textId="77777777" w:rsidR="006B5893" w:rsidRDefault="007F0B6E">
      <w:pPr>
        <w:numPr>
          <w:ilvl w:val="1"/>
          <w:numId w:val="7"/>
        </w:numPr>
        <w:ind w:right="14" w:hanging="720"/>
      </w:pPr>
      <w:r>
        <w:t xml:space="preserve">The Framework Agreement incorporated clauses will be referred to as incorporated Framework clause ‘XX’, where ‘XX’ is the Framework Agreement clause number. </w:t>
      </w:r>
    </w:p>
    <w:p w14:paraId="0C5511FD" w14:textId="77777777" w:rsidR="006B5893" w:rsidRDefault="007F0B6E">
      <w:pPr>
        <w:numPr>
          <w:ilvl w:val="1"/>
          <w:numId w:val="7"/>
        </w:numPr>
        <w:spacing w:after="740"/>
        <w:ind w:right="14" w:hanging="720"/>
      </w:pPr>
      <w:r>
        <w:t xml:space="preserve">When an Order Form is signed, the terms and conditions agreed in it will be incorporated into this Call-Off Contract. </w:t>
      </w:r>
    </w:p>
    <w:p w14:paraId="369FC4FE" w14:textId="77777777" w:rsidR="006B5893" w:rsidRDefault="007F0B6E">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2A5512F3" w14:textId="77777777" w:rsidR="006B5893" w:rsidRDefault="007F0B6E">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1CC4C37B" w14:textId="77777777" w:rsidR="006B5893" w:rsidRDefault="007F0B6E">
      <w:pPr>
        <w:spacing w:after="741"/>
        <w:ind w:left="1838" w:right="14" w:hanging="720"/>
      </w:pPr>
      <w:r>
        <w:t xml:space="preserve">3.2 </w:t>
      </w:r>
      <w:r>
        <w:tab/>
        <w:t xml:space="preserve">The Supplier undertakes that each G-Cloud Service will meet the Buyer’s acceptance criteria, as defined in the Order Form. </w:t>
      </w:r>
    </w:p>
    <w:p w14:paraId="438BF8EF" w14:textId="77777777" w:rsidR="007E7CB5" w:rsidRDefault="007E7CB5">
      <w:pPr>
        <w:spacing w:after="741"/>
        <w:ind w:left="1838" w:right="14" w:hanging="720"/>
      </w:pPr>
    </w:p>
    <w:p w14:paraId="6BD9CBF4" w14:textId="77777777" w:rsidR="006B5893" w:rsidRDefault="007F0B6E">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1D723565" w14:textId="77777777" w:rsidR="006B5893" w:rsidRDefault="007F0B6E">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417730F1" w14:textId="77777777" w:rsidR="006B5893" w:rsidRDefault="007F0B6E">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149D71CF" w14:textId="77777777" w:rsidR="006B5893" w:rsidRDefault="007F0B6E">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7723C705" w14:textId="77777777" w:rsidR="006B5893" w:rsidRDefault="007F0B6E">
      <w:pPr>
        <w:ind w:left="1838" w:right="14" w:hanging="720"/>
      </w:pPr>
      <w:r>
        <w:rPr>
          <w:rFonts w:ascii="Calibri" w:eastAsia="Calibri" w:hAnsi="Calibri" w:cs="Calibri"/>
        </w:rPr>
        <w:t xml:space="preserve"> </w:t>
      </w:r>
      <w:r>
        <w:rPr>
          <w:rFonts w:ascii="Calibri" w:eastAsia="Calibri" w:hAnsi="Calibri" w:cs="Calibri"/>
        </w:rPr>
        <w:tab/>
      </w:r>
      <w:r w:rsidR="007E7CB5">
        <w:rPr>
          <w:rFonts w:ascii="Calibri" w:eastAsia="Calibri" w:hAnsi="Calibri" w:cs="Calibri"/>
        </w:rPr>
        <w:t xml:space="preserve"> </w:t>
      </w:r>
      <w:r>
        <w:t xml:space="preserve">4.1.3 obey all lawful instructions and reasonable directions of the Buyer and provide the Services to the reasonable satisfaction of the Buyer </w:t>
      </w:r>
    </w:p>
    <w:p w14:paraId="32970D31" w14:textId="77777777" w:rsidR="006B5893" w:rsidRDefault="007F0B6E">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67E1ECBC" w14:textId="77777777" w:rsidR="006B5893" w:rsidRDefault="007F0B6E">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143E3A1" w14:textId="77777777" w:rsidR="006B5893" w:rsidRDefault="007F0B6E">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04807095" w14:textId="77777777" w:rsidR="006B5893" w:rsidRDefault="007F0B6E">
      <w:pPr>
        <w:ind w:left="1838" w:right="14" w:hanging="720"/>
      </w:pPr>
      <w:r>
        <w:t xml:space="preserve">4.3 </w:t>
      </w:r>
      <w:r>
        <w:tab/>
        <w:t xml:space="preserve">The Supplier may substitute any Supplier Staff as long as they have the equivalent experience and qualifications to the substituted staff member. </w:t>
      </w:r>
    </w:p>
    <w:p w14:paraId="4E6BB67B" w14:textId="77777777" w:rsidR="006B5893" w:rsidRDefault="007F0B6E">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54468EC" w14:textId="77777777" w:rsidR="006B5893" w:rsidRDefault="007F0B6E">
      <w:pPr>
        <w:ind w:left="1838" w:right="14" w:hanging="720"/>
      </w:pPr>
      <w:r>
        <w:t xml:space="preserve">4.5 </w:t>
      </w:r>
      <w:r>
        <w:tab/>
        <w:t xml:space="preserve">The Buyer may End this Call-Off Contract for Material Breach as per clause 18.5 hereunder if the Supplier is delivering the Services Inside IR35. </w:t>
      </w:r>
    </w:p>
    <w:p w14:paraId="7C79F036" w14:textId="77777777" w:rsidR="006B5893" w:rsidRDefault="007F0B6E">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6D013695" w14:textId="77777777" w:rsidR="006B5893" w:rsidRDefault="007F0B6E">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6297F2C7" w14:textId="77777777" w:rsidR="006B5893" w:rsidRDefault="007F0B6E">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7A49B7D9" w14:textId="77777777" w:rsidR="006B5893" w:rsidRDefault="007F0B6E">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791EEDD3" w14:textId="77777777" w:rsidR="006B5893" w:rsidRDefault="007F0B6E">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3296AA5E" w14:textId="77777777" w:rsidR="006B5893" w:rsidRDefault="007F0B6E">
      <w:pPr>
        <w:spacing w:after="127"/>
        <w:ind w:left="2573" w:right="14" w:hanging="720"/>
      </w:pPr>
      <w:r>
        <w:lastRenderedPageBreak/>
        <w:t xml:space="preserve">5.1.1 have made their own enquiries and are satisfied by the accuracy of any information supplied by the other Party </w:t>
      </w:r>
    </w:p>
    <w:p w14:paraId="5912B595" w14:textId="77777777" w:rsidR="007E7CB5" w:rsidRDefault="007F0B6E" w:rsidP="007E7CB5">
      <w:pPr>
        <w:spacing w:after="128"/>
        <w:ind w:left="2573" w:right="14" w:hanging="720"/>
      </w:pPr>
      <w:r>
        <w:t>5.1.2 are confident that they can fulfil their obligations according to the Call-Off Contract terms</w:t>
      </w:r>
    </w:p>
    <w:p w14:paraId="3DCD0260" w14:textId="77777777" w:rsidR="007E7CB5" w:rsidRDefault="007F0B6E" w:rsidP="007E7CB5">
      <w:pPr>
        <w:spacing w:after="128"/>
        <w:ind w:left="2573" w:right="14" w:hanging="720"/>
      </w:pPr>
      <w:r>
        <w:t xml:space="preserve">5.1.3 have raised all due diligence questions before signing the Call-Off Contract </w:t>
      </w:r>
    </w:p>
    <w:p w14:paraId="7CE0F044" w14:textId="77777777" w:rsidR="006B5893" w:rsidRDefault="007F0B6E" w:rsidP="007E7CB5">
      <w:pPr>
        <w:spacing w:after="128"/>
        <w:ind w:left="2573" w:right="14" w:hanging="720"/>
      </w:pPr>
      <w:r>
        <w:t xml:space="preserve">5.1.4 have entered into the Call-Off Contract relying on their own due diligence </w:t>
      </w:r>
    </w:p>
    <w:p w14:paraId="5C6E6746" w14:textId="77777777" w:rsidR="006B5893" w:rsidRDefault="007F0B6E">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127CCAF7" w14:textId="77777777" w:rsidR="006B5893" w:rsidRDefault="007F0B6E">
      <w:pPr>
        <w:spacing w:after="349"/>
        <w:ind w:left="1838" w:right="14" w:hanging="720"/>
      </w:pPr>
      <w:r>
        <w:t xml:space="preserve">6.1 </w:t>
      </w:r>
      <w:r>
        <w:tab/>
        <w:t xml:space="preserve">The Supplier will have a clear business continuity and disaster recovery plan in their Service Descriptions. </w:t>
      </w:r>
    </w:p>
    <w:p w14:paraId="588313BC" w14:textId="77777777" w:rsidR="006B5893" w:rsidRDefault="007F0B6E">
      <w:pPr>
        <w:ind w:left="1838" w:right="14" w:hanging="720"/>
      </w:pPr>
      <w:r>
        <w:t xml:space="preserve">6.2 </w:t>
      </w:r>
      <w:r>
        <w:tab/>
        <w:t xml:space="preserve">The Supplier’s business continuity and disaster recovery services are part of the Services and will be performed by the Supplier when required. </w:t>
      </w:r>
    </w:p>
    <w:p w14:paraId="3799015E" w14:textId="77777777" w:rsidR="006B5893" w:rsidRDefault="007F0B6E">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03D64679" w14:textId="77777777" w:rsidR="006B5893" w:rsidRDefault="007F0B6E">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4E5A42D5" w14:textId="77777777" w:rsidR="006B5893" w:rsidRDefault="007F0B6E">
      <w:pPr>
        <w:spacing w:after="129"/>
        <w:ind w:left="1838" w:right="14" w:hanging="720"/>
      </w:pPr>
      <w:r>
        <w:t xml:space="preserve">7.1 </w:t>
      </w:r>
      <w:r>
        <w:tab/>
        <w:t xml:space="preserve">The Buyer must pay the Charges following clauses 7.2 to 7.11 for the Supplier’s delivery of the Services. </w:t>
      </w:r>
    </w:p>
    <w:p w14:paraId="77C2CC07" w14:textId="77777777" w:rsidR="006B5893" w:rsidRDefault="007F0B6E">
      <w:pPr>
        <w:spacing w:after="126"/>
        <w:ind w:left="1838" w:right="14" w:hanging="720"/>
      </w:pPr>
      <w:r>
        <w:t xml:space="preserve">7.2 </w:t>
      </w:r>
      <w:r>
        <w:tab/>
        <w:t xml:space="preserve">The Buyer will pay the Supplier within the number of days specified in the Order Form on receipt of a valid invoice. </w:t>
      </w:r>
    </w:p>
    <w:p w14:paraId="071A22E8" w14:textId="77777777" w:rsidR="006B5893" w:rsidRDefault="007F0B6E">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10B9C339" w14:textId="77777777" w:rsidR="006B5893" w:rsidRDefault="007F0B6E">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1832A3D" w14:textId="77777777" w:rsidR="006B5893" w:rsidRDefault="007F0B6E">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5FF83967" w14:textId="77777777" w:rsidR="006B5893" w:rsidRDefault="007F0B6E">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50BF1D0D" w14:textId="77777777" w:rsidR="006B5893" w:rsidRDefault="007F0B6E">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4ECA667F" w14:textId="77777777" w:rsidR="006B5893" w:rsidRDefault="007F0B6E">
      <w:pPr>
        <w:spacing w:after="126"/>
        <w:ind w:left="1838" w:right="14" w:hanging="720"/>
      </w:pPr>
      <w:r>
        <w:t xml:space="preserve">7.8 </w:t>
      </w:r>
      <w:r>
        <w:tab/>
        <w:t xml:space="preserve">The Supplier must add VAT to the Charges at the appropriate rate with visibility of the amount as a separate line item. </w:t>
      </w:r>
    </w:p>
    <w:p w14:paraId="45CAE9C2" w14:textId="77777777" w:rsidR="007E7CB5" w:rsidRDefault="007E7CB5">
      <w:pPr>
        <w:spacing w:after="126"/>
        <w:ind w:left="1838" w:right="14" w:hanging="720"/>
      </w:pPr>
    </w:p>
    <w:p w14:paraId="1476863B" w14:textId="77777777" w:rsidR="006B5893" w:rsidRDefault="007F0B6E">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208353D" w14:textId="77777777" w:rsidR="006B5893" w:rsidRDefault="007F0B6E">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r w:rsidR="007E7CB5">
        <w:t>undisputed sums of money properly invoices under the Late Payment of Commercial Debts (Interest) Act 1998.</w:t>
      </w:r>
    </w:p>
    <w:p w14:paraId="2FEF3AA8" w14:textId="77777777" w:rsidR="006B5893" w:rsidRDefault="007F0B6E">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7A9FC2D" w14:textId="77777777" w:rsidR="006B5893" w:rsidRDefault="007F0B6E">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1F3C0638" w14:textId="77777777" w:rsidR="006B5893" w:rsidRDefault="007F0B6E">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5CC74AD7" w14:textId="77777777" w:rsidR="006B5893" w:rsidRDefault="007F0B6E">
      <w:pPr>
        <w:spacing w:after="980"/>
        <w:ind w:left="1838" w:right="14" w:hanging="720"/>
      </w:pPr>
      <w:r>
        <w:t xml:space="preserve">8.1 </w:t>
      </w:r>
      <w:r>
        <w:tab/>
        <w:t xml:space="preserve">If a Supplier owes money to the Buyer, the Buyer may deduct that sum from the Call-Off Contract Charges. </w:t>
      </w:r>
    </w:p>
    <w:p w14:paraId="648EF24B" w14:textId="77777777" w:rsidR="006B5893" w:rsidRDefault="007F0B6E">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5AF21F6E" w14:textId="77777777" w:rsidR="006B5893" w:rsidRDefault="007F0B6E">
      <w:pPr>
        <w:spacing w:after="241"/>
        <w:ind w:left="1778" w:right="14" w:hanging="660"/>
      </w:pPr>
      <w:r>
        <w:t xml:space="preserve">9.1 </w:t>
      </w:r>
      <w:r>
        <w:tab/>
        <w:t xml:space="preserve">The Supplier will maintain the insurances required by the Buyer including those in this clause. </w:t>
      </w:r>
    </w:p>
    <w:p w14:paraId="15ACA64A" w14:textId="77777777" w:rsidR="006B5893" w:rsidRDefault="007F0B6E">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1B742ADE" w14:textId="77777777" w:rsidR="006B5893" w:rsidRDefault="007F0B6E">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529D5326" w14:textId="77777777" w:rsidR="006B5893" w:rsidRDefault="007F0B6E">
      <w:pPr>
        <w:ind w:left="2573" w:right="14" w:hanging="720"/>
      </w:pPr>
      <w:r>
        <w:t xml:space="preserve">9.2.2 the third-party public and products liability insurance contains an ‘indemnity to principals’ clause for the Buyer’s benefit </w:t>
      </w:r>
    </w:p>
    <w:p w14:paraId="788BC419" w14:textId="77777777" w:rsidR="006B5893" w:rsidRDefault="007F0B6E">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24EEF77B" w14:textId="77777777" w:rsidR="006B5893" w:rsidRDefault="007F0B6E">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7E990205" w14:textId="77777777" w:rsidR="006B5893" w:rsidRDefault="007F0B6E">
      <w:pPr>
        <w:ind w:left="1838" w:right="14" w:hanging="720"/>
      </w:pPr>
      <w:r>
        <w:t xml:space="preserve">9.3 </w:t>
      </w:r>
      <w:r>
        <w:tab/>
        <w:t xml:space="preserve">If requested by the Buyer, the Supplier will obtain additional insurance policies, or extend existing policies bought under the Framework Agreement. </w:t>
      </w:r>
    </w:p>
    <w:p w14:paraId="4EEF7FF0" w14:textId="77777777" w:rsidR="006B5893" w:rsidRDefault="007F0B6E">
      <w:pPr>
        <w:ind w:left="1838" w:right="14" w:hanging="720"/>
      </w:pPr>
      <w:r>
        <w:t xml:space="preserve">9.4 </w:t>
      </w:r>
      <w:r>
        <w:tab/>
        <w:t xml:space="preserve">If requested by the Buyer, the Supplier will provide the following to show compliance with this clause: </w:t>
      </w:r>
    </w:p>
    <w:p w14:paraId="550BF96C" w14:textId="77777777" w:rsidR="006B5893" w:rsidRDefault="007F0B6E">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76C78E7" w14:textId="77777777" w:rsidR="006B5893" w:rsidRDefault="007F0B6E">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27671980" w14:textId="77777777" w:rsidR="006B5893" w:rsidRDefault="007F0B6E">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94A0656" w14:textId="77777777" w:rsidR="006B5893" w:rsidRDefault="007F0B6E">
      <w:pPr>
        <w:ind w:left="1838" w:right="14" w:hanging="720"/>
      </w:pPr>
      <w:r>
        <w:t xml:space="preserve">9.5 </w:t>
      </w:r>
      <w:r>
        <w:tab/>
        <w:t xml:space="preserve">Insurance will not relieve the Supplier of any liabilities under the Framework Agreement or this Call-Off Contract and the Supplier will: </w:t>
      </w:r>
    </w:p>
    <w:p w14:paraId="67E1EBFA" w14:textId="77777777" w:rsidR="006B5893" w:rsidRDefault="007F0B6E">
      <w:pPr>
        <w:ind w:left="2573" w:right="14" w:hanging="720"/>
      </w:pPr>
      <w:r>
        <w:t xml:space="preserve">9.5.1 take all risk control measures using Good Industry Practice, including the investigation and reports of claims to insurers </w:t>
      </w:r>
    </w:p>
    <w:p w14:paraId="6126D4BF" w14:textId="77777777" w:rsidR="006B5893" w:rsidRDefault="007F0B6E">
      <w:pPr>
        <w:ind w:left="2573" w:right="14" w:hanging="720"/>
      </w:pPr>
      <w:r>
        <w:t>9.5.2 promptly notify the insurers in writing of any relevant material fact under any</w:t>
      </w:r>
      <w:r w:rsidR="00117E8C">
        <w:t xml:space="preserve"> </w:t>
      </w:r>
      <w:r>
        <w:t xml:space="preserve">Insurances </w:t>
      </w:r>
    </w:p>
    <w:p w14:paraId="29BC980D" w14:textId="77777777" w:rsidR="006B5893" w:rsidRDefault="007F0B6E">
      <w:pPr>
        <w:ind w:left="2573" w:right="14" w:hanging="720"/>
      </w:pPr>
      <w:r>
        <w:t xml:space="preserve">9.5.3 hold all insurance policies and require any broker arranging the insurance to hold any insurance slips and other evidence of insurance </w:t>
      </w:r>
    </w:p>
    <w:p w14:paraId="4321FD72" w14:textId="77777777" w:rsidR="006B5893" w:rsidRDefault="007F0B6E">
      <w:pPr>
        <w:ind w:left="1838" w:right="14" w:hanging="720"/>
      </w:pPr>
      <w:r>
        <w:t xml:space="preserve">9.6 </w:t>
      </w:r>
      <w:r>
        <w:tab/>
        <w:t xml:space="preserve">The Supplier will not do or omit to do anything, which would destroy or impair the legal validity of the insurance. </w:t>
      </w:r>
    </w:p>
    <w:p w14:paraId="0A04C646" w14:textId="77777777" w:rsidR="006B5893" w:rsidRDefault="007F0B6E">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4372652" w14:textId="77777777" w:rsidR="006B5893" w:rsidRDefault="007F0B6E">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02C60F27" w14:textId="77777777" w:rsidR="006B5893" w:rsidRDefault="007F0B6E">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03400C49" w14:textId="77777777" w:rsidR="006B5893" w:rsidRDefault="007F0B6E">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B23FA14" w14:textId="77777777" w:rsidR="006B5893" w:rsidRDefault="007F0B6E">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3E3DAC86" w14:textId="77777777" w:rsidR="006B5893" w:rsidRDefault="007F0B6E">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5F106C04" w14:textId="77777777" w:rsidR="006B5893" w:rsidRDefault="007F0B6E" w:rsidP="00117E8C">
      <w:pPr>
        <w:ind w:left="1849" w:right="14" w:firstLine="0"/>
      </w:pPr>
      <w:r>
        <w:t xml:space="preserve">34. The indemnity doesn’t apply to the extent that the Supplier breach is due to a Buyer’s instruction. </w:t>
      </w:r>
    </w:p>
    <w:p w14:paraId="140CBF68" w14:textId="77777777" w:rsidR="006B5893" w:rsidRDefault="007F0B6E">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4817A61D" w14:textId="77777777" w:rsidR="006B5893" w:rsidRDefault="007F0B6E">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4E4C7C41" w14:textId="77777777" w:rsidR="006B5893" w:rsidRDefault="007F0B6E" w:rsidP="00117E8C">
      <w:pPr>
        <w:ind w:left="1849" w:right="14" w:firstLine="0"/>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67479BA8" w14:textId="77777777" w:rsidR="006B5893" w:rsidRDefault="007F0B6E">
      <w:pPr>
        <w:spacing w:after="273"/>
        <w:ind w:left="1838" w:right="14" w:hanging="720"/>
      </w:pPr>
      <w:r>
        <w:t xml:space="preserve">11.2 </w:t>
      </w:r>
      <w:r w:rsidR="00117E8C">
        <w:t xml:space="preserve">    </w:t>
      </w:r>
      <w:r>
        <w:t xml:space="preserve">Neither Party shall have any right to use any of the other Party's names, logos or trade marks on any of its products or services without the other Party's prior written consent. </w:t>
      </w:r>
    </w:p>
    <w:p w14:paraId="412B7843" w14:textId="77777777" w:rsidR="006B5893" w:rsidRDefault="007F0B6E">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3BB18253" w14:textId="77777777" w:rsidR="006B5893" w:rsidRDefault="007F0B6E">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23E177C8" w14:textId="77777777" w:rsidR="006B5893" w:rsidRDefault="007F0B6E">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1BBCEE07" w14:textId="77777777" w:rsidR="006B5893" w:rsidRDefault="007F0B6E" w:rsidP="00117E8C">
      <w:pPr>
        <w:spacing w:after="273"/>
        <w:ind w:left="1838" w:right="14" w:hanging="720"/>
      </w:pPr>
      <w:r>
        <w:t xml:space="preserve">11.4 </w:t>
      </w:r>
      <w:r w:rsidR="00117E8C">
        <w:t xml:space="preserve">   </w:t>
      </w:r>
      <w:r>
        <w:t xml:space="preserve">The Supplier grants to the Buyer the licence taken from its Supplier Terms which licence </w:t>
      </w:r>
      <w:r w:rsidR="00117E8C">
        <w:t xml:space="preserve">    </w:t>
      </w: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3A044920" w14:textId="77777777" w:rsidR="006B5893" w:rsidRDefault="006B5893">
      <w:pPr>
        <w:spacing w:after="16"/>
        <w:ind w:left="1843" w:right="14" w:hanging="709"/>
      </w:pPr>
    </w:p>
    <w:p w14:paraId="51762E82" w14:textId="77777777" w:rsidR="006B5893" w:rsidRDefault="007F0B6E">
      <w:pPr>
        <w:spacing w:after="237"/>
        <w:ind w:right="14"/>
      </w:pPr>
      <w:r>
        <w:t xml:space="preserve">11.5 Subject to the limitation in Clause 24.3, the Buyer shall: </w:t>
      </w:r>
    </w:p>
    <w:p w14:paraId="3DE321EB" w14:textId="77777777" w:rsidR="006B5893" w:rsidRDefault="007F0B6E">
      <w:pPr>
        <w:spacing w:after="0"/>
        <w:ind w:left="2573" w:right="14" w:hanging="720"/>
      </w:pPr>
      <w:r>
        <w:t xml:space="preserve">11.5.1 defend the Supplier, its Affiliates and licensors from and against any third-party claim: </w:t>
      </w:r>
    </w:p>
    <w:p w14:paraId="4D991567" w14:textId="77777777" w:rsidR="006B5893" w:rsidRDefault="007F0B6E">
      <w:pPr>
        <w:numPr>
          <w:ilvl w:val="0"/>
          <w:numId w:val="8"/>
        </w:numPr>
        <w:spacing w:after="0"/>
        <w:ind w:right="14" w:hanging="330"/>
      </w:pPr>
      <w:r>
        <w:t xml:space="preserve">alleging that any use of the Services by or on behalf of the Buyer and/or Buyer Users is in breach of applicable Law; </w:t>
      </w:r>
    </w:p>
    <w:p w14:paraId="04D6F2E1" w14:textId="77777777" w:rsidR="006B5893" w:rsidRDefault="007F0B6E">
      <w:pPr>
        <w:numPr>
          <w:ilvl w:val="0"/>
          <w:numId w:val="8"/>
        </w:numPr>
        <w:spacing w:after="9"/>
        <w:ind w:right="14" w:hanging="330"/>
      </w:pPr>
      <w:r>
        <w:t xml:space="preserve">alleging that the Buyer Data violates, infringes or misappropriates any rights of a third party; </w:t>
      </w:r>
    </w:p>
    <w:p w14:paraId="453048C7" w14:textId="77777777" w:rsidR="006B5893" w:rsidRDefault="007F0B6E">
      <w:pPr>
        <w:numPr>
          <w:ilvl w:val="0"/>
          <w:numId w:val="8"/>
        </w:numPr>
        <w:ind w:right="14" w:hanging="330"/>
      </w:pPr>
      <w:r>
        <w:t xml:space="preserve">arising from the Supplier’s use of the Buyer Data in accordance with this Call-Off Contract; and </w:t>
      </w:r>
    </w:p>
    <w:p w14:paraId="6864C61E" w14:textId="77777777" w:rsidR="006B5893" w:rsidRDefault="00117E8C">
      <w:pPr>
        <w:ind w:left="2573" w:right="227" w:hanging="720"/>
      </w:pPr>
      <w:proofErr w:type="gramStart"/>
      <w:r>
        <w:lastRenderedPageBreak/>
        <w:t>11.5.2  in</w:t>
      </w:r>
      <w:proofErr w:type="gramEnd"/>
      <w:r w:rsidR="007F0B6E">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D116634" w14:textId="77777777" w:rsidR="006B5893" w:rsidRDefault="007F0B6E">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1F8ADC04" w14:textId="77777777" w:rsidR="006B5893" w:rsidRDefault="007F0B6E">
      <w:pPr>
        <w:numPr>
          <w:ilvl w:val="2"/>
          <w:numId w:val="9"/>
        </w:numPr>
        <w:spacing w:after="344"/>
        <w:ind w:right="14" w:hanging="720"/>
      </w:pPr>
      <w:r>
        <w:t xml:space="preserve">rights granted to the Buyer under this Call-Off Contract </w:t>
      </w:r>
    </w:p>
    <w:p w14:paraId="2D275A80" w14:textId="77777777" w:rsidR="006B5893" w:rsidRDefault="007F0B6E">
      <w:pPr>
        <w:numPr>
          <w:ilvl w:val="2"/>
          <w:numId w:val="9"/>
        </w:numPr>
        <w:ind w:right="14" w:hanging="720"/>
      </w:pPr>
      <w:r>
        <w:t xml:space="preserve">Supplier’s performance of the Services </w:t>
      </w:r>
    </w:p>
    <w:p w14:paraId="59C79A32" w14:textId="77777777" w:rsidR="006B5893" w:rsidRDefault="007F0B6E">
      <w:pPr>
        <w:numPr>
          <w:ilvl w:val="2"/>
          <w:numId w:val="9"/>
        </w:numPr>
        <w:ind w:right="14" w:hanging="720"/>
      </w:pPr>
      <w:r>
        <w:t xml:space="preserve">use by the Buyer of the Services </w:t>
      </w:r>
    </w:p>
    <w:p w14:paraId="597344C2" w14:textId="77777777" w:rsidR="006B5893" w:rsidRDefault="007F0B6E">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3621A317" w14:textId="77777777" w:rsidR="006B5893" w:rsidRDefault="007F0B6E">
      <w:pPr>
        <w:numPr>
          <w:ilvl w:val="2"/>
          <w:numId w:val="10"/>
        </w:numPr>
        <w:ind w:right="14" w:hanging="720"/>
      </w:pPr>
      <w:r>
        <w:t xml:space="preserve">modify the relevant part of the Services without reducing its functionality or performance </w:t>
      </w:r>
    </w:p>
    <w:p w14:paraId="437A7050" w14:textId="77777777" w:rsidR="006B5893" w:rsidRDefault="007F0B6E">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4B33876D" w14:textId="77777777" w:rsidR="006B5893" w:rsidRDefault="007F0B6E">
      <w:pPr>
        <w:numPr>
          <w:ilvl w:val="2"/>
          <w:numId w:val="10"/>
        </w:numPr>
        <w:ind w:right="14" w:hanging="720"/>
      </w:pPr>
      <w:r>
        <w:t xml:space="preserve">buy a licence to use and supply the Services which are the subject of the alleged infringement, on terms acceptable to the Buyer </w:t>
      </w:r>
    </w:p>
    <w:p w14:paraId="12DF3CB0" w14:textId="77777777" w:rsidR="006B5893" w:rsidRDefault="007F0B6E">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1927E87B" w14:textId="77777777" w:rsidR="006B5893" w:rsidRDefault="007F0B6E">
      <w:pPr>
        <w:numPr>
          <w:ilvl w:val="2"/>
          <w:numId w:val="11"/>
        </w:numPr>
        <w:ind w:right="14" w:hanging="720"/>
      </w:pPr>
      <w:r>
        <w:t xml:space="preserve">the use of data supplied by the Buyer which the Supplier isn’t required to verify under this Call-Off Contract </w:t>
      </w:r>
    </w:p>
    <w:p w14:paraId="2B0E8788" w14:textId="77777777" w:rsidR="006B5893" w:rsidRDefault="007F0B6E">
      <w:pPr>
        <w:numPr>
          <w:ilvl w:val="2"/>
          <w:numId w:val="11"/>
        </w:numPr>
        <w:ind w:right="14" w:hanging="720"/>
      </w:pPr>
      <w:r>
        <w:t xml:space="preserve">other material provided by the Buyer necessary for the Services </w:t>
      </w:r>
    </w:p>
    <w:p w14:paraId="677245DE" w14:textId="77777777" w:rsidR="006B5893" w:rsidRDefault="007F0B6E">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25EF5135" w14:textId="77777777" w:rsidR="006B5893" w:rsidRDefault="007F0B6E">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690B25E2" w14:textId="77777777" w:rsidR="006B5893" w:rsidRDefault="007F0B6E">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6BB941D0" w14:textId="77777777" w:rsidR="006B5893" w:rsidRDefault="007F0B6E">
      <w:pPr>
        <w:ind w:left="2573" w:right="14" w:hanging="720"/>
      </w:pPr>
      <w:r>
        <w:lastRenderedPageBreak/>
        <w:t>12.1.1 comply with the Buyer’s written instructions and this Call-Off Contract when</w:t>
      </w:r>
      <w:r w:rsidR="00117E8C">
        <w:t xml:space="preserve"> </w:t>
      </w:r>
      <w:r>
        <w:t xml:space="preserve">Processing Buyer Personal Data </w:t>
      </w:r>
    </w:p>
    <w:p w14:paraId="3D1ECC49" w14:textId="77777777" w:rsidR="006B5893" w:rsidRDefault="007F0B6E" w:rsidP="00117E8C">
      <w:pPr>
        <w:ind w:left="2573" w:right="14" w:hanging="720"/>
      </w:pPr>
      <w:r>
        <w:t xml:space="preserve">12.1.2 only Process the Buyer Personal Data as necessary for the provision of the G-Cloud </w:t>
      </w:r>
      <w:r w:rsidR="00117E8C">
        <w:t xml:space="preserve">  </w:t>
      </w:r>
      <w:r>
        <w:t xml:space="preserve">Services or as required by Law or any Regulatory Body </w:t>
      </w:r>
    </w:p>
    <w:p w14:paraId="618FF2F2" w14:textId="77777777" w:rsidR="006B5893" w:rsidRDefault="007F0B6E">
      <w:pPr>
        <w:ind w:left="2573" w:right="14" w:hanging="720"/>
      </w:pPr>
      <w:r>
        <w:t xml:space="preserve">12.1.3 take reasonable steps to ensure that any Supplier Staff who have access to Buyer Personal Data act in compliance with Supplier's security processes </w:t>
      </w:r>
    </w:p>
    <w:p w14:paraId="6A68135D" w14:textId="77777777" w:rsidR="006B5893" w:rsidRDefault="007F0B6E">
      <w:pPr>
        <w:ind w:left="1838" w:right="14" w:hanging="720"/>
      </w:pPr>
      <w:r>
        <w:t xml:space="preserve">12.2 The Supplier must fully assist with any complaint or request for Buyer Personal Data including by: </w:t>
      </w:r>
    </w:p>
    <w:p w14:paraId="35BBD4BE" w14:textId="77777777" w:rsidR="006B5893" w:rsidRDefault="007F0B6E">
      <w:pPr>
        <w:ind w:left="1526" w:right="14" w:firstLine="312"/>
      </w:pPr>
      <w:r>
        <w:t xml:space="preserve">12.2.1 providing the Buyer with full details of the complaint or request </w:t>
      </w:r>
    </w:p>
    <w:p w14:paraId="01DD3D77" w14:textId="77777777" w:rsidR="006B5893" w:rsidRDefault="007F0B6E">
      <w:pPr>
        <w:ind w:left="2573" w:right="14" w:hanging="720"/>
      </w:pPr>
      <w:r>
        <w:t xml:space="preserve">12.2.2 complying with a data access request within the timescales in the Data Protection Legislation and following the Buyer’s instructions </w:t>
      </w:r>
    </w:p>
    <w:p w14:paraId="1F8BB9CD" w14:textId="77777777" w:rsidR="00117E8C" w:rsidRDefault="007F0B6E" w:rsidP="00117E8C">
      <w:pPr>
        <w:ind w:left="2558" w:right="14" w:hanging="720"/>
      </w:pPr>
      <w:r>
        <w:t>12.2.3 providing the Buyer with any Buyer Personal Data it holds about a Data Subject</w:t>
      </w:r>
      <w:r w:rsidR="00117E8C">
        <w:t xml:space="preserve">  </w:t>
      </w:r>
      <w:proofErr w:type="gramStart"/>
      <w:r w:rsidR="00117E8C">
        <w:t xml:space="preserve">   </w:t>
      </w:r>
      <w:r>
        <w:t>(</w:t>
      </w:r>
      <w:proofErr w:type="gramEnd"/>
      <w:r>
        <w:t xml:space="preserve">within the timescales required by the Buyer) </w:t>
      </w:r>
    </w:p>
    <w:p w14:paraId="4E63B076" w14:textId="77777777" w:rsidR="006B5893" w:rsidRDefault="007F0B6E">
      <w:pPr>
        <w:ind w:left="1526" w:right="14" w:firstLine="312"/>
      </w:pPr>
      <w:r>
        <w:t xml:space="preserve">12.2.4 providing the Buyer with any information requested by the Data Subject </w:t>
      </w:r>
    </w:p>
    <w:p w14:paraId="6175782E" w14:textId="77777777" w:rsidR="006B5893" w:rsidRDefault="007F0B6E">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72906A54" w14:textId="77777777" w:rsidR="006B5893" w:rsidRDefault="007F0B6E">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294C0EC1" w14:textId="77777777" w:rsidR="006B5893" w:rsidRDefault="007F0B6E">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5DECDDD" w14:textId="77777777" w:rsidR="006B5893" w:rsidRDefault="007F0B6E">
      <w:pPr>
        <w:ind w:left="1838" w:right="471" w:hanging="720"/>
      </w:pPr>
      <w:r>
        <w:t xml:space="preserve">13.2 </w:t>
      </w:r>
      <w:r>
        <w:tab/>
        <w:t xml:space="preserve">The Supplier will not store or use Buyer Data except if necessary to fulfil its obligations. </w:t>
      </w:r>
    </w:p>
    <w:p w14:paraId="2F8C89A1" w14:textId="77777777" w:rsidR="006B5893" w:rsidRDefault="007F0B6E">
      <w:pPr>
        <w:ind w:left="1838" w:right="14" w:hanging="720"/>
      </w:pPr>
      <w:r>
        <w:t xml:space="preserve">13.3 </w:t>
      </w:r>
      <w:r>
        <w:tab/>
        <w:t xml:space="preserve">If Buyer Data is processed by the Supplier, the Supplier will supply the data to the Buyer as requested. </w:t>
      </w:r>
    </w:p>
    <w:p w14:paraId="3D88A002" w14:textId="77777777" w:rsidR="006B5893" w:rsidRDefault="007F0B6E">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3D6F413F" w14:textId="77777777" w:rsidR="006B5893" w:rsidRDefault="007F0B6E">
      <w:pPr>
        <w:ind w:left="1838" w:right="14" w:hanging="720"/>
      </w:pPr>
      <w:r>
        <w:t xml:space="preserve">13.5 </w:t>
      </w:r>
      <w:r>
        <w:tab/>
        <w:t xml:space="preserve">The Supplier will preserve the integrity of Buyer Data processed by the Supplier and prevent its corruption and loss. </w:t>
      </w:r>
    </w:p>
    <w:p w14:paraId="7026E387" w14:textId="77777777" w:rsidR="006B5893" w:rsidRDefault="007F0B6E">
      <w:pPr>
        <w:ind w:left="1838" w:right="14" w:hanging="720"/>
      </w:pPr>
      <w:r>
        <w:t xml:space="preserve">13.6 </w:t>
      </w:r>
      <w:r>
        <w:tab/>
        <w:t xml:space="preserve">The Supplier will ensure that any Supplier system which holds any protectively marked Buyer Data or other government data will comply with: </w:t>
      </w:r>
    </w:p>
    <w:p w14:paraId="1EF3A37D" w14:textId="77777777" w:rsidR="006B5893" w:rsidRDefault="007F0B6E">
      <w:pPr>
        <w:spacing w:after="21"/>
        <w:ind w:right="14" w:firstLine="312"/>
      </w:pPr>
      <w:r>
        <w:lastRenderedPageBreak/>
        <w:t xml:space="preserve">       13.6.1 the principles in the Security Policy Framework: </w:t>
      </w:r>
    </w:p>
    <w:bookmarkStart w:id="4" w:name="_Hlt118196773"/>
    <w:bookmarkStart w:id="5" w:name="_Hlt118196774"/>
    <w:p w14:paraId="03D3A631" w14:textId="77777777" w:rsidR="006B5893" w:rsidRDefault="007F0B6E">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699B469E" w14:textId="77777777" w:rsidR="00117E8C" w:rsidRDefault="00117E8C">
      <w:pPr>
        <w:spacing w:after="27" w:line="256" w:lineRule="auto"/>
        <w:ind w:left="2583" w:right="469" w:firstLine="0"/>
      </w:pPr>
    </w:p>
    <w:p w14:paraId="04F10AAC" w14:textId="77777777" w:rsidR="006B5893" w:rsidRDefault="007F0B6E">
      <w:pPr>
        <w:ind w:left="2556" w:right="642" w:hanging="702"/>
      </w:pPr>
      <w:r>
        <w:t>13.6.2 guidance issued by the Centre for Protection of National Infrastructure on Risk Management</w:t>
      </w:r>
      <w:hyperlink r:id="rId13" w:history="1">
        <w:r>
          <w:rPr>
            <w:color w:val="1155CC"/>
            <w:u w:val="single"/>
          </w:rPr>
          <w:t xml:space="preserve">: https://www.cpni.gov.uk/content/adopt-risk-managementapproach </w:t>
        </w:r>
      </w:hyperlink>
      <w:r>
        <w:t xml:space="preserve">and Protection of Sensitive Information and Assets: </w:t>
      </w:r>
      <w:hyperlink r:id="rId14" w:history="1">
        <w:r>
          <w:rPr>
            <w:color w:val="1155CC"/>
            <w:u w:val="single"/>
          </w:rPr>
          <w:t>https://www.cpni.gov.uk/protection-sensitive-information-and-assets</w:t>
        </w:r>
      </w:hyperlink>
      <w:hyperlink r:id="rId15" w:history="1">
        <w:r>
          <w:t xml:space="preserve"> </w:t>
        </w:r>
      </w:hyperlink>
    </w:p>
    <w:p w14:paraId="2E3311D9" w14:textId="77777777" w:rsidR="006B5893" w:rsidRDefault="007F0B6E">
      <w:pPr>
        <w:ind w:left="2573" w:right="14" w:hanging="720"/>
      </w:pPr>
      <w: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t xml:space="preserve"> </w:t>
        </w:r>
      </w:hyperlink>
    </w:p>
    <w:p w14:paraId="78406F7F" w14:textId="77777777" w:rsidR="006B5893" w:rsidRDefault="007F0B6E">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t xml:space="preserve"> </w:t>
        </w:r>
      </w:hyperlink>
    </w:p>
    <w:p w14:paraId="5B0247C8" w14:textId="77777777" w:rsidR="006B5893" w:rsidRDefault="007F0B6E">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0188AC2F" w14:textId="77777777" w:rsidR="006B5893" w:rsidRDefault="007F0B6E">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0" w:history="1">
        <w:r>
          <w:t xml:space="preserve"> </w:t>
        </w:r>
      </w:hyperlink>
    </w:p>
    <w:p w14:paraId="73424975" w14:textId="77777777" w:rsidR="006B5893" w:rsidRDefault="007F0B6E">
      <w:pPr>
        <w:spacing w:after="323" w:line="256" w:lineRule="auto"/>
        <w:ind w:left="1853" w:firstLine="0"/>
      </w:pPr>
      <w:r>
        <w:rPr>
          <w:color w:val="222222"/>
        </w:rPr>
        <w:t>13.6.6 Buyer requirements in respect of AI ethical standards.</w:t>
      </w:r>
      <w:r>
        <w:t xml:space="preserve"> </w:t>
      </w:r>
    </w:p>
    <w:p w14:paraId="51090B29" w14:textId="77777777" w:rsidR="006B5893" w:rsidRDefault="007F0B6E">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62FDFA6F" w14:textId="77777777" w:rsidR="006B5893" w:rsidRDefault="007F0B6E">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447D6CA9" w14:textId="77777777" w:rsidR="006B5893" w:rsidRDefault="007F0B6E">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1ABE5E4C" w14:textId="77777777" w:rsidR="006B5893" w:rsidRDefault="007F0B6E">
      <w:pPr>
        <w:spacing w:after="974"/>
        <w:ind w:left="1838" w:right="14" w:hanging="720"/>
      </w:pPr>
      <w:r>
        <w:t xml:space="preserve">13.10 The provisions of this clause 13 will apply during the term of this Call-Off Contract and for as long as the Supplier holds the Buyer’s Data. </w:t>
      </w:r>
    </w:p>
    <w:p w14:paraId="1434475A" w14:textId="77777777" w:rsidR="006B5893" w:rsidRDefault="007F0B6E">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4A214F3" w14:textId="77777777" w:rsidR="006B5893" w:rsidRDefault="007F0B6E">
      <w:pPr>
        <w:ind w:left="1838" w:right="14" w:hanging="720"/>
      </w:pPr>
      <w:r>
        <w:t xml:space="preserve">14.1 </w:t>
      </w:r>
      <w:r>
        <w:tab/>
        <w:t xml:space="preserve">The Supplier will comply with any standards in this Call-Off Contract, the Order Form and the Framework Agreement. </w:t>
      </w:r>
    </w:p>
    <w:p w14:paraId="490A6C2B" w14:textId="77777777" w:rsidR="006B5893" w:rsidRDefault="007F0B6E">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9" w:name="_Hlt118196826"/>
    <w:p w14:paraId="2FE488CF" w14:textId="77777777" w:rsidR="006B5893" w:rsidRDefault="007F0B6E">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6D614935" w14:textId="77777777" w:rsidR="006B5893" w:rsidRDefault="007F0B6E">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4842788E" w14:textId="77777777" w:rsidR="006B5893" w:rsidRDefault="007F0B6E">
      <w:pPr>
        <w:ind w:left="1838" w:right="14" w:hanging="720"/>
      </w:pPr>
      <w:r>
        <w:t xml:space="preserve">14.3 </w:t>
      </w:r>
      <w:r>
        <w:tab/>
        <w:t xml:space="preserve">If requested by the Buyer, the Supplier must, at its own cost, ensure that the G-Cloud Services comply with the requirements in the PSN Code of Practice. </w:t>
      </w:r>
    </w:p>
    <w:p w14:paraId="3917B4A1" w14:textId="77777777" w:rsidR="006B5893" w:rsidRDefault="007F0B6E">
      <w:pPr>
        <w:ind w:left="1838" w:right="14" w:hanging="720"/>
      </w:pPr>
      <w:r>
        <w:t xml:space="preserve">14.4 </w:t>
      </w:r>
      <w:r>
        <w:tab/>
        <w:t xml:space="preserve">If any PSN Services are Subcontracted by the Supplier, the Supplier must ensure that the services have the relevant PSN compliance certification. </w:t>
      </w:r>
    </w:p>
    <w:p w14:paraId="5D79648B" w14:textId="77777777" w:rsidR="006B5893" w:rsidRDefault="007F0B6E">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15132375" w14:textId="77777777" w:rsidR="006B5893" w:rsidRDefault="007F0B6E">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1" w:history="1">
        <w:r>
          <w:rPr>
            <w:color w:val="1155CC"/>
            <w:u w:val="single"/>
          </w:rPr>
          <w:t>.</w:t>
        </w:r>
      </w:hyperlink>
      <w:hyperlink r:id="rId22" w:history="1">
        <w:r>
          <w:t xml:space="preserve"> </w:t>
        </w:r>
      </w:hyperlink>
    </w:p>
    <w:p w14:paraId="1A43F5C1" w14:textId="77777777" w:rsidR="006B5893" w:rsidRDefault="007F0B6E">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3C37B412" w14:textId="77777777" w:rsidR="006B5893" w:rsidRDefault="007F0B6E">
      <w:pPr>
        <w:ind w:left="1838" w:right="14" w:hanging="720"/>
      </w:pPr>
      <w:r>
        <w:t xml:space="preserve">15.1 </w:t>
      </w:r>
      <w:r>
        <w:tab/>
        <w:t xml:space="preserve">All software created for the Buyer must be suitable for publication as open source, unless otherwise agreed by the Buyer. </w:t>
      </w:r>
    </w:p>
    <w:p w14:paraId="4003F0E7" w14:textId="77777777" w:rsidR="006B5893" w:rsidRDefault="007F0B6E">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23DAA01" w14:textId="77777777" w:rsidR="006B5893" w:rsidRDefault="007F0B6E">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42AFCB45" w14:textId="77777777" w:rsidR="006B5893" w:rsidRDefault="007F0B6E">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D15E6E9" w14:textId="77777777" w:rsidR="006B5893" w:rsidRDefault="007F0B6E">
      <w:pPr>
        <w:spacing w:after="33" w:line="276" w:lineRule="auto"/>
        <w:ind w:left="1789" w:right="166" w:firstLine="49"/>
      </w:pPr>
      <w:r>
        <w:t xml:space="preserve">Buyer’s written approval of) a Security Management Plan and an Information Security </w:t>
      </w:r>
    </w:p>
    <w:p w14:paraId="7C487878" w14:textId="77777777" w:rsidR="006B5893" w:rsidRDefault="007F0B6E">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3428F4E" w14:textId="77777777" w:rsidR="006B5893" w:rsidRDefault="007F0B6E">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2B80529E" w14:textId="77777777" w:rsidR="006B5893" w:rsidRDefault="007F0B6E">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74EE427A" w14:textId="77777777" w:rsidR="006B5893" w:rsidRDefault="007F0B6E">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7379334F" w14:textId="77777777" w:rsidR="006B5893" w:rsidRDefault="007F0B6E">
      <w:pPr>
        <w:spacing w:line="276" w:lineRule="auto"/>
        <w:ind w:left="2573" w:right="14" w:hanging="720"/>
      </w:pPr>
      <w:r>
        <w:t xml:space="preserve">16.4.1 Supplier’s expense if the Malicious Software originates from the Supplier software or the Service Data while the Service Data was under the control of the Supplier, </w:t>
      </w:r>
      <w:r>
        <w:lastRenderedPageBreak/>
        <w:t xml:space="preserve">unless the Supplier can demonstrate that it was already present, not quarantined or identified by the Buyer when provided </w:t>
      </w:r>
    </w:p>
    <w:p w14:paraId="0BB25A9C" w14:textId="77777777" w:rsidR="006B5893" w:rsidRDefault="007F0B6E">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544ABE5B" w14:textId="77777777" w:rsidR="006B5893" w:rsidRDefault="007F0B6E">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52757EED" w14:textId="77777777" w:rsidR="006B5893" w:rsidRDefault="007F0B6E">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00932A16" w14:textId="77777777" w:rsidR="006B5893" w:rsidRDefault="007F0B6E">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23" w:history="1">
        <w:r>
          <w:t xml:space="preserve"> </w:t>
        </w:r>
      </w:hyperlink>
    </w:p>
    <w:p w14:paraId="28C23542" w14:textId="77777777" w:rsidR="006B5893" w:rsidRDefault="007F0B6E">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D81DF59" w14:textId="77777777" w:rsidR="006B5893" w:rsidRDefault="007F0B6E">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A622B6B" w14:textId="77777777" w:rsidR="006B5893" w:rsidRDefault="007F0B6E">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63286E01" w14:textId="77777777" w:rsidR="006B5893" w:rsidRDefault="007F0B6E">
      <w:pPr>
        <w:ind w:left="1526" w:right="14" w:firstLine="312"/>
      </w:pPr>
      <w:r>
        <w:t xml:space="preserve">17.1.1 an executed Guarantee in the form at Schedule 5 </w:t>
      </w:r>
    </w:p>
    <w:p w14:paraId="2110F6CE" w14:textId="77777777" w:rsidR="006B5893" w:rsidRDefault="007F0B6E">
      <w:pPr>
        <w:spacing w:after="741"/>
        <w:ind w:left="2573" w:right="14" w:hanging="720"/>
      </w:pPr>
      <w:r>
        <w:t xml:space="preserve">17.1.2 a certified copy of the passed resolution or board minutes of the guarantor approving the execution of the Guarantee </w:t>
      </w:r>
    </w:p>
    <w:p w14:paraId="22D8F988" w14:textId="77777777" w:rsidR="006B5893" w:rsidRDefault="007F0B6E">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8E98ED3" w14:textId="77777777" w:rsidR="006B5893" w:rsidRDefault="007F0B6E">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3192C3D" w14:textId="77777777" w:rsidR="006B5893" w:rsidRDefault="007F0B6E">
      <w:pPr>
        <w:ind w:left="1849" w:right="14" w:firstLine="0"/>
      </w:pPr>
      <w:r>
        <w:t xml:space="preserve">Supplier, unless a shorter period is specified in the Order Form. The Supplier’s obligation to provide the Services will end on the date in the notice. </w:t>
      </w:r>
    </w:p>
    <w:p w14:paraId="67C2F61A" w14:textId="77777777" w:rsidR="006B5893" w:rsidRDefault="007F0B6E">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3D682A66" w14:textId="77777777" w:rsidR="006B5893" w:rsidRDefault="007F0B6E">
      <w:pPr>
        <w:ind w:left="2573" w:right="14" w:hanging="720"/>
      </w:pPr>
      <w:r>
        <w:t xml:space="preserve">18.2.1 Buyer’s right to End the Call-Off Contract under clause 18.1 is reasonable considering the type of cloud Service being provided </w:t>
      </w:r>
    </w:p>
    <w:p w14:paraId="602F548F" w14:textId="77777777" w:rsidR="006B5893" w:rsidRDefault="007F0B6E">
      <w:pPr>
        <w:ind w:left="2573" w:right="14" w:hanging="720"/>
      </w:pPr>
      <w:r>
        <w:t xml:space="preserve">18.2.2 Call-Off Contract Charges paid during the notice period are reasonable compensation and cover all the Supplier’s avoidable costs or Losses </w:t>
      </w:r>
    </w:p>
    <w:p w14:paraId="12CBD30F" w14:textId="77777777" w:rsidR="006B5893" w:rsidRDefault="007F0B6E">
      <w:pPr>
        <w:spacing w:line="240" w:lineRule="auto"/>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w:t>
      </w:r>
      <w:r>
        <w:lastRenderedPageBreak/>
        <w:t>steps to mitigate the Loss. If the Supplier has insurance, the Supplier will reduce its unavoidable costs by any insurance sums available. The Supplier will submit a fully itemised and costed list of the unavoidable Loss with supporting evidence.</w:t>
      </w:r>
    </w:p>
    <w:p w14:paraId="306CA983" w14:textId="77777777" w:rsidR="006B5893" w:rsidRDefault="007F0B6E">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53AFCFDE" w14:textId="77777777" w:rsidR="006B5893" w:rsidRDefault="007F0B6E">
      <w:pPr>
        <w:ind w:left="2573" w:right="14" w:hanging="720"/>
      </w:pPr>
      <w:r>
        <w:t xml:space="preserve">18.4.1 a Supplier Default and if the Supplier Default cannot, in the reasonable opinion of the Buyer, be remedied </w:t>
      </w:r>
    </w:p>
    <w:p w14:paraId="1AC66A37" w14:textId="77777777" w:rsidR="006B5893" w:rsidRDefault="007F0B6E">
      <w:pPr>
        <w:ind w:left="1541" w:right="14" w:firstLine="312"/>
      </w:pPr>
      <w:r>
        <w:t xml:space="preserve">18.4.2 any fraud </w:t>
      </w:r>
    </w:p>
    <w:p w14:paraId="48E58F67" w14:textId="77777777" w:rsidR="006B5893" w:rsidRDefault="007F0B6E">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29BB50F0" w14:textId="77777777" w:rsidR="006B5893" w:rsidRDefault="007F0B6E">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121CDDF5" w14:textId="77777777" w:rsidR="006B5893" w:rsidRDefault="007F0B6E">
      <w:pPr>
        <w:ind w:left="1541" w:right="14" w:firstLine="312"/>
      </w:pPr>
      <w:r>
        <w:t xml:space="preserve">18.5.2 an Insolvency Event of the other Party happens </w:t>
      </w:r>
    </w:p>
    <w:p w14:paraId="787BC084" w14:textId="77777777" w:rsidR="006B5893" w:rsidRDefault="007F0B6E">
      <w:pPr>
        <w:ind w:left="2573" w:right="14" w:hanging="720"/>
      </w:pPr>
      <w:r>
        <w:t xml:space="preserve">18.5.3 the other Party ceases or threatens to cease to carry on the whole or any material part of its business </w:t>
      </w:r>
    </w:p>
    <w:p w14:paraId="3E9570DA" w14:textId="77777777" w:rsidR="006B5893" w:rsidRDefault="007F0B6E">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0617406D" w14:textId="77777777" w:rsidR="006B5893" w:rsidRDefault="007F0B6E">
      <w:pPr>
        <w:spacing w:after="741"/>
        <w:ind w:left="1838" w:right="14" w:hanging="720"/>
      </w:pPr>
      <w:r>
        <w:t xml:space="preserve">18.7 </w:t>
      </w:r>
      <w:r>
        <w:tab/>
        <w:t xml:space="preserve">A Party who isn’t relying on a Force Majeure event will have the right to End this Call-Off Contract if clause 23.1 applies. </w:t>
      </w:r>
    </w:p>
    <w:p w14:paraId="450F5849" w14:textId="77777777" w:rsidR="006B5893" w:rsidRDefault="007F0B6E">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8BAB551" w14:textId="77777777" w:rsidR="006B5893" w:rsidRDefault="007F0B6E">
      <w:pPr>
        <w:ind w:left="1838" w:right="14" w:hanging="720"/>
      </w:pPr>
      <w:r>
        <w:t xml:space="preserve">19.1 </w:t>
      </w:r>
      <w:r>
        <w:tab/>
        <w:t xml:space="preserve">If a Buyer has the right to End a Call-Off Contract, it may elect to suspend this Call-Off Contract or any part of it. </w:t>
      </w:r>
    </w:p>
    <w:p w14:paraId="2DCAEB99" w14:textId="77777777" w:rsidR="006B5893" w:rsidRDefault="007F0B6E">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5CBD1A22" w14:textId="77777777" w:rsidR="006B5893" w:rsidRDefault="007F0B6E">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5DA0641D" w14:textId="77777777" w:rsidR="006B5893" w:rsidRDefault="007F0B6E">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6D2D9D99" w14:textId="77777777" w:rsidR="006B5893" w:rsidRDefault="007F0B6E">
      <w:pPr>
        <w:ind w:left="1863" w:right="14" w:firstLine="0"/>
      </w:pPr>
      <w:r>
        <w:t xml:space="preserve">19.4.1 any rights, remedies or obligations accrued before its Ending or expiration </w:t>
      </w:r>
    </w:p>
    <w:p w14:paraId="0A03FA76" w14:textId="77777777" w:rsidR="006B5893" w:rsidRDefault="007F0B6E">
      <w:pPr>
        <w:ind w:left="2573" w:right="14" w:hanging="720"/>
      </w:pPr>
      <w:r>
        <w:lastRenderedPageBreak/>
        <w:t xml:space="preserve">19.4.2 the right of either Party to recover any amount outstanding at the time of Ending or expiry </w:t>
      </w:r>
    </w:p>
    <w:p w14:paraId="55AC285A" w14:textId="77777777" w:rsidR="006B5893" w:rsidRDefault="007F0B6E">
      <w:pPr>
        <w:spacing w:after="8"/>
        <w:ind w:left="2573" w:right="14" w:hanging="720"/>
      </w:pPr>
      <w:r>
        <w:t xml:space="preserve">19.4.3 the continuing rights, remedies or obligations of the Buyer or the Supplier under clauses </w:t>
      </w:r>
    </w:p>
    <w:p w14:paraId="4894FA55" w14:textId="77777777" w:rsidR="006B5893" w:rsidRDefault="007F0B6E">
      <w:pPr>
        <w:numPr>
          <w:ilvl w:val="0"/>
          <w:numId w:val="12"/>
        </w:numPr>
        <w:spacing w:after="22"/>
        <w:ind w:right="14" w:hanging="360"/>
      </w:pPr>
      <w:r>
        <w:t xml:space="preserve">7 (Payment, VAT and Call-Off Contract charges) </w:t>
      </w:r>
    </w:p>
    <w:p w14:paraId="16546F77" w14:textId="77777777" w:rsidR="006B5893" w:rsidRDefault="007F0B6E">
      <w:pPr>
        <w:numPr>
          <w:ilvl w:val="0"/>
          <w:numId w:val="12"/>
        </w:numPr>
        <w:spacing w:after="25"/>
        <w:ind w:right="14" w:hanging="360"/>
      </w:pPr>
      <w:r>
        <w:t xml:space="preserve">8 (Recovery of sums due and right of set-off) </w:t>
      </w:r>
    </w:p>
    <w:p w14:paraId="4044E0E0" w14:textId="77777777" w:rsidR="006B5893" w:rsidRDefault="007F0B6E">
      <w:pPr>
        <w:numPr>
          <w:ilvl w:val="0"/>
          <w:numId w:val="12"/>
        </w:numPr>
        <w:spacing w:after="24"/>
        <w:ind w:right="14" w:hanging="360"/>
      </w:pPr>
      <w:r>
        <w:t xml:space="preserve">9 (Insurance) </w:t>
      </w:r>
    </w:p>
    <w:p w14:paraId="2D73D781" w14:textId="77777777" w:rsidR="006B5893" w:rsidRDefault="007F0B6E">
      <w:pPr>
        <w:numPr>
          <w:ilvl w:val="0"/>
          <w:numId w:val="12"/>
        </w:numPr>
        <w:spacing w:after="23"/>
        <w:ind w:right="14" w:hanging="360"/>
      </w:pPr>
      <w:r>
        <w:t xml:space="preserve">10 (Confidentiality) </w:t>
      </w:r>
    </w:p>
    <w:p w14:paraId="501F3971" w14:textId="77777777" w:rsidR="006B5893" w:rsidRDefault="007F0B6E">
      <w:pPr>
        <w:numPr>
          <w:ilvl w:val="0"/>
          <w:numId w:val="12"/>
        </w:numPr>
        <w:spacing w:after="23"/>
        <w:ind w:right="14" w:hanging="360"/>
      </w:pPr>
      <w:r>
        <w:t xml:space="preserve">11 (Intellectual property rights) </w:t>
      </w:r>
    </w:p>
    <w:p w14:paraId="58EB8C20" w14:textId="77777777" w:rsidR="006B5893" w:rsidRPr="00797443" w:rsidRDefault="007F0B6E">
      <w:pPr>
        <w:numPr>
          <w:ilvl w:val="0"/>
          <w:numId w:val="12"/>
        </w:numPr>
        <w:spacing w:after="24"/>
        <w:ind w:right="14" w:hanging="360"/>
      </w:pPr>
      <w:r w:rsidRPr="00797443">
        <w:t xml:space="preserve">12 (Protection of information) </w:t>
      </w:r>
    </w:p>
    <w:p w14:paraId="5F6B8CED" w14:textId="77777777" w:rsidR="006B5893" w:rsidRPr="00797443" w:rsidRDefault="007F0B6E" w:rsidP="00117E8C">
      <w:pPr>
        <w:numPr>
          <w:ilvl w:val="0"/>
          <w:numId w:val="12"/>
        </w:numPr>
        <w:spacing w:after="0"/>
        <w:ind w:right="14" w:hanging="360"/>
      </w:pPr>
      <w:r w:rsidRPr="00797443">
        <w:t xml:space="preserve">13 (Buyer data) </w:t>
      </w:r>
    </w:p>
    <w:p w14:paraId="3C0A501E" w14:textId="77777777" w:rsidR="006B5893" w:rsidRPr="00797443" w:rsidRDefault="007F0B6E" w:rsidP="00117E8C">
      <w:pPr>
        <w:numPr>
          <w:ilvl w:val="0"/>
          <w:numId w:val="12"/>
        </w:numPr>
        <w:spacing w:after="0"/>
        <w:ind w:right="14" w:hanging="360"/>
      </w:pPr>
      <w:r w:rsidRPr="00797443">
        <w:t xml:space="preserve">19 (Consequences of suspension, ending and expiry) </w:t>
      </w:r>
    </w:p>
    <w:p w14:paraId="72B05793" w14:textId="77777777" w:rsidR="006B5893" w:rsidRPr="00797443" w:rsidRDefault="007F0B6E" w:rsidP="00117E8C">
      <w:pPr>
        <w:numPr>
          <w:ilvl w:val="0"/>
          <w:numId w:val="12"/>
        </w:numPr>
        <w:spacing w:after="0"/>
        <w:ind w:right="14" w:hanging="360"/>
      </w:pPr>
      <w:r w:rsidRPr="00797443">
        <w:t xml:space="preserve">24 (Liability); and incorporated Framework Agreement clauses: 4.1 to 4.6, (Liability), </w:t>
      </w:r>
    </w:p>
    <w:p w14:paraId="721CA9F2" w14:textId="77777777" w:rsidR="006B5893" w:rsidRDefault="007F0B6E" w:rsidP="00D306C8">
      <w:pPr>
        <w:spacing w:after="0"/>
        <w:ind w:left="2583" w:right="14" w:firstLine="0"/>
      </w:pPr>
      <w:r w:rsidRPr="00797443">
        <w:t>24 (Conflicts of interest and ethical walls), 35 (Waiver and cumulative remedies)</w:t>
      </w:r>
      <w:r>
        <w:t xml:space="preserve"> </w:t>
      </w:r>
    </w:p>
    <w:p w14:paraId="50B09961" w14:textId="77777777" w:rsidR="00117E8C" w:rsidRDefault="00117E8C">
      <w:pPr>
        <w:ind w:left="2573" w:right="14" w:hanging="720"/>
      </w:pPr>
    </w:p>
    <w:p w14:paraId="21F910CE" w14:textId="77777777" w:rsidR="006B5893" w:rsidRDefault="007F0B6E">
      <w:pPr>
        <w:ind w:left="2573" w:right="14" w:hanging="720"/>
      </w:pPr>
      <w:r>
        <w:t xml:space="preserve">19.4.4 any other provision of the Framework Agreement or this Call-Off Contract which expressly or by implication is in force even if it Ends or expires. </w:t>
      </w:r>
    </w:p>
    <w:p w14:paraId="6B067E42" w14:textId="77777777" w:rsidR="006B5893" w:rsidRDefault="007F0B6E">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7326987E" w14:textId="77777777" w:rsidR="006B5893" w:rsidRDefault="007F0B6E">
      <w:pPr>
        <w:numPr>
          <w:ilvl w:val="2"/>
          <w:numId w:val="13"/>
        </w:numPr>
        <w:ind w:right="14" w:hanging="720"/>
      </w:pPr>
      <w:r>
        <w:t xml:space="preserve">return all Buyer Data including all copies of Buyer software, code and any other software licensed by the Buyer to the Supplier under it </w:t>
      </w:r>
    </w:p>
    <w:p w14:paraId="2AB516FB" w14:textId="77777777" w:rsidR="006B5893" w:rsidRDefault="007F0B6E">
      <w:pPr>
        <w:numPr>
          <w:ilvl w:val="2"/>
          <w:numId w:val="13"/>
        </w:numPr>
        <w:ind w:right="14" w:hanging="720"/>
      </w:pPr>
      <w:r>
        <w:t xml:space="preserve">return any materials created by the Supplier under this Call-Off Contract if the IPRs are owned by the Buyer </w:t>
      </w:r>
    </w:p>
    <w:p w14:paraId="003F62BF" w14:textId="77777777" w:rsidR="006B5893" w:rsidRDefault="007F0B6E">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1ABBD869" w14:textId="77777777" w:rsidR="006B5893" w:rsidRDefault="007F0B6E">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3369EF44" w14:textId="77777777" w:rsidR="006B5893" w:rsidRDefault="007F0B6E">
      <w:pPr>
        <w:numPr>
          <w:ilvl w:val="2"/>
          <w:numId w:val="13"/>
        </w:numPr>
        <w:ind w:right="14" w:hanging="720"/>
      </w:pPr>
      <w:r>
        <w:t xml:space="preserve">work with the Buyer on any ongoing work </w:t>
      </w:r>
    </w:p>
    <w:p w14:paraId="020CD1A2" w14:textId="77777777" w:rsidR="006B5893" w:rsidRDefault="007F0B6E">
      <w:pPr>
        <w:numPr>
          <w:ilvl w:val="2"/>
          <w:numId w:val="13"/>
        </w:numPr>
        <w:spacing w:after="644"/>
        <w:ind w:right="14" w:hanging="720"/>
      </w:pPr>
      <w:r>
        <w:t xml:space="preserve">return any sums prepaid for Services which have not been delivered to the Buyer, within 10 Working Days of the End or Expiry Date </w:t>
      </w:r>
    </w:p>
    <w:p w14:paraId="40D2E3BB" w14:textId="77777777" w:rsidR="006B5893" w:rsidRDefault="007F0B6E">
      <w:pPr>
        <w:numPr>
          <w:ilvl w:val="1"/>
          <w:numId w:val="14"/>
        </w:numPr>
        <w:ind w:right="14" w:hanging="720"/>
      </w:pPr>
      <w:r>
        <w:lastRenderedPageBreak/>
        <w:t xml:space="preserve">Each Party will return all of the other Party’s Confidential Information and confirm this has been done, unless there is a legal requirement to keep it or this Call-Off Contract states otherwise. </w:t>
      </w:r>
    </w:p>
    <w:p w14:paraId="75775965" w14:textId="77777777" w:rsidR="006B5893" w:rsidRDefault="007F0B6E">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7EAD6E13" w14:textId="77777777" w:rsidR="006B5893" w:rsidRDefault="007F0B6E">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5E64CECE" w14:textId="77777777" w:rsidR="006B5893" w:rsidRDefault="007F0B6E">
      <w:pPr>
        <w:ind w:left="1838" w:right="14" w:hanging="720"/>
      </w:pPr>
      <w:r>
        <w:t xml:space="preserve">20.1 </w:t>
      </w:r>
      <w:r>
        <w:tab/>
        <w:t xml:space="preserve">Any notices sent must be in writing. For the purpose of this clause, an email is accepted as being 'in writing'. </w:t>
      </w:r>
    </w:p>
    <w:p w14:paraId="5C5E9112" w14:textId="77777777" w:rsidR="006B5893" w:rsidRDefault="007F0B6E" w:rsidP="00797443">
      <w:pPr>
        <w:numPr>
          <w:ilvl w:val="0"/>
          <w:numId w:val="15"/>
        </w:numPr>
        <w:spacing w:after="0"/>
        <w:ind w:right="14" w:hanging="360"/>
      </w:pPr>
      <w:r>
        <w:t xml:space="preserve">Manner of delivery: email </w:t>
      </w:r>
    </w:p>
    <w:p w14:paraId="32F05062" w14:textId="77777777" w:rsidR="006B5893" w:rsidRDefault="007F0B6E" w:rsidP="00797443">
      <w:pPr>
        <w:numPr>
          <w:ilvl w:val="0"/>
          <w:numId w:val="15"/>
        </w:numPr>
        <w:spacing w:after="0"/>
        <w:ind w:right="14" w:hanging="360"/>
      </w:pPr>
      <w:r>
        <w:t xml:space="preserve">Deemed time of delivery: 9am on the first Working Day after sending </w:t>
      </w:r>
    </w:p>
    <w:p w14:paraId="48488835" w14:textId="77777777" w:rsidR="006B5893" w:rsidRDefault="007F0B6E" w:rsidP="00797443">
      <w:pPr>
        <w:numPr>
          <w:ilvl w:val="0"/>
          <w:numId w:val="15"/>
        </w:numPr>
        <w:spacing w:after="0"/>
        <w:ind w:right="14" w:hanging="360"/>
      </w:pPr>
      <w:r>
        <w:t xml:space="preserve">Proof of service: Sent in an emailed letter in PDF format to the correct email address without any error message </w:t>
      </w:r>
    </w:p>
    <w:p w14:paraId="219E3378" w14:textId="77777777" w:rsidR="00797443" w:rsidRDefault="00797443" w:rsidP="00797443">
      <w:pPr>
        <w:spacing w:after="0"/>
        <w:ind w:left="2213" w:right="14" w:firstLine="0"/>
      </w:pPr>
    </w:p>
    <w:p w14:paraId="4D2950BE" w14:textId="77777777" w:rsidR="006B5893" w:rsidRDefault="007F0B6E">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450B742C" w14:textId="77777777" w:rsidR="006B5893" w:rsidRDefault="007F0B6E">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63748C15" w14:textId="77777777" w:rsidR="006B5893" w:rsidRDefault="007F0B6E">
      <w:pPr>
        <w:ind w:left="1838" w:right="14" w:hanging="720"/>
      </w:pPr>
      <w:r>
        <w:t xml:space="preserve">21.1 </w:t>
      </w:r>
      <w:r>
        <w:tab/>
        <w:t xml:space="preserve">The Supplier must provide an exit plan in its Application which ensures continuity of service and the Supplier will follow it. </w:t>
      </w:r>
    </w:p>
    <w:p w14:paraId="092EE224" w14:textId="77777777" w:rsidR="006B5893" w:rsidRDefault="007F0B6E">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66A630C1" w14:textId="77777777" w:rsidR="006B5893" w:rsidRDefault="007F0B6E">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10A9465D" w14:textId="77777777" w:rsidR="006B5893" w:rsidRDefault="007F0B6E">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8FD26FD" w14:textId="77777777" w:rsidR="00797443" w:rsidRDefault="00797443">
      <w:pPr>
        <w:ind w:left="1838" w:right="14" w:hanging="720"/>
      </w:pPr>
    </w:p>
    <w:p w14:paraId="32CDA382" w14:textId="77777777" w:rsidR="006B5893" w:rsidRDefault="007F0B6E">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60685C6" w14:textId="77777777" w:rsidR="006B5893" w:rsidRDefault="007F0B6E">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1346C4B7" w14:textId="77777777" w:rsidR="006B5893" w:rsidRDefault="007F0B6E">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CF55469" w14:textId="77777777" w:rsidR="006B5893" w:rsidRDefault="007F0B6E">
      <w:pPr>
        <w:spacing w:after="332"/>
        <w:ind w:left="1541" w:right="14" w:firstLine="312"/>
      </w:pPr>
      <w:r>
        <w:t xml:space="preserve">21.6.2 there will be no adverse impact on service continuity </w:t>
      </w:r>
    </w:p>
    <w:p w14:paraId="0AB3EEE7" w14:textId="77777777" w:rsidR="006B5893" w:rsidRDefault="007F0B6E">
      <w:pPr>
        <w:ind w:left="1541" w:right="14" w:firstLine="312"/>
      </w:pPr>
      <w:r>
        <w:t xml:space="preserve">21.6.3 there is no vendor lock-in to the Supplier’s Service at exit </w:t>
      </w:r>
    </w:p>
    <w:p w14:paraId="33E0D495" w14:textId="77777777" w:rsidR="006B5893" w:rsidRDefault="007F0B6E">
      <w:pPr>
        <w:ind w:left="1863" w:right="14" w:firstLine="0"/>
      </w:pPr>
      <w:r>
        <w:t xml:space="preserve">21.6.4 it enables the Buyer to meet its obligations under the Technology Code </w:t>
      </w:r>
      <w:r w:rsidR="00797443">
        <w:t>of</w:t>
      </w:r>
      <w:r>
        <w:t xml:space="preserve"> Practice </w:t>
      </w:r>
    </w:p>
    <w:p w14:paraId="5348289A" w14:textId="77777777" w:rsidR="006B5893" w:rsidRDefault="007F0B6E">
      <w:pPr>
        <w:ind w:left="1838" w:right="14" w:hanging="720"/>
      </w:pPr>
      <w:r>
        <w:t xml:space="preserve">21.7 </w:t>
      </w:r>
      <w:r>
        <w:tab/>
        <w:t xml:space="preserve">If approval is obtained by the Buyer to extend the Term, then the Supplier will comply with its obligations in the additional exit plan. </w:t>
      </w:r>
    </w:p>
    <w:p w14:paraId="124A78EF" w14:textId="77777777" w:rsidR="006B5893" w:rsidRDefault="007F0B6E">
      <w:pPr>
        <w:ind w:left="1838" w:right="14" w:hanging="720"/>
      </w:pPr>
      <w:r>
        <w:t xml:space="preserve">21.8 </w:t>
      </w:r>
      <w:r>
        <w:tab/>
        <w:t xml:space="preserve">The additional exit plan must set out full details of timescales, activities and roles and responsibilities of the Parties for: </w:t>
      </w:r>
    </w:p>
    <w:p w14:paraId="4E0E2C42" w14:textId="77777777" w:rsidR="006B5893" w:rsidRDefault="007F0B6E">
      <w:pPr>
        <w:ind w:left="2573" w:right="14" w:hanging="720"/>
      </w:pPr>
      <w:r>
        <w:t xml:space="preserve">21.8.1 the transfer to the Buyer of any technical information, instructions, manuals and code reasonably required by the Buyer to enable a smooth migration from the Supplier </w:t>
      </w:r>
    </w:p>
    <w:p w14:paraId="10C4CC1A" w14:textId="77777777" w:rsidR="006B5893" w:rsidRDefault="007F0B6E">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68D6B90A" w14:textId="77777777" w:rsidR="006B5893" w:rsidRDefault="007F0B6E">
      <w:pPr>
        <w:ind w:left="2573" w:right="14" w:hanging="720"/>
      </w:pPr>
      <w:r>
        <w:t xml:space="preserve">21.8.3 the transfer of Project Specific IPR items and other Buyer customisations, configurations and databases to the Buyer or a replacement supplier </w:t>
      </w:r>
    </w:p>
    <w:p w14:paraId="1085AC4C" w14:textId="77777777" w:rsidR="006B5893" w:rsidRDefault="007F0B6E">
      <w:pPr>
        <w:ind w:left="1541" w:right="14" w:firstLine="312"/>
      </w:pPr>
      <w:r>
        <w:t xml:space="preserve">21.8.4 the testing and assurance strategy for exported Buyer Data </w:t>
      </w:r>
    </w:p>
    <w:p w14:paraId="732F9628" w14:textId="77777777" w:rsidR="006B5893" w:rsidRDefault="007F0B6E">
      <w:pPr>
        <w:ind w:left="1541" w:right="14" w:firstLine="312"/>
      </w:pPr>
      <w:r>
        <w:t xml:space="preserve">21.8.5 if relevant, TUPE-related activity to comply with the TUPE regulations </w:t>
      </w:r>
    </w:p>
    <w:p w14:paraId="03A05F5E" w14:textId="77777777" w:rsidR="006B5893" w:rsidRDefault="007F0B6E">
      <w:pPr>
        <w:spacing w:after="741"/>
        <w:ind w:left="2573" w:right="14" w:hanging="720"/>
      </w:pPr>
      <w:r>
        <w:t xml:space="preserve">21.8.6 any other activities and information which is reasonably required to ensure continuity of Service during the exit period and an orderly transition </w:t>
      </w:r>
    </w:p>
    <w:p w14:paraId="3A773CBD" w14:textId="77777777" w:rsidR="006B5893" w:rsidRDefault="007F0B6E">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0B620338" w14:textId="77777777" w:rsidR="006B5893" w:rsidRDefault="007F0B6E">
      <w:pPr>
        <w:ind w:left="1838" w:right="14" w:hanging="720"/>
      </w:pPr>
      <w:r>
        <w:t xml:space="preserve">22.1 </w:t>
      </w:r>
      <w:r>
        <w:tab/>
        <w:t xml:space="preserve">At least 10 Working Days before the Expiry Date or End Date, the Supplier must provide any: </w:t>
      </w:r>
    </w:p>
    <w:p w14:paraId="4A2225AE" w14:textId="77777777" w:rsidR="006B5893" w:rsidRDefault="007F0B6E">
      <w:pPr>
        <w:ind w:left="2573" w:right="14" w:hanging="720"/>
      </w:pPr>
      <w:r>
        <w:t xml:space="preserve">22.1.1 data (including Buyer Data), Buyer Personal Data and Buyer Confidential Information in the Supplier’s possession, power or control </w:t>
      </w:r>
    </w:p>
    <w:p w14:paraId="1B0C4FBE" w14:textId="77777777" w:rsidR="006B5893" w:rsidRDefault="007F0B6E">
      <w:pPr>
        <w:ind w:left="1526" w:right="14" w:firstLine="312"/>
      </w:pPr>
      <w:r>
        <w:t xml:space="preserve">22.1.2 other information reasonably requested by the Buyer </w:t>
      </w:r>
    </w:p>
    <w:p w14:paraId="425BE319" w14:textId="77777777" w:rsidR="006B5893" w:rsidRDefault="007F0B6E">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5A23FCF7" w14:textId="77777777" w:rsidR="006B5893" w:rsidRDefault="007F0B6E">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31AC6320" w14:textId="77777777" w:rsidR="006B5893" w:rsidRDefault="007F0B6E">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3D63A2D5" w14:textId="77777777" w:rsidR="006B5893" w:rsidRDefault="007F0B6E">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26AA7E9" w14:textId="77777777" w:rsidR="006B5893" w:rsidRDefault="007F0B6E">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40B86A04" w14:textId="77777777" w:rsidR="006B5893" w:rsidRDefault="007F0B6E">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DC7E328" w14:textId="77777777" w:rsidR="006B5893" w:rsidRDefault="007F0B6E">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78626F36" w14:textId="77777777" w:rsidR="006B5893" w:rsidRDefault="007F0B6E">
      <w:pPr>
        <w:ind w:left="1537" w:right="14" w:firstLine="312"/>
      </w:pPr>
      <w:r>
        <w:t xml:space="preserve">Supplier's liability: </w:t>
      </w:r>
    </w:p>
    <w:p w14:paraId="73516A38" w14:textId="77777777" w:rsidR="006B5893" w:rsidRDefault="007F0B6E">
      <w:pPr>
        <w:spacing w:after="170"/>
        <w:ind w:left="1849" w:right="14" w:firstLine="0"/>
      </w:pPr>
      <w:r>
        <w:t>24.2.1 pursuant to the indemnities in Clauses 7, 10, 11 and 29 shall be unlimited; and</w:t>
      </w:r>
      <w:r>
        <w:rPr>
          <w:color w:val="434343"/>
          <w:sz w:val="28"/>
          <w:szCs w:val="28"/>
        </w:rPr>
        <w:t xml:space="preserve"> </w:t>
      </w:r>
    </w:p>
    <w:p w14:paraId="1564CD13" w14:textId="77777777" w:rsidR="006B5893" w:rsidRDefault="007F0B6E">
      <w:pPr>
        <w:spacing w:after="255"/>
        <w:ind w:left="2407" w:right="14" w:hanging="554"/>
      </w:pPr>
      <w:r>
        <w:t xml:space="preserve">24.2.2 in respect of Losses arising from breach of the Data Protection Legislation shall be as set out in Framework Agreement clause 28. </w:t>
      </w:r>
    </w:p>
    <w:p w14:paraId="571C0693" w14:textId="77777777" w:rsidR="006B5893" w:rsidRDefault="007F0B6E">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693529D7" w14:textId="77777777" w:rsidR="006B5893" w:rsidRDefault="007F0B6E">
      <w:pPr>
        <w:spacing w:after="274"/>
        <w:ind w:left="1834" w:right="14" w:firstLine="0"/>
      </w:pPr>
      <w:r>
        <w:t xml:space="preserve">Buyer’s liability pursuant to Clause 11.5.2 shall in no event exceed in aggregate five million pounds (£5,000,000). </w:t>
      </w:r>
    </w:p>
    <w:p w14:paraId="37930149" w14:textId="77777777" w:rsidR="006B5893" w:rsidRDefault="007F0B6E">
      <w:pPr>
        <w:tabs>
          <w:tab w:val="center" w:pos="1333"/>
          <w:tab w:val="center" w:pos="6121"/>
        </w:tabs>
        <w:spacing w:after="11"/>
        <w:ind w:left="0" w:firstLine="0"/>
      </w:pPr>
      <w:r>
        <w:rPr>
          <w:rFonts w:ascii="Calibri" w:eastAsia="Calibri" w:hAnsi="Calibri" w:cs="Calibri"/>
        </w:rPr>
        <w:lastRenderedPageBreak/>
        <w:tab/>
      </w:r>
      <w:r>
        <w:t xml:space="preserve">24.4 </w:t>
      </w:r>
      <w:r>
        <w:tab/>
        <w:t xml:space="preserve">When calculating the Supplier’s liability under Clause 24.1 any items specified in Clause </w:t>
      </w:r>
    </w:p>
    <w:p w14:paraId="1DA521BE" w14:textId="77777777" w:rsidR="006B5893" w:rsidRDefault="007F0B6E">
      <w:pPr>
        <w:spacing w:after="988"/>
        <w:ind w:left="1848" w:right="14" w:firstLine="0"/>
      </w:pPr>
      <w:r>
        <w:t xml:space="preserve">24.2 will not be taken into consideration. </w:t>
      </w:r>
    </w:p>
    <w:p w14:paraId="630C2FCB" w14:textId="77777777" w:rsidR="006B5893" w:rsidRDefault="007F0B6E">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65925A4E" w14:textId="77777777" w:rsidR="006B5893" w:rsidRDefault="007F0B6E">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3A9F6131" w14:textId="77777777" w:rsidR="006B5893" w:rsidRDefault="007F0B6E">
      <w:pPr>
        <w:spacing w:after="331"/>
        <w:ind w:left="1838" w:right="14" w:hanging="720"/>
      </w:pPr>
      <w:r>
        <w:t xml:space="preserve">25.2 </w:t>
      </w:r>
      <w:r>
        <w:tab/>
        <w:t xml:space="preserve">The Supplier will use the Buyer’s premises solely for the performance of its obligations under this Call-Off Contract. </w:t>
      </w:r>
    </w:p>
    <w:p w14:paraId="0F605C23" w14:textId="77777777" w:rsidR="006B5893" w:rsidRDefault="007F0B6E">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7EBB5B31" w14:textId="77777777" w:rsidR="006B5893" w:rsidRDefault="007F0B6E">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74A654A5" w14:textId="77777777" w:rsidR="006B5893" w:rsidRDefault="007F0B6E">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2C0A22DF" w14:textId="77777777" w:rsidR="006B5893" w:rsidRDefault="007F0B6E">
      <w:pPr>
        <w:ind w:left="2573" w:right="14" w:hanging="720"/>
      </w:pPr>
      <w:r>
        <w:t xml:space="preserve">25.5.1 comply with any security requirements at the premises and not do anything to weaken the security of the premises </w:t>
      </w:r>
    </w:p>
    <w:p w14:paraId="1BE89244" w14:textId="77777777" w:rsidR="006B5893" w:rsidRDefault="007F0B6E">
      <w:pPr>
        <w:ind w:left="1541" w:right="14" w:firstLine="312"/>
      </w:pPr>
      <w:r>
        <w:t xml:space="preserve">25.5.2 comply with Buyer requirements for the conduct of personnel </w:t>
      </w:r>
    </w:p>
    <w:p w14:paraId="443FF898" w14:textId="77777777" w:rsidR="006B5893" w:rsidRDefault="007F0B6E">
      <w:pPr>
        <w:ind w:left="1541" w:right="14" w:firstLine="312"/>
      </w:pPr>
      <w:r>
        <w:t xml:space="preserve">25.5.3 comply with any health and safety measures implemented by the Buyer </w:t>
      </w:r>
    </w:p>
    <w:p w14:paraId="6530BA68" w14:textId="77777777" w:rsidR="006B5893" w:rsidRDefault="007F0B6E">
      <w:pPr>
        <w:ind w:left="2573" w:right="14" w:hanging="720"/>
      </w:pPr>
      <w:r>
        <w:t xml:space="preserve">25.5.4 immediately notify the Buyer of any incident on the premises that causes any damage to Property which could cause personal injury </w:t>
      </w:r>
    </w:p>
    <w:p w14:paraId="196C03CC" w14:textId="77777777" w:rsidR="006B5893" w:rsidRDefault="007F0B6E">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5FDA5EAE" w14:textId="77777777" w:rsidR="006B5893" w:rsidRDefault="007F0B6E">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576F348B" w14:textId="77777777" w:rsidR="006B5893" w:rsidRDefault="007F0B6E">
      <w:pPr>
        <w:spacing w:after="543"/>
        <w:ind w:left="1838" w:right="14" w:hanging="720"/>
      </w:pPr>
      <w:r>
        <w:t xml:space="preserve">26.1 </w:t>
      </w:r>
      <w:r>
        <w:tab/>
        <w:t xml:space="preserve">The Supplier is responsible for providing any Equipment which the Supplier requires to provide the Services. </w:t>
      </w:r>
    </w:p>
    <w:p w14:paraId="603F9196" w14:textId="77777777" w:rsidR="006B5893" w:rsidRDefault="007F0B6E">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01C10036" w14:textId="77777777" w:rsidR="006B5893" w:rsidRDefault="007F0B6E">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6431CD7D" w14:textId="77777777" w:rsidR="006B5893" w:rsidRDefault="007F0B6E">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65A52541" w14:textId="77777777" w:rsidR="006B5893" w:rsidRDefault="007F0B6E">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B930E3A" w14:textId="77777777" w:rsidR="006B5893" w:rsidRDefault="007F0B6E">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239571DB" w14:textId="77777777" w:rsidR="006B5893" w:rsidRDefault="007F0B6E">
      <w:pPr>
        <w:ind w:left="1838" w:right="14" w:hanging="720"/>
      </w:pPr>
      <w:r>
        <w:t xml:space="preserve">28.1 </w:t>
      </w:r>
      <w:r>
        <w:tab/>
        <w:t xml:space="preserve">The Buyer will provide a copy of its environmental policy to the Supplier on request, which the Supplier will comply with. </w:t>
      </w:r>
    </w:p>
    <w:p w14:paraId="373DAD89" w14:textId="77777777" w:rsidR="006B5893" w:rsidRDefault="007F0B6E">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5437257A" w14:textId="77777777" w:rsidR="006B5893" w:rsidRDefault="007F0B6E">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2A5A8D0" w14:textId="77777777" w:rsidR="006B5893" w:rsidRDefault="007F0B6E">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r w:rsidR="00797443">
        <w:t>and (</w:t>
      </w:r>
      <w:r>
        <w:t xml:space="preserve">if applicable) New Fair Deal (including entering into an Admission Agreement) and will indemnify the Buyer or any Former Supplier for any loss arising from any failure to comply.                             </w:t>
      </w:r>
    </w:p>
    <w:p w14:paraId="084A1832" w14:textId="77777777" w:rsidR="006B5893" w:rsidRDefault="007F0B6E">
      <w:pPr>
        <w:tabs>
          <w:tab w:val="center" w:pos="1333"/>
          <w:tab w:val="left" w:pos="1701"/>
          <w:tab w:val="right" w:pos="10771"/>
        </w:tabs>
        <w:spacing w:after="4"/>
        <w:ind w:left="0" w:firstLine="0"/>
      </w:pPr>
      <w:r>
        <w:rPr>
          <w:rFonts w:ascii="Calibri" w:eastAsia="Calibri" w:hAnsi="Calibri" w:cs="Calibri"/>
        </w:rPr>
        <w:tab/>
      </w:r>
      <w:r>
        <w:t>29.2</w:t>
      </w:r>
      <w:r w:rsidR="00797443">
        <w:tab/>
        <w:t xml:space="preserve"> Twelve</w:t>
      </w:r>
      <w:r>
        <w:t xml:space="preserve"> months before this Call-Off Contract expires, or after the Buyer has given notice to </w:t>
      </w:r>
    </w:p>
    <w:p w14:paraId="1D8EE778" w14:textId="77777777" w:rsidR="006B5893" w:rsidRDefault="007F0B6E">
      <w:pPr>
        <w:ind w:left="1849" w:right="14" w:firstLine="0"/>
      </w:pPr>
      <w:r>
        <w:t xml:space="preserve">End it, and within 28 days of the Buyer’s request, the Supplier will fully and accurately disclose to the Buyer all staff information including, but not limited to, the total number of </w:t>
      </w:r>
      <w:proofErr w:type="gramStart"/>
      <w:r w:rsidR="00797443">
        <w:t>staff</w:t>
      </w:r>
      <w:proofErr w:type="gramEnd"/>
      <w:r>
        <w:t xml:space="preserve"> assigned for the purposes of TUPE to the Services. For each person identified the Supplier must provide details of: </w:t>
      </w:r>
    </w:p>
    <w:p w14:paraId="0E52AE01" w14:textId="77777777" w:rsidR="006B5893" w:rsidRDefault="007F0B6E">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14EA13D0" w14:textId="77777777" w:rsidR="006B5893" w:rsidRDefault="007F0B6E">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306D5EC" w14:textId="77777777" w:rsidR="006B5893" w:rsidRDefault="007F0B6E">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849A3E3" w14:textId="77777777" w:rsidR="006B5893" w:rsidRDefault="007F0B6E">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6C211DB2" w14:textId="77777777" w:rsidR="006B5893" w:rsidRDefault="007F0B6E">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4D7D1486" w14:textId="77777777" w:rsidR="006B5893" w:rsidRDefault="007F0B6E">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52893105" w14:textId="77777777" w:rsidR="006B5893" w:rsidRDefault="007F0B6E">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742A6C92" w14:textId="77777777" w:rsidR="006B5893" w:rsidRDefault="007F0B6E">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A94227D" w14:textId="77777777" w:rsidR="006B5893" w:rsidRDefault="007F0B6E">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3FFBDC38" w14:textId="77777777" w:rsidR="006B5893" w:rsidRDefault="007F0B6E">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3C3C1CC5" w14:textId="77777777" w:rsidR="006B5893" w:rsidRDefault="007F0B6E">
      <w:pPr>
        <w:numPr>
          <w:ilvl w:val="0"/>
          <w:numId w:val="16"/>
        </w:numPr>
        <w:spacing w:after="20"/>
        <w:ind w:right="14" w:hanging="306"/>
      </w:pPr>
      <w:r>
        <w:t>2.11</w:t>
      </w:r>
      <w:r>
        <w:tab/>
        <w:t xml:space="preserve">       outstanding liabilities </w:t>
      </w:r>
    </w:p>
    <w:p w14:paraId="692895E5" w14:textId="77777777" w:rsidR="006B5893" w:rsidRDefault="007F0B6E">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550B5459" w14:textId="77777777" w:rsidR="006B5893" w:rsidRDefault="007F0B6E">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2EAFB239" w14:textId="77777777" w:rsidR="006B5893" w:rsidRDefault="007F0B6E">
      <w:pPr>
        <w:ind w:left="3293" w:right="14" w:hanging="1440"/>
      </w:pPr>
      <w:r>
        <w:t xml:space="preserve">29.2.14           </w:t>
      </w:r>
      <w:r w:rsidR="00797443">
        <w:t xml:space="preserve"> </w:t>
      </w:r>
      <w:r>
        <w:t xml:space="preserve">all information required under regulation 11 of TUPE or as reasonably </w:t>
      </w:r>
      <w:r w:rsidR="00797443">
        <w:t xml:space="preserve">  </w:t>
      </w:r>
      <w:r>
        <w:t xml:space="preserve">requested by the Buyer </w:t>
      </w:r>
    </w:p>
    <w:p w14:paraId="25551105" w14:textId="77777777" w:rsidR="006B5893" w:rsidRDefault="007F0B6E" w:rsidP="00797443">
      <w:pPr>
        <w:ind w:left="1701" w:right="14" w:firstLine="0"/>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B7ABE43" w14:textId="77777777" w:rsidR="006B5893" w:rsidRDefault="007F0B6E">
      <w:pPr>
        <w:numPr>
          <w:ilvl w:val="1"/>
          <w:numId w:val="16"/>
        </w:numPr>
        <w:ind w:left="1701" w:right="14" w:hanging="567"/>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w:t>
      </w:r>
    </w:p>
    <w:p w14:paraId="3EE1FB30" w14:textId="77777777" w:rsidR="006B5893" w:rsidRDefault="007F0B6E">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7E6E3B06" w14:textId="77777777" w:rsidR="006B5893" w:rsidRDefault="007F0B6E">
      <w:pPr>
        <w:numPr>
          <w:ilvl w:val="1"/>
          <w:numId w:val="16"/>
        </w:numPr>
        <w:tabs>
          <w:tab w:val="left" w:pos="3686"/>
        </w:tabs>
        <w:ind w:left="1701" w:right="14" w:hanging="567"/>
      </w:pPr>
      <w:r>
        <w:t xml:space="preserve">The Supplier will indemnify the Buyer or any Replacement Supplier for all Loss arising from both: </w:t>
      </w:r>
    </w:p>
    <w:p w14:paraId="65DB462B" w14:textId="77777777" w:rsidR="006B5893" w:rsidRDefault="007F0B6E">
      <w:pPr>
        <w:numPr>
          <w:ilvl w:val="2"/>
          <w:numId w:val="16"/>
        </w:numPr>
        <w:tabs>
          <w:tab w:val="left" w:pos="3686"/>
        </w:tabs>
        <w:ind w:left="2410" w:right="14" w:hanging="721"/>
      </w:pPr>
      <w:r>
        <w:t xml:space="preserve">its failure to comply with the provisions of this clause </w:t>
      </w:r>
    </w:p>
    <w:p w14:paraId="281FDC87" w14:textId="77777777" w:rsidR="006B5893" w:rsidRDefault="007F0B6E">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695BF903" w14:textId="77777777" w:rsidR="006B5893" w:rsidRDefault="007F0B6E">
      <w:pPr>
        <w:numPr>
          <w:ilvl w:val="1"/>
          <w:numId w:val="16"/>
        </w:numPr>
        <w:ind w:left="1701" w:right="14" w:hanging="567"/>
      </w:pPr>
      <w:r>
        <w:t xml:space="preserve">The provisions of this clause apply during the Term of this Call-Off Contract and indefinitely after it Ends or expires. </w:t>
      </w:r>
    </w:p>
    <w:p w14:paraId="086CDD5B" w14:textId="77777777" w:rsidR="006B5893" w:rsidRDefault="007F0B6E">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5374A9CC" w14:textId="77777777" w:rsidR="006B5893" w:rsidRDefault="007F0B6E">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3DA2EAB9" w14:textId="77777777" w:rsidR="006B5893" w:rsidRDefault="007F0B6E">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2E139F76" w14:textId="77777777" w:rsidR="006B5893" w:rsidRDefault="007F0B6E">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41D94D0E" w14:textId="77777777" w:rsidR="006B5893" w:rsidRDefault="007F0B6E">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486DEE19" w14:textId="77777777" w:rsidR="006B5893" w:rsidRDefault="007F0B6E">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3C541105" w14:textId="77777777" w:rsidR="006B5893" w:rsidRDefault="007F0B6E">
      <w:pPr>
        <w:tabs>
          <w:tab w:val="center" w:pos="1333"/>
          <w:tab w:val="center" w:pos="5928"/>
        </w:tabs>
        <w:spacing w:after="354"/>
        <w:ind w:left="0" w:firstLine="0"/>
      </w:pPr>
      <w:r>
        <w:rPr>
          <w:rFonts w:ascii="Calibri" w:eastAsia="Calibri" w:hAnsi="Calibri" w:cs="Calibri"/>
        </w:rPr>
        <w:lastRenderedPageBreak/>
        <w:tab/>
      </w:r>
      <w:r>
        <w:t xml:space="preserve">31.2 </w:t>
      </w:r>
      <w:r>
        <w:tab/>
        <w:t xml:space="preserve">In addition to any obligations under the Collaboration Agreement, the Supplier must: </w:t>
      </w:r>
    </w:p>
    <w:p w14:paraId="001DC1CA" w14:textId="77777777" w:rsidR="006B5893" w:rsidRDefault="007F0B6E">
      <w:pPr>
        <w:ind w:left="1541" w:right="14" w:firstLine="312"/>
      </w:pPr>
      <w:r>
        <w:t xml:space="preserve">31.2.1 work proactively and in good faith with each of the Buyer’s contractors </w:t>
      </w:r>
    </w:p>
    <w:p w14:paraId="10A0151D" w14:textId="77777777" w:rsidR="006B5893" w:rsidRDefault="007F0B6E">
      <w:pPr>
        <w:spacing w:after="738"/>
        <w:ind w:left="2573" w:right="14" w:hanging="720"/>
      </w:pPr>
      <w:r>
        <w:t xml:space="preserve">31.2.2 co-operate and share information with the Buyer’s contractors to enable the efficient operation of the Buyer’s ICT services and G-Cloud Services </w:t>
      </w:r>
    </w:p>
    <w:p w14:paraId="6856ABE3" w14:textId="77777777" w:rsidR="006B5893" w:rsidRDefault="007F0B6E">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600D0E11" w14:textId="77777777" w:rsidR="006B5893" w:rsidRDefault="007F0B6E">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6FE19616" w14:textId="77777777" w:rsidR="006B5893" w:rsidRDefault="007F0B6E">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C47CA1F" w14:textId="77777777" w:rsidR="006B5893" w:rsidRDefault="007F0B6E">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r w:rsidR="00797443">
        <w:t>Call-Off</w:t>
      </w:r>
      <w:r>
        <w:t xml:space="preserve"> Contract by giving 30 </w:t>
      </w:r>
      <w:proofErr w:type="spellStart"/>
      <w:r>
        <w:t>days notice</w:t>
      </w:r>
      <w:proofErr w:type="spellEnd"/>
      <w:r>
        <w:t xml:space="preserve"> to the Supplier. </w:t>
      </w:r>
    </w:p>
    <w:p w14:paraId="2921D21E" w14:textId="77777777" w:rsidR="006B5893" w:rsidRDefault="007F0B6E">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11868DFC" w14:textId="77777777" w:rsidR="006B5893" w:rsidRDefault="007F0B6E">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7201C227" w14:textId="77777777" w:rsidR="006B5893" w:rsidRDefault="007F0B6E">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4882488E" w14:textId="77777777" w:rsidR="006B5893" w:rsidRDefault="007F0B6E" w:rsidP="00A16A39">
      <w:pPr>
        <w:pStyle w:val="Heading1"/>
        <w:pageBreakBefore/>
        <w:spacing w:after="81"/>
        <w:ind w:left="2160" w:firstLine="1118"/>
      </w:pPr>
      <w:bookmarkStart w:id="12" w:name="_heading=h.3znysh7"/>
      <w:bookmarkEnd w:id="12"/>
      <w:r>
        <w:lastRenderedPageBreak/>
        <w:t xml:space="preserve">Schedule 1: Services </w:t>
      </w:r>
    </w:p>
    <w:p w14:paraId="617A4518" w14:textId="2D690707" w:rsidR="00EB578F" w:rsidRDefault="00EB578F" w:rsidP="00A16A39">
      <w:pPr>
        <w:tabs>
          <w:tab w:val="center" w:pos="1688"/>
          <w:tab w:val="center" w:pos="5137"/>
        </w:tabs>
        <w:spacing w:after="250" w:line="259" w:lineRule="auto"/>
        <w:ind w:left="1047" w:firstLine="0"/>
      </w:pPr>
      <w:r>
        <w:tab/>
        <w:t>1.PURPOSE</w:t>
      </w:r>
    </w:p>
    <w:p w14:paraId="2AB99611" w14:textId="77777777" w:rsidR="00EB578F" w:rsidRDefault="00EB578F" w:rsidP="00A16A39">
      <w:pPr>
        <w:tabs>
          <w:tab w:val="center" w:pos="1688"/>
          <w:tab w:val="center" w:pos="5137"/>
        </w:tabs>
        <w:spacing w:after="250" w:line="259" w:lineRule="auto"/>
        <w:ind w:left="1047" w:firstLine="0"/>
      </w:pPr>
      <w:r>
        <w:t>1.1</w:t>
      </w:r>
      <w:r>
        <w:tab/>
        <w:t xml:space="preserve">The requirement is for the provision of </w:t>
      </w:r>
      <w:proofErr w:type="gramStart"/>
      <w:r>
        <w:t>third party</w:t>
      </w:r>
      <w:proofErr w:type="gramEnd"/>
      <w:r>
        <w:t xml:space="preserve"> support service for Crown Commercial Service’s Salesforce Environment.</w:t>
      </w:r>
    </w:p>
    <w:p w14:paraId="2CBED6AE" w14:textId="77777777" w:rsidR="00EB578F" w:rsidRDefault="00EB578F" w:rsidP="00A16A39">
      <w:pPr>
        <w:tabs>
          <w:tab w:val="center" w:pos="1688"/>
          <w:tab w:val="center" w:pos="5137"/>
        </w:tabs>
        <w:spacing w:after="250" w:line="259" w:lineRule="auto"/>
        <w:ind w:left="1047" w:firstLine="0"/>
      </w:pPr>
      <w:r>
        <w:t>2.</w:t>
      </w:r>
      <w:r>
        <w:tab/>
        <w:t>BACKGROUND TO THE BUYER</w:t>
      </w:r>
    </w:p>
    <w:p w14:paraId="303E9625" w14:textId="77777777" w:rsidR="00EB578F" w:rsidRDefault="00EB578F" w:rsidP="00A16A39">
      <w:pPr>
        <w:tabs>
          <w:tab w:val="center" w:pos="1688"/>
          <w:tab w:val="center" w:pos="5137"/>
        </w:tabs>
        <w:spacing w:after="250" w:line="259" w:lineRule="auto"/>
        <w:ind w:left="1047" w:firstLine="0"/>
      </w:pPr>
      <w:r>
        <w:t>1.2</w:t>
      </w:r>
      <w:r>
        <w:tab/>
        <w:t xml:space="preserve">Crown Commercial Service is the customer and this service is for internal use only. Crown Commercial Service is a trading fund of the Cabinet Office and provides procurement expertise and purchasing routes for common goods and services. Its customer base ranges from Central Government departments and </w:t>
      </w:r>
      <w:proofErr w:type="spellStart"/>
      <w:r>
        <w:t>Arms Length</w:t>
      </w:r>
      <w:proofErr w:type="spellEnd"/>
      <w:r>
        <w:t xml:space="preserve"> Bodies to Wider Public Sector inclusive of local councils and charities.</w:t>
      </w:r>
    </w:p>
    <w:p w14:paraId="6C12E779" w14:textId="77777777" w:rsidR="00EB578F" w:rsidRDefault="00EB578F" w:rsidP="00A16A39">
      <w:pPr>
        <w:tabs>
          <w:tab w:val="center" w:pos="1688"/>
          <w:tab w:val="center" w:pos="5137"/>
        </w:tabs>
        <w:spacing w:after="250" w:line="259" w:lineRule="auto"/>
        <w:ind w:left="1047" w:firstLine="0"/>
      </w:pPr>
      <w:r>
        <w:t>3.</w:t>
      </w:r>
      <w:r>
        <w:tab/>
        <w:t>BACKGROUND TO REQUIREMENT/OVERVIEW OF REQUIREMENT</w:t>
      </w:r>
    </w:p>
    <w:p w14:paraId="2C470B96" w14:textId="77777777" w:rsidR="00EB578F" w:rsidRDefault="00EB578F" w:rsidP="00A16A39">
      <w:pPr>
        <w:tabs>
          <w:tab w:val="center" w:pos="1688"/>
          <w:tab w:val="center" w:pos="5137"/>
        </w:tabs>
        <w:spacing w:after="250" w:line="259" w:lineRule="auto"/>
        <w:ind w:left="1047" w:firstLine="0"/>
      </w:pPr>
      <w:r>
        <w:t>3.1</w:t>
      </w:r>
      <w:r>
        <w:tab/>
        <w:t>The requirement is to provide telephone and email consultancy, specific to the Salesforce platform, to the CCS Technology Operations Team on best approach or method of development or issue resolution.</w:t>
      </w:r>
    </w:p>
    <w:p w14:paraId="3C94526F" w14:textId="77777777" w:rsidR="00EB578F" w:rsidRDefault="00EB578F" w:rsidP="00A16A39">
      <w:pPr>
        <w:tabs>
          <w:tab w:val="center" w:pos="1688"/>
          <w:tab w:val="center" w:pos="5137"/>
        </w:tabs>
        <w:spacing w:after="250" w:line="259" w:lineRule="auto"/>
        <w:ind w:left="1047" w:firstLine="0"/>
      </w:pPr>
      <w:r>
        <w:t>3.2</w:t>
      </w:r>
      <w:r>
        <w:tab/>
        <w:t>This includes assisting in development by providing skills and knowledge transfer where required, training guidance and upskilling for the CCS Technology Operations Team on subject specific areas and developing feature releases in the sandbox environment as and when requested.</w:t>
      </w:r>
    </w:p>
    <w:p w14:paraId="212B371B" w14:textId="77777777" w:rsidR="00EB578F" w:rsidRDefault="00EB578F" w:rsidP="00A16A39">
      <w:pPr>
        <w:tabs>
          <w:tab w:val="center" w:pos="1688"/>
          <w:tab w:val="center" w:pos="5137"/>
        </w:tabs>
        <w:spacing w:after="250" w:line="259" w:lineRule="auto"/>
        <w:ind w:left="1047" w:firstLine="0"/>
      </w:pPr>
      <w:r>
        <w:t>3.3</w:t>
      </w:r>
      <w:r>
        <w:tab/>
        <w:t>The timetable for any development work that is undertaken will need to be agreed with CCS before development commences to conform with CCS deployment timeframes.</w:t>
      </w:r>
    </w:p>
    <w:p w14:paraId="11EDC4ED" w14:textId="77777777" w:rsidR="00EB578F" w:rsidRDefault="00EB578F" w:rsidP="00A16A39">
      <w:pPr>
        <w:tabs>
          <w:tab w:val="center" w:pos="1688"/>
          <w:tab w:val="center" w:pos="5137"/>
        </w:tabs>
        <w:spacing w:after="250" w:line="259" w:lineRule="auto"/>
        <w:ind w:left="1047" w:firstLine="0"/>
      </w:pPr>
      <w:r>
        <w:t>3.4</w:t>
      </w:r>
      <w:r>
        <w:tab/>
        <w:t>The initial contract term should be twelve months with an option to extend beyond the term.</w:t>
      </w:r>
    </w:p>
    <w:p w14:paraId="69A881D3" w14:textId="77777777" w:rsidR="00EB578F" w:rsidRDefault="00EB578F" w:rsidP="00A16A39">
      <w:pPr>
        <w:tabs>
          <w:tab w:val="center" w:pos="1688"/>
          <w:tab w:val="center" w:pos="5137"/>
        </w:tabs>
        <w:spacing w:after="250" w:line="259" w:lineRule="auto"/>
        <w:ind w:left="1047" w:firstLine="0"/>
      </w:pPr>
      <w:r>
        <w:t>4.</w:t>
      </w:r>
      <w:r>
        <w:tab/>
        <w:t xml:space="preserve">DEFINITIONS </w:t>
      </w:r>
    </w:p>
    <w:p w14:paraId="008971AB" w14:textId="77777777" w:rsidR="00EB578F" w:rsidRDefault="00EB578F" w:rsidP="00A16A39">
      <w:pPr>
        <w:tabs>
          <w:tab w:val="center" w:pos="1688"/>
          <w:tab w:val="center" w:pos="5137"/>
        </w:tabs>
        <w:spacing w:after="250" w:line="259" w:lineRule="auto"/>
        <w:ind w:left="1047" w:firstLine="0"/>
      </w:pPr>
      <w:r>
        <w:t>Expression or Acronym</w:t>
      </w:r>
      <w:r>
        <w:tab/>
        <w:t>Definition</w:t>
      </w:r>
    </w:p>
    <w:p w14:paraId="33DA63D2" w14:textId="77777777" w:rsidR="00EB578F" w:rsidRDefault="00EB578F" w:rsidP="00A16A39">
      <w:pPr>
        <w:tabs>
          <w:tab w:val="center" w:pos="1688"/>
          <w:tab w:val="center" w:pos="5137"/>
        </w:tabs>
        <w:spacing w:after="250" w:line="259" w:lineRule="auto"/>
        <w:ind w:left="1047" w:firstLine="0"/>
      </w:pPr>
      <w:r>
        <w:t>CCS</w:t>
      </w:r>
      <w:r>
        <w:tab/>
        <w:t>means Crown Commercial Service</w:t>
      </w:r>
    </w:p>
    <w:p w14:paraId="5C3439B1" w14:textId="77777777" w:rsidR="00EB578F" w:rsidRDefault="00EB578F" w:rsidP="00A16A39">
      <w:pPr>
        <w:tabs>
          <w:tab w:val="center" w:pos="1688"/>
          <w:tab w:val="center" w:pos="5137"/>
        </w:tabs>
        <w:spacing w:after="250" w:line="259" w:lineRule="auto"/>
        <w:ind w:left="1047" w:firstLine="0"/>
      </w:pPr>
      <w:r>
        <w:t>SOW</w:t>
      </w:r>
      <w:r>
        <w:tab/>
        <w:t>means Statement of Work</w:t>
      </w:r>
    </w:p>
    <w:p w14:paraId="5A962ECD" w14:textId="77777777" w:rsidR="00EB578F" w:rsidRDefault="00EB578F" w:rsidP="00A16A39">
      <w:pPr>
        <w:tabs>
          <w:tab w:val="center" w:pos="1688"/>
          <w:tab w:val="center" w:pos="5137"/>
        </w:tabs>
        <w:spacing w:after="250" w:line="259" w:lineRule="auto"/>
        <w:ind w:left="1047" w:firstLine="0"/>
      </w:pPr>
      <w:r>
        <w:t>5.</w:t>
      </w:r>
      <w:r>
        <w:tab/>
        <w:t xml:space="preserve">SCOPE OF REQUIREMENT </w:t>
      </w:r>
    </w:p>
    <w:p w14:paraId="4E8E5B6B" w14:textId="77777777" w:rsidR="00EB578F" w:rsidRDefault="00EB578F" w:rsidP="00A16A39">
      <w:pPr>
        <w:tabs>
          <w:tab w:val="center" w:pos="1688"/>
          <w:tab w:val="center" w:pos="5137"/>
        </w:tabs>
        <w:spacing w:after="250" w:line="259" w:lineRule="auto"/>
        <w:ind w:left="1047" w:firstLine="0"/>
      </w:pPr>
      <w:r>
        <w:t>5.1</w:t>
      </w:r>
      <w:r>
        <w:tab/>
        <w:t xml:space="preserve">The requirement is for the provision of Salesforce-specific consultancy to the Technology Operations team within Crown Commercial Service. </w:t>
      </w:r>
    </w:p>
    <w:p w14:paraId="4655F5C2" w14:textId="77777777" w:rsidR="00EB578F" w:rsidRDefault="00EB578F" w:rsidP="00A16A39">
      <w:pPr>
        <w:tabs>
          <w:tab w:val="center" w:pos="1688"/>
          <w:tab w:val="center" w:pos="5137"/>
        </w:tabs>
        <w:spacing w:after="250" w:line="259" w:lineRule="auto"/>
        <w:ind w:left="1047" w:firstLine="0"/>
      </w:pPr>
      <w:r>
        <w:t>5.1.1</w:t>
      </w:r>
      <w:r>
        <w:tab/>
        <w:t>This includes the supply of product break fixes and change request support.</w:t>
      </w:r>
    </w:p>
    <w:p w14:paraId="6AC1DDCE" w14:textId="77777777" w:rsidR="00EB578F" w:rsidRDefault="00EB578F" w:rsidP="00A16A39">
      <w:pPr>
        <w:tabs>
          <w:tab w:val="center" w:pos="1688"/>
          <w:tab w:val="center" w:pos="5137"/>
        </w:tabs>
        <w:spacing w:after="250" w:line="259" w:lineRule="auto"/>
        <w:ind w:left="1047" w:firstLine="0"/>
      </w:pPr>
      <w:r>
        <w:t>5.1.2</w:t>
      </w:r>
      <w:r>
        <w:tab/>
        <w:t>Support to be provided during UK business hours 08:00 to 17:00, excluding bank holidays.</w:t>
      </w:r>
    </w:p>
    <w:p w14:paraId="379A2F3B" w14:textId="77777777" w:rsidR="00BE2421" w:rsidRDefault="00BE2421" w:rsidP="00A16A39">
      <w:pPr>
        <w:tabs>
          <w:tab w:val="center" w:pos="1688"/>
          <w:tab w:val="center" w:pos="5137"/>
        </w:tabs>
        <w:spacing w:after="250" w:line="259" w:lineRule="auto"/>
        <w:ind w:left="1047" w:firstLine="0"/>
      </w:pPr>
      <w:r w:rsidRPr="00292437">
        <w:rPr>
          <w:rFonts w:eastAsia="Times New Roman"/>
          <w:b/>
          <w:bCs/>
          <w:color w:val="FF0000"/>
          <w:kern w:val="36"/>
        </w:rPr>
        <w:t>REDACTED TEXT under FOIA Section 40, Personal Information</w:t>
      </w:r>
      <w:r>
        <w:t xml:space="preserve"> </w:t>
      </w:r>
    </w:p>
    <w:p w14:paraId="6F6A17A8" w14:textId="77777777" w:rsidR="00BE2421" w:rsidRDefault="00BE2421" w:rsidP="00A16A39">
      <w:pPr>
        <w:tabs>
          <w:tab w:val="center" w:pos="1688"/>
          <w:tab w:val="center" w:pos="5137"/>
        </w:tabs>
        <w:spacing w:after="250" w:line="259" w:lineRule="auto"/>
        <w:ind w:left="1047" w:firstLine="0"/>
      </w:pPr>
      <w:r w:rsidRPr="00292437">
        <w:rPr>
          <w:rFonts w:eastAsia="Times New Roman"/>
          <w:b/>
          <w:bCs/>
          <w:color w:val="FF0000"/>
          <w:kern w:val="36"/>
        </w:rPr>
        <w:t>REDACTED TEXT under FOIA Section 40, Personal Information</w:t>
      </w:r>
      <w:r>
        <w:t xml:space="preserve"> </w:t>
      </w:r>
    </w:p>
    <w:p w14:paraId="286C4C36" w14:textId="3DC5FC3A" w:rsidR="00EB578F" w:rsidRDefault="00EB578F" w:rsidP="00A16A39">
      <w:pPr>
        <w:tabs>
          <w:tab w:val="center" w:pos="1688"/>
          <w:tab w:val="center" w:pos="5137"/>
        </w:tabs>
        <w:spacing w:after="250" w:line="259" w:lineRule="auto"/>
        <w:ind w:left="1047" w:firstLine="0"/>
      </w:pPr>
      <w:r>
        <w:t>5.1.5</w:t>
      </w:r>
      <w:r>
        <w:tab/>
        <w:t>Additional development work might be requested. This will be subject to CCS approval of a corresponding Statement of Work and provision of a separate purchase order.</w:t>
      </w:r>
    </w:p>
    <w:p w14:paraId="5DB47F71" w14:textId="77777777" w:rsidR="00EB578F" w:rsidRDefault="00EB578F" w:rsidP="00A16A39">
      <w:pPr>
        <w:tabs>
          <w:tab w:val="center" w:pos="1688"/>
          <w:tab w:val="center" w:pos="5137"/>
        </w:tabs>
        <w:spacing w:after="250" w:line="259" w:lineRule="auto"/>
        <w:ind w:left="1047" w:firstLine="0"/>
      </w:pPr>
      <w:r>
        <w:lastRenderedPageBreak/>
        <w:t>6.</w:t>
      </w:r>
      <w:r>
        <w:tab/>
        <w:t>THE REQUIREMENT</w:t>
      </w:r>
    </w:p>
    <w:p w14:paraId="708A0B5B" w14:textId="77777777" w:rsidR="00EB578F" w:rsidRDefault="00EB578F" w:rsidP="00A16A39">
      <w:pPr>
        <w:tabs>
          <w:tab w:val="center" w:pos="1688"/>
          <w:tab w:val="center" w:pos="5137"/>
        </w:tabs>
        <w:spacing w:after="250" w:line="259" w:lineRule="auto"/>
        <w:ind w:left="1047" w:firstLine="0"/>
      </w:pPr>
      <w:r>
        <w:t>6.1</w:t>
      </w:r>
      <w:r>
        <w:tab/>
        <w:t xml:space="preserve">The requirement is to provide product break fixes and change request support </w:t>
      </w:r>
      <w:proofErr w:type="gramStart"/>
      <w:r>
        <w:t>including:-</w:t>
      </w:r>
      <w:proofErr w:type="gramEnd"/>
    </w:p>
    <w:p w14:paraId="7AE2A52E" w14:textId="77777777" w:rsidR="00EB578F" w:rsidRDefault="00EB578F" w:rsidP="00A16A39">
      <w:pPr>
        <w:tabs>
          <w:tab w:val="center" w:pos="1688"/>
          <w:tab w:val="center" w:pos="5137"/>
        </w:tabs>
        <w:spacing w:after="250" w:line="259" w:lineRule="auto"/>
        <w:ind w:left="1047" w:firstLine="0"/>
      </w:pPr>
      <w:r>
        <w:t>●</w:t>
      </w:r>
      <w:r>
        <w:tab/>
        <w:t>Provide CCS Technology Operations team with a telephone, email and portal to report incidents and raise change requests.</w:t>
      </w:r>
    </w:p>
    <w:p w14:paraId="63E7D11E" w14:textId="77777777" w:rsidR="00EB578F" w:rsidRDefault="00EB578F" w:rsidP="00A16A39">
      <w:pPr>
        <w:tabs>
          <w:tab w:val="center" w:pos="1688"/>
          <w:tab w:val="center" w:pos="5137"/>
        </w:tabs>
        <w:spacing w:after="250" w:line="259" w:lineRule="auto"/>
        <w:ind w:left="1047" w:firstLine="0"/>
      </w:pPr>
      <w:r>
        <w:t>●</w:t>
      </w:r>
      <w:r>
        <w:tab/>
        <w:t>Provide an escalation contact</w:t>
      </w:r>
    </w:p>
    <w:p w14:paraId="4F4E4C08" w14:textId="77777777" w:rsidR="00EB578F" w:rsidRDefault="00EB578F" w:rsidP="00A16A39">
      <w:pPr>
        <w:tabs>
          <w:tab w:val="center" w:pos="1688"/>
          <w:tab w:val="center" w:pos="5137"/>
        </w:tabs>
        <w:spacing w:after="250" w:line="259" w:lineRule="auto"/>
        <w:ind w:left="1047" w:firstLine="0"/>
      </w:pPr>
      <w:r>
        <w:t>●</w:t>
      </w:r>
      <w:r>
        <w:tab/>
        <w:t>Provision of change request impact assessments as directed by CCS Technology Operations</w:t>
      </w:r>
    </w:p>
    <w:p w14:paraId="09C7AA79" w14:textId="77777777" w:rsidR="00EB578F" w:rsidRDefault="00EB578F" w:rsidP="00A16A39">
      <w:pPr>
        <w:tabs>
          <w:tab w:val="center" w:pos="1688"/>
          <w:tab w:val="center" w:pos="5137"/>
        </w:tabs>
        <w:spacing w:after="250" w:line="259" w:lineRule="auto"/>
        <w:ind w:left="1047" w:firstLine="0"/>
      </w:pPr>
      <w:r>
        <w:t>●</w:t>
      </w:r>
      <w:r>
        <w:tab/>
        <w:t xml:space="preserve">Other requests as directed by CCS Technology Operations, </w:t>
      </w:r>
      <w:proofErr w:type="spellStart"/>
      <w:r>
        <w:t>e.g</w:t>
      </w:r>
      <w:proofErr w:type="spellEnd"/>
      <w:r>
        <w:t xml:space="preserve"> regression testing of Salesforce release, workshops, user training, consultancy, general administration help and advice.</w:t>
      </w:r>
    </w:p>
    <w:p w14:paraId="4BE39615" w14:textId="77777777" w:rsidR="00EB578F" w:rsidRDefault="00EB578F" w:rsidP="00A16A39">
      <w:pPr>
        <w:tabs>
          <w:tab w:val="center" w:pos="1688"/>
          <w:tab w:val="center" w:pos="5137"/>
        </w:tabs>
        <w:spacing w:after="250" w:line="259" w:lineRule="auto"/>
        <w:ind w:left="1047" w:firstLine="0"/>
      </w:pPr>
      <w:r>
        <w:t>6.2</w:t>
      </w:r>
      <w:r>
        <w:tab/>
        <w:t xml:space="preserve">The provider will </w:t>
      </w:r>
      <w:proofErr w:type="gramStart"/>
      <w:r>
        <w:t>also:-</w:t>
      </w:r>
      <w:proofErr w:type="gramEnd"/>
    </w:p>
    <w:p w14:paraId="75019152" w14:textId="77777777" w:rsidR="00EB578F" w:rsidRDefault="00EB578F" w:rsidP="00A16A39">
      <w:pPr>
        <w:tabs>
          <w:tab w:val="center" w:pos="1688"/>
          <w:tab w:val="center" w:pos="5137"/>
        </w:tabs>
        <w:spacing w:after="250" w:line="259" w:lineRule="auto"/>
        <w:ind w:left="1047" w:firstLine="0"/>
      </w:pPr>
      <w:r>
        <w:t>●</w:t>
      </w:r>
      <w:r>
        <w:tab/>
        <w:t xml:space="preserve">Monitor effort expenditure and report frequently </w:t>
      </w:r>
    </w:p>
    <w:p w14:paraId="5830F3FE" w14:textId="77777777" w:rsidR="00EB578F" w:rsidRDefault="00EB578F" w:rsidP="00A16A39">
      <w:pPr>
        <w:tabs>
          <w:tab w:val="center" w:pos="1688"/>
          <w:tab w:val="center" w:pos="5137"/>
        </w:tabs>
        <w:spacing w:after="250" w:line="259" w:lineRule="auto"/>
        <w:ind w:left="1047" w:firstLine="0"/>
      </w:pPr>
      <w:r>
        <w:t>●</w:t>
      </w:r>
      <w:r>
        <w:tab/>
        <w:t>Agree in advance the effort expenditure for change/consultancy Statement of Works (SOW’s) and monitor and report during delivery to ensure CCS Technology Operations are aware of any changes likely to exceed agreed hours</w:t>
      </w:r>
    </w:p>
    <w:p w14:paraId="690D4531" w14:textId="77777777" w:rsidR="00EB578F" w:rsidRDefault="00EB578F" w:rsidP="00A16A39">
      <w:pPr>
        <w:tabs>
          <w:tab w:val="center" w:pos="1688"/>
          <w:tab w:val="center" w:pos="5137"/>
        </w:tabs>
        <w:spacing w:after="250" w:line="259" w:lineRule="auto"/>
        <w:ind w:left="1047" w:firstLine="0"/>
      </w:pPr>
      <w:r>
        <w:t>●</w:t>
      </w:r>
      <w:r>
        <w:tab/>
        <w:t>Report and notification to CCS at 50%, 75% and 90% service hours utilisation for each Quarter.</w:t>
      </w:r>
    </w:p>
    <w:p w14:paraId="3D24548C" w14:textId="77777777" w:rsidR="00EB578F" w:rsidRDefault="00EB578F" w:rsidP="00A16A39">
      <w:pPr>
        <w:tabs>
          <w:tab w:val="center" w:pos="1688"/>
          <w:tab w:val="center" w:pos="5137"/>
        </w:tabs>
        <w:spacing w:after="250" w:line="259" w:lineRule="auto"/>
        <w:ind w:left="1047" w:firstLine="0"/>
      </w:pPr>
      <w:r>
        <w:t>●</w:t>
      </w:r>
      <w:r>
        <w:tab/>
        <w:t xml:space="preserve">Requests to the Support Service Provider will be raised by CCS within the Support Service Provider’s service desk, either by directly raising a ticket within the system, or via an email or phone call to the support desk. When raising the ticket, CCS will assign a severity to the case in accordance with the following table and will notify the Support </w:t>
      </w:r>
      <w:proofErr w:type="gramStart"/>
      <w:r>
        <w:t>Service  Provider</w:t>
      </w:r>
      <w:proofErr w:type="gramEnd"/>
      <w:r>
        <w:t xml:space="preserve"> of the severity in the works ticket.</w:t>
      </w:r>
    </w:p>
    <w:p w14:paraId="35CC6058" w14:textId="77777777" w:rsidR="00EB578F" w:rsidRDefault="00EB578F" w:rsidP="00A16A39">
      <w:pPr>
        <w:tabs>
          <w:tab w:val="center" w:pos="1688"/>
          <w:tab w:val="center" w:pos="5137"/>
        </w:tabs>
        <w:spacing w:after="250" w:line="259" w:lineRule="auto"/>
        <w:ind w:left="1047" w:firstLine="0"/>
      </w:pPr>
      <w:r>
        <w:t xml:space="preserve">Priority Level </w:t>
      </w:r>
      <w:r>
        <w:tab/>
        <w:t>Description</w:t>
      </w:r>
      <w:r>
        <w:tab/>
        <w:t xml:space="preserve">Target Response </w:t>
      </w:r>
    </w:p>
    <w:p w14:paraId="7C98CF81" w14:textId="77777777" w:rsidR="00EB578F" w:rsidRDefault="00EB578F" w:rsidP="00A16A39">
      <w:pPr>
        <w:tabs>
          <w:tab w:val="center" w:pos="1688"/>
          <w:tab w:val="center" w:pos="5137"/>
        </w:tabs>
        <w:spacing w:after="250" w:line="259" w:lineRule="auto"/>
        <w:ind w:left="1047" w:firstLine="0"/>
      </w:pPr>
      <w:r>
        <w:t>Time</w:t>
      </w:r>
      <w:r>
        <w:tab/>
        <w:t xml:space="preserve">Target Resolution </w:t>
      </w:r>
    </w:p>
    <w:p w14:paraId="0D5D8945" w14:textId="77777777" w:rsidR="00EB578F" w:rsidRDefault="00EB578F" w:rsidP="00A16A39">
      <w:pPr>
        <w:tabs>
          <w:tab w:val="center" w:pos="1688"/>
          <w:tab w:val="center" w:pos="5137"/>
        </w:tabs>
        <w:spacing w:after="250" w:line="259" w:lineRule="auto"/>
        <w:ind w:left="1047" w:firstLine="0"/>
      </w:pPr>
      <w:r>
        <w:t>Time</w:t>
      </w:r>
    </w:p>
    <w:p w14:paraId="31112B9D" w14:textId="77777777" w:rsidR="00BE2421" w:rsidRDefault="00BE2421" w:rsidP="00A16A39">
      <w:pPr>
        <w:tabs>
          <w:tab w:val="center" w:pos="1688"/>
          <w:tab w:val="center" w:pos="5137"/>
        </w:tabs>
        <w:spacing w:after="250" w:line="259" w:lineRule="auto"/>
        <w:ind w:left="1047" w:firstLine="0"/>
      </w:pPr>
      <w:r w:rsidRPr="00292437">
        <w:rPr>
          <w:rFonts w:eastAsia="Times New Roman"/>
          <w:b/>
          <w:bCs/>
          <w:color w:val="FF0000"/>
          <w:kern w:val="36"/>
        </w:rPr>
        <w:t>REDACTED TEXT under FOIA Section 40, Personal Information</w:t>
      </w:r>
      <w:r>
        <w:t xml:space="preserve"> </w:t>
      </w:r>
    </w:p>
    <w:p w14:paraId="24BC9ECF" w14:textId="77777777" w:rsidR="00BE2421" w:rsidRDefault="00BE2421" w:rsidP="00A16A39">
      <w:pPr>
        <w:tabs>
          <w:tab w:val="center" w:pos="1688"/>
          <w:tab w:val="center" w:pos="5137"/>
        </w:tabs>
        <w:spacing w:after="250" w:line="259" w:lineRule="auto"/>
        <w:ind w:left="1047" w:firstLine="0"/>
      </w:pPr>
      <w:r w:rsidRPr="00292437">
        <w:rPr>
          <w:rFonts w:eastAsia="Times New Roman"/>
          <w:b/>
          <w:bCs/>
          <w:color w:val="FF0000"/>
          <w:kern w:val="36"/>
        </w:rPr>
        <w:t>REDACTED TEXT under FOIA Section 40, Personal Information</w:t>
      </w:r>
      <w:r>
        <w:t xml:space="preserve"> </w:t>
      </w:r>
    </w:p>
    <w:p w14:paraId="43F39FBF" w14:textId="77777777" w:rsidR="00BE2421" w:rsidRDefault="00BE2421" w:rsidP="00A16A39">
      <w:pPr>
        <w:tabs>
          <w:tab w:val="center" w:pos="1688"/>
          <w:tab w:val="center" w:pos="5137"/>
        </w:tabs>
        <w:spacing w:after="250" w:line="259" w:lineRule="auto"/>
        <w:ind w:left="1047" w:firstLine="0"/>
      </w:pPr>
      <w:r w:rsidRPr="00292437">
        <w:rPr>
          <w:rFonts w:eastAsia="Times New Roman"/>
          <w:b/>
          <w:bCs/>
          <w:color w:val="FF0000"/>
          <w:kern w:val="36"/>
        </w:rPr>
        <w:t>REDACTED TEXT under FOIA Section 40, Personal Information</w:t>
      </w:r>
      <w:r>
        <w:t xml:space="preserve"> </w:t>
      </w:r>
    </w:p>
    <w:p w14:paraId="46726E9D" w14:textId="744434A8" w:rsidR="00EB578F" w:rsidRDefault="00BE2421" w:rsidP="00A16A39">
      <w:pPr>
        <w:tabs>
          <w:tab w:val="center" w:pos="1688"/>
          <w:tab w:val="center" w:pos="5137"/>
        </w:tabs>
        <w:spacing w:after="250" w:line="259" w:lineRule="auto"/>
        <w:ind w:left="1047" w:firstLine="0"/>
      </w:pPr>
      <w:r w:rsidRPr="00292437">
        <w:rPr>
          <w:rFonts w:eastAsia="Times New Roman"/>
          <w:b/>
          <w:bCs/>
          <w:color w:val="FF0000"/>
          <w:kern w:val="36"/>
        </w:rPr>
        <w:t>REDACTED TEXT under FOIA Section 40, Personal Information</w:t>
      </w:r>
    </w:p>
    <w:p w14:paraId="2F0A6749" w14:textId="77777777" w:rsidR="00EB578F" w:rsidRDefault="00EB578F" w:rsidP="00A16A39">
      <w:pPr>
        <w:tabs>
          <w:tab w:val="center" w:pos="1688"/>
          <w:tab w:val="center" w:pos="5137"/>
        </w:tabs>
        <w:spacing w:after="250" w:line="259" w:lineRule="auto"/>
        <w:ind w:left="1047" w:firstLine="0"/>
      </w:pPr>
      <w:r>
        <w:t>6.3</w:t>
      </w:r>
      <w:r>
        <w:tab/>
        <w:t xml:space="preserve">For critical severity issues, an Incident Bridge will be opened between CCS Technology Operations Team and a nominated contact within the Support Service Provider for regular communication to take place. Updates to tickets will be made by the Support Service Provider within their service desk application and will be visible to CCS Second Line who will cascade messages to relevant people within </w:t>
      </w:r>
      <w:proofErr w:type="spellStart"/>
      <w:r>
        <w:t>CCS.ider</w:t>
      </w:r>
      <w:proofErr w:type="spellEnd"/>
      <w:r>
        <w:t xml:space="preserve"> of the severity in the works ticket.</w:t>
      </w:r>
    </w:p>
    <w:p w14:paraId="3D2924BA" w14:textId="77777777" w:rsidR="00EB578F" w:rsidRDefault="00EB578F" w:rsidP="00A16A39">
      <w:pPr>
        <w:tabs>
          <w:tab w:val="center" w:pos="1688"/>
          <w:tab w:val="center" w:pos="5137"/>
        </w:tabs>
        <w:spacing w:after="250" w:line="259" w:lineRule="auto"/>
        <w:ind w:left="1047" w:firstLine="0"/>
      </w:pPr>
    </w:p>
    <w:p w14:paraId="6E72B8CD" w14:textId="77777777" w:rsidR="00EB578F" w:rsidRDefault="00EB578F" w:rsidP="00A16A39">
      <w:pPr>
        <w:tabs>
          <w:tab w:val="center" w:pos="1688"/>
          <w:tab w:val="center" w:pos="5137"/>
        </w:tabs>
        <w:spacing w:after="250" w:line="259" w:lineRule="auto"/>
        <w:ind w:left="1047" w:firstLine="0"/>
      </w:pPr>
      <w:r>
        <w:t>7.</w:t>
      </w:r>
      <w:r>
        <w:tab/>
        <w:t>KEY MILESTONES AND DELIVERABLES</w:t>
      </w:r>
    </w:p>
    <w:p w14:paraId="42288A62" w14:textId="77777777" w:rsidR="00EB578F" w:rsidRDefault="00EB578F" w:rsidP="00A16A39">
      <w:pPr>
        <w:tabs>
          <w:tab w:val="center" w:pos="1688"/>
          <w:tab w:val="center" w:pos="5137"/>
        </w:tabs>
        <w:spacing w:after="250" w:line="259" w:lineRule="auto"/>
        <w:ind w:left="1047" w:firstLine="0"/>
      </w:pPr>
    </w:p>
    <w:p w14:paraId="28519976" w14:textId="77777777" w:rsidR="00EB578F" w:rsidRDefault="00EB578F" w:rsidP="00A16A39">
      <w:pPr>
        <w:tabs>
          <w:tab w:val="center" w:pos="1688"/>
          <w:tab w:val="center" w:pos="5137"/>
        </w:tabs>
        <w:spacing w:after="250" w:line="259" w:lineRule="auto"/>
        <w:ind w:left="1047" w:firstLine="0"/>
      </w:pPr>
      <w:r>
        <w:t>7.1</w:t>
      </w:r>
      <w:r>
        <w:tab/>
        <w:t>The following Contract milestones/deliverables shall apply:</w:t>
      </w:r>
    </w:p>
    <w:p w14:paraId="5D78FEC2" w14:textId="77777777" w:rsidR="00EB578F" w:rsidRDefault="00EB578F" w:rsidP="00A16A39">
      <w:pPr>
        <w:tabs>
          <w:tab w:val="center" w:pos="1688"/>
          <w:tab w:val="center" w:pos="5137"/>
        </w:tabs>
        <w:spacing w:after="250" w:line="259" w:lineRule="auto"/>
        <w:ind w:left="1047" w:firstLine="0"/>
      </w:pPr>
      <w:r>
        <w:t>Milestone/Deliverable</w:t>
      </w:r>
      <w:r>
        <w:tab/>
        <w:t>Description</w:t>
      </w:r>
      <w:r>
        <w:tab/>
        <w:t>Timeframe or Delivery Date</w:t>
      </w:r>
    </w:p>
    <w:p w14:paraId="05D24FD7" w14:textId="77777777" w:rsidR="00EB578F" w:rsidRDefault="00EB578F" w:rsidP="00A16A39">
      <w:pPr>
        <w:tabs>
          <w:tab w:val="center" w:pos="1688"/>
          <w:tab w:val="center" w:pos="5137"/>
        </w:tabs>
        <w:spacing w:after="250" w:line="259" w:lineRule="auto"/>
        <w:ind w:left="1047" w:firstLine="0"/>
      </w:pPr>
      <w:r>
        <w:t>1</w:t>
      </w:r>
      <w:r>
        <w:tab/>
        <w:t>Initial discussions of requirement between customer and supplier</w:t>
      </w:r>
    </w:p>
    <w:p w14:paraId="704DAC24" w14:textId="77777777" w:rsidR="00EB578F" w:rsidRDefault="00EB578F" w:rsidP="00A16A39">
      <w:pPr>
        <w:tabs>
          <w:tab w:val="center" w:pos="1688"/>
          <w:tab w:val="center" w:pos="5137"/>
        </w:tabs>
        <w:spacing w:after="250" w:line="259" w:lineRule="auto"/>
        <w:ind w:left="1047" w:firstLine="0"/>
      </w:pPr>
      <w:r>
        <w:t>Within One (1) day of Contract Award.</w:t>
      </w:r>
    </w:p>
    <w:p w14:paraId="6ED1D464" w14:textId="77777777" w:rsidR="00EB578F" w:rsidRDefault="00EB578F" w:rsidP="00A16A39">
      <w:pPr>
        <w:tabs>
          <w:tab w:val="center" w:pos="1688"/>
          <w:tab w:val="center" w:pos="5137"/>
        </w:tabs>
        <w:spacing w:after="250" w:line="259" w:lineRule="auto"/>
        <w:ind w:left="1047" w:firstLine="0"/>
      </w:pPr>
      <w:r>
        <w:t>2</w:t>
      </w:r>
      <w:r>
        <w:tab/>
        <w:t>Authority to receive Successful Suppliers invoice(s)</w:t>
      </w:r>
      <w:r>
        <w:tab/>
        <w:t>Within Ten (10) Working Days of Delivery of support confirmation</w:t>
      </w:r>
    </w:p>
    <w:p w14:paraId="02CDEF27" w14:textId="77777777" w:rsidR="00EB578F" w:rsidRDefault="00EB578F" w:rsidP="00A16A39">
      <w:pPr>
        <w:tabs>
          <w:tab w:val="center" w:pos="1688"/>
          <w:tab w:val="center" w:pos="5137"/>
        </w:tabs>
        <w:spacing w:after="250" w:line="259" w:lineRule="auto"/>
        <w:ind w:left="1047" w:firstLine="0"/>
      </w:pPr>
    </w:p>
    <w:p w14:paraId="315C5128" w14:textId="77777777" w:rsidR="00EB578F" w:rsidRDefault="00EB578F" w:rsidP="00A16A39">
      <w:pPr>
        <w:tabs>
          <w:tab w:val="center" w:pos="1688"/>
          <w:tab w:val="center" w:pos="5137"/>
        </w:tabs>
        <w:spacing w:after="250" w:line="259" w:lineRule="auto"/>
        <w:ind w:left="1047" w:firstLine="0"/>
      </w:pPr>
      <w:r>
        <w:t>8.</w:t>
      </w:r>
      <w:r>
        <w:tab/>
        <w:t>MANAGEMENT INFORMATION/REPORTING</w:t>
      </w:r>
    </w:p>
    <w:p w14:paraId="3DA248E5" w14:textId="77777777" w:rsidR="00EB578F" w:rsidRDefault="00EB578F" w:rsidP="00A16A39">
      <w:pPr>
        <w:tabs>
          <w:tab w:val="center" w:pos="1688"/>
          <w:tab w:val="center" w:pos="5137"/>
        </w:tabs>
        <w:spacing w:after="250" w:line="259" w:lineRule="auto"/>
        <w:ind w:left="1047" w:firstLine="0"/>
      </w:pPr>
      <w:r>
        <w:t>8.1</w:t>
      </w:r>
      <w:r>
        <w:tab/>
        <w:t xml:space="preserve">Effort expenditure reporting is required on a quarterly basis. </w:t>
      </w:r>
    </w:p>
    <w:p w14:paraId="15D3501C" w14:textId="77777777" w:rsidR="00EB578F" w:rsidRDefault="00EB578F" w:rsidP="00A16A39">
      <w:pPr>
        <w:tabs>
          <w:tab w:val="center" w:pos="1688"/>
          <w:tab w:val="center" w:pos="5137"/>
        </w:tabs>
        <w:spacing w:after="250" w:line="259" w:lineRule="auto"/>
        <w:ind w:left="1047" w:firstLine="0"/>
      </w:pPr>
      <w:r>
        <w:t>9.</w:t>
      </w:r>
      <w:r>
        <w:tab/>
        <w:t>VOLUMES</w:t>
      </w:r>
    </w:p>
    <w:p w14:paraId="3CC3EE75" w14:textId="77777777" w:rsidR="00446558" w:rsidRDefault="00446558" w:rsidP="00A16A39">
      <w:pPr>
        <w:tabs>
          <w:tab w:val="center" w:pos="1688"/>
          <w:tab w:val="center" w:pos="5137"/>
        </w:tabs>
        <w:spacing w:after="250" w:line="259" w:lineRule="auto"/>
        <w:ind w:left="1047" w:firstLine="0"/>
      </w:pPr>
      <w:r w:rsidRPr="00292437">
        <w:rPr>
          <w:rFonts w:eastAsia="Times New Roman"/>
          <w:b/>
          <w:bCs/>
          <w:color w:val="FF0000"/>
          <w:kern w:val="36"/>
        </w:rPr>
        <w:t>REDACTED TEXT under FOIA Section 40, Personal Information</w:t>
      </w:r>
      <w:r>
        <w:t xml:space="preserve"> </w:t>
      </w:r>
    </w:p>
    <w:p w14:paraId="4B4B846B" w14:textId="0AF6E536" w:rsidR="00EB578F" w:rsidRDefault="00EB578F" w:rsidP="00A16A39">
      <w:pPr>
        <w:tabs>
          <w:tab w:val="center" w:pos="1688"/>
          <w:tab w:val="center" w:pos="5137"/>
        </w:tabs>
        <w:spacing w:after="250" w:line="259" w:lineRule="auto"/>
        <w:ind w:left="1047" w:firstLine="0"/>
      </w:pPr>
      <w:r>
        <w:t>10.</w:t>
      </w:r>
      <w:r>
        <w:tab/>
        <w:t>CONTINUOUS IMPROVEMENT</w:t>
      </w:r>
    </w:p>
    <w:p w14:paraId="2B23E2DA" w14:textId="77777777" w:rsidR="00EB578F" w:rsidRDefault="00EB578F" w:rsidP="00A16A39">
      <w:pPr>
        <w:tabs>
          <w:tab w:val="center" w:pos="1688"/>
          <w:tab w:val="center" w:pos="5137"/>
        </w:tabs>
        <w:spacing w:after="250" w:line="259" w:lineRule="auto"/>
        <w:ind w:left="1047" w:firstLine="0"/>
      </w:pPr>
      <w:r>
        <w:t>10.1</w:t>
      </w:r>
      <w:r>
        <w:tab/>
        <w:t>The Supplier will be expected to continually improve the way in which the required Services are to be delivered throughout the Contract duration.</w:t>
      </w:r>
    </w:p>
    <w:p w14:paraId="1AC280D7" w14:textId="77777777" w:rsidR="00EB578F" w:rsidRDefault="00EB578F" w:rsidP="00A16A39">
      <w:pPr>
        <w:tabs>
          <w:tab w:val="center" w:pos="1688"/>
          <w:tab w:val="center" w:pos="5137"/>
        </w:tabs>
        <w:spacing w:after="250" w:line="259" w:lineRule="auto"/>
        <w:ind w:left="1047" w:firstLine="0"/>
      </w:pPr>
      <w:r>
        <w:t>10.2</w:t>
      </w:r>
      <w:r>
        <w:tab/>
        <w:t xml:space="preserve">The Supplier should present new ways of working to the Authority during quarterly Contract review meetings. </w:t>
      </w:r>
    </w:p>
    <w:p w14:paraId="32D58210" w14:textId="77777777" w:rsidR="00EB578F" w:rsidRDefault="00EB578F" w:rsidP="00A16A39">
      <w:pPr>
        <w:tabs>
          <w:tab w:val="center" w:pos="1688"/>
          <w:tab w:val="center" w:pos="5137"/>
        </w:tabs>
        <w:spacing w:after="250" w:line="259" w:lineRule="auto"/>
        <w:ind w:left="1047" w:firstLine="0"/>
      </w:pPr>
      <w:r>
        <w:t>10.3</w:t>
      </w:r>
      <w:r>
        <w:tab/>
        <w:t>Changes to the way in which the Services are to be delivered must be brought to the Authority’s attention and agreed prior to any changes being implemented.</w:t>
      </w:r>
    </w:p>
    <w:p w14:paraId="43EB5E01" w14:textId="77777777" w:rsidR="00EB578F" w:rsidRDefault="00EB578F" w:rsidP="00A16A39">
      <w:pPr>
        <w:tabs>
          <w:tab w:val="center" w:pos="1688"/>
          <w:tab w:val="center" w:pos="5137"/>
        </w:tabs>
        <w:spacing w:after="250" w:line="259" w:lineRule="auto"/>
        <w:ind w:left="1047" w:firstLine="0"/>
      </w:pPr>
      <w:r>
        <w:t>11.</w:t>
      </w:r>
      <w:r>
        <w:tab/>
        <w:t>SUSTAINABILITY / SOCIAL VALUE</w:t>
      </w:r>
    </w:p>
    <w:p w14:paraId="37821D10" w14:textId="77777777" w:rsidR="00EB578F" w:rsidRDefault="00EB578F" w:rsidP="00A16A39">
      <w:pPr>
        <w:tabs>
          <w:tab w:val="center" w:pos="1688"/>
          <w:tab w:val="center" w:pos="5137"/>
        </w:tabs>
        <w:spacing w:after="250" w:line="259" w:lineRule="auto"/>
        <w:ind w:left="1047" w:firstLine="0"/>
      </w:pPr>
      <w:r>
        <w:t>11.2</w:t>
      </w:r>
      <w:r>
        <w:tab/>
        <w:t>N/A</w:t>
      </w:r>
    </w:p>
    <w:p w14:paraId="15A1BA58" w14:textId="77777777" w:rsidR="00EB578F" w:rsidRDefault="00EB578F" w:rsidP="00A16A39">
      <w:pPr>
        <w:tabs>
          <w:tab w:val="center" w:pos="1688"/>
          <w:tab w:val="center" w:pos="5137"/>
        </w:tabs>
        <w:spacing w:after="250" w:line="259" w:lineRule="auto"/>
        <w:ind w:left="1047" w:firstLine="0"/>
      </w:pPr>
    </w:p>
    <w:p w14:paraId="7876790A" w14:textId="77777777" w:rsidR="00EB578F" w:rsidRDefault="00EB578F" w:rsidP="00A16A39">
      <w:pPr>
        <w:tabs>
          <w:tab w:val="center" w:pos="1688"/>
          <w:tab w:val="center" w:pos="5137"/>
        </w:tabs>
        <w:spacing w:after="250" w:line="259" w:lineRule="auto"/>
        <w:ind w:left="1047" w:firstLine="0"/>
      </w:pPr>
      <w:r>
        <w:t>12.</w:t>
      </w:r>
      <w:r>
        <w:tab/>
        <w:t>QUALITY</w:t>
      </w:r>
    </w:p>
    <w:p w14:paraId="740E61E0" w14:textId="77777777" w:rsidR="00EB578F" w:rsidRDefault="00EB578F" w:rsidP="00A16A39">
      <w:pPr>
        <w:tabs>
          <w:tab w:val="center" w:pos="1688"/>
          <w:tab w:val="center" w:pos="5137"/>
        </w:tabs>
        <w:spacing w:after="250" w:line="259" w:lineRule="auto"/>
        <w:ind w:left="1047" w:firstLine="0"/>
      </w:pPr>
      <w:r>
        <w:t>1.1</w:t>
      </w:r>
      <w:r>
        <w:tab/>
        <w:t>Quality shall comply with those set out in the Call Off Terms and Conditions.</w:t>
      </w:r>
    </w:p>
    <w:p w14:paraId="66CDC848" w14:textId="77777777" w:rsidR="00EB578F" w:rsidRDefault="00EB578F" w:rsidP="00A16A39">
      <w:pPr>
        <w:tabs>
          <w:tab w:val="center" w:pos="1688"/>
          <w:tab w:val="center" w:pos="5137"/>
        </w:tabs>
        <w:spacing w:after="250" w:line="259" w:lineRule="auto"/>
        <w:ind w:left="1047" w:firstLine="0"/>
      </w:pPr>
      <w:r>
        <w:t>13.</w:t>
      </w:r>
      <w:r>
        <w:tab/>
        <w:t>PRICE</w:t>
      </w:r>
    </w:p>
    <w:p w14:paraId="7F89605F" w14:textId="77777777" w:rsidR="00EB578F" w:rsidRDefault="00EB578F" w:rsidP="00A16A39">
      <w:pPr>
        <w:tabs>
          <w:tab w:val="center" w:pos="1688"/>
          <w:tab w:val="center" w:pos="5137"/>
        </w:tabs>
        <w:spacing w:after="250" w:line="259" w:lineRule="auto"/>
        <w:ind w:left="1047" w:firstLine="0"/>
      </w:pPr>
      <w:r>
        <w:t>13.1</w:t>
      </w:r>
      <w:r>
        <w:tab/>
        <w:t>Prices are to be submitted via e-mail excluding VAT and including all other expenses relating to Contract delivery.</w:t>
      </w:r>
    </w:p>
    <w:p w14:paraId="54432422" w14:textId="77777777" w:rsidR="00EB578F" w:rsidRDefault="00EB578F" w:rsidP="00A16A39">
      <w:pPr>
        <w:tabs>
          <w:tab w:val="center" w:pos="1688"/>
          <w:tab w:val="center" w:pos="5137"/>
        </w:tabs>
        <w:spacing w:after="250" w:line="259" w:lineRule="auto"/>
        <w:ind w:left="1047" w:firstLine="0"/>
      </w:pPr>
      <w:r>
        <w:t>14.</w:t>
      </w:r>
      <w:r>
        <w:tab/>
        <w:t>STAFF AND CUSTOMER SERVICE</w:t>
      </w:r>
    </w:p>
    <w:p w14:paraId="2ECDFD80" w14:textId="77777777" w:rsidR="00EB578F" w:rsidRDefault="00EB578F" w:rsidP="00A16A39">
      <w:pPr>
        <w:tabs>
          <w:tab w:val="center" w:pos="1688"/>
          <w:tab w:val="center" w:pos="5137"/>
        </w:tabs>
        <w:spacing w:after="250" w:line="259" w:lineRule="auto"/>
        <w:ind w:left="1047" w:firstLine="0"/>
      </w:pPr>
      <w:r>
        <w:t>14.1</w:t>
      </w:r>
      <w:r>
        <w:tab/>
        <w:t>The Supplier shall provide a sufficient level of resource throughout the duration of the Contract in order to consistently deliver a quality service.</w:t>
      </w:r>
    </w:p>
    <w:p w14:paraId="2F82E67A" w14:textId="77777777" w:rsidR="00EB578F" w:rsidRDefault="00EB578F" w:rsidP="00A16A39">
      <w:pPr>
        <w:tabs>
          <w:tab w:val="center" w:pos="1688"/>
          <w:tab w:val="center" w:pos="5137"/>
        </w:tabs>
        <w:spacing w:after="250" w:line="259" w:lineRule="auto"/>
        <w:ind w:left="1047" w:firstLine="0"/>
      </w:pPr>
      <w:r>
        <w:lastRenderedPageBreak/>
        <w:t>14.2</w:t>
      </w:r>
      <w:r>
        <w:tab/>
        <w:t xml:space="preserve">The Supplier’s staff assigned to the Contract shall have the relevant qualifications and experience to deliver the Contract to the required standard. </w:t>
      </w:r>
    </w:p>
    <w:p w14:paraId="4BD09B07" w14:textId="77777777" w:rsidR="00EB578F" w:rsidRDefault="00EB578F" w:rsidP="00A16A39">
      <w:pPr>
        <w:tabs>
          <w:tab w:val="center" w:pos="1688"/>
          <w:tab w:val="center" w:pos="5137"/>
        </w:tabs>
        <w:spacing w:after="250" w:line="259" w:lineRule="auto"/>
        <w:ind w:left="1047" w:firstLine="0"/>
      </w:pPr>
      <w:r>
        <w:t>14.3</w:t>
      </w:r>
      <w:r>
        <w:tab/>
        <w:t xml:space="preserve">The Supplier shall ensure that staff understand the Buyer’s vision and objectives and will provide excellent customer service to the Buyer throughout the duration of the Contract.  </w:t>
      </w:r>
    </w:p>
    <w:p w14:paraId="1CD84B0A" w14:textId="77777777" w:rsidR="00EB578F" w:rsidRDefault="00EB578F" w:rsidP="00A16A39">
      <w:pPr>
        <w:tabs>
          <w:tab w:val="center" w:pos="1688"/>
          <w:tab w:val="center" w:pos="5137"/>
        </w:tabs>
        <w:spacing w:after="250" w:line="259" w:lineRule="auto"/>
        <w:ind w:left="1047" w:firstLine="0"/>
      </w:pPr>
      <w:r>
        <w:t>15.</w:t>
      </w:r>
      <w:r>
        <w:tab/>
        <w:t>SERVICE LEVELS AND PERFORMANCE</w:t>
      </w:r>
    </w:p>
    <w:p w14:paraId="30C37CE6" w14:textId="77777777" w:rsidR="00EB578F" w:rsidRDefault="00EB578F" w:rsidP="00A16A39">
      <w:pPr>
        <w:tabs>
          <w:tab w:val="center" w:pos="1688"/>
          <w:tab w:val="center" w:pos="5137"/>
        </w:tabs>
        <w:spacing w:after="250" w:line="259" w:lineRule="auto"/>
        <w:ind w:left="1047" w:firstLine="0"/>
      </w:pPr>
      <w:r>
        <w:t>15.1</w:t>
      </w:r>
      <w:r>
        <w:tab/>
        <w:t>The Buyer will measure the quality of the Supplier’s delivery by:</w:t>
      </w:r>
    </w:p>
    <w:p w14:paraId="569B5B38" w14:textId="77777777" w:rsidR="00EB578F" w:rsidRDefault="00EB578F" w:rsidP="00A16A39">
      <w:pPr>
        <w:tabs>
          <w:tab w:val="center" w:pos="1688"/>
          <w:tab w:val="center" w:pos="5137"/>
        </w:tabs>
        <w:spacing w:after="250" w:line="259" w:lineRule="auto"/>
        <w:ind w:left="1047" w:firstLine="0"/>
      </w:pPr>
    </w:p>
    <w:p w14:paraId="2107611E" w14:textId="77777777" w:rsidR="00EB578F" w:rsidRDefault="00EB578F" w:rsidP="00A16A39">
      <w:pPr>
        <w:tabs>
          <w:tab w:val="center" w:pos="1688"/>
          <w:tab w:val="center" w:pos="5137"/>
        </w:tabs>
        <w:spacing w:after="250" w:line="259" w:lineRule="auto"/>
        <w:ind w:left="1047" w:firstLine="0"/>
      </w:pPr>
    </w:p>
    <w:p w14:paraId="33257359" w14:textId="77777777" w:rsidR="00EB578F" w:rsidRDefault="00EB578F" w:rsidP="00A16A39">
      <w:pPr>
        <w:tabs>
          <w:tab w:val="center" w:pos="1688"/>
          <w:tab w:val="center" w:pos="5137"/>
        </w:tabs>
        <w:spacing w:after="250" w:line="259" w:lineRule="auto"/>
        <w:ind w:left="1047" w:firstLine="0"/>
      </w:pPr>
    </w:p>
    <w:p w14:paraId="3EC6E0B1" w14:textId="77777777" w:rsidR="00EB578F" w:rsidRDefault="00EB578F" w:rsidP="00A16A39">
      <w:pPr>
        <w:tabs>
          <w:tab w:val="center" w:pos="1688"/>
          <w:tab w:val="center" w:pos="5137"/>
        </w:tabs>
        <w:spacing w:after="250" w:line="259" w:lineRule="auto"/>
        <w:ind w:left="1047" w:firstLine="0"/>
      </w:pPr>
    </w:p>
    <w:p w14:paraId="6EA6CB74" w14:textId="77777777" w:rsidR="00EB578F" w:rsidRDefault="00EB578F" w:rsidP="00A16A39">
      <w:pPr>
        <w:tabs>
          <w:tab w:val="center" w:pos="1688"/>
          <w:tab w:val="center" w:pos="5137"/>
        </w:tabs>
        <w:spacing w:after="250" w:line="259" w:lineRule="auto"/>
        <w:ind w:left="1047" w:firstLine="0"/>
      </w:pPr>
    </w:p>
    <w:p w14:paraId="0FD8033A" w14:textId="77777777" w:rsidR="00EB578F" w:rsidRDefault="00EB578F" w:rsidP="00A16A39">
      <w:pPr>
        <w:tabs>
          <w:tab w:val="center" w:pos="1688"/>
          <w:tab w:val="center" w:pos="5137"/>
        </w:tabs>
        <w:spacing w:after="250" w:line="259" w:lineRule="auto"/>
        <w:ind w:left="1047" w:firstLine="0"/>
      </w:pPr>
    </w:p>
    <w:p w14:paraId="6D0072B4" w14:textId="77777777" w:rsidR="00EB578F" w:rsidRDefault="00EB578F" w:rsidP="00A16A39">
      <w:pPr>
        <w:tabs>
          <w:tab w:val="center" w:pos="1688"/>
          <w:tab w:val="center" w:pos="5137"/>
        </w:tabs>
        <w:spacing w:after="250" w:line="259" w:lineRule="auto"/>
        <w:ind w:left="1047" w:firstLine="0"/>
      </w:pPr>
      <w:r>
        <w:t>KPI/SLA</w:t>
      </w:r>
      <w:r>
        <w:tab/>
        <w:t>Service Area</w:t>
      </w:r>
      <w:r>
        <w:tab/>
        <w:t>KPI/SLA description</w:t>
      </w:r>
      <w:r>
        <w:tab/>
        <w:t>Target</w:t>
      </w:r>
    </w:p>
    <w:p w14:paraId="453D4ACB" w14:textId="77777777" w:rsidR="00EB578F" w:rsidRDefault="00EB578F" w:rsidP="00A16A39">
      <w:pPr>
        <w:tabs>
          <w:tab w:val="center" w:pos="1688"/>
          <w:tab w:val="center" w:pos="5137"/>
        </w:tabs>
        <w:spacing w:after="250" w:line="259" w:lineRule="auto"/>
        <w:ind w:left="1047" w:firstLine="0"/>
      </w:pPr>
      <w:r>
        <w:t>1</w:t>
      </w:r>
      <w:r>
        <w:tab/>
        <w:t>Delivery Timescales</w:t>
      </w:r>
      <w:r>
        <w:tab/>
        <w:t>Delivery Timescales are to be made in line with the Contract Milestones outlined in Section 7.</w:t>
      </w:r>
      <w:r>
        <w:tab/>
        <w:t>100%</w:t>
      </w:r>
    </w:p>
    <w:p w14:paraId="5B6B1AB2" w14:textId="77777777" w:rsidR="00EB578F" w:rsidRDefault="00EB578F" w:rsidP="00A16A39">
      <w:pPr>
        <w:tabs>
          <w:tab w:val="center" w:pos="1688"/>
          <w:tab w:val="center" w:pos="5137"/>
        </w:tabs>
        <w:spacing w:after="250" w:line="259" w:lineRule="auto"/>
        <w:ind w:left="1047" w:firstLine="0"/>
      </w:pPr>
      <w:r>
        <w:t>2</w:t>
      </w:r>
      <w:r>
        <w:tab/>
        <w:t>Service Delivery</w:t>
      </w:r>
      <w:r>
        <w:tab/>
        <w:t xml:space="preserve">All </w:t>
      </w:r>
      <w:proofErr w:type="gramStart"/>
      <w:r>
        <w:t>critical</w:t>
      </w:r>
      <w:proofErr w:type="gramEnd"/>
      <w:r>
        <w:t xml:space="preserve"> Support calls and email acknowledged and resolved same day of raising by the Support Service Provider</w:t>
      </w:r>
      <w:r>
        <w:tab/>
        <w:t>98%</w:t>
      </w:r>
    </w:p>
    <w:p w14:paraId="36EC0D69" w14:textId="77777777" w:rsidR="00EB578F" w:rsidRDefault="00EB578F" w:rsidP="00A16A39">
      <w:pPr>
        <w:tabs>
          <w:tab w:val="center" w:pos="1688"/>
          <w:tab w:val="center" w:pos="5137"/>
        </w:tabs>
        <w:spacing w:after="250" w:line="259" w:lineRule="auto"/>
        <w:ind w:left="1047" w:firstLine="0"/>
      </w:pPr>
      <w:r>
        <w:t>3</w:t>
      </w:r>
      <w:r>
        <w:tab/>
        <w:t>Service Delivery</w:t>
      </w:r>
      <w:r>
        <w:tab/>
        <w:t>All escalated issues will be resolved by the Support Service Provider within twenty-four (24) to forty-eight (48) hours.</w:t>
      </w:r>
      <w:r>
        <w:tab/>
        <w:t>98%</w:t>
      </w:r>
    </w:p>
    <w:p w14:paraId="18CB3A75" w14:textId="77777777" w:rsidR="00EB578F" w:rsidRDefault="00EB578F" w:rsidP="00A16A39">
      <w:pPr>
        <w:tabs>
          <w:tab w:val="center" w:pos="1688"/>
          <w:tab w:val="center" w:pos="5137"/>
        </w:tabs>
        <w:spacing w:after="250" w:line="259" w:lineRule="auto"/>
        <w:ind w:left="1047" w:firstLine="0"/>
      </w:pPr>
    </w:p>
    <w:p w14:paraId="478E4EA7" w14:textId="77777777" w:rsidR="00EB578F" w:rsidRDefault="00EB578F" w:rsidP="00A16A39">
      <w:pPr>
        <w:tabs>
          <w:tab w:val="center" w:pos="1688"/>
          <w:tab w:val="center" w:pos="5137"/>
        </w:tabs>
        <w:spacing w:after="250" w:line="259" w:lineRule="auto"/>
        <w:ind w:left="1047" w:firstLine="0"/>
      </w:pPr>
      <w:r>
        <w:t>15.2</w:t>
      </w:r>
      <w:r>
        <w:tab/>
        <w:t>The Authority agrees to work with the Supplier to resolve service failure issues. Where the Successful Supplier falls against the KPI’s listed above, the Authority will in the first instance, seek a mutually agreeable solution with the Supplier. However, it will remain the Supplier’s sole responsibility to resolve any such service failures.</w:t>
      </w:r>
    </w:p>
    <w:p w14:paraId="396C46B1" w14:textId="77777777" w:rsidR="00EB578F" w:rsidRDefault="00EB578F" w:rsidP="00A16A39">
      <w:pPr>
        <w:tabs>
          <w:tab w:val="center" w:pos="1688"/>
          <w:tab w:val="center" w:pos="5137"/>
        </w:tabs>
        <w:spacing w:after="250" w:line="259" w:lineRule="auto"/>
        <w:ind w:left="1047" w:firstLine="0"/>
      </w:pPr>
      <w:r>
        <w:t>16.</w:t>
      </w:r>
      <w:r>
        <w:tab/>
        <w:t>SECURITY AND CONFIDENTIALITY REQUIREMENTS</w:t>
      </w:r>
    </w:p>
    <w:p w14:paraId="09E0CEF8" w14:textId="77777777" w:rsidR="00EB578F" w:rsidRDefault="00EB578F" w:rsidP="00A16A39">
      <w:pPr>
        <w:tabs>
          <w:tab w:val="center" w:pos="1688"/>
          <w:tab w:val="center" w:pos="5137"/>
        </w:tabs>
        <w:spacing w:after="250" w:line="259" w:lineRule="auto"/>
        <w:ind w:left="1047" w:firstLine="0"/>
      </w:pPr>
      <w:r>
        <w:t>16.1</w:t>
      </w:r>
      <w:r>
        <w:tab/>
        <w:t>Not applicable.</w:t>
      </w:r>
    </w:p>
    <w:p w14:paraId="1070AB55" w14:textId="77777777" w:rsidR="00EB578F" w:rsidRDefault="00EB578F" w:rsidP="00A16A39">
      <w:pPr>
        <w:tabs>
          <w:tab w:val="center" w:pos="1688"/>
          <w:tab w:val="center" w:pos="5137"/>
        </w:tabs>
        <w:spacing w:after="250" w:line="259" w:lineRule="auto"/>
        <w:ind w:left="1047" w:firstLine="0"/>
      </w:pPr>
      <w:r>
        <w:t>17.</w:t>
      </w:r>
      <w:r>
        <w:tab/>
        <w:t xml:space="preserve">PAYMENT AND INVOICING </w:t>
      </w:r>
    </w:p>
    <w:p w14:paraId="4D6987F0" w14:textId="77777777" w:rsidR="00EB578F" w:rsidRDefault="00EB578F" w:rsidP="00A16A39">
      <w:pPr>
        <w:tabs>
          <w:tab w:val="center" w:pos="1688"/>
          <w:tab w:val="center" w:pos="5137"/>
        </w:tabs>
        <w:spacing w:after="250" w:line="259" w:lineRule="auto"/>
        <w:ind w:left="1047" w:firstLine="0"/>
      </w:pPr>
      <w:r>
        <w:t>17.1</w:t>
      </w:r>
      <w:r>
        <w:tab/>
        <w:t xml:space="preserve">Invoice for the first quarter to be submitted within ten working days of Supplier confirmation that support service is in place. </w:t>
      </w:r>
    </w:p>
    <w:p w14:paraId="2F69A923" w14:textId="77777777" w:rsidR="00446558" w:rsidRDefault="00446558" w:rsidP="00A16A39">
      <w:pPr>
        <w:tabs>
          <w:tab w:val="center" w:pos="1688"/>
          <w:tab w:val="center" w:pos="5137"/>
        </w:tabs>
        <w:spacing w:after="250" w:line="259" w:lineRule="auto"/>
        <w:ind w:left="1047" w:firstLine="0"/>
      </w:pPr>
      <w:r w:rsidRPr="00292437">
        <w:rPr>
          <w:rFonts w:eastAsia="Times New Roman"/>
          <w:b/>
          <w:bCs/>
          <w:color w:val="FF0000"/>
          <w:kern w:val="36"/>
        </w:rPr>
        <w:t>REDACTED TEXT under FOIA Section 40, Personal Information</w:t>
      </w:r>
      <w:r>
        <w:t xml:space="preserve"> </w:t>
      </w:r>
    </w:p>
    <w:p w14:paraId="23365726" w14:textId="327AE32B" w:rsidR="00EB578F" w:rsidRDefault="00EB578F" w:rsidP="00A16A39">
      <w:pPr>
        <w:tabs>
          <w:tab w:val="center" w:pos="1688"/>
          <w:tab w:val="center" w:pos="5137"/>
        </w:tabs>
        <w:spacing w:after="250" w:line="259" w:lineRule="auto"/>
        <w:ind w:left="1047" w:firstLine="0"/>
      </w:pPr>
      <w:r>
        <w:t>18.</w:t>
      </w:r>
      <w:r>
        <w:tab/>
        <w:t xml:space="preserve">CONTRACT MANAGEMENT </w:t>
      </w:r>
    </w:p>
    <w:p w14:paraId="76BA1C4D" w14:textId="77777777" w:rsidR="00EB578F" w:rsidRDefault="00EB578F" w:rsidP="00A16A39">
      <w:pPr>
        <w:tabs>
          <w:tab w:val="center" w:pos="1688"/>
          <w:tab w:val="center" w:pos="5137"/>
        </w:tabs>
        <w:spacing w:after="250" w:line="259" w:lineRule="auto"/>
        <w:ind w:left="1047" w:firstLine="0"/>
      </w:pPr>
      <w:r>
        <w:lastRenderedPageBreak/>
        <w:t>18.1</w:t>
      </w:r>
      <w:r>
        <w:tab/>
        <w:t>Contract Management is outlined above within Section 6 – The Requirement and will be measured and monitored in line with the Key Milestones and SLAs as outlined in this Statement of Requirements.</w:t>
      </w:r>
    </w:p>
    <w:p w14:paraId="5CDCAB75" w14:textId="77777777" w:rsidR="00EB578F" w:rsidRDefault="00EB578F" w:rsidP="00A16A39">
      <w:pPr>
        <w:tabs>
          <w:tab w:val="center" w:pos="1688"/>
          <w:tab w:val="center" w:pos="5137"/>
        </w:tabs>
        <w:spacing w:after="250" w:line="259" w:lineRule="auto"/>
        <w:ind w:left="1047" w:firstLine="0"/>
      </w:pPr>
      <w:r>
        <w:t>18.2</w:t>
      </w:r>
      <w:r>
        <w:tab/>
        <w:t>Contract Review meetings will normally be held virtually. If held at a physical location, attendance shall be at the Supplier’s own expense.</w:t>
      </w:r>
    </w:p>
    <w:p w14:paraId="18AAA084" w14:textId="77777777" w:rsidR="00EB578F" w:rsidRDefault="00EB578F" w:rsidP="00A16A39">
      <w:pPr>
        <w:tabs>
          <w:tab w:val="center" w:pos="1688"/>
          <w:tab w:val="center" w:pos="5137"/>
        </w:tabs>
        <w:spacing w:after="250" w:line="259" w:lineRule="auto"/>
        <w:ind w:left="1047" w:firstLine="0"/>
      </w:pPr>
      <w:r>
        <w:t>19.</w:t>
      </w:r>
      <w:r>
        <w:tab/>
        <w:t xml:space="preserve">LOCATION </w:t>
      </w:r>
    </w:p>
    <w:p w14:paraId="64DCA8D7" w14:textId="77777777" w:rsidR="00EB578F" w:rsidRDefault="00EB578F" w:rsidP="00A16A39">
      <w:pPr>
        <w:tabs>
          <w:tab w:val="center" w:pos="1688"/>
          <w:tab w:val="center" w:pos="5137"/>
        </w:tabs>
        <w:spacing w:after="250" w:line="259" w:lineRule="auto"/>
        <w:ind w:left="1047" w:firstLine="0"/>
      </w:pPr>
      <w:r>
        <w:t>19.1</w:t>
      </w:r>
      <w:r>
        <w:tab/>
        <w:t>The email contact details will be confirmed upon Contract Award.</w:t>
      </w:r>
    </w:p>
    <w:p w14:paraId="0046257D" w14:textId="77777777" w:rsidR="00EB578F" w:rsidRDefault="00EB578F" w:rsidP="00A16A39">
      <w:pPr>
        <w:tabs>
          <w:tab w:val="center" w:pos="1688"/>
          <w:tab w:val="center" w:pos="5137"/>
        </w:tabs>
        <w:spacing w:after="250" w:line="259" w:lineRule="auto"/>
        <w:ind w:left="1047" w:firstLine="0"/>
      </w:pPr>
      <w:r>
        <w:t>19.2</w:t>
      </w:r>
      <w:r>
        <w:tab/>
        <w:t xml:space="preserve">Support service will be provided by email, phone and web conferencing. </w:t>
      </w:r>
    </w:p>
    <w:p w14:paraId="1E18D6AC" w14:textId="77777777" w:rsidR="00EB578F" w:rsidRDefault="00EB578F" w:rsidP="00A16A39">
      <w:pPr>
        <w:tabs>
          <w:tab w:val="center" w:pos="1688"/>
          <w:tab w:val="center" w:pos="5137"/>
        </w:tabs>
        <w:spacing w:after="250" w:line="259" w:lineRule="auto"/>
        <w:ind w:left="327" w:firstLine="0"/>
      </w:pPr>
    </w:p>
    <w:p w14:paraId="39F0490C" w14:textId="77777777" w:rsidR="00EB578F" w:rsidRDefault="00EB578F" w:rsidP="00EB578F">
      <w:pPr>
        <w:tabs>
          <w:tab w:val="center" w:pos="1688"/>
          <w:tab w:val="center" w:pos="5137"/>
        </w:tabs>
        <w:spacing w:after="250" w:line="259" w:lineRule="auto"/>
        <w:ind w:left="0" w:firstLine="0"/>
      </w:pPr>
    </w:p>
    <w:p w14:paraId="5CD02CC9" w14:textId="102B642B" w:rsidR="006B5893" w:rsidRDefault="007F0B6E">
      <w:pPr>
        <w:tabs>
          <w:tab w:val="center" w:pos="1688"/>
          <w:tab w:val="center" w:pos="5137"/>
        </w:tabs>
        <w:spacing w:after="250" w:line="259" w:lineRule="auto"/>
        <w:ind w:left="0" w:firstLine="0"/>
      </w:pPr>
      <w:r>
        <w:tab/>
        <w:t xml:space="preserve"> </w:t>
      </w:r>
    </w:p>
    <w:p w14:paraId="395304E5" w14:textId="77777777" w:rsidR="006B5893" w:rsidRDefault="007F0B6E">
      <w:pPr>
        <w:pStyle w:val="Heading1"/>
        <w:pageBreakBefore/>
        <w:spacing w:after="81"/>
        <w:ind w:left="1113" w:firstLine="1118"/>
      </w:pPr>
      <w:bookmarkStart w:id="13" w:name="_heading=h.2et92p0"/>
      <w:bookmarkEnd w:id="13"/>
      <w:r>
        <w:lastRenderedPageBreak/>
        <w:t xml:space="preserve">Schedule 2: Call-Off Contract charges </w:t>
      </w:r>
    </w:p>
    <w:p w14:paraId="40EF91EB" w14:textId="77777777" w:rsidR="006B5893" w:rsidRDefault="007F0B6E">
      <w:pPr>
        <w:spacing w:after="33"/>
        <w:ind w:right="14"/>
      </w:pPr>
      <w:r>
        <w:t xml:space="preserve">For each individual Service, the applicable Call-Off Contract Charges (in accordance with the </w:t>
      </w:r>
    </w:p>
    <w:p w14:paraId="41BDBE36" w14:textId="77777777" w:rsidR="006B5893" w:rsidRDefault="007F0B6E">
      <w:pPr>
        <w:spacing w:after="548"/>
        <w:ind w:right="14"/>
      </w:pPr>
      <w:r>
        <w:t xml:space="preserve">Supplier’s Platform pricing document) can’t be amended during the term of the Call-Off Contract. The detailed Charges breakdown for the provision of Services during the Term will include: </w:t>
      </w:r>
    </w:p>
    <w:p w14:paraId="2736EF4A" w14:textId="6F818A7A" w:rsidR="006B5893" w:rsidRDefault="007F0B6E" w:rsidP="00E277FA">
      <w:pPr>
        <w:spacing w:after="250" w:line="259" w:lineRule="auto"/>
        <w:ind w:right="3672"/>
      </w:pPr>
      <w:r>
        <w:tab/>
        <w:t xml:space="preserve"> </w:t>
      </w:r>
      <w:r w:rsidR="00446558" w:rsidRPr="00292437">
        <w:rPr>
          <w:rFonts w:eastAsia="Times New Roman"/>
          <w:b/>
          <w:bCs/>
          <w:color w:val="FF0000"/>
          <w:kern w:val="36"/>
        </w:rPr>
        <w:t>REDACTED TEXT under FOIA Section 40, Personal Information</w:t>
      </w:r>
    </w:p>
    <w:p w14:paraId="0186C347" w14:textId="77777777" w:rsidR="006B5893" w:rsidRDefault="007F0B6E">
      <w:pPr>
        <w:pStyle w:val="Heading1"/>
        <w:pageBreakBefore/>
        <w:ind w:left="1113" w:firstLine="1118"/>
      </w:pPr>
      <w:bookmarkStart w:id="14" w:name="_heading=h.tyjcwt"/>
      <w:bookmarkEnd w:id="14"/>
      <w:r>
        <w:lastRenderedPageBreak/>
        <w:t xml:space="preserve">Schedule 3: Collaboration agreement </w:t>
      </w:r>
    </w:p>
    <w:p w14:paraId="29FE22A8" w14:textId="77777777" w:rsidR="006B5893" w:rsidRDefault="007F0B6E">
      <w:pPr>
        <w:spacing w:after="17" w:line="566" w:lineRule="auto"/>
        <w:ind w:right="4858"/>
      </w:pPr>
      <w:r>
        <w:t xml:space="preserve">This agreement is made on [enter date] between: </w:t>
      </w:r>
    </w:p>
    <w:p w14:paraId="158452CA" w14:textId="77777777" w:rsidR="006B5893" w:rsidRDefault="007F0B6E">
      <w:pPr>
        <w:numPr>
          <w:ilvl w:val="0"/>
          <w:numId w:val="17"/>
        </w:numPr>
        <w:ind w:right="14" w:hanging="720"/>
      </w:pPr>
      <w:r>
        <w:t xml:space="preserve">[Buyer name] of [Buyer address] (the Buyer) </w:t>
      </w:r>
    </w:p>
    <w:p w14:paraId="1068C080"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1DADB7AB"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2C6BF00E"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43E50B83"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w:t>
      </w:r>
    </w:p>
    <w:p w14:paraId="44F7682F" w14:textId="77777777" w:rsidR="006B5893" w:rsidRDefault="007F0B6E">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6264AF16" w14:textId="77777777" w:rsidR="006B5893" w:rsidRDefault="007F0B6E">
      <w:pPr>
        <w:spacing w:after="137"/>
        <w:ind w:right="14"/>
      </w:pPr>
      <w:r>
        <w:t xml:space="preserve">Whereas the: </w:t>
      </w:r>
    </w:p>
    <w:p w14:paraId="4B9DBAEE" w14:textId="77777777" w:rsidR="006B5893" w:rsidRDefault="007F0B6E">
      <w:pPr>
        <w:numPr>
          <w:ilvl w:val="1"/>
          <w:numId w:val="17"/>
        </w:numPr>
        <w:spacing w:after="5"/>
        <w:ind w:right="14" w:hanging="360"/>
      </w:pPr>
      <w:r>
        <w:t xml:space="preserve">Buyer and the Collaboration Suppliers have entered into the Call-Off Contracts (defined below) for the provision of various IT and telecommunications (ICT) services </w:t>
      </w:r>
    </w:p>
    <w:p w14:paraId="7D19116D" w14:textId="77777777" w:rsidR="006B5893" w:rsidRDefault="007F0B6E">
      <w:pPr>
        <w:numPr>
          <w:ilvl w:val="1"/>
          <w:numId w:val="17"/>
        </w:numPr>
        <w:spacing w:after="5"/>
        <w:ind w:right="14" w:hanging="360"/>
      </w:pPr>
      <w:r>
        <w:t xml:space="preserve">Collaboration Suppliers now wish to provide for the ongoing cooperation of the </w:t>
      </w:r>
    </w:p>
    <w:p w14:paraId="45BE820D" w14:textId="77777777" w:rsidR="006B5893" w:rsidRDefault="007F0B6E" w:rsidP="00E277FA">
      <w:pPr>
        <w:ind w:left="1863" w:right="14" w:firstLine="0"/>
      </w:pPr>
      <w:r>
        <w:t xml:space="preserve">Collaboration Suppliers in the provision of services under their respective Call-Off Contract to the Buyer </w:t>
      </w:r>
    </w:p>
    <w:p w14:paraId="38900583" w14:textId="77777777" w:rsidR="006B5893" w:rsidRDefault="007F0B6E">
      <w:pPr>
        <w:spacing w:after="444"/>
        <w:ind w:right="14"/>
      </w:pPr>
      <w:r>
        <w:t xml:space="preserve">In consideration of the mutual covenants contained in the Call-Off Contracts and this Agreement and intending to be legally bound, the parties agree as follows: </w:t>
      </w:r>
    </w:p>
    <w:p w14:paraId="083055CC" w14:textId="77777777" w:rsidR="006B5893" w:rsidRDefault="007F0B6E">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41583978" w14:textId="77777777" w:rsidR="006B5893" w:rsidRDefault="007F0B6E">
      <w:pPr>
        <w:spacing w:after="345"/>
        <w:ind w:left="1838" w:right="14" w:hanging="720"/>
      </w:pPr>
      <w:r>
        <w:t xml:space="preserve">1.1 </w:t>
      </w:r>
      <w:r>
        <w:tab/>
        <w:t xml:space="preserve">As used in this Agreement, the capitalised expressions will have the following meanings unless the context requires otherwise: </w:t>
      </w:r>
    </w:p>
    <w:p w14:paraId="70A17992" w14:textId="77777777" w:rsidR="006B5893" w:rsidRDefault="007F0B6E">
      <w:pPr>
        <w:spacing w:after="345"/>
        <w:ind w:left="2573" w:right="14" w:hanging="720"/>
      </w:pPr>
      <w:r>
        <w:t xml:space="preserve">1.1.1 “Agreement” means this collaboration agreement, containing the Clauses and Schedules </w:t>
      </w:r>
    </w:p>
    <w:p w14:paraId="7DC1D317" w14:textId="77777777" w:rsidR="006B5893" w:rsidRDefault="007F0B6E">
      <w:pPr>
        <w:spacing w:after="395"/>
        <w:ind w:left="2573" w:right="14" w:hanging="720"/>
      </w:pPr>
      <w:r>
        <w:t xml:space="preserve">1.1.2 “Call-Off Contract” means each contract that is let by the Buyer to one of the Collaboration Suppliers </w:t>
      </w:r>
    </w:p>
    <w:p w14:paraId="0FCC1FB5" w14:textId="77777777" w:rsidR="006B5893" w:rsidRDefault="007F0B6E">
      <w:pPr>
        <w:ind w:left="2558" w:right="14" w:hanging="1440"/>
      </w:pPr>
      <w:r>
        <w:rPr>
          <w:rFonts w:ascii="Calibri" w:eastAsia="Calibri" w:hAnsi="Calibri" w:cs="Calibri"/>
        </w:rPr>
        <w:t xml:space="preserve">               </w:t>
      </w:r>
      <w:r>
        <w:t>1.1.3 “Contractor’s Confidential Information” has the meaning set out in the Call-Off</w:t>
      </w:r>
      <w:r>
        <w:rPr>
          <w:color w:val="434343"/>
          <w:sz w:val="28"/>
          <w:szCs w:val="28"/>
        </w:rPr>
        <w:t xml:space="preserve"> </w:t>
      </w:r>
      <w:r>
        <w:t xml:space="preserve">Contracts </w:t>
      </w:r>
    </w:p>
    <w:p w14:paraId="24E90A18" w14:textId="77777777" w:rsidR="006B5893" w:rsidRDefault="007F0B6E">
      <w:pPr>
        <w:spacing w:after="344"/>
        <w:ind w:left="2573" w:right="14" w:hanging="720"/>
      </w:pPr>
      <w:r>
        <w:lastRenderedPageBreak/>
        <w:t xml:space="preserve">1.1.4 “Confidential Information” means the Buyer Confidential Information or any Collaboration Supplier's Confidential Information </w:t>
      </w:r>
    </w:p>
    <w:p w14:paraId="1B34FC0F" w14:textId="77777777" w:rsidR="006B5893" w:rsidRDefault="007F0B6E">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5AB68DE9" w14:textId="77777777" w:rsidR="006B5893" w:rsidRPr="00E277FA" w:rsidRDefault="007F0B6E">
      <w:pPr>
        <w:tabs>
          <w:tab w:val="center" w:pos="1133"/>
          <w:tab w:val="center" w:pos="6119"/>
        </w:tabs>
        <w:spacing w:after="343"/>
        <w:ind w:left="0" w:firstLine="0"/>
      </w:pPr>
      <w:r>
        <w:rPr>
          <w:rFonts w:ascii="Calibri" w:eastAsia="Calibri" w:hAnsi="Calibri" w:cs="Calibri"/>
        </w:rPr>
        <w:tab/>
        <w:t xml:space="preserve"> </w:t>
      </w:r>
      <w:r w:rsidRPr="00E277FA">
        <w:rPr>
          <w:rFonts w:eastAsia="Calibri"/>
        </w:rPr>
        <w:tab/>
      </w:r>
      <w:r w:rsidRPr="00E277FA">
        <w:t xml:space="preserve">1.1.6 “Buyer Confidential Information” has the meaning set out in the Call-Off Contract </w:t>
      </w:r>
    </w:p>
    <w:p w14:paraId="286F01E8" w14:textId="77777777" w:rsidR="006B5893" w:rsidRPr="00E277FA" w:rsidRDefault="007F0B6E" w:rsidP="00E277FA">
      <w:pPr>
        <w:tabs>
          <w:tab w:val="center" w:pos="1133"/>
          <w:tab w:val="center" w:pos="6119"/>
        </w:tabs>
        <w:spacing w:after="343"/>
        <w:ind w:left="2552" w:hanging="567"/>
        <w:rPr>
          <w:rFonts w:eastAsia="Calibri"/>
        </w:rPr>
      </w:pPr>
      <w:proofErr w:type="gramStart"/>
      <w:r w:rsidRPr="00E277FA">
        <w:rPr>
          <w:rFonts w:eastAsia="Calibri"/>
        </w:rPr>
        <w:t>1.1.7  “</w:t>
      </w:r>
      <w:proofErr w:type="gramEnd"/>
      <w:r w:rsidRPr="00E277FA">
        <w:rPr>
          <w:rFonts w:eastAsia="Calibri"/>
        </w:rPr>
        <w:t xml:space="preserve">Default” means any breach of the obligations of any Collaboration Supplier or any </w:t>
      </w:r>
      <w:r w:rsidRPr="00E277FA">
        <w:rPr>
          <w:rFonts w:eastAsia="Calibri"/>
        </w:rPr>
        <w:tab/>
        <w:t xml:space="preserve"> Default, act, omission, negligence or statement of any Collaboration Supplier, its    </w:t>
      </w:r>
      <w:r w:rsidR="00E277FA">
        <w:rPr>
          <w:rFonts w:eastAsia="Calibri"/>
        </w:rPr>
        <w:t xml:space="preserve">   </w:t>
      </w:r>
      <w:r w:rsidRPr="00E277FA">
        <w:rPr>
          <w:rFonts w:eastAsia="Calibri"/>
        </w:rPr>
        <w:t xml:space="preserve">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45A8E817" w14:textId="77777777" w:rsidR="006B5893" w:rsidRDefault="007F0B6E">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7BDC86C7" w14:textId="77777777" w:rsidR="006B5893" w:rsidRDefault="007F0B6E" w:rsidP="00E277FA">
      <w:pPr>
        <w:spacing w:after="350"/>
        <w:ind w:left="1863" w:right="14" w:firstLine="122"/>
      </w:pPr>
      <w:r>
        <w:t xml:space="preserve">1.1.10 “Effective Date” means [insert date] </w:t>
      </w:r>
    </w:p>
    <w:p w14:paraId="562B8AFC" w14:textId="77777777" w:rsidR="006B5893" w:rsidRDefault="007F0B6E" w:rsidP="00E277FA">
      <w:pPr>
        <w:spacing w:after="350"/>
        <w:ind w:left="1863" w:right="14" w:firstLine="122"/>
      </w:pPr>
      <w:r>
        <w:t xml:space="preserve">1.1.11 “Force Majeure Event” has the meaning given in clause 11.1.1 </w:t>
      </w:r>
    </w:p>
    <w:p w14:paraId="5F7FC7C7" w14:textId="77777777" w:rsidR="006B5893" w:rsidRDefault="007F0B6E" w:rsidP="00E277FA">
      <w:pPr>
        <w:ind w:left="1863" w:right="14" w:firstLine="122"/>
      </w:pPr>
      <w:r>
        <w:t xml:space="preserve">1.1.12 “Mediator” has the meaning given to it in clause 9.3.1 </w:t>
      </w:r>
    </w:p>
    <w:p w14:paraId="441FFC27" w14:textId="77777777" w:rsidR="006B5893" w:rsidRDefault="007F0B6E" w:rsidP="00E277FA">
      <w:pPr>
        <w:spacing w:after="350"/>
        <w:ind w:left="1863" w:right="14" w:firstLine="122"/>
      </w:pPr>
      <w:r>
        <w:t xml:space="preserve">1.1.13 “Outline Collaboration Plan” has the meaning given to it in clause 3.1 </w:t>
      </w:r>
    </w:p>
    <w:p w14:paraId="1A193C5C" w14:textId="77777777" w:rsidR="006B5893" w:rsidRDefault="007F0B6E" w:rsidP="00E277FA">
      <w:pPr>
        <w:ind w:left="1863" w:right="14" w:firstLine="122"/>
      </w:pPr>
      <w:r>
        <w:t xml:space="preserve">1.1.14 “Term” has the meaning given to it in clause 2.1 </w:t>
      </w:r>
    </w:p>
    <w:p w14:paraId="552D673E" w14:textId="77777777" w:rsidR="006B5893" w:rsidRDefault="007F0B6E" w:rsidP="00E277FA">
      <w:pPr>
        <w:spacing w:after="607"/>
        <w:ind w:left="2573" w:right="14" w:hanging="588"/>
      </w:pPr>
      <w:r>
        <w:t xml:space="preserve">1.1.15 "Working Day" means any day other than a Saturday, Sunday or public holiday in England and Wales </w:t>
      </w:r>
    </w:p>
    <w:p w14:paraId="49DE9CD9" w14:textId="77777777" w:rsidR="006B5893" w:rsidRDefault="007F0B6E">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7C341D2D" w14:textId="77777777" w:rsidR="006B5893" w:rsidRDefault="007F0B6E" w:rsidP="00B85EE3">
      <w:pPr>
        <w:tabs>
          <w:tab w:val="center" w:pos="1133"/>
          <w:tab w:val="left" w:pos="1843"/>
          <w:tab w:val="left" w:pos="2127"/>
          <w:tab w:val="left" w:pos="2552"/>
          <w:tab w:val="center" w:pos="3709"/>
        </w:tabs>
        <w:ind w:left="0" w:firstLine="0"/>
      </w:pPr>
      <w:r>
        <w:rPr>
          <w:rFonts w:ascii="Calibri" w:eastAsia="Calibri" w:hAnsi="Calibri" w:cs="Calibri"/>
        </w:rPr>
        <w:tab/>
        <w:t xml:space="preserve"> </w:t>
      </w:r>
      <w:r>
        <w:rPr>
          <w:rFonts w:ascii="Calibri" w:eastAsia="Calibri" w:hAnsi="Calibri" w:cs="Calibri"/>
        </w:rPr>
        <w:tab/>
      </w:r>
      <w:r w:rsidR="00B85EE3">
        <w:rPr>
          <w:rFonts w:ascii="Calibri" w:eastAsia="Calibri" w:hAnsi="Calibri" w:cs="Calibri"/>
        </w:rPr>
        <w:t xml:space="preserve">   </w:t>
      </w:r>
      <w:r>
        <w:t xml:space="preserve">1.2.1 As used in this Agreement the: </w:t>
      </w:r>
    </w:p>
    <w:p w14:paraId="76503A36" w14:textId="77777777" w:rsidR="006B5893" w:rsidRDefault="007F0B6E" w:rsidP="00B85EE3">
      <w:pPr>
        <w:ind w:left="2977" w:right="14" w:hanging="598"/>
      </w:pPr>
      <w:r>
        <w:t xml:space="preserve">1.2.1.1 masculine includes the feminine and the neuter </w:t>
      </w:r>
    </w:p>
    <w:p w14:paraId="7ED614FC" w14:textId="77777777" w:rsidR="006B5893" w:rsidRDefault="007F0B6E" w:rsidP="00B85EE3">
      <w:pPr>
        <w:ind w:left="2977" w:right="14" w:hanging="598"/>
      </w:pPr>
      <w:r>
        <w:t xml:space="preserve">1.2.1.2 singular includes the plural and the other way </w:t>
      </w:r>
      <w:proofErr w:type="gramStart"/>
      <w:r>
        <w:t>round</w:t>
      </w:r>
      <w:proofErr w:type="gramEnd"/>
      <w:r>
        <w:t xml:space="preserve"> </w:t>
      </w:r>
    </w:p>
    <w:p w14:paraId="75F012FC" w14:textId="77777777" w:rsidR="006B5893" w:rsidRDefault="00B85EE3" w:rsidP="00B85EE3">
      <w:pPr>
        <w:ind w:left="3119" w:right="14" w:hanging="851"/>
      </w:pPr>
      <w:r>
        <w:t xml:space="preserve">  </w:t>
      </w:r>
      <w:r w:rsidR="007F0B6E">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rsidR="007F0B6E">
        <w:t>reenactment</w:t>
      </w:r>
      <w:proofErr w:type="spellEnd"/>
      <w:r w:rsidR="007F0B6E">
        <w:t xml:space="preserve">. </w:t>
      </w:r>
    </w:p>
    <w:p w14:paraId="16154F1A" w14:textId="77777777" w:rsidR="00B85EE3" w:rsidRDefault="00B85EE3" w:rsidP="00B85EE3">
      <w:pPr>
        <w:ind w:left="3119" w:right="14" w:hanging="851"/>
      </w:pPr>
    </w:p>
    <w:p w14:paraId="4A884E2B" w14:textId="77777777" w:rsidR="006B5893" w:rsidRDefault="007F0B6E" w:rsidP="00DA6500">
      <w:pPr>
        <w:ind w:left="2694" w:right="14" w:hanging="709"/>
      </w:pPr>
      <w:r>
        <w:lastRenderedPageBreak/>
        <w:t xml:space="preserve">1.2.2 Headings are included in this Agreement for ease of reference only and will not affect the interpretation or construction of this Agreement. </w:t>
      </w:r>
    </w:p>
    <w:p w14:paraId="6A2BAA86" w14:textId="77777777" w:rsidR="006B5893" w:rsidRDefault="007F0B6E" w:rsidP="00DA6500">
      <w:pPr>
        <w:ind w:left="2694" w:right="14" w:hanging="709"/>
      </w:pPr>
      <w:r>
        <w:t xml:space="preserve">1.2.3 References to Clauses and Schedules are, unless otherwise provided, references to clauses of and schedules to this Agreement. </w:t>
      </w:r>
    </w:p>
    <w:p w14:paraId="2839CDE4" w14:textId="77777777" w:rsidR="006B5893" w:rsidRDefault="007F0B6E" w:rsidP="00DA6500">
      <w:pPr>
        <w:ind w:left="2694" w:right="14"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4C9C7D4B" w14:textId="77777777" w:rsidR="006B5893" w:rsidRDefault="007F0B6E" w:rsidP="00DA6500">
      <w:pPr>
        <w:ind w:left="2694" w:right="14" w:hanging="709"/>
      </w:pPr>
      <w:r>
        <w:t xml:space="preserve">1.2.5 The party receiving the benefit of an indemnity under this Agreement will use its reasonable endeavours to mitigate its loss covered by the indemnity. </w:t>
      </w:r>
    </w:p>
    <w:p w14:paraId="2A7F7B71" w14:textId="77777777" w:rsidR="006B5893" w:rsidRDefault="007F0B6E">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77AF65AE" w14:textId="77777777" w:rsidR="006B5893" w:rsidRDefault="007F0B6E">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1EDCB6EE" w14:textId="77777777" w:rsidR="006B5893" w:rsidRDefault="007F0B6E">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14627F89" w14:textId="77777777" w:rsidR="006B5893" w:rsidRDefault="007F0B6E">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21C371A7" w14:textId="77777777" w:rsidR="006B5893" w:rsidRDefault="007F0B6E">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61EBE710" w14:textId="77777777" w:rsidR="006B5893" w:rsidRDefault="007F0B6E">
      <w:pPr>
        <w:ind w:left="1863" w:right="14" w:firstLine="0"/>
      </w:pPr>
      <w:r>
        <w:t xml:space="preserve">Collaboration Activities they require from each other (the “Outline Collaboration Plan”). </w:t>
      </w:r>
    </w:p>
    <w:p w14:paraId="320C3106" w14:textId="77777777" w:rsidR="006B5893" w:rsidRDefault="007F0B6E">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14:paraId="18C16F5A" w14:textId="77777777" w:rsidR="006B5893" w:rsidRDefault="007F0B6E">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4FD97DB3" w14:textId="77777777" w:rsidR="006B5893" w:rsidRDefault="007F0B6E">
      <w:pPr>
        <w:ind w:left="1838" w:right="14" w:hanging="720"/>
      </w:pPr>
      <w:r>
        <w:t xml:space="preserve">3.3 </w:t>
      </w:r>
      <w:r>
        <w:tab/>
        <w:t xml:space="preserve">The Collaboration Suppliers will provide the help the Buyer needs to prepare the Detailed Collaboration Plan. </w:t>
      </w:r>
    </w:p>
    <w:p w14:paraId="65B82A18" w14:textId="77777777" w:rsidR="006B5893" w:rsidRDefault="007F0B6E">
      <w:pPr>
        <w:ind w:left="1838" w:right="14" w:hanging="720"/>
      </w:pPr>
      <w:r>
        <w:t xml:space="preserve">3.4 </w:t>
      </w:r>
      <w:r>
        <w:tab/>
        <w:t xml:space="preserve">The Collaboration Suppliers will, within 10 Working Days of receipt of the Detailed Collaboration Plan, either: </w:t>
      </w:r>
    </w:p>
    <w:p w14:paraId="6533D466" w14:textId="77777777" w:rsidR="006B5893" w:rsidRDefault="007F0B6E">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10684CA9" w14:textId="77777777" w:rsidR="006B5893" w:rsidRDefault="007F0B6E">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0C51AFB0" w14:textId="77777777" w:rsidR="006B5893" w:rsidRDefault="007F0B6E">
      <w:pPr>
        <w:ind w:left="1838" w:right="14" w:hanging="720"/>
      </w:pPr>
      <w:r>
        <w:lastRenderedPageBreak/>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34CDA092" w14:textId="77777777" w:rsidR="006B5893" w:rsidRDefault="007F0B6E">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4F95CC44" w14:textId="77777777" w:rsidR="006B5893" w:rsidRDefault="007F0B6E">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40CA34A1" w14:textId="77777777" w:rsidR="006B5893" w:rsidRDefault="007F0B6E">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2851DBDB" w14:textId="77777777" w:rsidR="006B5893" w:rsidRDefault="007F0B6E">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676C3274" w14:textId="77777777" w:rsidR="006B5893" w:rsidRDefault="007F0B6E">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3CD87A70" w14:textId="77777777" w:rsidR="006B5893" w:rsidRDefault="007F0B6E">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57DDDC8C" w14:textId="77777777" w:rsidR="006B5893" w:rsidRDefault="007F0B6E">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7562DA19" w14:textId="77777777" w:rsidR="006B5893" w:rsidRDefault="007F0B6E">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6C55D8DB" w14:textId="77777777" w:rsidR="006B5893" w:rsidRDefault="007F0B6E">
      <w:pPr>
        <w:pStyle w:val="Heading3"/>
        <w:tabs>
          <w:tab w:val="center" w:pos="1235"/>
          <w:tab w:val="center" w:pos="2734"/>
        </w:tabs>
        <w:ind w:left="0" w:firstLine="0"/>
      </w:pPr>
      <w:r>
        <w:rPr>
          <w:rFonts w:ascii="Calibri" w:eastAsia="Calibri" w:hAnsi="Calibri" w:cs="Calibri"/>
          <w:color w:val="000000"/>
          <w:sz w:val="22"/>
        </w:rPr>
        <w:tab/>
      </w:r>
      <w:r>
        <w:t xml:space="preserve">6. </w:t>
      </w:r>
      <w:r>
        <w:tab/>
        <w:t xml:space="preserve">Confidentiality </w:t>
      </w:r>
    </w:p>
    <w:p w14:paraId="346D396D" w14:textId="77777777" w:rsidR="006B5893" w:rsidRDefault="007F0B6E">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5D40EBC7" w14:textId="77777777" w:rsidR="006B5893" w:rsidRDefault="007F0B6E">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1EA221B0" w14:textId="77777777" w:rsidR="006B5893" w:rsidRDefault="007F0B6E">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4CF32219" w14:textId="77777777" w:rsidR="00B85EE3" w:rsidRDefault="00B85EE3">
      <w:pPr>
        <w:ind w:left="2573" w:right="14" w:hanging="720"/>
      </w:pPr>
    </w:p>
    <w:p w14:paraId="266FE5A9" w14:textId="77777777" w:rsidR="006B5893" w:rsidRDefault="007F0B6E">
      <w:pPr>
        <w:ind w:left="2573" w:right="14" w:hanging="720"/>
      </w:pPr>
      <w:r>
        <w:lastRenderedPageBreak/>
        <w:t xml:space="preserve">6.2.2 any person employed or engaged by it (in connection with this Agreement) will not disclose any Confidential Information to any third party without the prior written consent of the other party </w:t>
      </w:r>
    </w:p>
    <w:p w14:paraId="2DCA504C" w14:textId="77777777" w:rsidR="006B5893" w:rsidRDefault="007F0B6E" w:rsidP="00DA6500">
      <w:pPr>
        <w:ind w:left="2410" w:right="14" w:hanging="567"/>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45774D86" w14:textId="77777777" w:rsidR="006B5893" w:rsidRDefault="007F0B6E" w:rsidP="00DA6500">
      <w:pPr>
        <w:ind w:left="2410" w:right="14"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0CE5E653" w14:textId="77777777" w:rsidR="006B5893" w:rsidRDefault="007F0B6E">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6AC1AD0E" w14:textId="77777777" w:rsidR="006B5893" w:rsidRDefault="007F0B6E">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2318E70D" w14:textId="77777777" w:rsidR="006B5893" w:rsidRDefault="007F0B6E" w:rsidP="00DA6500">
      <w:pPr>
        <w:ind w:left="2552" w:right="14" w:hanging="578"/>
      </w:pPr>
      <w:r>
        <w:t>6.3.2 in the possession of the receiving party without restriction in relation to disclosure</w:t>
      </w:r>
      <w:r w:rsidR="00DA6500">
        <w:t xml:space="preserve"> </w:t>
      </w:r>
      <w:r>
        <w:t xml:space="preserve">before the date of receipt from the disclosing party </w:t>
      </w:r>
    </w:p>
    <w:p w14:paraId="0D64A5F5" w14:textId="77777777" w:rsidR="006B5893" w:rsidRDefault="007F0B6E" w:rsidP="00DA6500">
      <w:pPr>
        <w:ind w:left="2552" w:right="14" w:hanging="578"/>
      </w:pPr>
      <w:r>
        <w:t xml:space="preserve">6.3.3 received from a third party who lawfully acquired it and who is under no obligation restricting its disclosure </w:t>
      </w:r>
    </w:p>
    <w:p w14:paraId="693F5F60" w14:textId="77777777" w:rsidR="006B5893" w:rsidRDefault="007F0B6E">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3F3AC8A2" w14:textId="77777777" w:rsidR="006B5893" w:rsidRDefault="007F0B6E" w:rsidP="00DA6500">
      <w:pPr>
        <w:spacing w:after="342"/>
        <w:ind w:left="2552" w:right="14" w:hanging="578"/>
      </w:pPr>
      <w:r>
        <w:t xml:space="preserve">6.3.5 required to be disclosed by law or by any judicial, arbitral, regulatory or other authority of competent jurisdiction </w:t>
      </w:r>
    </w:p>
    <w:p w14:paraId="4D2FB1C3" w14:textId="77777777" w:rsidR="006B5893" w:rsidRDefault="007F0B6E">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39C3678C" w14:textId="77777777" w:rsidR="006B5893" w:rsidRDefault="007F0B6E">
      <w:pPr>
        <w:pStyle w:val="Heading3"/>
        <w:tabs>
          <w:tab w:val="center" w:pos="1235"/>
          <w:tab w:val="center" w:pos="2526"/>
        </w:tabs>
        <w:ind w:left="0" w:firstLine="0"/>
      </w:pPr>
      <w:r>
        <w:rPr>
          <w:rFonts w:ascii="Calibri" w:eastAsia="Calibri" w:hAnsi="Calibri" w:cs="Calibri"/>
          <w:color w:val="000000"/>
          <w:sz w:val="22"/>
        </w:rPr>
        <w:tab/>
      </w:r>
      <w:r>
        <w:t xml:space="preserve">7. </w:t>
      </w:r>
      <w:r>
        <w:tab/>
        <w:t xml:space="preserve">Warranties </w:t>
      </w:r>
    </w:p>
    <w:p w14:paraId="18683A4E" w14:textId="77777777" w:rsidR="006B5893" w:rsidRDefault="007F0B6E">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71919102" w14:textId="77777777" w:rsidR="006B5893" w:rsidRDefault="007F0B6E" w:rsidP="00DA6500">
      <w:pPr>
        <w:ind w:left="2268" w:right="14" w:hanging="4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7874EF49" w14:textId="77777777" w:rsidR="006B5893" w:rsidRDefault="007F0B6E" w:rsidP="00DA6500">
      <w:pPr>
        <w:ind w:left="2410" w:right="14" w:hanging="557"/>
      </w:pPr>
      <w:r>
        <w:t xml:space="preserve">7.1.2 its obligations will be performed by appropriately experienced, qualified and trained personnel with all due skill, care and diligence including but not limited to good </w:t>
      </w:r>
      <w:r>
        <w:lastRenderedPageBreak/>
        <w:t xml:space="preserve">industry practice and (without limiting the generality of this clause 7) in accordance with its own established internal processes </w:t>
      </w:r>
    </w:p>
    <w:p w14:paraId="390CC393" w14:textId="77777777" w:rsidR="006B5893" w:rsidRDefault="007F0B6E">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39B7A237" w14:textId="77777777" w:rsidR="006B5893" w:rsidRDefault="007F0B6E">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54D6DA37" w14:textId="77777777" w:rsidR="006B5893" w:rsidRDefault="007F0B6E">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517E5FB3" w14:textId="77777777" w:rsidR="006B5893" w:rsidRDefault="007F0B6E">
      <w:pPr>
        <w:ind w:left="1838" w:right="14" w:hanging="720"/>
      </w:pPr>
      <w:r>
        <w:t xml:space="preserve">8.2 </w:t>
      </w:r>
      <w:r>
        <w:tab/>
        <w:t xml:space="preserve">Nothing in this Agreement will exclude or limit the liability of any party for fraud or fraudulent misrepresentation. </w:t>
      </w:r>
    </w:p>
    <w:p w14:paraId="782A2932" w14:textId="77777777" w:rsidR="006B5893" w:rsidRDefault="007F0B6E">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47B54D6" w14:textId="77777777" w:rsidR="006B5893" w:rsidRDefault="007F0B6E">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0A7237FD" w14:textId="77777777" w:rsidR="006B5893" w:rsidRDefault="007F0B6E" w:rsidP="00B85EE3">
      <w:pPr>
        <w:tabs>
          <w:tab w:val="center" w:pos="1272"/>
          <w:tab w:val="left" w:pos="1843"/>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5ADA98C2" w14:textId="77777777" w:rsidR="006B5893" w:rsidRDefault="007F0B6E">
      <w:pPr>
        <w:spacing w:after="33" w:line="256" w:lineRule="auto"/>
        <w:ind w:left="1814" w:right="325" w:firstLine="49"/>
      </w:pPr>
      <w:r>
        <w:t xml:space="preserve">(excluding clause 6.4, which will be subject to the limitations of liability set out in the </w:t>
      </w:r>
    </w:p>
    <w:p w14:paraId="0F233EFE" w14:textId="77777777" w:rsidR="006B5893" w:rsidRDefault="007F0B6E">
      <w:pPr>
        <w:ind w:left="1863" w:right="14" w:firstLine="0"/>
      </w:pPr>
      <w:r>
        <w:t xml:space="preserve">[relevant contract] [Call-Off Contract]), in no event will any party be liable to any other for: </w:t>
      </w:r>
    </w:p>
    <w:p w14:paraId="56345B0E" w14:textId="77777777" w:rsidR="006B5893" w:rsidRDefault="007F0B6E">
      <w:pPr>
        <w:tabs>
          <w:tab w:val="center" w:pos="1133"/>
          <w:tab w:val="center" w:pos="3350"/>
        </w:tabs>
        <w:spacing w:after="15"/>
        <w:ind w:left="0" w:firstLine="0"/>
      </w:pPr>
      <w:r>
        <w:rPr>
          <w:rFonts w:ascii="Calibri" w:eastAsia="Calibri" w:hAnsi="Calibri" w:cs="Calibri"/>
        </w:rPr>
        <w:tab/>
        <w:t xml:space="preserve"> </w:t>
      </w:r>
      <w:r>
        <w:rPr>
          <w:rFonts w:ascii="Calibri" w:eastAsia="Calibri" w:hAnsi="Calibri" w:cs="Calibri"/>
        </w:rPr>
        <w:tab/>
      </w:r>
      <w:r>
        <w:t xml:space="preserve">8.5.1 indirect loss or damage </w:t>
      </w:r>
    </w:p>
    <w:p w14:paraId="31961E8C" w14:textId="77777777" w:rsidR="006B5893" w:rsidRDefault="007F0B6E">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671EC15D" w14:textId="77777777" w:rsidR="006B5893" w:rsidRDefault="007F0B6E">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21ED0B31" w14:textId="77777777" w:rsidR="006B5893" w:rsidRDefault="007F0B6E">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1DD31AB0" w14:textId="77777777" w:rsidR="006B5893" w:rsidRDefault="007F0B6E">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46B39B24" w14:textId="77777777" w:rsidR="006B5893" w:rsidRDefault="007F0B6E">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73539FAC" w14:textId="77777777" w:rsidR="006B5893" w:rsidRDefault="007F0B6E">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6A218364" w14:textId="77777777" w:rsidR="006B5893" w:rsidRDefault="007F0B6E">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22BA818D" w14:textId="77777777" w:rsidR="006B5893" w:rsidRDefault="007F0B6E">
      <w:pPr>
        <w:ind w:left="2573" w:right="14" w:hanging="720"/>
      </w:pPr>
      <w:r>
        <w:t xml:space="preserve">8.6.1 additional operational or administrative costs and expenses arising from a Collaboration Supplier’s Default </w:t>
      </w:r>
    </w:p>
    <w:p w14:paraId="6808B91D" w14:textId="77777777" w:rsidR="006B5893" w:rsidRDefault="007F0B6E">
      <w:pPr>
        <w:ind w:left="2573" w:right="14" w:hanging="720"/>
      </w:pPr>
      <w:r>
        <w:lastRenderedPageBreak/>
        <w:t xml:space="preserve">8.6.2 wasted expenditure or charges rendered unnecessary or incurred by the Buyer arising from a Collaboration Supplier's Default </w:t>
      </w:r>
    </w:p>
    <w:p w14:paraId="31B284E6" w14:textId="77777777" w:rsidR="006B5893" w:rsidRDefault="007F0B6E">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28A12C98" w14:textId="77777777" w:rsidR="006B5893" w:rsidRDefault="007F0B6E">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4A38902B" w14:textId="77777777" w:rsidR="006B5893" w:rsidRDefault="007F0B6E">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76FFB05D" w14:textId="77777777" w:rsidR="006B5893" w:rsidRDefault="007F0B6E">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4A1DCB75" w14:textId="77777777" w:rsidR="006B5893" w:rsidRDefault="007F0B6E">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74132217" w14:textId="77777777" w:rsidR="006B5893" w:rsidRDefault="007F0B6E">
      <w:pPr>
        <w:ind w:left="2573" w:right="14" w:hanging="720"/>
      </w:pPr>
      <w:r>
        <w:t xml:space="preserve">9.3.2 the parties will within 10 Working Days of the appointment of the Mediator meet to agree a programme for the exchange of all relevant information and the structure of the negotiations </w:t>
      </w:r>
    </w:p>
    <w:p w14:paraId="1D0FBD5A" w14:textId="77777777" w:rsidR="006B5893" w:rsidRDefault="007F0B6E">
      <w:pPr>
        <w:ind w:left="2573" w:right="14"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7FDFD5DF" w14:textId="77777777" w:rsidR="006B5893" w:rsidRDefault="007F0B6E">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491CC459" w14:textId="77777777" w:rsidR="006B5893" w:rsidRDefault="007F0B6E">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FA55961" w14:textId="77777777" w:rsidR="006B5893" w:rsidRDefault="007F0B6E">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3562D048" w14:textId="77777777" w:rsidR="006B5893" w:rsidRDefault="007F0B6E">
      <w:pPr>
        <w:ind w:left="1838" w:right="14" w:hanging="720"/>
      </w:pPr>
      <w:r>
        <w:lastRenderedPageBreak/>
        <w:t xml:space="preserve">9.4 </w:t>
      </w:r>
      <w:r>
        <w:tab/>
        <w:t xml:space="preserve">The parties must continue to perform their respective obligations under this Agreement and under their respective Contracts pending the resolution of a dispute. </w:t>
      </w:r>
    </w:p>
    <w:p w14:paraId="2ADD1F51" w14:textId="77777777" w:rsidR="006B5893" w:rsidRDefault="007F0B6E" w:rsidP="00B85EE3">
      <w:pPr>
        <w:pStyle w:val="Heading3"/>
        <w:spacing w:after="259"/>
      </w:pPr>
      <w:r>
        <w:t xml:space="preserve">10. Termination and consequences of termination </w:t>
      </w:r>
    </w:p>
    <w:p w14:paraId="00073302" w14:textId="77777777" w:rsidR="006B5893" w:rsidRDefault="007F0B6E" w:rsidP="00B85EE3">
      <w:pPr>
        <w:spacing w:after="136" w:line="256" w:lineRule="auto"/>
      </w:pPr>
      <w:r>
        <w:rPr>
          <w:color w:val="666666"/>
          <w:sz w:val="24"/>
          <w:szCs w:val="24"/>
        </w:rPr>
        <w:t>10.1 Termination</w:t>
      </w:r>
      <w:r>
        <w:t xml:space="preserve"> </w:t>
      </w:r>
    </w:p>
    <w:p w14:paraId="2F3C7944" w14:textId="77777777" w:rsidR="006B5893" w:rsidRDefault="007F0B6E">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3E04FF9E" w14:textId="77777777" w:rsidR="006B5893" w:rsidRDefault="007F0B6E">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60CF36AD" w14:textId="77777777" w:rsidR="006B5893" w:rsidRDefault="007F0B6E" w:rsidP="00B85EE3">
      <w:pPr>
        <w:spacing w:after="148" w:line="256" w:lineRule="auto"/>
      </w:pPr>
      <w:r>
        <w:rPr>
          <w:color w:val="666666"/>
          <w:sz w:val="24"/>
          <w:szCs w:val="24"/>
        </w:rPr>
        <w:t>10.2 Consequences of termination</w:t>
      </w:r>
      <w:r>
        <w:t xml:space="preserve"> </w:t>
      </w:r>
    </w:p>
    <w:p w14:paraId="0871625E" w14:textId="77777777" w:rsidR="006B5893" w:rsidRDefault="007F0B6E">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00D7699F" w14:textId="77777777" w:rsidR="006B5893" w:rsidRDefault="007F0B6E">
      <w:pPr>
        <w:spacing w:after="718"/>
        <w:ind w:left="2573" w:right="14" w:hanging="720"/>
      </w:pPr>
      <w:r>
        <w:t xml:space="preserve">10.2.2 Except as expressly provided in this Agreement, termination of this Agreement will be without prejudice to any accrued rights and obligations under this Agreement. </w:t>
      </w:r>
    </w:p>
    <w:p w14:paraId="62FBB873" w14:textId="77777777" w:rsidR="006B5893" w:rsidRDefault="007F0B6E" w:rsidP="00B85EE3">
      <w:pPr>
        <w:pStyle w:val="Heading3"/>
        <w:spacing w:after="259"/>
      </w:pPr>
      <w:r>
        <w:t xml:space="preserve">11. General provisions </w:t>
      </w:r>
    </w:p>
    <w:p w14:paraId="6DDFFCC0" w14:textId="77777777" w:rsidR="006B5893" w:rsidRDefault="007F0B6E" w:rsidP="00B85EE3">
      <w:pPr>
        <w:spacing w:after="88" w:line="256" w:lineRule="auto"/>
      </w:pPr>
      <w:r>
        <w:rPr>
          <w:color w:val="666666"/>
          <w:sz w:val="24"/>
          <w:szCs w:val="24"/>
        </w:rPr>
        <w:t>11.1 Force majeure</w:t>
      </w:r>
      <w:r>
        <w:t xml:space="preserve"> </w:t>
      </w:r>
    </w:p>
    <w:p w14:paraId="44F04969" w14:textId="77777777" w:rsidR="006B5893" w:rsidRDefault="007F0B6E">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513D1E21" w14:textId="77777777" w:rsidR="006B5893" w:rsidRDefault="007F0B6E">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30B9C1CA" w14:textId="77777777" w:rsidR="006B5893" w:rsidRDefault="007F0B6E">
      <w:pPr>
        <w:ind w:left="2573" w:right="14" w:hanging="720"/>
      </w:pPr>
      <w:r>
        <w:lastRenderedPageBreak/>
        <w:t xml:space="preserve">11.1.3 A party cannot claim relief if the Force Majeure Event or its level of exposure to the event is attributable to its wilful act, neglect or failure to take reasonable precautions against the relevant Force Majeure Event. </w:t>
      </w:r>
    </w:p>
    <w:p w14:paraId="614C2824" w14:textId="77777777" w:rsidR="006B5893" w:rsidRDefault="007F0B6E" w:rsidP="00B85EE3">
      <w:pPr>
        <w:spacing w:after="0"/>
        <w:ind w:left="2573" w:right="14" w:hanging="720"/>
      </w:pPr>
      <w:r>
        <w:t>11.1.4 The affected party will immediately give the other parties written notice of the Force Majeure Event. The notification will include details of the Force Majeure Event together with evidence of its effect on the obligations of the</w:t>
      </w:r>
      <w:r w:rsidR="00B85EE3">
        <w:t xml:space="preserve"> </w:t>
      </w:r>
      <w:r>
        <w:t>affected party, and any action the affected party proposes to take to mitigate its</w:t>
      </w:r>
      <w:r w:rsidR="00B85EE3">
        <w:t xml:space="preserve"> </w:t>
      </w:r>
      <w:r>
        <w:t xml:space="preserve">effect. </w:t>
      </w:r>
    </w:p>
    <w:p w14:paraId="41ACCB0A" w14:textId="77777777" w:rsidR="00B85EE3" w:rsidRDefault="00B85EE3" w:rsidP="00B85EE3">
      <w:pPr>
        <w:spacing w:after="0"/>
        <w:ind w:left="2573" w:right="14" w:hanging="720"/>
      </w:pPr>
    </w:p>
    <w:p w14:paraId="1CF60FEF" w14:textId="77777777" w:rsidR="006B5893" w:rsidRDefault="007F0B6E">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26CDFA60" w14:textId="77777777" w:rsidR="006B5893" w:rsidRDefault="007F0B6E">
      <w:pPr>
        <w:spacing w:after="88" w:line="256" w:lineRule="auto"/>
      </w:pPr>
      <w:r>
        <w:rPr>
          <w:color w:val="666666"/>
          <w:sz w:val="24"/>
          <w:szCs w:val="24"/>
        </w:rPr>
        <w:t>11.2 Assignment and subcontracting</w:t>
      </w:r>
      <w:r>
        <w:t xml:space="preserve"> </w:t>
      </w:r>
    </w:p>
    <w:p w14:paraId="470AF158" w14:textId="77777777" w:rsidR="006B5893" w:rsidRDefault="007F0B6E">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09D986DA" w14:textId="77777777" w:rsidR="006B5893" w:rsidRDefault="007F0B6E">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7917106A" w14:textId="77777777" w:rsidR="006B5893" w:rsidRDefault="007F0B6E">
      <w:pPr>
        <w:tabs>
          <w:tab w:val="center" w:pos="1353"/>
          <w:tab w:val="center" w:pos="2256"/>
        </w:tabs>
        <w:spacing w:after="88" w:line="256" w:lineRule="auto"/>
        <w:ind w:left="0" w:firstLine="0"/>
      </w:pPr>
      <w:r>
        <w:rPr>
          <w:rFonts w:ascii="Calibri" w:eastAsia="Calibri" w:hAnsi="Calibri" w:cs="Calibri"/>
        </w:rPr>
        <w:tab/>
      </w:r>
      <w:r>
        <w:rPr>
          <w:color w:val="666666"/>
          <w:sz w:val="24"/>
          <w:szCs w:val="24"/>
        </w:rPr>
        <w:t xml:space="preserve">11.3 </w:t>
      </w:r>
      <w:r>
        <w:rPr>
          <w:color w:val="666666"/>
          <w:sz w:val="24"/>
          <w:szCs w:val="24"/>
        </w:rPr>
        <w:tab/>
        <w:t>Notices</w:t>
      </w:r>
      <w:r>
        <w:t xml:space="preserve"> </w:t>
      </w:r>
    </w:p>
    <w:p w14:paraId="04DDADB2" w14:textId="77777777" w:rsidR="006B5893" w:rsidRDefault="007F0B6E">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475D2A74" w14:textId="77777777" w:rsidR="006B5893" w:rsidRDefault="007F0B6E">
      <w:pPr>
        <w:spacing w:after="622"/>
        <w:ind w:left="2573" w:right="14" w:hanging="720"/>
      </w:pPr>
      <w:r>
        <w:t xml:space="preserve">11.3.2 For the purposes of clause 11.3.1, the address of each of the parties are those in the Detailed Collaboration Plan. </w:t>
      </w:r>
    </w:p>
    <w:p w14:paraId="5C328519" w14:textId="77777777" w:rsidR="006B5893" w:rsidRDefault="007F0B6E">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1928EB92" w14:textId="77777777" w:rsidR="006B5893" w:rsidRDefault="007F0B6E">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51E2118F" w14:textId="77777777" w:rsidR="006B5893" w:rsidRDefault="007F0B6E">
      <w:pPr>
        <w:ind w:left="2573" w:right="14" w:hanging="720"/>
      </w:pPr>
      <w:r>
        <w:lastRenderedPageBreak/>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68C88CC3" w14:textId="77777777" w:rsidR="006B5893" w:rsidRDefault="007F0B6E">
      <w:pPr>
        <w:spacing w:after="331"/>
        <w:ind w:left="1863" w:right="14" w:firstLine="1118"/>
      </w:pPr>
      <w:r>
        <w:t xml:space="preserve">11.4.3 Nothing in this clause 11.4 will exclude any liability for fraud. </w:t>
      </w:r>
    </w:p>
    <w:p w14:paraId="70CD11AB" w14:textId="77777777" w:rsidR="006B5893" w:rsidRDefault="007F0B6E" w:rsidP="00B85EE3">
      <w:pPr>
        <w:spacing w:after="88" w:line="256" w:lineRule="auto"/>
      </w:pPr>
      <w:r>
        <w:rPr>
          <w:color w:val="666666"/>
          <w:sz w:val="24"/>
          <w:szCs w:val="24"/>
        </w:rPr>
        <w:t>11.5 Rights of third parties</w:t>
      </w:r>
      <w:r>
        <w:t xml:space="preserve"> </w:t>
      </w:r>
    </w:p>
    <w:p w14:paraId="062BBE7E" w14:textId="77777777" w:rsidR="006B5893" w:rsidRDefault="007F0B6E" w:rsidP="00B85EE3">
      <w:pPr>
        <w:spacing w:after="627"/>
        <w:ind w:left="1863" w:right="14" w:firstLine="0"/>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57379481" w14:textId="77777777" w:rsidR="006B5893" w:rsidRDefault="007F0B6E" w:rsidP="00B85EE3">
      <w:pPr>
        <w:spacing w:after="88" w:line="256" w:lineRule="auto"/>
      </w:pPr>
      <w:r>
        <w:rPr>
          <w:color w:val="666666"/>
          <w:sz w:val="24"/>
          <w:szCs w:val="24"/>
        </w:rPr>
        <w:t>11.6 Severability</w:t>
      </w:r>
      <w:r>
        <w:t xml:space="preserve"> </w:t>
      </w:r>
    </w:p>
    <w:p w14:paraId="0A490391" w14:textId="77777777" w:rsidR="006B5893" w:rsidRDefault="007F0B6E" w:rsidP="00B85EE3">
      <w:pPr>
        <w:spacing w:after="627"/>
        <w:ind w:left="1863" w:right="14" w:firstLine="0"/>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2E1A77F7" w14:textId="77777777" w:rsidR="006B5893" w:rsidRDefault="007F0B6E" w:rsidP="00B85EE3">
      <w:pPr>
        <w:spacing w:after="88" w:line="256" w:lineRule="auto"/>
      </w:pPr>
      <w:r>
        <w:rPr>
          <w:color w:val="666666"/>
          <w:sz w:val="24"/>
          <w:szCs w:val="24"/>
        </w:rPr>
        <w:t>11.7 Variations</w:t>
      </w:r>
      <w:r>
        <w:t xml:space="preserve"> </w:t>
      </w:r>
    </w:p>
    <w:p w14:paraId="4879119A" w14:textId="77777777" w:rsidR="006B5893" w:rsidRDefault="007F0B6E" w:rsidP="00B85EE3">
      <w:pPr>
        <w:spacing w:after="627"/>
        <w:ind w:left="1863" w:right="14" w:firstLine="0"/>
      </w:pPr>
      <w:r>
        <w:t xml:space="preserve">No purported amendment or variation of this Agreement or any provision of this Agreement will be effective unless it is made in writing by the parties. </w:t>
      </w:r>
    </w:p>
    <w:p w14:paraId="67A516BC" w14:textId="77777777" w:rsidR="006B5893" w:rsidRDefault="007F0B6E" w:rsidP="00B85EE3">
      <w:pPr>
        <w:spacing w:after="88" w:line="256" w:lineRule="auto"/>
      </w:pPr>
      <w:r>
        <w:rPr>
          <w:color w:val="666666"/>
          <w:sz w:val="24"/>
          <w:szCs w:val="24"/>
        </w:rPr>
        <w:t>11.8 No waiver</w:t>
      </w:r>
      <w:r>
        <w:t xml:space="preserve"> </w:t>
      </w:r>
    </w:p>
    <w:p w14:paraId="436629AD" w14:textId="77777777" w:rsidR="006B5893" w:rsidRDefault="007F0B6E" w:rsidP="00B85EE3">
      <w:pPr>
        <w:spacing w:after="626"/>
        <w:ind w:left="1863" w:right="14" w:firstLine="0"/>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4159A398" w14:textId="77777777" w:rsidR="006B5893" w:rsidRDefault="007F0B6E" w:rsidP="00B85EE3">
      <w:pPr>
        <w:spacing w:after="88" w:line="256" w:lineRule="auto"/>
      </w:pPr>
      <w:r>
        <w:rPr>
          <w:color w:val="666666"/>
          <w:sz w:val="24"/>
          <w:szCs w:val="24"/>
        </w:rPr>
        <w:t>11.9 Governing law and jurisdiction</w:t>
      </w:r>
      <w:r>
        <w:t xml:space="preserve"> </w:t>
      </w:r>
    </w:p>
    <w:p w14:paraId="26E5DE94" w14:textId="77777777" w:rsidR="006B5893" w:rsidRDefault="007F0B6E" w:rsidP="00B85EE3">
      <w:pPr>
        <w:ind w:left="1863" w:right="14" w:firstLine="0"/>
      </w:pPr>
      <w:r>
        <w:t xml:space="preserve">This Agreement will be governed by and construed in accordance with English law and without prejudice to the Dispute Resolution Process, each party agrees to submit to the exclusive jurisdiction of the courts of England and Wales. </w:t>
      </w:r>
    </w:p>
    <w:p w14:paraId="5B989DDE" w14:textId="77777777" w:rsidR="006B5893" w:rsidRDefault="007F0B6E" w:rsidP="00B85EE3">
      <w:pPr>
        <w:spacing w:after="737"/>
        <w:ind w:left="1863" w:right="14" w:firstLine="0"/>
      </w:pPr>
      <w:r>
        <w:t xml:space="preserve">Executed and delivered as an agreement by the parties or their duly authorised attorneys the day and year first above written. </w:t>
      </w:r>
    </w:p>
    <w:p w14:paraId="08ED4024" w14:textId="77777777" w:rsidR="006B5893" w:rsidRDefault="007F0B6E">
      <w:pPr>
        <w:pStyle w:val="Heading4"/>
        <w:spacing w:after="327"/>
        <w:ind w:left="1123" w:right="3672" w:firstLine="1128"/>
      </w:pPr>
      <w:r>
        <w:lastRenderedPageBreak/>
        <w:t>For and on behalf of the Buyer</w:t>
      </w:r>
      <w:r>
        <w:rPr>
          <w:b w:val="0"/>
        </w:rPr>
        <w:t xml:space="preserve"> </w:t>
      </w:r>
    </w:p>
    <w:p w14:paraId="10C26D89" w14:textId="77777777" w:rsidR="006B5893" w:rsidRDefault="007F0B6E">
      <w:pPr>
        <w:spacing w:after="220"/>
        <w:ind w:right="14"/>
      </w:pPr>
      <w:r>
        <w:t xml:space="preserve">Signed by: </w:t>
      </w:r>
    </w:p>
    <w:p w14:paraId="0DF0ED0D" w14:textId="77777777" w:rsidR="006B5893" w:rsidRDefault="007F0B6E">
      <w:pPr>
        <w:spacing w:after="0"/>
        <w:ind w:right="14"/>
      </w:pPr>
      <w:r>
        <w:t xml:space="preserve">Full name (capitals): </w:t>
      </w:r>
    </w:p>
    <w:p w14:paraId="6EC2BBC0" w14:textId="77777777" w:rsidR="006B5893" w:rsidRDefault="007F0B6E">
      <w:pPr>
        <w:spacing w:after="0"/>
        <w:ind w:right="14"/>
      </w:pPr>
      <w:r>
        <w:t xml:space="preserve">Position: </w:t>
      </w:r>
    </w:p>
    <w:p w14:paraId="3FA99F26" w14:textId="77777777" w:rsidR="006B5893" w:rsidRDefault="007F0B6E">
      <w:pPr>
        <w:ind w:right="14"/>
      </w:pPr>
      <w:r>
        <w:t xml:space="preserve">Date: </w:t>
      </w:r>
    </w:p>
    <w:p w14:paraId="694B4BF2" w14:textId="77777777" w:rsidR="006B5893" w:rsidRDefault="007F0B6E">
      <w:pPr>
        <w:pStyle w:val="Heading4"/>
        <w:ind w:left="1123" w:right="3672" w:firstLine="1128"/>
      </w:pPr>
      <w:r>
        <w:t>For and on behalf of the [Company name]</w:t>
      </w:r>
      <w:r>
        <w:rPr>
          <w:b w:val="0"/>
        </w:rPr>
        <w:t xml:space="preserve"> </w:t>
      </w:r>
    </w:p>
    <w:p w14:paraId="08AD6646" w14:textId="77777777" w:rsidR="006B5893" w:rsidRDefault="007F0B6E">
      <w:pPr>
        <w:spacing w:after="218"/>
        <w:ind w:right="14"/>
      </w:pPr>
      <w:r>
        <w:t xml:space="preserve">Signed by: </w:t>
      </w:r>
    </w:p>
    <w:p w14:paraId="7F39395B" w14:textId="77777777" w:rsidR="006B5893" w:rsidRDefault="007F0B6E">
      <w:pPr>
        <w:spacing w:after="0"/>
        <w:ind w:right="14"/>
      </w:pPr>
      <w:r>
        <w:t xml:space="preserve">Full name (capitals): </w:t>
      </w:r>
    </w:p>
    <w:p w14:paraId="515A6586" w14:textId="77777777" w:rsidR="006B5893" w:rsidRDefault="007F0B6E">
      <w:pPr>
        <w:ind w:right="8220"/>
      </w:pPr>
      <w:r>
        <w:t xml:space="preserve">Position: Date: </w:t>
      </w:r>
    </w:p>
    <w:p w14:paraId="13F59D20" w14:textId="77777777" w:rsidR="006B5893" w:rsidRDefault="007F0B6E">
      <w:pPr>
        <w:pStyle w:val="Heading4"/>
        <w:ind w:left="1123" w:right="3672" w:firstLine="1128"/>
      </w:pPr>
      <w:r>
        <w:t>For and on behalf of the [Company name]</w:t>
      </w:r>
      <w:r>
        <w:rPr>
          <w:b w:val="0"/>
        </w:rPr>
        <w:t xml:space="preserve"> </w:t>
      </w:r>
    </w:p>
    <w:p w14:paraId="50998720" w14:textId="77777777" w:rsidR="006B5893" w:rsidRDefault="007F0B6E">
      <w:pPr>
        <w:spacing w:after="218"/>
        <w:ind w:right="14"/>
      </w:pPr>
      <w:r>
        <w:t xml:space="preserve">Signed by: </w:t>
      </w:r>
    </w:p>
    <w:p w14:paraId="2CE1C0CD" w14:textId="77777777" w:rsidR="006B5893" w:rsidRDefault="007F0B6E">
      <w:pPr>
        <w:spacing w:after="0"/>
        <w:ind w:right="14"/>
      </w:pPr>
      <w:r>
        <w:t xml:space="preserve">Full name (capitals): </w:t>
      </w:r>
    </w:p>
    <w:p w14:paraId="6BAE3AB5" w14:textId="77777777" w:rsidR="006B5893" w:rsidRDefault="007F0B6E">
      <w:pPr>
        <w:ind w:right="8220"/>
      </w:pPr>
      <w:r>
        <w:t xml:space="preserve">Position: Date: </w:t>
      </w:r>
    </w:p>
    <w:p w14:paraId="160F217A" w14:textId="77777777" w:rsidR="006B5893" w:rsidRDefault="007F0B6E">
      <w:pPr>
        <w:pStyle w:val="Heading4"/>
        <w:ind w:left="1123" w:right="3672" w:firstLine="1128"/>
      </w:pPr>
      <w:r>
        <w:t>For and on behalf of the [Company name]</w:t>
      </w:r>
      <w:r>
        <w:rPr>
          <w:b w:val="0"/>
        </w:rPr>
        <w:t xml:space="preserve"> </w:t>
      </w:r>
    </w:p>
    <w:p w14:paraId="5D83F233" w14:textId="77777777" w:rsidR="006B5893" w:rsidRDefault="007F0B6E">
      <w:pPr>
        <w:spacing w:after="218"/>
        <w:ind w:right="14"/>
      </w:pPr>
      <w:r>
        <w:t xml:space="preserve">Signed by: </w:t>
      </w:r>
    </w:p>
    <w:p w14:paraId="29EF872A" w14:textId="77777777" w:rsidR="006B5893" w:rsidRDefault="007F0B6E">
      <w:pPr>
        <w:spacing w:after="0"/>
        <w:ind w:right="14"/>
      </w:pPr>
      <w:r>
        <w:t xml:space="preserve">Full name (capitals): </w:t>
      </w:r>
    </w:p>
    <w:p w14:paraId="65211AAA" w14:textId="77777777" w:rsidR="006B5893" w:rsidRDefault="007F0B6E">
      <w:pPr>
        <w:spacing w:after="811"/>
        <w:ind w:right="8220"/>
      </w:pPr>
      <w:r>
        <w:t xml:space="preserve">Position: Date: </w:t>
      </w:r>
    </w:p>
    <w:p w14:paraId="4208E5BE" w14:textId="77777777" w:rsidR="006B5893" w:rsidRDefault="007F0B6E">
      <w:pPr>
        <w:pStyle w:val="Heading4"/>
        <w:ind w:left="1123" w:right="3672" w:firstLine="1128"/>
      </w:pPr>
      <w:r>
        <w:t>For and on behalf of the [Company name]</w:t>
      </w:r>
      <w:r>
        <w:rPr>
          <w:b w:val="0"/>
        </w:rPr>
        <w:t xml:space="preserve"> </w:t>
      </w:r>
    </w:p>
    <w:p w14:paraId="6A6278C5" w14:textId="77777777" w:rsidR="006B5893" w:rsidRDefault="007F0B6E">
      <w:pPr>
        <w:spacing w:after="220"/>
        <w:ind w:right="14"/>
      </w:pPr>
      <w:r>
        <w:t xml:space="preserve">Signed by: </w:t>
      </w:r>
    </w:p>
    <w:p w14:paraId="5EC01A18" w14:textId="77777777" w:rsidR="006B5893" w:rsidRDefault="007F0B6E">
      <w:pPr>
        <w:spacing w:after="0"/>
        <w:ind w:right="14"/>
      </w:pPr>
      <w:r>
        <w:t xml:space="preserve">Full name (capitals): </w:t>
      </w:r>
    </w:p>
    <w:p w14:paraId="0AB60694" w14:textId="77777777" w:rsidR="006B5893" w:rsidRDefault="007F0B6E">
      <w:pPr>
        <w:ind w:right="8220"/>
      </w:pPr>
      <w:r>
        <w:t xml:space="preserve">Position: Date: </w:t>
      </w:r>
    </w:p>
    <w:p w14:paraId="042718E9" w14:textId="77777777" w:rsidR="006B5893" w:rsidRDefault="007F0B6E">
      <w:pPr>
        <w:pStyle w:val="Heading4"/>
        <w:ind w:left="1123" w:right="3672" w:firstLine="1128"/>
      </w:pPr>
      <w:r>
        <w:t>For and on behalf of the [Company name]</w:t>
      </w:r>
      <w:r>
        <w:rPr>
          <w:b w:val="0"/>
        </w:rPr>
        <w:t xml:space="preserve"> </w:t>
      </w:r>
    </w:p>
    <w:p w14:paraId="6AF35E83" w14:textId="77777777" w:rsidR="006B5893" w:rsidRDefault="007F0B6E">
      <w:pPr>
        <w:spacing w:after="221"/>
        <w:ind w:right="14"/>
      </w:pPr>
      <w:r>
        <w:t xml:space="preserve">Signed by: </w:t>
      </w:r>
    </w:p>
    <w:p w14:paraId="157DA674" w14:textId="77777777" w:rsidR="006B5893" w:rsidRDefault="007F0B6E">
      <w:pPr>
        <w:spacing w:after="0"/>
        <w:ind w:right="14"/>
      </w:pPr>
      <w:r>
        <w:t xml:space="preserve">Full name (capitals): </w:t>
      </w:r>
    </w:p>
    <w:p w14:paraId="1067621F" w14:textId="77777777" w:rsidR="006B5893" w:rsidRDefault="007F0B6E">
      <w:pPr>
        <w:ind w:right="8220"/>
      </w:pPr>
      <w:r>
        <w:t xml:space="preserve">Position: Date: </w:t>
      </w:r>
    </w:p>
    <w:p w14:paraId="692BF8A8" w14:textId="77777777" w:rsidR="006B5893" w:rsidRDefault="007F0B6E">
      <w:pPr>
        <w:pStyle w:val="Heading4"/>
        <w:ind w:left="1123" w:right="3672" w:firstLine="1128"/>
      </w:pPr>
      <w:r>
        <w:t>For and on behalf of the [Company name]</w:t>
      </w:r>
      <w:r>
        <w:rPr>
          <w:b w:val="0"/>
        </w:rPr>
        <w:t xml:space="preserve"> </w:t>
      </w:r>
    </w:p>
    <w:p w14:paraId="56EF241D" w14:textId="77777777" w:rsidR="006B5893" w:rsidRDefault="007F0B6E">
      <w:pPr>
        <w:spacing w:after="220"/>
        <w:ind w:right="14"/>
      </w:pPr>
      <w:r>
        <w:t xml:space="preserve">Signed by: </w:t>
      </w:r>
    </w:p>
    <w:p w14:paraId="2F4959A2" w14:textId="77777777" w:rsidR="006B5893" w:rsidRDefault="007F0B6E">
      <w:pPr>
        <w:spacing w:after="0"/>
        <w:ind w:right="14"/>
      </w:pPr>
      <w:r>
        <w:t xml:space="preserve">Full name (capitals): </w:t>
      </w:r>
    </w:p>
    <w:p w14:paraId="2C006150" w14:textId="77777777" w:rsidR="006B5893" w:rsidRDefault="007F0B6E">
      <w:pPr>
        <w:spacing w:after="0"/>
        <w:ind w:right="14"/>
      </w:pPr>
      <w:r>
        <w:lastRenderedPageBreak/>
        <w:t xml:space="preserve">Position: </w:t>
      </w:r>
    </w:p>
    <w:p w14:paraId="25A1FC27" w14:textId="77777777" w:rsidR="006B5893" w:rsidRDefault="007F0B6E">
      <w:pPr>
        <w:ind w:right="14"/>
      </w:pPr>
      <w:r>
        <w:t xml:space="preserve">Date: </w:t>
      </w:r>
    </w:p>
    <w:p w14:paraId="52531F96" w14:textId="77777777" w:rsidR="006B5893" w:rsidRDefault="007F0B6E">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4A0" w:firstRow="1" w:lastRow="0" w:firstColumn="1" w:lastColumn="0" w:noHBand="0" w:noVBand="1"/>
      </w:tblPr>
      <w:tblGrid>
        <w:gridCol w:w="2960"/>
        <w:gridCol w:w="3082"/>
        <w:gridCol w:w="2859"/>
      </w:tblGrid>
      <w:tr w:rsidR="006B5893" w14:paraId="42672C85"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9EF98E7" w14:textId="77777777" w:rsidR="006B5893" w:rsidRDefault="007F0B6E">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7C9C6D5" w14:textId="77777777" w:rsidR="006B5893" w:rsidRDefault="007F0B6E">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2DDCF50" w14:textId="77777777" w:rsidR="006B5893" w:rsidRDefault="007F0B6E">
            <w:pPr>
              <w:spacing w:after="0" w:line="256" w:lineRule="auto"/>
              <w:ind w:left="5" w:firstLine="0"/>
            </w:pPr>
            <w:r>
              <w:rPr>
                <w:b/>
                <w:sz w:val="20"/>
                <w:szCs w:val="20"/>
              </w:rPr>
              <w:t>Effective date of contract</w:t>
            </w:r>
            <w:r>
              <w:t xml:space="preserve"> </w:t>
            </w:r>
          </w:p>
        </w:tc>
      </w:tr>
      <w:tr w:rsidR="006B5893" w14:paraId="1D60520B"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B23B8EB"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479D799"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510CAF" w14:textId="77777777" w:rsidR="006B5893" w:rsidRDefault="007F0B6E">
            <w:pPr>
              <w:spacing w:after="0" w:line="256" w:lineRule="auto"/>
              <w:ind w:left="0" w:firstLine="0"/>
            </w:pPr>
            <w:r>
              <w:t xml:space="preserve"> </w:t>
            </w:r>
          </w:p>
        </w:tc>
      </w:tr>
      <w:tr w:rsidR="006B5893" w14:paraId="74119FD8"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133839E1"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F112F76"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56A557" w14:textId="77777777" w:rsidR="006B5893" w:rsidRDefault="007F0B6E">
            <w:pPr>
              <w:spacing w:after="0" w:line="256" w:lineRule="auto"/>
              <w:ind w:left="0" w:firstLine="0"/>
            </w:pPr>
            <w:r>
              <w:t xml:space="preserve"> </w:t>
            </w:r>
          </w:p>
        </w:tc>
      </w:tr>
      <w:tr w:rsidR="006B5893" w14:paraId="2FE9BBE6"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32E05DF"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7A430AC"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0EC2F91" w14:textId="77777777" w:rsidR="006B5893" w:rsidRDefault="007F0B6E">
            <w:pPr>
              <w:spacing w:after="0" w:line="256" w:lineRule="auto"/>
              <w:ind w:left="0" w:firstLine="0"/>
            </w:pPr>
            <w:r>
              <w:t xml:space="preserve"> </w:t>
            </w:r>
          </w:p>
        </w:tc>
      </w:tr>
      <w:tr w:rsidR="006B5893" w14:paraId="612D5208"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4DA2186" w14:textId="77777777" w:rsidR="006B5893" w:rsidRDefault="007F0B6E">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F44E9A6" w14:textId="77777777" w:rsidR="006B5893" w:rsidRDefault="007F0B6E">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01C4423A" w14:textId="77777777" w:rsidR="006B5893" w:rsidRDefault="007F0B6E">
            <w:pPr>
              <w:spacing w:after="0" w:line="256" w:lineRule="auto"/>
              <w:ind w:left="0" w:firstLine="0"/>
            </w:pPr>
            <w:r>
              <w:t xml:space="preserve"> </w:t>
            </w:r>
          </w:p>
        </w:tc>
      </w:tr>
    </w:tbl>
    <w:p w14:paraId="22B0E822" w14:textId="77777777" w:rsidR="006B5893" w:rsidRDefault="007F0B6E">
      <w:pPr>
        <w:spacing w:after="0" w:line="256" w:lineRule="auto"/>
        <w:ind w:left="1142" w:firstLine="0"/>
      </w:pPr>
      <w:r>
        <w:t xml:space="preserve"> </w:t>
      </w:r>
      <w:r>
        <w:tab/>
        <w:t xml:space="preserve"> </w:t>
      </w:r>
    </w:p>
    <w:p w14:paraId="77C6280E" w14:textId="77777777" w:rsidR="006B5893" w:rsidRDefault="007F0B6E">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07FB9AC6" w14:textId="77777777" w:rsidR="006B5893" w:rsidRDefault="007F0B6E">
      <w:pPr>
        <w:pStyle w:val="Heading2"/>
        <w:pageBreakBefore/>
        <w:spacing w:after="299"/>
        <w:ind w:left="1113" w:firstLine="1118"/>
      </w:pPr>
      <w:r>
        <w:lastRenderedPageBreak/>
        <w:t>Schedule 4: Alternative clauses</w:t>
      </w:r>
      <w:r>
        <w:rPr>
          <w:vertAlign w:val="subscript"/>
        </w:rPr>
        <w:t xml:space="preserve"> </w:t>
      </w:r>
    </w:p>
    <w:p w14:paraId="5A6D50CE" w14:textId="77777777" w:rsidR="006B5893" w:rsidRDefault="007F0B6E">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2EC1D57D" w14:textId="77777777" w:rsidR="006B5893" w:rsidRDefault="007F0B6E" w:rsidP="00B55B5C">
      <w:pPr>
        <w:spacing w:after="740"/>
        <w:ind w:left="1863" w:right="162" w:firstLine="0"/>
      </w:pPr>
      <w:r>
        <w:t xml:space="preserve">1.1 This Schedule specifies the alternative clauses that may be requested in the Order Form and, if requested in the Order Form, will apply to this Call-Off Contract. </w:t>
      </w:r>
    </w:p>
    <w:p w14:paraId="5D27F067" w14:textId="77777777" w:rsidR="006B5893" w:rsidRDefault="007F0B6E">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603E9102" w14:textId="77777777" w:rsidR="006B5893" w:rsidRDefault="007F0B6E" w:rsidP="00496A39">
      <w:pPr>
        <w:spacing w:after="0" w:line="480" w:lineRule="auto"/>
        <w:ind w:left="2268" w:right="162" w:hanging="405"/>
      </w:pPr>
      <w:r>
        <w:t xml:space="preserve">2.1 The Customer may, in the Order Form, request the following alternative Clauses: 2.1.1 Scots Law and Jurisdiction </w:t>
      </w:r>
    </w:p>
    <w:p w14:paraId="5B4DE1A7" w14:textId="77777777" w:rsidR="006B5893" w:rsidRDefault="007F0B6E" w:rsidP="00496A39">
      <w:pPr>
        <w:spacing w:after="0"/>
        <w:ind w:left="3119" w:right="14" w:hanging="851"/>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5D69B09" w14:textId="77777777" w:rsidR="00496A39" w:rsidRDefault="00496A39" w:rsidP="00496A39">
      <w:pPr>
        <w:spacing w:after="0"/>
        <w:ind w:left="3119" w:right="14" w:hanging="851"/>
      </w:pPr>
    </w:p>
    <w:p w14:paraId="25067A2B" w14:textId="77777777" w:rsidR="006B5893" w:rsidRDefault="007F0B6E" w:rsidP="00496A39">
      <w:pPr>
        <w:ind w:left="3119" w:right="14" w:hanging="851"/>
      </w:pPr>
      <w:r>
        <w:t xml:space="preserve">2.1.3 Reference to England and Wales in Working Days definition within the Glossary and interpretations section will be replaced with Scotland. </w:t>
      </w:r>
    </w:p>
    <w:p w14:paraId="04898B8E" w14:textId="77777777" w:rsidR="006B5893" w:rsidRDefault="007F0B6E" w:rsidP="00496A39">
      <w:pPr>
        <w:ind w:left="3119" w:right="14"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2BBB8873" w14:textId="77777777" w:rsidR="006B5893" w:rsidRDefault="007F0B6E" w:rsidP="00496A39">
      <w:pPr>
        <w:spacing w:after="342"/>
        <w:ind w:left="3119" w:right="14" w:hanging="851"/>
      </w:pPr>
      <w:r>
        <w:t xml:space="preserve">2.1.5 Reference to the Supply of Goods and Services Act 1982 will be removed in incorporated Framework Agreement clause 4.1. </w:t>
      </w:r>
    </w:p>
    <w:p w14:paraId="546E70A7" w14:textId="77777777" w:rsidR="006B5893" w:rsidRDefault="007F0B6E" w:rsidP="00496A39">
      <w:pPr>
        <w:spacing w:after="342"/>
        <w:ind w:left="3119" w:right="14" w:hanging="851"/>
      </w:pPr>
      <w:r>
        <w:t xml:space="preserve">2.1.6 References to “tort” will be replaced with “delict” throughout </w:t>
      </w:r>
    </w:p>
    <w:p w14:paraId="2BE49E72" w14:textId="77777777" w:rsidR="006B5893" w:rsidRDefault="007F0B6E">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7C9F44D7" w14:textId="77777777" w:rsidR="006B5893" w:rsidRDefault="007F0B6E" w:rsidP="00496A39">
      <w:pPr>
        <w:spacing w:after="342"/>
        <w:ind w:left="3119" w:right="14" w:hanging="851"/>
      </w:pPr>
      <w:r>
        <w:t xml:space="preserve">2.2.1 Northern Ireland Law (see paragraph 2.3, 2.4, 2.5, 2.6 and 2.7 of this Schedule) </w:t>
      </w:r>
    </w:p>
    <w:p w14:paraId="0520EC9D" w14:textId="77777777" w:rsidR="006B5893" w:rsidRDefault="007F0B6E">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5B21E3ED" w14:textId="77777777" w:rsidR="006B5893" w:rsidRDefault="007F0B6E">
      <w:pPr>
        <w:ind w:left="2573" w:right="14" w:hanging="720"/>
      </w:pPr>
      <w:r>
        <w:t xml:space="preserve">2.3.1 The Supplier will comply with all applicable fair employment, equality of treatment and anti-discrimination legislation, including, in particular the: </w:t>
      </w:r>
    </w:p>
    <w:p w14:paraId="3E31F156" w14:textId="77777777" w:rsidR="006B5893" w:rsidRDefault="007F0B6E" w:rsidP="00496A39">
      <w:pPr>
        <w:numPr>
          <w:ilvl w:val="0"/>
          <w:numId w:val="18"/>
        </w:numPr>
        <w:spacing w:after="0"/>
        <w:ind w:right="14" w:hanging="360"/>
      </w:pPr>
      <w:r>
        <w:t xml:space="preserve">Employment (Northern Ireland) Order 2002 </w:t>
      </w:r>
    </w:p>
    <w:p w14:paraId="1D043BD9" w14:textId="77777777" w:rsidR="006B5893" w:rsidRDefault="007F0B6E" w:rsidP="00496A39">
      <w:pPr>
        <w:numPr>
          <w:ilvl w:val="0"/>
          <w:numId w:val="18"/>
        </w:numPr>
        <w:spacing w:after="0"/>
        <w:ind w:right="14" w:hanging="360"/>
      </w:pPr>
      <w:r>
        <w:t xml:space="preserve">Fair Employment and Treatment (Northern Ireland) Order 1998 </w:t>
      </w:r>
    </w:p>
    <w:p w14:paraId="4678B1DF" w14:textId="77777777" w:rsidR="006B5893" w:rsidRDefault="007F0B6E" w:rsidP="00496A39">
      <w:pPr>
        <w:numPr>
          <w:ilvl w:val="0"/>
          <w:numId w:val="18"/>
        </w:numPr>
        <w:spacing w:after="0"/>
        <w:ind w:right="14" w:hanging="360"/>
      </w:pPr>
      <w:r>
        <w:t xml:space="preserve">Sex Discrimination (Northern Ireland) Order 1976 and 1988 </w:t>
      </w:r>
    </w:p>
    <w:p w14:paraId="1F4CA123" w14:textId="77777777" w:rsidR="006B5893" w:rsidRDefault="007F0B6E" w:rsidP="00496A39">
      <w:pPr>
        <w:numPr>
          <w:ilvl w:val="0"/>
          <w:numId w:val="18"/>
        </w:numPr>
        <w:spacing w:after="0"/>
        <w:ind w:right="14" w:hanging="360"/>
      </w:pPr>
      <w:r>
        <w:t xml:space="preserve">Employment Equality (Sexual Orientation) Regulations (Northern Ireland) 2003 </w:t>
      </w:r>
    </w:p>
    <w:p w14:paraId="59CE8F7C" w14:textId="77777777" w:rsidR="006B5893" w:rsidRDefault="007F0B6E" w:rsidP="00496A39">
      <w:pPr>
        <w:numPr>
          <w:ilvl w:val="0"/>
          <w:numId w:val="18"/>
        </w:numPr>
        <w:spacing w:after="0"/>
        <w:ind w:right="14" w:hanging="360"/>
      </w:pPr>
      <w:r>
        <w:t xml:space="preserve">Equal Pay Act (Northern Ireland) 1970 </w:t>
      </w:r>
    </w:p>
    <w:p w14:paraId="646364BB" w14:textId="77777777" w:rsidR="006B5893" w:rsidRDefault="007F0B6E" w:rsidP="00496A39">
      <w:pPr>
        <w:numPr>
          <w:ilvl w:val="0"/>
          <w:numId w:val="18"/>
        </w:numPr>
        <w:spacing w:after="0"/>
        <w:ind w:right="14" w:hanging="360"/>
      </w:pPr>
      <w:r>
        <w:t xml:space="preserve">Disability Discrimination Act 1995 </w:t>
      </w:r>
    </w:p>
    <w:p w14:paraId="541C4E39" w14:textId="77777777" w:rsidR="006B5893" w:rsidRDefault="007F0B6E" w:rsidP="00496A39">
      <w:pPr>
        <w:numPr>
          <w:ilvl w:val="0"/>
          <w:numId w:val="18"/>
        </w:numPr>
        <w:spacing w:after="0"/>
        <w:ind w:right="14" w:hanging="360"/>
      </w:pPr>
      <w:r>
        <w:lastRenderedPageBreak/>
        <w:t xml:space="preserve">Race Relations (Northern Ireland) Order 1997 </w:t>
      </w:r>
    </w:p>
    <w:p w14:paraId="5CF1B6F3" w14:textId="77777777" w:rsidR="006B5893" w:rsidRDefault="007F0B6E" w:rsidP="00496A39">
      <w:pPr>
        <w:numPr>
          <w:ilvl w:val="0"/>
          <w:numId w:val="18"/>
        </w:numPr>
        <w:spacing w:after="0"/>
        <w:ind w:right="14" w:hanging="360"/>
      </w:pPr>
      <w:r>
        <w:t xml:space="preserve">Employment Relations (Northern Ireland) Order 1999 and Employment Rights (Northern Ireland) Order 1996 </w:t>
      </w:r>
    </w:p>
    <w:p w14:paraId="400464BD" w14:textId="77777777" w:rsidR="006B5893" w:rsidRDefault="007F0B6E" w:rsidP="00496A39">
      <w:pPr>
        <w:numPr>
          <w:ilvl w:val="0"/>
          <w:numId w:val="18"/>
        </w:numPr>
        <w:spacing w:after="0"/>
        <w:ind w:right="14" w:hanging="360"/>
      </w:pPr>
      <w:r>
        <w:t xml:space="preserve">Employment Equality (Age) Regulations (Northern Ireland) 2006 </w:t>
      </w:r>
    </w:p>
    <w:p w14:paraId="0399860C" w14:textId="77777777" w:rsidR="006B5893" w:rsidRDefault="007F0B6E" w:rsidP="00496A39">
      <w:pPr>
        <w:numPr>
          <w:ilvl w:val="0"/>
          <w:numId w:val="18"/>
        </w:numPr>
        <w:spacing w:after="0"/>
        <w:ind w:right="14" w:hanging="360"/>
      </w:pPr>
      <w:r>
        <w:t xml:space="preserve">Part-time Workers (Prevention of less Favourable Treatment) Regulation 2000 </w:t>
      </w:r>
    </w:p>
    <w:p w14:paraId="33B8369A" w14:textId="77777777" w:rsidR="006B5893" w:rsidRDefault="007F0B6E" w:rsidP="00496A39">
      <w:pPr>
        <w:numPr>
          <w:ilvl w:val="0"/>
          <w:numId w:val="18"/>
        </w:numPr>
        <w:spacing w:after="0"/>
        <w:ind w:right="14" w:hanging="360"/>
      </w:pPr>
      <w:r>
        <w:t xml:space="preserve">Fixed-term Employees (Prevention of Less Favourable Treatment) Regulations 2002 </w:t>
      </w:r>
    </w:p>
    <w:p w14:paraId="3D138D49" w14:textId="77777777" w:rsidR="006B5893" w:rsidRDefault="007F0B6E" w:rsidP="00496A39">
      <w:pPr>
        <w:numPr>
          <w:ilvl w:val="0"/>
          <w:numId w:val="18"/>
        </w:numPr>
        <w:spacing w:after="0"/>
        <w:ind w:right="14" w:hanging="360"/>
      </w:pPr>
      <w:r>
        <w:t xml:space="preserve">The Disability Discrimination (Northern Ireland) Order 2006 </w:t>
      </w:r>
    </w:p>
    <w:p w14:paraId="321FED1B" w14:textId="77777777" w:rsidR="006B5893" w:rsidRDefault="007F0B6E" w:rsidP="00496A39">
      <w:pPr>
        <w:numPr>
          <w:ilvl w:val="0"/>
          <w:numId w:val="18"/>
        </w:numPr>
        <w:spacing w:after="0"/>
        <w:ind w:right="14" w:hanging="360"/>
      </w:pPr>
      <w:r>
        <w:t xml:space="preserve">The Employment Relations (Northern Ireland) Order 2004 </w:t>
      </w:r>
    </w:p>
    <w:p w14:paraId="0DD7F882" w14:textId="77777777" w:rsidR="006B5893" w:rsidRDefault="007F0B6E" w:rsidP="00496A39">
      <w:pPr>
        <w:numPr>
          <w:ilvl w:val="0"/>
          <w:numId w:val="18"/>
        </w:numPr>
        <w:spacing w:after="0"/>
        <w:ind w:right="14" w:hanging="360"/>
      </w:pPr>
      <w:r>
        <w:t xml:space="preserve">Equality Act (Sexual Orientation) Regulations (Northern Ireland) 2006 </w:t>
      </w:r>
    </w:p>
    <w:p w14:paraId="37B3C541" w14:textId="77777777" w:rsidR="002B6353" w:rsidRDefault="007F0B6E" w:rsidP="00496A39">
      <w:pPr>
        <w:numPr>
          <w:ilvl w:val="0"/>
          <w:numId w:val="18"/>
        </w:numPr>
        <w:spacing w:after="0"/>
        <w:ind w:right="14" w:hanging="360"/>
      </w:pPr>
      <w:r>
        <w:t xml:space="preserve">Employment Relations (Northern Ireland) Order 2004 </w:t>
      </w:r>
    </w:p>
    <w:p w14:paraId="31654295" w14:textId="3C341D3C" w:rsidR="006B5893" w:rsidRDefault="007F0B6E" w:rsidP="00496A39">
      <w:pPr>
        <w:numPr>
          <w:ilvl w:val="0"/>
          <w:numId w:val="18"/>
        </w:numPr>
        <w:spacing w:after="0"/>
        <w:ind w:right="14" w:hanging="360"/>
      </w:pPr>
      <w:r>
        <w:t xml:space="preserve">Work and Families (Northern Ireland) Order 2006 </w:t>
      </w:r>
    </w:p>
    <w:p w14:paraId="14B8202E" w14:textId="77777777" w:rsidR="00496A39" w:rsidRDefault="00496A39" w:rsidP="00496A39">
      <w:pPr>
        <w:ind w:left="1503" w:right="14" w:firstLine="0"/>
      </w:pPr>
    </w:p>
    <w:p w14:paraId="76B73436" w14:textId="77777777" w:rsidR="006B5893" w:rsidRDefault="00496A39" w:rsidP="00496A39">
      <w:pPr>
        <w:ind w:left="2268" w:right="14" w:hanging="765"/>
      </w:pPr>
      <w:r>
        <w:t xml:space="preserve">             </w:t>
      </w:r>
      <w:r w:rsidR="007F0B6E">
        <w:t xml:space="preserve">and will use his best endeavours to ensure that in his employment policies and practices and in the delivery of the services required of the Supplier under this Call-Off Contract he promotes equality of treatment and opportunity between: </w:t>
      </w:r>
    </w:p>
    <w:p w14:paraId="6D5B01F6" w14:textId="77777777" w:rsidR="006B5893" w:rsidRDefault="007F0B6E">
      <w:pPr>
        <w:numPr>
          <w:ilvl w:val="1"/>
          <w:numId w:val="18"/>
        </w:numPr>
        <w:spacing w:after="26"/>
        <w:ind w:right="14" w:hanging="720"/>
      </w:pPr>
      <w:r>
        <w:t xml:space="preserve">persons of different religious beliefs or political opinions </w:t>
      </w:r>
    </w:p>
    <w:p w14:paraId="57672E6E" w14:textId="77777777" w:rsidR="006B5893" w:rsidRDefault="007F0B6E">
      <w:pPr>
        <w:numPr>
          <w:ilvl w:val="1"/>
          <w:numId w:val="18"/>
        </w:numPr>
        <w:spacing w:after="28"/>
        <w:ind w:right="14" w:hanging="720"/>
      </w:pPr>
      <w:r>
        <w:t xml:space="preserve">men and women or married and unmarried persons </w:t>
      </w:r>
    </w:p>
    <w:p w14:paraId="2C6D19BD" w14:textId="77777777" w:rsidR="006B5893" w:rsidRDefault="007F0B6E">
      <w:pPr>
        <w:numPr>
          <w:ilvl w:val="1"/>
          <w:numId w:val="18"/>
        </w:numPr>
        <w:spacing w:after="5"/>
        <w:ind w:right="14" w:hanging="720"/>
      </w:pPr>
      <w:r>
        <w:t xml:space="preserve">persons with and without dependants (including women who are pregnant or on maternity leave and men on paternity leave) </w:t>
      </w:r>
    </w:p>
    <w:p w14:paraId="70813116" w14:textId="77777777" w:rsidR="006B5893" w:rsidRDefault="007F0B6E" w:rsidP="00496A39">
      <w:pPr>
        <w:numPr>
          <w:ilvl w:val="1"/>
          <w:numId w:val="18"/>
        </w:numPr>
        <w:spacing w:after="9"/>
        <w:ind w:right="14" w:hanging="720"/>
      </w:pPr>
      <w:r>
        <w:t xml:space="preserve">persons of different racial groups (within the meaning of the Race Relations (Northern Ireland) Order 1997) </w:t>
      </w:r>
    </w:p>
    <w:p w14:paraId="2745197F" w14:textId="77777777" w:rsidR="006B5893" w:rsidRDefault="007F0B6E" w:rsidP="00496A39">
      <w:pPr>
        <w:numPr>
          <w:ilvl w:val="1"/>
          <w:numId w:val="18"/>
        </w:numPr>
        <w:spacing w:after="7"/>
        <w:ind w:right="14" w:hanging="720"/>
      </w:pPr>
      <w:r>
        <w:t xml:space="preserve">persons with and without a disability (within the meaning of the Disability Discrimination Act 1995) </w:t>
      </w:r>
    </w:p>
    <w:p w14:paraId="20EFE465" w14:textId="77777777" w:rsidR="006B5893" w:rsidRDefault="007F0B6E">
      <w:pPr>
        <w:numPr>
          <w:ilvl w:val="1"/>
          <w:numId w:val="18"/>
        </w:numPr>
        <w:spacing w:after="26"/>
        <w:ind w:right="14" w:hanging="720"/>
      </w:pPr>
      <w:r>
        <w:t xml:space="preserve">persons of different ages </w:t>
      </w:r>
    </w:p>
    <w:p w14:paraId="2E19C691" w14:textId="77777777" w:rsidR="006B5893" w:rsidRDefault="007F0B6E">
      <w:pPr>
        <w:numPr>
          <w:ilvl w:val="1"/>
          <w:numId w:val="18"/>
        </w:numPr>
        <w:ind w:right="14" w:hanging="720"/>
      </w:pPr>
      <w:r>
        <w:t xml:space="preserve">persons of differing sexual orientation </w:t>
      </w:r>
    </w:p>
    <w:p w14:paraId="2DE37448" w14:textId="77777777" w:rsidR="006B5893" w:rsidRDefault="007F0B6E">
      <w:pPr>
        <w:spacing w:after="956"/>
        <w:ind w:left="2573" w:right="14" w:hanging="720"/>
      </w:pPr>
      <w:r>
        <w:t xml:space="preserve">2.3.2 The Supplier will take all reasonable steps to secure the observance of clause 2.3.1 of this Schedule by all Supplier Staff. </w:t>
      </w:r>
    </w:p>
    <w:p w14:paraId="09F0AC33" w14:textId="77777777" w:rsidR="006B5893" w:rsidRDefault="007F0B6E">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710AE349" w14:textId="77777777" w:rsidR="006B5893" w:rsidRDefault="007F0B6E">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49BE61A7" w14:textId="77777777" w:rsidR="006B5893" w:rsidRDefault="007F0B6E">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27B52082" w14:textId="77777777" w:rsidR="006B5893" w:rsidRDefault="007F0B6E">
      <w:pPr>
        <w:numPr>
          <w:ilvl w:val="0"/>
          <w:numId w:val="19"/>
        </w:numPr>
        <w:spacing w:after="28"/>
        <w:ind w:right="14" w:hanging="720"/>
      </w:pPr>
      <w:r>
        <w:t xml:space="preserve">the issue of written instructions to staff and other relevant persons </w:t>
      </w:r>
    </w:p>
    <w:p w14:paraId="6AACD0B9" w14:textId="77777777" w:rsidR="006B5893" w:rsidRDefault="007F0B6E">
      <w:pPr>
        <w:numPr>
          <w:ilvl w:val="0"/>
          <w:numId w:val="19"/>
        </w:numPr>
        <w:spacing w:after="6"/>
        <w:ind w:right="14" w:hanging="720"/>
      </w:pPr>
      <w:r>
        <w:lastRenderedPageBreak/>
        <w:t xml:space="preserve">the appointment or designation of a senior manager with responsibility for equal opportunities </w:t>
      </w:r>
    </w:p>
    <w:p w14:paraId="02D03D93" w14:textId="77777777" w:rsidR="006B5893" w:rsidRDefault="007F0B6E">
      <w:pPr>
        <w:numPr>
          <w:ilvl w:val="0"/>
          <w:numId w:val="19"/>
        </w:numPr>
        <w:spacing w:after="6"/>
        <w:ind w:right="14" w:hanging="720"/>
      </w:pPr>
      <w:r>
        <w:t xml:space="preserve">training of all staff and other relevant persons in equal opportunities and harassment matters </w:t>
      </w:r>
    </w:p>
    <w:p w14:paraId="09D6E741" w14:textId="77777777" w:rsidR="006B5893" w:rsidRDefault="007F0B6E">
      <w:pPr>
        <w:numPr>
          <w:ilvl w:val="0"/>
          <w:numId w:val="19"/>
        </w:numPr>
        <w:ind w:right="14" w:hanging="720"/>
      </w:pPr>
      <w:r>
        <w:t xml:space="preserve">the inclusion of the topic of equality as an agenda item at team, management and staff meetings </w:t>
      </w:r>
    </w:p>
    <w:p w14:paraId="14725A99" w14:textId="77777777" w:rsidR="006B5893" w:rsidRDefault="007F0B6E" w:rsidP="00496A39">
      <w:pPr>
        <w:ind w:left="1863" w:right="14" w:firstLine="0"/>
      </w:pPr>
      <w:r>
        <w:t xml:space="preserve">The Supplier will procure that its Subcontractors do likewise with their equal opportunities policies. </w:t>
      </w:r>
    </w:p>
    <w:p w14:paraId="020A499D" w14:textId="77777777" w:rsidR="006B5893" w:rsidRDefault="007F0B6E">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5FB6AC71" w14:textId="77777777" w:rsidR="006B5893" w:rsidRDefault="007F0B6E">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7E02472D" w14:textId="77777777" w:rsidR="006B5893" w:rsidRDefault="007F0B6E">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38717386" w14:textId="77777777" w:rsidR="006B5893" w:rsidRDefault="007F0B6E" w:rsidP="00496A39">
      <w:pPr>
        <w:ind w:left="3303" w:right="14" w:firstLine="0"/>
      </w:pPr>
      <w:r>
        <w:t xml:space="preserve">Subcontractors during the Call-Off Contract Period by any Industrial or Fair Employment Tribunal or court, </w:t>
      </w:r>
    </w:p>
    <w:p w14:paraId="73699DFD" w14:textId="77777777" w:rsidR="006B5893" w:rsidRDefault="007F0B6E" w:rsidP="00496A39">
      <w:pPr>
        <w:ind w:left="1863" w:right="14" w:firstLine="0"/>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35DEE999" w14:textId="77777777" w:rsidR="006B5893" w:rsidRDefault="007F0B6E">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43B461A2" w14:textId="77777777" w:rsidR="006B5893" w:rsidRDefault="007F0B6E">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7A124F87" w14:textId="77777777" w:rsidR="006B5893" w:rsidRDefault="007F0B6E">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2B81D96B" w14:textId="77777777" w:rsidR="006B5893" w:rsidRDefault="007F0B6E">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2F7E9C96" w14:textId="77777777" w:rsidR="006B5893" w:rsidRDefault="007F0B6E">
      <w:pPr>
        <w:spacing w:after="747"/>
        <w:ind w:left="2573" w:right="14" w:hanging="720"/>
      </w:pPr>
      <w:r>
        <w:lastRenderedPageBreak/>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274A019B" w14:textId="77777777" w:rsidR="006B5893" w:rsidRDefault="007F0B6E">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5D2C6C5A" w14:textId="77777777" w:rsidR="006B5893" w:rsidRDefault="007F0B6E">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0C4598C2" w14:textId="77777777" w:rsidR="006B5893" w:rsidRDefault="007F0B6E">
      <w:pPr>
        <w:ind w:left="2573" w:right="14" w:hanging="720"/>
      </w:pPr>
      <w:r>
        <w:t xml:space="preserve">2.6.2 While on the Customer premises, the Supplier will comply with any health and safety measures implemented by the Customer in respect of Supplier Staff and other persons working there. </w:t>
      </w:r>
    </w:p>
    <w:p w14:paraId="6501F8B5" w14:textId="77777777" w:rsidR="006B5893" w:rsidRDefault="007F0B6E">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17AF145E" w14:textId="77777777" w:rsidR="006B5893" w:rsidRDefault="007F0B6E">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32AD211B" w14:textId="77777777" w:rsidR="006B5893" w:rsidRDefault="007F0B6E">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36DBE32C" w14:textId="77777777" w:rsidR="006B5893" w:rsidRDefault="007F0B6E">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2CA6EB13" w14:textId="77777777" w:rsidR="006B5893" w:rsidRDefault="007F0B6E" w:rsidP="00496A39">
      <w:pPr>
        <w:spacing w:after="0"/>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1A94F472" w14:textId="77777777" w:rsidR="006B5893" w:rsidRDefault="007F0B6E" w:rsidP="00496A39">
      <w:pPr>
        <w:spacing w:after="0"/>
        <w:ind w:left="2583" w:right="14" w:firstLine="0"/>
      </w:pPr>
      <w:r>
        <w:t xml:space="preserve">directly from a breach of this obligation (including any diminution of monies received by the Customer under any insurance policy). </w:t>
      </w:r>
    </w:p>
    <w:p w14:paraId="5F728A43" w14:textId="77777777" w:rsidR="00496A39" w:rsidRDefault="00496A39" w:rsidP="00496A39">
      <w:pPr>
        <w:spacing w:after="0"/>
        <w:ind w:left="2583" w:right="14" w:firstLine="0"/>
      </w:pPr>
    </w:p>
    <w:p w14:paraId="482F05CE" w14:textId="77777777" w:rsidR="006B5893" w:rsidRDefault="007F0B6E">
      <w:pPr>
        <w:ind w:left="2573" w:right="14" w:hanging="720"/>
      </w:pPr>
      <w:r>
        <w:t xml:space="preserve">2.7.2 If during the Call-Off Contract Period any assets (or any part thereof) is or are damaged or destroyed by any circumstance giving rise to a claim for compensation </w:t>
      </w:r>
      <w:r>
        <w:lastRenderedPageBreak/>
        <w:t xml:space="preserve">under the provisions of the Compensation Order the following provisions of this clause 2.7 will apply. </w:t>
      </w:r>
    </w:p>
    <w:p w14:paraId="4EFE8507" w14:textId="77777777" w:rsidR="006B5893" w:rsidRDefault="007F0B6E">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15424B8A" w14:textId="77777777" w:rsidR="006B5893" w:rsidRDefault="007F0B6E" w:rsidP="00496A39">
      <w:pPr>
        <w:ind w:left="2583" w:right="14" w:firstLine="0"/>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2B58B97D" w14:textId="77777777" w:rsidR="006B5893" w:rsidRDefault="007F0B6E">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05D0A769" w14:textId="77777777" w:rsidR="006B5893" w:rsidRDefault="007F0B6E">
      <w:pPr>
        <w:pStyle w:val="Heading2"/>
        <w:pageBreakBefore/>
        <w:ind w:left="1113" w:firstLine="1118"/>
      </w:pPr>
      <w:r>
        <w:lastRenderedPageBreak/>
        <w:t>Schedule 5: Guarantee</w:t>
      </w:r>
      <w:r>
        <w:rPr>
          <w:vertAlign w:val="subscript"/>
        </w:rPr>
        <w:t xml:space="preserve"> </w:t>
      </w:r>
    </w:p>
    <w:p w14:paraId="30B3270F" w14:textId="77777777" w:rsidR="006B5893" w:rsidRDefault="007F0B6E">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63EE41F7" w14:textId="77777777" w:rsidR="006B5893" w:rsidRDefault="007F0B6E">
      <w:pPr>
        <w:ind w:right="14"/>
      </w:pPr>
      <w:r>
        <w:t>This deed of guarantee is made on [</w:t>
      </w:r>
      <w:r>
        <w:rPr>
          <w:b/>
        </w:rPr>
        <w:t xml:space="preserve">insert date, month, year] </w:t>
      </w:r>
      <w:r>
        <w:t xml:space="preserve">between: </w:t>
      </w:r>
    </w:p>
    <w:p w14:paraId="46658090" w14:textId="77777777" w:rsidR="006B5893" w:rsidRDefault="007F0B6E">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3F01FA5D" w14:textId="77777777" w:rsidR="006B5893" w:rsidRDefault="007F0B6E" w:rsidP="00496A39">
      <w:pPr>
        <w:spacing w:after="0"/>
        <w:ind w:left="2127" w:right="14" w:firstLine="0"/>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 xml:space="preserve">'Guarantor'); in favour of </w:t>
      </w:r>
    </w:p>
    <w:p w14:paraId="49EEAAC2" w14:textId="77777777" w:rsidR="006B5893" w:rsidRDefault="007F0B6E" w:rsidP="00496A39">
      <w:pPr>
        <w:spacing w:after="390"/>
        <w:ind w:right="14" w:firstLine="999"/>
      </w:pPr>
      <w:r>
        <w:t xml:space="preserve">and </w:t>
      </w:r>
    </w:p>
    <w:p w14:paraId="6419C0AC" w14:textId="77777777" w:rsidR="006B5893" w:rsidRDefault="007F0B6E">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4B016B6A" w14:textId="77777777" w:rsidR="006B5893" w:rsidRDefault="007F0B6E">
      <w:pPr>
        <w:numPr>
          <w:ilvl w:val="2"/>
          <w:numId w:val="22"/>
        </w:numPr>
        <w:ind w:right="14" w:hanging="720"/>
      </w:pPr>
      <w:r>
        <w:t xml:space="preserve">The guarantor has agreed, in consideration of the Buyer entering into the Call-Off Contract with the Supplier, to guarantee all of the Supplier's obligations under the Call-Off Contract. </w:t>
      </w:r>
    </w:p>
    <w:p w14:paraId="10828EB0" w14:textId="77777777" w:rsidR="006B5893" w:rsidRDefault="007F0B6E">
      <w:pPr>
        <w:numPr>
          <w:ilvl w:val="2"/>
          <w:numId w:val="22"/>
        </w:numPr>
        <w:ind w:right="14" w:hanging="720"/>
      </w:pPr>
      <w:r>
        <w:t xml:space="preserve">It is the intention of the Parties that this document be executed and take effect as a deed. </w:t>
      </w:r>
    </w:p>
    <w:p w14:paraId="7BA8ACDB" w14:textId="77777777" w:rsidR="006B5893" w:rsidRDefault="007F0B6E">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10FC533C" w14:textId="77777777" w:rsidR="006B5893" w:rsidRDefault="007F0B6E">
      <w:pPr>
        <w:ind w:right="14"/>
      </w:pPr>
      <w:r>
        <w:t xml:space="preserve">Suggested headings are as follows: </w:t>
      </w:r>
    </w:p>
    <w:p w14:paraId="3B11DA12" w14:textId="77777777" w:rsidR="006B5893" w:rsidRDefault="007F0B6E">
      <w:pPr>
        <w:numPr>
          <w:ilvl w:val="0"/>
          <w:numId w:val="23"/>
        </w:numPr>
        <w:spacing w:after="23"/>
        <w:ind w:right="14" w:hanging="360"/>
      </w:pPr>
      <w:r>
        <w:t xml:space="preserve">Demands and notices </w:t>
      </w:r>
    </w:p>
    <w:p w14:paraId="36E7C400" w14:textId="77777777" w:rsidR="006B5893" w:rsidRDefault="007F0B6E">
      <w:pPr>
        <w:numPr>
          <w:ilvl w:val="0"/>
          <w:numId w:val="23"/>
        </w:numPr>
        <w:spacing w:after="23"/>
        <w:ind w:right="14" w:hanging="360"/>
      </w:pPr>
      <w:r>
        <w:t xml:space="preserve">Representations and Warranties </w:t>
      </w:r>
    </w:p>
    <w:p w14:paraId="7456F735" w14:textId="77777777" w:rsidR="006B5893" w:rsidRDefault="007F0B6E">
      <w:pPr>
        <w:numPr>
          <w:ilvl w:val="0"/>
          <w:numId w:val="23"/>
        </w:numPr>
        <w:spacing w:after="25"/>
        <w:ind w:right="14" w:hanging="360"/>
      </w:pPr>
      <w:r>
        <w:t xml:space="preserve">Obligation to enter into a new Contract </w:t>
      </w:r>
    </w:p>
    <w:p w14:paraId="4756A9D5" w14:textId="77777777" w:rsidR="006B5893" w:rsidRDefault="007F0B6E">
      <w:pPr>
        <w:numPr>
          <w:ilvl w:val="0"/>
          <w:numId w:val="23"/>
        </w:numPr>
        <w:spacing w:after="24"/>
        <w:ind w:right="14" w:hanging="360"/>
      </w:pPr>
      <w:r>
        <w:t xml:space="preserve">Assignment </w:t>
      </w:r>
    </w:p>
    <w:p w14:paraId="62BE3AB3" w14:textId="77777777" w:rsidR="006B5893" w:rsidRDefault="007F0B6E">
      <w:pPr>
        <w:numPr>
          <w:ilvl w:val="0"/>
          <w:numId w:val="23"/>
        </w:numPr>
        <w:spacing w:after="24"/>
        <w:ind w:right="14" w:hanging="360"/>
      </w:pPr>
      <w:r>
        <w:t xml:space="preserve">Third Party Rights </w:t>
      </w:r>
    </w:p>
    <w:p w14:paraId="36DEDB91" w14:textId="77777777" w:rsidR="006B5893" w:rsidRDefault="007F0B6E">
      <w:pPr>
        <w:numPr>
          <w:ilvl w:val="0"/>
          <w:numId w:val="23"/>
        </w:numPr>
        <w:spacing w:after="22"/>
        <w:ind w:right="14" w:hanging="360"/>
      </w:pPr>
      <w:r>
        <w:t xml:space="preserve">Governing Law </w:t>
      </w:r>
    </w:p>
    <w:p w14:paraId="1E9A0ACA" w14:textId="77777777" w:rsidR="006B5893" w:rsidRDefault="007F0B6E">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4A0" w:firstRow="1" w:lastRow="0" w:firstColumn="1" w:lastColumn="0" w:noHBand="0" w:noVBand="1"/>
      </w:tblPr>
      <w:tblGrid>
        <w:gridCol w:w="2040"/>
        <w:gridCol w:w="6842"/>
      </w:tblGrid>
      <w:tr w:rsidR="006B5893" w14:paraId="105BAA45"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69CBB4E" w14:textId="77777777" w:rsidR="006B5893" w:rsidRDefault="007F0B6E">
            <w:pPr>
              <w:spacing w:after="0" w:line="256" w:lineRule="auto"/>
              <w:ind w:left="0" w:firstLine="0"/>
            </w:pPr>
            <w:r>
              <w:rPr>
                <w:b/>
                <w:sz w:val="20"/>
                <w:szCs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5CA6399" w14:textId="77777777" w:rsidR="006B5893" w:rsidRDefault="007F0B6E">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B5893" w14:paraId="60900D2A"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79FC9B2" w14:textId="77777777" w:rsidR="006B5893" w:rsidRDefault="007F0B6E">
            <w:pPr>
              <w:spacing w:after="0" w:line="256" w:lineRule="auto"/>
              <w:ind w:left="0" w:firstLine="0"/>
            </w:pPr>
            <w:r>
              <w:rPr>
                <w:b/>
                <w:sz w:val="20"/>
                <w:szCs w:val="20"/>
              </w:rPr>
              <w:lastRenderedPageBreak/>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8098715" w14:textId="77777777" w:rsidR="006B5893" w:rsidRDefault="007F0B6E">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B5893" w14:paraId="78CE773E"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155EA9D" w14:textId="77777777" w:rsidR="006B5893" w:rsidRDefault="007F0B6E">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8164129" w14:textId="77777777" w:rsidR="006B5893" w:rsidRDefault="007F0B6E">
            <w:pPr>
              <w:spacing w:after="0" w:line="256" w:lineRule="auto"/>
              <w:ind w:left="0" w:firstLine="0"/>
            </w:pPr>
            <w:r>
              <w:rPr>
                <w:sz w:val="20"/>
                <w:szCs w:val="20"/>
              </w:rPr>
              <w:t>[</w:t>
            </w:r>
            <w:r>
              <w:rPr>
                <w:b/>
                <w:sz w:val="20"/>
                <w:szCs w:val="20"/>
              </w:rPr>
              <w:t>Enter Account Manager name]</w:t>
            </w:r>
            <w:r>
              <w:t xml:space="preserve"> </w:t>
            </w:r>
          </w:p>
        </w:tc>
      </w:tr>
      <w:tr w:rsidR="006B5893" w14:paraId="01AB7366"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3C16BF4"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E572ECE" w14:textId="77777777" w:rsidR="006B5893" w:rsidRDefault="007F0B6E">
            <w:pPr>
              <w:spacing w:after="0" w:line="256" w:lineRule="auto"/>
              <w:ind w:left="0" w:firstLine="0"/>
            </w:pPr>
            <w:r>
              <w:rPr>
                <w:sz w:val="20"/>
                <w:szCs w:val="20"/>
              </w:rPr>
              <w:t>Address: [</w:t>
            </w:r>
            <w:r>
              <w:rPr>
                <w:b/>
                <w:sz w:val="20"/>
                <w:szCs w:val="20"/>
              </w:rPr>
              <w:t>Enter Account Manager address]</w:t>
            </w:r>
            <w:r>
              <w:t xml:space="preserve"> </w:t>
            </w:r>
          </w:p>
        </w:tc>
      </w:tr>
      <w:tr w:rsidR="006B5893" w14:paraId="715C60C1"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976CC60"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D8B3AD2" w14:textId="77777777" w:rsidR="006B5893" w:rsidRDefault="007F0B6E">
            <w:pPr>
              <w:spacing w:after="0" w:line="256" w:lineRule="auto"/>
              <w:ind w:left="0" w:firstLine="0"/>
            </w:pPr>
            <w:r>
              <w:rPr>
                <w:sz w:val="20"/>
                <w:szCs w:val="20"/>
              </w:rPr>
              <w:t>Phone: [</w:t>
            </w:r>
            <w:r>
              <w:rPr>
                <w:b/>
                <w:sz w:val="20"/>
                <w:szCs w:val="20"/>
              </w:rPr>
              <w:t>Enter Account Manager phone number]</w:t>
            </w:r>
            <w:r>
              <w:t xml:space="preserve"> </w:t>
            </w:r>
          </w:p>
        </w:tc>
      </w:tr>
      <w:tr w:rsidR="006B5893" w14:paraId="3A00BF11"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FF8BD7A"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489EAC8" w14:textId="77777777" w:rsidR="006B5893" w:rsidRDefault="007F0B6E">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B5893" w14:paraId="07A00018"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9AEC2CC"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073DADC" w14:textId="77777777" w:rsidR="006B5893" w:rsidRDefault="007F0B6E">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203047DA" w14:textId="073CF06A" w:rsidR="006B5893" w:rsidRDefault="007F0B6E">
      <w:pPr>
        <w:spacing w:after="718"/>
        <w:ind w:right="14"/>
      </w:pPr>
      <w:r>
        <w:t xml:space="preserve">In consideration of the Buyer entering into the Call-Off Contract, the Guarantor agrees with the Buyer as follows: </w:t>
      </w:r>
    </w:p>
    <w:p w14:paraId="47DFC04A" w14:textId="6DE0B00C" w:rsidR="00F47BE6" w:rsidRDefault="00F47BE6">
      <w:pPr>
        <w:spacing w:after="718"/>
        <w:ind w:right="14"/>
      </w:pPr>
    </w:p>
    <w:p w14:paraId="5FCE9C0B" w14:textId="77777777" w:rsidR="00F47BE6" w:rsidRDefault="00F47BE6">
      <w:pPr>
        <w:spacing w:after="718"/>
        <w:ind w:right="14"/>
      </w:pPr>
    </w:p>
    <w:p w14:paraId="77413355" w14:textId="77777777" w:rsidR="006B5893" w:rsidRDefault="007F0B6E">
      <w:pPr>
        <w:pStyle w:val="Heading3"/>
        <w:spacing w:after="0"/>
        <w:ind w:left="1113" w:firstLine="1118"/>
      </w:pPr>
      <w:r>
        <w:lastRenderedPageBreak/>
        <w:t xml:space="preserve">Definitions and interpretation </w:t>
      </w:r>
    </w:p>
    <w:p w14:paraId="1B5B4C7A" w14:textId="77777777" w:rsidR="006B5893" w:rsidRDefault="007F0B6E">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4A0" w:firstRow="1" w:lastRow="0" w:firstColumn="1" w:lastColumn="0" w:noHBand="0" w:noVBand="1"/>
      </w:tblPr>
      <w:tblGrid>
        <w:gridCol w:w="2498"/>
        <w:gridCol w:w="6378"/>
      </w:tblGrid>
      <w:tr w:rsidR="006B5893" w14:paraId="251E789D" w14:textId="77777777" w:rsidTr="00496A39">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18919CE5" w14:textId="77777777" w:rsidR="006B5893" w:rsidRDefault="006B5893">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253CB5FD" w14:textId="77777777" w:rsidR="006B5893" w:rsidRDefault="007F0B6E">
            <w:pPr>
              <w:spacing w:after="0" w:line="256" w:lineRule="auto"/>
              <w:ind w:left="0" w:right="7" w:firstLine="0"/>
              <w:jc w:val="center"/>
            </w:pPr>
            <w:r>
              <w:rPr>
                <w:b/>
                <w:sz w:val="20"/>
                <w:szCs w:val="20"/>
              </w:rPr>
              <w:t>Meaning</w:t>
            </w:r>
            <w:r>
              <w:t xml:space="preserve"> </w:t>
            </w:r>
          </w:p>
        </w:tc>
      </w:tr>
      <w:tr w:rsidR="006B5893" w14:paraId="3B711281"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1D05E060" w14:textId="77777777" w:rsidR="006B5893" w:rsidRDefault="007F0B6E">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057D8557" w14:textId="77777777" w:rsidR="006B5893" w:rsidRDefault="006B5893">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B5893" w14:paraId="2C4865FA"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BDFA5AB" w14:textId="77777777" w:rsidR="006B5893" w:rsidRDefault="007F0B6E">
            <w:pPr>
              <w:spacing w:after="0" w:line="256" w:lineRule="auto"/>
              <w:ind w:left="0" w:firstLine="0"/>
            </w:pPr>
            <w:r>
              <w:rPr>
                <w:b/>
                <w:sz w:val="20"/>
                <w:szCs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4DE383E9" w14:textId="77777777" w:rsidR="006B5893" w:rsidRDefault="007F0B6E">
            <w:pPr>
              <w:spacing w:after="0" w:line="256" w:lineRule="auto"/>
              <w:ind w:left="2" w:right="20" w:firstLine="0"/>
            </w:pPr>
            <w:r>
              <w:rPr>
                <w:sz w:val="20"/>
                <w:szCs w:val="20"/>
              </w:rPr>
              <w:t>Means [the Guaranteed Agreement] made between the Buyer and the Supplier on [insert date].</w:t>
            </w:r>
            <w:r>
              <w:t xml:space="preserve"> </w:t>
            </w:r>
          </w:p>
        </w:tc>
      </w:tr>
      <w:tr w:rsidR="006B5893" w14:paraId="3FFFC17C"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07CE39C" w14:textId="77777777" w:rsidR="006B5893" w:rsidRDefault="007F0B6E">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234D5EE" w14:textId="77777777" w:rsidR="006B5893" w:rsidRDefault="007F0B6E">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B5893" w14:paraId="76BC957A"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1AE8A77" w14:textId="77777777" w:rsidR="006B5893" w:rsidRDefault="007F0B6E">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002CE99" w14:textId="77777777" w:rsidR="006B5893" w:rsidRDefault="007F0B6E">
            <w:pPr>
              <w:spacing w:after="0" w:line="256" w:lineRule="auto"/>
              <w:ind w:left="2" w:firstLine="0"/>
              <w:jc w:val="both"/>
            </w:pPr>
            <w:r>
              <w:rPr>
                <w:sz w:val="20"/>
                <w:szCs w:val="20"/>
              </w:rPr>
              <w:t>Means the deed of guarantee described in the Order Form (Parent Company Guarantee).</w:t>
            </w:r>
            <w:r>
              <w:t xml:space="preserve"> </w:t>
            </w:r>
          </w:p>
        </w:tc>
      </w:tr>
    </w:tbl>
    <w:p w14:paraId="3BBF579E" w14:textId="77777777" w:rsidR="006B5893" w:rsidRDefault="007F0B6E">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36910A43" w14:textId="77777777" w:rsidR="006B5893" w:rsidRDefault="007F0B6E">
      <w:pPr>
        <w:ind w:right="14"/>
      </w:pPr>
      <w:r>
        <w:t xml:space="preserve">Unless the context otherwise requires, words importing the singular are to include the plural and vice versa. </w:t>
      </w:r>
    </w:p>
    <w:p w14:paraId="75437937" w14:textId="77777777" w:rsidR="006B5893" w:rsidRDefault="007F0B6E">
      <w:pPr>
        <w:spacing w:after="347"/>
        <w:ind w:right="14"/>
      </w:pPr>
      <w:r>
        <w:t xml:space="preserve">References to a person are to be construed to include that person's assignees or transferees or successors in title, whether direct or indirect. </w:t>
      </w:r>
    </w:p>
    <w:p w14:paraId="388E1AC2" w14:textId="77777777" w:rsidR="006B5893" w:rsidRDefault="007F0B6E">
      <w:pPr>
        <w:ind w:right="14"/>
      </w:pPr>
      <w:r>
        <w:t xml:space="preserve">The words ‘other’ and ‘otherwise’ are not to be construed as confining the meaning of any following words to the class of thing previously stated if a wider construction is possible. </w:t>
      </w:r>
    </w:p>
    <w:p w14:paraId="3EA54DFB" w14:textId="77777777" w:rsidR="006B5893" w:rsidRDefault="007F0B6E">
      <w:pPr>
        <w:ind w:right="14"/>
      </w:pPr>
      <w:r>
        <w:t xml:space="preserve">Unless the context otherwise requires: </w:t>
      </w:r>
    </w:p>
    <w:p w14:paraId="66AD774A" w14:textId="77777777" w:rsidR="006B5893" w:rsidRDefault="007F0B6E">
      <w:pPr>
        <w:numPr>
          <w:ilvl w:val="0"/>
          <w:numId w:val="24"/>
        </w:numPr>
        <w:spacing w:after="22"/>
        <w:ind w:right="14" w:hanging="360"/>
      </w:pPr>
      <w:r>
        <w:t xml:space="preserve">reference to a gender includes the other gender and the neuter </w:t>
      </w:r>
    </w:p>
    <w:p w14:paraId="27C63B4F" w14:textId="77777777" w:rsidR="006B5893" w:rsidRDefault="007F0B6E">
      <w:pPr>
        <w:numPr>
          <w:ilvl w:val="0"/>
          <w:numId w:val="24"/>
        </w:numPr>
        <w:spacing w:after="49"/>
        <w:ind w:right="14" w:hanging="360"/>
      </w:pPr>
      <w:r>
        <w:t xml:space="preserve">references to an Act of Parliament, statutory provision or statutory instrument also apply if amended, extended or re-enacted from time to time </w:t>
      </w:r>
    </w:p>
    <w:p w14:paraId="7ADE0EFA" w14:textId="77777777" w:rsidR="006B5893" w:rsidRDefault="007F0B6E">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33F17F63" w14:textId="77777777" w:rsidR="006B5893" w:rsidRDefault="007F0B6E">
      <w:pPr>
        <w:ind w:right="14"/>
      </w:pPr>
      <w:r>
        <w:t xml:space="preserve">References to Clauses and Schedules are, unless otherwise provided, references to Clauses of and Schedules to this Deed of Guarantee. </w:t>
      </w:r>
    </w:p>
    <w:p w14:paraId="52B0C877" w14:textId="77777777" w:rsidR="006B5893" w:rsidRDefault="007F0B6E">
      <w:pPr>
        <w:spacing w:after="724"/>
        <w:ind w:right="14"/>
      </w:pPr>
      <w:r>
        <w:lastRenderedPageBreak/>
        <w:t xml:space="preserve">References to liability are to include any liability whether actual, contingent, present or future. </w:t>
      </w:r>
    </w:p>
    <w:p w14:paraId="63074C5A" w14:textId="77777777" w:rsidR="006B5893" w:rsidRDefault="007F0B6E">
      <w:pPr>
        <w:pStyle w:val="Heading3"/>
        <w:spacing w:after="2"/>
        <w:ind w:left="1113" w:firstLine="1118"/>
      </w:pPr>
      <w:r>
        <w:t xml:space="preserve">Guarantee and indemnity </w:t>
      </w:r>
    </w:p>
    <w:p w14:paraId="2A0911B5" w14:textId="77777777" w:rsidR="006B5893" w:rsidRDefault="007F0B6E">
      <w:pPr>
        <w:ind w:right="14"/>
      </w:pPr>
      <w:r>
        <w:t xml:space="preserve">The Guarantor irrevocably and unconditionally guarantees that the Supplier duly performs all of the guaranteed obligations due by the Supplier to the Buyer. </w:t>
      </w:r>
    </w:p>
    <w:p w14:paraId="38F90DA4" w14:textId="77777777" w:rsidR="006B5893" w:rsidRDefault="007F0B6E">
      <w:pPr>
        <w:ind w:right="14"/>
      </w:pPr>
      <w:r>
        <w:t xml:space="preserve">If at any time the Supplier will fail to perform any of the guaranteed obligations, the Guarantor irrevocably and unconditionally undertakes to the Buyer it will, at the cost of the Guarantor: </w:t>
      </w:r>
    </w:p>
    <w:p w14:paraId="458D31F5" w14:textId="77777777" w:rsidR="006B5893" w:rsidRDefault="007F0B6E">
      <w:pPr>
        <w:numPr>
          <w:ilvl w:val="0"/>
          <w:numId w:val="25"/>
        </w:numPr>
        <w:ind w:right="14" w:hanging="360"/>
      </w:pPr>
      <w:r>
        <w:t xml:space="preserve">fully perform or buy performance of the guaranteed obligations to the Buyer </w:t>
      </w:r>
    </w:p>
    <w:p w14:paraId="54C254A0" w14:textId="77777777" w:rsidR="006B5893" w:rsidRDefault="007F0B6E">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3E35690C" w14:textId="77777777" w:rsidR="006B5893" w:rsidRDefault="007F0B6E">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220BD2EB" w14:textId="77777777" w:rsidR="006B5893" w:rsidRDefault="007F0B6E">
      <w:pPr>
        <w:pStyle w:val="Heading3"/>
        <w:spacing w:after="2"/>
        <w:ind w:left="1113" w:firstLine="1118"/>
      </w:pPr>
      <w:r>
        <w:t xml:space="preserve">Obligation to enter into a new contract </w:t>
      </w:r>
    </w:p>
    <w:p w14:paraId="3AA747E1" w14:textId="77777777" w:rsidR="006B5893" w:rsidRDefault="007F0B6E">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3E7D59A8" w14:textId="77777777" w:rsidR="006B5893" w:rsidRDefault="007F0B6E">
      <w:pPr>
        <w:pStyle w:val="Heading3"/>
        <w:spacing w:after="2"/>
        <w:ind w:left="1113" w:firstLine="1118"/>
      </w:pPr>
      <w:r>
        <w:t xml:space="preserve">Demands and notices </w:t>
      </w:r>
    </w:p>
    <w:p w14:paraId="69E5507B" w14:textId="77777777" w:rsidR="006B5893" w:rsidRDefault="007F0B6E">
      <w:pPr>
        <w:ind w:right="14"/>
      </w:pPr>
      <w:r>
        <w:t xml:space="preserve">Any demand or notice served by the Buyer on the Guarantor under this Deed of Guarantee will be in writing, addressed to: </w:t>
      </w:r>
    </w:p>
    <w:p w14:paraId="1D4D5F58" w14:textId="77777777" w:rsidR="006B5893" w:rsidRDefault="007F0B6E" w:rsidP="000A3235">
      <w:pPr>
        <w:spacing w:after="328" w:line="259" w:lineRule="auto"/>
        <w:ind w:left="1123" w:right="3672" w:firstLine="0"/>
      </w:pPr>
      <w:r>
        <w:t>[</w:t>
      </w:r>
      <w:r>
        <w:rPr>
          <w:b/>
        </w:rPr>
        <w:t>Enter Address of the Guarantor in England and Wales</w:t>
      </w:r>
      <w:r>
        <w:t xml:space="preserve">] </w:t>
      </w:r>
    </w:p>
    <w:p w14:paraId="3C4F7295" w14:textId="77777777" w:rsidR="006B5893" w:rsidRDefault="007F0B6E" w:rsidP="000A3235">
      <w:pPr>
        <w:pStyle w:val="Heading4"/>
        <w:spacing w:after="0" w:line="566" w:lineRule="auto"/>
        <w:ind w:left="1123" w:right="3672" w:firstLine="0"/>
      </w:pPr>
      <w:r>
        <w:rPr>
          <w:b w:val="0"/>
        </w:rPr>
        <w:lastRenderedPageBreak/>
        <w:t>[</w:t>
      </w:r>
      <w:r>
        <w:t>Enter Email address of the Guarantor representative</w:t>
      </w:r>
      <w:r>
        <w:rPr>
          <w:b w:val="0"/>
        </w:rPr>
        <w:t>] For the Attention of [</w:t>
      </w:r>
      <w:r>
        <w:t>insert details</w:t>
      </w:r>
      <w:r>
        <w:rPr>
          <w:b w:val="0"/>
        </w:rPr>
        <w:t xml:space="preserve">] </w:t>
      </w:r>
    </w:p>
    <w:p w14:paraId="4EEBA022" w14:textId="77777777" w:rsidR="006B5893" w:rsidRDefault="007F0B6E">
      <w:pPr>
        <w:ind w:right="14"/>
      </w:pPr>
      <w:r>
        <w:t xml:space="preserve">or such other address in England and Wales as the Guarantor has notified the Buyer in writing as being an address for the receipt of such demands or notices. </w:t>
      </w:r>
    </w:p>
    <w:p w14:paraId="406B28AB" w14:textId="77777777" w:rsidR="006B5893" w:rsidRDefault="007F0B6E">
      <w:pPr>
        <w:spacing w:after="608"/>
        <w:ind w:right="14"/>
      </w:pPr>
      <w:r>
        <w:t xml:space="preserve">Any notice or demand served on the Guarantor or the Buyer under this Deed of Guarantee will be deemed to have been served if: </w:t>
      </w:r>
    </w:p>
    <w:p w14:paraId="6A040CAC" w14:textId="77777777" w:rsidR="006B5893" w:rsidRDefault="007F0B6E">
      <w:pPr>
        <w:numPr>
          <w:ilvl w:val="0"/>
          <w:numId w:val="26"/>
        </w:numPr>
        <w:spacing w:after="20"/>
        <w:ind w:right="14" w:hanging="360"/>
      </w:pPr>
      <w:r>
        <w:t xml:space="preserve">delivered by hand, at the time of delivery </w:t>
      </w:r>
    </w:p>
    <w:p w14:paraId="3867198C" w14:textId="77777777" w:rsidR="006B5893" w:rsidRDefault="007F0B6E">
      <w:pPr>
        <w:numPr>
          <w:ilvl w:val="0"/>
          <w:numId w:val="26"/>
        </w:numPr>
        <w:ind w:right="14" w:hanging="360"/>
      </w:pPr>
      <w:r>
        <w:t xml:space="preserve">posted, at 10am on the second Working Day after it was put into the post </w:t>
      </w:r>
    </w:p>
    <w:p w14:paraId="664BDB63" w14:textId="77777777" w:rsidR="006B5893" w:rsidRDefault="007F0B6E">
      <w:pPr>
        <w:numPr>
          <w:ilvl w:val="0"/>
          <w:numId w:val="26"/>
        </w:numPr>
        <w:ind w:right="14" w:hanging="360"/>
      </w:pPr>
      <w:r>
        <w:t xml:space="preserve">sent by email, at the time of despatch, if despatched before 5pm on any Working Day, and in any other case at 10am on the next Working Day </w:t>
      </w:r>
    </w:p>
    <w:p w14:paraId="072C4267" w14:textId="77777777" w:rsidR="006B5893" w:rsidRDefault="007F0B6E">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47FC304D" w14:textId="77777777" w:rsidR="006B5893" w:rsidRDefault="007F0B6E">
      <w:pPr>
        <w:spacing w:after="348"/>
        <w:ind w:right="14"/>
      </w:pPr>
      <w:r>
        <w:t xml:space="preserve">Any notice purported to be served on the Buyer under this Deed of Guarantee will only be valid when received in writing by the Buyer. </w:t>
      </w:r>
    </w:p>
    <w:p w14:paraId="30D5CD5E" w14:textId="77777777" w:rsidR="006B5893" w:rsidRDefault="007F0B6E">
      <w:pPr>
        <w:spacing w:after="204"/>
        <w:ind w:right="14"/>
      </w:pPr>
      <w:r>
        <w:t xml:space="preserve">Beneficiary’s protections </w:t>
      </w:r>
    </w:p>
    <w:p w14:paraId="15346F5C" w14:textId="77777777" w:rsidR="006B5893" w:rsidRDefault="007F0B6E">
      <w:pPr>
        <w:ind w:right="14"/>
      </w:pPr>
      <w:r>
        <w:t xml:space="preserve">The Guarantor will not be discharged or released from this Deed of Guarantee by: </w:t>
      </w:r>
    </w:p>
    <w:p w14:paraId="17A0D898" w14:textId="77777777" w:rsidR="006B5893" w:rsidRDefault="007F0B6E">
      <w:pPr>
        <w:numPr>
          <w:ilvl w:val="0"/>
          <w:numId w:val="26"/>
        </w:numPr>
        <w:spacing w:after="8"/>
        <w:ind w:right="14" w:hanging="360"/>
      </w:pPr>
      <w:r>
        <w:t xml:space="preserve">any arrangement made between the Supplier and the Buyer (whether or not such arrangement is made with the assent of the Guarantor) </w:t>
      </w:r>
    </w:p>
    <w:p w14:paraId="10A1ED3A" w14:textId="77777777" w:rsidR="006B5893" w:rsidRDefault="007F0B6E">
      <w:pPr>
        <w:numPr>
          <w:ilvl w:val="0"/>
          <w:numId w:val="26"/>
        </w:numPr>
        <w:spacing w:after="22"/>
        <w:ind w:right="14" w:hanging="360"/>
      </w:pPr>
      <w:r>
        <w:t xml:space="preserve">any amendment to or termination of the Call-Off Contract </w:t>
      </w:r>
    </w:p>
    <w:p w14:paraId="2F1691C7" w14:textId="77777777" w:rsidR="006B5893" w:rsidRDefault="007F0B6E">
      <w:pPr>
        <w:numPr>
          <w:ilvl w:val="0"/>
          <w:numId w:val="26"/>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0FE3529E" w14:textId="77777777" w:rsidR="006B5893" w:rsidRDefault="007F0B6E">
      <w:pPr>
        <w:numPr>
          <w:ilvl w:val="0"/>
          <w:numId w:val="26"/>
        </w:numPr>
        <w:ind w:right="14" w:hanging="360"/>
      </w:pPr>
      <w:r>
        <w:t xml:space="preserve">the Buyer doing (or omitting to do) anything which, but for this provision, might exonerate the Guarantor </w:t>
      </w:r>
    </w:p>
    <w:p w14:paraId="1EE52A47" w14:textId="77777777" w:rsidR="006B5893" w:rsidRDefault="007F0B6E">
      <w:pPr>
        <w:ind w:right="14"/>
      </w:pPr>
      <w:r>
        <w:t xml:space="preserve">This Deed of Guarantee will be a continuing security for the Guaranteed Obligations and accordingly: </w:t>
      </w:r>
    </w:p>
    <w:p w14:paraId="5893A615" w14:textId="77777777" w:rsidR="006B5893" w:rsidRDefault="007F0B6E">
      <w:pPr>
        <w:numPr>
          <w:ilvl w:val="0"/>
          <w:numId w:val="26"/>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335747A0" w14:textId="77777777" w:rsidR="006B5893" w:rsidRDefault="007F0B6E">
      <w:pPr>
        <w:numPr>
          <w:ilvl w:val="0"/>
          <w:numId w:val="26"/>
        </w:numPr>
        <w:spacing w:after="7"/>
        <w:ind w:right="14" w:hanging="360"/>
      </w:pPr>
      <w:r>
        <w:lastRenderedPageBreak/>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3663905B" w14:textId="77777777" w:rsidR="006B5893" w:rsidRDefault="007F0B6E">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24A5B49F" w14:textId="77777777" w:rsidR="006B5893" w:rsidRDefault="007F0B6E">
      <w:pPr>
        <w:spacing w:after="12"/>
        <w:ind w:left="1541" w:right="14" w:firstLine="312"/>
      </w:pPr>
      <w:r>
        <w:t xml:space="preserve">were fully valid and enforceable and the Guarantor were principal debtor </w:t>
      </w:r>
    </w:p>
    <w:p w14:paraId="040F0F22" w14:textId="77777777" w:rsidR="006B5893" w:rsidRDefault="007F0B6E">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50C436E2" w14:textId="77777777" w:rsidR="006B5893" w:rsidRDefault="007F0B6E">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127A6A66" w14:textId="77777777" w:rsidR="006B5893" w:rsidRDefault="007F0B6E">
      <w:pPr>
        <w:ind w:right="14"/>
      </w:pPr>
      <w:r>
        <w:t xml:space="preserve">The Buyer will not be obliged before taking steps to enforce this Deed of Guarantee against the Guarantor to: </w:t>
      </w:r>
    </w:p>
    <w:p w14:paraId="7D508CEA" w14:textId="77777777" w:rsidR="006B5893" w:rsidRDefault="007F0B6E">
      <w:pPr>
        <w:numPr>
          <w:ilvl w:val="0"/>
          <w:numId w:val="26"/>
        </w:numPr>
        <w:spacing w:after="22"/>
        <w:ind w:right="14" w:hanging="360"/>
      </w:pPr>
      <w:r>
        <w:t xml:space="preserve">obtain judgment against the Supplier or the Guarantor or any third party in any court </w:t>
      </w:r>
    </w:p>
    <w:p w14:paraId="163AE040" w14:textId="77777777" w:rsidR="006B5893" w:rsidRDefault="007F0B6E">
      <w:pPr>
        <w:numPr>
          <w:ilvl w:val="0"/>
          <w:numId w:val="26"/>
        </w:numPr>
        <w:spacing w:after="22"/>
        <w:ind w:right="14" w:hanging="360"/>
      </w:pPr>
      <w:r>
        <w:t xml:space="preserve">make or file any claim in a bankruptcy or liquidation of the Supplier or any third party </w:t>
      </w:r>
    </w:p>
    <w:p w14:paraId="6BB9B8CF" w14:textId="77777777" w:rsidR="006B5893" w:rsidRDefault="007F0B6E">
      <w:pPr>
        <w:numPr>
          <w:ilvl w:val="0"/>
          <w:numId w:val="26"/>
        </w:numPr>
        <w:spacing w:after="20"/>
        <w:ind w:right="14" w:hanging="360"/>
      </w:pPr>
      <w:r>
        <w:t xml:space="preserve">take any action against the Supplier or the Guarantor or any third party </w:t>
      </w:r>
    </w:p>
    <w:p w14:paraId="4EF3DAEE" w14:textId="77777777" w:rsidR="006B5893" w:rsidRDefault="007F0B6E">
      <w:pPr>
        <w:numPr>
          <w:ilvl w:val="0"/>
          <w:numId w:val="26"/>
        </w:numPr>
        <w:ind w:right="14" w:hanging="360"/>
      </w:pPr>
      <w:r>
        <w:t xml:space="preserve">resort to any other security or guarantee or other means of payment </w:t>
      </w:r>
    </w:p>
    <w:p w14:paraId="7C22AE81" w14:textId="77777777" w:rsidR="006B5893" w:rsidRDefault="007F0B6E">
      <w:pPr>
        <w:ind w:right="14"/>
      </w:pPr>
      <w:r>
        <w:t xml:space="preserve">No action (or inaction) by the Buyer relating to any such security, guarantee or other means of payment will prejudice or affect the liability of the Guarantor. </w:t>
      </w:r>
    </w:p>
    <w:p w14:paraId="598D8718" w14:textId="77777777" w:rsidR="006B5893" w:rsidRDefault="007F0B6E">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258483DB" w14:textId="77777777" w:rsidR="006B5893" w:rsidRDefault="007F0B6E">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67C31DC1" w14:textId="77777777" w:rsidR="006B5893" w:rsidRDefault="007F0B6E">
      <w:pPr>
        <w:pStyle w:val="Heading3"/>
        <w:spacing w:after="0"/>
        <w:ind w:left="1113" w:firstLine="1118"/>
      </w:pPr>
      <w:r>
        <w:lastRenderedPageBreak/>
        <w:t xml:space="preserve">Representations and warranties </w:t>
      </w:r>
    </w:p>
    <w:p w14:paraId="435973F8" w14:textId="77777777" w:rsidR="006B5893" w:rsidRDefault="007F0B6E">
      <w:pPr>
        <w:ind w:right="14"/>
      </w:pPr>
      <w:r>
        <w:t xml:space="preserve">The Guarantor hereby represents and warrants to the Buyer that: </w:t>
      </w:r>
    </w:p>
    <w:p w14:paraId="59C2B86D" w14:textId="77777777" w:rsidR="006B5893" w:rsidRDefault="007F0B6E">
      <w:pPr>
        <w:numPr>
          <w:ilvl w:val="0"/>
          <w:numId w:val="27"/>
        </w:numPr>
        <w:spacing w:after="11"/>
        <w:ind w:right="14" w:hanging="360"/>
      </w:pPr>
      <w:r>
        <w:t xml:space="preserve">the Guarantor is duly incorporated and is a validly existing company under the Laws of its place of incorporation </w:t>
      </w:r>
    </w:p>
    <w:p w14:paraId="1E2A0471" w14:textId="77777777" w:rsidR="006B5893" w:rsidRDefault="007F0B6E">
      <w:pPr>
        <w:numPr>
          <w:ilvl w:val="0"/>
          <w:numId w:val="27"/>
        </w:numPr>
        <w:spacing w:after="22"/>
        <w:ind w:right="14" w:hanging="360"/>
      </w:pPr>
      <w:r>
        <w:t xml:space="preserve">has the capacity to sue or be sued in its own name </w:t>
      </w:r>
    </w:p>
    <w:p w14:paraId="4CF92A88" w14:textId="77777777" w:rsidR="006B5893" w:rsidRDefault="007F0B6E">
      <w:pPr>
        <w:numPr>
          <w:ilvl w:val="0"/>
          <w:numId w:val="27"/>
        </w:numPr>
        <w:spacing w:after="10"/>
        <w:ind w:right="14" w:hanging="360"/>
      </w:pPr>
      <w:r>
        <w:t xml:space="preserve">the Guarantor has power to carry on its business as now being conducted and to own its Property and other assets </w:t>
      </w:r>
    </w:p>
    <w:p w14:paraId="0DE18830" w14:textId="77777777" w:rsidR="006B5893" w:rsidRDefault="007F0B6E">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203258AE" w14:textId="77777777" w:rsidR="006B5893" w:rsidRDefault="007F0B6E">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4680CA60" w14:textId="77777777" w:rsidR="006B5893" w:rsidRDefault="007F0B6E">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55E0A36F" w14:textId="77777777" w:rsidR="006B5893" w:rsidRDefault="007F0B6E">
      <w:pPr>
        <w:spacing w:after="8"/>
        <w:ind w:left="2573" w:right="14" w:hanging="360"/>
      </w:pPr>
      <w:r>
        <w:t xml:space="preserve">○ the terms of any agreement or other document to which the Guarantor is a party or which is binding upon it or any of its assets </w:t>
      </w:r>
    </w:p>
    <w:p w14:paraId="25EABC02" w14:textId="77777777" w:rsidR="006B5893" w:rsidRDefault="007F0B6E">
      <w:pPr>
        <w:ind w:left="2573" w:right="14" w:hanging="360"/>
      </w:pPr>
      <w:r>
        <w:t xml:space="preserve">○ all governmental and other authorisations, approvals, licences and consents, required or desirable </w:t>
      </w:r>
    </w:p>
    <w:p w14:paraId="393B54AC" w14:textId="77777777" w:rsidR="006B5893" w:rsidRDefault="007F0B6E">
      <w:pPr>
        <w:spacing w:after="729"/>
        <w:ind w:right="14"/>
      </w:pPr>
      <w:r>
        <w:t xml:space="preserve">This Deed of Guarantee is the legal valid and binding obligation of the Guarantor and is enforceable against the Guarantor in accordance with its terms. </w:t>
      </w:r>
    </w:p>
    <w:p w14:paraId="342C09F3" w14:textId="77777777" w:rsidR="006B5893" w:rsidRDefault="007F0B6E">
      <w:pPr>
        <w:pStyle w:val="Heading3"/>
        <w:spacing w:after="6"/>
        <w:ind w:left="1113" w:firstLine="1118"/>
      </w:pPr>
      <w:r>
        <w:t xml:space="preserve">Payments and set-off </w:t>
      </w:r>
    </w:p>
    <w:p w14:paraId="1886835A" w14:textId="77777777" w:rsidR="006B5893" w:rsidRDefault="007F0B6E">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7B69BF86" w14:textId="77777777" w:rsidR="006B5893" w:rsidRDefault="007F0B6E">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22E581D9" w14:textId="77777777" w:rsidR="006B5893" w:rsidRDefault="007F0B6E">
      <w:pPr>
        <w:spacing w:after="766"/>
        <w:ind w:right="14"/>
      </w:pPr>
      <w:r>
        <w:t xml:space="preserve">The Guarantor will reimburse the Buyer for all legal and other costs (including VAT) incurred by the Buyer in connection with the enforcement of this Deed of Guarantee. </w:t>
      </w:r>
    </w:p>
    <w:p w14:paraId="59B33992" w14:textId="77777777" w:rsidR="006B5893" w:rsidRDefault="007F0B6E">
      <w:pPr>
        <w:pStyle w:val="Heading3"/>
        <w:spacing w:after="2"/>
        <w:ind w:left="1113" w:firstLine="1118"/>
      </w:pPr>
      <w:r>
        <w:lastRenderedPageBreak/>
        <w:t xml:space="preserve">Guarantor’s acknowledgement </w:t>
      </w:r>
    </w:p>
    <w:p w14:paraId="4BB48AC7" w14:textId="77777777" w:rsidR="006B5893" w:rsidRDefault="007F0B6E">
      <w:pPr>
        <w:spacing w:after="0"/>
        <w:ind w:right="14"/>
      </w:pPr>
      <w:r>
        <w:t xml:space="preserve">The Guarantor warrants, acknowledges and confirms to the Buyer that it has not entered into this </w:t>
      </w:r>
    </w:p>
    <w:p w14:paraId="683CCDFB" w14:textId="77777777" w:rsidR="006B5893" w:rsidRDefault="007F0B6E">
      <w:pPr>
        <w:spacing w:after="0"/>
        <w:ind w:right="14"/>
      </w:pPr>
      <w:r>
        <w:t xml:space="preserve">Deed of Guarantee in reliance upon the Buyer nor been induced to enter into this Deed of </w:t>
      </w:r>
    </w:p>
    <w:p w14:paraId="7FB70047" w14:textId="77777777" w:rsidR="006B5893" w:rsidRDefault="007F0B6E">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2A92ABCA" w14:textId="77777777" w:rsidR="006B5893" w:rsidRDefault="007F0B6E">
      <w:pPr>
        <w:pStyle w:val="Heading3"/>
        <w:spacing w:after="2"/>
        <w:ind w:left="1113" w:firstLine="1118"/>
      </w:pPr>
      <w:r>
        <w:t xml:space="preserve">Assignment </w:t>
      </w:r>
    </w:p>
    <w:p w14:paraId="57D531EF" w14:textId="77777777" w:rsidR="006B5893" w:rsidRDefault="007F0B6E">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28E97797" w14:textId="77777777" w:rsidR="006B5893" w:rsidRDefault="007F0B6E">
      <w:pPr>
        <w:ind w:right="14"/>
      </w:pPr>
      <w:r>
        <w:t xml:space="preserve">The Guarantor may not assign or transfer any of its rights or obligations under this Deed of Guarantee. </w:t>
      </w:r>
    </w:p>
    <w:p w14:paraId="1F9DA690" w14:textId="77777777" w:rsidR="006B5893" w:rsidRDefault="007F0B6E">
      <w:pPr>
        <w:pStyle w:val="Heading3"/>
        <w:spacing w:after="7"/>
        <w:ind w:left="1113" w:firstLine="1118"/>
      </w:pPr>
      <w:r>
        <w:t xml:space="preserve">Severance </w:t>
      </w:r>
    </w:p>
    <w:p w14:paraId="7E0B9975" w14:textId="77777777" w:rsidR="006B5893" w:rsidRDefault="007F0B6E">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1E0B11B8" w14:textId="77777777" w:rsidR="006B5893" w:rsidRDefault="007F0B6E">
      <w:pPr>
        <w:pStyle w:val="Heading3"/>
        <w:spacing w:after="4"/>
        <w:ind w:left="1113" w:firstLine="1118"/>
      </w:pPr>
      <w:r>
        <w:t xml:space="preserve">Third-party rights </w:t>
      </w:r>
    </w:p>
    <w:p w14:paraId="29B38F32" w14:textId="77777777" w:rsidR="006B5893" w:rsidRDefault="007F0B6E">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68893259" w14:textId="77777777" w:rsidR="006B5893" w:rsidRDefault="007F0B6E">
      <w:pPr>
        <w:pStyle w:val="Heading3"/>
        <w:spacing w:after="2"/>
        <w:ind w:left="1113" w:firstLine="1118"/>
      </w:pPr>
      <w:r>
        <w:t xml:space="preserve">Governing law </w:t>
      </w:r>
    </w:p>
    <w:p w14:paraId="725D8195" w14:textId="77777777" w:rsidR="006B5893" w:rsidRDefault="007F0B6E">
      <w:pPr>
        <w:ind w:right="14"/>
      </w:pPr>
      <w:r>
        <w:t xml:space="preserve">This Deed of Guarantee, and any non-Contractual obligations arising out of or in connection with it, will be governed by and construed in accordance with English Law. </w:t>
      </w:r>
    </w:p>
    <w:p w14:paraId="084117A2" w14:textId="77777777" w:rsidR="006B5893" w:rsidRDefault="007F0B6E">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443467E9" w14:textId="77777777" w:rsidR="006B5893" w:rsidRDefault="007F0B6E">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2983291E" w14:textId="77777777" w:rsidR="006B5893" w:rsidRDefault="007F0B6E">
      <w:pPr>
        <w:ind w:right="14"/>
      </w:pPr>
      <w:r>
        <w:lastRenderedPageBreak/>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27CD24B7" w14:textId="77777777" w:rsidR="006B5893" w:rsidRDefault="007F0B6E">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04063888" w14:textId="77777777" w:rsidR="006B5893" w:rsidRDefault="007F0B6E">
      <w:pPr>
        <w:ind w:right="14"/>
      </w:pPr>
      <w:r>
        <w:t xml:space="preserve">IN WITNESS whereof the Guarantor has caused this instrument to be executed and delivered as a Deed the day and year first before written. </w:t>
      </w:r>
    </w:p>
    <w:p w14:paraId="7DB367C9" w14:textId="77777777" w:rsidR="006B5893" w:rsidRDefault="007F0B6E">
      <w:pPr>
        <w:ind w:right="14"/>
      </w:pPr>
      <w:r>
        <w:t xml:space="preserve">EXECUTED as a DEED by </w:t>
      </w:r>
    </w:p>
    <w:p w14:paraId="66A17491" w14:textId="77777777" w:rsidR="006B5893" w:rsidRDefault="007F0B6E" w:rsidP="000A3235">
      <w:pPr>
        <w:pStyle w:val="Heading4"/>
        <w:ind w:left="1123" w:right="3672" w:firstLine="0"/>
      </w:pPr>
      <w:r>
        <w:rPr>
          <w:b w:val="0"/>
        </w:rPr>
        <w:t>[</w:t>
      </w:r>
      <w:r>
        <w:t>Insert name of the Guarantor</w:t>
      </w:r>
      <w:r>
        <w:rPr>
          <w:b w:val="0"/>
        </w:rPr>
        <w:t>] acting by [</w:t>
      </w:r>
      <w:r>
        <w:t>Insert names</w:t>
      </w:r>
      <w:r>
        <w:rPr>
          <w:b w:val="0"/>
        </w:rPr>
        <w:t xml:space="preserve">] </w:t>
      </w:r>
    </w:p>
    <w:p w14:paraId="5B01C3E7" w14:textId="77777777" w:rsidR="006B5893" w:rsidRDefault="007F0B6E">
      <w:pPr>
        <w:ind w:right="14"/>
      </w:pPr>
      <w:r>
        <w:t xml:space="preserve">Director </w:t>
      </w:r>
    </w:p>
    <w:p w14:paraId="6DC55DF7" w14:textId="77777777" w:rsidR="006B5893" w:rsidRDefault="007F0B6E">
      <w:pPr>
        <w:tabs>
          <w:tab w:val="center" w:pos="2006"/>
          <w:tab w:val="center" w:pos="5773"/>
        </w:tabs>
        <w:ind w:left="0" w:firstLine="0"/>
      </w:pPr>
      <w:r>
        <w:rPr>
          <w:rFonts w:ascii="Calibri" w:eastAsia="Calibri" w:hAnsi="Calibri" w:cs="Calibri"/>
        </w:rPr>
        <w:tab/>
      </w:r>
      <w:r>
        <w:t xml:space="preserve">Director/Secretary </w:t>
      </w:r>
      <w:r>
        <w:tab/>
        <w:t xml:space="preserve"> </w:t>
      </w:r>
    </w:p>
    <w:p w14:paraId="47B2BFE5" w14:textId="77777777" w:rsidR="006B5893" w:rsidRDefault="007F0B6E">
      <w:pPr>
        <w:pStyle w:val="Heading2"/>
        <w:pageBreakBefore/>
        <w:ind w:left="1113" w:firstLine="1118"/>
      </w:pPr>
      <w:r>
        <w:lastRenderedPageBreak/>
        <w:t>Schedule 6: Glossary and interpretations</w:t>
      </w:r>
      <w:r>
        <w:rPr>
          <w:vertAlign w:val="subscript"/>
        </w:rPr>
        <w:t xml:space="preserve"> </w:t>
      </w:r>
    </w:p>
    <w:p w14:paraId="2F789513" w14:textId="77777777" w:rsidR="006B5893" w:rsidRDefault="007F0B6E">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191BB4D2"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FFBCE6C" w14:textId="77777777" w:rsidR="006B5893" w:rsidRPr="00A6371E" w:rsidRDefault="007F0B6E">
            <w:pPr>
              <w:spacing w:after="0" w:line="256" w:lineRule="auto"/>
              <w:ind w:left="0" w:firstLine="0"/>
              <w:rPr>
                <w:b/>
              </w:rPr>
            </w:pPr>
            <w:r w:rsidRPr="00A6371E">
              <w:rPr>
                <w:b/>
              </w:rPr>
              <w:t xml:space="preserve">Expression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A2ADAE1" w14:textId="77777777" w:rsidR="006B5893" w:rsidRPr="00A6371E" w:rsidRDefault="007F0B6E">
            <w:pPr>
              <w:spacing w:after="0" w:line="256" w:lineRule="auto"/>
              <w:ind w:left="2" w:firstLine="0"/>
              <w:rPr>
                <w:b/>
              </w:rPr>
            </w:pPr>
            <w:r w:rsidRPr="00A6371E">
              <w:rPr>
                <w:b/>
              </w:rPr>
              <w:t xml:space="preserve">Meaning </w:t>
            </w:r>
          </w:p>
        </w:tc>
      </w:tr>
      <w:tr w:rsidR="006B5893" w:rsidRPr="00A6371E" w14:paraId="1DC5F58C"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6F48FEA" w14:textId="77777777" w:rsidR="006B5893" w:rsidRPr="00A6371E" w:rsidRDefault="007F0B6E">
            <w:pPr>
              <w:spacing w:after="0" w:line="256" w:lineRule="auto"/>
              <w:ind w:left="0" w:firstLine="0"/>
            </w:pPr>
            <w:r w:rsidRPr="00A6371E">
              <w:rPr>
                <w:b/>
              </w:rPr>
              <w:t>Additional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41E39D" w14:textId="77777777" w:rsidR="006B5893" w:rsidRPr="00A6371E" w:rsidRDefault="007F0B6E">
            <w:pPr>
              <w:spacing w:after="0" w:line="256" w:lineRule="auto"/>
              <w:ind w:left="2" w:firstLine="0"/>
            </w:pPr>
            <w:r w:rsidRPr="00A6371E">
              <w:t xml:space="preserve">Any services ancillary to the G-Cloud Services that are in the scope of Framework Agreement Clause 2 (Services) which a Buyer may request. </w:t>
            </w:r>
          </w:p>
        </w:tc>
      </w:tr>
      <w:tr w:rsidR="006B5893" w:rsidRPr="00A6371E" w14:paraId="71A3ED29"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E69CAE8" w14:textId="77777777" w:rsidR="006B5893" w:rsidRPr="00A6371E" w:rsidRDefault="007F0B6E">
            <w:pPr>
              <w:spacing w:after="0" w:line="256" w:lineRule="auto"/>
              <w:ind w:left="0" w:firstLine="0"/>
            </w:pPr>
            <w:r w:rsidRPr="00A6371E">
              <w:rPr>
                <w:b/>
              </w:rPr>
              <w:t>Admission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B9A1852" w14:textId="77777777" w:rsidR="006B5893" w:rsidRPr="00A6371E" w:rsidRDefault="007F0B6E">
            <w:pPr>
              <w:spacing w:after="0" w:line="256" w:lineRule="auto"/>
              <w:ind w:left="2" w:firstLine="0"/>
            </w:pPr>
            <w:r w:rsidRPr="00A6371E">
              <w:t xml:space="preserve">The agreement to be entered into to enable the Supplier to participate in the relevant Civil Service pension scheme(s). </w:t>
            </w:r>
          </w:p>
        </w:tc>
      </w:tr>
      <w:tr w:rsidR="006B5893" w:rsidRPr="00A6371E" w14:paraId="276A9D32"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8CE22E6" w14:textId="77777777" w:rsidR="006B5893" w:rsidRPr="00A6371E" w:rsidRDefault="007F0B6E">
            <w:pPr>
              <w:spacing w:after="0" w:line="256" w:lineRule="auto"/>
              <w:ind w:left="0" w:firstLine="0"/>
            </w:pPr>
            <w:r w:rsidRPr="00A6371E">
              <w:rPr>
                <w:b/>
              </w:rPr>
              <w:t>Application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571DA5B3" w14:textId="77777777" w:rsidR="006B5893" w:rsidRPr="00A6371E" w:rsidRDefault="007F0B6E">
            <w:pPr>
              <w:spacing w:after="0" w:line="256" w:lineRule="auto"/>
              <w:ind w:left="2" w:firstLine="0"/>
            </w:pPr>
            <w:r w:rsidRPr="00A6371E">
              <w:t xml:space="preserve">The response submitted by the Supplier to the Invitation to Tender (known as the Invitation to Apply on the Platform). </w:t>
            </w:r>
          </w:p>
        </w:tc>
      </w:tr>
      <w:tr w:rsidR="006B5893" w:rsidRPr="00A6371E" w14:paraId="4EE2EF1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01D407C" w14:textId="77777777" w:rsidR="006B5893" w:rsidRPr="00A6371E" w:rsidRDefault="007F0B6E">
            <w:pPr>
              <w:spacing w:after="0" w:line="256" w:lineRule="auto"/>
              <w:ind w:left="0" w:firstLine="0"/>
            </w:pPr>
            <w:r w:rsidRPr="00A6371E">
              <w:rPr>
                <w:b/>
              </w:rPr>
              <w:t>Audit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3FAD2A" w14:textId="77777777" w:rsidR="006B5893" w:rsidRPr="00A6371E" w:rsidRDefault="007F0B6E">
            <w:pPr>
              <w:spacing w:after="0" w:line="256" w:lineRule="auto"/>
              <w:ind w:left="2" w:firstLine="0"/>
            </w:pPr>
            <w:r w:rsidRPr="00A6371E">
              <w:t xml:space="preserve">An audit carried out under the incorporated Framework Agreement clauses. </w:t>
            </w:r>
          </w:p>
        </w:tc>
      </w:tr>
      <w:tr w:rsidR="006B5893" w:rsidRPr="00A6371E" w14:paraId="4EDA7B34"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2FBF09E" w14:textId="77777777" w:rsidR="006B5893" w:rsidRPr="00A6371E" w:rsidRDefault="007F0B6E">
            <w:pPr>
              <w:spacing w:after="0" w:line="256" w:lineRule="auto"/>
              <w:ind w:left="0" w:firstLine="0"/>
            </w:pPr>
            <w:r w:rsidRPr="00A6371E">
              <w:rPr>
                <w:b/>
              </w:rPr>
              <w:t>Background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64AC95F" w14:textId="77777777" w:rsidR="006B5893" w:rsidRPr="00A6371E" w:rsidRDefault="007F0B6E">
            <w:pPr>
              <w:spacing w:after="38" w:line="256" w:lineRule="auto"/>
              <w:ind w:left="2" w:firstLine="0"/>
            </w:pPr>
            <w:r w:rsidRPr="00A6371E">
              <w:t xml:space="preserve">For each Party, IPRs: </w:t>
            </w:r>
          </w:p>
          <w:p w14:paraId="3E1C119C" w14:textId="77777777" w:rsidR="006B5893" w:rsidRPr="00A6371E" w:rsidRDefault="007F0B6E">
            <w:pPr>
              <w:numPr>
                <w:ilvl w:val="0"/>
                <w:numId w:val="28"/>
              </w:numPr>
              <w:spacing w:after="8" w:line="256" w:lineRule="auto"/>
              <w:ind w:right="31" w:hanging="360"/>
            </w:pPr>
            <w:r w:rsidRPr="00A6371E">
              <w:t xml:space="preserve">owned by that Party before the date of this Call-Off Contract </w:t>
            </w:r>
          </w:p>
          <w:p w14:paraId="55DC6E2E" w14:textId="77777777" w:rsidR="006B5893" w:rsidRPr="00A6371E" w:rsidRDefault="007F0B6E">
            <w:pPr>
              <w:spacing w:after="0" w:line="278" w:lineRule="auto"/>
              <w:ind w:left="722" w:right="27" w:firstLine="0"/>
            </w:pPr>
            <w:r w:rsidRPr="00A6371E">
              <w:t xml:space="preserve">(as may be enhanced and/or modified but not as a consequence of the Services) including IPRs contained in any of the Party's Know-How, documentation and processes </w:t>
            </w:r>
          </w:p>
          <w:p w14:paraId="047BB2C1" w14:textId="77777777" w:rsidR="006B5893" w:rsidRPr="00A6371E" w:rsidRDefault="007F0B6E">
            <w:pPr>
              <w:numPr>
                <w:ilvl w:val="0"/>
                <w:numId w:val="28"/>
              </w:numPr>
              <w:spacing w:after="215" w:line="280" w:lineRule="auto"/>
              <w:ind w:right="31" w:hanging="360"/>
            </w:pPr>
            <w:r w:rsidRPr="00A6371E">
              <w:t xml:space="preserve">created by the Party independently of this Call-Off Contract, or </w:t>
            </w:r>
          </w:p>
          <w:p w14:paraId="18855A00" w14:textId="77777777" w:rsidR="006B5893" w:rsidRPr="00A6371E" w:rsidRDefault="007F0B6E">
            <w:pPr>
              <w:spacing w:after="0" w:line="256" w:lineRule="auto"/>
              <w:ind w:left="2" w:firstLine="0"/>
            </w:pPr>
            <w:r w:rsidRPr="00A6371E">
              <w:t xml:space="preserve">For the Buyer, Crown Copyright which isn’t available to the Supplier otherwise than under this Call-Off Contract, but excluding IPRs owned by that Party in Buyer software or Supplier software. </w:t>
            </w:r>
          </w:p>
        </w:tc>
      </w:tr>
      <w:tr w:rsidR="006B5893" w:rsidRPr="00A6371E" w14:paraId="17B961CA"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EB5657D" w14:textId="77777777" w:rsidR="006B5893" w:rsidRPr="00A6371E" w:rsidRDefault="007F0B6E">
            <w:pPr>
              <w:spacing w:after="0" w:line="256" w:lineRule="auto"/>
              <w:ind w:left="0" w:firstLine="0"/>
            </w:pPr>
            <w:r w:rsidRPr="00A6371E">
              <w:rPr>
                <w:b/>
              </w:rPr>
              <w:lastRenderedPageBreak/>
              <w:t>Buyer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00033FF6" w14:textId="77777777" w:rsidR="006B5893" w:rsidRPr="00A6371E" w:rsidRDefault="007F0B6E">
            <w:pPr>
              <w:spacing w:after="0" w:line="256" w:lineRule="auto"/>
              <w:ind w:left="2" w:firstLine="0"/>
            </w:pPr>
            <w:r w:rsidRPr="00A6371E">
              <w:t xml:space="preserve">The contracting authority ordering services as set out in the Order Form. </w:t>
            </w:r>
          </w:p>
        </w:tc>
      </w:tr>
      <w:tr w:rsidR="006B5893" w:rsidRPr="00A6371E" w14:paraId="31901621"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DE9364F" w14:textId="77777777" w:rsidR="006B5893" w:rsidRPr="00A6371E" w:rsidRDefault="007F0B6E">
            <w:pPr>
              <w:spacing w:after="0" w:line="256" w:lineRule="auto"/>
              <w:ind w:left="0" w:firstLine="0"/>
            </w:pPr>
            <w:r w:rsidRPr="00A6371E">
              <w:rPr>
                <w:b/>
              </w:rPr>
              <w:t>Buyer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6D557A5" w14:textId="77777777" w:rsidR="006B5893" w:rsidRPr="00A6371E" w:rsidRDefault="007F0B6E">
            <w:pPr>
              <w:spacing w:after="0" w:line="256" w:lineRule="auto"/>
              <w:ind w:left="2" w:firstLine="0"/>
            </w:pPr>
            <w:r w:rsidRPr="00A6371E">
              <w:t xml:space="preserve">All data supplied by the Buyer to the Supplier including Personal Data and Service Data that is owned and managed by the Buyer. </w:t>
            </w:r>
          </w:p>
        </w:tc>
      </w:tr>
      <w:tr w:rsidR="006B5893" w:rsidRPr="00A6371E" w14:paraId="244F52C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7FADCADF" w14:textId="77777777" w:rsidR="006B5893" w:rsidRPr="00A6371E" w:rsidRDefault="007F0B6E">
            <w:pPr>
              <w:spacing w:after="0" w:line="256" w:lineRule="auto"/>
              <w:ind w:left="0" w:firstLine="0"/>
            </w:pPr>
            <w:r w:rsidRPr="00A6371E">
              <w:rPr>
                <w:b/>
              </w:rPr>
              <w:t>Buyer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494CD9E0" w14:textId="77777777" w:rsidR="006B5893" w:rsidRPr="00A6371E" w:rsidRDefault="007F0B6E">
            <w:pPr>
              <w:spacing w:after="0" w:line="256" w:lineRule="auto"/>
              <w:ind w:left="2" w:firstLine="0"/>
            </w:pPr>
            <w:r w:rsidRPr="00A6371E">
              <w:t xml:space="preserve">The Personal Data supplied by the Buyer to the Supplier for purposes of, or in connection with, this Call-Off Contract. </w:t>
            </w:r>
          </w:p>
        </w:tc>
      </w:tr>
      <w:tr w:rsidR="006B5893" w:rsidRPr="00A6371E" w14:paraId="292726F6"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2282F95" w14:textId="77777777" w:rsidR="006B5893" w:rsidRPr="00A6371E" w:rsidRDefault="007F0B6E">
            <w:pPr>
              <w:spacing w:after="0" w:line="256" w:lineRule="auto"/>
              <w:ind w:left="0" w:firstLine="0"/>
            </w:pPr>
            <w:r w:rsidRPr="00A6371E">
              <w:rPr>
                <w:b/>
              </w:rPr>
              <w:t>Buyer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2AB627F2" w14:textId="77777777" w:rsidR="006B5893" w:rsidRPr="00A6371E" w:rsidRDefault="007F0B6E">
            <w:pPr>
              <w:spacing w:after="0" w:line="256" w:lineRule="auto"/>
              <w:ind w:left="2" w:firstLine="0"/>
            </w:pPr>
            <w:r w:rsidRPr="00A6371E">
              <w:t xml:space="preserve">The representative appointed by the Buyer under this Call-Off Contract. </w:t>
            </w:r>
          </w:p>
        </w:tc>
      </w:tr>
    </w:tbl>
    <w:p w14:paraId="5E0E801C"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AF0EFEB"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D559CB8" w14:textId="77777777" w:rsidR="006B5893" w:rsidRPr="00A6371E" w:rsidRDefault="007F0B6E">
            <w:pPr>
              <w:spacing w:after="0" w:line="256" w:lineRule="auto"/>
              <w:ind w:left="0" w:firstLine="0"/>
            </w:pPr>
            <w:r w:rsidRPr="00A6371E">
              <w:rPr>
                <w:b/>
              </w:rPr>
              <w:t>Buyer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86A23ED" w14:textId="77777777" w:rsidR="006B5893" w:rsidRPr="00A6371E" w:rsidRDefault="007F0B6E">
            <w:pPr>
              <w:spacing w:after="0" w:line="256" w:lineRule="auto"/>
              <w:ind w:left="2" w:firstLine="0"/>
            </w:pPr>
            <w:r w:rsidRPr="00A6371E">
              <w:t xml:space="preserve">Software owned by or licensed to the Buyer (other than under this Agreement), which is or will be used by the Supplier to provide the Services. </w:t>
            </w:r>
          </w:p>
        </w:tc>
      </w:tr>
      <w:tr w:rsidR="006B5893" w:rsidRPr="00A6371E" w14:paraId="3A335E5A"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8310CBF" w14:textId="77777777" w:rsidR="006B5893" w:rsidRPr="00A6371E" w:rsidRDefault="007F0B6E">
            <w:pPr>
              <w:spacing w:after="0" w:line="256" w:lineRule="auto"/>
              <w:ind w:left="0" w:firstLine="0"/>
            </w:pPr>
            <w:r w:rsidRPr="00A6371E">
              <w:rPr>
                <w:b/>
              </w:rPr>
              <w:t>Call-Off 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CC2D753" w14:textId="77777777" w:rsidR="006B5893" w:rsidRPr="00A6371E" w:rsidRDefault="007F0B6E">
            <w:pPr>
              <w:spacing w:after="1" w:line="256" w:lineRule="auto"/>
              <w:ind w:left="2" w:firstLine="0"/>
            </w:pPr>
            <w:r w:rsidRPr="00A6371E">
              <w:t xml:space="preserve">This call-off contract entered into following the provisions of the </w:t>
            </w:r>
          </w:p>
          <w:p w14:paraId="69CB601E" w14:textId="77777777" w:rsidR="006B5893" w:rsidRPr="00A6371E" w:rsidRDefault="007F0B6E">
            <w:pPr>
              <w:spacing w:after="0" w:line="256" w:lineRule="auto"/>
              <w:ind w:left="2" w:firstLine="0"/>
            </w:pPr>
            <w:r w:rsidRPr="00A6371E">
              <w:t xml:space="preserve">Framework Agreement for the provision of Services made between the Buyer and the Supplier comprising the Order Form, the Call-Off terms and conditions, the Call-Off schedules and the Collaboration Agreement. </w:t>
            </w:r>
          </w:p>
        </w:tc>
      </w:tr>
      <w:tr w:rsidR="006B5893" w:rsidRPr="00A6371E" w14:paraId="14ED4515"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FB77B69" w14:textId="77777777" w:rsidR="006B5893" w:rsidRPr="00A6371E" w:rsidRDefault="007F0B6E">
            <w:pPr>
              <w:spacing w:after="0" w:line="256" w:lineRule="auto"/>
              <w:ind w:left="0" w:firstLine="0"/>
            </w:pPr>
            <w:r w:rsidRPr="00A6371E">
              <w:rPr>
                <w:b/>
              </w:rPr>
              <w:lastRenderedPageBreak/>
              <w:t>Charges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D064762" w14:textId="77777777" w:rsidR="006B5893" w:rsidRPr="00A6371E" w:rsidRDefault="007F0B6E">
            <w:pPr>
              <w:spacing w:after="0" w:line="256" w:lineRule="auto"/>
              <w:ind w:left="2" w:firstLine="0"/>
            </w:pPr>
            <w:r w:rsidRPr="00A6371E">
              <w:t xml:space="preserve">The prices (excluding any applicable VAT), payable to the Supplier by the Buyer under this Call-Off Contract. </w:t>
            </w:r>
          </w:p>
        </w:tc>
      </w:tr>
      <w:tr w:rsidR="006B5893" w:rsidRPr="00A6371E" w14:paraId="69CEF03D" w14:textId="77777777" w:rsidTr="000A3235">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D7FFF3B" w14:textId="77777777" w:rsidR="006B5893" w:rsidRPr="00A6371E" w:rsidRDefault="007F0B6E">
            <w:pPr>
              <w:spacing w:after="0" w:line="256" w:lineRule="auto"/>
              <w:ind w:left="0" w:firstLine="0"/>
            </w:pPr>
            <w:r w:rsidRPr="00A6371E">
              <w:rPr>
                <w:b/>
              </w:rPr>
              <w:t>Collaboration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26F7B02" w14:textId="77777777" w:rsidR="006B5893" w:rsidRPr="00A6371E" w:rsidRDefault="007F0B6E">
            <w:pPr>
              <w:spacing w:after="0" w:line="256" w:lineRule="auto"/>
              <w:ind w:left="2" w:firstLine="0"/>
            </w:pPr>
            <w:r w:rsidRPr="00A6371E">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6B5893" w:rsidRPr="00A6371E" w14:paraId="66B3379D"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2E33F4F" w14:textId="77777777" w:rsidR="006B5893" w:rsidRPr="00A6371E" w:rsidRDefault="007F0B6E">
            <w:pPr>
              <w:spacing w:after="0" w:line="256" w:lineRule="auto"/>
              <w:ind w:left="0" w:firstLine="0"/>
            </w:pPr>
            <w:r w:rsidRPr="00A6371E">
              <w:rPr>
                <w:b/>
              </w:rPr>
              <w:t>Commercially Sensitive</w:t>
            </w:r>
            <w:r w:rsidRPr="00A6371E">
              <w:t xml:space="preserve"> </w:t>
            </w: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30089CD" w14:textId="77777777" w:rsidR="006B5893" w:rsidRPr="00A6371E" w:rsidRDefault="007F0B6E">
            <w:pPr>
              <w:spacing w:after="0" w:line="256" w:lineRule="auto"/>
              <w:ind w:left="2" w:right="6" w:firstLine="0"/>
            </w:pPr>
            <w:r w:rsidRPr="00A6371E">
              <w:t xml:space="preserve">Information, which the Buyer has been notified about by the Supplier in writing before the Start date with full details of why the Information is deemed to be commercially sensitive. </w:t>
            </w:r>
          </w:p>
        </w:tc>
      </w:tr>
      <w:tr w:rsidR="006B5893" w:rsidRPr="00A6371E" w14:paraId="2CE9FCA5" w14:textId="77777777" w:rsidTr="000A3235">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4698071" w14:textId="77777777" w:rsidR="006B5893" w:rsidRPr="00A6371E" w:rsidRDefault="007F0B6E">
            <w:pPr>
              <w:spacing w:after="0" w:line="256" w:lineRule="auto"/>
              <w:ind w:left="0" w:firstLine="0"/>
            </w:pPr>
            <w:r w:rsidRPr="00A6371E">
              <w:rPr>
                <w:b/>
              </w:rPr>
              <w:t>Confidential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5E7132EF" w14:textId="77777777" w:rsidR="006B5893" w:rsidRPr="00A6371E" w:rsidRDefault="007F0B6E">
            <w:pPr>
              <w:spacing w:after="0" w:line="302" w:lineRule="auto"/>
              <w:ind w:left="2" w:firstLine="0"/>
            </w:pPr>
            <w:r w:rsidRPr="00A6371E">
              <w:t xml:space="preserve">Data, Personal Data and any information, which may include (but isn’t limited to) any: </w:t>
            </w:r>
          </w:p>
          <w:p w14:paraId="37BBEA65" w14:textId="77777777" w:rsidR="006B5893" w:rsidRPr="00A6371E" w:rsidRDefault="007F0B6E">
            <w:pPr>
              <w:numPr>
                <w:ilvl w:val="0"/>
                <w:numId w:val="29"/>
              </w:numPr>
              <w:spacing w:after="0" w:line="283" w:lineRule="auto"/>
              <w:ind w:hanging="360"/>
            </w:pPr>
            <w:r w:rsidRPr="00A6371E">
              <w:t xml:space="preserve">information about business, affairs, developments, trade secrets, know-how, personnel, and third parties, including all Intellectual Property Rights (IPRs), together with all information derived from any of the above </w:t>
            </w:r>
          </w:p>
          <w:p w14:paraId="3F1BE9ED" w14:textId="77777777" w:rsidR="006B5893" w:rsidRPr="00A6371E" w:rsidRDefault="007F0B6E">
            <w:pPr>
              <w:numPr>
                <w:ilvl w:val="0"/>
                <w:numId w:val="29"/>
              </w:numPr>
              <w:spacing w:after="0" w:line="256" w:lineRule="auto"/>
              <w:ind w:hanging="360"/>
            </w:pPr>
            <w:r w:rsidRPr="00A6371E">
              <w:t xml:space="preserve">other information clearly designated as being confidential or which ought reasonably </w:t>
            </w:r>
            <w:proofErr w:type="gramStart"/>
            <w:r w:rsidRPr="00A6371E">
              <w:t>be</w:t>
            </w:r>
            <w:proofErr w:type="gramEnd"/>
            <w:r w:rsidRPr="00A6371E">
              <w:t xml:space="preserve"> considered to be confidential (whether or not it is marked 'confidential'). </w:t>
            </w:r>
          </w:p>
        </w:tc>
      </w:tr>
      <w:tr w:rsidR="006B5893" w:rsidRPr="00A6371E" w14:paraId="1FD07942" w14:textId="77777777" w:rsidTr="000A3235">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278E0DB9" w14:textId="77777777" w:rsidR="006B5893" w:rsidRPr="00A6371E" w:rsidRDefault="007F0B6E">
            <w:pPr>
              <w:spacing w:after="0" w:line="256" w:lineRule="auto"/>
              <w:ind w:left="0" w:firstLine="0"/>
            </w:pPr>
            <w:r w:rsidRPr="00A6371E">
              <w:rPr>
                <w:b/>
              </w:rPr>
              <w:t>Control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FB14C80" w14:textId="77777777" w:rsidR="006B5893" w:rsidRPr="00A6371E" w:rsidRDefault="007F0B6E">
            <w:pPr>
              <w:spacing w:after="0" w:line="256" w:lineRule="auto"/>
              <w:ind w:left="2" w:firstLine="0"/>
            </w:pPr>
            <w:r w:rsidRPr="00A6371E">
              <w:t xml:space="preserve">‘Control’ as defined in section 1124 and 450 of the Corporation Tax Act 2010. 'Controls' and 'Controlled' will be interpreted accordingly. </w:t>
            </w:r>
          </w:p>
        </w:tc>
      </w:tr>
      <w:tr w:rsidR="006B5893" w:rsidRPr="00A6371E" w14:paraId="14F144B6" w14:textId="77777777" w:rsidTr="000A3235">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BC899A4" w14:textId="77777777" w:rsidR="006B5893" w:rsidRPr="00A6371E" w:rsidRDefault="007F0B6E">
            <w:pPr>
              <w:spacing w:after="0" w:line="256" w:lineRule="auto"/>
              <w:ind w:left="0" w:firstLine="0"/>
            </w:pPr>
            <w:r w:rsidRPr="00A6371E">
              <w:rPr>
                <w:b/>
              </w:rPr>
              <w:lastRenderedPageBreak/>
              <w:t>Controller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9BAF90C"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7C9795D1" w14:textId="77777777" w:rsidTr="000A3235">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6E5BDA2" w14:textId="77777777" w:rsidR="006B5893" w:rsidRPr="00A6371E" w:rsidRDefault="007F0B6E">
            <w:pPr>
              <w:spacing w:after="0" w:line="256" w:lineRule="auto"/>
              <w:ind w:left="0" w:firstLine="0"/>
            </w:pPr>
            <w:r w:rsidRPr="00A6371E">
              <w:rPr>
                <w:b/>
              </w:rPr>
              <w:t>Crown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6A89637" w14:textId="77777777" w:rsidR="006B5893" w:rsidRPr="00A6371E" w:rsidRDefault="007F0B6E">
            <w:pPr>
              <w:spacing w:after="0" w:line="256" w:lineRule="auto"/>
              <w:ind w:left="2" w:firstLine="0"/>
            </w:pPr>
            <w:r w:rsidRPr="00A6371E">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14:paraId="5E5B6AF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529F114"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42338E7" w14:textId="77777777" w:rsidR="006B5893" w:rsidRPr="00A6371E" w:rsidRDefault="007F0B6E">
            <w:pPr>
              <w:spacing w:after="0" w:line="256" w:lineRule="auto"/>
              <w:ind w:left="0" w:firstLine="0"/>
            </w:pPr>
            <w:r w:rsidRPr="00A6371E">
              <w:rPr>
                <w:b/>
              </w:rPr>
              <w:t>Data Loss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64AF872" w14:textId="77777777" w:rsidR="006B5893" w:rsidRPr="00A6371E" w:rsidRDefault="007F0B6E">
            <w:pPr>
              <w:spacing w:after="0" w:line="256" w:lineRule="auto"/>
              <w:ind w:left="2" w:right="45" w:firstLine="0"/>
            </w:pPr>
            <w:r w:rsidRPr="00A6371E">
              <w:t xml:space="preserve">Event that results, or may result, in unauthorised access to Personal Data held by the Processor under this Call-Off Contract and/or actual or potential loss and/or destruction of Personal Data in breach of this Agreement, including any Personal Data Breach. </w:t>
            </w:r>
          </w:p>
        </w:tc>
      </w:tr>
      <w:tr w:rsidR="006B5893" w:rsidRPr="00A6371E" w14:paraId="7C006BD9"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5124091" w14:textId="77777777" w:rsidR="006B5893" w:rsidRPr="00A6371E" w:rsidRDefault="007F0B6E">
            <w:pPr>
              <w:spacing w:after="0" w:line="256" w:lineRule="auto"/>
              <w:ind w:left="0" w:firstLine="0"/>
            </w:pPr>
            <w:r w:rsidRPr="00A6371E">
              <w:rPr>
                <w:b/>
              </w:rPr>
              <w:t>Data Protection Impact</w:t>
            </w:r>
            <w:r w:rsidRPr="00A6371E">
              <w:t xml:space="preserve"> </w:t>
            </w:r>
            <w:r w:rsidRPr="00A6371E">
              <w:rPr>
                <w:b/>
              </w:rPr>
              <w:t>Assessment (DPIA)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843CC47" w14:textId="77777777" w:rsidR="006B5893" w:rsidRPr="00A6371E" w:rsidRDefault="007F0B6E">
            <w:pPr>
              <w:spacing w:after="0" w:line="256" w:lineRule="auto"/>
              <w:ind w:left="2" w:firstLine="0"/>
            </w:pPr>
            <w:r w:rsidRPr="00A6371E">
              <w:t xml:space="preserve">An assessment by the Controller of the impact of the envisaged Processing on the protection of Personal Data. </w:t>
            </w:r>
          </w:p>
        </w:tc>
      </w:tr>
      <w:tr w:rsidR="006B5893" w:rsidRPr="00A6371E" w14:paraId="6C464D63" w14:textId="77777777" w:rsidTr="000A3235">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7365C8B" w14:textId="77777777" w:rsidR="006B5893" w:rsidRPr="00A6371E" w:rsidRDefault="007F0B6E">
            <w:pPr>
              <w:spacing w:after="0" w:line="256" w:lineRule="auto"/>
              <w:ind w:left="0" w:firstLine="0"/>
            </w:pPr>
            <w:r w:rsidRPr="00A6371E">
              <w:rPr>
                <w:b/>
              </w:rPr>
              <w:t>Data Protection</w:t>
            </w:r>
            <w:r w:rsidRPr="00A6371E">
              <w:t xml:space="preserve"> </w:t>
            </w:r>
            <w:r w:rsidRPr="00A6371E">
              <w:rPr>
                <w:b/>
              </w:rPr>
              <w:t>Legislation (DPL)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B890BF3" w14:textId="77777777" w:rsidR="006B5893" w:rsidRPr="00A6371E" w:rsidRDefault="007F0B6E">
            <w:pPr>
              <w:spacing w:after="2" w:line="256" w:lineRule="auto"/>
              <w:ind w:left="2" w:firstLine="0"/>
            </w:pPr>
            <w:r w:rsidRPr="00A6371E">
              <w:t>(</w:t>
            </w:r>
            <w:proofErr w:type="spellStart"/>
            <w:r w:rsidRPr="00A6371E">
              <w:t>i</w:t>
            </w:r>
            <w:proofErr w:type="spellEnd"/>
            <w:r w:rsidRPr="00A6371E">
              <w:t xml:space="preserve">) the UK GDPR as amended from time to time; (ii) the DPA 2018 to </w:t>
            </w:r>
          </w:p>
          <w:p w14:paraId="139C3FBF" w14:textId="77777777" w:rsidR="006B5893" w:rsidRPr="00A6371E" w:rsidRDefault="007F0B6E">
            <w:pPr>
              <w:spacing w:after="0" w:line="256" w:lineRule="auto"/>
              <w:ind w:left="722" w:firstLine="0"/>
            </w:pPr>
            <w:r w:rsidRPr="00A6371E">
              <w:t xml:space="preserve">the extent that it relates to Processing of Personal Data and privacy; (iii) all applicable Law about the Processing of Personal Data and privacy. </w:t>
            </w:r>
          </w:p>
        </w:tc>
      </w:tr>
      <w:tr w:rsidR="006B5893" w:rsidRPr="00A6371E" w14:paraId="1A625096" w14:textId="77777777" w:rsidTr="000A3235">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013C859" w14:textId="77777777" w:rsidR="006B5893" w:rsidRPr="00A6371E" w:rsidRDefault="007F0B6E">
            <w:pPr>
              <w:spacing w:after="0" w:line="256" w:lineRule="auto"/>
              <w:ind w:left="0" w:firstLine="0"/>
            </w:pPr>
            <w:r w:rsidRPr="00A6371E">
              <w:rPr>
                <w:b/>
              </w:rPr>
              <w:t>Data Subject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1F9E20F"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34062CAE" w14:textId="77777777" w:rsidTr="000A3235">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8BA5D23" w14:textId="77777777" w:rsidR="006B5893" w:rsidRPr="00A6371E" w:rsidRDefault="007F0B6E">
            <w:pPr>
              <w:spacing w:after="0" w:line="256" w:lineRule="auto"/>
              <w:ind w:left="0" w:firstLine="0"/>
            </w:pPr>
            <w:r w:rsidRPr="00A6371E">
              <w:rPr>
                <w:b/>
              </w:rPr>
              <w:lastRenderedPageBreak/>
              <w:t>Default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093EEF8" w14:textId="77777777" w:rsidR="006B5893" w:rsidRPr="00A6371E" w:rsidRDefault="007F0B6E">
            <w:pPr>
              <w:spacing w:after="17" w:line="256" w:lineRule="auto"/>
              <w:ind w:left="2" w:firstLine="0"/>
            </w:pPr>
            <w:r w:rsidRPr="00A6371E">
              <w:t xml:space="preserve">Default is any: </w:t>
            </w:r>
          </w:p>
          <w:p w14:paraId="36435F1C" w14:textId="77777777" w:rsidR="006B5893" w:rsidRPr="00A6371E" w:rsidRDefault="007F0B6E">
            <w:pPr>
              <w:numPr>
                <w:ilvl w:val="0"/>
                <w:numId w:val="30"/>
              </w:numPr>
              <w:spacing w:after="10" w:line="285" w:lineRule="auto"/>
              <w:ind w:right="17" w:hanging="360"/>
            </w:pPr>
            <w:r w:rsidRPr="00A6371E">
              <w:t xml:space="preserve">breach of the obligations of the Supplier (including any fundamental breach or breach of a fundamental term) </w:t>
            </w:r>
          </w:p>
          <w:p w14:paraId="51A485CB" w14:textId="77777777" w:rsidR="006B5893" w:rsidRPr="00A6371E" w:rsidRDefault="007F0B6E">
            <w:pPr>
              <w:numPr>
                <w:ilvl w:val="0"/>
                <w:numId w:val="30"/>
              </w:numPr>
              <w:spacing w:after="215" w:line="283" w:lineRule="auto"/>
              <w:ind w:right="17" w:hanging="360"/>
            </w:pPr>
            <w:bookmarkStart w:id="15" w:name="_heading=h.3dy6vkm"/>
            <w:bookmarkEnd w:id="15"/>
            <w:r w:rsidRPr="00A6371E">
              <w:t xml:space="preserve">other default, negligence or negligent statement of the Supplier, of its Subcontractors or any Supplier Staff (whether by act or omission), in connection with or in relation to this Call-Off Contract </w:t>
            </w:r>
          </w:p>
          <w:p w14:paraId="2FADA7AC" w14:textId="77777777" w:rsidR="006B5893" w:rsidRPr="00A6371E" w:rsidRDefault="007F0B6E">
            <w:pPr>
              <w:spacing w:after="0" w:line="256" w:lineRule="auto"/>
              <w:ind w:left="2" w:firstLine="0"/>
            </w:pPr>
            <w:r w:rsidRPr="00A6371E">
              <w:t xml:space="preserve">Unless otherwise specified in the Framework Agreement the Supplier is liable to CCS for a Default of the Framework Agreement and in relation to a Default of the Call-Off Contract, the Supplier is liable to the Buyer. </w:t>
            </w:r>
          </w:p>
        </w:tc>
      </w:tr>
      <w:tr w:rsidR="006B5893" w:rsidRPr="00A6371E" w14:paraId="79A26949" w14:textId="77777777" w:rsidTr="000A3235">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ECD5B7" w14:textId="77777777" w:rsidR="006B5893" w:rsidRPr="00A6371E" w:rsidRDefault="007F0B6E">
            <w:pPr>
              <w:spacing w:after="0" w:line="256" w:lineRule="auto"/>
              <w:ind w:left="0" w:firstLine="0"/>
            </w:pPr>
            <w:r w:rsidRPr="00A6371E">
              <w:rPr>
                <w:b/>
              </w:rPr>
              <w:t>DPA 2018</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7CFCAC2" w14:textId="77777777" w:rsidR="006B5893" w:rsidRPr="00A6371E" w:rsidRDefault="007F0B6E">
            <w:pPr>
              <w:spacing w:after="0" w:line="256" w:lineRule="auto"/>
              <w:ind w:left="2" w:firstLine="0"/>
            </w:pPr>
            <w:r w:rsidRPr="00A6371E">
              <w:t xml:space="preserve">Data Protection Act 2018. </w:t>
            </w:r>
          </w:p>
        </w:tc>
      </w:tr>
      <w:tr w:rsidR="006B5893" w:rsidRPr="00A6371E" w14:paraId="6DE51DF0"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6AE1C9D" w14:textId="77777777" w:rsidR="006B5893" w:rsidRPr="00A6371E" w:rsidRDefault="007F0B6E">
            <w:pPr>
              <w:spacing w:after="0" w:line="256" w:lineRule="auto"/>
              <w:ind w:left="0" w:firstLine="0"/>
              <w:jc w:val="both"/>
            </w:pPr>
            <w:r w:rsidRPr="00A6371E">
              <w:rPr>
                <w:b/>
              </w:rPr>
              <w:t>Employment Regulations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08CA00E" w14:textId="77777777" w:rsidR="006B5893" w:rsidRPr="00A6371E" w:rsidRDefault="007F0B6E">
            <w:pPr>
              <w:spacing w:after="0" w:line="256" w:lineRule="auto"/>
              <w:ind w:left="2" w:firstLine="0"/>
            </w:pPr>
            <w:r w:rsidRPr="00A6371E">
              <w:t xml:space="preserve">The Transfer of Undertakings (Protection of Employment) Regulations 2006 (SI 2006/246) (‘TUPE’) </w:t>
            </w:r>
            <w:r w:rsidRPr="00A6371E">
              <w:tab/>
              <w:t xml:space="preserve">. </w:t>
            </w:r>
          </w:p>
        </w:tc>
      </w:tr>
      <w:tr w:rsidR="006B5893" w:rsidRPr="00A6371E" w14:paraId="0C9BAFE9" w14:textId="77777777" w:rsidTr="000A3235">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9BA6CC3" w14:textId="77777777" w:rsidR="006B5893" w:rsidRPr="00A6371E" w:rsidRDefault="007F0B6E">
            <w:pPr>
              <w:spacing w:after="0" w:line="256" w:lineRule="auto"/>
              <w:ind w:left="0" w:firstLine="0"/>
            </w:pPr>
            <w:r w:rsidRPr="00A6371E">
              <w:rPr>
                <w:b/>
              </w:rPr>
              <w:t>End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FEB2FF5" w14:textId="77777777" w:rsidR="006B5893" w:rsidRPr="00A6371E" w:rsidRDefault="007F0B6E">
            <w:pPr>
              <w:spacing w:after="0" w:line="256" w:lineRule="auto"/>
              <w:ind w:left="2" w:firstLine="0"/>
            </w:pPr>
            <w:r w:rsidRPr="00A6371E">
              <w:t xml:space="preserve">Means to terminate; and Ended and Ending are construed accordingly. </w:t>
            </w:r>
          </w:p>
        </w:tc>
      </w:tr>
      <w:tr w:rsidR="006B5893" w:rsidRPr="00A6371E" w14:paraId="12E837DC" w14:textId="77777777" w:rsidTr="000A3235">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BB83252" w14:textId="77777777" w:rsidR="006B5893" w:rsidRPr="00A6371E" w:rsidRDefault="007F0B6E">
            <w:pPr>
              <w:spacing w:after="0" w:line="256" w:lineRule="auto"/>
              <w:ind w:left="0" w:firstLine="0"/>
            </w:pPr>
            <w:r w:rsidRPr="00A6371E">
              <w:rPr>
                <w:b/>
              </w:rPr>
              <w:t>Environmental</w:t>
            </w:r>
            <w:r w:rsidRPr="00A6371E">
              <w:t xml:space="preserve"> </w:t>
            </w:r>
          </w:p>
          <w:p w14:paraId="746F41DD" w14:textId="77777777" w:rsidR="006B5893" w:rsidRPr="00A6371E" w:rsidRDefault="007F0B6E">
            <w:pPr>
              <w:spacing w:after="0" w:line="256" w:lineRule="auto"/>
              <w:ind w:left="0" w:firstLine="0"/>
            </w:pPr>
            <w:r w:rsidRPr="00A6371E">
              <w:rPr>
                <w:b/>
              </w:rPr>
              <w:t>Information Regulations or EIR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6B3E9F76" w14:textId="77777777" w:rsidR="006B5893" w:rsidRPr="00A6371E" w:rsidRDefault="007F0B6E">
            <w:pPr>
              <w:spacing w:after="2" w:line="256" w:lineRule="auto"/>
              <w:ind w:left="2" w:firstLine="0"/>
            </w:pPr>
            <w:r w:rsidRPr="00A6371E">
              <w:t xml:space="preserve">The Environmental Information Regulations 2004 together with any guidance or codes of practice issued by the Information </w:t>
            </w:r>
          </w:p>
          <w:p w14:paraId="5C786C86" w14:textId="77777777" w:rsidR="006B5893" w:rsidRPr="00A6371E" w:rsidRDefault="007F0B6E">
            <w:pPr>
              <w:spacing w:after="0" w:line="256" w:lineRule="auto"/>
              <w:ind w:left="2" w:firstLine="0"/>
            </w:pPr>
            <w:r w:rsidRPr="00A6371E">
              <w:t xml:space="preserve">Commissioner or relevant government department about the regulations. </w:t>
            </w:r>
          </w:p>
        </w:tc>
      </w:tr>
      <w:tr w:rsidR="006B5893" w:rsidRPr="00A6371E" w14:paraId="289CBC5E" w14:textId="77777777" w:rsidTr="000A3235">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71B3AAF7" w14:textId="77777777" w:rsidR="006B5893" w:rsidRPr="00A6371E" w:rsidRDefault="007F0B6E">
            <w:pPr>
              <w:spacing w:after="0" w:line="256" w:lineRule="auto"/>
              <w:ind w:left="0" w:firstLine="0"/>
            </w:pPr>
            <w:r w:rsidRPr="00A6371E">
              <w:rPr>
                <w:b/>
              </w:rPr>
              <w:t>Equipment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B2C0D7" w14:textId="77777777" w:rsidR="006B5893" w:rsidRPr="00A6371E" w:rsidRDefault="007F0B6E">
            <w:pPr>
              <w:spacing w:after="0" w:line="256" w:lineRule="auto"/>
              <w:ind w:left="2" w:firstLine="0"/>
            </w:pPr>
            <w:r w:rsidRPr="00A6371E">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14:paraId="1FF327D6" w14:textId="77777777" w:rsidR="006B5893" w:rsidRDefault="007F0B6E">
      <w:pPr>
        <w:spacing w:after="0" w:line="256" w:lineRule="auto"/>
        <w:ind w:left="0" w:firstLine="0"/>
        <w:jc w:val="both"/>
      </w:pPr>
      <w:r>
        <w:t xml:space="preserve"> </w:t>
      </w:r>
    </w:p>
    <w:p w14:paraId="4E4BED5F"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14:paraId="5228C4FD"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DE2AEE" w14:textId="77777777" w:rsidR="006B5893" w:rsidRPr="00A6371E" w:rsidRDefault="007F0B6E">
            <w:pPr>
              <w:spacing w:after="0" w:line="256" w:lineRule="auto"/>
              <w:ind w:left="0" w:firstLine="0"/>
            </w:pPr>
            <w:r w:rsidRPr="00A6371E">
              <w:rPr>
                <w:b/>
              </w:rPr>
              <w:lastRenderedPageBreak/>
              <w:t>ESI Reference Number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321C8FF" w14:textId="77777777" w:rsidR="006B5893" w:rsidRPr="00A6371E" w:rsidRDefault="007F0B6E">
            <w:pPr>
              <w:spacing w:after="0" w:line="256" w:lineRule="auto"/>
              <w:ind w:left="2" w:right="6" w:firstLine="0"/>
            </w:pPr>
            <w:r w:rsidRPr="00A6371E">
              <w:t xml:space="preserve">The </w:t>
            </w:r>
            <w:proofErr w:type="gramStart"/>
            <w:r w:rsidRPr="00A6371E">
              <w:t>14 digit</w:t>
            </w:r>
            <w:proofErr w:type="gramEnd"/>
            <w:r w:rsidRPr="00A6371E">
              <w:t xml:space="preserve"> ESI reference number from the summary of the outcome screen of the ESI tool. </w:t>
            </w:r>
          </w:p>
        </w:tc>
      </w:tr>
      <w:tr w:rsidR="006B5893" w14:paraId="24F88A63" w14:textId="77777777" w:rsidTr="000A3235">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119FC66" w14:textId="77777777" w:rsidR="006B5893" w:rsidRPr="00A6371E" w:rsidRDefault="007F0B6E">
            <w:pPr>
              <w:spacing w:after="0" w:line="256" w:lineRule="auto"/>
              <w:ind w:left="0" w:right="141" w:firstLine="0"/>
              <w:jc w:val="both"/>
            </w:pPr>
            <w:r w:rsidRPr="00A6371E">
              <w:rPr>
                <w:b/>
              </w:rPr>
              <w:t>Employment Status</w:t>
            </w:r>
            <w:r w:rsidRPr="00A6371E">
              <w:t xml:space="preserve"> </w:t>
            </w:r>
            <w:r w:rsidRPr="00A6371E">
              <w:rPr>
                <w:b/>
              </w:rPr>
              <w:t>Indicator test tool or ESI tool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CF48A67" w14:textId="77777777" w:rsidR="006B5893" w:rsidRPr="00A6371E" w:rsidRDefault="007F0B6E">
            <w:pPr>
              <w:spacing w:after="19" w:line="278" w:lineRule="auto"/>
              <w:ind w:left="2" w:firstLine="0"/>
            </w:pPr>
            <w:r w:rsidRPr="00A6371E">
              <w:t>The HMRC Employment Status Indicator test tool. The most up-</w:t>
            </w:r>
            <w:proofErr w:type="spellStart"/>
            <w:r w:rsidRPr="00A6371E">
              <w:t>todate</w:t>
            </w:r>
            <w:proofErr w:type="spellEnd"/>
            <w:r w:rsidRPr="00A6371E">
              <w:t xml:space="preserve"> version must be used. At the time of drafting the tool may be found here: </w:t>
            </w:r>
          </w:p>
          <w:p w14:paraId="2C6E77D9" w14:textId="77777777" w:rsidR="006B5893" w:rsidRPr="00A6371E" w:rsidRDefault="0049668B">
            <w:pPr>
              <w:spacing w:after="0" w:line="256" w:lineRule="auto"/>
              <w:ind w:left="2" w:right="33" w:firstLine="0"/>
              <w:jc w:val="both"/>
            </w:pPr>
            <w:hyperlink r:id="rId24" w:history="1">
              <w:r w:rsidR="007F0B6E" w:rsidRPr="00A6371E">
                <w:rPr>
                  <w:color w:val="0000FF"/>
                  <w:u w:val="single"/>
                </w:rPr>
                <w:t>https://www.gov.uk/guidance/check-employment-status-fortax</w:t>
              </w:r>
            </w:hyperlink>
            <w:hyperlink r:id="rId25" w:history="1">
              <w:r w:rsidR="007F0B6E" w:rsidRPr="00A6371E">
                <w:t xml:space="preserve"> </w:t>
              </w:r>
            </w:hyperlink>
          </w:p>
        </w:tc>
      </w:tr>
      <w:tr w:rsidR="006B5893" w14:paraId="5F0AB2AB"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DE1C789" w14:textId="77777777" w:rsidR="006B5893" w:rsidRPr="00A6371E" w:rsidRDefault="007F0B6E">
            <w:pPr>
              <w:spacing w:after="0" w:line="256" w:lineRule="auto"/>
              <w:ind w:left="0" w:firstLine="0"/>
            </w:pPr>
            <w:r w:rsidRPr="00A6371E">
              <w:rPr>
                <w:b/>
              </w:rPr>
              <w:t>Expiry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9B0CF3B" w14:textId="77777777" w:rsidR="006B5893" w:rsidRPr="00A6371E" w:rsidRDefault="007F0B6E">
            <w:pPr>
              <w:spacing w:after="0" w:line="256" w:lineRule="auto"/>
              <w:ind w:left="2" w:firstLine="0"/>
            </w:pPr>
            <w:r w:rsidRPr="00A6371E">
              <w:t xml:space="preserve">The expiry date of this Call-Off Contract in the Order Form. </w:t>
            </w:r>
          </w:p>
        </w:tc>
      </w:tr>
      <w:tr w:rsidR="006B5893" w14:paraId="01A619AA" w14:textId="77777777" w:rsidTr="000A3235">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87538B7" w14:textId="77777777" w:rsidR="006B5893" w:rsidRPr="00A6371E" w:rsidRDefault="007F0B6E">
            <w:pPr>
              <w:spacing w:after="0" w:line="256" w:lineRule="auto"/>
              <w:ind w:left="0" w:firstLine="0"/>
            </w:pPr>
            <w:r w:rsidRPr="00A6371E">
              <w:rPr>
                <w:b/>
              </w:rPr>
              <w:lastRenderedPageBreak/>
              <w:t>Force Majeure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0DA238" w14:textId="77777777" w:rsidR="006B5893" w:rsidRPr="00A6371E" w:rsidRDefault="007F0B6E">
            <w:pPr>
              <w:spacing w:after="5" w:line="271" w:lineRule="auto"/>
              <w:ind w:left="2" w:firstLine="0"/>
            </w:pPr>
            <w:r w:rsidRPr="00A6371E">
              <w:t xml:space="preserve">A force Majeure event means anything affecting either Party's performance of their obligations arising from any: </w:t>
            </w:r>
          </w:p>
          <w:p w14:paraId="1A14FABD" w14:textId="77777777" w:rsidR="006B5893" w:rsidRPr="00A6371E" w:rsidRDefault="007F0B6E">
            <w:pPr>
              <w:numPr>
                <w:ilvl w:val="0"/>
                <w:numId w:val="31"/>
              </w:numPr>
              <w:spacing w:after="0" w:line="283" w:lineRule="auto"/>
              <w:ind w:hanging="360"/>
            </w:pPr>
            <w:r w:rsidRPr="00A6371E">
              <w:t xml:space="preserve">acts, events or omissions beyond the reasonable control of the affected Party </w:t>
            </w:r>
          </w:p>
          <w:p w14:paraId="31E3E793" w14:textId="77777777" w:rsidR="006B5893" w:rsidRPr="00A6371E" w:rsidRDefault="007F0B6E">
            <w:pPr>
              <w:numPr>
                <w:ilvl w:val="0"/>
                <w:numId w:val="31"/>
              </w:numPr>
              <w:spacing w:after="16" w:line="283" w:lineRule="auto"/>
              <w:ind w:hanging="360"/>
            </w:pPr>
            <w:r w:rsidRPr="00A6371E">
              <w:t xml:space="preserve">riots, war or armed conflict, acts of terrorism, nuclear, biological or chemical warfare </w:t>
            </w:r>
          </w:p>
          <w:p w14:paraId="0F37ADC0" w14:textId="77777777" w:rsidR="006B5893" w:rsidRPr="00A6371E" w:rsidRDefault="007F0B6E">
            <w:pPr>
              <w:numPr>
                <w:ilvl w:val="0"/>
                <w:numId w:val="31"/>
              </w:numPr>
              <w:spacing w:after="26" w:line="266" w:lineRule="auto"/>
              <w:ind w:hanging="360"/>
            </w:pPr>
            <w:r w:rsidRPr="00A6371E">
              <w:t xml:space="preserve">acts of government, local government or Regulatory Bodies </w:t>
            </w:r>
          </w:p>
          <w:p w14:paraId="66114CD4" w14:textId="77777777" w:rsidR="006B5893" w:rsidRPr="00A6371E" w:rsidRDefault="007F0B6E">
            <w:pPr>
              <w:numPr>
                <w:ilvl w:val="0"/>
                <w:numId w:val="31"/>
              </w:numPr>
              <w:spacing w:after="21" w:line="256" w:lineRule="auto"/>
              <w:ind w:hanging="360"/>
            </w:pPr>
            <w:r w:rsidRPr="00A6371E">
              <w:t xml:space="preserve">fire, flood or disaster and any failure or shortage of power or fuel </w:t>
            </w:r>
          </w:p>
          <w:p w14:paraId="40BD560E" w14:textId="77777777" w:rsidR="006B5893" w:rsidRPr="00A6371E" w:rsidRDefault="007F0B6E">
            <w:pPr>
              <w:numPr>
                <w:ilvl w:val="0"/>
                <w:numId w:val="31"/>
              </w:numPr>
              <w:spacing w:after="196" w:line="316" w:lineRule="auto"/>
              <w:ind w:hanging="360"/>
            </w:pPr>
            <w:r w:rsidRPr="00A6371E">
              <w:t xml:space="preserve">industrial dispute affecting a third party for which a substitute third party isn’t reasonably available </w:t>
            </w:r>
          </w:p>
          <w:p w14:paraId="3A9B2649" w14:textId="77777777" w:rsidR="006B5893" w:rsidRPr="00A6371E" w:rsidRDefault="007F0B6E">
            <w:pPr>
              <w:spacing w:after="19" w:line="256" w:lineRule="auto"/>
              <w:ind w:left="2" w:firstLine="0"/>
            </w:pPr>
            <w:r w:rsidRPr="00A6371E">
              <w:t xml:space="preserve">The following do not constitute a Force Majeure event: </w:t>
            </w:r>
          </w:p>
          <w:p w14:paraId="6D189822" w14:textId="77777777" w:rsidR="006B5893" w:rsidRPr="00A6371E" w:rsidRDefault="007F0B6E">
            <w:pPr>
              <w:numPr>
                <w:ilvl w:val="0"/>
                <w:numId w:val="31"/>
              </w:numPr>
              <w:spacing w:after="0" w:line="316" w:lineRule="auto"/>
              <w:ind w:hanging="360"/>
            </w:pPr>
            <w:r w:rsidRPr="00A6371E">
              <w:t xml:space="preserve">any industrial dispute about the Supplier, its staff, or failure in the Supplier’s (or a Subcontractor's) supply chain </w:t>
            </w:r>
          </w:p>
          <w:p w14:paraId="6391337B" w14:textId="77777777" w:rsidR="006B5893" w:rsidRPr="00A6371E" w:rsidRDefault="007F0B6E">
            <w:pPr>
              <w:numPr>
                <w:ilvl w:val="0"/>
                <w:numId w:val="31"/>
              </w:numPr>
              <w:spacing w:after="11" w:line="283" w:lineRule="auto"/>
              <w:ind w:hanging="360"/>
            </w:pPr>
            <w:r w:rsidRPr="00A6371E">
              <w:t xml:space="preserve">any event which is attributable to the wilful act, neglect or failure to take reasonable precautions by the Party seeking to rely on Force Majeure </w:t>
            </w:r>
          </w:p>
          <w:p w14:paraId="5470DB83" w14:textId="77777777" w:rsidR="006B5893" w:rsidRPr="00A6371E" w:rsidRDefault="007F0B6E">
            <w:pPr>
              <w:numPr>
                <w:ilvl w:val="0"/>
                <w:numId w:val="31"/>
              </w:numPr>
              <w:spacing w:after="28" w:line="256" w:lineRule="auto"/>
              <w:ind w:hanging="360"/>
            </w:pPr>
            <w:r w:rsidRPr="00A6371E">
              <w:t xml:space="preserve">the event was foreseeable by the Party seeking to rely on Force </w:t>
            </w:r>
          </w:p>
          <w:p w14:paraId="08A204AA" w14:textId="77777777" w:rsidR="006B5893" w:rsidRPr="00A6371E" w:rsidRDefault="007F0B6E">
            <w:pPr>
              <w:spacing w:after="17" w:line="256" w:lineRule="auto"/>
              <w:ind w:left="0" w:right="239" w:firstLine="0"/>
              <w:jc w:val="center"/>
            </w:pPr>
            <w:r w:rsidRPr="00A6371E">
              <w:t xml:space="preserve">Majeure at the time this Call-Off Contract was entered into </w:t>
            </w:r>
          </w:p>
          <w:p w14:paraId="4A999997" w14:textId="77777777" w:rsidR="006B5893" w:rsidRPr="00A6371E" w:rsidRDefault="007F0B6E">
            <w:pPr>
              <w:numPr>
                <w:ilvl w:val="0"/>
                <w:numId w:val="31"/>
              </w:numPr>
              <w:spacing w:after="0" w:line="256" w:lineRule="auto"/>
              <w:ind w:hanging="360"/>
            </w:pPr>
            <w:r w:rsidRPr="00A6371E">
              <w:t xml:space="preserve">any event which is attributable to the Party seeking to rely on Force Majeure and its failure to comply with its own business continuity and disaster recovery plans </w:t>
            </w:r>
          </w:p>
        </w:tc>
      </w:tr>
      <w:tr w:rsidR="006B5893" w14:paraId="190A5083" w14:textId="77777777" w:rsidTr="000A3235">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C334022" w14:textId="77777777" w:rsidR="006B5893" w:rsidRPr="00A6371E" w:rsidRDefault="007F0B6E">
            <w:pPr>
              <w:spacing w:after="0" w:line="256" w:lineRule="auto"/>
              <w:ind w:left="0" w:firstLine="0"/>
            </w:pPr>
            <w:r w:rsidRPr="00A6371E">
              <w:rPr>
                <w:b/>
              </w:rPr>
              <w:t>Former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5304D18" w14:textId="77777777" w:rsidR="006B5893" w:rsidRPr="00A6371E" w:rsidRDefault="007F0B6E">
            <w:pPr>
              <w:spacing w:after="0" w:line="256" w:lineRule="auto"/>
              <w:ind w:left="2" w:firstLine="0"/>
            </w:pPr>
            <w:r w:rsidRPr="00A6371E">
              <w:t xml:space="preserve">A supplier supplying services to the Buyer before the Start date that are the same as or substantially similar to the Services. This also includes any Subcontractor or the Supplier (or any subcontractor of the Subcontractor). </w:t>
            </w:r>
          </w:p>
        </w:tc>
      </w:tr>
      <w:tr w:rsidR="006B5893" w14:paraId="2BA8F432"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BBF6D4F" w14:textId="77777777" w:rsidR="006B5893" w:rsidRPr="00A6371E" w:rsidRDefault="007F0B6E">
            <w:pPr>
              <w:spacing w:after="0" w:line="256" w:lineRule="auto"/>
              <w:ind w:left="0" w:firstLine="0"/>
            </w:pPr>
            <w:r w:rsidRPr="00A6371E">
              <w:rPr>
                <w:b/>
              </w:rPr>
              <w:t>Framework Agreement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9D1409F" w14:textId="77777777" w:rsidR="006B5893" w:rsidRPr="00A6371E" w:rsidRDefault="007F0B6E">
            <w:pPr>
              <w:spacing w:after="0" w:line="256" w:lineRule="auto"/>
              <w:ind w:left="2" w:firstLine="0"/>
              <w:jc w:val="both"/>
            </w:pPr>
            <w:r w:rsidRPr="00A6371E">
              <w:t xml:space="preserve">The clauses of framework agreement RM1557.13 together with the Framework Schedules. </w:t>
            </w:r>
          </w:p>
        </w:tc>
      </w:tr>
      <w:tr w:rsidR="006B5893" w14:paraId="5A43C173"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BACF33D" w14:textId="77777777" w:rsidR="006B5893" w:rsidRPr="00A6371E" w:rsidRDefault="007F0B6E">
            <w:pPr>
              <w:spacing w:after="0" w:line="256" w:lineRule="auto"/>
              <w:ind w:left="0" w:firstLine="0"/>
            </w:pPr>
            <w:r w:rsidRPr="00A6371E">
              <w:rPr>
                <w:b/>
              </w:rPr>
              <w:lastRenderedPageBreak/>
              <w:t>Fraud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04FC332C" w14:textId="77777777" w:rsidR="006B5893" w:rsidRPr="00A6371E" w:rsidRDefault="007F0B6E">
            <w:pPr>
              <w:spacing w:after="0" w:line="256" w:lineRule="auto"/>
              <w:ind w:left="2" w:firstLine="0"/>
            </w:pPr>
            <w:r w:rsidRPr="00A6371E">
              <w:t xml:space="preserve">Any offence under Laws creating offences in respect of fraudulent acts (including the Misrepresentation Act 1967) or at common law in respect of fraudulent acts in relation to this Call-Off Contract or </w:t>
            </w:r>
          </w:p>
        </w:tc>
      </w:tr>
    </w:tbl>
    <w:p w14:paraId="746147E5"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54876203" w14:textId="77777777" w:rsidTr="000A3235">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100457" w14:textId="77777777" w:rsidR="006B5893" w:rsidRPr="00A6371E" w:rsidRDefault="007F0B6E">
            <w:pPr>
              <w:spacing w:after="0" w:line="256" w:lineRule="auto"/>
              <w:ind w:left="0" w:firstLine="0"/>
            </w:pP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8836A07" w14:textId="77777777" w:rsidR="006B5893" w:rsidRPr="00A6371E" w:rsidRDefault="007F0B6E">
            <w:pPr>
              <w:spacing w:after="0" w:line="256" w:lineRule="auto"/>
              <w:ind w:left="2" w:firstLine="0"/>
            </w:pPr>
            <w:r w:rsidRPr="00A6371E">
              <w:t xml:space="preserve">defrauding or attempting to defraud or conspiring to defraud the Crown. </w:t>
            </w:r>
          </w:p>
        </w:tc>
      </w:tr>
      <w:tr w:rsidR="006B5893" w:rsidRPr="00A6371E" w14:paraId="4ECE3447" w14:textId="77777777" w:rsidTr="000A3235">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C7F444" w14:textId="77777777" w:rsidR="006B5893" w:rsidRPr="00A6371E" w:rsidRDefault="007F0B6E">
            <w:pPr>
              <w:spacing w:after="0" w:line="256" w:lineRule="auto"/>
              <w:ind w:left="0" w:firstLine="0"/>
            </w:pPr>
            <w:r w:rsidRPr="00A6371E">
              <w:rPr>
                <w:b/>
              </w:rPr>
              <w:t>Freedom of Information</w:t>
            </w:r>
            <w:r w:rsidRPr="00A6371E">
              <w:t xml:space="preserve"> </w:t>
            </w:r>
            <w:r w:rsidRPr="00A6371E">
              <w:rPr>
                <w:b/>
              </w:rPr>
              <w:t xml:space="preserve">Act or </w:t>
            </w:r>
            <w:proofErr w:type="spellStart"/>
            <w:r w:rsidRPr="00A6371E">
              <w:rPr>
                <w:b/>
              </w:rPr>
              <w:t>FoIA</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9F2B31D" w14:textId="77777777" w:rsidR="006B5893" w:rsidRPr="00A6371E" w:rsidRDefault="007F0B6E">
            <w:pPr>
              <w:spacing w:after="0" w:line="256" w:lineRule="auto"/>
              <w:ind w:left="2" w:firstLine="0"/>
            </w:pPr>
            <w:r w:rsidRPr="00A6371E">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6B5893" w:rsidRPr="00A6371E" w14:paraId="66E20CAF" w14:textId="77777777" w:rsidTr="000A3235">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7B87257" w14:textId="77777777" w:rsidR="006B5893" w:rsidRPr="00A6371E" w:rsidRDefault="007F0B6E">
            <w:pPr>
              <w:spacing w:after="0" w:line="256" w:lineRule="auto"/>
              <w:ind w:left="0" w:firstLine="0"/>
            </w:pPr>
            <w:r w:rsidRPr="00A6371E">
              <w:rPr>
                <w:b/>
              </w:rPr>
              <w:t>G-Cloud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0758AF" w14:textId="77777777" w:rsidR="006B5893" w:rsidRPr="00A6371E" w:rsidRDefault="007F0B6E">
            <w:pPr>
              <w:spacing w:after="0" w:line="256" w:lineRule="auto"/>
              <w:ind w:left="2" w:firstLine="0"/>
            </w:pPr>
            <w:r w:rsidRPr="00A6371E">
              <w:t xml:space="preserve">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6B5893" w:rsidRPr="00A6371E" w14:paraId="09F1981F" w14:textId="77777777" w:rsidTr="000A3235">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0D90FC" w14:textId="77777777" w:rsidR="006B5893" w:rsidRPr="00A6371E" w:rsidRDefault="007F0B6E">
            <w:pPr>
              <w:spacing w:after="0" w:line="256" w:lineRule="auto"/>
              <w:ind w:left="0" w:firstLine="0"/>
            </w:pPr>
            <w:r w:rsidRPr="00A6371E">
              <w:rPr>
                <w:b/>
              </w:rPr>
              <w:t>UK GDPR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87FCD3D" w14:textId="77777777" w:rsidR="006B5893" w:rsidRPr="00A6371E" w:rsidRDefault="007F0B6E">
            <w:pPr>
              <w:spacing w:after="0" w:line="256" w:lineRule="auto"/>
              <w:ind w:left="2" w:firstLine="0"/>
            </w:pPr>
            <w:r w:rsidRPr="00A6371E">
              <w:t xml:space="preserve">The retained EU law version of the General Data Protection Regulation (Regulation (EU) 2016/679). </w:t>
            </w:r>
          </w:p>
        </w:tc>
      </w:tr>
      <w:tr w:rsidR="006B5893" w:rsidRPr="00A6371E" w14:paraId="739F0838" w14:textId="77777777" w:rsidTr="000A3235">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4659383" w14:textId="77777777" w:rsidR="006B5893" w:rsidRPr="00A6371E" w:rsidRDefault="007F0B6E">
            <w:pPr>
              <w:spacing w:after="0" w:line="256" w:lineRule="auto"/>
              <w:ind w:left="0" w:firstLine="0"/>
            </w:pPr>
            <w:r w:rsidRPr="00A6371E">
              <w:rPr>
                <w:b/>
              </w:rPr>
              <w:t>Good Industry Practice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7D8CF8D" w14:textId="77777777" w:rsidR="006B5893" w:rsidRPr="00A6371E" w:rsidRDefault="007F0B6E">
            <w:pPr>
              <w:spacing w:after="0" w:line="256" w:lineRule="auto"/>
              <w:ind w:left="2" w:firstLine="0"/>
            </w:pPr>
            <w:r w:rsidRPr="00A6371E">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6B5893" w:rsidRPr="00A6371E" w14:paraId="35CEEA4F" w14:textId="77777777" w:rsidTr="000A3235">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0B4ECB" w14:textId="77777777" w:rsidR="006B5893" w:rsidRPr="00A6371E" w:rsidRDefault="007F0B6E">
            <w:pPr>
              <w:spacing w:after="20" w:line="256" w:lineRule="auto"/>
              <w:ind w:left="0" w:firstLine="0"/>
            </w:pPr>
            <w:r w:rsidRPr="00A6371E">
              <w:rPr>
                <w:b/>
              </w:rPr>
              <w:lastRenderedPageBreak/>
              <w:t>Government</w:t>
            </w:r>
            <w:r w:rsidRPr="00A6371E">
              <w:t xml:space="preserve"> </w:t>
            </w:r>
          </w:p>
          <w:p w14:paraId="47DAA4BA" w14:textId="77777777" w:rsidR="006B5893" w:rsidRPr="00A6371E" w:rsidRDefault="007F0B6E">
            <w:pPr>
              <w:spacing w:after="0" w:line="256" w:lineRule="auto"/>
              <w:ind w:left="0" w:firstLine="0"/>
            </w:pPr>
            <w:r w:rsidRPr="00A6371E">
              <w:rPr>
                <w:b/>
              </w:rPr>
              <w:t>Procurement Card</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9EE4B63" w14:textId="77777777" w:rsidR="006B5893" w:rsidRPr="00A6371E" w:rsidRDefault="007F0B6E">
            <w:pPr>
              <w:spacing w:after="0" w:line="256" w:lineRule="auto"/>
              <w:ind w:left="2" w:firstLine="0"/>
            </w:pPr>
            <w:r w:rsidRPr="00A6371E">
              <w:t xml:space="preserve">The government’s preferred method of purchasing and payment for low value goods or services. </w:t>
            </w:r>
          </w:p>
        </w:tc>
      </w:tr>
      <w:tr w:rsidR="006B5893" w:rsidRPr="00A6371E" w14:paraId="43B00975" w14:textId="77777777" w:rsidTr="000A3235">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DFFAE44" w14:textId="77777777" w:rsidR="006B5893" w:rsidRPr="00A6371E" w:rsidRDefault="007F0B6E">
            <w:pPr>
              <w:spacing w:after="0" w:line="256" w:lineRule="auto"/>
              <w:ind w:left="0" w:firstLine="0"/>
            </w:pPr>
            <w:r w:rsidRPr="00A6371E">
              <w:rPr>
                <w:b/>
              </w:rPr>
              <w:t>Guarantee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4CD512D" w14:textId="77777777" w:rsidR="006B5893" w:rsidRPr="00A6371E" w:rsidRDefault="007F0B6E">
            <w:pPr>
              <w:spacing w:after="0" w:line="256" w:lineRule="auto"/>
              <w:ind w:left="2" w:firstLine="0"/>
            </w:pPr>
            <w:r w:rsidRPr="00A6371E">
              <w:t xml:space="preserve">The guarantee described in Schedule 5. </w:t>
            </w:r>
          </w:p>
        </w:tc>
      </w:tr>
      <w:tr w:rsidR="006B5893" w:rsidRPr="00A6371E" w14:paraId="6F38B118" w14:textId="77777777" w:rsidTr="000A3235">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367ACBD" w14:textId="77777777" w:rsidR="006B5893" w:rsidRPr="00A6371E" w:rsidRDefault="007F0B6E">
            <w:pPr>
              <w:spacing w:after="0" w:line="256" w:lineRule="auto"/>
              <w:ind w:left="0" w:firstLine="0"/>
            </w:pPr>
            <w:r w:rsidRPr="00A6371E">
              <w:rPr>
                <w:b/>
              </w:rPr>
              <w:t>Guidance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B5AA354" w14:textId="77777777" w:rsidR="006B5893" w:rsidRPr="00A6371E" w:rsidRDefault="007F0B6E">
            <w:pPr>
              <w:spacing w:after="0" w:line="256" w:lineRule="auto"/>
              <w:ind w:left="2" w:firstLine="0"/>
            </w:pPr>
            <w:r w:rsidRPr="00A6371E">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6B5893" w:rsidRPr="00A6371E" w14:paraId="25C952D0" w14:textId="77777777" w:rsidTr="000A3235">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6CEECEEA" w14:textId="77777777" w:rsidR="006B5893" w:rsidRPr="00A6371E" w:rsidRDefault="007F0B6E">
            <w:pPr>
              <w:spacing w:after="0" w:line="256" w:lineRule="auto"/>
              <w:ind w:left="0" w:firstLine="0"/>
            </w:pPr>
            <w:r w:rsidRPr="00A6371E">
              <w:rPr>
                <w:b/>
              </w:rPr>
              <w:t>Implementation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084E81D" w14:textId="77777777" w:rsidR="006B5893" w:rsidRPr="00A6371E" w:rsidRDefault="007F0B6E">
            <w:pPr>
              <w:spacing w:after="0" w:line="256" w:lineRule="auto"/>
              <w:ind w:left="2" w:firstLine="0"/>
            </w:pPr>
            <w:r w:rsidRPr="00A6371E">
              <w:t xml:space="preserve">The plan with an outline of processes (including data standards for migration), costs (for example) of implementing the services which may be required as part of Onboarding. </w:t>
            </w:r>
          </w:p>
        </w:tc>
      </w:tr>
      <w:tr w:rsidR="006B5893" w:rsidRPr="00A6371E" w14:paraId="0A72346B" w14:textId="77777777" w:rsidTr="000A3235">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77ACAD5" w14:textId="77777777" w:rsidR="006B5893" w:rsidRPr="00A6371E" w:rsidRDefault="007F0B6E">
            <w:pPr>
              <w:spacing w:after="0" w:line="256" w:lineRule="auto"/>
              <w:ind w:left="0" w:firstLine="0"/>
            </w:pPr>
            <w:r w:rsidRPr="00A6371E">
              <w:rPr>
                <w:b/>
              </w:rPr>
              <w:t>Indicative test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C41BFA" w14:textId="77777777" w:rsidR="006B5893" w:rsidRPr="00A6371E" w:rsidRDefault="007F0B6E">
            <w:pPr>
              <w:spacing w:after="0" w:line="256" w:lineRule="auto"/>
              <w:ind w:left="2" w:firstLine="0"/>
            </w:pPr>
            <w:r w:rsidRPr="00A6371E">
              <w:t xml:space="preserve">ESI tool completed by contractors on their own behalf at the request of CCS or the Buyer (as applicable) under clause 4.6. </w:t>
            </w:r>
          </w:p>
        </w:tc>
      </w:tr>
      <w:tr w:rsidR="006B5893" w:rsidRPr="00A6371E" w14:paraId="4901AA11" w14:textId="77777777" w:rsidTr="000A3235">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A51A43E" w14:textId="77777777" w:rsidR="006B5893" w:rsidRPr="00A6371E" w:rsidRDefault="007F0B6E">
            <w:pPr>
              <w:spacing w:after="0" w:line="256" w:lineRule="auto"/>
              <w:ind w:left="0" w:firstLine="0"/>
            </w:pPr>
            <w:r w:rsidRPr="00A6371E">
              <w:rPr>
                <w:b/>
              </w:rPr>
              <w:t>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0916C148" w14:textId="77777777" w:rsidR="006B5893" w:rsidRPr="00A6371E" w:rsidRDefault="007F0B6E">
            <w:pPr>
              <w:spacing w:after="0" w:line="256" w:lineRule="auto"/>
              <w:ind w:left="2" w:firstLine="0"/>
            </w:pPr>
            <w:r w:rsidRPr="00A6371E">
              <w:t xml:space="preserve">Has the meaning given under section 84 of the Freedom of Information Act </w:t>
            </w:r>
            <w:proofErr w:type="gramStart"/>
            <w:r w:rsidRPr="00A6371E">
              <w:t>2000.</w:t>
            </w:r>
            <w:proofErr w:type="gramEnd"/>
            <w:r w:rsidRPr="00A6371E">
              <w:t xml:space="preserve"> </w:t>
            </w:r>
          </w:p>
        </w:tc>
      </w:tr>
    </w:tbl>
    <w:p w14:paraId="5FE62FE1"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A8808F9" w14:textId="77777777" w:rsidTr="000A3235">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CC7C58C" w14:textId="77777777" w:rsidR="006B5893" w:rsidRPr="00A6371E" w:rsidRDefault="007F0B6E">
            <w:pPr>
              <w:spacing w:after="0" w:line="256" w:lineRule="auto"/>
              <w:ind w:left="0" w:firstLine="0"/>
            </w:pPr>
            <w:r w:rsidRPr="00A6371E">
              <w:rPr>
                <w:b/>
              </w:rPr>
              <w:t>Information security management system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6F25A89" w14:textId="77777777" w:rsidR="006B5893" w:rsidRPr="00A6371E" w:rsidRDefault="007F0B6E">
            <w:pPr>
              <w:spacing w:after="0" w:line="256" w:lineRule="auto"/>
              <w:ind w:left="2" w:firstLine="0"/>
            </w:pPr>
            <w:r w:rsidRPr="00A6371E">
              <w:t xml:space="preserve">The information security management system and process developed by the Supplier in accordance with clause 16.1. </w:t>
            </w:r>
          </w:p>
        </w:tc>
      </w:tr>
      <w:tr w:rsidR="006B5893" w:rsidRPr="00A6371E" w14:paraId="7F6700DA"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FCCEBB6" w14:textId="77777777" w:rsidR="006B5893" w:rsidRPr="00A6371E" w:rsidRDefault="007F0B6E">
            <w:pPr>
              <w:spacing w:after="0" w:line="256" w:lineRule="auto"/>
              <w:ind w:left="0" w:firstLine="0"/>
            </w:pPr>
            <w:r w:rsidRPr="00A6371E">
              <w:rPr>
                <w:b/>
              </w:rPr>
              <w:lastRenderedPageBreak/>
              <w:t>Inside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137B61E3" w14:textId="77777777" w:rsidR="006B5893" w:rsidRPr="00A6371E" w:rsidRDefault="007F0B6E">
            <w:pPr>
              <w:spacing w:after="0" w:line="256" w:lineRule="auto"/>
              <w:ind w:left="2" w:firstLine="0"/>
            </w:pPr>
            <w:r w:rsidRPr="00A6371E">
              <w:t xml:space="preserve">Contractual engagements which would be determined to be within the scope of the IR35 Intermediaries legislation if assessed using the ESI tool. </w:t>
            </w:r>
          </w:p>
        </w:tc>
      </w:tr>
    </w:tbl>
    <w:p w14:paraId="2D989EA9" w14:textId="77777777" w:rsidR="006B5893"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481DF55D" w14:textId="77777777" w:rsidTr="000A3235">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30B8FC9" w14:textId="77777777" w:rsidR="006B5893" w:rsidRPr="00A6371E" w:rsidRDefault="007F0B6E">
            <w:pPr>
              <w:spacing w:after="0" w:line="256" w:lineRule="auto"/>
              <w:ind w:left="0" w:firstLine="0"/>
            </w:pPr>
            <w:r w:rsidRPr="00A6371E">
              <w:rPr>
                <w:b/>
              </w:rPr>
              <w:t>Insolvency event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D97FC6A" w14:textId="77777777" w:rsidR="006B5893" w:rsidRPr="00A6371E" w:rsidRDefault="007F0B6E">
            <w:pPr>
              <w:spacing w:after="39" w:line="256" w:lineRule="auto"/>
              <w:ind w:left="2" w:firstLine="0"/>
            </w:pPr>
            <w:r w:rsidRPr="00A6371E">
              <w:t xml:space="preserve">Can be: </w:t>
            </w:r>
          </w:p>
          <w:p w14:paraId="4ABB6C03" w14:textId="77777777" w:rsidR="006B5893" w:rsidRPr="00A6371E" w:rsidRDefault="007F0B6E">
            <w:pPr>
              <w:numPr>
                <w:ilvl w:val="0"/>
                <w:numId w:val="32"/>
              </w:numPr>
              <w:spacing w:after="46" w:line="256" w:lineRule="auto"/>
              <w:ind w:left="400" w:hanging="398"/>
            </w:pPr>
            <w:r w:rsidRPr="00A6371E">
              <w:t xml:space="preserve">a voluntary arrangement </w:t>
            </w:r>
          </w:p>
          <w:p w14:paraId="132B9286" w14:textId="77777777" w:rsidR="006B5893" w:rsidRPr="00A6371E" w:rsidRDefault="007F0B6E">
            <w:pPr>
              <w:numPr>
                <w:ilvl w:val="0"/>
                <w:numId w:val="32"/>
              </w:numPr>
              <w:spacing w:after="45" w:line="256" w:lineRule="auto"/>
              <w:ind w:left="400" w:hanging="398"/>
            </w:pPr>
            <w:r w:rsidRPr="00A6371E">
              <w:t xml:space="preserve">a winding-up petition </w:t>
            </w:r>
          </w:p>
          <w:p w14:paraId="09A0D395" w14:textId="77777777" w:rsidR="006B5893" w:rsidRPr="00A6371E" w:rsidRDefault="007F0B6E">
            <w:pPr>
              <w:numPr>
                <w:ilvl w:val="0"/>
                <w:numId w:val="32"/>
              </w:numPr>
              <w:spacing w:after="48" w:line="256" w:lineRule="auto"/>
              <w:ind w:left="400" w:hanging="398"/>
            </w:pPr>
            <w:r w:rsidRPr="00A6371E">
              <w:t xml:space="preserve">the appointment of a receiver or administrator </w:t>
            </w:r>
          </w:p>
          <w:p w14:paraId="79E1B7BE" w14:textId="77777777" w:rsidR="006B5893" w:rsidRPr="00A6371E" w:rsidRDefault="007F0B6E">
            <w:pPr>
              <w:numPr>
                <w:ilvl w:val="0"/>
                <w:numId w:val="32"/>
              </w:numPr>
              <w:spacing w:after="82" w:line="256" w:lineRule="auto"/>
              <w:ind w:left="400" w:hanging="398"/>
            </w:pPr>
            <w:r w:rsidRPr="00A6371E">
              <w:t xml:space="preserve">an unresolved statutory demand </w:t>
            </w:r>
          </w:p>
          <w:p w14:paraId="6352F233" w14:textId="77777777" w:rsidR="006B5893" w:rsidRPr="00A6371E" w:rsidRDefault="007F0B6E">
            <w:pPr>
              <w:numPr>
                <w:ilvl w:val="0"/>
                <w:numId w:val="32"/>
              </w:numPr>
              <w:spacing w:after="35" w:line="256" w:lineRule="auto"/>
              <w:ind w:left="400" w:hanging="398"/>
            </w:pPr>
            <w:r w:rsidRPr="00A6371E">
              <w:t xml:space="preserve">a Schedule A1 moratorium </w:t>
            </w:r>
          </w:p>
          <w:p w14:paraId="00228A3D" w14:textId="77777777" w:rsidR="006B5893" w:rsidRPr="00A6371E" w:rsidRDefault="007F0B6E">
            <w:pPr>
              <w:numPr>
                <w:ilvl w:val="0"/>
                <w:numId w:val="32"/>
              </w:numPr>
              <w:spacing w:after="0" w:line="256" w:lineRule="auto"/>
              <w:ind w:left="400" w:hanging="398"/>
            </w:pPr>
            <w:r w:rsidRPr="00A6371E">
              <w:t xml:space="preserve">a Dun &amp; Bradstreet rating of 10 or less </w:t>
            </w:r>
          </w:p>
        </w:tc>
      </w:tr>
      <w:tr w:rsidR="006B5893" w:rsidRPr="00A6371E" w14:paraId="268D0119" w14:textId="77777777" w:rsidTr="000A3235">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05ADB43" w14:textId="77777777" w:rsidR="006B5893" w:rsidRPr="00A6371E" w:rsidRDefault="007F0B6E">
            <w:pPr>
              <w:spacing w:after="0" w:line="256" w:lineRule="auto"/>
              <w:ind w:left="0" w:firstLine="0"/>
            </w:pPr>
            <w:r w:rsidRPr="00A6371E">
              <w:rPr>
                <w:b/>
              </w:rPr>
              <w:t>Intellectual Property</w:t>
            </w:r>
            <w:r w:rsidRPr="00A6371E">
              <w:t xml:space="preserve"> </w:t>
            </w:r>
            <w:r w:rsidRPr="00A6371E">
              <w:rPr>
                <w:b/>
              </w:rPr>
              <w:t>Rights or IPR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89A5F78" w14:textId="77777777" w:rsidR="006B5893" w:rsidRPr="00A6371E" w:rsidRDefault="007F0B6E">
            <w:pPr>
              <w:spacing w:after="19" w:line="256" w:lineRule="auto"/>
              <w:ind w:left="2" w:firstLine="0"/>
            </w:pPr>
            <w:r w:rsidRPr="00A6371E">
              <w:t xml:space="preserve">Intellectual Property Rights are: </w:t>
            </w:r>
          </w:p>
          <w:p w14:paraId="554D7F65" w14:textId="77777777" w:rsidR="006B5893" w:rsidRPr="00A6371E" w:rsidRDefault="007F0B6E">
            <w:pPr>
              <w:numPr>
                <w:ilvl w:val="0"/>
                <w:numId w:val="33"/>
              </w:numPr>
              <w:spacing w:after="0" w:line="283" w:lineRule="auto"/>
              <w:ind w:hanging="360"/>
            </w:pPr>
            <w:r w:rsidRPr="00A6371E">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191D28D3" w14:textId="77777777" w:rsidR="006B5893" w:rsidRPr="00A6371E" w:rsidRDefault="007F0B6E">
            <w:pPr>
              <w:numPr>
                <w:ilvl w:val="0"/>
                <w:numId w:val="33"/>
              </w:numPr>
              <w:spacing w:after="0" w:line="283" w:lineRule="auto"/>
              <w:ind w:hanging="360"/>
            </w:pPr>
            <w:r w:rsidRPr="00A6371E">
              <w:t xml:space="preserve">applications for registration, and the right to apply for registration, for any of the rights listed at (a) that are capable of being registered in any country or jurisdiction </w:t>
            </w:r>
          </w:p>
          <w:p w14:paraId="0EB3E60C" w14:textId="77777777" w:rsidR="006B5893" w:rsidRPr="00A6371E" w:rsidRDefault="007F0B6E">
            <w:pPr>
              <w:numPr>
                <w:ilvl w:val="0"/>
                <w:numId w:val="33"/>
              </w:numPr>
              <w:spacing w:after="0" w:line="256" w:lineRule="auto"/>
              <w:ind w:hanging="360"/>
            </w:pPr>
            <w:r w:rsidRPr="00A6371E">
              <w:t xml:space="preserve">all other rights having equivalent or similar effect in any country or jurisdiction </w:t>
            </w:r>
          </w:p>
        </w:tc>
      </w:tr>
      <w:tr w:rsidR="006B5893" w:rsidRPr="00A6371E" w14:paraId="635E8508" w14:textId="77777777" w:rsidTr="000A3235">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6FF267" w14:textId="77777777" w:rsidR="006B5893" w:rsidRPr="00A6371E" w:rsidRDefault="007F0B6E">
            <w:pPr>
              <w:spacing w:after="0" w:line="256" w:lineRule="auto"/>
              <w:ind w:left="0" w:firstLine="0"/>
            </w:pPr>
            <w:r w:rsidRPr="00A6371E">
              <w:rPr>
                <w:b/>
              </w:rPr>
              <w:t>Intermediary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3B3167D" w14:textId="77777777" w:rsidR="006B5893" w:rsidRPr="00A6371E" w:rsidRDefault="007F0B6E">
            <w:pPr>
              <w:spacing w:after="36" w:line="256" w:lineRule="auto"/>
              <w:ind w:left="2" w:firstLine="0"/>
            </w:pPr>
            <w:r w:rsidRPr="00A6371E">
              <w:t xml:space="preserve">For the purposes of the IR35 rules an intermediary can be: </w:t>
            </w:r>
          </w:p>
          <w:p w14:paraId="08726E50" w14:textId="77777777" w:rsidR="006B5893" w:rsidRPr="00A6371E" w:rsidRDefault="007F0B6E" w:rsidP="000A3235">
            <w:pPr>
              <w:numPr>
                <w:ilvl w:val="0"/>
                <w:numId w:val="34"/>
              </w:numPr>
              <w:spacing w:after="0" w:line="256" w:lineRule="auto"/>
              <w:ind w:right="752" w:firstLine="0"/>
            </w:pPr>
            <w:r w:rsidRPr="00A6371E">
              <w:t xml:space="preserve">the supplier's own limited company </w:t>
            </w:r>
          </w:p>
          <w:p w14:paraId="28FEAFAE" w14:textId="77777777" w:rsidR="000A3235" w:rsidRPr="00A6371E" w:rsidRDefault="007F0B6E" w:rsidP="000A3235">
            <w:pPr>
              <w:numPr>
                <w:ilvl w:val="0"/>
                <w:numId w:val="34"/>
              </w:numPr>
              <w:spacing w:after="0" w:line="300" w:lineRule="auto"/>
              <w:ind w:right="752" w:firstLine="0"/>
            </w:pPr>
            <w:r w:rsidRPr="00A6371E">
              <w:t xml:space="preserve">a service or a personal service company </w:t>
            </w:r>
          </w:p>
          <w:p w14:paraId="4DA67E07" w14:textId="77777777" w:rsidR="006B5893" w:rsidRPr="00A6371E" w:rsidRDefault="007F0B6E" w:rsidP="000A3235">
            <w:pPr>
              <w:numPr>
                <w:ilvl w:val="0"/>
                <w:numId w:val="34"/>
              </w:numPr>
              <w:spacing w:after="0" w:line="300" w:lineRule="auto"/>
              <w:ind w:right="752" w:firstLine="0"/>
            </w:pPr>
            <w:r w:rsidRPr="00A6371E">
              <w:t xml:space="preserve">a partnership </w:t>
            </w:r>
          </w:p>
          <w:p w14:paraId="073DA7E4" w14:textId="77777777" w:rsidR="006B5893" w:rsidRPr="00A6371E" w:rsidRDefault="007F0B6E">
            <w:pPr>
              <w:spacing w:after="0" w:line="256" w:lineRule="auto"/>
              <w:ind w:left="2" w:firstLine="0"/>
            </w:pPr>
            <w:r w:rsidRPr="00A6371E">
              <w:t xml:space="preserve">It does not apply if you work for a client through a Managed Service Company (MSC) or agency (for example, an employment agency). </w:t>
            </w:r>
          </w:p>
        </w:tc>
      </w:tr>
      <w:tr w:rsidR="006B5893" w:rsidRPr="00A6371E" w14:paraId="3996FE91"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3C226E61" w14:textId="77777777" w:rsidR="006B5893" w:rsidRPr="00A6371E" w:rsidRDefault="007F0B6E">
            <w:pPr>
              <w:spacing w:after="0" w:line="256" w:lineRule="auto"/>
              <w:ind w:left="0" w:firstLine="0"/>
            </w:pPr>
            <w:r w:rsidRPr="00A6371E">
              <w:rPr>
                <w:b/>
              </w:rPr>
              <w:lastRenderedPageBreak/>
              <w:t>IPR claim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FF15D5A" w14:textId="77777777" w:rsidR="006B5893" w:rsidRPr="00A6371E" w:rsidRDefault="007F0B6E">
            <w:pPr>
              <w:spacing w:after="0" w:line="256" w:lineRule="auto"/>
              <w:ind w:left="2" w:firstLine="0"/>
            </w:pPr>
            <w:r w:rsidRPr="00A6371E">
              <w:t xml:space="preserve">As set out in clause 11.5. </w:t>
            </w:r>
          </w:p>
        </w:tc>
      </w:tr>
      <w:tr w:rsidR="006B5893" w:rsidRPr="00A6371E" w14:paraId="45850822" w14:textId="77777777" w:rsidTr="000A3235">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0B0D558" w14:textId="77777777" w:rsidR="006B5893" w:rsidRPr="00A6371E" w:rsidRDefault="007F0B6E">
            <w:pPr>
              <w:spacing w:after="0" w:line="256" w:lineRule="auto"/>
              <w:ind w:left="0" w:firstLine="0"/>
            </w:pPr>
            <w:r w:rsidRPr="00A6371E">
              <w:rPr>
                <w:b/>
              </w:rPr>
              <w:t>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4AF5748C" w14:textId="77777777" w:rsidR="006B5893" w:rsidRPr="00A6371E" w:rsidRDefault="007F0B6E">
            <w:pPr>
              <w:spacing w:after="0" w:line="256" w:lineRule="auto"/>
              <w:ind w:left="2" w:right="27" w:firstLine="0"/>
            </w:pPr>
            <w:r w:rsidRPr="00A6371E">
              <w:t xml:space="preserve">IR35 is also known as ‘Intermediaries legislation’. It’s a set of rules that affect tax and National Insurance where a Supplier is contracted to work for a client through an Intermediary. </w:t>
            </w:r>
          </w:p>
        </w:tc>
      </w:tr>
      <w:tr w:rsidR="006B5893" w:rsidRPr="00A6371E" w14:paraId="1B0378DE"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1B95E210" w14:textId="77777777" w:rsidR="006B5893" w:rsidRPr="00A6371E" w:rsidRDefault="007F0B6E">
            <w:pPr>
              <w:spacing w:after="0" w:line="256" w:lineRule="auto"/>
              <w:ind w:left="0" w:firstLine="0"/>
            </w:pPr>
            <w:r w:rsidRPr="00A6371E">
              <w:rPr>
                <w:b/>
              </w:rPr>
              <w:t>IR35 assessment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00E2DE4" w14:textId="77777777" w:rsidR="006B5893" w:rsidRPr="00A6371E" w:rsidRDefault="007F0B6E">
            <w:pPr>
              <w:spacing w:after="0" w:line="256" w:lineRule="auto"/>
              <w:ind w:left="2" w:firstLine="0"/>
            </w:pPr>
            <w:r w:rsidRPr="00A6371E">
              <w:t xml:space="preserve">Assessment of employment status using the ESI tool to determine if engagement is Inside or Outside IR35. </w:t>
            </w:r>
          </w:p>
        </w:tc>
      </w:tr>
    </w:tbl>
    <w:p w14:paraId="6F40ABD8"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1B4F741" w14:textId="77777777" w:rsidTr="000A3235">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F0D7D73" w14:textId="77777777" w:rsidR="006B5893" w:rsidRPr="00A6371E" w:rsidRDefault="007F0B6E">
            <w:pPr>
              <w:spacing w:after="0" w:line="256" w:lineRule="auto"/>
              <w:ind w:left="0" w:firstLine="0"/>
            </w:pPr>
            <w:r w:rsidRPr="00A6371E">
              <w:rPr>
                <w:b/>
              </w:rPr>
              <w:t>Know-How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92618B" w14:textId="77777777" w:rsidR="006B5893" w:rsidRPr="00A6371E" w:rsidRDefault="007F0B6E">
            <w:pPr>
              <w:spacing w:after="0" w:line="256" w:lineRule="auto"/>
              <w:ind w:left="2" w:firstLine="0"/>
            </w:pPr>
            <w:r w:rsidRPr="00A6371E">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6B5893" w:rsidRPr="00A6371E" w14:paraId="42D8EB86" w14:textId="77777777" w:rsidTr="000A3235">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7E1F5B" w14:textId="77777777" w:rsidR="006B5893" w:rsidRPr="00A6371E" w:rsidRDefault="007F0B6E">
            <w:pPr>
              <w:spacing w:after="0" w:line="256" w:lineRule="auto"/>
              <w:ind w:left="0" w:firstLine="0"/>
            </w:pPr>
            <w:r w:rsidRPr="00A6371E">
              <w:rPr>
                <w:b/>
              </w:rPr>
              <w:t>Law</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F859603" w14:textId="77777777" w:rsidR="006B5893" w:rsidRPr="00A6371E" w:rsidRDefault="007F0B6E">
            <w:pPr>
              <w:spacing w:after="0" w:line="256" w:lineRule="auto"/>
              <w:ind w:left="2" w:firstLine="0"/>
            </w:pPr>
            <w:r w:rsidRPr="00A6371E">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6B5893" w:rsidRPr="00A6371E" w14:paraId="64563E3B"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6D04607" w14:textId="77777777" w:rsidR="006B5893" w:rsidRPr="00A6371E" w:rsidRDefault="007F0B6E">
            <w:pPr>
              <w:spacing w:after="0" w:line="256" w:lineRule="auto"/>
              <w:ind w:left="0" w:firstLine="0"/>
            </w:pPr>
            <w:r w:rsidRPr="00A6371E">
              <w:rPr>
                <w:b/>
              </w:rPr>
              <w:t>Loss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F1B45EC" w14:textId="77777777" w:rsidR="006B5893" w:rsidRPr="00A6371E" w:rsidRDefault="007F0B6E">
            <w:pPr>
              <w:spacing w:after="0" w:line="256" w:lineRule="auto"/>
              <w:ind w:left="2" w:firstLine="0"/>
            </w:pPr>
            <w:r w:rsidRPr="00A6371E">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A6371E">
              <w:rPr>
                <w:b/>
              </w:rPr>
              <w:t>Losses</w:t>
            </w:r>
            <w:r w:rsidRPr="00A6371E">
              <w:t xml:space="preserve">' will be interpreted accordingly. </w:t>
            </w:r>
          </w:p>
        </w:tc>
      </w:tr>
      <w:tr w:rsidR="006B5893" w:rsidRPr="00A6371E" w14:paraId="2295427E" w14:textId="77777777" w:rsidTr="000A3235">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B9E52EB" w14:textId="77777777" w:rsidR="006B5893" w:rsidRPr="00A6371E" w:rsidRDefault="007F0B6E">
            <w:pPr>
              <w:spacing w:after="0" w:line="256" w:lineRule="auto"/>
              <w:ind w:left="0" w:firstLine="0"/>
            </w:pPr>
            <w:r w:rsidRPr="00A6371E">
              <w:rPr>
                <w:b/>
              </w:rPr>
              <w:t>Lot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3DFFA61" w14:textId="77777777" w:rsidR="006B5893" w:rsidRPr="00A6371E" w:rsidRDefault="007F0B6E">
            <w:pPr>
              <w:spacing w:after="0" w:line="256" w:lineRule="auto"/>
              <w:ind w:left="2" w:firstLine="0"/>
            </w:pPr>
            <w:r w:rsidRPr="00A6371E">
              <w:t xml:space="preserve">Any of the 3 Lots specified in the ITT and Lots will be construed accordingly. </w:t>
            </w:r>
          </w:p>
        </w:tc>
      </w:tr>
      <w:tr w:rsidR="006B5893" w:rsidRPr="00A6371E" w14:paraId="1266F94A" w14:textId="77777777" w:rsidTr="000A3235">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3249ACA" w14:textId="77777777" w:rsidR="006B5893" w:rsidRPr="00A6371E" w:rsidRDefault="007F0B6E">
            <w:pPr>
              <w:spacing w:after="0" w:line="256" w:lineRule="auto"/>
              <w:ind w:left="0" w:firstLine="0"/>
            </w:pPr>
            <w:r w:rsidRPr="00A6371E">
              <w:rPr>
                <w:b/>
              </w:rPr>
              <w:lastRenderedPageBreak/>
              <w:t>Malicious Software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E530802" w14:textId="77777777" w:rsidR="006B5893" w:rsidRPr="00A6371E" w:rsidRDefault="007F0B6E">
            <w:pPr>
              <w:spacing w:after="0" w:line="256" w:lineRule="auto"/>
              <w:ind w:left="2" w:firstLine="0"/>
            </w:pPr>
            <w:r w:rsidRPr="00A6371E">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6B5893" w:rsidRPr="00A6371E" w14:paraId="5A6BD2D8" w14:textId="77777777" w:rsidTr="000A3235">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3764714" w14:textId="77777777" w:rsidR="006B5893" w:rsidRPr="00A6371E" w:rsidRDefault="007F0B6E">
            <w:pPr>
              <w:spacing w:after="0" w:line="256" w:lineRule="auto"/>
              <w:ind w:left="0" w:firstLine="0"/>
            </w:pPr>
            <w:r w:rsidRPr="00A6371E">
              <w:rPr>
                <w:b/>
              </w:rPr>
              <w:t>Management Charge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B9190C6" w14:textId="77777777" w:rsidR="006B5893" w:rsidRPr="00A6371E" w:rsidRDefault="007F0B6E">
            <w:pPr>
              <w:spacing w:after="0" w:line="256" w:lineRule="auto"/>
              <w:ind w:left="2" w:firstLine="0"/>
            </w:pPr>
            <w:r w:rsidRPr="00A6371E">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6B5893" w:rsidRPr="00A6371E" w14:paraId="460918B1" w14:textId="77777777" w:rsidTr="000A3235">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5849D47" w14:textId="77777777" w:rsidR="006B5893" w:rsidRPr="00A6371E" w:rsidRDefault="007F0B6E">
            <w:pPr>
              <w:spacing w:after="0" w:line="256" w:lineRule="auto"/>
              <w:ind w:left="0" w:firstLine="0"/>
              <w:jc w:val="both"/>
            </w:pPr>
            <w:r w:rsidRPr="00A6371E">
              <w:rPr>
                <w:b/>
              </w:rPr>
              <w:t>Management Information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B92B3CF" w14:textId="77777777" w:rsidR="006B5893" w:rsidRPr="00A6371E" w:rsidRDefault="007F0B6E">
            <w:pPr>
              <w:spacing w:after="0" w:line="256" w:lineRule="auto"/>
              <w:ind w:left="2" w:firstLine="0"/>
            </w:pPr>
            <w:r w:rsidRPr="00A6371E">
              <w:t xml:space="preserve">The management information specified in Framework Agreement Schedule 6. </w:t>
            </w:r>
          </w:p>
        </w:tc>
      </w:tr>
      <w:tr w:rsidR="006B5893" w:rsidRPr="00A6371E" w14:paraId="5E19BCC1" w14:textId="77777777" w:rsidTr="000A3235">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60507F4" w14:textId="77777777" w:rsidR="006B5893" w:rsidRPr="00A6371E" w:rsidRDefault="007F0B6E">
            <w:pPr>
              <w:spacing w:after="0" w:line="256" w:lineRule="auto"/>
              <w:ind w:left="0" w:firstLine="0"/>
            </w:pPr>
            <w:r w:rsidRPr="00A6371E">
              <w:rPr>
                <w:b/>
              </w:rPr>
              <w:t>Material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A0F0AAF" w14:textId="77777777" w:rsidR="006B5893" w:rsidRPr="00A6371E" w:rsidRDefault="007F0B6E">
            <w:pPr>
              <w:spacing w:after="0" w:line="256" w:lineRule="auto"/>
              <w:ind w:left="2" w:firstLine="0"/>
            </w:pPr>
            <w:r w:rsidRPr="00A6371E">
              <w:t xml:space="preserve">Those breaches which have been expressly set out as a Material Breach and any other single serious breach or persistent failure to perform as required under this Call-Off Contract. </w:t>
            </w:r>
          </w:p>
        </w:tc>
      </w:tr>
      <w:tr w:rsidR="006B5893" w:rsidRPr="00A6371E" w14:paraId="03FD4A8C" w14:textId="77777777" w:rsidTr="000A3235">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C6B2882" w14:textId="77777777" w:rsidR="006B5893" w:rsidRPr="00A6371E" w:rsidRDefault="007F0B6E">
            <w:pPr>
              <w:spacing w:after="0" w:line="256" w:lineRule="auto"/>
              <w:ind w:left="0" w:firstLine="0"/>
            </w:pPr>
            <w:r w:rsidRPr="00A6371E">
              <w:rPr>
                <w:b/>
              </w:rPr>
              <w:t>Ministry of Justice Code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5FDC862" w14:textId="77777777" w:rsidR="006B5893" w:rsidRPr="00A6371E" w:rsidRDefault="007F0B6E">
            <w:pPr>
              <w:spacing w:after="0" w:line="256" w:lineRule="auto"/>
              <w:ind w:left="2" w:firstLine="0"/>
            </w:pPr>
            <w:r w:rsidRPr="00A6371E">
              <w:t xml:space="preserve">The Ministry of Justice’s Code of Practice on the Discharge of the Functions of Public Authorities under Part 1 of the Freedom of Information Act 2000. </w:t>
            </w:r>
          </w:p>
        </w:tc>
      </w:tr>
    </w:tbl>
    <w:p w14:paraId="27218266" w14:textId="77777777" w:rsidR="006B5893" w:rsidRDefault="007F0B6E">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6C07F790"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B945CF8" w14:textId="77777777" w:rsidR="006B5893" w:rsidRPr="00A6371E" w:rsidRDefault="007F0B6E">
            <w:pPr>
              <w:spacing w:after="0" w:line="256" w:lineRule="auto"/>
              <w:ind w:left="0" w:firstLine="0"/>
            </w:pPr>
            <w:r w:rsidRPr="00A6371E">
              <w:rPr>
                <w:b/>
              </w:rPr>
              <w:t>New Fair Deal</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BF6EBD" w14:textId="77777777" w:rsidR="006B5893" w:rsidRPr="00A6371E" w:rsidRDefault="007F0B6E">
            <w:pPr>
              <w:spacing w:after="0" w:line="256" w:lineRule="auto"/>
              <w:ind w:left="2" w:firstLine="0"/>
            </w:pPr>
            <w:r w:rsidRPr="00A6371E">
              <w:t xml:space="preserve">The revised Fair Deal position in the HM Treasury guidance: “Fair Deal for staff pensions: staff transfer from central government” issued in October 2013 as amended. </w:t>
            </w:r>
          </w:p>
        </w:tc>
      </w:tr>
      <w:tr w:rsidR="006B5893" w:rsidRPr="00A6371E" w14:paraId="5AFD43C9" w14:textId="77777777" w:rsidTr="000A3235">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8B14447" w14:textId="77777777" w:rsidR="006B5893" w:rsidRPr="00A6371E" w:rsidRDefault="007F0B6E">
            <w:pPr>
              <w:spacing w:after="0" w:line="256" w:lineRule="auto"/>
              <w:ind w:left="0" w:firstLine="0"/>
            </w:pPr>
            <w:r w:rsidRPr="00A6371E">
              <w:rPr>
                <w:b/>
              </w:rPr>
              <w:lastRenderedPageBreak/>
              <w:t>Order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395201A" w14:textId="77777777" w:rsidR="006B5893" w:rsidRPr="00A6371E" w:rsidRDefault="007F0B6E">
            <w:pPr>
              <w:spacing w:after="0" w:line="256" w:lineRule="auto"/>
              <w:ind w:left="2" w:right="37" w:firstLine="0"/>
            </w:pPr>
            <w:r w:rsidRPr="00A6371E">
              <w:t xml:space="preserve">An order for G-Cloud Services placed by a contracting body with the Supplier in accordance with the ordering processes. </w:t>
            </w:r>
          </w:p>
        </w:tc>
      </w:tr>
      <w:tr w:rsidR="006B5893" w:rsidRPr="00A6371E" w14:paraId="4A55259C"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11E54A7" w14:textId="77777777" w:rsidR="006B5893" w:rsidRPr="00A6371E" w:rsidRDefault="007F0B6E">
            <w:pPr>
              <w:spacing w:after="0" w:line="256" w:lineRule="auto"/>
              <w:ind w:left="0" w:firstLine="0"/>
            </w:pPr>
            <w:r w:rsidRPr="00A6371E">
              <w:rPr>
                <w:b/>
              </w:rPr>
              <w:t>Order 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3A27451" w14:textId="77777777" w:rsidR="006B5893" w:rsidRPr="00A6371E" w:rsidRDefault="007F0B6E">
            <w:pPr>
              <w:spacing w:after="0" w:line="256" w:lineRule="auto"/>
              <w:ind w:left="2" w:firstLine="0"/>
            </w:pPr>
            <w:r w:rsidRPr="00A6371E">
              <w:t xml:space="preserve">The order form set out in Part A of the Call-Off Contract to be used by a Buyer to order G-Cloud Services. </w:t>
            </w:r>
          </w:p>
        </w:tc>
      </w:tr>
      <w:tr w:rsidR="006B5893" w:rsidRPr="00A6371E" w14:paraId="262A2DB1"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90B7E0" w14:textId="77777777" w:rsidR="006B5893" w:rsidRPr="00A6371E" w:rsidRDefault="007F0B6E">
            <w:pPr>
              <w:spacing w:after="0" w:line="256" w:lineRule="auto"/>
              <w:ind w:left="0" w:firstLine="0"/>
            </w:pPr>
            <w:r w:rsidRPr="00A6371E">
              <w:rPr>
                <w:b/>
              </w:rPr>
              <w:t>Ordered G-Cloud</w:t>
            </w:r>
            <w:r w:rsidRPr="00A6371E">
              <w:t xml:space="preserve"> </w:t>
            </w: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DEADCED" w14:textId="77777777" w:rsidR="006B5893" w:rsidRPr="00A6371E" w:rsidRDefault="007F0B6E">
            <w:pPr>
              <w:spacing w:after="0" w:line="256" w:lineRule="auto"/>
              <w:ind w:left="2" w:firstLine="0"/>
            </w:pPr>
            <w:r w:rsidRPr="00A6371E">
              <w:t xml:space="preserve">G-Cloud Services which are the subject of an order by the Buyer. </w:t>
            </w:r>
          </w:p>
        </w:tc>
      </w:tr>
      <w:tr w:rsidR="006B5893" w:rsidRPr="00A6371E" w14:paraId="743210D8"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B279E9E" w14:textId="77777777" w:rsidR="006B5893" w:rsidRPr="00A6371E" w:rsidRDefault="007F0B6E">
            <w:pPr>
              <w:spacing w:after="0" w:line="256" w:lineRule="auto"/>
              <w:ind w:left="0" w:firstLine="0"/>
            </w:pPr>
            <w:r w:rsidRPr="00A6371E">
              <w:rPr>
                <w:b/>
              </w:rPr>
              <w:t>Outside IR35</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9FCD987" w14:textId="77777777" w:rsidR="006B5893" w:rsidRPr="00A6371E" w:rsidRDefault="007F0B6E">
            <w:pPr>
              <w:spacing w:after="0" w:line="256" w:lineRule="auto"/>
              <w:ind w:left="2" w:firstLine="0"/>
            </w:pPr>
            <w:r w:rsidRPr="00A6371E">
              <w:t xml:space="preserve">Contractual engagements which would be determined to not be within the scope of the IR35 </w:t>
            </w:r>
            <w:proofErr w:type="gramStart"/>
            <w:r w:rsidRPr="00A6371E">
              <w:t>intermediaries</w:t>
            </w:r>
            <w:proofErr w:type="gramEnd"/>
            <w:r w:rsidRPr="00A6371E">
              <w:t xml:space="preserve"> legislation if assessed using the ESI tool. </w:t>
            </w:r>
          </w:p>
        </w:tc>
      </w:tr>
      <w:tr w:rsidR="006B5893" w:rsidRPr="00A6371E" w14:paraId="18719038"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3FBD1199" w14:textId="77777777" w:rsidR="006B5893" w:rsidRPr="00A6371E" w:rsidRDefault="007F0B6E">
            <w:pPr>
              <w:spacing w:after="0" w:line="256" w:lineRule="auto"/>
              <w:ind w:left="0" w:firstLine="0"/>
            </w:pPr>
            <w:r w:rsidRPr="00A6371E">
              <w:rPr>
                <w:b/>
              </w:rPr>
              <w:t>Party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3590069" w14:textId="77777777" w:rsidR="006B5893" w:rsidRPr="00A6371E" w:rsidRDefault="007F0B6E">
            <w:pPr>
              <w:spacing w:after="0" w:line="256" w:lineRule="auto"/>
              <w:ind w:left="2" w:firstLine="0"/>
            </w:pPr>
            <w:r w:rsidRPr="00A6371E">
              <w:t xml:space="preserve">The Buyer or the Supplier and ‘Parties’ will be interpreted accordingly. </w:t>
            </w:r>
          </w:p>
        </w:tc>
      </w:tr>
      <w:tr w:rsidR="006B5893" w:rsidRPr="00A6371E" w14:paraId="7E51E9E8"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57B6602D" w14:textId="77777777" w:rsidR="006B5893" w:rsidRPr="00A6371E" w:rsidRDefault="007F0B6E">
            <w:pPr>
              <w:spacing w:after="0" w:line="256" w:lineRule="auto"/>
              <w:ind w:left="0" w:firstLine="0"/>
            </w:pPr>
            <w:r w:rsidRPr="00A6371E">
              <w:rPr>
                <w:b/>
              </w:rPr>
              <w:t>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A948228"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F7B61B5"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7875E05" w14:textId="77777777" w:rsidR="006B5893" w:rsidRPr="00A6371E" w:rsidRDefault="007F0B6E">
            <w:pPr>
              <w:spacing w:after="0" w:line="256" w:lineRule="auto"/>
              <w:ind w:left="0" w:firstLine="0"/>
            </w:pPr>
            <w:r w:rsidRPr="00A6371E">
              <w:rPr>
                <w:b/>
              </w:rPr>
              <w:lastRenderedPageBreak/>
              <w:t>Personal Data Breach</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F2EBFA9"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5D9B5EDA"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B600FC9" w14:textId="77777777" w:rsidR="006B5893" w:rsidRPr="00A6371E" w:rsidRDefault="007F0B6E">
            <w:pPr>
              <w:spacing w:after="0" w:line="256" w:lineRule="auto"/>
              <w:ind w:left="0" w:firstLine="0"/>
            </w:pPr>
            <w:r w:rsidRPr="00A6371E">
              <w:rPr>
                <w:b/>
              </w:rPr>
              <w:t>Platform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F4A39E1" w14:textId="77777777" w:rsidR="006B5893" w:rsidRPr="00A6371E" w:rsidRDefault="007F0B6E">
            <w:pPr>
              <w:spacing w:after="0" w:line="256" w:lineRule="auto"/>
              <w:ind w:left="2" w:firstLine="0"/>
            </w:pPr>
            <w:r w:rsidRPr="00A6371E">
              <w:t xml:space="preserve">The government marketplace where Services are available for Buyers to buy. </w:t>
            </w:r>
          </w:p>
        </w:tc>
      </w:tr>
      <w:tr w:rsidR="006B5893" w:rsidRPr="00A6371E" w14:paraId="30312814" w14:textId="77777777" w:rsidTr="000A3235">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2C92C39D" w14:textId="77777777" w:rsidR="006B5893" w:rsidRPr="00A6371E" w:rsidRDefault="007F0B6E">
            <w:pPr>
              <w:spacing w:after="0" w:line="256" w:lineRule="auto"/>
              <w:ind w:left="0" w:firstLine="0"/>
            </w:pPr>
            <w:r w:rsidRPr="00A6371E">
              <w:rPr>
                <w:b/>
              </w:rPr>
              <w:t>Processing</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15671F87"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22E2A1A7"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8DB5D48" w14:textId="77777777" w:rsidR="006B5893" w:rsidRPr="00A6371E" w:rsidRDefault="007F0B6E">
            <w:pPr>
              <w:spacing w:after="0" w:line="256" w:lineRule="auto"/>
              <w:ind w:left="0" w:firstLine="0"/>
            </w:pPr>
            <w:r w:rsidRPr="00A6371E">
              <w:rPr>
                <w:b/>
              </w:rPr>
              <w:t>Processor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2968114" w14:textId="77777777" w:rsidR="006B5893" w:rsidRPr="00A6371E" w:rsidRDefault="007F0B6E">
            <w:pPr>
              <w:spacing w:after="0" w:line="256" w:lineRule="auto"/>
              <w:ind w:left="2" w:firstLine="0"/>
            </w:pPr>
            <w:r w:rsidRPr="00A6371E">
              <w:t xml:space="preserve">Takes the meaning given in the UK GDPR. </w:t>
            </w:r>
          </w:p>
        </w:tc>
      </w:tr>
      <w:tr w:rsidR="006B5893" w:rsidRPr="00A6371E" w14:paraId="0E8E380D" w14:textId="77777777" w:rsidTr="000A3235">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B603EC9" w14:textId="77777777" w:rsidR="006B5893" w:rsidRPr="00A6371E" w:rsidRDefault="007F0B6E">
            <w:pPr>
              <w:spacing w:after="0" w:line="256" w:lineRule="auto"/>
              <w:ind w:left="0" w:firstLine="0"/>
            </w:pPr>
            <w:r w:rsidRPr="00A6371E">
              <w:rPr>
                <w:b/>
              </w:rPr>
              <w:t>Prohibited 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6558AEC" w14:textId="77777777" w:rsidR="006B5893" w:rsidRPr="00A6371E" w:rsidRDefault="007F0B6E">
            <w:pPr>
              <w:spacing w:after="5" w:line="244" w:lineRule="auto"/>
              <w:ind w:left="2" w:firstLine="0"/>
            </w:pPr>
            <w:r w:rsidRPr="00A6371E">
              <w:t xml:space="preserve">To directly or indirectly offer, promise or give any person working for or engaged by a Buyer or CCS a financial or other advantage to: </w:t>
            </w:r>
          </w:p>
          <w:p w14:paraId="7ABF5AC5" w14:textId="77777777" w:rsidR="006B5893" w:rsidRPr="00A6371E" w:rsidRDefault="007F0B6E">
            <w:pPr>
              <w:numPr>
                <w:ilvl w:val="0"/>
                <w:numId w:val="35"/>
              </w:numPr>
              <w:spacing w:after="0" w:line="283" w:lineRule="auto"/>
              <w:ind w:hanging="360"/>
            </w:pPr>
            <w:r w:rsidRPr="00A6371E">
              <w:t xml:space="preserve">induce that person to perform improperly a relevant function or activity </w:t>
            </w:r>
          </w:p>
          <w:p w14:paraId="1A0A2C02" w14:textId="77777777" w:rsidR="006B5893" w:rsidRPr="00A6371E" w:rsidRDefault="007F0B6E">
            <w:pPr>
              <w:numPr>
                <w:ilvl w:val="0"/>
                <w:numId w:val="35"/>
              </w:numPr>
              <w:spacing w:after="23" w:line="278" w:lineRule="auto"/>
              <w:ind w:hanging="360"/>
            </w:pPr>
            <w:r w:rsidRPr="00A6371E">
              <w:t xml:space="preserve">reward that person for improper performance of a relevant function or activity </w:t>
            </w:r>
          </w:p>
          <w:p w14:paraId="134706B2" w14:textId="77777777" w:rsidR="000A3235" w:rsidRPr="00A6371E" w:rsidRDefault="007F0B6E" w:rsidP="000A3235">
            <w:pPr>
              <w:numPr>
                <w:ilvl w:val="0"/>
                <w:numId w:val="35"/>
              </w:numPr>
              <w:spacing w:after="64" w:line="256" w:lineRule="auto"/>
              <w:ind w:hanging="360"/>
            </w:pPr>
            <w:r w:rsidRPr="00A6371E">
              <w:t xml:space="preserve">commit any offence: </w:t>
            </w:r>
          </w:p>
          <w:p w14:paraId="26D89675" w14:textId="77777777" w:rsidR="00A6371E" w:rsidRPr="00A6371E" w:rsidRDefault="007F0B6E" w:rsidP="00A6371E">
            <w:pPr>
              <w:numPr>
                <w:ilvl w:val="1"/>
                <w:numId w:val="35"/>
              </w:numPr>
              <w:spacing w:after="64" w:line="256" w:lineRule="auto"/>
              <w:ind w:hanging="248"/>
            </w:pPr>
            <w:r w:rsidRPr="00A6371E">
              <w:t xml:space="preserve">under the Bribery Act 2010 </w:t>
            </w:r>
          </w:p>
          <w:p w14:paraId="5E10DE65" w14:textId="77777777" w:rsidR="00A6371E" w:rsidRPr="00A6371E" w:rsidRDefault="007F0B6E" w:rsidP="00A6371E">
            <w:pPr>
              <w:numPr>
                <w:ilvl w:val="1"/>
                <w:numId w:val="35"/>
              </w:numPr>
              <w:spacing w:after="64" w:line="256" w:lineRule="auto"/>
              <w:ind w:hanging="248"/>
            </w:pPr>
            <w:r w:rsidRPr="00A6371E">
              <w:t xml:space="preserve">under legislation creating offences concerning Fraud </w:t>
            </w:r>
          </w:p>
          <w:p w14:paraId="4830A501" w14:textId="77777777" w:rsidR="00A6371E" w:rsidRPr="00A6371E" w:rsidRDefault="007F0B6E" w:rsidP="00A6371E">
            <w:pPr>
              <w:numPr>
                <w:ilvl w:val="1"/>
                <w:numId w:val="35"/>
              </w:numPr>
              <w:spacing w:after="64" w:line="256" w:lineRule="auto"/>
              <w:ind w:hanging="248"/>
            </w:pPr>
            <w:r w:rsidRPr="00A6371E">
              <w:t xml:space="preserve">at common Law concerning Fraud </w:t>
            </w:r>
          </w:p>
          <w:p w14:paraId="0D36E8D0" w14:textId="77777777" w:rsidR="006B5893" w:rsidRPr="00A6371E" w:rsidRDefault="007F0B6E" w:rsidP="00A6371E">
            <w:pPr>
              <w:numPr>
                <w:ilvl w:val="1"/>
                <w:numId w:val="35"/>
              </w:numPr>
              <w:spacing w:after="64" w:line="256" w:lineRule="auto"/>
              <w:ind w:hanging="248"/>
            </w:pPr>
            <w:r w:rsidRPr="00A6371E">
              <w:t xml:space="preserve">committing or attempting or conspiring to commit Fraud </w:t>
            </w:r>
          </w:p>
        </w:tc>
      </w:tr>
    </w:tbl>
    <w:p w14:paraId="0108FEF4" w14:textId="77777777" w:rsidR="006B5893" w:rsidRPr="00A6371E" w:rsidRDefault="007F0B6E">
      <w:pPr>
        <w:spacing w:after="0" w:line="256" w:lineRule="auto"/>
        <w:ind w:left="0" w:firstLine="0"/>
        <w:jc w:val="both"/>
      </w:pPr>
      <w:r w:rsidRPr="00A6371E">
        <w:t xml:space="preserve"> </w:t>
      </w:r>
    </w:p>
    <w:p w14:paraId="51297AE8" w14:textId="77777777" w:rsidR="006B5893" w:rsidRPr="00A6371E" w:rsidRDefault="006B5893">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2D2913E" w14:textId="77777777" w:rsidTr="000A3235">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F5CECD3" w14:textId="77777777" w:rsidR="006B5893" w:rsidRPr="00A6371E" w:rsidRDefault="007F0B6E">
            <w:pPr>
              <w:spacing w:after="0" w:line="256" w:lineRule="auto"/>
              <w:ind w:left="0" w:firstLine="0"/>
            </w:pPr>
            <w:r w:rsidRPr="00A6371E">
              <w:rPr>
                <w:b/>
              </w:rPr>
              <w:lastRenderedPageBreak/>
              <w:t>Project Specific IPRs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AF63816" w14:textId="77777777" w:rsidR="006B5893" w:rsidRPr="00A6371E" w:rsidRDefault="007F0B6E">
            <w:pPr>
              <w:spacing w:after="0" w:line="256" w:lineRule="auto"/>
              <w:ind w:left="2" w:firstLine="0"/>
            </w:pPr>
            <w:r w:rsidRPr="00A6371E">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6B5893" w:rsidRPr="00A6371E" w14:paraId="3BE92810" w14:textId="77777777" w:rsidTr="000A3235">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31AA4B4" w14:textId="77777777" w:rsidR="006B5893" w:rsidRPr="00A6371E" w:rsidRDefault="007F0B6E">
            <w:pPr>
              <w:spacing w:after="0" w:line="256" w:lineRule="auto"/>
              <w:ind w:left="0" w:firstLine="0"/>
            </w:pPr>
            <w:r w:rsidRPr="00A6371E">
              <w:rPr>
                <w:b/>
              </w:rPr>
              <w:t>Property</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02D7B8A" w14:textId="77777777" w:rsidR="006B5893" w:rsidRPr="00A6371E" w:rsidRDefault="007F0B6E">
            <w:pPr>
              <w:spacing w:after="0" w:line="256" w:lineRule="auto"/>
              <w:ind w:left="2" w:firstLine="0"/>
            </w:pPr>
            <w:r w:rsidRPr="00A6371E">
              <w:t xml:space="preserve">Assets and property including technical infrastructure, IPRs and equipment. </w:t>
            </w:r>
          </w:p>
        </w:tc>
      </w:tr>
      <w:tr w:rsidR="006B5893" w:rsidRPr="00A6371E" w14:paraId="1F967E44" w14:textId="77777777" w:rsidTr="000A3235">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AB2B9DD" w14:textId="77777777" w:rsidR="006B5893" w:rsidRPr="00A6371E" w:rsidRDefault="007F0B6E">
            <w:pPr>
              <w:spacing w:after="0" w:line="256" w:lineRule="auto"/>
              <w:ind w:left="0" w:firstLine="0"/>
            </w:pPr>
            <w:r w:rsidRPr="00A6371E">
              <w:rPr>
                <w:b/>
              </w:rPr>
              <w:t>Protective Measures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5913B23" w14:textId="77777777" w:rsidR="006B5893" w:rsidRPr="00A6371E" w:rsidRDefault="007F0B6E">
            <w:pPr>
              <w:spacing w:after="0" w:line="256" w:lineRule="auto"/>
              <w:ind w:left="2" w:firstLine="0"/>
            </w:pPr>
            <w:r w:rsidRPr="00A6371E">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6B5893" w:rsidRPr="00A6371E" w14:paraId="5717F84E" w14:textId="77777777" w:rsidTr="000A3235">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6B76B44B" w14:textId="77777777" w:rsidR="006B5893" w:rsidRPr="00A6371E" w:rsidRDefault="007F0B6E">
            <w:pPr>
              <w:spacing w:after="0" w:line="256" w:lineRule="auto"/>
              <w:ind w:left="0" w:firstLine="0"/>
            </w:pPr>
            <w:r w:rsidRPr="00A6371E">
              <w:rPr>
                <w:b/>
              </w:rPr>
              <w:t>PSN or Public Services</w:t>
            </w:r>
            <w:r w:rsidRPr="00A6371E">
              <w:t xml:space="preserve"> </w:t>
            </w:r>
            <w:r w:rsidRPr="00A6371E">
              <w:rPr>
                <w:b/>
              </w:rPr>
              <w:t>Network</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3EF86ED" w14:textId="77777777" w:rsidR="006B5893" w:rsidRPr="00A6371E" w:rsidRDefault="007F0B6E">
            <w:pPr>
              <w:spacing w:after="0" w:line="256" w:lineRule="auto"/>
              <w:ind w:left="2" w:firstLine="0"/>
            </w:pPr>
            <w:r w:rsidRPr="00A6371E">
              <w:t xml:space="preserve">The Public Services Network (PSN) is the government’s </w:t>
            </w:r>
            <w:proofErr w:type="gramStart"/>
            <w:r w:rsidRPr="00A6371E">
              <w:t>high</w:t>
            </w:r>
            <w:r w:rsidR="00A6371E">
              <w:t xml:space="preserve"> </w:t>
            </w:r>
            <w:r w:rsidRPr="00A6371E">
              <w:t>performance</w:t>
            </w:r>
            <w:proofErr w:type="gramEnd"/>
            <w:r w:rsidRPr="00A6371E">
              <w:t xml:space="preserve"> network which helps public sector organisations work together, reduce duplication and share resources. </w:t>
            </w:r>
          </w:p>
        </w:tc>
      </w:tr>
      <w:tr w:rsidR="006B5893" w:rsidRPr="00A6371E" w14:paraId="09AEE22B"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D9DA9BE" w14:textId="77777777" w:rsidR="006B5893" w:rsidRPr="00A6371E" w:rsidRDefault="007F0B6E">
            <w:pPr>
              <w:spacing w:after="0" w:line="256" w:lineRule="auto"/>
              <w:ind w:left="0" w:firstLine="0"/>
            </w:pPr>
            <w:r w:rsidRPr="00A6371E">
              <w:rPr>
                <w:b/>
              </w:rPr>
              <w:t>Regulatory body or bodies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485BCF5" w14:textId="77777777" w:rsidR="006B5893" w:rsidRPr="00A6371E" w:rsidRDefault="007F0B6E">
            <w:pPr>
              <w:spacing w:after="0" w:line="256" w:lineRule="auto"/>
              <w:ind w:left="2" w:firstLine="0"/>
            </w:pPr>
            <w:r w:rsidRPr="00A6371E">
              <w:t xml:space="preserve">Government departments and other bodies which, whether under statute, codes of practice or otherwise, are entitled to investigate or influence the matters dealt with in this Call-Off Contract. </w:t>
            </w:r>
          </w:p>
        </w:tc>
      </w:tr>
      <w:tr w:rsidR="006B5893" w:rsidRPr="00A6371E" w14:paraId="33528A37" w14:textId="77777777" w:rsidTr="000A3235">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52732F6" w14:textId="77777777" w:rsidR="006B5893" w:rsidRPr="00A6371E" w:rsidRDefault="007F0B6E">
            <w:pPr>
              <w:spacing w:after="0" w:line="256" w:lineRule="auto"/>
              <w:ind w:left="0" w:firstLine="0"/>
            </w:pPr>
            <w:r w:rsidRPr="00A6371E">
              <w:rPr>
                <w:b/>
              </w:rPr>
              <w:lastRenderedPageBreak/>
              <w:t>Relevant person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BDAC8B5" w14:textId="77777777" w:rsidR="006B5893" w:rsidRPr="00A6371E" w:rsidRDefault="007F0B6E">
            <w:pPr>
              <w:spacing w:after="0" w:line="256" w:lineRule="auto"/>
              <w:ind w:left="2" w:firstLine="0"/>
            </w:pPr>
            <w:r w:rsidRPr="00A6371E">
              <w:t xml:space="preserve">Any employee, agent, servant, or representative of the Buyer, any other public body or person employed by or on behalf of the Buyer, or any other public body. </w:t>
            </w:r>
          </w:p>
        </w:tc>
      </w:tr>
      <w:tr w:rsidR="006B5893" w:rsidRPr="00A6371E" w14:paraId="304F644F"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08D3E3F" w14:textId="77777777" w:rsidR="006B5893" w:rsidRPr="00A6371E" w:rsidRDefault="007F0B6E">
            <w:pPr>
              <w:spacing w:after="0" w:line="256" w:lineRule="auto"/>
              <w:ind w:left="0" w:firstLine="0"/>
            </w:pPr>
            <w:r w:rsidRPr="00A6371E">
              <w:rPr>
                <w:b/>
              </w:rPr>
              <w:t>Relevant Transfer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5999755" w14:textId="77777777" w:rsidR="006B5893" w:rsidRPr="00A6371E" w:rsidRDefault="007F0B6E">
            <w:pPr>
              <w:spacing w:after="0" w:line="256" w:lineRule="auto"/>
              <w:ind w:left="2" w:firstLine="0"/>
            </w:pPr>
            <w:r w:rsidRPr="00A6371E">
              <w:t xml:space="preserve">A transfer of employment to which the employment regulations applies. </w:t>
            </w:r>
          </w:p>
        </w:tc>
      </w:tr>
      <w:tr w:rsidR="006B5893" w:rsidRPr="00A6371E" w14:paraId="311965C3"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0C7F420" w14:textId="77777777" w:rsidR="006B5893" w:rsidRPr="00A6371E" w:rsidRDefault="007F0B6E">
            <w:pPr>
              <w:spacing w:after="0" w:line="256" w:lineRule="auto"/>
              <w:ind w:left="0" w:firstLine="0"/>
            </w:pPr>
            <w:r w:rsidRPr="00A6371E">
              <w:rPr>
                <w:b/>
              </w:rPr>
              <w:t>Replacement 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1ED7021" w14:textId="77777777" w:rsidR="006B5893" w:rsidRPr="00A6371E" w:rsidRDefault="007F0B6E">
            <w:pPr>
              <w:spacing w:after="0" w:line="259" w:lineRule="auto"/>
              <w:ind w:left="2" w:firstLine="0"/>
            </w:pPr>
            <w:r w:rsidRPr="00A6371E">
              <w:t>Any services which are the same as or substantially similar to any of the Services and which the Buyer receives in substitution for any of the services after the expiry or Ending or partial Ending of the Call-</w:t>
            </w:r>
          </w:p>
          <w:p w14:paraId="4CF3693F" w14:textId="77777777" w:rsidR="006B5893" w:rsidRPr="00A6371E" w:rsidRDefault="007F0B6E">
            <w:pPr>
              <w:spacing w:after="0" w:line="256" w:lineRule="auto"/>
              <w:ind w:left="2" w:firstLine="0"/>
            </w:pPr>
            <w:r w:rsidRPr="00A6371E">
              <w:t xml:space="preserve">Off Contract, whether those services are provided by the Buyer or a third party. </w:t>
            </w:r>
          </w:p>
        </w:tc>
      </w:tr>
      <w:tr w:rsidR="006B5893" w:rsidRPr="00A6371E" w14:paraId="429E0F44" w14:textId="77777777" w:rsidTr="000A3235">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661B572" w14:textId="77777777" w:rsidR="006B5893" w:rsidRPr="00A6371E" w:rsidRDefault="007F0B6E">
            <w:pPr>
              <w:spacing w:after="0" w:line="256" w:lineRule="auto"/>
              <w:ind w:left="0" w:firstLine="0"/>
            </w:pPr>
            <w:r w:rsidRPr="00A6371E">
              <w:rPr>
                <w:b/>
              </w:rPr>
              <w:t>Replacement 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5D7A9474" w14:textId="77777777" w:rsidR="006B5893" w:rsidRPr="00A6371E" w:rsidRDefault="007F0B6E">
            <w:pPr>
              <w:spacing w:after="0" w:line="256" w:lineRule="auto"/>
              <w:ind w:left="2" w:firstLine="0"/>
            </w:pPr>
            <w:r w:rsidRPr="00A6371E">
              <w:t xml:space="preserve">Any third-party service provider of replacement services appointed by the Buyer (or where the Buyer is providing replacement Services for its own account, the Buyer). </w:t>
            </w:r>
          </w:p>
        </w:tc>
      </w:tr>
      <w:tr w:rsidR="006B5893" w:rsidRPr="00A6371E" w14:paraId="73F03CDD"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4BC7779" w14:textId="77777777" w:rsidR="006B5893" w:rsidRPr="00A6371E" w:rsidRDefault="007F0B6E">
            <w:pPr>
              <w:spacing w:after="0" w:line="256" w:lineRule="auto"/>
              <w:ind w:left="0" w:firstLine="0"/>
            </w:pPr>
            <w:r w:rsidRPr="00A6371E">
              <w:rPr>
                <w:b/>
              </w:rPr>
              <w:t>Security management plan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D4039A6" w14:textId="77777777" w:rsidR="006B5893" w:rsidRPr="00A6371E" w:rsidRDefault="007F0B6E">
            <w:pPr>
              <w:spacing w:after="0" w:line="256" w:lineRule="auto"/>
              <w:ind w:left="2" w:firstLine="0"/>
            </w:pPr>
            <w:r w:rsidRPr="00A6371E">
              <w:t xml:space="preserve">The Supplier's security management plan developed by the Supplier in accordance with clause 16.1. </w:t>
            </w:r>
          </w:p>
        </w:tc>
      </w:tr>
    </w:tbl>
    <w:p w14:paraId="625BE6E4"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0228D85A" w14:textId="77777777" w:rsidTr="000A3235">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B5955C" w14:textId="77777777" w:rsidR="006B5893" w:rsidRPr="00A6371E" w:rsidRDefault="007F0B6E">
            <w:pPr>
              <w:spacing w:after="0" w:line="256" w:lineRule="auto"/>
              <w:ind w:left="0" w:firstLine="0"/>
            </w:pPr>
            <w:r w:rsidRPr="00A6371E">
              <w:rPr>
                <w:b/>
              </w:rPr>
              <w:t>Services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32FF724" w14:textId="77777777" w:rsidR="006B5893" w:rsidRPr="00A6371E" w:rsidRDefault="007F0B6E">
            <w:pPr>
              <w:spacing w:after="0" w:line="256" w:lineRule="auto"/>
              <w:ind w:left="2" w:firstLine="0"/>
            </w:pPr>
            <w:r w:rsidRPr="00A6371E">
              <w:t xml:space="preserve">The services ordered by the Buyer as set out in the Order Form. </w:t>
            </w:r>
          </w:p>
        </w:tc>
      </w:tr>
      <w:tr w:rsidR="006B5893" w:rsidRPr="00A6371E" w14:paraId="1F5E715B" w14:textId="77777777" w:rsidTr="000A3235">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400B7FA" w14:textId="77777777" w:rsidR="006B5893" w:rsidRPr="00A6371E" w:rsidRDefault="007F0B6E">
            <w:pPr>
              <w:spacing w:after="0" w:line="256" w:lineRule="auto"/>
              <w:ind w:left="0" w:firstLine="0"/>
            </w:pPr>
            <w:r w:rsidRPr="00A6371E">
              <w:rPr>
                <w:b/>
              </w:rPr>
              <w:lastRenderedPageBreak/>
              <w:t>Service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A9EF65F" w14:textId="77777777" w:rsidR="006B5893" w:rsidRPr="00A6371E" w:rsidRDefault="007F0B6E">
            <w:pPr>
              <w:spacing w:after="0" w:line="256" w:lineRule="auto"/>
              <w:ind w:left="2" w:firstLine="0"/>
            </w:pPr>
            <w:r w:rsidRPr="00A6371E">
              <w:t>Data that is owned or managed by the Buyer and used for the G</w:t>
            </w:r>
            <w:r w:rsidR="00A6371E">
              <w:t>-</w:t>
            </w:r>
            <w:r w:rsidRPr="00A6371E">
              <w:t xml:space="preserve">Cloud Services, including backup data. </w:t>
            </w:r>
          </w:p>
        </w:tc>
      </w:tr>
      <w:tr w:rsidR="006B5893" w:rsidRPr="00A6371E" w14:paraId="582D493F" w14:textId="77777777" w:rsidTr="000A3235">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52F778B" w14:textId="77777777" w:rsidR="006B5893" w:rsidRPr="00A6371E" w:rsidRDefault="007F0B6E">
            <w:pPr>
              <w:spacing w:after="0" w:line="256" w:lineRule="auto"/>
              <w:ind w:left="0" w:firstLine="0"/>
            </w:pPr>
            <w:r w:rsidRPr="00A6371E">
              <w:rPr>
                <w:b/>
              </w:rPr>
              <w:t>Service definition(s)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0909CDEA" w14:textId="77777777" w:rsidR="006B5893" w:rsidRPr="00A6371E" w:rsidRDefault="007F0B6E">
            <w:pPr>
              <w:spacing w:after="0" w:line="256" w:lineRule="auto"/>
              <w:ind w:left="2" w:firstLine="0"/>
            </w:pPr>
            <w:r w:rsidRPr="00A6371E">
              <w:t xml:space="preserve">The definition of the Supplier's G-Cloud Services provided as part of their Application that includes, but isn’t limited to, those items listed in Clause 2 (Services) of the Framework Agreement. </w:t>
            </w:r>
          </w:p>
        </w:tc>
      </w:tr>
      <w:tr w:rsidR="006B5893" w:rsidRPr="00A6371E" w14:paraId="6A197EDB" w14:textId="77777777" w:rsidTr="000A3235">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C5FDB6A" w14:textId="77777777" w:rsidR="006B5893" w:rsidRPr="00A6371E" w:rsidRDefault="007F0B6E">
            <w:pPr>
              <w:spacing w:after="0" w:line="256" w:lineRule="auto"/>
              <w:ind w:left="0" w:firstLine="0"/>
            </w:pPr>
            <w:r w:rsidRPr="00A6371E">
              <w:rPr>
                <w:b/>
              </w:rPr>
              <w:t>Service description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4715011" w14:textId="77777777" w:rsidR="006B5893" w:rsidRPr="00A6371E" w:rsidRDefault="007F0B6E">
            <w:pPr>
              <w:spacing w:after="0" w:line="256" w:lineRule="auto"/>
              <w:ind w:left="2" w:firstLine="0"/>
            </w:pPr>
            <w:r w:rsidRPr="00A6371E">
              <w:t xml:space="preserve">The description of the Supplier service offering as published on the Platform. </w:t>
            </w:r>
          </w:p>
        </w:tc>
      </w:tr>
      <w:tr w:rsidR="006B5893" w:rsidRPr="00A6371E" w14:paraId="4758A1AE" w14:textId="77777777" w:rsidTr="000A3235">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F2479DD" w14:textId="77777777" w:rsidR="006B5893" w:rsidRPr="00A6371E" w:rsidRDefault="007F0B6E">
            <w:pPr>
              <w:spacing w:after="0" w:line="256" w:lineRule="auto"/>
              <w:ind w:left="0" w:firstLine="0"/>
            </w:pPr>
            <w:r w:rsidRPr="00A6371E">
              <w:rPr>
                <w:b/>
              </w:rPr>
              <w:t>Service Personal Data</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563F91C" w14:textId="77777777" w:rsidR="006B5893" w:rsidRPr="00A6371E" w:rsidRDefault="007F0B6E">
            <w:pPr>
              <w:spacing w:after="0" w:line="256" w:lineRule="auto"/>
              <w:ind w:left="2" w:firstLine="0"/>
            </w:pPr>
            <w:r w:rsidRPr="00A6371E">
              <w:t xml:space="preserve">The Personal Data supplied by a Buyer to the Supplier in the course of the use of the G-Cloud Services for purposes of or in connection with this Call-Off Contract. </w:t>
            </w:r>
          </w:p>
        </w:tc>
      </w:tr>
      <w:tr w:rsidR="006B5893" w:rsidRPr="00A6371E" w14:paraId="7723B110" w14:textId="77777777" w:rsidTr="000A3235">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3F6961" w14:textId="77777777" w:rsidR="006B5893" w:rsidRPr="00A6371E" w:rsidRDefault="007F0B6E">
            <w:pPr>
              <w:spacing w:after="0" w:line="256" w:lineRule="auto"/>
              <w:ind w:left="0" w:firstLine="0"/>
            </w:pPr>
            <w:r w:rsidRPr="00A6371E">
              <w:rPr>
                <w:b/>
              </w:rPr>
              <w:t>Spend controls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1BA678F" w14:textId="77777777" w:rsidR="006B5893" w:rsidRPr="00A6371E" w:rsidRDefault="007F0B6E">
            <w:pPr>
              <w:spacing w:after="0" w:line="256" w:lineRule="auto"/>
              <w:ind w:left="2" w:firstLine="0"/>
            </w:pPr>
            <w:r w:rsidRPr="00A6371E">
              <w:t xml:space="preserve">The approval process used by a central government Buyer if it needs to spend money on certain digital or technology services, see </w:t>
            </w:r>
            <w:hyperlink r:id="rId26" w:history="1">
              <w:r w:rsidRPr="00A6371E">
                <w:rPr>
                  <w:u w:val="single"/>
                </w:rPr>
                <w:t>https://www.gov.uk/service-manual/agile-delivery/spend-controlsche ck-if-you-need-approval-to-spend-money-on-a-service</w:t>
              </w:r>
            </w:hyperlink>
            <w:hyperlink r:id="rId27" w:history="1">
              <w:r w:rsidRPr="00A6371E">
                <w:t xml:space="preserve"> </w:t>
              </w:r>
            </w:hyperlink>
          </w:p>
        </w:tc>
      </w:tr>
      <w:tr w:rsidR="006B5893" w:rsidRPr="00A6371E" w14:paraId="163334C1" w14:textId="77777777" w:rsidTr="000A3235">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F4CA408" w14:textId="77777777" w:rsidR="006B5893" w:rsidRPr="00A6371E" w:rsidRDefault="007F0B6E">
            <w:pPr>
              <w:spacing w:after="0" w:line="256" w:lineRule="auto"/>
              <w:ind w:left="0" w:firstLine="0"/>
            </w:pPr>
            <w:r w:rsidRPr="00A6371E">
              <w:rPr>
                <w:b/>
              </w:rPr>
              <w:t>Start date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A3D8C11" w14:textId="77777777" w:rsidR="006B5893" w:rsidRPr="00A6371E" w:rsidRDefault="007F0B6E">
            <w:pPr>
              <w:spacing w:after="0" w:line="256" w:lineRule="auto"/>
              <w:ind w:left="2" w:firstLine="0"/>
            </w:pPr>
            <w:r w:rsidRPr="00A6371E">
              <w:t xml:space="preserve">The Start date of this Call-Off Contract as set out in the Order Form. </w:t>
            </w:r>
          </w:p>
        </w:tc>
      </w:tr>
      <w:tr w:rsidR="006B5893" w:rsidRPr="00A6371E" w14:paraId="224931CA" w14:textId="77777777" w:rsidTr="000A3235">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57B9C04" w14:textId="77777777" w:rsidR="006B5893" w:rsidRPr="00A6371E" w:rsidRDefault="007F0B6E">
            <w:pPr>
              <w:spacing w:after="0" w:line="256" w:lineRule="auto"/>
              <w:ind w:left="0" w:firstLine="0"/>
            </w:pPr>
            <w:r w:rsidRPr="00A6371E">
              <w:rPr>
                <w:b/>
              </w:rPr>
              <w:lastRenderedPageBreak/>
              <w:t>Subcontract</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21D1F5E" w14:textId="77777777" w:rsidR="006B5893" w:rsidRPr="00A6371E" w:rsidRDefault="007F0B6E">
            <w:pPr>
              <w:spacing w:after="0" w:line="256" w:lineRule="auto"/>
              <w:ind w:left="2" w:firstLine="0"/>
            </w:pPr>
            <w:r w:rsidRPr="00A6371E">
              <w:t>Any contract or agreement or proposed agreement between the Supplier and a subcontractor in which the subcontractor agrees to provide to the Supplier the G-Cloud Services or any part thereof or facilities or goods and services necessary for the provision of the G</w:t>
            </w:r>
            <w:r w:rsidR="00A6371E">
              <w:t>-</w:t>
            </w:r>
            <w:r w:rsidRPr="00A6371E">
              <w:t xml:space="preserve">Cloud Services or any part thereof. </w:t>
            </w:r>
          </w:p>
        </w:tc>
      </w:tr>
      <w:tr w:rsidR="006B5893" w:rsidRPr="00A6371E" w14:paraId="296A309E" w14:textId="77777777" w:rsidTr="000A3235">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D07E7A6" w14:textId="77777777" w:rsidR="006B5893" w:rsidRPr="00A6371E" w:rsidRDefault="007F0B6E">
            <w:pPr>
              <w:spacing w:after="0" w:line="256" w:lineRule="auto"/>
              <w:ind w:left="0" w:firstLine="0"/>
            </w:pPr>
            <w:r w:rsidRPr="00A6371E">
              <w:rPr>
                <w:b/>
              </w:rPr>
              <w:t>Subcontractor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4EC044" w14:textId="77777777" w:rsidR="006B5893" w:rsidRPr="00A6371E" w:rsidRDefault="007F0B6E">
            <w:pPr>
              <w:spacing w:after="18" w:line="256" w:lineRule="auto"/>
              <w:ind w:left="2" w:firstLine="0"/>
            </w:pPr>
            <w:r w:rsidRPr="00A6371E">
              <w:t xml:space="preserve">Any third party engaged by the Supplier under a subcontract </w:t>
            </w:r>
          </w:p>
          <w:p w14:paraId="5F32DF5F" w14:textId="77777777" w:rsidR="006B5893" w:rsidRPr="00A6371E" w:rsidRDefault="007F0B6E">
            <w:pPr>
              <w:spacing w:after="2" w:line="256" w:lineRule="auto"/>
              <w:ind w:left="2" w:firstLine="0"/>
            </w:pPr>
            <w:r w:rsidRPr="00A6371E">
              <w:t xml:space="preserve">(permitted under the Framework Agreement and the Call-Off </w:t>
            </w:r>
          </w:p>
          <w:p w14:paraId="3DB02437" w14:textId="77777777" w:rsidR="006B5893" w:rsidRPr="00A6371E" w:rsidRDefault="007F0B6E">
            <w:pPr>
              <w:spacing w:after="0" w:line="256" w:lineRule="auto"/>
              <w:ind w:left="2" w:firstLine="0"/>
            </w:pPr>
            <w:r w:rsidRPr="00A6371E">
              <w:t xml:space="preserve">Contract) and its servants or agents in connection with the provision of G-Cloud Services. </w:t>
            </w:r>
          </w:p>
        </w:tc>
      </w:tr>
      <w:tr w:rsidR="006B5893" w:rsidRPr="00A6371E" w14:paraId="60A633AD"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9D7E0AF" w14:textId="77777777" w:rsidR="006B5893" w:rsidRPr="00A6371E" w:rsidRDefault="007F0B6E">
            <w:pPr>
              <w:spacing w:after="0" w:line="256" w:lineRule="auto"/>
              <w:ind w:left="0" w:firstLine="0"/>
            </w:pPr>
            <w:proofErr w:type="spellStart"/>
            <w:r w:rsidRPr="00A6371E">
              <w:rPr>
                <w:b/>
              </w:rPr>
              <w:t>Subprocessor</w:t>
            </w:r>
            <w:proofErr w:type="spellEnd"/>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9D377C3" w14:textId="77777777" w:rsidR="006B5893" w:rsidRPr="00A6371E" w:rsidRDefault="007F0B6E">
            <w:pPr>
              <w:spacing w:after="0" w:line="256" w:lineRule="auto"/>
              <w:ind w:left="2" w:firstLine="0"/>
            </w:pPr>
            <w:r w:rsidRPr="00A6371E">
              <w:t xml:space="preserve">Any third party appointed to process Personal Data on behalf of the Supplier under this Call-Off Contract. </w:t>
            </w:r>
          </w:p>
        </w:tc>
      </w:tr>
      <w:tr w:rsidR="006B5893" w:rsidRPr="00A6371E" w14:paraId="5C15F9A3" w14:textId="77777777" w:rsidTr="000A3235">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3196AC2" w14:textId="77777777" w:rsidR="006B5893" w:rsidRPr="00A6371E" w:rsidRDefault="007F0B6E">
            <w:pPr>
              <w:spacing w:after="0" w:line="256" w:lineRule="auto"/>
              <w:ind w:left="0" w:firstLine="0"/>
            </w:pPr>
            <w:r w:rsidRPr="00A6371E">
              <w:rPr>
                <w:b/>
              </w:rPr>
              <w:t>Supplier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121786E" w14:textId="77777777" w:rsidR="006B5893" w:rsidRPr="00A6371E" w:rsidRDefault="007F0B6E">
            <w:pPr>
              <w:spacing w:after="0" w:line="256" w:lineRule="auto"/>
              <w:ind w:left="2" w:firstLine="0"/>
            </w:pPr>
            <w:r w:rsidRPr="00A6371E">
              <w:t xml:space="preserve">The person, firm or company identified in the Order Form. </w:t>
            </w:r>
          </w:p>
        </w:tc>
      </w:tr>
      <w:tr w:rsidR="006B5893" w:rsidRPr="00A6371E" w14:paraId="697388A4" w14:textId="77777777" w:rsidTr="000A3235">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216CEB6" w14:textId="77777777" w:rsidR="006B5893" w:rsidRPr="00A6371E" w:rsidRDefault="007F0B6E">
            <w:pPr>
              <w:spacing w:after="0" w:line="256" w:lineRule="auto"/>
              <w:ind w:left="0" w:firstLine="0"/>
            </w:pPr>
            <w:r w:rsidRPr="00A6371E">
              <w:rPr>
                <w:b/>
              </w:rPr>
              <w:t>Supplier Representative</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5004F68E" w14:textId="77777777" w:rsidR="006B5893" w:rsidRPr="00A6371E" w:rsidRDefault="007F0B6E">
            <w:pPr>
              <w:spacing w:after="0" w:line="256" w:lineRule="auto"/>
              <w:ind w:left="2" w:firstLine="0"/>
            </w:pPr>
            <w:r w:rsidRPr="00A6371E">
              <w:t xml:space="preserve">The representative appointed by the Supplier from time to time in relation to the Call-Off Contract. </w:t>
            </w:r>
          </w:p>
        </w:tc>
      </w:tr>
    </w:tbl>
    <w:p w14:paraId="104DDA5E" w14:textId="77777777" w:rsidR="006B5893" w:rsidRPr="00A6371E" w:rsidRDefault="007F0B6E">
      <w:pPr>
        <w:spacing w:after="0" w:line="256" w:lineRule="auto"/>
        <w:ind w:left="0" w:firstLine="0"/>
        <w:jc w:val="both"/>
      </w:pPr>
      <w:r w:rsidRPr="00A6371E">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6B5893" w:rsidRPr="00A6371E" w14:paraId="3B4BAC13"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15BEF303" w14:textId="77777777" w:rsidR="006B5893" w:rsidRPr="00A6371E" w:rsidRDefault="007F0B6E">
            <w:pPr>
              <w:spacing w:after="0" w:line="256" w:lineRule="auto"/>
              <w:ind w:left="0" w:firstLine="0"/>
            </w:pPr>
            <w:r w:rsidRPr="00A6371E">
              <w:rPr>
                <w:b/>
              </w:rPr>
              <w:lastRenderedPageBreak/>
              <w:t>Supplier staff</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97D69AB" w14:textId="77777777" w:rsidR="006B5893" w:rsidRPr="00A6371E" w:rsidRDefault="007F0B6E">
            <w:pPr>
              <w:spacing w:after="0" w:line="256" w:lineRule="auto"/>
              <w:ind w:left="2" w:firstLine="0"/>
            </w:pPr>
            <w:r w:rsidRPr="00A6371E">
              <w:t xml:space="preserve">All persons employed by the Supplier together with the Supplier’s servants, agents, suppliers and subcontractors used in the performance of its obligations under this Call-Off Contract. </w:t>
            </w:r>
          </w:p>
        </w:tc>
      </w:tr>
      <w:tr w:rsidR="006B5893" w:rsidRPr="00A6371E" w14:paraId="60C459E3" w14:textId="77777777" w:rsidTr="00A6371E">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1151E68" w14:textId="77777777" w:rsidR="006B5893" w:rsidRPr="00A6371E" w:rsidRDefault="007F0B6E">
            <w:pPr>
              <w:spacing w:after="0" w:line="256" w:lineRule="auto"/>
              <w:ind w:left="0" w:firstLine="0"/>
            </w:pPr>
            <w:r w:rsidRPr="00A6371E">
              <w:rPr>
                <w:b/>
              </w:rPr>
              <w:t>Supplier Terms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23C5CE4" w14:textId="77777777" w:rsidR="006B5893" w:rsidRPr="00A6371E" w:rsidRDefault="007F0B6E">
            <w:pPr>
              <w:spacing w:after="0" w:line="256" w:lineRule="auto"/>
              <w:ind w:left="2" w:firstLine="0"/>
            </w:pPr>
            <w:r w:rsidRPr="00A6371E">
              <w:t xml:space="preserve">The relevant G-Cloud Service terms and conditions as set out in the Terms and Conditions document supplied as part of the Supplier’s Application. </w:t>
            </w:r>
          </w:p>
        </w:tc>
      </w:tr>
      <w:tr w:rsidR="006B5893" w:rsidRPr="00A6371E" w14:paraId="2BCD4199" w14:textId="77777777" w:rsidTr="00A6371E">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67B9491C" w14:textId="77777777" w:rsidR="006B5893" w:rsidRPr="00A6371E" w:rsidRDefault="007F0B6E">
            <w:pPr>
              <w:spacing w:after="0" w:line="256" w:lineRule="auto"/>
              <w:ind w:left="0" w:firstLine="0"/>
            </w:pPr>
            <w:r w:rsidRPr="00A6371E">
              <w:rPr>
                <w:b/>
              </w:rPr>
              <w:t>Term</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A369A60" w14:textId="77777777" w:rsidR="006B5893" w:rsidRPr="00A6371E" w:rsidRDefault="007F0B6E">
            <w:pPr>
              <w:spacing w:after="0" w:line="256" w:lineRule="auto"/>
              <w:ind w:left="2" w:firstLine="0"/>
            </w:pPr>
            <w:r w:rsidRPr="00A6371E">
              <w:t xml:space="preserve">The term of this Call-Off Contract as set out in the Order Form. </w:t>
            </w:r>
          </w:p>
        </w:tc>
      </w:tr>
      <w:tr w:rsidR="006B5893" w:rsidRPr="00A6371E" w14:paraId="51A21058" w14:textId="77777777" w:rsidTr="00A6371E">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C5A538F" w14:textId="77777777" w:rsidR="006B5893" w:rsidRPr="00A6371E" w:rsidRDefault="007F0B6E">
            <w:pPr>
              <w:spacing w:after="0" w:line="256" w:lineRule="auto"/>
              <w:ind w:left="0" w:firstLine="0"/>
            </w:pPr>
            <w:r w:rsidRPr="00A6371E">
              <w:rPr>
                <w:b/>
              </w:rPr>
              <w:t>Variation</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30449201" w14:textId="77777777" w:rsidR="006B5893" w:rsidRPr="00A6371E" w:rsidRDefault="007F0B6E">
            <w:pPr>
              <w:spacing w:after="0" w:line="256" w:lineRule="auto"/>
              <w:ind w:left="2" w:firstLine="0"/>
            </w:pPr>
            <w:r w:rsidRPr="00A6371E">
              <w:t xml:space="preserve">This has the meaning given to it in clause 32 (Variation process). </w:t>
            </w:r>
          </w:p>
        </w:tc>
      </w:tr>
      <w:tr w:rsidR="006B5893" w:rsidRPr="00A6371E" w14:paraId="6D9DBF3D" w14:textId="77777777" w:rsidTr="00A6371E">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159F3F5" w14:textId="77777777" w:rsidR="006B5893" w:rsidRPr="00A6371E" w:rsidRDefault="007F0B6E">
            <w:pPr>
              <w:spacing w:after="0" w:line="256" w:lineRule="auto"/>
              <w:ind w:left="0" w:firstLine="0"/>
            </w:pPr>
            <w:r w:rsidRPr="00A6371E">
              <w:rPr>
                <w:b/>
              </w:rPr>
              <w:t>Working Days</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2F0DEBE" w14:textId="77777777" w:rsidR="006B5893" w:rsidRPr="00A6371E" w:rsidRDefault="007F0B6E">
            <w:pPr>
              <w:spacing w:after="0" w:line="256" w:lineRule="auto"/>
              <w:ind w:left="2" w:firstLine="0"/>
            </w:pPr>
            <w:r w:rsidRPr="00A6371E">
              <w:t xml:space="preserve">Any day other than a Saturday, Sunday or public holiday in England and Wales. </w:t>
            </w:r>
          </w:p>
        </w:tc>
      </w:tr>
      <w:tr w:rsidR="006B5893" w:rsidRPr="00A6371E" w14:paraId="7A0C4C48" w14:textId="77777777" w:rsidTr="00A6371E">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57BE8B69" w14:textId="77777777" w:rsidR="006B5893" w:rsidRPr="00A6371E" w:rsidRDefault="007F0B6E">
            <w:pPr>
              <w:spacing w:after="0" w:line="256" w:lineRule="auto"/>
              <w:ind w:left="0" w:firstLine="0"/>
            </w:pPr>
            <w:r w:rsidRPr="00A6371E">
              <w:rPr>
                <w:b/>
              </w:rPr>
              <w:t>Year</w:t>
            </w:r>
            <w:r w:rsidRPr="00A6371E">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43F71C7A" w14:textId="77777777" w:rsidR="006B5893" w:rsidRPr="00A6371E" w:rsidRDefault="007F0B6E">
            <w:pPr>
              <w:spacing w:after="0" w:line="256" w:lineRule="auto"/>
              <w:ind w:left="2" w:firstLine="0"/>
            </w:pPr>
            <w:r w:rsidRPr="00A6371E">
              <w:t xml:space="preserve">A contract year. </w:t>
            </w:r>
          </w:p>
        </w:tc>
      </w:tr>
    </w:tbl>
    <w:p w14:paraId="44D76FCD" w14:textId="77777777" w:rsidR="006B5893" w:rsidRDefault="007F0B6E">
      <w:pPr>
        <w:spacing w:after="0" w:line="256" w:lineRule="auto"/>
        <w:ind w:left="1142" w:firstLine="0"/>
        <w:jc w:val="both"/>
      </w:pPr>
      <w:r>
        <w:t xml:space="preserve"> </w:t>
      </w:r>
      <w:r>
        <w:tab/>
        <w:t xml:space="preserve"> </w:t>
      </w:r>
    </w:p>
    <w:p w14:paraId="4AE972D5" w14:textId="77777777" w:rsidR="009B498C" w:rsidRDefault="009B498C">
      <w:pPr>
        <w:pStyle w:val="Heading2"/>
        <w:ind w:left="1113" w:firstLine="1118"/>
      </w:pPr>
    </w:p>
    <w:p w14:paraId="17E8D8E0" w14:textId="14DBAF86" w:rsidR="006B5893" w:rsidRDefault="007F0B6E">
      <w:pPr>
        <w:pStyle w:val="Heading2"/>
        <w:ind w:left="1113" w:firstLine="1118"/>
      </w:pPr>
      <w:r>
        <w:t>Schedule 7: UK GDPR Information</w:t>
      </w:r>
      <w:r>
        <w:rPr>
          <w:vertAlign w:val="subscript"/>
        </w:rPr>
        <w:t xml:space="preserve"> </w:t>
      </w:r>
    </w:p>
    <w:p w14:paraId="5AD4D533" w14:textId="77777777" w:rsidR="006B5893" w:rsidRDefault="007F0B6E">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3203FED6" w14:textId="77777777" w:rsidR="006B5893" w:rsidRDefault="007F0B6E">
      <w:pPr>
        <w:pStyle w:val="Heading2"/>
        <w:spacing w:after="260"/>
        <w:ind w:left="1113" w:firstLine="1118"/>
      </w:pPr>
      <w:r>
        <w:t xml:space="preserve">Annex 1: Processing Personal Data </w:t>
      </w:r>
    </w:p>
    <w:p w14:paraId="5E543480" w14:textId="77777777" w:rsidR="006B5893" w:rsidRDefault="007F0B6E">
      <w:pPr>
        <w:spacing w:after="0"/>
        <w:ind w:right="14"/>
      </w:pPr>
      <w:r>
        <w:t xml:space="preserve">This Annex shall be completed by the Controller, who may take account of the view of the </w:t>
      </w:r>
    </w:p>
    <w:p w14:paraId="5F6F0DC1" w14:textId="77777777" w:rsidR="006B5893" w:rsidRDefault="007F0B6E">
      <w:pPr>
        <w:spacing w:after="345"/>
        <w:ind w:right="14"/>
      </w:pPr>
      <w:r>
        <w:t xml:space="preserve">Processors, however the final decision as to the content of this Annex shall be with the Buyer at its absolute discretion. </w:t>
      </w:r>
    </w:p>
    <w:p w14:paraId="259C0559" w14:textId="6D85DB8E" w:rsidR="00446558" w:rsidRDefault="007F0B6E" w:rsidP="00446558">
      <w:pPr>
        <w:pStyle w:val="ListParagraph"/>
        <w:numPr>
          <w:ilvl w:val="1"/>
          <w:numId w:val="56"/>
        </w:numPr>
        <w:tabs>
          <w:tab w:val="center" w:pos="1272"/>
          <w:tab w:val="center" w:pos="5964"/>
        </w:tabs>
        <w:spacing w:after="355"/>
      </w:pPr>
      <w:r>
        <w:t>The contact details of the Buyer’s Data Protection Officer are:</w:t>
      </w:r>
      <w:r w:rsidR="00DC33A5">
        <w:t xml:space="preserve"> </w:t>
      </w:r>
    </w:p>
    <w:p w14:paraId="426F9D99" w14:textId="78490D9C" w:rsidR="006B5893" w:rsidRDefault="00446558" w:rsidP="00446558">
      <w:pPr>
        <w:pStyle w:val="ListParagraph"/>
        <w:tabs>
          <w:tab w:val="center" w:pos="1272"/>
          <w:tab w:val="center" w:pos="5964"/>
        </w:tabs>
        <w:spacing w:after="355"/>
        <w:ind w:left="2166" w:firstLine="0"/>
      </w:pPr>
      <w:r w:rsidRPr="00446558">
        <w:rPr>
          <w:rFonts w:eastAsia="Times New Roman"/>
          <w:b/>
          <w:bCs/>
          <w:color w:val="FF0000"/>
          <w:kern w:val="36"/>
        </w:rPr>
        <w:t>REDACTED TEXT under FOIA Section 40, Personal Information</w:t>
      </w:r>
    </w:p>
    <w:p w14:paraId="305E77CE" w14:textId="0655A3A2" w:rsidR="00FC348B" w:rsidRDefault="007F0B6E" w:rsidP="00F1367F">
      <w:pPr>
        <w:tabs>
          <w:tab w:val="center" w:pos="1272"/>
          <w:tab w:val="center" w:pos="5964"/>
        </w:tabs>
        <w:spacing w:after="355"/>
        <w:ind w:left="2160" w:hanging="1026"/>
      </w:pPr>
      <w:r>
        <w:rPr>
          <w:rFonts w:ascii="Calibri" w:eastAsia="Calibri" w:hAnsi="Calibri" w:cs="Calibri"/>
        </w:rPr>
        <w:tab/>
      </w:r>
      <w:r>
        <w:t xml:space="preserve">1.2 </w:t>
      </w:r>
      <w:r w:rsidR="00F1367F">
        <w:tab/>
      </w:r>
      <w:r>
        <w:t>The contact details of the Supplier’s Data Protection Officer are:</w:t>
      </w:r>
      <w:r w:rsidR="00EB578F" w:rsidRPr="00EB578F">
        <w:t xml:space="preserve"> </w:t>
      </w:r>
    </w:p>
    <w:p w14:paraId="4EFDD36B" w14:textId="53442C26" w:rsidR="006B5893" w:rsidRDefault="00F1367F" w:rsidP="00F1367F">
      <w:pPr>
        <w:tabs>
          <w:tab w:val="center" w:pos="1272"/>
          <w:tab w:val="center" w:pos="5964"/>
        </w:tabs>
        <w:spacing w:after="355"/>
        <w:ind w:left="2160" w:hanging="1026"/>
      </w:pPr>
      <w:r>
        <w:tab/>
      </w:r>
      <w:r>
        <w:tab/>
      </w:r>
      <w:r w:rsidR="00446558" w:rsidRPr="00292437">
        <w:rPr>
          <w:rFonts w:eastAsia="Times New Roman"/>
          <w:b/>
          <w:bCs/>
          <w:color w:val="FF0000"/>
          <w:kern w:val="36"/>
        </w:rPr>
        <w:t>REDACTED TEXT under FOIA Section 40, Personal Information</w:t>
      </w:r>
    </w:p>
    <w:p w14:paraId="7AA48BBB" w14:textId="77777777" w:rsidR="006B5893" w:rsidRDefault="007F0B6E">
      <w:pPr>
        <w:ind w:left="1838" w:right="14" w:hanging="720"/>
      </w:pPr>
      <w:r>
        <w:t xml:space="preserve">1.3 </w:t>
      </w:r>
      <w:r>
        <w:tab/>
        <w:t xml:space="preserve">The Processor shall comply with any further written instructions with respect to Processing by the Controller. </w:t>
      </w:r>
    </w:p>
    <w:p w14:paraId="1591794D" w14:textId="77777777" w:rsidR="006B5893" w:rsidRDefault="007F0B6E">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6B5893" w:rsidRPr="005C3FFF" w14:paraId="370E1723"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8E735E6" w14:textId="77777777" w:rsidR="006B5893" w:rsidRPr="005C3FFF" w:rsidRDefault="006B5893">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290B7180" w14:textId="77777777" w:rsidR="006B5893" w:rsidRPr="005C3FFF" w:rsidRDefault="006B5893">
            <w:pPr>
              <w:spacing w:after="160" w:line="256" w:lineRule="auto"/>
              <w:ind w:left="0" w:firstLine="0"/>
            </w:pPr>
          </w:p>
        </w:tc>
      </w:tr>
      <w:tr w:rsidR="006B5893" w:rsidRPr="005C3FFF" w14:paraId="63FC232A"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329A792D" w14:textId="77777777" w:rsidR="006B5893" w:rsidRPr="005C3FFF" w:rsidRDefault="007F0B6E">
            <w:pPr>
              <w:spacing w:after="0" w:line="256" w:lineRule="auto"/>
              <w:ind w:left="2" w:firstLine="0"/>
            </w:pPr>
            <w:r w:rsidRPr="005C3FFF">
              <w:rPr>
                <w:b/>
              </w:rPr>
              <w:t>Description</w:t>
            </w:r>
            <w:r w:rsidRPr="005C3FFF">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6B27768E" w14:textId="77777777" w:rsidR="006B5893" w:rsidRPr="005C3FFF" w:rsidRDefault="007F0B6E">
            <w:pPr>
              <w:spacing w:after="0" w:line="256" w:lineRule="auto"/>
              <w:ind w:left="0" w:firstLine="0"/>
            </w:pPr>
            <w:r w:rsidRPr="005C3FFF">
              <w:rPr>
                <w:b/>
              </w:rPr>
              <w:t>Details</w:t>
            </w:r>
            <w:r w:rsidRPr="005C3FFF">
              <w:t xml:space="preserve"> </w:t>
            </w:r>
          </w:p>
        </w:tc>
      </w:tr>
      <w:tr w:rsidR="006B5893" w:rsidRPr="005C3FFF" w14:paraId="14429392"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5ADDEC94" w14:textId="77777777" w:rsidR="006B5893" w:rsidRPr="005C3FFF" w:rsidRDefault="007F0B6E">
            <w:pPr>
              <w:spacing w:after="0" w:line="256" w:lineRule="auto"/>
              <w:ind w:left="2" w:firstLine="0"/>
            </w:pPr>
            <w:r w:rsidRPr="005C3FFF">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EC9E04E" w14:textId="77777777" w:rsidR="006B5893" w:rsidRPr="005C3FFF" w:rsidRDefault="007F0B6E">
            <w:pPr>
              <w:spacing w:after="300" w:line="283" w:lineRule="auto"/>
              <w:ind w:left="0" w:firstLine="0"/>
            </w:pPr>
            <w:r w:rsidRPr="005C3FFF">
              <w:rPr>
                <w:b/>
              </w:rPr>
              <w:t>The Buyer is Controller and the Supplier is Processor</w:t>
            </w:r>
            <w:r w:rsidRPr="005C3FFF">
              <w:t xml:space="preserve"> </w:t>
            </w:r>
          </w:p>
          <w:p w14:paraId="52F4D5D1" w14:textId="14BA09EF" w:rsidR="00DC33A5" w:rsidRDefault="007F0B6E">
            <w:pPr>
              <w:spacing w:after="660" w:line="285" w:lineRule="auto"/>
              <w:ind w:left="0" w:right="33" w:firstLine="0"/>
            </w:pPr>
            <w:r w:rsidRPr="005C3FFF">
              <w:t>The Parties acknowledge that in accordance with paragraphs 2 to paragraph 15 of Schedule 7 and for the purposes of the Data Protection Legislation, Buyer is the Controller and the Supplier is the Processor of the Personal Data recorded below</w:t>
            </w:r>
            <w:r w:rsidR="00DC33A5">
              <w:t xml:space="preserve"> </w:t>
            </w:r>
            <w:r w:rsidR="00DC33A5" w:rsidRPr="00DC33A5">
              <w:rPr>
                <w:b/>
              </w:rPr>
              <w:t>– N/A</w:t>
            </w:r>
            <w:r w:rsidR="00DC33A5">
              <w:t xml:space="preserve"> </w:t>
            </w:r>
            <w:r w:rsidR="00DC33A5" w:rsidRPr="00DC33A5">
              <w:rPr>
                <w:b/>
              </w:rPr>
              <w:t>no</w:t>
            </w:r>
            <w:r w:rsidR="00DC33A5">
              <w:t xml:space="preserve"> </w:t>
            </w:r>
            <w:r w:rsidR="00DC33A5" w:rsidRPr="00DC33A5">
              <w:rPr>
                <w:b/>
              </w:rPr>
              <w:t>personal data will be processed where the buyer is controller and the supplier is processor</w:t>
            </w:r>
            <w:r w:rsidR="00DC33A5" w:rsidRPr="00DC33A5">
              <w:t xml:space="preserve"> </w:t>
            </w:r>
            <w:r w:rsidR="00DC33A5">
              <w:t xml:space="preserve"> </w:t>
            </w:r>
            <w:r w:rsidRPr="005C3FFF">
              <w:t xml:space="preserve"> </w:t>
            </w:r>
          </w:p>
          <w:p w14:paraId="71AED172" w14:textId="406A8ECB" w:rsidR="006B5893" w:rsidRPr="005C3FFF" w:rsidRDefault="007F0B6E">
            <w:pPr>
              <w:spacing w:after="660" w:line="285" w:lineRule="auto"/>
              <w:ind w:left="0" w:right="33" w:firstLine="0"/>
            </w:pPr>
            <w:r w:rsidRPr="005C3FFF">
              <w:t xml:space="preserve"> </w:t>
            </w:r>
          </w:p>
          <w:p w14:paraId="2CDC234A" w14:textId="795E8804" w:rsidR="006B5893" w:rsidRPr="005C3FFF" w:rsidRDefault="007F0B6E">
            <w:pPr>
              <w:spacing w:after="0" w:line="256" w:lineRule="auto"/>
              <w:ind w:left="0" w:firstLine="0"/>
            </w:pPr>
            <w:r w:rsidRPr="005C3FFF">
              <w:t xml:space="preserve"> </w:t>
            </w:r>
          </w:p>
        </w:tc>
      </w:tr>
    </w:tbl>
    <w:p w14:paraId="5923F8AB" w14:textId="77777777" w:rsidR="006B5893" w:rsidRDefault="007F0B6E">
      <w:pPr>
        <w:spacing w:after="0" w:line="256" w:lineRule="auto"/>
        <w:ind w:left="0" w:firstLine="0"/>
      </w:pPr>
      <w:r>
        <w:t xml:space="preserve"> </w:t>
      </w:r>
    </w:p>
    <w:p w14:paraId="54078D8A" w14:textId="77777777" w:rsidR="006B5893" w:rsidRDefault="006B5893">
      <w:pPr>
        <w:spacing w:after="0" w:line="256" w:lineRule="auto"/>
        <w:ind w:left="0" w:right="71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6B5893" w:rsidRPr="005C3FFF" w14:paraId="10F4EBD6"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40CDC3AB" w14:textId="77777777" w:rsidR="006B5893" w:rsidRPr="005C3FFF" w:rsidRDefault="007F0B6E">
            <w:pPr>
              <w:spacing w:after="0" w:line="256" w:lineRule="auto"/>
              <w:ind w:left="0" w:firstLine="0"/>
            </w:pPr>
            <w:r w:rsidRPr="005C3FFF">
              <w:lastRenderedPageBreak/>
              <w:t xml:space="preserve"> </w:t>
            </w:r>
          </w:p>
        </w:tc>
        <w:tc>
          <w:tcPr>
            <w:tcW w:w="4501" w:type="dxa"/>
            <w:gridSpan w:val="2"/>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493BA9FB" w14:textId="3A94F5F8" w:rsidR="006B5893" w:rsidRPr="005C3FFF" w:rsidRDefault="007F0B6E" w:rsidP="00446558">
            <w:pPr>
              <w:spacing w:after="0" w:line="256" w:lineRule="auto"/>
              <w:ind w:left="720" w:right="66" w:firstLine="0"/>
            </w:pPr>
            <w:r w:rsidRPr="005C3FFF">
              <w:rPr>
                <w:i/>
              </w:rPr>
              <w:t xml:space="preserve"> </w:t>
            </w:r>
          </w:p>
        </w:tc>
      </w:tr>
      <w:tr w:rsidR="006B5893" w:rsidRPr="005C3FFF" w14:paraId="24D79AAD" w14:textId="77777777">
        <w:trPr>
          <w:trHeight w:val="142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1F082891" w14:textId="77777777" w:rsidR="006B5893" w:rsidRPr="005C3FFF" w:rsidRDefault="006B5893">
            <w:pPr>
              <w:spacing w:after="160" w:line="256" w:lineRule="auto"/>
              <w:ind w:left="0" w:firstLine="0"/>
            </w:pPr>
          </w:p>
        </w:tc>
        <w:tc>
          <w:tcPr>
            <w:tcW w:w="4066" w:type="dxa"/>
            <w:tcBorders>
              <w:top w:val="single" w:sz="8" w:space="0" w:color="000000"/>
              <w:left w:val="single" w:sz="8" w:space="0" w:color="000000"/>
              <w:bottom w:val="single" w:sz="8" w:space="0" w:color="000000"/>
            </w:tcBorders>
            <w:shd w:val="clear" w:color="auto" w:fill="auto"/>
            <w:tcMar>
              <w:top w:w="18" w:type="dxa"/>
              <w:left w:w="0" w:type="dxa"/>
              <w:bottom w:w="0" w:type="dxa"/>
              <w:right w:w="37" w:type="dxa"/>
            </w:tcMar>
          </w:tcPr>
          <w:p w14:paraId="1FFD33D2" w14:textId="7FACEFF3" w:rsidR="006B5893" w:rsidRPr="005C3FFF" w:rsidRDefault="007F0B6E" w:rsidP="00446558">
            <w:pPr>
              <w:tabs>
                <w:tab w:val="center" w:pos="1402"/>
                <w:tab w:val="center" w:pos="2770"/>
                <w:tab w:val="center" w:pos="3651"/>
              </w:tabs>
              <w:spacing w:after="33" w:line="256" w:lineRule="auto"/>
              <w:ind w:left="0" w:firstLine="0"/>
            </w:pPr>
            <w:r w:rsidRPr="005C3FFF">
              <w:rPr>
                <w:rFonts w:ascii="Calibri" w:eastAsia="Calibri" w:hAnsi="Calibri" w:cs="Calibri"/>
              </w:rPr>
              <w:tab/>
            </w:r>
          </w:p>
        </w:tc>
        <w:tc>
          <w:tcPr>
            <w:tcW w:w="435" w:type="dxa"/>
            <w:tcBorders>
              <w:top w:val="single" w:sz="8" w:space="0" w:color="000000"/>
              <w:bottom w:val="single" w:sz="8" w:space="0" w:color="000000"/>
              <w:right w:val="single" w:sz="8" w:space="0" w:color="000000"/>
            </w:tcBorders>
            <w:shd w:val="clear" w:color="auto" w:fill="auto"/>
            <w:tcMar>
              <w:top w:w="18" w:type="dxa"/>
              <w:left w:w="0" w:type="dxa"/>
              <w:bottom w:w="0" w:type="dxa"/>
              <w:right w:w="37" w:type="dxa"/>
            </w:tcMar>
          </w:tcPr>
          <w:p w14:paraId="4FB9C56C" w14:textId="29F4133D" w:rsidR="006B5893" w:rsidRPr="005C3FFF" w:rsidRDefault="007F0B6E">
            <w:pPr>
              <w:spacing w:after="0" w:line="256" w:lineRule="auto"/>
              <w:ind w:left="0" w:firstLine="0"/>
              <w:jc w:val="both"/>
            </w:pPr>
            <w:r w:rsidRPr="005C3FFF">
              <w:rPr>
                <w:i/>
              </w:rPr>
              <w:t xml:space="preserve"> </w:t>
            </w:r>
          </w:p>
        </w:tc>
      </w:tr>
    </w:tbl>
    <w:p w14:paraId="7E559B89" w14:textId="77777777" w:rsidR="006B5893" w:rsidRDefault="007F0B6E">
      <w:pPr>
        <w:spacing w:after="0" w:line="256" w:lineRule="auto"/>
        <w:ind w:left="0" w:firstLine="0"/>
        <w:jc w:val="both"/>
      </w:pPr>
      <w:r>
        <w:lastRenderedPageBreak/>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6B5893" w14:paraId="0B7E0DBD" w14:textId="77777777" w:rsidTr="005C3FFF">
        <w:trPr>
          <w:trHeight w:val="804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53CDBEB" w14:textId="77777777" w:rsidR="006B5893" w:rsidRDefault="007F0B6E">
            <w:pPr>
              <w:spacing w:after="0" w:line="256" w:lineRule="auto"/>
              <w:ind w:left="0" w:firstLine="0"/>
            </w:pPr>
            <w:r>
              <w:t xml:space="preserve">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C405808" w14:textId="156E3413" w:rsidR="006B5893" w:rsidRPr="005C3FFF" w:rsidRDefault="007F0B6E">
            <w:pPr>
              <w:spacing w:after="0" w:line="256" w:lineRule="auto"/>
              <w:ind w:left="0" w:firstLine="0"/>
            </w:pPr>
            <w:r w:rsidRPr="005C3FFF">
              <w:t xml:space="preserve"> </w:t>
            </w:r>
          </w:p>
        </w:tc>
      </w:tr>
      <w:tr w:rsidR="006B5893" w:rsidRPr="005C3FFF" w14:paraId="6C8B23BC" w14:textId="77777777" w:rsidTr="005C3FFF">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DE1D589" w14:textId="77777777" w:rsidR="006B5893" w:rsidRPr="005C3FFF" w:rsidRDefault="007F0B6E">
            <w:pPr>
              <w:spacing w:after="0" w:line="256" w:lineRule="auto"/>
              <w:ind w:left="5" w:firstLine="0"/>
            </w:pPr>
            <w:r w:rsidRPr="005C3FFF">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BC9ECB8" w14:textId="158BF2F5" w:rsidR="006B5893" w:rsidRPr="005C3FFF" w:rsidRDefault="0002504B">
            <w:pPr>
              <w:spacing w:after="0" w:line="256" w:lineRule="auto"/>
              <w:ind w:left="0" w:firstLine="0"/>
              <w:jc w:val="both"/>
            </w:pPr>
            <w:r>
              <w:rPr>
                <w:i/>
                <w:iCs/>
              </w:rPr>
              <w:t>The duration of the processing is the duration of the Call-off Contract</w:t>
            </w:r>
          </w:p>
        </w:tc>
      </w:tr>
      <w:tr w:rsidR="006B5893" w:rsidRPr="005C3FFF" w14:paraId="3209A724" w14:textId="77777777" w:rsidTr="005C3FFF">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0E6DBC8" w14:textId="77777777" w:rsidR="006B5893" w:rsidRPr="005C3FFF" w:rsidRDefault="007F0B6E">
            <w:pPr>
              <w:spacing w:after="0" w:line="256" w:lineRule="auto"/>
              <w:ind w:left="5" w:firstLine="0"/>
            </w:pPr>
            <w:r w:rsidRPr="005C3FFF">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77A5E330" w14:textId="32DC5781" w:rsidR="006B5893" w:rsidRPr="005C3FFF" w:rsidRDefault="0002504B" w:rsidP="0002504B">
            <w:pPr>
              <w:pStyle w:val="NormalWeb"/>
            </w:pPr>
            <w:r>
              <w:t>The purpose of the Processing is to enable staff for both Buyer and Supplier to engage effectively, whereby Buyer staff can request advice and guidance from a suitable member of staff from the Supplier. Email exchanges and any attached documentation can be shared with other Buyer and Supplier personnel to increase the support knowledge acquired by the Buyer as part of the Call-Off contract.</w:t>
            </w:r>
          </w:p>
        </w:tc>
      </w:tr>
      <w:tr w:rsidR="006B5893" w:rsidRPr="005C3FFF" w14:paraId="3799CCA4" w14:textId="77777777" w:rsidTr="005C3FFF">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375DEFEA" w14:textId="77777777" w:rsidR="006B5893" w:rsidRPr="005C3FFF" w:rsidRDefault="007F0B6E">
            <w:pPr>
              <w:spacing w:after="0" w:line="256" w:lineRule="auto"/>
              <w:ind w:left="5" w:firstLine="0"/>
            </w:pPr>
            <w:r w:rsidRPr="005C3FFF">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D63301D" w14:textId="4D9702C8" w:rsidR="0002504B" w:rsidRPr="0002504B" w:rsidRDefault="0002504B" w:rsidP="0002504B">
            <w:pPr>
              <w:spacing w:after="0" w:line="256" w:lineRule="auto"/>
              <w:ind w:left="0" w:firstLine="0"/>
              <w:jc w:val="both"/>
              <w:rPr>
                <w:i/>
                <w:iCs/>
              </w:rPr>
            </w:pPr>
            <w:r w:rsidRPr="0002504B">
              <w:rPr>
                <w:i/>
                <w:iCs/>
              </w:rPr>
              <w:t>Name, email address, job title and telephone</w:t>
            </w:r>
          </w:p>
          <w:p w14:paraId="29C9A3B3" w14:textId="16B8E0DC" w:rsidR="006B5893" w:rsidRPr="005C3FFF" w:rsidRDefault="0002504B" w:rsidP="0002504B">
            <w:pPr>
              <w:spacing w:after="0" w:line="256" w:lineRule="auto"/>
              <w:ind w:left="0" w:firstLine="0"/>
              <w:jc w:val="both"/>
            </w:pPr>
            <w:r w:rsidRPr="0002504B">
              <w:rPr>
                <w:i/>
                <w:iCs/>
              </w:rPr>
              <w:t>number.</w:t>
            </w:r>
          </w:p>
        </w:tc>
      </w:tr>
    </w:tbl>
    <w:p w14:paraId="224C756A" w14:textId="77777777" w:rsidR="006B5893" w:rsidRPr="005C3FFF" w:rsidRDefault="007F0B6E">
      <w:pPr>
        <w:spacing w:after="0" w:line="256" w:lineRule="auto"/>
        <w:ind w:left="0" w:firstLine="0"/>
        <w:jc w:val="both"/>
      </w:pPr>
      <w:r w:rsidRPr="005C3FFF">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5C3FFF" w:rsidRPr="005C3FFF" w14:paraId="23A0DC8E" w14:textId="77777777" w:rsidTr="005C3FFF">
        <w:trPr>
          <w:trHeight w:val="416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A412212" w14:textId="77777777" w:rsidR="005C3FFF" w:rsidRPr="005C3FFF" w:rsidRDefault="005C3FFF">
            <w:pPr>
              <w:spacing w:after="0" w:line="256" w:lineRule="auto"/>
              <w:ind w:left="0" w:firstLine="0"/>
            </w:pPr>
            <w:r w:rsidRPr="005C3FFF">
              <w:t xml:space="preserve">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FC50014" w14:textId="09D81457" w:rsidR="005C3FFF" w:rsidRPr="005C3FFF" w:rsidRDefault="0002504B" w:rsidP="005C3FFF">
            <w:pPr>
              <w:spacing w:after="0" w:line="259" w:lineRule="auto"/>
              <w:ind w:left="0" w:firstLine="0"/>
            </w:pPr>
            <w:r w:rsidRPr="0002504B">
              <w:rPr>
                <w:i/>
                <w:iCs/>
              </w:rPr>
              <w:t xml:space="preserve">Staff, customers, suppliers / service </w:t>
            </w:r>
            <w:r>
              <w:rPr>
                <w:i/>
                <w:iCs/>
              </w:rPr>
              <w:t>p</w:t>
            </w:r>
            <w:r w:rsidRPr="0002504B">
              <w:rPr>
                <w:i/>
                <w:iCs/>
              </w:rPr>
              <w:t>roviders</w:t>
            </w:r>
          </w:p>
        </w:tc>
      </w:tr>
      <w:tr w:rsidR="005C3FFF" w:rsidRPr="005C3FFF" w14:paraId="57C8FD96" w14:textId="77777777" w:rsidTr="00FC6BDD">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6D39EC87" w14:textId="77777777" w:rsidR="005C3FFF" w:rsidRPr="005C3FFF" w:rsidRDefault="005C3FFF">
            <w:pPr>
              <w:spacing w:after="26" w:line="256" w:lineRule="auto"/>
              <w:ind w:left="5" w:firstLine="0"/>
            </w:pPr>
            <w:r w:rsidRPr="005C3FFF">
              <w:t xml:space="preserve">Plan for return and destruction of the data </w:t>
            </w:r>
          </w:p>
          <w:p w14:paraId="6233F90B" w14:textId="77777777" w:rsidR="005C3FFF" w:rsidRPr="005C3FFF" w:rsidRDefault="005C3FFF">
            <w:pPr>
              <w:spacing w:after="0" w:line="256" w:lineRule="auto"/>
              <w:ind w:left="5" w:firstLine="0"/>
            </w:pPr>
            <w:r w:rsidRPr="005C3FFF">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2026204E" w14:textId="77777777" w:rsidR="0002504B" w:rsidRPr="0002504B" w:rsidRDefault="0002504B" w:rsidP="0002504B">
            <w:pPr>
              <w:spacing w:after="0" w:line="285" w:lineRule="auto"/>
              <w:ind w:left="0" w:firstLine="0"/>
              <w:rPr>
                <w:i/>
                <w:iCs/>
              </w:rPr>
            </w:pPr>
            <w:r w:rsidRPr="0002504B">
              <w:rPr>
                <w:i/>
                <w:iCs/>
              </w:rPr>
              <w:t>Email and documentation received from the</w:t>
            </w:r>
          </w:p>
          <w:p w14:paraId="71B21A10" w14:textId="77777777" w:rsidR="0002504B" w:rsidRPr="0002504B" w:rsidRDefault="0002504B" w:rsidP="0002504B">
            <w:pPr>
              <w:spacing w:after="0" w:line="285" w:lineRule="auto"/>
              <w:ind w:left="0" w:firstLine="0"/>
              <w:rPr>
                <w:i/>
                <w:iCs/>
              </w:rPr>
            </w:pPr>
            <w:r w:rsidRPr="0002504B">
              <w:rPr>
                <w:i/>
                <w:iCs/>
              </w:rPr>
              <w:t>Supplier will be retained indefinitely as a</w:t>
            </w:r>
          </w:p>
          <w:p w14:paraId="7EE5FA87" w14:textId="131261FF" w:rsidR="005C3FFF" w:rsidRPr="005C3FFF" w:rsidRDefault="0002504B" w:rsidP="0002504B">
            <w:pPr>
              <w:spacing w:after="0" w:line="285" w:lineRule="auto"/>
              <w:ind w:left="0" w:firstLine="0"/>
            </w:pPr>
            <w:r w:rsidRPr="0002504B">
              <w:rPr>
                <w:i/>
                <w:iCs/>
              </w:rPr>
              <w:t>reference source to Buyer staff for the support</w:t>
            </w:r>
            <w:r>
              <w:rPr>
                <w:i/>
                <w:iCs/>
              </w:rPr>
              <w:t xml:space="preserve"> </w:t>
            </w:r>
            <w:r w:rsidRPr="0002504B">
              <w:rPr>
                <w:i/>
                <w:iCs/>
              </w:rPr>
              <w:t>and advice provided by the Supplier.</w:t>
            </w:r>
          </w:p>
        </w:tc>
      </w:tr>
    </w:tbl>
    <w:p w14:paraId="54B536BD" w14:textId="77777777" w:rsidR="005C3FFF" w:rsidRDefault="005C3FFF">
      <w:pPr>
        <w:pStyle w:val="Heading2"/>
        <w:spacing w:after="722"/>
        <w:ind w:left="1113" w:firstLine="1118"/>
      </w:pPr>
    </w:p>
    <w:p w14:paraId="4701C2EE" w14:textId="77777777" w:rsidR="006B5893" w:rsidRDefault="007F0B6E">
      <w:pPr>
        <w:pStyle w:val="Heading2"/>
        <w:spacing w:after="722"/>
        <w:ind w:left="1113" w:firstLine="1118"/>
      </w:pPr>
      <w:r>
        <w:t xml:space="preserve">Annex 2: Joint Controller Agreement </w:t>
      </w:r>
    </w:p>
    <w:p w14:paraId="29A00F3C" w14:textId="77777777" w:rsidR="006B5893" w:rsidRDefault="007F0B6E">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7C75446A" w14:textId="77777777" w:rsidR="006B5893" w:rsidRDefault="007F0B6E">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39CE8B9F" w14:textId="77777777" w:rsidR="006B5893" w:rsidRDefault="007F0B6E">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43CF2901" w14:textId="77777777" w:rsidR="006B5893" w:rsidRDefault="007F0B6E">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7D64E7D2" w14:textId="77777777" w:rsidR="006B5893" w:rsidRDefault="007F0B6E">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231E690A" w14:textId="77777777" w:rsidR="006B5893" w:rsidRDefault="007F0B6E">
      <w:pPr>
        <w:numPr>
          <w:ilvl w:val="0"/>
          <w:numId w:val="40"/>
        </w:numPr>
        <w:ind w:right="14" w:hanging="720"/>
      </w:pPr>
      <w:r>
        <w:t xml:space="preserve">is solely responsible for the Parties’ compliance with all duties to provide information to Data Subjects under Articles 13 and 14 of the UK GDPR; </w:t>
      </w:r>
    </w:p>
    <w:p w14:paraId="60B060F3" w14:textId="77777777" w:rsidR="006B5893" w:rsidRDefault="007F0B6E">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69842C95" w14:textId="77777777" w:rsidR="006B5893" w:rsidRDefault="007F0B6E">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0EAF35F6" w14:textId="77777777" w:rsidR="006B5893" w:rsidRDefault="007F0B6E">
      <w:pPr>
        <w:spacing w:after="741"/>
        <w:ind w:left="1838" w:right="14"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72B5CC12" w14:textId="77777777" w:rsidR="006B5893" w:rsidRDefault="007F0B6E">
      <w:pPr>
        <w:pStyle w:val="Heading3"/>
        <w:tabs>
          <w:tab w:val="center" w:pos="1235"/>
          <w:tab w:val="center" w:pos="3619"/>
        </w:tabs>
        <w:ind w:left="0" w:firstLine="0"/>
      </w:pPr>
      <w:r>
        <w:rPr>
          <w:rFonts w:ascii="Calibri" w:eastAsia="Calibri" w:hAnsi="Calibri" w:cs="Calibri"/>
          <w:color w:val="000000"/>
          <w:sz w:val="22"/>
        </w:rPr>
        <w:lastRenderedPageBreak/>
        <w:tab/>
      </w:r>
      <w:r>
        <w:t xml:space="preserve">2. </w:t>
      </w:r>
      <w:r>
        <w:tab/>
        <w:t xml:space="preserve">Undertakings of both Parties </w:t>
      </w:r>
    </w:p>
    <w:p w14:paraId="4362C719" w14:textId="77777777" w:rsidR="006B5893" w:rsidRDefault="007F0B6E">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3F7CEDF6" w14:textId="77777777" w:rsidR="006B5893" w:rsidRDefault="007F0B6E">
      <w:pPr>
        <w:numPr>
          <w:ilvl w:val="0"/>
          <w:numId w:val="41"/>
        </w:numPr>
        <w:ind w:right="14" w:hanging="720"/>
      </w:pPr>
      <w:r>
        <w:t>report to the other Party every [</w:t>
      </w:r>
      <w:r>
        <w:rPr>
          <w:b/>
        </w:rPr>
        <w:t>insert number</w:t>
      </w:r>
      <w:r>
        <w:t xml:space="preserve">] months on: </w:t>
      </w:r>
    </w:p>
    <w:p w14:paraId="36C1D514" w14:textId="77777777" w:rsidR="006B5893" w:rsidRDefault="007F0B6E">
      <w:pPr>
        <w:numPr>
          <w:ilvl w:val="2"/>
          <w:numId w:val="42"/>
        </w:numPr>
        <w:ind w:right="14" w:hanging="720"/>
      </w:pPr>
      <w:r>
        <w:t xml:space="preserve">the volume of Data Subject Request (or purported Data Subject Requests) from Data Subjects (or third parties on their behalf); </w:t>
      </w:r>
    </w:p>
    <w:p w14:paraId="45182A85" w14:textId="77777777" w:rsidR="006B5893" w:rsidRDefault="007F0B6E">
      <w:pPr>
        <w:numPr>
          <w:ilvl w:val="2"/>
          <w:numId w:val="42"/>
        </w:numPr>
        <w:ind w:right="14" w:hanging="720"/>
      </w:pPr>
      <w:r>
        <w:t xml:space="preserve">the volume of requests from Data Subjects (or third parties on their behalf) to rectify, block or erase any Personal Data; </w:t>
      </w:r>
    </w:p>
    <w:p w14:paraId="4B240A61" w14:textId="77777777" w:rsidR="006B5893" w:rsidRDefault="007F0B6E">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40AF11D1" w14:textId="77777777" w:rsidR="006B5893" w:rsidRDefault="007F0B6E">
      <w:pPr>
        <w:numPr>
          <w:ilvl w:val="2"/>
          <w:numId w:val="42"/>
        </w:numPr>
        <w:ind w:right="14" w:hanging="720"/>
      </w:pPr>
      <w:r>
        <w:t xml:space="preserve">any communications from the Information Commissioner or any other regulatory authority in connection with Personal Data; and </w:t>
      </w:r>
    </w:p>
    <w:p w14:paraId="174B4BF4" w14:textId="77777777" w:rsidR="006B5893" w:rsidRDefault="007F0B6E">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3EAD9EFD" w14:textId="77777777" w:rsidR="006B5893" w:rsidRDefault="007F0B6E">
      <w:pPr>
        <w:numPr>
          <w:ilvl w:val="0"/>
          <w:numId w:val="41"/>
        </w:numPr>
        <w:ind w:right="14" w:hanging="720"/>
      </w:pPr>
      <w:r>
        <w:t>notify each other immediately if it receives any request, complaint or communication made as referred to in Clauses 2.1(a)(</w:t>
      </w:r>
      <w:proofErr w:type="spellStart"/>
      <w:r>
        <w:t>i</w:t>
      </w:r>
      <w:proofErr w:type="spellEnd"/>
      <w:r>
        <w:t xml:space="preserve">) to (v); </w:t>
      </w:r>
    </w:p>
    <w:p w14:paraId="25B93777" w14:textId="77777777" w:rsidR="006B5893" w:rsidRDefault="007F0B6E">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4D9184C1" w14:textId="77777777" w:rsidR="006B5893" w:rsidRDefault="007F0B6E">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14:paraId="629EC69D" w14:textId="77777777" w:rsidR="006B5893" w:rsidRDefault="007F0B6E">
      <w:pPr>
        <w:numPr>
          <w:ilvl w:val="0"/>
          <w:numId w:val="41"/>
        </w:numPr>
        <w:ind w:right="14" w:hanging="720"/>
      </w:pPr>
      <w:r>
        <w:t xml:space="preserve">request from the Data Subject only the minimum information necessary to provide the Services and treat such extracted information as Confidential Information; </w:t>
      </w:r>
    </w:p>
    <w:p w14:paraId="00366176" w14:textId="77777777" w:rsidR="006B5893" w:rsidRDefault="007F0B6E">
      <w:pPr>
        <w:numPr>
          <w:ilvl w:val="0"/>
          <w:numId w:val="41"/>
        </w:numPr>
        <w:ind w:right="14" w:hanging="720"/>
      </w:pPr>
      <w:r>
        <w:t xml:space="preserve">ensure that at all times it has in place appropriate Protective Measures to guard against unauthorised or unlawful Processing of the Personal Data and/or accidental </w:t>
      </w:r>
      <w:r>
        <w:lastRenderedPageBreak/>
        <w:t xml:space="preserve">loss, destruction or damage to the Personal Data and unauthorised or unlawful disclosure of or access to the Personal Data; </w:t>
      </w:r>
    </w:p>
    <w:p w14:paraId="414598F9" w14:textId="77777777" w:rsidR="006B5893" w:rsidRDefault="007F0B6E">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260A6FA3" w14:textId="77777777" w:rsidR="006B5893" w:rsidRDefault="007F0B6E">
      <w:pPr>
        <w:numPr>
          <w:ilvl w:val="3"/>
          <w:numId w:val="43"/>
        </w:numPr>
        <w:ind w:right="14" w:hanging="720"/>
      </w:pPr>
      <w:r>
        <w:t xml:space="preserve">are aware of and comply with their ’s duties under this Annex 2 (Joint Controller Agreement) and those in respect of Confidential Information </w:t>
      </w:r>
    </w:p>
    <w:p w14:paraId="796986A5" w14:textId="77777777" w:rsidR="006B5893" w:rsidRDefault="007F0B6E">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605F5E40" w14:textId="77777777" w:rsidR="006B5893" w:rsidRDefault="007F0B6E">
      <w:pPr>
        <w:numPr>
          <w:ilvl w:val="3"/>
          <w:numId w:val="43"/>
        </w:numPr>
        <w:ind w:right="14" w:hanging="720"/>
      </w:pPr>
      <w:r>
        <w:t xml:space="preserve">have undergone adequate training in the use, care, protection and handling of Personal Data as required by the applicable Data Protection Legislation; </w:t>
      </w:r>
    </w:p>
    <w:p w14:paraId="45AFB642" w14:textId="77777777" w:rsidR="006B5893" w:rsidRDefault="007F0B6E">
      <w:pPr>
        <w:numPr>
          <w:ilvl w:val="0"/>
          <w:numId w:val="41"/>
        </w:numPr>
        <w:ind w:right="14" w:hanging="720"/>
      </w:pPr>
      <w:r>
        <w:t xml:space="preserve">ensure that it has in place Protective Measures as appropriate to protect against a Data Loss Event having taken account of the: </w:t>
      </w:r>
    </w:p>
    <w:p w14:paraId="00EFE93B" w14:textId="77777777" w:rsidR="006B5893" w:rsidRDefault="007F0B6E">
      <w:pPr>
        <w:numPr>
          <w:ilvl w:val="0"/>
          <w:numId w:val="41"/>
        </w:numPr>
        <w:spacing w:after="28"/>
        <w:ind w:right="14" w:hanging="720"/>
      </w:pPr>
      <w:r>
        <w:t xml:space="preserve">nature of the data to be protected; </w:t>
      </w:r>
    </w:p>
    <w:p w14:paraId="0ED33B74" w14:textId="77777777" w:rsidR="006B5893" w:rsidRDefault="007F0B6E">
      <w:pPr>
        <w:numPr>
          <w:ilvl w:val="3"/>
          <w:numId w:val="44"/>
        </w:numPr>
        <w:spacing w:after="28"/>
        <w:ind w:right="14" w:hanging="720"/>
      </w:pPr>
      <w:r>
        <w:t xml:space="preserve">harm that might result from a Data Loss Event; </w:t>
      </w:r>
    </w:p>
    <w:p w14:paraId="589C7B66" w14:textId="77777777" w:rsidR="006B5893" w:rsidRDefault="007F0B6E">
      <w:pPr>
        <w:numPr>
          <w:ilvl w:val="3"/>
          <w:numId w:val="44"/>
        </w:numPr>
        <w:spacing w:after="26"/>
        <w:ind w:right="14" w:hanging="720"/>
      </w:pPr>
      <w:r>
        <w:t xml:space="preserve">state of technological development; and </w:t>
      </w:r>
    </w:p>
    <w:p w14:paraId="0636EE7C" w14:textId="77777777" w:rsidR="006B5893" w:rsidRDefault="007F0B6E">
      <w:pPr>
        <w:numPr>
          <w:ilvl w:val="3"/>
          <w:numId w:val="44"/>
        </w:numPr>
        <w:ind w:right="14" w:hanging="720"/>
      </w:pPr>
      <w:r>
        <w:t xml:space="preserve">cost of implementing any measures; </w:t>
      </w:r>
    </w:p>
    <w:p w14:paraId="0467AE91" w14:textId="77777777" w:rsidR="006B5893" w:rsidRDefault="007F0B6E">
      <w:pPr>
        <w:ind w:left="2573" w:right="14"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18A0A7E7" w14:textId="77777777" w:rsidR="006B5893" w:rsidRDefault="007F0B6E">
      <w:pPr>
        <w:ind w:left="3293" w:right="14" w:hanging="720"/>
      </w:pPr>
      <w:r>
        <w:t>(</w:t>
      </w:r>
      <w:proofErr w:type="spellStart"/>
      <w:r>
        <w:t>i</w:t>
      </w:r>
      <w:proofErr w:type="spellEnd"/>
      <w:r>
        <w:t xml:space="preserve">) </w:t>
      </w:r>
      <w:r>
        <w:tab/>
        <w:t xml:space="preserve">ensure that it notifies the other Party as soon as it becomes aware of a Data Loss Event. </w:t>
      </w:r>
    </w:p>
    <w:p w14:paraId="6655F75F" w14:textId="77777777" w:rsidR="006B5893" w:rsidRDefault="007F0B6E">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AFFE908" w14:textId="77777777" w:rsidR="006B5893" w:rsidRDefault="007F0B6E">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169B9281" w14:textId="77777777" w:rsidR="006B5893" w:rsidRDefault="007F0B6E">
      <w:pPr>
        <w:ind w:left="1838" w:right="14" w:hanging="720"/>
      </w:pPr>
      <w:r>
        <w:t xml:space="preserve">3.1 </w:t>
      </w:r>
      <w:r>
        <w:tab/>
        <w:t xml:space="preserve">Without prejudice to Paragraph 3.2, each Party shall notify the other Party promptly and without undue delay, and in any event within 48 hours, upon becoming aware of any </w:t>
      </w:r>
      <w:r>
        <w:lastRenderedPageBreak/>
        <w:t xml:space="preserve">Personal Data Breach or circumstances that are likely to give rise to a Personal Data Breach, providing the other Party and its advisors with: </w:t>
      </w:r>
    </w:p>
    <w:p w14:paraId="695013FC" w14:textId="77777777" w:rsidR="006B5893" w:rsidRDefault="007F0B6E">
      <w:pPr>
        <w:numPr>
          <w:ilvl w:val="0"/>
          <w:numId w:val="45"/>
        </w:numPr>
        <w:ind w:right="14" w:hanging="72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 </w:t>
      </w:r>
    </w:p>
    <w:p w14:paraId="401BA26F" w14:textId="77777777" w:rsidR="006B5893" w:rsidRDefault="007F0B6E">
      <w:pPr>
        <w:numPr>
          <w:ilvl w:val="0"/>
          <w:numId w:val="45"/>
        </w:numPr>
        <w:ind w:right="14" w:hanging="720"/>
      </w:pPr>
      <w:r>
        <w:t xml:space="preserve">all reasonable assistance, including: </w:t>
      </w:r>
    </w:p>
    <w:p w14:paraId="7F3347C6" w14:textId="77777777" w:rsidR="006B5893" w:rsidRDefault="007F0B6E">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6D5573C2" w14:textId="77777777" w:rsidR="006B5893" w:rsidRDefault="007F0B6E">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0246CAFF" w14:textId="77777777" w:rsidR="006B5893" w:rsidRDefault="007F0B6E">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70E6534E" w14:textId="77777777" w:rsidR="006B5893" w:rsidRDefault="007F0B6E">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4F16B9CB" w14:textId="77777777" w:rsidR="006B5893" w:rsidRDefault="007F0B6E">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35E2853A" w14:textId="77777777" w:rsidR="006B5893" w:rsidRDefault="007F0B6E">
      <w:pPr>
        <w:ind w:left="1849" w:right="14" w:firstLine="1117"/>
      </w:pPr>
      <w:r>
        <w:t xml:space="preserve">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4E1DCBCD" w14:textId="77777777" w:rsidR="006B5893" w:rsidRDefault="007F0B6E">
      <w:pPr>
        <w:numPr>
          <w:ilvl w:val="0"/>
          <w:numId w:val="47"/>
        </w:numPr>
        <w:ind w:right="14" w:hanging="720"/>
      </w:pPr>
      <w:r>
        <w:t xml:space="preserve">the nature of the Personal Data Breach; </w:t>
      </w:r>
    </w:p>
    <w:p w14:paraId="6820471F" w14:textId="77777777" w:rsidR="006B5893" w:rsidRDefault="007F0B6E">
      <w:pPr>
        <w:numPr>
          <w:ilvl w:val="0"/>
          <w:numId w:val="47"/>
        </w:numPr>
        <w:ind w:right="14" w:hanging="720"/>
      </w:pPr>
      <w:r>
        <w:t xml:space="preserve">the nature of Personal Data affected; </w:t>
      </w:r>
    </w:p>
    <w:p w14:paraId="39554D53" w14:textId="77777777" w:rsidR="006B5893" w:rsidRDefault="007F0B6E">
      <w:pPr>
        <w:numPr>
          <w:ilvl w:val="0"/>
          <w:numId w:val="47"/>
        </w:numPr>
        <w:spacing w:after="358"/>
        <w:ind w:right="14" w:hanging="720"/>
      </w:pPr>
      <w:r>
        <w:t xml:space="preserve">the categories and number of Data Subjects concerned; </w:t>
      </w:r>
    </w:p>
    <w:p w14:paraId="1884338F" w14:textId="77777777" w:rsidR="006B5893" w:rsidRDefault="007F0B6E">
      <w:pPr>
        <w:numPr>
          <w:ilvl w:val="0"/>
          <w:numId w:val="47"/>
        </w:numPr>
        <w:ind w:right="14" w:hanging="720"/>
      </w:pPr>
      <w:r>
        <w:t xml:space="preserve">the name and contact details of the Supplier’s Data Protection Officer or other relevant contact from whom more information may be obtained; </w:t>
      </w:r>
    </w:p>
    <w:p w14:paraId="22BAB697" w14:textId="77777777" w:rsidR="006B5893" w:rsidRDefault="007F0B6E">
      <w:pPr>
        <w:numPr>
          <w:ilvl w:val="0"/>
          <w:numId w:val="47"/>
        </w:numPr>
        <w:ind w:right="14" w:hanging="720"/>
      </w:pPr>
      <w:r>
        <w:t xml:space="preserve">measures taken or proposed to be taken to address the Personal Data Breach; and </w:t>
      </w:r>
    </w:p>
    <w:p w14:paraId="6FFB76D3" w14:textId="77777777" w:rsidR="006B5893" w:rsidRDefault="007F0B6E">
      <w:pPr>
        <w:numPr>
          <w:ilvl w:val="0"/>
          <w:numId w:val="47"/>
        </w:numPr>
        <w:ind w:right="14" w:hanging="720"/>
      </w:pPr>
      <w:r>
        <w:lastRenderedPageBreak/>
        <w:t xml:space="preserve">describe the likely consequences of the Personal Data Breach. </w:t>
      </w:r>
    </w:p>
    <w:p w14:paraId="1D0A70CB" w14:textId="77777777" w:rsidR="006B5893" w:rsidRDefault="007F0B6E">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3495E434" w14:textId="77777777" w:rsidR="006B5893" w:rsidRDefault="007F0B6E">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75606B2A" w14:textId="77777777" w:rsidR="006B5893" w:rsidRDefault="007F0B6E">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0EFC2704" w14:textId="77777777" w:rsidR="006B5893" w:rsidRDefault="007F0B6E">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7A71888F" w14:textId="77777777" w:rsidR="006B5893" w:rsidRDefault="007F0B6E">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7090DA6B" w14:textId="77777777" w:rsidR="006B5893" w:rsidRDefault="007F0B6E">
      <w:pPr>
        <w:spacing w:after="744"/>
        <w:ind w:left="1849" w:right="14" w:firstLine="1117"/>
      </w:pPr>
      <w:r>
        <w:t xml:space="preserve">Supplier’s compliance with Clause 4.1 in lieu of conducting such an audit, assessment or inspection. </w:t>
      </w:r>
    </w:p>
    <w:p w14:paraId="00184079" w14:textId="77777777" w:rsidR="006B5893" w:rsidRDefault="007F0B6E">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3D6E1057" w14:textId="77777777" w:rsidR="006B5893" w:rsidRDefault="007F0B6E">
      <w:pPr>
        <w:tabs>
          <w:tab w:val="center" w:pos="1272"/>
          <w:tab w:val="center" w:pos="2703"/>
        </w:tabs>
        <w:ind w:left="0" w:firstLine="0"/>
      </w:pPr>
      <w:r>
        <w:rPr>
          <w:rFonts w:ascii="Calibri" w:eastAsia="Calibri" w:hAnsi="Calibri" w:cs="Calibri"/>
        </w:rPr>
        <w:tab/>
      </w:r>
      <w:r>
        <w:t xml:space="preserve">5.1 </w:t>
      </w:r>
      <w:r>
        <w:tab/>
        <w:t xml:space="preserve">The Parties shall: </w:t>
      </w:r>
    </w:p>
    <w:p w14:paraId="42759DCB" w14:textId="77777777" w:rsidR="006B5893" w:rsidRDefault="007F0B6E">
      <w:pPr>
        <w:numPr>
          <w:ilvl w:val="0"/>
          <w:numId w:val="49"/>
        </w:numPr>
        <w:ind w:right="14"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35334119" w14:textId="77777777" w:rsidR="006B5893" w:rsidRDefault="007F0B6E">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0A553972" w14:textId="77777777" w:rsidR="006B5893" w:rsidRDefault="007F0B6E">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02898A55" w14:textId="77777777" w:rsidR="006B5893" w:rsidRDefault="007F0B6E">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718C9007" w14:textId="77777777" w:rsidR="006B5893" w:rsidRDefault="007F0B6E">
      <w:pPr>
        <w:ind w:left="1849" w:right="14" w:firstLine="1117"/>
      </w:pPr>
      <w:r>
        <w:t xml:space="preserve">Working Days’ notice to the Supplier amend the Contract to ensure that it complies with any guidance issued by the Information Commissioner and/or any relevant Central Government Body. </w:t>
      </w:r>
    </w:p>
    <w:p w14:paraId="387E62BE" w14:textId="77777777" w:rsidR="006B5893" w:rsidRDefault="007F0B6E">
      <w:pPr>
        <w:pStyle w:val="Heading3"/>
        <w:tabs>
          <w:tab w:val="center" w:pos="1235"/>
          <w:tab w:val="center" w:pos="4117"/>
        </w:tabs>
        <w:spacing w:after="335"/>
        <w:ind w:left="0" w:firstLine="0"/>
      </w:pPr>
      <w:r>
        <w:rPr>
          <w:rFonts w:ascii="Calibri" w:eastAsia="Calibri" w:hAnsi="Calibri" w:cs="Calibri"/>
          <w:color w:val="000000"/>
          <w:sz w:val="22"/>
        </w:rPr>
        <w:lastRenderedPageBreak/>
        <w:tab/>
      </w:r>
      <w:r>
        <w:t xml:space="preserve">7. </w:t>
      </w:r>
      <w:r>
        <w:tab/>
        <w:t xml:space="preserve">Liabilities for Data Protection Breach </w:t>
      </w:r>
    </w:p>
    <w:p w14:paraId="639EE9B7" w14:textId="77777777" w:rsidR="006B5893" w:rsidRDefault="007F0B6E">
      <w:pPr>
        <w:ind w:right="14"/>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6278F163" w14:textId="77777777" w:rsidR="006B5893" w:rsidRDefault="007F0B6E">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54D14FFC" w14:textId="77777777" w:rsidR="006B5893" w:rsidRDefault="007F0B6E">
      <w:pPr>
        <w:numPr>
          <w:ilvl w:val="0"/>
          <w:numId w:val="50"/>
        </w:numPr>
        <w:spacing w:after="30" w:line="264" w:lineRule="auto"/>
        <w:ind w:right="14" w:hanging="331"/>
      </w:pPr>
      <w:r>
        <w:t xml:space="preserve">if in the view of the Information Commissioner, the Buyer is responsible for the </w:t>
      </w:r>
    </w:p>
    <w:p w14:paraId="7CF65B66" w14:textId="77777777" w:rsidR="006B5893" w:rsidRDefault="007F0B6E" w:rsidP="00A13924">
      <w:pPr>
        <w:spacing w:after="235"/>
        <w:ind w:left="2583" w:right="14" w:firstLine="0"/>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121D44A1" w14:textId="77777777" w:rsidR="006B5893" w:rsidRDefault="007F0B6E">
      <w:pPr>
        <w:numPr>
          <w:ilvl w:val="0"/>
          <w:numId w:val="50"/>
        </w:numPr>
        <w:spacing w:after="232"/>
        <w:ind w:right="14"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07DE8F9C" w14:textId="77777777" w:rsidR="006B5893" w:rsidRDefault="007F0B6E">
      <w:pPr>
        <w:numPr>
          <w:ilvl w:val="0"/>
          <w:numId w:val="50"/>
        </w:numPr>
        <w:spacing w:after="0"/>
        <w:ind w:right="14" w:hanging="331"/>
      </w:pPr>
      <w:r>
        <w:t xml:space="preserve">if no view as to responsibility is expressed by the Information </w:t>
      </w:r>
    </w:p>
    <w:p w14:paraId="00381337" w14:textId="77777777" w:rsidR="006B5893" w:rsidRDefault="007F0B6E" w:rsidP="00682B80">
      <w:pPr>
        <w:spacing w:after="254"/>
        <w:ind w:left="2914" w:right="14" w:firstLine="0"/>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0245D9A9" w14:textId="77777777" w:rsidR="006B5893" w:rsidRDefault="007F0B6E">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CBBD01C" w14:textId="77777777" w:rsidR="006B5893" w:rsidRDefault="007F0B6E">
      <w:pPr>
        <w:numPr>
          <w:ilvl w:val="1"/>
          <w:numId w:val="51"/>
        </w:numPr>
        <w:ind w:right="14" w:hanging="720"/>
      </w:pPr>
      <w:r>
        <w:t xml:space="preserve">In respect of any losses, cost claims or expenses incurred by either Party as a result of a Personal Data Breach (the “Claim Losses”): </w:t>
      </w:r>
    </w:p>
    <w:p w14:paraId="5C2B8E5C" w14:textId="77777777" w:rsidR="006B5893" w:rsidRDefault="007F0B6E" w:rsidP="00682B80">
      <w:pPr>
        <w:numPr>
          <w:ilvl w:val="0"/>
          <w:numId w:val="52"/>
        </w:numPr>
        <w:spacing w:before="240" w:after="0"/>
        <w:ind w:right="14" w:hanging="331"/>
      </w:pPr>
      <w:r>
        <w:lastRenderedPageBreak/>
        <w:t xml:space="preserve">if the Buyer is responsible for the relevant Personal Data Breach, then the Buyer shall be responsible for the Claim Losses; </w:t>
      </w:r>
    </w:p>
    <w:p w14:paraId="0E01554A" w14:textId="77777777" w:rsidR="006B5893" w:rsidRDefault="007F0B6E" w:rsidP="00682B80">
      <w:pPr>
        <w:numPr>
          <w:ilvl w:val="0"/>
          <w:numId w:val="52"/>
        </w:numPr>
        <w:spacing w:before="240"/>
        <w:ind w:right="14" w:hanging="331"/>
      </w:pPr>
      <w:r>
        <w:t xml:space="preserve">if the Supplier is responsible for the relevant Personal Data Breach, then the Supplier shall be responsible for the Claim Losses: and  </w:t>
      </w:r>
    </w:p>
    <w:p w14:paraId="6431A0A4" w14:textId="77777777" w:rsidR="006B5893" w:rsidRDefault="007F0B6E" w:rsidP="00682B80">
      <w:pPr>
        <w:numPr>
          <w:ilvl w:val="0"/>
          <w:numId w:val="52"/>
        </w:numPr>
        <w:spacing w:before="240" w:after="555"/>
        <w:ind w:right="14" w:hanging="331"/>
      </w:pPr>
      <w:r>
        <w:t xml:space="preserve">if responsibility for the relevant Personal Data Breach is unclear, then the Buyer and the Supplier shall be responsible for the Claim Losses equally. </w:t>
      </w:r>
    </w:p>
    <w:p w14:paraId="5EECAC96" w14:textId="77777777" w:rsidR="006B5893" w:rsidRDefault="007F0B6E">
      <w:pPr>
        <w:spacing w:after="1022"/>
        <w:ind w:left="1838" w:right="14" w:hanging="720"/>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 </w:t>
      </w:r>
    </w:p>
    <w:p w14:paraId="38A5DDBF" w14:textId="77777777" w:rsidR="006B5893" w:rsidRDefault="007F0B6E">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4E38A767" w14:textId="77777777" w:rsidR="006B5893" w:rsidRDefault="007F0B6E">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6E7AEB0A" w14:textId="77777777" w:rsidR="006B5893" w:rsidRDefault="007F0B6E">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7C97C98D" w14:textId="77777777" w:rsidR="006B5893" w:rsidRDefault="007F0B6E">
      <w:pPr>
        <w:ind w:left="1838" w:right="14" w:hanging="720"/>
      </w:pPr>
      <w:r>
        <w:t xml:space="preserve">9.1 </w:t>
      </w:r>
      <w:r>
        <w:tab/>
        <w:t xml:space="preserve">In respect of any Processing of Personal Data performed by a third party on behalf of a Party, that Party shall: </w:t>
      </w:r>
    </w:p>
    <w:p w14:paraId="661C2E37" w14:textId="77777777" w:rsidR="006B5893" w:rsidRDefault="007F0B6E">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6225E7E5" w14:textId="77777777" w:rsidR="006B5893" w:rsidRDefault="007F0B6E">
      <w:pPr>
        <w:numPr>
          <w:ilvl w:val="0"/>
          <w:numId w:val="53"/>
        </w:numPr>
        <w:spacing w:after="716"/>
        <w:ind w:right="14" w:hanging="720"/>
      </w:pPr>
      <w:r>
        <w:t xml:space="preserve">ensure that a suitable agreement is in place with the third party as required under applicable Data Protection Legislation. </w:t>
      </w:r>
    </w:p>
    <w:p w14:paraId="633E15F4" w14:textId="77777777" w:rsidR="006B5893" w:rsidRDefault="007F0B6E">
      <w:pPr>
        <w:pStyle w:val="Heading3"/>
        <w:spacing w:after="321"/>
        <w:ind w:left="1113" w:firstLine="1118"/>
      </w:pPr>
      <w:r>
        <w:t xml:space="preserve">10. Data Retention </w:t>
      </w:r>
    </w:p>
    <w:p w14:paraId="5FDD22B5" w14:textId="77777777" w:rsidR="006B5893" w:rsidRDefault="007F0B6E">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41895744" w14:textId="77777777" w:rsidR="006B5893" w:rsidRDefault="007F0B6E">
      <w:pPr>
        <w:spacing w:after="30" w:line="264" w:lineRule="auto"/>
        <w:ind w:left="1843" w:right="127" w:firstLine="0"/>
        <w:sectPr w:rsidR="006B5893">
          <w:footerReference w:type="default" r:id="rId28"/>
          <w:pgSz w:w="11921" w:h="16841"/>
          <w:pgMar w:top="1109" w:right="1150" w:bottom="1290" w:left="0" w:header="720" w:footer="1014" w:gutter="0"/>
          <w:pgNumType w:start="1"/>
          <w:cols w:space="720"/>
        </w:sectPr>
      </w:pPr>
      <w:r>
        <w:lastRenderedPageBreak/>
        <w:t xml:space="preserve">Legislation and their privacy policy (save to the extent (and for the limited period) that such information needs to be retained by </w:t>
      </w:r>
      <w:proofErr w:type="gramStart"/>
      <w:r>
        <w:t>the a</w:t>
      </w:r>
      <w:proofErr w:type="gramEnd"/>
      <w:r>
        <w:t xml:space="preserve"> Party for statutory compliance purposes or as otherwise required by the Contract), and taking all further actions as may be necessary to ensure its compliance with Data Protection Legislation and its privacy policy.</w:t>
      </w:r>
    </w:p>
    <w:p w14:paraId="4CE5998E" w14:textId="77777777" w:rsidR="006B5893" w:rsidRDefault="006B5893">
      <w:pPr>
        <w:spacing w:after="30" w:line="264" w:lineRule="auto"/>
        <w:ind w:left="0" w:right="-5" w:firstLine="0"/>
      </w:pPr>
    </w:p>
    <w:sectPr w:rsidR="006B5893">
      <w:footerReference w:type="default" r:id="rId29"/>
      <w:pgSz w:w="11921" w:h="16841"/>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FAAC2" w14:textId="77777777" w:rsidR="0049668B" w:rsidRDefault="0049668B">
      <w:pPr>
        <w:spacing w:after="0" w:line="240" w:lineRule="auto"/>
      </w:pPr>
      <w:r>
        <w:separator/>
      </w:r>
    </w:p>
  </w:endnote>
  <w:endnote w:type="continuationSeparator" w:id="0">
    <w:p w14:paraId="1EACFC51" w14:textId="77777777" w:rsidR="0049668B" w:rsidRDefault="0049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7232E" w14:textId="77777777" w:rsidR="00BE2421" w:rsidRDefault="00BE2421">
    <w:pPr>
      <w:spacing w:after="0" w:line="256" w:lineRule="auto"/>
      <w:ind w:left="0" w:right="-3" w:firstLine="0"/>
      <w:jc w:val="right"/>
    </w:pPr>
    <w:r>
      <w:fldChar w:fldCharType="begin"/>
    </w:r>
    <w:r>
      <w:instrText xml:space="preserve"> PAGE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ADEB0" w14:textId="77777777" w:rsidR="00BE2421" w:rsidRDefault="00BE2421">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671A9" w14:textId="77777777" w:rsidR="0049668B" w:rsidRDefault="0049668B">
      <w:pPr>
        <w:spacing w:after="0" w:line="240" w:lineRule="auto"/>
      </w:pPr>
      <w:r>
        <w:separator/>
      </w:r>
    </w:p>
  </w:footnote>
  <w:footnote w:type="continuationSeparator" w:id="0">
    <w:p w14:paraId="4811185C" w14:textId="77777777" w:rsidR="0049668B" w:rsidRDefault="00496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38A"/>
    <w:multiLevelType w:val="multilevel"/>
    <w:tmpl w:val="8FB0E916"/>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1536DA5"/>
    <w:multiLevelType w:val="multilevel"/>
    <w:tmpl w:val="3E5A52C4"/>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 w15:restartNumberingAfterBreak="0">
    <w:nsid w:val="053E5E6E"/>
    <w:multiLevelType w:val="multilevel"/>
    <w:tmpl w:val="FC0CED0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A52723"/>
    <w:multiLevelType w:val="multilevel"/>
    <w:tmpl w:val="63A07BF0"/>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406DA2"/>
    <w:multiLevelType w:val="multilevel"/>
    <w:tmpl w:val="6792AF8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0D44683"/>
    <w:multiLevelType w:val="multilevel"/>
    <w:tmpl w:val="8480B71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12922406"/>
    <w:multiLevelType w:val="multilevel"/>
    <w:tmpl w:val="46E4026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6184BF5"/>
    <w:multiLevelType w:val="hybridMultilevel"/>
    <w:tmpl w:val="7EB0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AB6004"/>
    <w:multiLevelType w:val="multilevel"/>
    <w:tmpl w:val="8968C5F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20354930"/>
    <w:multiLevelType w:val="multilevel"/>
    <w:tmpl w:val="F1668FA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230C48CB"/>
    <w:multiLevelType w:val="multilevel"/>
    <w:tmpl w:val="9D7E9AEE"/>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27471704"/>
    <w:multiLevelType w:val="multilevel"/>
    <w:tmpl w:val="6A0855AA"/>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89B7211"/>
    <w:multiLevelType w:val="multilevel"/>
    <w:tmpl w:val="A4EC954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3" w15:restartNumberingAfterBreak="0">
    <w:nsid w:val="2A815CDF"/>
    <w:multiLevelType w:val="multilevel"/>
    <w:tmpl w:val="2206BF26"/>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C6F65F2"/>
    <w:multiLevelType w:val="multilevel"/>
    <w:tmpl w:val="83CEEFC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5" w15:restartNumberingAfterBreak="0">
    <w:nsid w:val="30BA7F37"/>
    <w:multiLevelType w:val="hybridMultilevel"/>
    <w:tmpl w:val="5442CB74"/>
    <w:lvl w:ilvl="0" w:tplc="08090001">
      <w:start w:val="1"/>
      <w:numFmt w:val="bullet"/>
      <w:lvlText w:val=""/>
      <w:lvlJc w:val="left"/>
      <w:pPr>
        <w:ind w:left="1535" w:hanging="360"/>
      </w:pPr>
      <w:rPr>
        <w:rFonts w:ascii="Symbol" w:hAnsi="Symbol" w:hint="default"/>
      </w:rPr>
    </w:lvl>
    <w:lvl w:ilvl="1" w:tplc="08090003" w:tentative="1">
      <w:start w:val="1"/>
      <w:numFmt w:val="bullet"/>
      <w:lvlText w:val="o"/>
      <w:lvlJc w:val="left"/>
      <w:pPr>
        <w:ind w:left="2255" w:hanging="360"/>
      </w:pPr>
      <w:rPr>
        <w:rFonts w:ascii="Courier New" w:hAnsi="Courier New" w:cs="Courier New" w:hint="default"/>
      </w:rPr>
    </w:lvl>
    <w:lvl w:ilvl="2" w:tplc="08090005" w:tentative="1">
      <w:start w:val="1"/>
      <w:numFmt w:val="bullet"/>
      <w:lvlText w:val=""/>
      <w:lvlJc w:val="left"/>
      <w:pPr>
        <w:ind w:left="2975" w:hanging="360"/>
      </w:pPr>
      <w:rPr>
        <w:rFonts w:ascii="Wingdings" w:hAnsi="Wingdings" w:hint="default"/>
      </w:rPr>
    </w:lvl>
    <w:lvl w:ilvl="3" w:tplc="08090001" w:tentative="1">
      <w:start w:val="1"/>
      <w:numFmt w:val="bullet"/>
      <w:lvlText w:val=""/>
      <w:lvlJc w:val="left"/>
      <w:pPr>
        <w:ind w:left="3695" w:hanging="360"/>
      </w:pPr>
      <w:rPr>
        <w:rFonts w:ascii="Symbol" w:hAnsi="Symbol" w:hint="default"/>
      </w:rPr>
    </w:lvl>
    <w:lvl w:ilvl="4" w:tplc="08090003" w:tentative="1">
      <w:start w:val="1"/>
      <w:numFmt w:val="bullet"/>
      <w:lvlText w:val="o"/>
      <w:lvlJc w:val="left"/>
      <w:pPr>
        <w:ind w:left="4415" w:hanging="360"/>
      </w:pPr>
      <w:rPr>
        <w:rFonts w:ascii="Courier New" w:hAnsi="Courier New" w:cs="Courier New" w:hint="default"/>
      </w:rPr>
    </w:lvl>
    <w:lvl w:ilvl="5" w:tplc="08090005" w:tentative="1">
      <w:start w:val="1"/>
      <w:numFmt w:val="bullet"/>
      <w:lvlText w:val=""/>
      <w:lvlJc w:val="left"/>
      <w:pPr>
        <w:ind w:left="5135" w:hanging="360"/>
      </w:pPr>
      <w:rPr>
        <w:rFonts w:ascii="Wingdings" w:hAnsi="Wingdings" w:hint="default"/>
      </w:rPr>
    </w:lvl>
    <w:lvl w:ilvl="6" w:tplc="08090001" w:tentative="1">
      <w:start w:val="1"/>
      <w:numFmt w:val="bullet"/>
      <w:lvlText w:val=""/>
      <w:lvlJc w:val="left"/>
      <w:pPr>
        <w:ind w:left="5855" w:hanging="360"/>
      </w:pPr>
      <w:rPr>
        <w:rFonts w:ascii="Symbol" w:hAnsi="Symbol" w:hint="default"/>
      </w:rPr>
    </w:lvl>
    <w:lvl w:ilvl="7" w:tplc="08090003" w:tentative="1">
      <w:start w:val="1"/>
      <w:numFmt w:val="bullet"/>
      <w:lvlText w:val="o"/>
      <w:lvlJc w:val="left"/>
      <w:pPr>
        <w:ind w:left="6575" w:hanging="360"/>
      </w:pPr>
      <w:rPr>
        <w:rFonts w:ascii="Courier New" w:hAnsi="Courier New" w:cs="Courier New" w:hint="default"/>
      </w:rPr>
    </w:lvl>
    <w:lvl w:ilvl="8" w:tplc="08090005" w:tentative="1">
      <w:start w:val="1"/>
      <w:numFmt w:val="bullet"/>
      <w:lvlText w:val=""/>
      <w:lvlJc w:val="left"/>
      <w:pPr>
        <w:ind w:left="7295" w:hanging="360"/>
      </w:pPr>
      <w:rPr>
        <w:rFonts w:ascii="Wingdings" w:hAnsi="Wingdings" w:hint="default"/>
      </w:rPr>
    </w:lvl>
  </w:abstractNum>
  <w:abstractNum w:abstractNumId="16" w15:restartNumberingAfterBreak="0">
    <w:nsid w:val="331E3552"/>
    <w:multiLevelType w:val="multilevel"/>
    <w:tmpl w:val="82B0215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7" w15:restartNumberingAfterBreak="0">
    <w:nsid w:val="334E68CC"/>
    <w:multiLevelType w:val="multilevel"/>
    <w:tmpl w:val="62B2AC50"/>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34195886"/>
    <w:multiLevelType w:val="multilevel"/>
    <w:tmpl w:val="8FE00E0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9" w15:restartNumberingAfterBreak="0">
    <w:nsid w:val="35122497"/>
    <w:multiLevelType w:val="multilevel"/>
    <w:tmpl w:val="DBE8029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73D4D8F"/>
    <w:multiLevelType w:val="multilevel"/>
    <w:tmpl w:val="626E7CA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7765E83"/>
    <w:multiLevelType w:val="multilevel"/>
    <w:tmpl w:val="3A4842F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87636D8"/>
    <w:multiLevelType w:val="multilevel"/>
    <w:tmpl w:val="87EE34EC"/>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8CA5D38"/>
    <w:multiLevelType w:val="multilevel"/>
    <w:tmpl w:val="094CE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9A7789A"/>
    <w:multiLevelType w:val="multilevel"/>
    <w:tmpl w:val="117411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B0B5120"/>
    <w:multiLevelType w:val="multilevel"/>
    <w:tmpl w:val="D88AE4A0"/>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3B0C0215"/>
    <w:multiLevelType w:val="multilevel"/>
    <w:tmpl w:val="0362434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3D313FD5"/>
    <w:multiLevelType w:val="multilevel"/>
    <w:tmpl w:val="4572B424"/>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8" w15:restartNumberingAfterBreak="0">
    <w:nsid w:val="41580DE2"/>
    <w:multiLevelType w:val="multilevel"/>
    <w:tmpl w:val="B328766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1DE20F0"/>
    <w:multiLevelType w:val="multilevel"/>
    <w:tmpl w:val="9BC8F57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0" w15:restartNumberingAfterBreak="0">
    <w:nsid w:val="42353B20"/>
    <w:multiLevelType w:val="multilevel"/>
    <w:tmpl w:val="FF8678A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34440A8"/>
    <w:multiLevelType w:val="multilevel"/>
    <w:tmpl w:val="74A6A29A"/>
    <w:lvl w:ilvl="0">
      <w:start w:val="1"/>
      <w:numFmt w:val="decimal"/>
      <w:lvlText w:val="%1"/>
      <w:lvlJc w:val="left"/>
      <w:pPr>
        <w:ind w:left="1032" w:hanging="1032"/>
      </w:pPr>
      <w:rPr>
        <w:rFonts w:hint="default"/>
      </w:rPr>
    </w:lvl>
    <w:lvl w:ilvl="1">
      <w:start w:val="1"/>
      <w:numFmt w:val="decimal"/>
      <w:lvlText w:val="%1.%2"/>
      <w:lvlJc w:val="left"/>
      <w:pPr>
        <w:ind w:left="2166" w:hanging="1032"/>
      </w:pPr>
      <w:rPr>
        <w:rFonts w:hint="default"/>
      </w:rPr>
    </w:lvl>
    <w:lvl w:ilvl="2">
      <w:start w:val="1"/>
      <w:numFmt w:val="decimal"/>
      <w:lvlText w:val="%1.%2.%3"/>
      <w:lvlJc w:val="left"/>
      <w:pPr>
        <w:ind w:left="3300" w:hanging="1032"/>
      </w:pPr>
      <w:rPr>
        <w:rFonts w:hint="default"/>
      </w:rPr>
    </w:lvl>
    <w:lvl w:ilvl="3">
      <w:start w:val="1"/>
      <w:numFmt w:val="decimal"/>
      <w:lvlText w:val="%1.%2.%3.%4"/>
      <w:lvlJc w:val="left"/>
      <w:pPr>
        <w:ind w:left="4434" w:hanging="1032"/>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45922FDF"/>
    <w:multiLevelType w:val="multilevel"/>
    <w:tmpl w:val="9A309D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A8F2181"/>
    <w:multiLevelType w:val="multilevel"/>
    <w:tmpl w:val="12B61164"/>
    <w:lvl w:ilvl="0">
      <w:start w:val="1"/>
      <w:numFmt w:val="lowerLetter"/>
      <w:lvlText w:val="(%1)"/>
      <w:lvlJc w:val="left"/>
      <w:pPr>
        <w:ind w:left="2903"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4"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4"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4"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4"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4"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4"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4"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4"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AA71FB4"/>
    <w:multiLevelType w:val="multilevel"/>
    <w:tmpl w:val="F9D4DB3C"/>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4BE545CE"/>
    <w:multiLevelType w:val="multilevel"/>
    <w:tmpl w:val="61CA05F0"/>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4D421367"/>
    <w:multiLevelType w:val="multilevel"/>
    <w:tmpl w:val="FEDA841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2802E74"/>
    <w:multiLevelType w:val="multilevel"/>
    <w:tmpl w:val="965838C6"/>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3C50248"/>
    <w:multiLevelType w:val="multilevel"/>
    <w:tmpl w:val="7B76CCE0"/>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54E34879"/>
    <w:multiLevelType w:val="multilevel"/>
    <w:tmpl w:val="3AF6766E"/>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0" w15:restartNumberingAfterBreak="0">
    <w:nsid w:val="55BE2048"/>
    <w:multiLevelType w:val="multilevel"/>
    <w:tmpl w:val="2AB4C9E2"/>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1" w15:restartNumberingAfterBreak="0">
    <w:nsid w:val="574254F8"/>
    <w:multiLevelType w:val="multilevel"/>
    <w:tmpl w:val="0CA2F14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59140C48"/>
    <w:multiLevelType w:val="multilevel"/>
    <w:tmpl w:val="A440B5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ADC6FF4"/>
    <w:multiLevelType w:val="multilevel"/>
    <w:tmpl w:val="58261EC6"/>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BE52CF0"/>
    <w:multiLevelType w:val="multilevel"/>
    <w:tmpl w:val="64326914"/>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5EF8101F"/>
    <w:multiLevelType w:val="multilevel"/>
    <w:tmpl w:val="3E7694C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3DD4F7F"/>
    <w:multiLevelType w:val="multilevel"/>
    <w:tmpl w:val="2248AC66"/>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7" w15:restartNumberingAfterBreak="0">
    <w:nsid w:val="64ED328B"/>
    <w:multiLevelType w:val="multilevel"/>
    <w:tmpl w:val="9B64CB5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7C367F6"/>
    <w:multiLevelType w:val="multilevel"/>
    <w:tmpl w:val="13F0587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8775826"/>
    <w:multiLevelType w:val="multilevel"/>
    <w:tmpl w:val="C7860CE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6CA709B9"/>
    <w:multiLevelType w:val="multilevel"/>
    <w:tmpl w:val="3D2C2D3E"/>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3A54F4D"/>
    <w:multiLevelType w:val="multilevel"/>
    <w:tmpl w:val="F24E640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59770E3"/>
    <w:multiLevelType w:val="multilevel"/>
    <w:tmpl w:val="03008A0E"/>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A4C0511"/>
    <w:multiLevelType w:val="multilevel"/>
    <w:tmpl w:val="08723CBE"/>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C232496"/>
    <w:multiLevelType w:val="multilevel"/>
    <w:tmpl w:val="9E3C13F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D102521"/>
    <w:multiLevelType w:val="multilevel"/>
    <w:tmpl w:val="4F26B35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abstractNumId w:val="51"/>
  </w:num>
  <w:num w:numId="2">
    <w:abstractNumId w:val="24"/>
  </w:num>
  <w:num w:numId="3">
    <w:abstractNumId w:val="53"/>
  </w:num>
  <w:num w:numId="4">
    <w:abstractNumId w:val="35"/>
  </w:num>
  <w:num w:numId="5">
    <w:abstractNumId w:val="10"/>
  </w:num>
  <w:num w:numId="6">
    <w:abstractNumId w:val="6"/>
  </w:num>
  <w:num w:numId="7">
    <w:abstractNumId w:val="8"/>
  </w:num>
  <w:num w:numId="8">
    <w:abstractNumId w:val="33"/>
  </w:num>
  <w:num w:numId="9">
    <w:abstractNumId w:val="19"/>
  </w:num>
  <w:num w:numId="10">
    <w:abstractNumId w:val="50"/>
  </w:num>
  <w:num w:numId="11">
    <w:abstractNumId w:val="2"/>
  </w:num>
  <w:num w:numId="12">
    <w:abstractNumId w:val="20"/>
  </w:num>
  <w:num w:numId="13">
    <w:abstractNumId w:val="37"/>
  </w:num>
  <w:num w:numId="14">
    <w:abstractNumId w:val="28"/>
  </w:num>
  <w:num w:numId="15">
    <w:abstractNumId w:val="42"/>
  </w:num>
  <w:num w:numId="16">
    <w:abstractNumId w:val="49"/>
  </w:num>
  <w:num w:numId="17">
    <w:abstractNumId w:val="34"/>
  </w:num>
  <w:num w:numId="18">
    <w:abstractNumId w:val="12"/>
  </w:num>
  <w:num w:numId="19">
    <w:abstractNumId w:val="17"/>
  </w:num>
  <w:num w:numId="20">
    <w:abstractNumId w:val="52"/>
  </w:num>
  <w:num w:numId="21">
    <w:abstractNumId w:val="47"/>
  </w:num>
  <w:num w:numId="22">
    <w:abstractNumId w:val="44"/>
  </w:num>
  <w:num w:numId="23">
    <w:abstractNumId w:val="45"/>
  </w:num>
  <w:num w:numId="24">
    <w:abstractNumId w:val="55"/>
  </w:num>
  <w:num w:numId="25">
    <w:abstractNumId w:val="32"/>
  </w:num>
  <w:num w:numId="26">
    <w:abstractNumId w:val="46"/>
  </w:num>
  <w:num w:numId="27">
    <w:abstractNumId w:val="23"/>
  </w:num>
  <w:num w:numId="28">
    <w:abstractNumId w:val="1"/>
  </w:num>
  <w:num w:numId="29">
    <w:abstractNumId w:val="38"/>
  </w:num>
  <w:num w:numId="30">
    <w:abstractNumId w:val="14"/>
  </w:num>
  <w:num w:numId="31">
    <w:abstractNumId w:val="40"/>
  </w:num>
  <w:num w:numId="32">
    <w:abstractNumId w:val="25"/>
  </w:num>
  <w:num w:numId="33">
    <w:abstractNumId w:val="18"/>
  </w:num>
  <w:num w:numId="34">
    <w:abstractNumId w:val="27"/>
  </w:num>
  <w:num w:numId="35">
    <w:abstractNumId w:val="16"/>
  </w:num>
  <w:num w:numId="36">
    <w:abstractNumId w:val="29"/>
  </w:num>
  <w:num w:numId="37">
    <w:abstractNumId w:val="22"/>
  </w:num>
  <w:num w:numId="38">
    <w:abstractNumId w:val="41"/>
  </w:num>
  <w:num w:numId="39">
    <w:abstractNumId w:val="13"/>
  </w:num>
  <w:num w:numId="40">
    <w:abstractNumId w:val="36"/>
  </w:num>
  <w:num w:numId="41">
    <w:abstractNumId w:val="4"/>
  </w:num>
  <w:num w:numId="42">
    <w:abstractNumId w:val="26"/>
  </w:num>
  <w:num w:numId="43">
    <w:abstractNumId w:val="39"/>
  </w:num>
  <w:num w:numId="44">
    <w:abstractNumId w:val="48"/>
  </w:num>
  <w:num w:numId="45">
    <w:abstractNumId w:val="0"/>
  </w:num>
  <w:num w:numId="46">
    <w:abstractNumId w:val="30"/>
  </w:num>
  <w:num w:numId="47">
    <w:abstractNumId w:val="9"/>
  </w:num>
  <w:num w:numId="48">
    <w:abstractNumId w:val="54"/>
  </w:num>
  <w:num w:numId="49">
    <w:abstractNumId w:val="21"/>
  </w:num>
  <w:num w:numId="50">
    <w:abstractNumId w:val="11"/>
  </w:num>
  <w:num w:numId="51">
    <w:abstractNumId w:val="43"/>
  </w:num>
  <w:num w:numId="52">
    <w:abstractNumId w:val="3"/>
  </w:num>
  <w:num w:numId="53">
    <w:abstractNumId w:val="5"/>
  </w:num>
  <w:num w:numId="54">
    <w:abstractNumId w:val="15"/>
  </w:num>
  <w:num w:numId="55">
    <w:abstractNumId w:val="7"/>
  </w:num>
  <w:num w:numId="56">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93"/>
    <w:rsid w:val="0002504B"/>
    <w:rsid w:val="00075129"/>
    <w:rsid w:val="00085750"/>
    <w:rsid w:val="000A3235"/>
    <w:rsid w:val="000C0B79"/>
    <w:rsid w:val="000D6CC4"/>
    <w:rsid w:val="00117E8C"/>
    <w:rsid w:val="001836E3"/>
    <w:rsid w:val="0022407E"/>
    <w:rsid w:val="00253AE8"/>
    <w:rsid w:val="002A13E3"/>
    <w:rsid w:val="002B6353"/>
    <w:rsid w:val="002C2E5D"/>
    <w:rsid w:val="00367735"/>
    <w:rsid w:val="003856C5"/>
    <w:rsid w:val="003D393F"/>
    <w:rsid w:val="00446558"/>
    <w:rsid w:val="0049668B"/>
    <w:rsid w:val="00496A39"/>
    <w:rsid w:val="004F4D0E"/>
    <w:rsid w:val="00523ECA"/>
    <w:rsid w:val="00535B40"/>
    <w:rsid w:val="005771BF"/>
    <w:rsid w:val="005C3FFF"/>
    <w:rsid w:val="00604386"/>
    <w:rsid w:val="00610409"/>
    <w:rsid w:val="00682B80"/>
    <w:rsid w:val="006B5893"/>
    <w:rsid w:val="006C6A50"/>
    <w:rsid w:val="00797443"/>
    <w:rsid w:val="007D0F27"/>
    <w:rsid w:val="007E1E75"/>
    <w:rsid w:val="007E7CB5"/>
    <w:rsid w:val="007F0B6E"/>
    <w:rsid w:val="008112DF"/>
    <w:rsid w:val="00874F0B"/>
    <w:rsid w:val="008C69C6"/>
    <w:rsid w:val="008E2696"/>
    <w:rsid w:val="008E4DF3"/>
    <w:rsid w:val="00962B44"/>
    <w:rsid w:val="00980390"/>
    <w:rsid w:val="009A14B1"/>
    <w:rsid w:val="009B498C"/>
    <w:rsid w:val="009C70A8"/>
    <w:rsid w:val="009D6396"/>
    <w:rsid w:val="00A13924"/>
    <w:rsid w:val="00A16A39"/>
    <w:rsid w:val="00A544D2"/>
    <w:rsid w:val="00A60DF1"/>
    <w:rsid w:val="00A6371E"/>
    <w:rsid w:val="00AD41E4"/>
    <w:rsid w:val="00B16385"/>
    <w:rsid w:val="00B37E9F"/>
    <w:rsid w:val="00B55B5C"/>
    <w:rsid w:val="00B61AB5"/>
    <w:rsid w:val="00B85EE3"/>
    <w:rsid w:val="00BE2421"/>
    <w:rsid w:val="00C070CC"/>
    <w:rsid w:val="00C205BB"/>
    <w:rsid w:val="00D306C8"/>
    <w:rsid w:val="00DA6500"/>
    <w:rsid w:val="00DC33A5"/>
    <w:rsid w:val="00DF3F5E"/>
    <w:rsid w:val="00E277FA"/>
    <w:rsid w:val="00E624DA"/>
    <w:rsid w:val="00E62A6C"/>
    <w:rsid w:val="00E8046F"/>
    <w:rsid w:val="00EB578F"/>
    <w:rsid w:val="00F10A37"/>
    <w:rsid w:val="00F12D16"/>
    <w:rsid w:val="00F1367F"/>
    <w:rsid w:val="00F40723"/>
    <w:rsid w:val="00F47BE6"/>
    <w:rsid w:val="00F96436"/>
    <w:rsid w:val="00FC348B"/>
    <w:rsid w:val="00FC41E3"/>
    <w:rsid w:val="00FC6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B92E"/>
  <w15:docId w15:val="{A302CDC3-14ED-43C7-A4FA-8AC6ADE6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 w:type="paragraph" w:styleId="NormalWeb">
    <w:name w:val="Normal (Web)"/>
    <w:basedOn w:val="Normal"/>
    <w:uiPriority w:val="99"/>
    <w:unhideWhenUsed/>
    <w:rsid w:val="005C3FFF"/>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C6BDD"/>
    <w:rPr>
      <w:sz w:val="16"/>
      <w:szCs w:val="16"/>
    </w:rPr>
  </w:style>
  <w:style w:type="paragraph" w:styleId="CommentText">
    <w:name w:val="annotation text"/>
    <w:basedOn w:val="Normal"/>
    <w:link w:val="CommentTextChar"/>
    <w:uiPriority w:val="99"/>
    <w:semiHidden/>
    <w:unhideWhenUsed/>
    <w:rsid w:val="00FC6BDD"/>
    <w:pPr>
      <w:spacing w:line="240" w:lineRule="auto"/>
    </w:pPr>
    <w:rPr>
      <w:sz w:val="20"/>
      <w:szCs w:val="20"/>
    </w:rPr>
  </w:style>
  <w:style w:type="character" w:customStyle="1" w:styleId="CommentTextChar">
    <w:name w:val="Comment Text Char"/>
    <w:basedOn w:val="DefaultParagraphFont"/>
    <w:link w:val="CommentText"/>
    <w:uiPriority w:val="99"/>
    <w:semiHidden/>
    <w:rsid w:val="00FC6BDD"/>
    <w:rPr>
      <w:color w:val="000000"/>
      <w:sz w:val="20"/>
      <w:szCs w:val="20"/>
    </w:rPr>
  </w:style>
  <w:style w:type="paragraph" w:styleId="CommentSubject">
    <w:name w:val="annotation subject"/>
    <w:basedOn w:val="CommentText"/>
    <w:next w:val="CommentText"/>
    <w:link w:val="CommentSubjectChar"/>
    <w:uiPriority w:val="99"/>
    <w:semiHidden/>
    <w:unhideWhenUsed/>
    <w:rsid w:val="00FC6BDD"/>
    <w:rPr>
      <w:b/>
      <w:bCs/>
    </w:rPr>
  </w:style>
  <w:style w:type="character" w:customStyle="1" w:styleId="CommentSubjectChar">
    <w:name w:val="Comment Subject Char"/>
    <w:basedOn w:val="CommentTextChar"/>
    <w:link w:val="CommentSubject"/>
    <w:uiPriority w:val="99"/>
    <w:semiHidden/>
    <w:rsid w:val="00FC6BDD"/>
    <w:rPr>
      <w:b/>
      <w:bCs/>
      <w:color w:val="000000"/>
      <w:sz w:val="20"/>
      <w:szCs w:val="20"/>
    </w:rPr>
  </w:style>
  <w:style w:type="paragraph" w:styleId="BalloonText">
    <w:name w:val="Balloon Text"/>
    <w:basedOn w:val="Normal"/>
    <w:link w:val="BalloonTextChar"/>
    <w:uiPriority w:val="99"/>
    <w:semiHidden/>
    <w:unhideWhenUsed/>
    <w:rsid w:val="00FC6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D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50717">
      <w:bodyDiv w:val="1"/>
      <w:marLeft w:val="0"/>
      <w:marRight w:val="0"/>
      <w:marTop w:val="0"/>
      <w:marBottom w:val="0"/>
      <w:divBdr>
        <w:top w:val="none" w:sz="0" w:space="0" w:color="auto"/>
        <w:left w:val="none" w:sz="0" w:space="0" w:color="auto"/>
        <w:bottom w:val="none" w:sz="0" w:space="0" w:color="auto"/>
        <w:right w:val="none" w:sz="0" w:space="0" w:color="auto"/>
      </w:divBdr>
    </w:div>
    <w:div w:id="1567566277">
      <w:bodyDiv w:val="1"/>
      <w:marLeft w:val="0"/>
      <w:marRight w:val="0"/>
      <w:marTop w:val="0"/>
      <w:marBottom w:val="0"/>
      <w:divBdr>
        <w:top w:val="none" w:sz="0" w:space="0" w:color="auto"/>
        <w:left w:val="none" w:sz="0" w:space="0" w:color="auto"/>
        <w:bottom w:val="none" w:sz="0" w:space="0" w:color="auto"/>
        <w:right w:val="none" w:sz="0" w:space="0" w:color="auto"/>
      </w:divBdr>
      <w:divsChild>
        <w:div w:id="351347687">
          <w:marLeft w:val="0"/>
          <w:marRight w:val="0"/>
          <w:marTop w:val="90"/>
          <w:marBottom w:val="0"/>
          <w:divBdr>
            <w:top w:val="none" w:sz="0" w:space="0" w:color="auto"/>
            <w:left w:val="none" w:sz="0" w:space="0" w:color="auto"/>
            <w:bottom w:val="none" w:sz="0" w:space="0" w:color="auto"/>
            <w:right w:val="none" w:sz="0" w:space="0" w:color="auto"/>
          </w:divBdr>
          <w:divsChild>
            <w:div w:id="18738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7" Type="http://schemas.openxmlformats.org/officeDocument/2006/relationships/endnotes" Target="endnote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uidance/check-employment-status-for-tax" TargetMode="Externa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uk/guidance/check-employment-status-for-tax" TargetMode="Externa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footer" Target="footer1.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BB884-79EC-4613-A940-06DF0C69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23192</Words>
  <Characters>132196</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Michael Quixley</cp:lastModifiedBy>
  <cp:revision>2</cp:revision>
  <dcterms:created xsi:type="dcterms:W3CDTF">2023-10-03T10:25:00Z</dcterms:created>
  <dcterms:modified xsi:type="dcterms:W3CDTF">2023-10-03T10:25:00Z</dcterms:modified>
</cp:coreProperties>
</file>