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D53A" w14:textId="68B867DD" w:rsidR="00E56E43" w:rsidRPr="00E5413B" w:rsidRDefault="001F38C7">
      <w:pPr>
        <w:rPr>
          <w:rFonts w:ascii="Arial" w:eastAsia="Arial" w:hAnsi="Arial" w:cs="Arial"/>
          <w:b/>
          <w:smallCaps/>
          <w:sz w:val="24"/>
          <w:szCs w:val="24"/>
        </w:rPr>
        <w:sectPr w:rsidR="00E56E43" w:rsidRPr="00E5413B">
          <w:headerReference w:type="default" r:id="rId14"/>
          <w:footerReference w:type="default" r:id="rId15"/>
          <w:headerReference w:type="first" r:id="rId16"/>
          <w:footerReference w:type="first" r:id="rId17"/>
          <w:pgSz w:w="11906" w:h="16838"/>
          <w:pgMar w:top="1440" w:right="1440" w:bottom="1440" w:left="1440" w:header="720" w:footer="720" w:gutter="0"/>
          <w:pgNumType w:start="1"/>
          <w:cols w:space="720" w:equalWidth="0">
            <w:col w:w="9360"/>
          </w:cols>
        </w:sectPr>
      </w:pPr>
      <w:bookmarkStart w:id="0" w:name="_heading=h.gjdgxs" w:colFirst="0" w:colLast="0"/>
      <w:bookmarkEnd w:id="0"/>
      <w:r w:rsidRPr="00E5413B">
        <w:rPr>
          <w:rFonts w:ascii="Arial" w:hAnsi="Arial" w:cs="Arial"/>
          <w:noProof/>
          <w:lang w:eastAsia="en-GB"/>
        </w:rPr>
        <w:drawing>
          <wp:anchor distT="0" distB="0" distL="114300" distR="114300" simplePos="0" relativeHeight="251660288" behindDoc="0" locked="0" layoutInCell="1" allowOverlap="1" wp14:anchorId="057580A6" wp14:editId="07D52159">
            <wp:simplePos x="0" y="0"/>
            <wp:positionH relativeFrom="margin">
              <wp:posOffset>0</wp:posOffset>
            </wp:positionH>
            <wp:positionV relativeFrom="margin">
              <wp:posOffset>330200</wp:posOffset>
            </wp:positionV>
            <wp:extent cx="1485900" cy="698501"/>
            <wp:effectExtent l="0" t="0" r="0" b="0"/>
            <wp:wrapSquare wrapText="bothSides"/>
            <wp:docPr id="1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1485900" cy="698501"/>
                    </a:xfrm>
                    <a:prstGeom prst="rect">
                      <a:avLst/>
                    </a:prstGeom>
                    <a:noFill/>
                    <a:ln>
                      <a:noFill/>
                      <a:prstDash/>
                    </a:ln>
                  </pic:spPr>
                </pic:pic>
              </a:graphicData>
            </a:graphic>
          </wp:anchor>
        </w:drawing>
      </w:r>
      <w:r w:rsidR="006F3D93" w:rsidRPr="00E5413B">
        <w:rPr>
          <w:rFonts w:ascii="Arial" w:hAnsi="Arial" w:cs="Arial"/>
          <w:noProof/>
          <w:lang w:eastAsia="en-GB"/>
        </w:rPr>
        <mc:AlternateContent>
          <mc:Choice Requires="wpg">
            <w:drawing>
              <wp:anchor distT="0" distB="0" distL="114300" distR="114300" simplePos="0" relativeHeight="251658240" behindDoc="0" locked="0" layoutInCell="1" hidden="0" allowOverlap="1" wp14:anchorId="2F42CC1F" wp14:editId="309D8A78">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0F122437" w14:textId="77777777" w:rsidR="00660C4D" w:rsidRDefault="00660C4D">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24C7DA5E" w14:textId="77777777" w:rsidR="00660C4D" w:rsidRDefault="00660C4D">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00B47940" w14:textId="77777777" w:rsidR="00660C4D" w:rsidRDefault="00660C4D">
                                <w:pPr>
                                  <w:spacing w:after="0" w:line="275" w:lineRule="auto"/>
                                  <w:textDirection w:val="btLr"/>
                                </w:pPr>
                              </w:p>
                              <w:p w14:paraId="269C3430" w14:textId="77777777" w:rsidR="00660C4D" w:rsidRDefault="00660C4D">
                                <w:pPr>
                                  <w:spacing w:after="0" w:line="275" w:lineRule="auto"/>
                                  <w:textDirection w:val="btLr"/>
                                </w:pPr>
                              </w:p>
                              <w:p w14:paraId="518AE829" w14:textId="77777777" w:rsidR="00660C4D" w:rsidRDefault="00660C4D">
                                <w:pPr>
                                  <w:spacing w:after="0" w:line="275" w:lineRule="auto"/>
                                  <w:textDirection w:val="btLr"/>
                                </w:pPr>
                              </w:p>
                              <w:p w14:paraId="58F94040" w14:textId="77777777" w:rsidR="00660C4D" w:rsidRDefault="00660C4D">
                                <w:pPr>
                                  <w:spacing w:after="0" w:line="275" w:lineRule="auto"/>
                                  <w:textDirection w:val="btLr"/>
                                </w:pPr>
                              </w:p>
                              <w:p w14:paraId="6D22C731" w14:textId="77777777" w:rsidR="00660C4D" w:rsidRDefault="00660C4D">
                                <w:pPr>
                                  <w:spacing w:after="0" w:line="275" w:lineRule="auto"/>
                                  <w:textDirection w:val="btLr"/>
                                </w:pPr>
                              </w:p>
                              <w:p w14:paraId="6A408AE0" w14:textId="77777777" w:rsidR="00660C4D" w:rsidRDefault="00660C4D">
                                <w:pPr>
                                  <w:spacing w:after="0" w:line="275" w:lineRule="auto"/>
                                  <w:textDirection w:val="btLr"/>
                                </w:pPr>
                                <w:r>
                                  <w:rPr>
                                    <w:b/>
                                    <w:color w:val="1F497D"/>
                                    <w:sz w:val="72"/>
                                  </w:rPr>
                                  <w:t>Award Form</w:t>
                                </w:r>
                              </w:p>
                              <w:p w14:paraId="491C98C1" w14:textId="77777777" w:rsidR="00660C4D" w:rsidRDefault="00660C4D">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w14:anchorId="2F42CC1F" id="Group 3" o:spid="_x0000_s1026" style="position:absolute;margin-left:-2pt;margin-top:26pt;width:495pt;height:655.15pt;z-index:251658240"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122437" w14:textId="77777777" w:rsidR="00660C4D" w:rsidRDefault="00660C4D">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24C7DA5E" w14:textId="77777777" w:rsidR="00660C4D" w:rsidRDefault="00660C4D">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00B47940" w14:textId="77777777" w:rsidR="00660C4D" w:rsidRDefault="00660C4D">
                          <w:pPr>
                            <w:spacing w:after="0" w:line="275" w:lineRule="auto"/>
                            <w:textDirection w:val="btLr"/>
                          </w:pPr>
                        </w:p>
                        <w:p w14:paraId="269C3430" w14:textId="77777777" w:rsidR="00660C4D" w:rsidRDefault="00660C4D">
                          <w:pPr>
                            <w:spacing w:after="0" w:line="275" w:lineRule="auto"/>
                            <w:textDirection w:val="btLr"/>
                          </w:pPr>
                        </w:p>
                        <w:p w14:paraId="518AE829" w14:textId="77777777" w:rsidR="00660C4D" w:rsidRDefault="00660C4D">
                          <w:pPr>
                            <w:spacing w:after="0" w:line="275" w:lineRule="auto"/>
                            <w:textDirection w:val="btLr"/>
                          </w:pPr>
                        </w:p>
                        <w:p w14:paraId="58F94040" w14:textId="77777777" w:rsidR="00660C4D" w:rsidRDefault="00660C4D">
                          <w:pPr>
                            <w:spacing w:after="0" w:line="275" w:lineRule="auto"/>
                            <w:textDirection w:val="btLr"/>
                          </w:pPr>
                        </w:p>
                        <w:p w14:paraId="6D22C731" w14:textId="77777777" w:rsidR="00660C4D" w:rsidRDefault="00660C4D">
                          <w:pPr>
                            <w:spacing w:after="0" w:line="275" w:lineRule="auto"/>
                            <w:textDirection w:val="btLr"/>
                          </w:pPr>
                        </w:p>
                        <w:p w14:paraId="6A408AE0" w14:textId="77777777" w:rsidR="00660C4D" w:rsidRDefault="00660C4D">
                          <w:pPr>
                            <w:spacing w:after="0" w:line="275" w:lineRule="auto"/>
                            <w:textDirection w:val="btLr"/>
                          </w:pPr>
                          <w:r>
                            <w:rPr>
                              <w:b/>
                              <w:color w:val="1F497D"/>
                              <w:sz w:val="72"/>
                            </w:rPr>
                            <w:t>Award Form</w:t>
                          </w:r>
                        </w:p>
                        <w:p w14:paraId="491C98C1" w14:textId="77777777" w:rsidR="00660C4D" w:rsidRDefault="00660C4D">
                          <w:pPr>
                            <w:spacing w:line="275" w:lineRule="auto"/>
                            <w:textDirection w:val="btLr"/>
                          </w:pPr>
                        </w:p>
                      </w:txbxContent>
                    </v:textbox>
                  </v:rect>
                </v:group>
              </v:group>
            </w:pict>
          </mc:Fallback>
        </mc:AlternateContent>
      </w:r>
    </w:p>
    <w:p w14:paraId="3AC5139F" w14:textId="77777777" w:rsidR="00E56E43" w:rsidRPr="00E5413B" w:rsidRDefault="00E56E43">
      <w:pPr>
        <w:rPr>
          <w:rFonts w:ascii="Arial" w:eastAsia="Arial" w:hAnsi="Arial" w:cs="Arial"/>
          <w:b/>
          <w:smallCaps/>
          <w:sz w:val="24"/>
          <w:szCs w:val="24"/>
        </w:rPr>
      </w:pPr>
    </w:p>
    <w:p w14:paraId="358E96D9" w14:textId="350F1CC6" w:rsidR="00E56E43" w:rsidRPr="00E5413B" w:rsidRDefault="006F3D93">
      <w:pPr>
        <w:rPr>
          <w:rFonts w:ascii="Arial" w:eastAsia="Arial" w:hAnsi="Arial" w:cs="Arial"/>
          <w:sz w:val="24"/>
          <w:szCs w:val="24"/>
        </w:rPr>
      </w:pPr>
      <w:r w:rsidRPr="00E5413B">
        <w:rPr>
          <w:rFonts w:ascii="Arial" w:eastAsia="Arial" w:hAnsi="Arial" w:cs="Arial"/>
          <w:sz w:val="24"/>
          <w:szCs w:val="24"/>
        </w:rPr>
        <w:t>This Award Form creates the Contract. It summarises the main features of the procurement and includes the Buyer and the Supplier’s contact details.</w:t>
      </w:r>
    </w:p>
    <w:p w14:paraId="2A919C7F" w14:textId="53C2540F" w:rsidR="001F38C7" w:rsidRPr="00E5413B" w:rsidRDefault="00151D37">
      <w:pPr>
        <w:rPr>
          <w:rFonts w:ascii="Arial" w:eastAsia="Arial" w:hAnsi="Arial" w:cs="Arial"/>
          <w:sz w:val="24"/>
          <w:szCs w:val="24"/>
        </w:rPr>
      </w:pPr>
      <w:r w:rsidRPr="00E5413B">
        <w:rPr>
          <w:rFonts w:ascii="Arial" w:eastAsia="Arial" w:hAnsi="Arial" w:cs="Arial"/>
          <w:sz w:val="24"/>
          <w:szCs w:val="24"/>
        </w:rPr>
        <w:t>E</w:t>
      </w:r>
      <w:r w:rsidR="001F38C7" w:rsidRPr="00E5413B">
        <w:rPr>
          <w:rFonts w:ascii="Arial" w:eastAsia="Arial" w:hAnsi="Arial" w:cs="Arial"/>
          <w:sz w:val="24"/>
          <w:szCs w:val="24"/>
        </w:rPr>
        <w:t>ach party agrees to sign this Award Form by electronic signature using Docusign and agree</w:t>
      </w:r>
      <w:r w:rsidR="002B7F0D" w:rsidRPr="00E5413B">
        <w:rPr>
          <w:rFonts w:ascii="Arial" w:eastAsia="Arial" w:hAnsi="Arial" w:cs="Arial"/>
          <w:sz w:val="24"/>
          <w:szCs w:val="24"/>
        </w:rPr>
        <w:t>s</w:t>
      </w:r>
      <w:r w:rsidR="001F38C7" w:rsidRPr="00E5413B">
        <w:rPr>
          <w:rFonts w:ascii="Arial" w:eastAsia="Arial" w:hAnsi="Arial" w:cs="Arial"/>
          <w:sz w:val="24"/>
          <w:szCs w:val="24"/>
        </w:rPr>
        <w:t xml:space="preserve"> that this method of signature is conclusive of their intention to be bound by this</w:t>
      </w:r>
      <w:r w:rsidR="002B7F0D" w:rsidRPr="00E5413B">
        <w:rPr>
          <w:rFonts w:ascii="Arial" w:eastAsia="Arial" w:hAnsi="Arial" w:cs="Arial"/>
          <w:sz w:val="24"/>
          <w:szCs w:val="24"/>
        </w:rPr>
        <w:t xml:space="preserve"> Contract</w:t>
      </w:r>
      <w:r w:rsidRPr="00E5413B">
        <w:rPr>
          <w:rFonts w:ascii="Arial" w:eastAsia="Arial" w:hAnsi="Arial" w:cs="Arial"/>
          <w:sz w:val="24"/>
          <w:szCs w:val="24"/>
        </w:rPr>
        <w:t xml:space="preserve"> as if each party signed by manuscript signature</w:t>
      </w:r>
      <w:r w:rsidR="002B7F0D" w:rsidRPr="00E5413B">
        <w:rPr>
          <w:rFonts w:ascii="Arial" w:eastAsia="Arial" w:hAnsi="Arial" w:cs="Arial"/>
          <w:sz w:val="24"/>
          <w:szCs w:val="24"/>
        </w:rPr>
        <w:t>.</w:t>
      </w:r>
    </w:p>
    <w:p w14:paraId="3794C520" w14:textId="572D83BA" w:rsidR="00151D37" w:rsidRPr="00E5413B" w:rsidRDefault="00151D37">
      <w:pPr>
        <w:rPr>
          <w:rFonts w:ascii="Arial" w:eastAsia="Arial" w:hAnsi="Arial" w:cs="Arial"/>
          <w:b/>
          <w:i/>
          <w:sz w:val="24"/>
          <w:szCs w:val="24"/>
        </w:rPr>
      </w:pPr>
    </w:p>
    <w:tbl>
      <w:tblPr>
        <w:tblW w:w="10643" w:type="dxa"/>
        <w:tblInd w:w="-7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78"/>
        <w:gridCol w:w="2269"/>
        <w:gridCol w:w="7796"/>
      </w:tblGrid>
      <w:tr w:rsidR="00E56E43" w:rsidRPr="00E5413B" w14:paraId="747A03B2" w14:textId="77777777" w:rsidTr="3C747E7C">
        <w:trPr>
          <w:trHeight w:val="1060"/>
        </w:trPr>
        <w:tc>
          <w:tcPr>
            <w:tcW w:w="578" w:type="dxa"/>
          </w:tcPr>
          <w:p w14:paraId="3A3DE5BD"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3A35481" w14:textId="77777777" w:rsidR="00E56E43" w:rsidRPr="00E5413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Buyer</w:t>
            </w:r>
          </w:p>
        </w:tc>
        <w:tc>
          <w:tcPr>
            <w:tcW w:w="7796" w:type="dxa"/>
          </w:tcPr>
          <w:p w14:paraId="5BEDD8B1" w14:textId="420F43C7" w:rsidR="00E56E43" w:rsidRPr="00E5413B" w:rsidRDefault="00CD6905" w:rsidP="009B40B0">
            <w:pPr>
              <w:spacing w:before="120" w:after="120" w:line="240" w:lineRule="auto"/>
              <w:rPr>
                <w:rFonts w:ascii="Arial" w:eastAsia="Arial" w:hAnsi="Arial" w:cs="Arial"/>
                <w:sz w:val="24"/>
                <w:szCs w:val="24"/>
              </w:rPr>
            </w:pPr>
            <w:r w:rsidRPr="00E5413B">
              <w:rPr>
                <w:rFonts w:ascii="Arial" w:eastAsia="Arial" w:hAnsi="Arial" w:cs="Arial"/>
                <w:sz w:val="24"/>
                <w:szCs w:val="24"/>
              </w:rPr>
              <w:t>The Secretary of State for International Trade.</w:t>
            </w:r>
            <w:r w:rsidR="006F3D93" w:rsidRPr="00E5413B">
              <w:rPr>
                <w:rFonts w:ascii="Arial" w:eastAsia="Arial" w:hAnsi="Arial" w:cs="Arial"/>
                <w:sz w:val="24"/>
                <w:szCs w:val="24"/>
              </w:rPr>
              <w:t xml:space="preserve"> (the Buyer). </w:t>
            </w:r>
          </w:p>
          <w:p w14:paraId="4E9ED3A5" w14:textId="77777777" w:rsidR="00E56E43" w:rsidRPr="00E5413B" w:rsidRDefault="00E56E43" w:rsidP="009B40B0">
            <w:pPr>
              <w:spacing w:before="120" w:after="120" w:line="240" w:lineRule="auto"/>
              <w:rPr>
                <w:rFonts w:ascii="Arial" w:eastAsia="Arial" w:hAnsi="Arial" w:cs="Arial"/>
                <w:sz w:val="24"/>
                <w:szCs w:val="24"/>
              </w:rPr>
            </w:pPr>
          </w:p>
          <w:p w14:paraId="3E2A3683" w14:textId="4B01BFB1" w:rsidR="00E56E43" w:rsidRPr="00E5413B" w:rsidRDefault="006F3D93" w:rsidP="009B40B0">
            <w:pPr>
              <w:spacing w:before="120" w:after="120" w:line="240" w:lineRule="auto"/>
              <w:rPr>
                <w:rFonts w:ascii="Arial" w:eastAsia="Arial" w:hAnsi="Arial" w:cs="Arial"/>
                <w:b/>
                <w:sz w:val="24"/>
                <w:szCs w:val="24"/>
                <w:highlight w:val="yellow"/>
              </w:rPr>
            </w:pPr>
            <w:r w:rsidRPr="00E5413B">
              <w:rPr>
                <w:rFonts w:ascii="Arial" w:eastAsia="Arial" w:hAnsi="Arial" w:cs="Arial"/>
                <w:sz w:val="24"/>
                <w:szCs w:val="24"/>
              </w:rPr>
              <w:t xml:space="preserve">Its offices are on: </w:t>
            </w:r>
            <w:r w:rsidR="00C17580" w:rsidRPr="00E5413B">
              <w:rPr>
                <w:rFonts w:ascii="Arial" w:eastAsia="Arial" w:hAnsi="Arial" w:cs="Arial"/>
                <w:sz w:val="24"/>
                <w:szCs w:val="24"/>
              </w:rPr>
              <w:t>Old Admiralty Building, Westminster, London SW1A</w:t>
            </w:r>
          </w:p>
        </w:tc>
      </w:tr>
      <w:tr w:rsidR="00E56E43" w:rsidRPr="00E5413B" w14:paraId="6D20E014" w14:textId="77777777" w:rsidTr="3C747E7C">
        <w:trPr>
          <w:trHeight w:val="960"/>
        </w:trPr>
        <w:tc>
          <w:tcPr>
            <w:tcW w:w="578" w:type="dxa"/>
          </w:tcPr>
          <w:p w14:paraId="07ECC824"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1C6C5F3" w14:textId="77777777" w:rsidR="00E56E43" w:rsidRPr="00E5413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Supplier</w:t>
            </w:r>
          </w:p>
        </w:tc>
        <w:tc>
          <w:tcPr>
            <w:tcW w:w="7796" w:type="dxa"/>
          </w:tcPr>
          <w:tbl>
            <w:tblPr>
              <w:tblStyle w:val="a0"/>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rsidRPr="00E5413B" w14:paraId="0FFE7CFA" w14:textId="77777777" w:rsidTr="3C747E7C">
              <w:tc>
                <w:tcPr>
                  <w:tcW w:w="2296" w:type="dxa"/>
                  <w:shd w:val="clear" w:color="auto" w:fill="auto"/>
                </w:tcPr>
                <w:p w14:paraId="61A4CFF2" w14:textId="77777777" w:rsidR="00E56E43" w:rsidRPr="00E5413B" w:rsidRDefault="006F3D93" w:rsidP="009B40B0">
                  <w:pPr>
                    <w:spacing w:before="120" w:after="120" w:line="240" w:lineRule="auto"/>
                    <w:ind w:left="-75"/>
                    <w:rPr>
                      <w:rFonts w:ascii="Arial" w:eastAsia="Arial" w:hAnsi="Arial" w:cs="Arial"/>
                      <w:color w:val="auto"/>
                      <w:sz w:val="24"/>
                      <w:szCs w:val="24"/>
                    </w:rPr>
                  </w:pPr>
                  <w:r w:rsidRPr="00E5413B">
                    <w:rPr>
                      <w:rFonts w:ascii="Arial" w:eastAsia="Arial" w:hAnsi="Arial" w:cs="Arial"/>
                      <w:color w:val="auto"/>
                      <w:sz w:val="24"/>
                      <w:szCs w:val="24"/>
                    </w:rPr>
                    <w:t xml:space="preserve">Name: </w:t>
                  </w:r>
                </w:p>
              </w:tc>
              <w:tc>
                <w:tcPr>
                  <w:tcW w:w="4991" w:type="dxa"/>
                </w:tcPr>
                <w:p w14:paraId="0ACA5A7F" w14:textId="4192D56A" w:rsidR="00E56E43" w:rsidRPr="00E5413B" w:rsidRDefault="00773519" w:rsidP="3C9BFAB3">
                  <w:pPr>
                    <w:spacing w:before="120" w:after="120" w:line="240" w:lineRule="auto"/>
                    <w:rPr>
                      <w:rFonts w:ascii="Arial" w:eastAsia="Arial" w:hAnsi="Arial" w:cs="Arial"/>
                      <w:b/>
                      <w:bCs/>
                      <w:i/>
                      <w:iCs/>
                      <w:color w:val="auto"/>
                      <w:sz w:val="24"/>
                      <w:szCs w:val="24"/>
                      <w:highlight w:val="yellow"/>
                    </w:rPr>
                  </w:pPr>
                  <w:r w:rsidRPr="00E5413B">
                    <w:rPr>
                      <w:rFonts w:ascii="Arial" w:eastAsia="Arial" w:hAnsi="Arial" w:cs="Arial"/>
                      <w:b/>
                      <w:bCs/>
                      <w:i/>
                      <w:iCs/>
                      <w:color w:val="auto"/>
                      <w:sz w:val="24"/>
                      <w:szCs w:val="24"/>
                    </w:rPr>
                    <w:t>UK ASEAN Business Council</w:t>
                  </w:r>
                </w:p>
              </w:tc>
            </w:tr>
            <w:tr w:rsidR="00E56E43" w:rsidRPr="00E5413B" w14:paraId="444B413C" w14:textId="77777777" w:rsidTr="3C747E7C">
              <w:tc>
                <w:tcPr>
                  <w:tcW w:w="2296" w:type="dxa"/>
                  <w:shd w:val="clear" w:color="auto" w:fill="auto"/>
                </w:tcPr>
                <w:p w14:paraId="310D3732" w14:textId="77777777" w:rsidR="00E56E43" w:rsidRPr="00E5413B" w:rsidRDefault="006F3D93" w:rsidP="009B40B0">
                  <w:pPr>
                    <w:spacing w:before="120" w:after="120" w:line="240" w:lineRule="auto"/>
                    <w:ind w:left="-75"/>
                    <w:rPr>
                      <w:rFonts w:ascii="Arial" w:eastAsia="Arial" w:hAnsi="Arial" w:cs="Arial"/>
                      <w:color w:val="auto"/>
                      <w:sz w:val="24"/>
                      <w:szCs w:val="24"/>
                    </w:rPr>
                  </w:pPr>
                  <w:r w:rsidRPr="00E5413B">
                    <w:rPr>
                      <w:rFonts w:ascii="Arial" w:eastAsia="Arial" w:hAnsi="Arial" w:cs="Arial"/>
                      <w:color w:val="auto"/>
                      <w:sz w:val="24"/>
                      <w:szCs w:val="24"/>
                    </w:rPr>
                    <w:t xml:space="preserve">Address: </w:t>
                  </w:r>
                </w:p>
              </w:tc>
              <w:tc>
                <w:tcPr>
                  <w:tcW w:w="4991" w:type="dxa"/>
                </w:tcPr>
                <w:p w14:paraId="630B51BA" w14:textId="765A01F8" w:rsidR="00E56E43" w:rsidRPr="00E5413B" w:rsidRDefault="1FB12363" w:rsidP="3C747E7C">
                  <w:pPr>
                    <w:spacing w:before="120" w:after="120" w:line="240" w:lineRule="auto"/>
                    <w:rPr>
                      <w:rFonts w:ascii="Arial" w:hAnsi="Arial" w:cs="Arial"/>
                    </w:rPr>
                  </w:pPr>
                  <w:r w:rsidRPr="00E5413B">
                    <w:rPr>
                      <w:rFonts w:ascii="Arial" w:eastAsia="Arial" w:hAnsi="Arial" w:cs="Arial"/>
                      <w:b/>
                      <w:bCs/>
                      <w:i/>
                      <w:iCs/>
                      <w:color w:val="auto"/>
                      <w:sz w:val="24"/>
                      <w:szCs w:val="24"/>
                    </w:rPr>
                    <w:t>[THIS TEXT HAS BEEN REDACTED]</w:t>
                  </w:r>
                </w:p>
              </w:tc>
            </w:tr>
            <w:tr w:rsidR="00E56E43" w:rsidRPr="00E5413B" w14:paraId="12EA2C3F" w14:textId="77777777" w:rsidTr="3C747E7C">
              <w:tc>
                <w:tcPr>
                  <w:tcW w:w="2296" w:type="dxa"/>
                  <w:shd w:val="clear" w:color="auto" w:fill="auto"/>
                </w:tcPr>
                <w:p w14:paraId="16126D85" w14:textId="77777777" w:rsidR="00E56E43" w:rsidRPr="00E5413B" w:rsidRDefault="006F3D93" w:rsidP="009B40B0">
                  <w:pPr>
                    <w:spacing w:before="120" w:after="120" w:line="240" w:lineRule="auto"/>
                    <w:ind w:left="-75"/>
                    <w:rPr>
                      <w:rFonts w:ascii="Arial" w:eastAsia="Arial" w:hAnsi="Arial" w:cs="Arial"/>
                      <w:color w:val="auto"/>
                      <w:sz w:val="24"/>
                      <w:szCs w:val="24"/>
                    </w:rPr>
                  </w:pPr>
                  <w:r w:rsidRPr="00E5413B">
                    <w:rPr>
                      <w:rFonts w:ascii="Arial" w:eastAsia="Arial" w:hAnsi="Arial" w:cs="Arial"/>
                      <w:color w:val="auto"/>
                      <w:sz w:val="24"/>
                      <w:szCs w:val="24"/>
                    </w:rPr>
                    <w:t xml:space="preserve">Registration number:    </w:t>
                  </w:r>
                </w:p>
              </w:tc>
              <w:tc>
                <w:tcPr>
                  <w:tcW w:w="4991" w:type="dxa"/>
                </w:tcPr>
                <w:p w14:paraId="34F7C9B0" w14:textId="765A01F8" w:rsidR="00E56E43" w:rsidRPr="00E5413B" w:rsidRDefault="68B5455D" w:rsidP="3C747E7C">
                  <w:pPr>
                    <w:spacing w:before="120" w:after="120" w:line="240" w:lineRule="auto"/>
                    <w:rPr>
                      <w:rFonts w:ascii="Arial" w:hAnsi="Arial" w:cs="Arial"/>
                    </w:rPr>
                  </w:pPr>
                  <w:r w:rsidRPr="00E5413B">
                    <w:rPr>
                      <w:rFonts w:ascii="Arial" w:eastAsia="Arial" w:hAnsi="Arial" w:cs="Arial"/>
                      <w:b/>
                      <w:bCs/>
                      <w:i/>
                      <w:iCs/>
                      <w:color w:val="auto"/>
                      <w:sz w:val="24"/>
                      <w:szCs w:val="24"/>
                    </w:rPr>
                    <w:t>[THIS TEXT HAS BEEN REDACTED]</w:t>
                  </w:r>
                </w:p>
                <w:p w14:paraId="5C004F2C" w14:textId="462BD85C" w:rsidR="00E56E43" w:rsidRPr="00E5413B" w:rsidRDefault="00E56E43" w:rsidP="3C747E7C">
                  <w:pPr>
                    <w:spacing w:before="120" w:after="120" w:line="240" w:lineRule="auto"/>
                    <w:rPr>
                      <w:rFonts w:ascii="Arial" w:eastAsia="Arial" w:hAnsi="Arial" w:cs="Arial"/>
                      <w:b/>
                      <w:bCs/>
                      <w:i/>
                      <w:iCs/>
                      <w:color w:val="auto"/>
                      <w:sz w:val="24"/>
                      <w:szCs w:val="24"/>
                    </w:rPr>
                  </w:pPr>
                </w:p>
              </w:tc>
            </w:tr>
            <w:tr w:rsidR="00E56E43" w:rsidRPr="00E5413B" w14:paraId="25F0CFCC" w14:textId="77777777" w:rsidTr="3C747E7C">
              <w:tc>
                <w:tcPr>
                  <w:tcW w:w="2296" w:type="dxa"/>
                  <w:shd w:val="clear" w:color="auto" w:fill="auto"/>
                </w:tcPr>
                <w:p w14:paraId="3CB01785" w14:textId="16A522B8" w:rsidR="00E56E43" w:rsidRPr="00E5413B" w:rsidRDefault="00E56E43" w:rsidP="009B40B0">
                  <w:pPr>
                    <w:spacing w:before="120" w:after="120" w:line="240" w:lineRule="auto"/>
                    <w:ind w:left="-75"/>
                    <w:rPr>
                      <w:rFonts w:ascii="Arial" w:eastAsia="Arial" w:hAnsi="Arial" w:cs="Arial"/>
                      <w:color w:val="auto"/>
                      <w:sz w:val="24"/>
                      <w:szCs w:val="24"/>
                    </w:rPr>
                  </w:pPr>
                </w:p>
              </w:tc>
              <w:tc>
                <w:tcPr>
                  <w:tcW w:w="4991" w:type="dxa"/>
                </w:tcPr>
                <w:p w14:paraId="4A8330B8" w14:textId="672568CB" w:rsidR="00E56E43" w:rsidRPr="00E5413B" w:rsidRDefault="00E56E43" w:rsidP="009B40B0">
                  <w:pPr>
                    <w:spacing w:before="120" w:after="120" w:line="240" w:lineRule="auto"/>
                    <w:rPr>
                      <w:rFonts w:ascii="Arial" w:eastAsia="Arial" w:hAnsi="Arial" w:cs="Arial"/>
                      <w:b/>
                      <w:i/>
                      <w:color w:val="auto"/>
                      <w:sz w:val="24"/>
                      <w:szCs w:val="24"/>
                      <w:highlight w:val="yellow"/>
                    </w:rPr>
                  </w:pPr>
                </w:p>
              </w:tc>
            </w:tr>
          </w:tbl>
          <w:p w14:paraId="22608D7E" w14:textId="77777777" w:rsidR="00E56E43" w:rsidRPr="00E5413B" w:rsidRDefault="00E56E43" w:rsidP="009B40B0">
            <w:pPr>
              <w:spacing w:before="120" w:after="120" w:line="240" w:lineRule="auto"/>
              <w:rPr>
                <w:rFonts w:ascii="Arial" w:eastAsia="Arial" w:hAnsi="Arial" w:cs="Arial"/>
                <w:sz w:val="24"/>
                <w:szCs w:val="24"/>
              </w:rPr>
            </w:pPr>
          </w:p>
        </w:tc>
      </w:tr>
      <w:tr w:rsidR="00E56E43" w:rsidRPr="00E5413B" w14:paraId="3AC419FD" w14:textId="77777777" w:rsidTr="3C747E7C">
        <w:trPr>
          <w:trHeight w:val="1440"/>
        </w:trPr>
        <w:tc>
          <w:tcPr>
            <w:tcW w:w="578" w:type="dxa"/>
          </w:tcPr>
          <w:p w14:paraId="21416025"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4122F1A" w14:textId="77777777" w:rsidR="00E56E43" w:rsidRPr="00E5413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Contract</w:t>
            </w:r>
          </w:p>
        </w:tc>
        <w:tc>
          <w:tcPr>
            <w:tcW w:w="7796" w:type="dxa"/>
          </w:tcPr>
          <w:p w14:paraId="28A5D31C" w14:textId="77777777" w:rsidR="00E56E43" w:rsidRPr="00E5413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t>This Contract between the Buyer and the Supplier is for the supply of Deliverables.</w:t>
            </w:r>
          </w:p>
          <w:p w14:paraId="7CA0AAC4" w14:textId="49DA9995" w:rsidR="00E56E43" w:rsidRPr="00E5413B" w:rsidRDefault="006F3D93" w:rsidP="3C9BFAB3">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E5413B">
              <w:rPr>
                <w:rFonts w:ascii="Arial" w:eastAsia="Arial" w:hAnsi="Arial" w:cs="Arial"/>
                <w:color w:val="000000" w:themeColor="text1"/>
                <w:sz w:val="24"/>
                <w:szCs w:val="24"/>
              </w:rPr>
              <w:t xml:space="preserve">This opportunity is advertised in the Contract Notice in </w:t>
            </w:r>
            <w:r w:rsidR="00263CBD" w:rsidRPr="00E5413B">
              <w:rPr>
                <w:rFonts w:ascii="Arial" w:eastAsia="Arial" w:hAnsi="Arial" w:cs="Arial"/>
                <w:color w:val="000000" w:themeColor="text1"/>
                <w:sz w:val="24"/>
                <w:szCs w:val="24"/>
              </w:rPr>
              <w:t>Find A Tender,</w:t>
            </w:r>
            <w:r w:rsidRPr="00E5413B">
              <w:rPr>
                <w:rFonts w:ascii="Arial" w:eastAsia="Arial" w:hAnsi="Arial" w:cs="Arial"/>
                <w:color w:val="000000" w:themeColor="text1"/>
                <w:sz w:val="24"/>
                <w:szCs w:val="24"/>
              </w:rPr>
              <w:t>(</w:t>
            </w:r>
            <w:r w:rsidR="00263CBD" w:rsidRPr="00E5413B">
              <w:rPr>
                <w:rFonts w:ascii="Arial" w:eastAsia="Arial" w:hAnsi="Arial" w:cs="Arial"/>
                <w:color w:val="000000" w:themeColor="text1"/>
                <w:sz w:val="24"/>
                <w:szCs w:val="24"/>
              </w:rPr>
              <w:t xml:space="preserve">FTS </w:t>
            </w:r>
            <w:r w:rsidRPr="00E5413B">
              <w:rPr>
                <w:rFonts w:ascii="Arial" w:eastAsia="Arial" w:hAnsi="Arial" w:cs="Arial"/>
                <w:color w:val="000000" w:themeColor="text1"/>
                <w:sz w:val="24"/>
                <w:szCs w:val="24"/>
              </w:rPr>
              <w:t>Contract Notice).</w:t>
            </w:r>
          </w:p>
        </w:tc>
      </w:tr>
      <w:tr w:rsidR="00E56E43" w:rsidRPr="00E5413B" w14:paraId="14B12314" w14:textId="77777777" w:rsidTr="3C747E7C">
        <w:trPr>
          <w:trHeight w:val="320"/>
        </w:trPr>
        <w:tc>
          <w:tcPr>
            <w:tcW w:w="578" w:type="dxa"/>
          </w:tcPr>
          <w:p w14:paraId="1025D142" w14:textId="77777777" w:rsidR="00E56E43" w:rsidRPr="00E5413B" w:rsidRDefault="00E56E43" w:rsidP="00CD0867">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5D99C5B" w14:textId="77777777" w:rsidR="00E56E43" w:rsidRPr="00E5413B" w:rsidRDefault="006F3D93"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Contract reference</w:t>
            </w:r>
          </w:p>
        </w:tc>
        <w:tc>
          <w:tcPr>
            <w:tcW w:w="7796" w:type="dxa"/>
          </w:tcPr>
          <w:p w14:paraId="58501E8E" w14:textId="1C44576B" w:rsidR="00E56E43" w:rsidRPr="00E5413B" w:rsidRDefault="00F12A40" w:rsidP="5D19A5F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E5413B">
              <w:rPr>
                <w:rFonts w:ascii="Arial" w:eastAsia="Arial" w:hAnsi="Arial" w:cs="Arial"/>
                <w:color w:val="000000" w:themeColor="text1"/>
                <w:sz w:val="24"/>
                <w:szCs w:val="24"/>
              </w:rPr>
              <w:t>CR_1839</w:t>
            </w:r>
          </w:p>
        </w:tc>
      </w:tr>
      <w:tr w:rsidR="00E56E43" w:rsidRPr="00E5413B" w14:paraId="1B305165" w14:textId="77777777" w:rsidTr="3C747E7C">
        <w:trPr>
          <w:trHeight w:val="320"/>
        </w:trPr>
        <w:tc>
          <w:tcPr>
            <w:tcW w:w="578" w:type="dxa"/>
          </w:tcPr>
          <w:p w14:paraId="6A9B628C" w14:textId="77777777" w:rsidR="00E56E43" w:rsidRPr="00E5413B" w:rsidRDefault="00E56E43" w:rsidP="00CD0867">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6207C1C" w14:textId="77777777" w:rsidR="00E56E43" w:rsidRPr="00E5413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 xml:space="preserve">Deliverables </w:t>
            </w:r>
          </w:p>
        </w:tc>
        <w:tc>
          <w:tcPr>
            <w:tcW w:w="7796" w:type="dxa"/>
          </w:tcPr>
          <w:p w14:paraId="0746238E" w14:textId="03A318BB" w:rsidR="00E56E43" w:rsidRPr="00E5413B" w:rsidRDefault="003D6D1F" w:rsidP="009B40B0">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rPr>
            </w:pPr>
            <w:r w:rsidRPr="00E5413B">
              <w:rPr>
                <w:rFonts w:ascii="Arial" w:eastAsia="Arial" w:hAnsi="Arial" w:cs="Arial"/>
                <w:bCs/>
                <w:iCs/>
                <w:color w:val="000000"/>
                <w:sz w:val="24"/>
                <w:szCs w:val="24"/>
              </w:rPr>
              <w:t>Contract for the Provision of Business Engagement and Export Promotion Services</w:t>
            </w:r>
          </w:p>
          <w:p w14:paraId="28CEA8D9" w14:textId="77777777" w:rsidR="00E56E43" w:rsidRPr="00E5413B"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E5413B">
              <w:rPr>
                <w:rFonts w:ascii="Arial" w:eastAsia="Arial" w:hAnsi="Arial" w:cs="Arial"/>
                <w:color w:val="000000"/>
                <w:sz w:val="24"/>
                <w:szCs w:val="24"/>
              </w:rPr>
              <w:t>See Schedule 2 (Specification) for further details.</w:t>
            </w:r>
          </w:p>
        </w:tc>
      </w:tr>
      <w:tr w:rsidR="00333B6F" w:rsidRPr="00E5413B" w14:paraId="2133D75B" w14:textId="77777777" w:rsidTr="3C747E7C">
        <w:trPr>
          <w:trHeight w:val="320"/>
        </w:trPr>
        <w:tc>
          <w:tcPr>
            <w:tcW w:w="578" w:type="dxa"/>
          </w:tcPr>
          <w:p w14:paraId="27AF4AE3" w14:textId="77777777" w:rsidR="00333B6F" w:rsidRPr="00E5413B" w:rsidRDefault="00333B6F" w:rsidP="00CD0867">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AD8ACFA" w14:textId="77777777" w:rsidR="00333B6F" w:rsidRPr="00E5413B" w:rsidRDefault="00333B6F" w:rsidP="00333B6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Buyer Cause</w:t>
            </w:r>
          </w:p>
        </w:tc>
        <w:tc>
          <w:tcPr>
            <w:tcW w:w="7796" w:type="dxa"/>
          </w:tcPr>
          <w:p w14:paraId="3570A360" w14:textId="77777777" w:rsidR="00333B6F" w:rsidRPr="00E5413B" w:rsidRDefault="00333B6F" w:rsidP="00333B6F">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Any breach of: </w:t>
            </w:r>
          </w:p>
          <w:p w14:paraId="034FA32E" w14:textId="7CF6186B" w:rsidR="00333B6F" w:rsidRPr="00E5413B" w:rsidRDefault="0051422B" w:rsidP="00E221C8">
            <w:pPr>
              <w:pBdr>
                <w:top w:val="nil"/>
                <w:left w:val="nil"/>
                <w:bottom w:val="nil"/>
                <w:right w:val="nil"/>
                <w:between w:val="nil"/>
              </w:pBdr>
              <w:spacing w:before="120" w:after="120" w:line="240" w:lineRule="auto"/>
              <w:rPr>
                <w:rFonts w:ascii="Arial" w:eastAsia="Arial" w:hAnsi="Arial" w:cs="Arial"/>
                <w:bCs/>
                <w:color w:val="000000"/>
                <w:sz w:val="24"/>
                <w:szCs w:val="24"/>
                <w:highlight w:val="yellow"/>
              </w:rPr>
            </w:pPr>
            <w:r w:rsidRPr="00E5413B">
              <w:rPr>
                <w:rFonts w:ascii="Arial" w:eastAsia="Arial" w:hAnsi="Arial" w:cs="Arial"/>
                <w:bCs/>
                <w:color w:val="000000"/>
                <w:sz w:val="24"/>
                <w:szCs w:val="24"/>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444E22" w:rsidRPr="00E5413B" w14:paraId="7128AF7E" w14:textId="77777777" w:rsidTr="3C747E7C">
        <w:trPr>
          <w:trHeight w:val="460"/>
        </w:trPr>
        <w:tc>
          <w:tcPr>
            <w:tcW w:w="578" w:type="dxa"/>
          </w:tcPr>
          <w:p w14:paraId="5CD98804" w14:textId="77777777" w:rsidR="00444E22" w:rsidRPr="00E5413B" w:rsidRDefault="00444E22"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43D6A6" w14:textId="77777777" w:rsidR="00444E22" w:rsidRPr="00E5413B" w:rsidRDefault="00444E22" w:rsidP="00956BE6">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Collaborative working principles</w:t>
            </w:r>
          </w:p>
        </w:tc>
        <w:tc>
          <w:tcPr>
            <w:tcW w:w="7796" w:type="dxa"/>
          </w:tcPr>
          <w:p w14:paraId="639227A7" w14:textId="77777777" w:rsidR="0051422B" w:rsidRPr="00E5413B" w:rsidRDefault="00444E22" w:rsidP="0051422B">
            <w:pPr>
              <w:spacing w:before="120" w:after="120" w:line="240" w:lineRule="auto"/>
              <w:ind w:right="936"/>
              <w:rPr>
                <w:rFonts w:ascii="Arial" w:eastAsia="Arial" w:hAnsi="Arial" w:cs="Arial"/>
                <w:color w:val="000000" w:themeColor="text1"/>
                <w:sz w:val="24"/>
                <w:szCs w:val="24"/>
              </w:rPr>
            </w:pPr>
            <w:r w:rsidRPr="00E5413B">
              <w:rPr>
                <w:rFonts w:ascii="Arial" w:eastAsia="Arial" w:hAnsi="Arial" w:cs="Arial"/>
                <w:color w:val="000000" w:themeColor="text1"/>
                <w:sz w:val="24"/>
                <w:szCs w:val="24"/>
              </w:rPr>
              <w:t xml:space="preserve">The </w:t>
            </w:r>
            <w:r w:rsidR="00E221C8" w:rsidRPr="00E5413B">
              <w:rPr>
                <w:rFonts w:ascii="Arial" w:eastAsia="Arial" w:hAnsi="Arial" w:cs="Arial"/>
                <w:color w:val="000000" w:themeColor="text1"/>
                <w:sz w:val="24"/>
                <w:szCs w:val="24"/>
              </w:rPr>
              <w:t>C</w:t>
            </w:r>
            <w:r w:rsidRPr="00E5413B">
              <w:rPr>
                <w:rFonts w:ascii="Arial" w:eastAsia="Arial" w:hAnsi="Arial" w:cs="Arial"/>
                <w:color w:val="000000" w:themeColor="text1"/>
                <w:sz w:val="24"/>
                <w:szCs w:val="24"/>
              </w:rPr>
              <w:t xml:space="preserve">ollaborative </w:t>
            </w:r>
            <w:r w:rsidR="00E221C8" w:rsidRPr="00E5413B">
              <w:rPr>
                <w:rFonts w:ascii="Arial" w:eastAsia="Arial" w:hAnsi="Arial" w:cs="Arial"/>
                <w:color w:val="000000" w:themeColor="text1"/>
                <w:sz w:val="24"/>
                <w:szCs w:val="24"/>
              </w:rPr>
              <w:t>W</w:t>
            </w:r>
            <w:r w:rsidRPr="00E5413B">
              <w:rPr>
                <w:rFonts w:ascii="Arial" w:eastAsia="Arial" w:hAnsi="Arial" w:cs="Arial"/>
                <w:color w:val="000000" w:themeColor="text1"/>
                <w:sz w:val="24"/>
                <w:szCs w:val="24"/>
              </w:rPr>
              <w:t xml:space="preserve">orking </w:t>
            </w:r>
            <w:r w:rsidR="00E221C8" w:rsidRPr="00E5413B">
              <w:rPr>
                <w:rFonts w:ascii="Arial" w:eastAsia="Arial" w:hAnsi="Arial" w:cs="Arial"/>
                <w:color w:val="000000" w:themeColor="text1"/>
                <w:sz w:val="24"/>
                <w:szCs w:val="24"/>
              </w:rPr>
              <w:t>P</w:t>
            </w:r>
            <w:r w:rsidRPr="00E5413B">
              <w:rPr>
                <w:rFonts w:ascii="Arial" w:eastAsia="Arial" w:hAnsi="Arial" w:cs="Arial"/>
                <w:color w:val="000000" w:themeColor="text1"/>
                <w:sz w:val="24"/>
                <w:szCs w:val="24"/>
              </w:rPr>
              <w:t>rinciples apply to this Contract.</w:t>
            </w:r>
            <w:r w:rsidR="00E221C8" w:rsidRPr="00E5413B">
              <w:rPr>
                <w:rFonts w:ascii="Arial" w:eastAsia="Arial" w:hAnsi="Arial" w:cs="Arial"/>
                <w:color w:val="000000" w:themeColor="text1"/>
                <w:sz w:val="24"/>
                <w:szCs w:val="24"/>
              </w:rPr>
              <w:t xml:space="preserve"> </w:t>
            </w:r>
          </w:p>
          <w:p w14:paraId="22E9748B" w14:textId="7F1BAB93" w:rsidR="00444E22" w:rsidRPr="00E5413B" w:rsidRDefault="00444E22" w:rsidP="0051422B">
            <w:pPr>
              <w:spacing w:before="120" w:after="120" w:line="240" w:lineRule="auto"/>
              <w:ind w:right="936"/>
              <w:rPr>
                <w:rFonts w:ascii="Arial" w:eastAsia="Arial" w:hAnsi="Arial" w:cs="Arial"/>
                <w:color w:val="000000" w:themeColor="text1"/>
                <w:sz w:val="24"/>
                <w:szCs w:val="24"/>
                <w:highlight w:val="yellow"/>
              </w:rPr>
            </w:pPr>
            <w:r w:rsidRPr="00E5413B">
              <w:rPr>
                <w:rFonts w:ascii="Arial" w:eastAsia="Arial" w:hAnsi="Arial" w:cs="Arial"/>
                <w:color w:val="000000" w:themeColor="text1"/>
                <w:sz w:val="24"/>
                <w:szCs w:val="24"/>
              </w:rPr>
              <w:t>See Clause 3.1</w:t>
            </w:r>
            <w:r w:rsidR="00D13871" w:rsidRPr="00E5413B">
              <w:rPr>
                <w:rFonts w:ascii="Arial" w:eastAsia="Arial" w:hAnsi="Arial" w:cs="Arial"/>
                <w:color w:val="000000" w:themeColor="text1"/>
                <w:sz w:val="24"/>
                <w:szCs w:val="24"/>
              </w:rPr>
              <w:t>.</w:t>
            </w:r>
            <w:r w:rsidRPr="00E5413B">
              <w:rPr>
                <w:rFonts w:ascii="Arial" w:eastAsia="Arial" w:hAnsi="Arial" w:cs="Arial"/>
                <w:color w:val="000000" w:themeColor="text1"/>
                <w:sz w:val="24"/>
                <w:szCs w:val="24"/>
              </w:rPr>
              <w:t>3 for further details.</w:t>
            </w:r>
          </w:p>
        </w:tc>
      </w:tr>
      <w:tr w:rsidR="00444E22" w:rsidRPr="00E5413B" w14:paraId="689E9F54" w14:textId="77777777" w:rsidTr="3C747E7C">
        <w:trPr>
          <w:trHeight w:val="460"/>
        </w:trPr>
        <w:tc>
          <w:tcPr>
            <w:tcW w:w="578" w:type="dxa"/>
          </w:tcPr>
          <w:p w14:paraId="40E15B0D" w14:textId="77777777" w:rsidR="00444E22" w:rsidRPr="00E5413B" w:rsidRDefault="00444E22"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6ED951" w14:textId="77777777" w:rsidR="00444E22" w:rsidRPr="00E5413B" w:rsidRDefault="00444E22" w:rsidP="00956BE6">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Financial Transparency Objectives</w:t>
            </w:r>
          </w:p>
        </w:tc>
        <w:tc>
          <w:tcPr>
            <w:tcW w:w="7796" w:type="dxa"/>
          </w:tcPr>
          <w:p w14:paraId="5793B8DD" w14:textId="64456EB4" w:rsidR="00444E22" w:rsidRPr="00E5413B" w:rsidRDefault="00444E22" w:rsidP="00444E22">
            <w:pPr>
              <w:spacing w:before="120" w:after="120" w:line="240" w:lineRule="auto"/>
              <w:ind w:right="936"/>
              <w:rPr>
                <w:rFonts w:ascii="Arial" w:eastAsia="Arial" w:hAnsi="Arial" w:cs="Arial"/>
                <w:color w:val="000000" w:themeColor="text1"/>
                <w:sz w:val="24"/>
                <w:szCs w:val="24"/>
              </w:rPr>
            </w:pPr>
            <w:r w:rsidRPr="00E5413B">
              <w:rPr>
                <w:rFonts w:ascii="Arial" w:eastAsia="Arial" w:hAnsi="Arial" w:cs="Arial"/>
                <w:color w:val="000000" w:themeColor="text1"/>
                <w:sz w:val="24"/>
                <w:szCs w:val="24"/>
              </w:rPr>
              <w:t>The Financial Transparency Objectives apply to this Contract.</w:t>
            </w:r>
            <w:r w:rsidR="00E221C8" w:rsidRPr="00E5413B">
              <w:rPr>
                <w:rFonts w:ascii="Arial" w:eastAsia="Arial" w:hAnsi="Arial" w:cs="Arial"/>
                <w:color w:val="000000" w:themeColor="text1"/>
                <w:sz w:val="24"/>
                <w:szCs w:val="24"/>
              </w:rPr>
              <w:t xml:space="preserve"> </w:t>
            </w:r>
            <w:r w:rsidR="00E221C8" w:rsidRPr="00E5413B">
              <w:rPr>
                <w:rFonts w:ascii="Arial" w:eastAsia="Arial" w:hAnsi="Arial" w:cs="Arial"/>
                <w:b/>
                <w:i/>
                <w:color w:val="000000" w:themeColor="text1"/>
                <w:sz w:val="24"/>
                <w:szCs w:val="24"/>
              </w:rPr>
              <w:t xml:space="preserve"> </w:t>
            </w:r>
          </w:p>
          <w:p w14:paraId="4A73122E" w14:textId="77777777" w:rsidR="00444E22" w:rsidRPr="00E5413B" w:rsidRDefault="00444E22" w:rsidP="00444E22">
            <w:pPr>
              <w:spacing w:before="120" w:after="120" w:line="240" w:lineRule="auto"/>
              <w:ind w:right="936"/>
              <w:rPr>
                <w:rFonts w:ascii="Arial" w:eastAsia="Arial" w:hAnsi="Arial" w:cs="Arial"/>
                <w:color w:val="000000" w:themeColor="text1"/>
                <w:sz w:val="24"/>
                <w:szCs w:val="24"/>
              </w:rPr>
            </w:pPr>
            <w:r w:rsidRPr="00E5413B">
              <w:rPr>
                <w:rFonts w:ascii="Arial" w:eastAsia="Arial" w:hAnsi="Arial" w:cs="Arial"/>
                <w:color w:val="000000" w:themeColor="text1"/>
                <w:sz w:val="24"/>
                <w:szCs w:val="24"/>
              </w:rPr>
              <w:t>See Clause 6.3 for further details.</w:t>
            </w:r>
          </w:p>
          <w:p w14:paraId="5927D837" w14:textId="56B4E0D5" w:rsidR="002B3214" w:rsidRPr="00E5413B" w:rsidRDefault="002B3214" w:rsidP="00444E22">
            <w:pPr>
              <w:spacing w:before="120" w:after="120" w:line="240" w:lineRule="auto"/>
              <w:ind w:right="936"/>
              <w:rPr>
                <w:rFonts w:ascii="Arial" w:eastAsia="Arial" w:hAnsi="Arial" w:cs="Arial"/>
                <w:b/>
                <w:i/>
                <w:sz w:val="24"/>
                <w:szCs w:val="24"/>
                <w:highlight w:val="yellow"/>
              </w:rPr>
            </w:pPr>
          </w:p>
        </w:tc>
      </w:tr>
      <w:tr w:rsidR="00E56E43" w:rsidRPr="00E5413B" w14:paraId="47316C0D" w14:textId="77777777" w:rsidTr="3C747E7C">
        <w:trPr>
          <w:trHeight w:val="460"/>
        </w:trPr>
        <w:tc>
          <w:tcPr>
            <w:tcW w:w="578" w:type="dxa"/>
          </w:tcPr>
          <w:p w14:paraId="28534231"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1F2220" w14:textId="77777777" w:rsidR="00E56E43" w:rsidRPr="00E5413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Start Date</w:t>
            </w:r>
          </w:p>
        </w:tc>
        <w:tc>
          <w:tcPr>
            <w:tcW w:w="7796" w:type="dxa"/>
          </w:tcPr>
          <w:p w14:paraId="44F35C86" w14:textId="16552347" w:rsidR="00263E3B" w:rsidRPr="00E5413B" w:rsidRDefault="00AA31CA" w:rsidP="00AA31CA">
            <w:pPr>
              <w:spacing w:before="120" w:after="120" w:line="240" w:lineRule="auto"/>
              <w:ind w:right="936"/>
              <w:rPr>
                <w:rFonts w:ascii="Arial" w:eastAsia="Arial" w:hAnsi="Arial" w:cs="Arial"/>
                <w:b/>
                <w:i/>
                <w:sz w:val="24"/>
                <w:szCs w:val="24"/>
                <w:highlight w:val="yellow"/>
              </w:rPr>
            </w:pPr>
            <w:r w:rsidRPr="00E5413B">
              <w:rPr>
                <w:rFonts w:ascii="Arial" w:eastAsia="Arial" w:hAnsi="Arial" w:cs="Arial"/>
                <w:bCs/>
                <w:iCs/>
                <w:sz w:val="24"/>
                <w:szCs w:val="24"/>
              </w:rPr>
              <w:t>The Parties agree that the Contract shall apply retrospectively from the 01 April 2022 as if it were entered into on that date</w:t>
            </w:r>
            <w:r w:rsidRPr="00E5413B">
              <w:rPr>
                <w:rFonts w:ascii="Arial" w:eastAsia="Arial" w:hAnsi="Arial" w:cs="Arial"/>
                <w:b/>
                <w:i/>
                <w:sz w:val="24"/>
                <w:szCs w:val="24"/>
              </w:rPr>
              <w:t>.</w:t>
            </w:r>
          </w:p>
        </w:tc>
      </w:tr>
      <w:tr w:rsidR="00E56E43" w:rsidRPr="00E5413B" w14:paraId="352F94A0" w14:textId="77777777" w:rsidTr="3C747E7C">
        <w:trPr>
          <w:trHeight w:val="60"/>
        </w:trPr>
        <w:tc>
          <w:tcPr>
            <w:tcW w:w="578" w:type="dxa"/>
          </w:tcPr>
          <w:p w14:paraId="4E0B13BA"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A009AB8" w14:textId="4362BEB2" w:rsidR="00E56E43" w:rsidRPr="00E5413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E</w:t>
            </w:r>
            <w:r w:rsidR="00A72649" w:rsidRPr="00E5413B">
              <w:rPr>
                <w:rFonts w:ascii="Arial" w:eastAsia="Arial" w:hAnsi="Arial" w:cs="Arial"/>
                <w:b/>
                <w:color w:val="000000"/>
                <w:sz w:val="24"/>
                <w:szCs w:val="24"/>
              </w:rPr>
              <w:t>xpiry</w:t>
            </w:r>
            <w:r w:rsidRPr="00E5413B">
              <w:rPr>
                <w:rFonts w:ascii="Arial" w:eastAsia="Arial" w:hAnsi="Arial" w:cs="Arial"/>
                <w:b/>
                <w:color w:val="000000"/>
                <w:sz w:val="24"/>
                <w:szCs w:val="24"/>
              </w:rPr>
              <w:t xml:space="preserve"> Date</w:t>
            </w:r>
          </w:p>
        </w:tc>
        <w:tc>
          <w:tcPr>
            <w:tcW w:w="7796" w:type="dxa"/>
          </w:tcPr>
          <w:p w14:paraId="243C37A6" w14:textId="6344FAB2" w:rsidR="002F6B87" w:rsidRPr="00E5413B" w:rsidRDefault="0084508C" w:rsidP="009B40B0">
            <w:pPr>
              <w:spacing w:before="120" w:after="120" w:line="240" w:lineRule="auto"/>
              <w:ind w:right="936"/>
              <w:rPr>
                <w:rFonts w:ascii="Arial" w:eastAsia="Arial" w:hAnsi="Arial" w:cs="Arial"/>
                <w:i/>
                <w:sz w:val="24"/>
                <w:szCs w:val="24"/>
              </w:rPr>
            </w:pPr>
            <w:r w:rsidRPr="00E5413B">
              <w:rPr>
                <w:rStyle w:val="normaltextrun"/>
                <w:rFonts w:ascii="Arial" w:hAnsi="Arial" w:cs="Arial"/>
                <w:color w:val="000000"/>
                <w:shd w:val="clear" w:color="auto" w:fill="FFFFFF"/>
              </w:rPr>
              <w:t>01 April 2025</w:t>
            </w:r>
            <w:r w:rsidRPr="00E5413B">
              <w:rPr>
                <w:rStyle w:val="eop"/>
                <w:rFonts w:ascii="Arial" w:hAnsi="Arial" w:cs="Arial"/>
                <w:color w:val="000000"/>
                <w:shd w:val="clear" w:color="auto" w:fill="FFFFFF"/>
              </w:rPr>
              <w:t> </w:t>
            </w:r>
          </w:p>
        </w:tc>
      </w:tr>
      <w:tr w:rsidR="00E56E43" w:rsidRPr="00E5413B" w14:paraId="13015608" w14:textId="77777777" w:rsidTr="3C747E7C">
        <w:trPr>
          <w:trHeight w:val="460"/>
        </w:trPr>
        <w:tc>
          <w:tcPr>
            <w:tcW w:w="578" w:type="dxa"/>
          </w:tcPr>
          <w:p w14:paraId="7D65963D"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D419361" w14:textId="77777777" w:rsidR="00E56E43" w:rsidRPr="00E5413B" w:rsidRDefault="006F3D93" w:rsidP="009B40B0">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sidRPr="00E5413B">
              <w:rPr>
                <w:rFonts w:ascii="Arial" w:eastAsia="Arial" w:hAnsi="Arial" w:cs="Arial"/>
                <w:b/>
                <w:color w:val="000000"/>
                <w:sz w:val="24"/>
                <w:szCs w:val="24"/>
              </w:rPr>
              <w:t>Extension</w:t>
            </w:r>
            <w:r w:rsidR="00A3797B" w:rsidRPr="00E5413B">
              <w:rPr>
                <w:rFonts w:ascii="Arial" w:eastAsia="Arial" w:hAnsi="Arial" w:cs="Arial"/>
                <w:b/>
                <w:color w:val="000000"/>
                <w:sz w:val="24"/>
                <w:szCs w:val="24"/>
              </w:rPr>
              <w:t xml:space="preserve"> </w:t>
            </w:r>
            <w:r w:rsidRPr="00E5413B">
              <w:rPr>
                <w:rFonts w:ascii="Arial" w:eastAsia="Arial" w:hAnsi="Arial" w:cs="Arial"/>
                <w:b/>
                <w:color w:val="000000"/>
                <w:sz w:val="24"/>
                <w:szCs w:val="24"/>
              </w:rPr>
              <w:t>Period</w:t>
            </w:r>
          </w:p>
        </w:tc>
        <w:tc>
          <w:tcPr>
            <w:tcW w:w="7796" w:type="dxa"/>
          </w:tcPr>
          <w:p w14:paraId="589CD0C1" w14:textId="32EF451E" w:rsidR="002F6B87" w:rsidRPr="00E5413B" w:rsidRDefault="007C2C43" w:rsidP="000E08AD">
            <w:pPr>
              <w:spacing w:before="120" w:after="120" w:line="240" w:lineRule="auto"/>
              <w:ind w:right="936"/>
              <w:rPr>
                <w:rFonts w:ascii="Arial" w:eastAsia="Arial" w:hAnsi="Arial" w:cs="Arial"/>
                <w:sz w:val="24"/>
                <w:szCs w:val="24"/>
              </w:rPr>
            </w:pPr>
            <w:r w:rsidRPr="00E5413B">
              <w:rPr>
                <w:rFonts w:ascii="Arial" w:eastAsia="Arial" w:hAnsi="Arial" w:cs="Arial"/>
                <w:sz w:val="24"/>
                <w:szCs w:val="24"/>
              </w:rPr>
              <w:t>Not applicable</w:t>
            </w:r>
            <w:r w:rsidRPr="00E5413B">
              <w:rPr>
                <w:rFonts w:ascii="Arial" w:eastAsia="Arial" w:hAnsi="Arial" w:cs="Arial"/>
                <w:b/>
                <w:sz w:val="24"/>
                <w:szCs w:val="24"/>
              </w:rPr>
              <w:t xml:space="preserve"> </w:t>
            </w:r>
          </w:p>
        </w:tc>
      </w:tr>
      <w:tr w:rsidR="000F0E86" w:rsidRPr="00E5413B" w14:paraId="2FA36D3B" w14:textId="77777777" w:rsidTr="3C747E7C">
        <w:trPr>
          <w:trHeight w:val="460"/>
        </w:trPr>
        <w:tc>
          <w:tcPr>
            <w:tcW w:w="578" w:type="dxa"/>
          </w:tcPr>
          <w:p w14:paraId="354E232F" w14:textId="77777777" w:rsidR="000F0E86" w:rsidRPr="00E5413B" w:rsidRDefault="000F0E86"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1A89759" w14:textId="77777777" w:rsidR="000F0E86" w:rsidRPr="00E5413B" w:rsidRDefault="000F0E86" w:rsidP="009B40B0">
            <w:pPr>
              <w:pBdr>
                <w:top w:val="nil"/>
                <w:left w:val="nil"/>
                <w:bottom w:val="nil"/>
                <w:right w:val="nil"/>
                <w:between w:val="nil"/>
              </w:pBdr>
              <w:spacing w:before="120" w:after="120" w:line="240" w:lineRule="auto"/>
              <w:ind w:left="34"/>
              <w:rPr>
                <w:rFonts w:ascii="Arial" w:eastAsia="Arial" w:hAnsi="Arial" w:cs="Arial"/>
                <w:b/>
                <w:sz w:val="24"/>
                <w:szCs w:val="24"/>
              </w:rPr>
            </w:pPr>
            <w:r w:rsidRPr="00E5413B">
              <w:rPr>
                <w:rFonts w:ascii="Arial" w:eastAsia="Arial" w:hAnsi="Arial" w:cs="Arial"/>
                <w:b/>
                <w:sz w:val="24"/>
                <w:szCs w:val="24"/>
              </w:rPr>
              <w:t>Ending the Contract without a reason</w:t>
            </w:r>
          </w:p>
        </w:tc>
        <w:tc>
          <w:tcPr>
            <w:tcW w:w="7796" w:type="dxa"/>
          </w:tcPr>
          <w:p w14:paraId="292B932E" w14:textId="40CD3F52" w:rsidR="000F0E86" w:rsidRPr="00E5413B" w:rsidRDefault="000F0E86" w:rsidP="5D19A5F0">
            <w:pPr>
              <w:spacing w:before="120" w:after="120" w:line="240" w:lineRule="auto"/>
              <w:ind w:right="936"/>
              <w:rPr>
                <w:rFonts w:ascii="Arial" w:eastAsia="Arial" w:hAnsi="Arial" w:cs="Arial"/>
                <w:b/>
                <w:bCs/>
                <w:highlight w:val="yellow"/>
              </w:rPr>
            </w:pPr>
            <w:r w:rsidRPr="00E5413B">
              <w:rPr>
                <w:rFonts w:ascii="Arial" w:eastAsia="Arial" w:hAnsi="Arial" w:cs="Arial"/>
                <w:sz w:val="24"/>
                <w:szCs w:val="24"/>
              </w:rPr>
              <w:t>The Buyer shall be able to terminate the Contract in accordance with Clause 14.3</w:t>
            </w:r>
            <w:r w:rsidR="0033324E" w:rsidRPr="00E5413B">
              <w:rPr>
                <w:rFonts w:ascii="Arial" w:eastAsia="Arial" w:hAnsi="Arial" w:cs="Arial"/>
                <w:sz w:val="24"/>
                <w:szCs w:val="24"/>
              </w:rPr>
              <w:t>.</w:t>
            </w:r>
          </w:p>
          <w:p w14:paraId="18F5FACE" w14:textId="1E31A711" w:rsidR="000F0E86" w:rsidRPr="00E5413B" w:rsidRDefault="759479D4" w:rsidP="5D19A5F0">
            <w:pPr>
              <w:pStyle w:val="Heading4"/>
              <w:keepNext w:val="0"/>
              <w:rPr>
                <w:rFonts w:ascii="Arial" w:eastAsia="Arial" w:hAnsi="Arial" w:cs="Arial"/>
              </w:rPr>
            </w:pPr>
            <w:r w:rsidRPr="00E5413B">
              <w:rPr>
                <w:rFonts w:ascii="Arial" w:eastAsia="Arial" w:hAnsi="Arial" w:cs="Arial"/>
                <w:b w:val="0"/>
                <w:color w:val="000000" w:themeColor="text1"/>
              </w:rPr>
              <w:t>Provided that the amount of notice that the Buyer shall give to terminate in Clause 14.3 shall be 90 days.</w:t>
            </w:r>
          </w:p>
        </w:tc>
      </w:tr>
      <w:tr w:rsidR="00E56E43" w:rsidRPr="00E5413B" w14:paraId="63236D16" w14:textId="77777777" w:rsidTr="3C747E7C">
        <w:trPr>
          <w:trHeight w:val="220"/>
        </w:trPr>
        <w:tc>
          <w:tcPr>
            <w:tcW w:w="578" w:type="dxa"/>
          </w:tcPr>
          <w:p w14:paraId="2BA23359"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89898AE" w14:textId="77777777" w:rsidR="00E56E43" w:rsidRPr="00E5413B" w:rsidRDefault="006F3D93" w:rsidP="009B40B0">
            <w:p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b/>
                <w:sz w:val="24"/>
                <w:szCs w:val="24"/>
              </w:rPr>
              <w:t xml:space="preserve">Incorporated Terms </w:t>
            </w:r>
          </w:p>
          <w:p w14:paraId="6125F94A" w14:textId="196E0F2A" w:rsidR="00E56E43" w:rsidRPr="00E5413B" w:rsidRDefault="006F3D93" w:rsidP="009B40B0">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(together these documents form the </w:t>
            </w:r>
            <w:r w:rsidR="00A3797B" w:rsidRPr="00E5413B">
              <w:rPr>
                <w:rFonts w:ascii="Arial" w:eastAsia="Arial" w:hAnsi="Arial" w:cs="Arial"/>
                <w:b/>
                <w:sz w:val="24"/>
                <w:szCs w:val="24"/>
              </w:rPr>
              <w:t>"</w:t>
            </w:r>
            <w:r w:rsidRPr="00E5413B">
              <w:rPr>
                <w:rFonts w:ascii="Arial" w:eastAsia="Arial" w:hAnsi="Arial" w:cs="Arial"/>
                <w:b/>
                <w:sz w:val="24"/>
                <w:szCs w:val="24"/>
              </w:rPr>
              <w:t>the Contract</w:t>
            </w:r>
            <w:r w:rsidR="00A3797B" w:rsidRPr="00E5413B">
              <w:rPr>
                <w:rFonts w:ascii="Arial" w:eastAsia="Arial" w:hAnsi="Arial" w:cs="Arial"/>
                <w:b/>
                <w:sz w:val="24"/>
                <w:szCs w:val="24"/>
              </w:rPr>
              <w:t>"</w:t>
            </w:r>
            <w:r w:rsidRPr="00E5413B">
              <w:rPr>
                <w:rFonts w:ascii="Arial" w:eastAsia="Arial" w:hAnsi="Arial" w:cs="Arial"/>
                <w:sz w:val="24"/>
                <w:szCs w:val="24"/>
              </w:rPr>
              <w:t>)</w:t>
            </w:r>
          </w:p>
        </w:tc>
        <w:tc>
          <w:tcPr>
            <w:tcW w:w="7796" w:type="dxa"/>
          </w:tcPr>
          <w:p w14:paraId="08D980ED" w14:textId="77777777" w:rsidR="00E56E43" w:rsidRPr="00E5413B" w:rsidRDefault="006F3D93" w:rsidP="009B40B0">
            <w:pPr>
              <w:spacing w:before="120" w:after="120" w:line="240" w:lineRule="auto"/>
              <w:rPr>
                <w:rFonts w:ascii="Arial" w:eastAsia="Arial" w:hAnsi="Arial" w:cs="Arial"/>
                <w:sz w:val="24"/>
                <w:szCs w:val="24"/>
              </w:rPr>
            </w:pPr>
            <w:r w:rsidRPr="00E5413B">
              <w:rPr>
                <w:rFonts w:ascii="Arial" w:eastAsia="Arial" w:hAnsi="Arial" w:cs="Arial"/>
                <w:sz w:val="24"/>
                <w:szCs w:val="24"/>
              </w:rPr>
              <w:t>The following documents are incorporated into the Contract. Where numbers are missing we are not using these Schedules. If the documents conflict, the following order of precedence applies:</w:t>
            </w:r>
          </w:p>
          <w:p w14:paraId="14FBBA7D" w14:textId="3A83E50C" w:rsidR="26C4B474" w:rsidRPr="00E5413B" w:rsidRDefault="26C4B474"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 xml:space="preserve">Annex 1 to the Award From Special Term 1 </w:t>
            </w:r>
          </w:p>
          <w:p w14:paraId="287E2671" w14:textId="40E0F23C" w:rsidR="00E56E43" w:rsidRPr="00E5413B" w:rsidRDefault="006F3D93"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This Award Form</w:t>
            </w:r>
          </w:p>
          <w:p w14:paraId="0A9579D2" w14:textId="73C5BF72" w:rsidR="00E56E43" w:rsidRPr="00E5413B" w:rsidRDefault="006F3D93"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 xml:space="preserve">Any Special Terms (see </w:t>
            </w:r>
            <w:r w:rsidRPr="00E5413B">
              <w:rPr>
                <w:rFonts w:ascii="Arial" w:eastAsia="Arial" w:hAnsi="Arial" w:cs="Arial"/>
                <w:b/>
                <w:bCs/>
                <w:sz w:val="24"/>
                <w:szCs w:val="24"/>
              </w:rPr>
              <w:t xml:space="preserve">Section </w:t>
            </w:r>
            <w:r w:rsidR="003E2A00" w:rsidRPr="00E5413B">
              <w:rPr>
                <w:rFonts w:ascii="Arial" w:eastAsia="Arial" w:hAnsi="Arial" w:cs="Arial"/>
                <w:b/>
                <w:bCs/>
                <w:sz w:val="24"/>
                <w:szCs w:val="24"/>
              </w:rPr>
              <w:fldChar w:fldCharType="begin"/>
            </w:r>
            <w:r w:rsidR="003E2A00" w:rsidRPr="00E5413B">
              <w:rPr>
                <w:rFonts w:ascii="Arial" w:eastAsia="Arial" w:hAnsi="Arial" w:cs="Arial"/>
                <w:b/>
                <w:bCs/>
                <w:sz w:val="24"/>
                <w:szCs w:val="24"/>
              </w:rPr>
              <w:instrText xml:space="preserve"> REF _Ref89248486 \r \h </w:instrText>
            </w:r>
            <w:r w:rsidR="003E2A00" w:rsidRPr="00E5413B">
              <w:rPr>
                <w:rFonts w:ascii="Arial" w:eastAsia="Arial" w:hAnsi="Arial" w:cs="Arial"/>
                <w:b/>
                <w:bCs/>
                <w:sz w:val="24"/>
                <w:szCs w:val="24"/>
              </w:rPr>
            </w:r>
            <w:r w:rsidR="00E5413B">
              <w:rPr>
                <w:rFonts w:ascii="Arial" w:eastAsia="Arial" w:hAnsi="Arial" w:cs="Arial"/>
                <w:b/>
                <w:bCs/>
                <w:sz w:val="24"/>
                <w:szCs w:val="24"/>
              </w:rPr>
              <w:instrText xml:space="preserve"> \* MERGEFORMAT </w:instrText>
            </w:r>
            <w:r w:rsidR="003E2A00" w:rsidRPr="00E5413B">
              <w:rPr>
                <w:rFonts w:ascii="Arial" w:eastAsia="Arial" w:hAnsi="Arial" w:cs="Arial"/>
                <w:b/>
                <w:bCs/>
                <w:sz w:val="24"/>
                <w:szCs w:val="24"/>
              </w:rPr>
              <w:fldChar w:fldCharType="separate"/>
            </w:r>
            <w:r w:rsidR="003E2A00" w:rsidRPr="00E5413B">
              <w:rPr>
                <w:rFonts w:ascii="Arial" w:eastAsia="Arial" w:hAnsi="Arial" w:cs="Arial"/>
                <w:b/>
                <w:bCs/>
                <w:sz w:val="24"/>
                <w:szCs w:val="24"/>
              </w:rPr>
              <w:t>14</w:t>
            </w:r>
            <w:r w:rsidR="003E2A00" w:rsidRPr="00E5413B">
              <w:rPr>
                <w:rFonts w:ascii="Arial" w:eastAsia="Arial" w:hAnsi="Arial" w:cs="Arial"/>
                <w:b/>
                <w:bCs/>
                <w:sz w:val="24"/>
                <w:szCs w:val="24"/>
              </w:rPr>
              <w:fldChar w:fldCharType="end"/>
            </w:r>
            <w:r w:rsidRPr="00E5413B">
              <w:rPr>
                <w:rFonts w:ascii="Arial" w:eastAsia="Arial" w:hAnsi="Arial" w:cs="Arial"/>
                <w:b/>
                <w:bCs/>
                <w:sz w:val="24"/>
                <w:szCs w:val="24"/>
              </w:rPr>
              <w:t xml:space="preserve"> </w:t>
            </w:r>
            <w:r w:rsidR="00E95B0A" w:rsidRPr="00E5413B">
              <w:rPr>
                <w:rFonts w:ascii="Arial" w:eastAsia="Arial" w:hAnsi="Arial" w:cs="Arial"/>
                <w:b/>
                <w:bCs/>
                <w:sz w:val="24"/>
                <w:szCs w:val="24"/>
              </w:rPr>
              <w:t>(</w:t>
            </w:r>
            <w:r w:rsidRPr="00E5413B">
              <w:rPr>
                <w:rFonts w:ascii="Arial" w:eastAsia="Arial" w:hAnsi="Arial" w:cs="Arial"/>
                <w:b/>
                <w:bCs/>
                <w:sz w:val="24"/>
                <w:szCs w:val="24"/>
              </w:rPr>
              <w:t>Special Terms</w:t>
            </w:r>
            <w:r w:rsidR="003E2A00" w:rsidRPr="00E5413B">
              <w:rPr>
                <w:rFonts w:ascii="Arial" w:eastAsia="Arial" w:hAnsi="Arial" w:cs="Arial"/>
                <w:b/>
                <w:bCs/>
                <w:sz w:val="24"/>
                <w:szCs w:val="24"/>
              </w:rPr>
              <w:t>)</w:t>
            </w:r>
            <w:r w:rsidRPr="00E5413B">
              <w:rPr>
                <w:rFonts w:ascii="Arial" w:eastAsia="Arial" w:hAnsi="Arial" w:cs="Arial"/>
                <w:sz w:val="24"/>
                <w:szCs w:val="24"/>
              </w:rPr>
              <w:t xml:space="preserve"> in this Award Form)</w:t>
            </w:r>
          </w:p>
          <w:p w14:paraId="7B11DC4F" w14:textId="2E488A89" w:rsidR="00E56E43" w:rsidRPr="00E5413B" w:rsidRDefault="006F3D93"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Core Terms</w:t>
            </w:r>
          </w:p>
          <w:p w14:paraId="108ED520" w14:textId="657569BA" w:rsidR="0061028D" w:rsidRPr="00E5413B" w:rsidRDefault="0061028D" w:rsidP="00CD0867">
            <w:pPr>
              <w:numPr>
                <w:ilvl w:val="0"/>
                <w:numId w:val="7"/>
              </w:num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Schedule 36 (Intellectual Property Rights) </w:t>
            </w:r>
          </w:p>
          <w:p w14:paraId="773DBF60" w14:textId="66D2D7DA" w:rsidR="00E56E43" w:rsidRPr="00E5413B" w:rsidRDefault="006F3D93"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 xml:space="preserve">Schedule 1 (Definitions) </w:t>
            </w:r>
          </w:p>
          <w:p w14:paraId="41AFADAC" w14:textId="6465E168" w:rsidR="008C3297" w:rsidRPr="00E5413B" w:rsidRDefault="008C3297"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6 (Transparency Reports)</w:t>
            </w:r>
          </w:p>
          <w:p w14:paraId="33853A1C" w14:textId="54208885" w:rsidR="00990134" w:rsidRPr="00E5413B" w:rsidRDefault="00990134"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7 (Staff Transfer)</w:t>
            </w:r>
          </w:p>
          <w:p w14:paraId="16E3CFAC" w14:textId="77777777" w:rsidR="00E56E43" w:rsidRPr="00E5413B" w:rsidRDefault="006F3D93"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 xml:space="preserve">Schedule 20 (Processing Data) </w:t>
            </w:r>
          </w:p>
          <w:p w14:paraId="3CA2AE76" w14:textId="77777777" w:rsidR="00E56E43" w:rsidRPr="00E5413B" w:rsidRDefault="006F3D93" w:rsidP="00CD0867">
            <w:pPr>
              <w:numPr>
                <w:ilvl w:val="0"/>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The following Schedules (in equal order of precedence):</w:t>
            </w:r>
          </w:p>
          <w:p w14:paraId="024A3DD7" w14:textId="77777777" w:rsidR="00E56E43" w:rsidRPr="00E5413B" w:rsidRDefault="006F3D93" w:rsidP="00CD0867">
            <w:pPr>
              <w:numPr>
                <w:ilvl w:val="1"/>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2 (Specification)</w:t>
            </w:r>
          </w:p>
          <w:p w14:paraId="75331075" w14:textId="77777777" w:rsidR="00E56E43" w:rsidRPr="00E5413B" w:rsidRDefault="006F3D93" w:rsidP="00CD0867">
            <w:pPr>
              <w:numPr>
                <w:ilvl w:val="1"/>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3 (Charges)</w:t>
            </w:r>
          </w:p>
          <w:p w14:paraId="0D5F1897" w14:textId="77777777" w:rsidR="00E56E43" w:rsidRPr="00E5413B" w:rsidRDefault="006F3D93" w:rsidP="00CD0867">
            <w:pPr>
              <w:numPr>
                <w:ilvl w:val="1"/>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10 (Service Levels)</w:t>
            </w:r>
          </w:p>
          <w:p w14:paraId="4973471C" w14:textId="77777777" w:rsidR="00E56E43" w:rsidRPr="00E5413B" w:rsidRDefault="006F3D93" w:rsidP="00CD0867">
            <w:pPr>
              <w:numPr>
                <w:ilvl w:val="1"/>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13 (Contract Management)</w:t>
            </w:r>
          </w:p>
          <w:p w14:paraId="656AA81C" w14:textId="77777777" w:rsidR="00E56E43" w:rsidRPr="00E5413B" w:rsidRDefault="006F3D93" w:rsidP="00CD0867">
            <w:pPr>
              <w:numPr>
                <w:ilvl w:val="1"/>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21 (Variation Form)</w:t>
            </w:r>
          </w:p>
          <w:p w14:paraId="47C01C2E" w14:textId="77777777" w:rsidR="00E56E43" w:rsidRPr="00E5413B" w:rsidRDefault="006F3D93" w:rsidP="00CD0867">
            <w:pPr>
              <w:numPr>
                <w:ilvl w:val="1"/>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22 (Insurance Requirements)</w:t>
            </w:r>
          </w:p>
          <w:p w14:paraId="56871DC2" w14:textId="77777777" w:rsidR="00E56E43" w:rsidRPr="00E5413B" w:rsidRDefault="006F3D93" w:rsidP="00CD0867">
            <w:pPr>
              <w:numPr>
                <w:ilvl w:val="1"/>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25 (Rectification Plan)</w:t>
            </w:r>
          </w:p>
          <w:p w14:paraId="592734F1" w14:textId="4B3BA825" w:rsidR="00E56E43" w:rsidRPr="00E5413B" w:rsidRDefault="006F3D93" w:rsidP="00CD0867">
            <w:pPr>
              <w:numPr>
                <w:ilvl w:val="1"/>
                <w:numId w:val="7"/>
              </w:num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t>Schedule 30 (Exit Management)</w:t>
            </w:r>
          </w:p>
          <w:p w14:paraId="54588642" w14:textId="40330D32" w:rsidR="00E56E43" w:rsidRPr="00E5413B" w:rsidRDefault="006F3D93" w:rsidP="0005576E">
            <w:pPr>
              <w:pBdr>
                <w:top w:val="nil"/>
                <w:left w:val="nil"/>
                <w:bottom w:val="nil"/>
                <w:right w:val="nil"/>
                <w:between w:val="nil"/>
              </w:pBdr>
              <w:spacing w:before="120" w:after="120" w:line="240" w:lineRule="auto"/>
              <w:rPr>
                <w:rFonts w:ascii="Arial" w:eastAsia="Arial" w:hAnsi="Arial" w:cs="Arial"/>
                <w:sz w:val="24"/>
                <w:szCs w:val="24"/>
              </w:rPr>
            </w:pPr>
            <w:r w:rsidRPr="00E5413B">
              <w:rPr>
                <w:rFonts w:ascii="Arial" w:eastAsia="Arial" w:hAnsi="Arial" w:cs="Arial"/>
                <w:sz w:val="24"/>
                <w:szCs w:val="24"/>
              </w:rPr>
              <w:lastRenderedPageBreak/>
              <w:t xml:space="preserve"> </w:t>
            </w:r>
          </w:p>
        </w:tc>
      </w:tr>
      <w:tr w:rsidR="00E56E43" w:rsidRPr="00E5413B" w14:paraId="07C1A5D0" w14:textId="77777777" w:rsidTr="3C747E7C">
        <w:trPr>
          <w:trHeight w:val="940"/>
        </w:trPr>
        <w:tc>
          <w:tcPr>
            <w:tcW w:w="578" w:type="dxa"/>
            <w:vMerge w:val="restart"/>
          </w:tcPr>
          <w:p w14:paraId="611CE066"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Ref89248486"/>
          </w:p>
        </w:tc>
        <w:bookmarkEnd w:id="1"/>
        <w:tc>
          <w:tcPr>
            <w:tcW w:w="2269" w:type="dxa"/>
            <w:vMerge w:val="restart"/>
          </w:tcPr>
          <w:p w14:paraId="2BD9891D" w14:textId="77777777" w:rsidR="00E56E43" w:rsidRPr="00E5413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Special Terms</w:t>
            </w:r>
          </w:p>
        </w:tc>
        <w:tc>
          <w:tcPr>
            <w:tcW w:w="7796" w:type="dxa"/>
          </w:tcPr>
          <w:p w14:paraId="29901E24" w14:textId="7233AD1E" w:rsidR="7ACF604C" w:rsidRPr="00E5413B" w:rsidRDefault="7ACF604C" w:rsidP="5F44EFF6">
            <w:pPr>
              <w:pStyle w:val="GPSL4boldheading"/>
              <w:numPr>
                <w:ilvl w:val="0"/>
                <w:numId w:val="0"/>
              </w:numPr>
              <w:tabs>
                <w:tab w:val="left" w:pos="1134"/>
              </w:tabs>
              <w:rPr>
                <w:rFonts w:ascii="Arial" w:eastAsia="Arial" w:hAnsi="Arial"/>
                <w:bCs/>
                <w:color w:val="000000" w:themeColor="text1"/>
                <w:sz w:val="24"/>
                <w:szCs w:val="24"/>
              </w:rPr>
            </w:pPr>
            <w:r w:rsidRPr="00E5413B">
              <w:rPr>
                <w:rFonts w:ascii="Arial" w:eastAsia="Arial" w:hAnsi="Arial"/>
                <w:bCs/>
                <w:color w:val="000000" w:themeColor="text1"/>
                <w:sz w:val="24"/>
                <w:szCs w:val="24"/>
              </w:rPr>
              <w:t xml:space="preserve">Special Term 1 </w:t>
            </w:r>
          </w:p>
          <w:p w14:paraId="65BA2845" w14:textId="5B4874AB" w:rsidR="7ACF604C" w:rsidRPr="00E5413B" w:rsidRDefault="7ACF604C" w:rsidP="5F44EFF6">
            <w:pPr>
              <w:pStyle w:val="GPSL4boldheading"/>
              <w:numPr>
                <w:ilvl w:val="0"/>
                <w:numId w:val="0"/>
              </w:numPr>
              <w:tabs>
                <w:tab w:val="left" w:pos="1134"/>
              </w:tabs>
              <w:rPr>
                <w:rFonts w:ascii="Arial" w:eastAsia="Arial" w:hAnsi="Arial"/>
                <w:bCs/>
                <w:color w:val="000000" w:themeColor="text1"/>
                <w:sz w:val="24"/>
                <w:szCs w:val="24"/>
              </w:rPr>
            </w:pPr>
            <w:r w:rsidRPr="00E5413B">
              <w:rPr>
                <w:rFonts w:ascii="Arial" w:eastAsia="Arial" w:hAnsi="Arial"/>
                <w:b w:val="0"/>
                <w:color w:val="000000" w:themeColor="text1"/>
                <w:sz w:val="24"/>
                <w:szCs w:val="24"/>
              </w:rPr>
              <w:t>Please see Annex 1 to this Award Form.</w:t>
            </w:r>
            <w:r w:rsidRPr="00E5413B">
              <w:rPr>
                <w:rFonts w:ascii="Arial" w:eastAsia="Arial" w:hAnsi="Arial"/>
                <w:sz w:val="24"/>
                <w:szCs w:val="24"/>
              </w:rPr>
              <w:t xml:space="preserve"> </w:t>
            </w:r>
          </w:p>
          <w:p w14:paraId="131E2D6F" w14:textId="576BF4D0" w:rsidR="002A53B1" w:rsidRPr="00E5413B" w:rsidRDefault="002A53B1" w:rsidP="002A53B1">
            <w:pPr>
              <w:spacing w:before="120" w:after="120" w:line="240" w:lineRule="auto"/>
              <w:rPr>
                <w:rFonts w:ascii="Arial" w:eastAsia="Arial" w:hAnsi="Arial" w:cs="Arial"/>
                <w:b/>
                <w:sz w:val="24"/>
                <w:szCs w:val="24"/>
                <w:highlight w:val="yellow"/>
              </w:rPr>
            </w:pPr>
          </w:p>
        </w:tc>
      </w:tr>
      <w:tr w:rsidR="00E56E43" w:rsidRPr="00E5413B" w14:paraId="3F838AC8" w14:textId="77777777" w:rsidTr="3C747E7C">
        <w:trPr>
          <w:trHeight w:val="660"/>
        </w:trPr>
        <w:tc>
          <w:tcPr>
            <w:tcW w:w="578" w:type="dxa"/>
            <w:vMerge/>
          </w:tcPr>
          <w:p w14:paraId="2B02CFAA" w14:textId="77777777" w:rsidR="00E56E43" w:rsidRPr="00E5413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highlight w:val="yellow"/>
              </w:rPr>
            </w:pPr>
          </w:p>
        </w:tc>
        <w:tc>
          <w:tcPr>
            <w:tcW w:w="2269" w:type="dxa"/>
            <w:vMerge/>
          </w:tcPr>
          <w:p w14:paraId="25E581F4" w14:textId="77777777" w:rsidR="00E56E43" w:rsidRPr="00E5413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highlight w:val="yellow"/>
              </w:rPr>
            </w:pPr>
          </w:p>
        </w:tc>
        <w:tc>
          <w:tcPr>
            <w:tcW w:w="7796" w:type="dxa"/>
          </w:tcPr>
          <w:p w14:paraId="595FF674" w14:textId="3F35FE83" w:rsidR="00E56E43" w:rsidRPr="00E5413B" w:rsidRDefault="33652D3E" w:rsidP="5F44EFF6">
            <w:pPr>
              <w:spacing w:before="120" w:after="120" w:line="240" w:lineRule="auto"/>
              <w:textAlignment w:val="baseline"/>
              <w:rPr>
                <w:rFonts w:ascii="Arial" w:eastAsia="Arial" w:hAnsi="Arial" w:cs="Arial"/>
                <w:b/>
                <w:bCs/>
                <w:sz w:val="24"/>
                <w:szCs w:val="24"/>
              </w:rPr>
            </w:pPr>
            <w:r w:rsidRPr="00E5413B">
              <w:rPr>
                <w:rFonts w:ascii="Arial" w:eastAsia="Arial" w:hAnsi="Arial" w:cs="Arial"/>
                <w:b/>
                <w:bCs/>
                <w:sz w:val="24"/>
                <w:szCs w:val="24"/>
              </w:rPr>
              <w:t xml:space="preserve">Special Term 2 </w:t>
            </w:r>
          </w:p>
          <w:p w14:paraId="6FD4A825" w14:textId="77777777" w:rsidR="00E56E43" w:rsidRPr="00E5413B" w:rsidRDefault="33652D3E" w:rsidP="5F44EFF6">
            <w:pPr>
              <w:pStyle w:val="paragraph"/>
              <w:spacing w:before="0" w:beforeAutospacing="0" w:after="0" w:afterAutospacing="0"/>
              <w:ind w:left="90"/>
              <w:jc w:val="both"/>
              <w:textAlignment w:val="baseline"/>
              <w:rPr>
                <w:rFonts w:ascii="Arial" w:hAnsi="Arial" w:cs="Arial"/>
                <w:sz w:val="18"/>
                <w:szCs w:val="18"/>
              </w:rPr>
            </w:pPr>
            <w:r w:rsidRPr="00E5413B">
              <w:rPr>
                <w:rStyle w:val="normaltextrun"/>
                <w:rFonts w:ascii="Arial" w:hAnsi="Arial" w:cs="Arial"/>
              </w:rPr>
              <w:t>Data protection </w:t>
            </w:r>
            <w:r w:rsidRPr="00E5413B">
              <w:rPr>
                <w:rStyle w:val="eop"/>
                <w:rFonts w:ascii="Arial" w:hAnsi="Arial" w:cs="Arial"/>
              </w:rPr>
              <w:t> </w:t>
            </w:r>
          </w:p>
          <w:p w14:paraId="21A07FBB" w14:textId="0D8F382D" w:rsidR="00E56E43" w:rsidRPr="00E5413B" w:rsidRDefault="00E56E43" w:rsidP="5F44EFF6">
            <w:pPr>
              <w:pStyle w:val="paragraph"/>
              <w:spacing w:before="0" w:beforeAutospacing="0" w:after="0" w:afterAutospacing="0"/>
              <w:ind w:left="90"/>
              <w:jc w:val="both"/>
              <w:textAlignment w:val="baseline"/>
              <w:rPr>
                <w:rStyle w:val="normaltextrun"/>
                <w:rFonts w:ascii="Arial" w:hAnsi="Arial" w:cs="Arial"/>
              </w:rPr>
            </w:pPr>
          </w:p>
          <w:p w14:paraId="16A4F5C6" w14:textId="10C1B29E" w:rsidR="00E56E43" w:rsidRPr="00E5413B" w:rsidRDefault="33652D3E" w:rsidP="5F44EFF6">
            <w:pPr>
              <w:pStyle w:val="paragraph"/>
              <w:spacing w:before="0" w:beforeAutospacing="0" w:after="0" w:afterAutospacing="0"/>
              <w:jc w:val="both"/>
              <w:textAlignment w:val="baseline"/>
              <w:rPr>
                <w:rFonts w:ascii="Arial" w:hAnsi="Arial" w:cs="Arial"/>
                <w:b/>
                <w:bCs/>
                <w:sz w:val="18"/>
                <w:szCs w:val="18"/>
              </w:rPr>
            </w:pPr>
            <w:r w:rsidRPr="00E5413B">
              <w:rPr>
                <w:rStyle w:val="normaltextrun"/>
                <w:rFonts w:ascii="Arial" w:hAnsi="Arial" w:cs="Arial"/>
              </w:rPr>
              <w:t>The Buyer reserves the right to audit (information assurance) the Contractor for the duration of the contract.</w:t>
            </w:r>
            <w:r w:rsidRPr="00E5413B">
              <w:rPr>
                <w:rStyle w:val="eop"/>
                <w:rFonts w:ascii="Arial" w:hAnsi="Arial" w:cs="Arial"/>
                <w:b/>
                <w:bCs/>
              </w:rPr>
              <w:t> </w:t>
            </w:r>
          </w:p>
          <w:p w14:paraId="5CBA7CDC" w14:textId="59BA427C" w:rsidR="00E56E43" w:rsidRPr="00E5413B" w:rsidRDefault="00DD4470" w:rsidP="5F44EFF6">
            <w:pPr>
              <w:pStyle w:val="paragraph"/>
              <w:spacing w:before="0" w:beforeAutospacing="0" w:after="0" w:afterAutospacing="0"/>
              <w:textAlignment w:val="baseline"/>
              <w:rPr>
                <w:rStyle w:val="eop"/>
                <w:rFonts w:ascii="Arial" w:hAnsi="Arial" w:cs="Arial"/>
              </w:rPr>
            </w:pPr>
            <w:r w:rsidRPr="00E5413B">
              <w:rPr>
                <w:rStyle w:val="eop"/>
                <w:rFonts w:ascii="Arial" w:hAnsi="Arial" w:cs="Arial"/>
              </w:rPr>
              <w:t> </w:t>
            </w:r>
          </w:p>
          <w:p w14:paraId="70B73545" w14:textId="5DCEAC72" w:rsidR="00F84887" w:rsidRPr="00E5413B" w:rsidRDefault="00F84887" w:rsidP="00F84887">
            <w:pPr>
              <w:pStyle w:val="paragraph"/>
              <w:spacing w:before="0" w:beforeAutospacing="0" w:after="0" w:afterAutospacing="0"/>
              <w:textAlignment w:val="baseline"/>
              <w:rPr>
                <w:rFonts w:ascii="Arial" w:eastAsia="Arial" w:hAnsi="Arial" w:cs="Arial"/>
                <w:i/>
              </w:rPr>
            </w:pPr>
          </w:p>
        </w:tc>
      </w:tr>
      <w:tr w:rsidR="5F44EFF6" w:rsidRPr="00E5413B" w14:paraId="140EAB93" w14:textId="77777777" w:rsidTr="3C747E7C">
        <w:trPr>
          <w:trHeight w:val="660"/>
        </w:trPr>
        <w:tc>
          <w:tcPr>
            <w:tcW w:w="578" w:type="dxa"/>
            <w:vMerge/>
          </w:tcPr>
          <w:p w14:paraId="50C0E6D3" w14:textId="77777777" w:rsidR="00907497" w:rsidRPr="00E5413B" w:rsidRDefault="00907497">
            <w:pPr>
              <w:rPr>
                <w:rFonts w:ascii="Arial" w:hAnsi="Arial" w:cs="Arial"/>
              </w:rPr>
            </w:pPr>
          </w:p>
        </w:tc>
        <w:tc>
          <w:tcPr>
            <w:tcW w:w="2269" w:type="dxa"/>
            <w:vMerge/>
          </w:tcPr>
          <w:p w14:paraId="30983D9C" w14:textId="77777777" w:rsidR="00907497" w:rsidRPr="00E5413B" w:rsidRDefault="00907497">
            <w:pPr>
              <w:rPr>
                <w:rFonts w:ascii="Arial" w:hAnsi="Arial" w:cs="Arial"/>
              </w:rPr>
            </w:pPr>
          </w:p>
        </w:tc>
        <w:tc>
          <w:tcPr>
            <w:tcW w:w="7796" w:type="dxa"/>
          </w:tcPr>
          <w:p w14:paraId="6BEB887C" w14:textId="36A07A94" w:rsidR="25D0CA0A" w:rsidRPr="00E5413B" w:rsidRDefault="25D0CA0A" w:rsidP="5F44EFF6">
            <w:pPr>
              <w:pStyle w:val="paragraph"/>
              <w:spacing w:before="0" w:beforeAutospacing="0" w:after="0" w:afterAutospacing="0"/>
              <w:rPr>
                <w:rStyle w:val="normaltextrun"/>
                <w:rFonts w:ascii="Arial" w:hAnsi="Arial" w:cs="Arial"/>
                <w:b/>
                <w:bCs/>
              </w:rPr>
            </w:pPr>
            <w:r w:rsidRPr="00E5413B">
              <w:rPr>
                <w:rStyle w:val="normaltextrun"/>
                <w:rFonts w:ascii="Arial" w:hAnsi="Arial" w:cs="Arial"/>
                <w:b/>
                <w:bCs/>
              </w:rPr>
              <w:t>Special Term 3</w:t>
            </w:r>
          </w:p>
          <w:p w14:paraId="559113A5" w14:textId="273C80D4" w:rsidR="25D0CA0A" w:rsidRPr="00E5413B" w:rsidRDefault="25D0CA0A" w:rsidP="5F44EFF6">
            <w:pPr>
              <w:pStyle w:val="paragraph"/>
              <w:spacing w:before="0" w:beforeAutospacing="0" w:after="0" w:afterAutospacing="0"/>
              <w:rPr>
                <w:rFonts w:ascii="Arial" w:hAnsi="Arial" w:cs="Arial"/>
                <w:sz w:val="18"/>
                <w:szCs w:val="18"/>
              </w:rPr>
            </w:pPr>
            <w:r w:rsidRPr="00E5413B">
              <w:rPr>
                <w:rStyle w:val="eop"/>
                <w:rFonts w:ascii="Arial" w:hAnsi="Arial" w:cs="Arial"/>
              </w:rPr>
              <w:t> </w:t>
            </w:r>
          </w:p>
          <w:p w14:paraId="79016F1C" w14:textId="77777777" w:rsidR="25D0CA0A" w:rsidRPr="00E5413B" w:rsidRDefault="25D0CA0A" w:rsidP="5F44EFF6">
            <w:pPr>
              <w:pStyle w:val="paragraph"/>
              <w:spacing w:before="0" w:beforeAutospacing="0" w:after="0" w:afterAutospacing="0"/>
              <w:rPr>
                <w:rFonts w:ascii="Arial" w:hAnsi="Arial" w:cs="Arial"/>
                <w:sz w:val="18"/>
                <w:szCs w:val="18"/>
              </w:rPr>
            </w:pPr>
            <w:r w:rsidRPr="00E5413B">
              <w:rPr>
                <w:rStyle w:val="normaltextrun"/>
                <w:rFonts w:ascii="Arial" w:hAnsi="Arial" w:cs="Arial"/>
              </w:rPr>
              <w:t>Security Review </w:t>
            </w:r>
            <w:r w:rsidRPr="00E5413B">
              <w:rPr>
                <w:rStyle w:val="eop"/>
                <w:rFonts w:ascii="Arial" w:hAnsi="Arial" w:cs="Arial"/>
              </w:rPr>
              <w:t> </w:t>
            </w:r>
          </w:p>
          <w:p w14:paraId="6042D75E" w14:textId="35D6027B" w:rsidR="25D0CA0A" w:rsidRPr="00E5413B" w:rsidRDefault="25D0CA0A" w:rsidP="5F44EFF6">
            <w:pPr>
              <w:pStyle w:val="paragraph"/>
              <w:rPr>
                <w:rStyle w:val="eop"/>
                <w:rFonts w:ascii="Arial" w:hAnsi="Arial" w:cs="Arial"/>
              </w:rPr>
            </w:pPr>
            <w:r w:rsidRPr="00E5413B">
              <w:rPr>
                <w:rStyle w:val="normaltextrun"/>
                <w:rFonts w:ascii="Arial" w:hAnsi="Arial" w:cs="Arial"/>
              </w:rPr>
              <w:t>The cyber security protections and method of data transfer between the Supplier and the Buyer will be secure and will be agreed by both Parties prior to any invoice being issued or any payment made. The cyber security and data transfer method will be reviewed on an ongoing basis as DIT’s security standards change. Any changes to the Contract that become necessary as a result of the Buyer’s ongoing security review will be made in accordance with Clause 28.5. Where the Supplier does not agree a variation which has been requested by the Buyer following a security review the Buyer can terminate the Contract by issuing a termination notice and the provisions of Clause 14.5 inclusive shall apply in the event of such termination.</w:t>
            </w:r>
          </w:p>
        </w:tc>
      </w:tr>
      <w:tr w:rsidR="0047384D" w:rsidRPr="00E5413B" w14:paraId="363B5D8A" w14:textId="77777777" w:rsidTr="3C747E7C">
        <w:trPr>
          <w:trHeight w:val="40"/>
        </w:trPr>
        <w:tc>
          <w:tcPr>
            <w:tcW w:w="578" w:type="dxa"/>
          </w:tcPr>
          <w:p w14:paraId="33F9874F"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6C8AE5B" w14:textId="7D8C726C" w:rsidR="0047384D" w:rsidRPr="00E5413B" w:rsidRDefault="001B2064"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Sustainability</w:t>
            </w:r>
            <w:r w:rsidR="002D46E5" w:rsidRPr="00E5413B">
              <w:rPr>
                <w:rFonts w:ascii="Arial" w:eastAsia="Arial" w:hAnsi="Arial" w:cs="Arial"/>
                <w:b/>
                <w:color w:val="000000"/>
                <w:sz w:val="24"/>
                <w:szCs w:val="24"/>
              </w:rPr>
              <w:t xml:space="preserve"> </w:t>
            </w:r>
          </w:p>
        </w:tc>
        <w:tc>
          <w:tcPr>
            <w:tcW w:w="7796" w:type="dxa"/>
          </w:tcPr>
          <w:p w14:paraId="10E3919D" w14:textId="100E84C2" w:rsidR="002D46E5" w:rsidRPr="00E5413B" w:rsidRDefault="002D46E5" w:rsidP="009B40B0">
            <w:pPr>
              <w:tabs>
                <w:tab w:val="left" w:pos="2257"/>
              </w:tabs>
              <w:spacing w:before="120" w:after="120" w:line="240" w:lineRule="auto"/>
              <w:rPr>
                <w:rFonts w:ascii="Arial" w:eastAsia="Arial" w:hAnsi="Arial" w:cs="Arial"/>
                <w:b/>
                <w:sz w:val="24"/>
                <w:szCs w:val="24"/>
                <w:highlight w:val="yellow"/>
              </w:rPr>
            </w:pPr>
            <w:r w:rsidRPr="00E5413B">
              <w:rPr>
                <w:rFonts w:ascii="Arial" w:eastAsia="Arial" w:hAnsi="Arial" w:cs="Arial"/>
                <w:sz w:val="24"/>
                <w:szCs w:val="24"/>
              </w:rPr>
              <w:t>The Supplier agrees, in providing the Deliverables and performing its obligations under the Contract, that it will comply with Schedule 26 (</w:t>
            </w:r>
            <w:r w:rsidR="001B2064" w:rsidRPr="00E5413B">
              <w:rPr>
                <w:rFonts w:ascii="Arial" w:eastAsia="Arial" w:hAnsi="Arial" w:cs="Arial"/>
                <w:sz w:val="24"/>
                <w:szCs w:val="24"/>
              </w:rPr>
              <w:t>Sustainability</w:t>
            </w:r>
            <w:r w:rsidRPr="00E5413B">
              <w:rPr>
                <w:rFonts w:ascii="Arial" w:eastAsia="Arial" w:hAnsi="Arial" w:cs="Arial"/>
                <w:sz w:val="24"/>
                <w:szCs w:val="24"/>
              </w:rPr>
              <w:t>)</w:t>
            </w:r>
            <w:r w:rsidR="001B2064" w:rsidRPr="00E5413B">
              <w:rPr>
                <w:rFonts w:ascii="Arial" w:eastAsia="Arial" w:hAnsi="Arial" w:cs="Arial"/>
                <w:sz w:val="24"/>
                <w:szCs w:val="24"/>
              </w:rPr>
              <w:t>.</w:t>
            </w:r>
            <w:r w:rsidRPr="00E5413B">
              <w:rPr>
                <w:rFonts w:ascii="Arial" w:eastAsia="Arial" w:hAnsi="Arial" w:cs="Arial"/>
                <w:sz w:val="24"/>
                <w:szCs w:val="24"/>
              </w:rPr>
              <w:t xml:space="preserve"> </w:t>
            </w:r>
          </w:p>
          <w:p w14:paraId="4A68EC3B" w14:textId="31CD9EC2" w:rsidR="002D46E5" w:rsidRPr="00E5413B" w:rsidRDefault="002D46E5" w:rsidP="009B40B0">
            <w:pPr>
              <w:tabs>
                <w:tab w:val="left" w:pos="2257"/>
              </w:tabs>
              <w:spacing w:before="120" w:after="120" w:line="240" w:lineRule="auto"/>
              <w:rPr>
                <w:rFonts w:ascii="Arial" w:eastAsia="Arial" w:hAnsi="Arial" w:cs="Arial"/>
                <w:b/>
                <w:sz w:val="24"/>
                <w:szCs w:val="24"/>
                <w:highlight w:val="yellow"/>
              </w:rPr>
            </w:pPr>
          </w:p>
        </w:tc>
      </w:tr>
      <w:tr w:rsidR="00E56E43" w:rsidRPr="00E5413B" w14:paraId="5E50A488" w14:textId="77777777" w:rsidTr="3C747E7C">
        <w:trPr>
          <w:trHeight w:val="40"/>
        </w:trPr>
        <w:tc>
          <w:tcPr>
            <w:tcW w:w="578" w:type="dxa"/>
          </w:tcPr>
          <w:p w14:paraId="1E804343" w14:textId="77777777" w:rsidR="00E56E43" w:rsidRPr="00E5413B" w:rsidRDefault="00E56E43"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9A129CC" w14:textId="77777777" w:rsidR="00E56E43" w:rsidRPr="00E5413B" w:rsidRDefault="006F3D93"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Buyer’s Environmental Policy</w:t>
            </w:r>
            <w:r w:rsidR="0047384D" w:rsidRPr="00E5413B">
              <w:rPr>
                <w:rFonts w:ascii="Arial" w:eastAsia="Arial" w:hAnsi="Arial" w:cs="Arial"/>
                <w:b/>
                <w:color w:val="000000"/>
                <w:sz w:val="24"/>
                <w:szCs w:val="24"/>
              </w:rPr>
              <w:t xml:space="preserve"> </w:t>
            </w:r>
          </w:p>
        </w:tc>
        <w:tc>
          <w:tcPr>
            <w:tcW w:w="7796" w:type="dxa"/>
          </w:tcPr>
          <w:p w14:paraId="3B9F035C" w14:textId="388F24E5" w:rsidR="0047384D" w:rsidRPr="00E5413B" w:rsidRDefault="007C0F48" w:rsidP="009B40B0">
            <w:pPr>
              <w:spacing w:before="120" w:after="120" w:line="240" w:lineRule="auto"/>
              <w:jc w:val="both"/>
              <w:rPr>
                <w:rFonts w:ascii="Arial" w:eastAsia="Arial" w:hAnsi="Arial" w:cs="Arial"/>
                <w:sz w:val="24"/>
                <w:szCs w:val="24"/>
              </w:rPr>
            </w:pPr>
            <w:r w:rsidRPr="00E5413B">
              <w:rPr>
                <w:rFonts w:ascii="Arial" w:eastAsia="Arial" w:hAnsi="Arial" w:cs="Arial"/>
                <w:sz w:val="24"/>
                <w:szCs w:val="24"/>
              </w:rPr>
              <w:t>Not Applicable</w:t>
            </w:r>
          </w:p>
        </w:tc>
      </w:tr>
      <w:tr w:rsidR="0047384D" w:rsidRPr="00E5413B" w14:paraId="4AD95B63" w14:textId="77777777" w:rsidTr="3C747E7C">
        <w:trPr>
          <w:trHeight w:val="40"/>
        </w:trPr>
        <w:tc>
          <w:tcPr>
            <w:tcW w:w="578" w:type="dxa"/>
          </w:tcPr>
          <w:p w14:paraId="56C4D384"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57F34E30"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Social Value Commitment</w:t>
            </w:r>
          </w:p>
        </w:tc>
        <w:tc>
          <w:tcPr>
            <w:tcW w:w="7796" w:type="dxa"/>
          </w:tcPr>
          <w:p w14:paraId="210F558D" w14:textId="02604153" w:rsidR="001B2064" w:rsidRPr="00E5413B" w:rsidRDefault="001B2064" w:rsidP="66B6847A">
            <w:pPr>
              <w:tabs>
                <w:tab w:val="left" w:pos="2257"/>
              </w:tabs>
              <w:spacing w:before="120" w:after="120" w:line="240" w:lineRule="auto"/>
              <w:rPr>
                <w:rFonts w:ascii="Arial" w:eastAsia="Arial" w:hAnsi="Arial" w:cs="Arial"/>
                <w:sz w:val="24"/>
                <w:szCs w:val="24"/>
              </w:rPr>
            </w:pPr>
            <w:r w:rsidRPr="00E5413B">
              <w:rPr>
                <w:rFonts w:ascii="Arial" w:hAnsi="Arial" w:cs="Arial"/>
                <w:color w:val="000000" w:themeColor="text1"/>
                <w:sz w:val="24"/>
                <w:szCs w:val="24"/>
              </w:rPr>
              <w:t xml:space="preserve">The Supplier agrees, in providing the Deliverables and performing its obligations under the Contract, </w:t>
            </w:r>
            <w:r w:rsidR="52A18539" w:rsidRPr="00E5413B">
              <w:rPr>
                <w:rFonts w:ascii="Arial" w:eastAsia="Arial" w:hAnsi="Arial" w:cs="Arial"/>
                <w:color w:val="000000" w:themeColor="text1"/>
                <w:sz w:val="24"/>
                <w:szCs w:val="24"/>
              </w:rPr>
              <w:t>to deliver the Social Value outcomes and report on the Social Value KPIs as required by Schedule 10 (Service Levels).</w:t>
            </w:r>
          </w:p>
          <w:p w14:paraId="2C0B5C1C" w14:textId="603A9F4C" w:rsidR="0047384D" w:rsidRPr="00E5413B" w:rsidRDefault="0047384D" w:rsidP="003735BE">
            <w:pPr>
              <w:tabs>
                <w:tab w:val="left" w:pos="2257"/>
              </w:tabs>
              <w:spacing w:before="120" w:after="120" w:line="240" w:lineRule="auto"/>
              <w:rPr>
                <w:rFonts w:ascii="Arial" w:eastAsia="Arial" w:hAnsi="Arial" w:cs="Arial"/>
                <w:b/>
                <w:sz w:val="24"/>
                <w:szCs w:val="24"/>
                <w:highlight w:val="yellow"/>
              </w:rPr>
            </w:pPr>
          </w:p>
        </w:tc>
      </w:tr>
      <w:tr w:rsidR="0047384D" w:rsidRPr="00E5413B" w14:paraId="29446D86" w14:textId="77777777" w:rsidTr="3C747E7C">
        <w:trPr>
          <w:trHeight w:val="40"/>
        </w:trPr>
        <w:tc>
          <w:tcPr>
            <w:tcW w:w="578" w:type="dxa"/>
          </w:tcPr>
          <w:p w14:paraId="0F93CE2B"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458FBFF"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Buyer’s Security Policy</w:t>
            </w:r>
          </w:p>
        </w:tc>
        <w:tc>
          <w:tcPr>
            <w:tcW w:w="7796" w:type="dxa"/>
          </w:tcPr>
          <w:p w14:paraId="471805F1" w14:textId="2A3B6DD5" w:rsidR="0047384D" w:rsidRPr="00E5413B" w:rsidRDefault="25D1E87F" w:rsidP="66B6847A">
            <w:pPr>
              <w:pBdr>
                <w:top w:val="nil"/>
                <w:left w:val="nil"/>
                <w:bottom w:val="nil"/>
                <w:right w:val="nil"/>
                <w:between w:val="nil"/>
              </w:pBdr>
              <w:spacing w:before="120" w:after="120" w:line="240" w:lineRule="auto"/>
              <w:rPr>
                <w:rFonts w:ascii="Arial" w:eastAsia="Arial" w:hAnsi="Arial" w:cs="Arial"/>
                <w:b/>
                <w:bCs/>
                <w:sz w:val="24"/>
                <w:szCs w:val="24"/>
              </w:rPr>
            </w:pPr>
            <w:r w:rsidRPr="00E5413B">
              <w:rPr>
                <w:rFonts w:ascii="Arial" w:eastAsia="Arial" w:hAnsi="Arial" w:cs="Arial"/>
                <w:sz w:val="24"/>
                <w:szCs w:val="24"/>
              </w:rPr>
              <w:t>Not applicable</w:t>
            </w:r>
          </w:p>
          <w:p w14:paraId="21071F31" w14:textId="56540D78" w:rsidR="0047384D" w:rsidRPr="00E5413B" w:rsidRDefault="0047384D" w:rsidP="66B6847A">
            <w:pPr>
              <w:tabs>
                <w:tab w:val="left" w:pos="2257"/>
              </w:tabs>
              <w:spacing w:before="120" w:after="120" w:line="240" w:lineRule="auto"/>
              <w:rPr>
                <w:rFonts w:ascii="Arial" w:eastAsia="Arial" w:hAnsi="Arial" w:cs="Arial"/>
                <w:sz w:val="24"/>
                <w:szCs w:val="24"/>
              </w:rPr>
            </w:pPr>
          </w:p>
        </w:tc>
      </w:tr>
      <w:tr w:rsidR="0047384D" w:rsidRPr="00E5413B" w14:paraId="030D38DA" w14:textId="77777777" w:rsidTr="3C747E7C">
        <w:trPr>
          <w:trHeight w:val="40"/>
        </w:trPr>
        <w:tc>
          <w:tcPr>
            <w:tcW w:w="578" w:type="dxa"/>
          </w:tcPr>
          <w:p w14:paraId="64E98CB8"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sz w:val="24"/>
                <w:szCs w:val="24"/>
              </w:rPr>
            </w:pPr>
          </w:p>
        </w:tc>
        <w:tc>
          <w:tcPr>
            <w:tcW w:w="2269" w:type="dxa"/>
          </w:tcPr>
          <w:p w14:paraId="6EC85D96"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sz w:val="24"/>
                <w:szCs w:val="24"/>
              </w:rPr>
            </w:pPr>
            <w:r w:rsidRPr="00E5413B">
              <w:rPr>
                <w:rFonts w:ascii="Arial" w:eastAsia="Arial" w:hAnsi="Arial" w:cs="Arial"/>
                <w:b/>
                <w:sz w:val="24"/>
                <w:szCs w:val="24"/>
              </w:rPr>
              <w:t>Commercially Sensitive Information</w:t>
            </w:r>
          </w:p>
        </w:tc>
        <w:tc>
          <w:tcPr>
            <w:tcW w:w="7796" w:type="dxa"/>
          </w:tcPr>
          <w:p w14:paraId="17BB2F2B" w14:textId="368FF88F"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sz w:val="24"/>
                <w:szCs w:val="24"/>
                <w:highlight w:val="yellow"/>
              </w:rPr>
            </w:pPr>
            <w:r w:rsidRPr="00E5413B">
              <w:rPr>
                <w:rFonts w:ascii="Arial" w:eastAsia="Arial" w:hAnsi="Arial" w:cs="Arial"/>
                <w:sz w:val="24"/>
                <w:szCs w:val="24"/>
              </w:rPr>
              <w:t>Not applicable</w:t>
            </w:r>
            <w:r w:rsidRPr="00E5413B">
              <w:rPr>
                <w:rFonts w:ascii="Arial" w:eastAsia="Arial" w:hAnsi="Arial" w:cs="Arial"/>
                <w:b/>
                <w:sz w:val="24"/>
                <w:szCs w:val="24"/>
              </w:rPr>
              <w:t xml:space="preserve"> </w:t>
            </w:r>
          </w:p>
        </w:tc>
      </w:tr>
      <w:tr w:rsidR="0047384D" w:rsidRPr="00E5413B" w14:paraId="7238D9A5" w14:textId="77777777" w:rsidTr="3C747E7C">
        <w:trPr>
          <w:trHeight w:val="40"/>
        </w:trPr>
        <w:tc>
          <w:tcPr>
            <w:tcW w:w="578" w:type="dxa"/>
          </w:tcPr>
          <w:p w14:paraId="2D4AA776"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407306A"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Charges</w:t>
            </w:r>
          </w:p>
        </w:tc>
        <w:tc>
          <w:tcPr>
            <w:tcW w:w="7796" w:type="dxa"/>
          </w:tcPr>
          <w:p w14:paraId="7D9482F6" w14:textId="77777777" w:rsidR="002B476B" w:rsidRPr="00E5413B" w:rsidRDefault="002B476B" w:rsidP="002B476B">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Services will be invoiced quarterly in accordance with the volume of services delivered. </w:t>
            </w:r>
          </w:p>
          <w:p w14:paraId="4DDADBF8" w14:textId="77777777" w:rsidR="002B476B" w:rsidRPr="00E5413B" w:rsidRDefault="002B476B" w:rsidP="002B476B">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The Total Annual Costs will be capped to the following amounts: </w:t>
            </w:r>
          </w:p>
          <w:p w14:paraId="02FC44DF" w14:textId="77777777" w:rsidR="002B476B" w:rsidRPr="00E5413B" w:rsidRDefault="002B476B" w:rsidP="002B476B">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1st April 2022 to 31st March 2023 – £130,000  </w:t>
            </w:r>
          </w:p>
          <w:p w14:paraId="23974E3C" w14:textId="77777777" w:rsidR="002B476B" w:rsidRPr="00E5413B" w:rsidRDefault="002B476B" w:rsidP="002B476B">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1st April 2023 to 31st March 2024 – £120,000 </w:t>
            </w:r>
          </w:p>
          <w:p w14:paraId="77C696E0" w14:textId="0752640C" w:rsidR="002B476B" w:rsidRPr="00E5413B" w:rsidRDefault="002B476B" w:rsidP="002B476B">
            <w:pPr>
              <w:spacing w:before="120" w:after="120" w:line="240" w:lineRule="auto"/>
              <w:rPr>
                <w:rFonts w:ascii="Arial" w:eastAsia="Arial" w:hAnsi="Arial" w:cs="Arial"/>
                <w:sz w:val="24"/>
                <w:szCs w:val="24"/>
              </w:rPr>
            </w:pPr>
            <w:r w:rsidRPr="00E5413B">
              <w:rPr>
                <w:rFonts w:ascii="Arial" w:eastAsia="Arial" w:hAnsi="Arial" w:cs="Arial"/>
                <w:sz w:val="24"/>
                <w:szCs w:val="24"/>
              </w:rPr>
              <w:t>1st April 2024 to 31st March 2025 – £110,000</w:t>
            </w:r>
          </w:p>
          <w:p w14:paraId="1D0C0C19" w14:textId="1897137A" w:rsidR="0047384D" w:rsidRPr="00E5413B" w:rsidRDefault="0047384D" w:rsidP="0047384D">
            <w:pPr>
              <w:spacing w:before="120" w:after="120" w:line="240" w:lineRule="auto"/>
              <w:rPr>
                <w:rFonts w:ascii="Arial" w:eastAsia="Arial" w:hAnsi="Arial" w:cs="Arial"/>
                <w:sz w:val="24"/>
                <w:szCs w:val="24"/>
              </w:rPr>
            </w:pPr>
            <w:r w:rsidRPr="00E5413B">
              <w:rPr>
                <w:rFonts w:ascii="Arial" w:eastAsia="Arial" w:hAnsi="Arial" w:cs="Arial"/>
                <w:sz w:val="24"/>
                <w:szCs w:val="24"/>
              </w:rPr>
              <w:t>Details in Schedule 3 (Charges)</w:t>
            </w:r>
          </w:p>
        </w:tc>
      </w:tr>
      <w:tr w:rsidR="0047384D" w:rsidRPr="00E5413B" w14:paraId="6EB9D0D6" w14:textId="77777777" w:rsidTr="3C747E7C">
        <w:trPr>
          <w:trHeight w:val="560"/>
        </w:trPr>
        <w:tc>
          <w:tcPr>
            <w:tcW w:w="578" w:type="dxa"/>
          </w:tcPr>
          <w:p w14:paraId="0A02827C"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54861F"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Reimbursable expenses</w:t>
            </w:r>
          </w:p>
        </w:tc>
        <w:tc>
          <w:tcPr>
            <w:tcW w:w="7796" w:type="dxa"/>
            <w:shd w:val="clear" w:color="auto" w:fill="auto"/>
          </w:tcPr>
          <w:p w14:paraId="4EAA1A25" w14:textId="65424182" w:rsidR="0047384D" w:rsidRPr="00E5413B"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t>None</w:t>
            </w:r>
          </w:p>
        </w:tc>
      </w:tr>
      <w:tr w:rsidR="0047384D" w:rsidRPr="00E5413B" w14:paraId="5EA2AEE5" w14:textId="77777777" w:rsidTr="3C747E7C">
        <w:trPr>
          <w:trHeight w:val="560"/>
        </w:trPr>
        <w:tc>
          <w:tcPr>
            <w:tcW w:w="578" w:type="dxa"/>
          </w:tcPr>
          <w:p w14:paraId="698D81F3"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4BF29CE"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Payment method</w:t>
            </w:r>
          </w:p>
        </w:tc>
        <w:tc>
          <w:tcPr>
            <w:tcW w:w="7796" w:type="dxa"/>
            <w:shd w:val="clear" w:color="auto" w:fill="auto"/>
          </w:tcPr>
          <w:p w14:paraId="2F0EAFA8" w14:textId="77777777" w:rsidR="0087076C" w:rsidRPr="00E5413B" w:rsidRDefault="0087076C" w:rsidP="0087076C">
            <w:pPr>
              <w:pBdr>
                <w:top w:val="nil"/>
                <w:left w:val="nil"/>
                <w:bottom w:val="nil"/>
                <w:right w:val="nil"/>
                <w:between w:val="nil"/>
              </w:pBdr>
              <w:spacing w:before="120" w:after="120" w:line="240" w:lineRule="auto"/>
              <w:ind w:left="34" w:hanging="34"/>
              <w:rPr>
                <w:rFonts w:ascii="Arial" w:eastAsia="Arial" w:hAnsi="Arial" w:cs="Arial"/>
                <w:bCs/>
                <w:iCs/>
                <w:color w:val="000000"/>
                <w:sz w:val="24"/>
                <w:szCs w:val="24"/>
              </w:rPr>
            </w:pPr>
            <w:r w:rsidRPr="00E5413B">
              <w:rPr>
                <w:rFonts w:ascii="Arial" w:eastAsia="Arial" w:hAnsi="Arial" w:cs="Arial"/>
                <w:color w:val="000000" w:themeColor="text1"/>
                <w:sz w:val="24"/>
                <w:szCs w:val="24"/>
              </w:rPr>
              <w:t xml:space="preserve">The Authority shall pay all sums due to the Contractor within thirty (30) days of Receipt of a Valid Invoice. Valid Invoices should be submitted for payment to the following address: </w:t>
            </w:r>
          </w:p>
          <w:p w14:paraId="42BCA437" w14:textId="765A01F8" w:rsidR="0047384D" w:rsidRPr="00E5413B" w:rsidRDefault="64386CD6" w:rsidP="3C747E7C">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64B3BE91" w14:textId="5DCF101C" w:rsidR="0047384D" w:rsidRPr="00E5413B" w:rsidRDefault="0087076C" w:rsidP="3C747E7C">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E5413B">
              <w:rPr>
                <w:rFonts w:ascii="Arial" w:eastAsia="Arial" w:hAnsi="Arial" w:cs="Arial"/>
                <w:color w:val="000000" w:themeColor="text1"/>
                <w:sz w:val="24"/>
                <w:szCs w:val="24"/>
              </w:rPr>
              <w:t xml:space="preserve"> </w:t>
            </w:r>
          </w:p>
        </w:tc>
      </w:tr>
      <w:tr w:rsidR="0047384D" w:rsidRPr="00E5413B" w14:paraId="719D5151" w14:textId="77777777" w:rsidTr="3C747E7C">
        <w:trPr>
          <w:trHeight w:val="560"/>
        </w:trPr>
        <w:tc>
          <w:tcPr>
            <w:tcW w:w="578" w:type="dxa"/>
          </w:tcPr>
          <w:p w14:paraId="221C6873"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6DFD4C7"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Service Levels</w:t>
            </w:r>
          </w:p>
        </w:tc>
        <w:tc>
          <w:tcPr>
            <w:tcW w:w="7796" w:type="dxa"/>
            <w:shd w:val="clear" w:color="auto" w:fill="auto"/>
          </w:tcPr>
          <w:p w14:paraId="2BF9D9E8" w14:textId="55561D6E" w:rsidR="0047384D" w:rsidRPr="00E5413B" w:rsidRDefault="476F5B86" w:rsidP="5D19A5F0">
            <w:pPr>
              <w:spacing w:before="120" w:after="120" w:line="240" w:lineRule="auto"/>
              <w:rPr>
                <w:rFonts w:ascii="Arial" w:eastAsia="Arial" w:hAnsi="Arial" w:cs="Arial"/>
                <w:color w:val="000000" w:themeColor="text1"/>
                <w:sz w:val="24"/>
                <w:szCs w:val="24"/>
              </w:rPr>
            </w:pPr>
            <w:r w:rsidRPr="00E5413B">
              <w:rPr>
                <w:rFonts w:ascii="Arial" w:eastAsia="Arial" w:hAnsi="Arial" w:cs="Arial"/>
                <w:color w:val="000000" w:themeColor="text1"/>
                <w:sz w:val="24"/>
                <w:szCs w:val="24"/>
              </w:rPr>
              <w:t>Service Levels are detailed in Schedule 10 (Service Levels)</w:t>
            </w:r>
          </w:p>
          <w:p w14:paraId="32A74234" w14:textId="7719A16F" w:rsidR="0047384D" w:rsidRPr="00E5413B" w:rsidRDefault="476F5B86" w:rsidP="5D19A5F0">
            <w:pPr>
              <w:spacing w:before="120" w:after="120" w:line="240" w:lineRule="auto"/>
              <w:rPr>
                <w:rFonts w:ascii="Arial" w:eastAsia="Arial" w:hAnsi="Arial" w:cs="Arial"/>
                <w:color w:val="000000" w:themeColor="text1"/>
                <w:sz w:val="24"/>
                <w:szCs w:val="24"/>
              </w:rPr>
            </w:pPr>
            <w:r w:rsidRPr="00E5413B">
              <w:rPr>
                <w:rFonts w:ascii="Arial" w:eastAsia="Arial" w:hAnsi="Arial" w:cs="Arial"/>
                <w:color w:val="000000" w:themeColor="text1"/>
                <w:sz w:val="24"/>
                <w:szCs w:val="24"/>
              </w:rPr>
              <w:t>The Service Credit Cap is: 50% of Supplier Profit Margin for the relevant service period.</w:t>
            </w:r>
          </w:p>
          <w:p w14:paraId="4952E837" w14:textId="4DC7A948" w:rsidR="0047384D" w:rsidRPr="00E5413B" w:rsidRDefault="476F5B86" w:rsidP="5D19A5F0">
            <w:pPr>
              <w:spacing w:before="120" w:after="120" w:line="240" w:lineRule="auto"/>
              <w:ind w:left="360" w:hanging="360"/>
              <w:rPr>
                <w:rFonts w:ascii="Arial" w:eastAsia="Arial" w:hAnsi="Arial" w:cs="Arial"/>
                <w:color w:val="000000" w:themeColor="text1"/>
                <w:sz w:val="24"/>
                <w:szCs w:val="24"/>
              </w:rPr>
            </w:pPr>
            <w:r w:rsidRPr="00E5413B">
              <w:rPr>
                <w:rFonts w:ascii="Arial" w:eastAsia="Arial" w:hAnsi="Arial" w:cs="Arial"/>
                <w:color w:val="000000" w:themeColor="text1"/>
                <w:sz w:val="24"/>
                <w:szCs w:val="24"/>
              </w:rPr>
              <w:t>The Service Period is 3 Months</w:t>
            </w:r>
          </w:p>
          <w:p w14:paraId="43DF8926" w14:textId="01F46525" w:rsidR="0047384D" w:rsidRPr="00E5413B" w:rsidRDefault="476F5B86" w:rsidP="5D19A5F0">
            <w:pPr>
              <w:spacing w:before="120" w:after="120" w:line="240" w:lineRule="auto"/>
              <w:ind w:left="360" w:hanging="360"/>
              <w:rPr>
                <w:rFonts w:ascii="Arial" w:eastAsia="Arial" w:hAnsi="Arial" w:cs="Arial"/>
                <w:color w:val="000000" w:themeColor="text1"/>
                <w:sz w:val="24"/>
                <w:szCs w:val="24"/>
              </w:rPr>
            </w:pPr>
            <w:r w:rsidRPr="00E5413B">
              <w:rPr>
                <w:rFonts w:ascii="Arial" w:eastAsia="Arial" w:hAnsi="Arial" w:cs="Arial"/>
                <w:color w:val="000000" w:themeColor="text1"/>
                <w:sz w:val="24"/>
                <w:szCs w:val="24"/>
              </w:rPr>
              <w:t>A Critical Service Level Failure is: Where the Supplier fails to meet 50% or more of the Service Level Performance Measures.</w:t>
            </w:r>
          </w:p>
        </w:tc>
      </w:tr>
      <w:tr w:rsidR="0047384D" w:rsidRPr="00E5413B" w14:paraId="10A30B28" w14:textId="77777777" w:rsidTr="3C747E7C">
        <w:trPr>
          <w:trHeight w:val="560"/>
        </w:trPr>
        <w:tc>
          <w:tcPr>
            <w:tcW w:w="578" w:type="dxa"/>
          </w:tcPr>
          <w:p w14:paraId="386C5888"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D398A"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Insurance</w:t>
            </w:r>
          </w:p>
        </w:tc>
        <w:tc>
          <w:tcPr>
            <w:tcW w:w="7796" w:type="dxa"/>
            <w:shd w:val="clear" w:color="auto" w:fill="auto"/>
          </w:tcPr>
          <w:p w14:paraId="57E53EB2"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E5413B">
              <w:rPr>
                <w:rFonts w:ascii="Arial" w:eastAsia="Arial" w:hAnsi="Arial" w:cs="Arial"/>
                <w:color w:val="000000"/>
                <w:sz w:val="24"/>
                <w:szCs w:val="24"/>
              </w:rPr>
              <w:t>Details in Annex of Schedule 22 (Insurance Requirements).</w:t>
            </w:r>
          </w:p>
        </w:tc>
      </w:tr>
      <w:tr w:rsidR="0047384D" w:rsidRPr="00E5413B" w14:paraId="2AFA901E" w14:textId="77777777" w:rsidTr="3C747E7C">
        <w:trPr>
          <w:trHeight w:val="920"/>
        </w:trPr>
        <w:tc>
          <w:tcPr>
            <w:tcW w:w="578" w:type="dxa"/>
          </w:tcPr>
          <w:p w14:paraId="59EFC4DD"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2" w:name="_Hlk87538555"/>
          </w:p>
        </w:tc>
        <w:tc>
          <w:tcPr>
            <w:tcW w:w="2269" w:type="dxa"/>
          </w:tcPr>
          <w:p w14:paraId="5E602920"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Liability</w:t>
            </w:r>
          </w:p>
        </w:tc>
        <w:tc>
          <w:tcPr>
            <w:tcW w:w="7796" w:type="dxa"/>
          </w:tcPr>
          <w:p w14:paraId="7D760D65" w14:textId="17B0BE21" w:rsidR="00372780" w:rsidRPr="00E5413B" w:rsidRDefault="0047384D" w:rsidP="5F44EFF6">
            <w:pPr>
              <w:pBdr>
                <w:top w:val="nil"/>
                <w:left w:val="nil"/>
                <w:bottom w:val="nil"/>
                <w:right w:val="nil"/>
                <w:between w:val="nil"/>
              </w:pBdr>
              <w:spacing w:before="120" w:after="120" w:line="240" w:lineRule="auto"/>
              <w:rPr>
                <w:rFonts w:ascii="Arial" w:hAnsi="Arial" w:cs="Arial"/>
                <w:b/>
                <w:bCs/>
                <w:sz w:val="24"/>
                <w:szCs w:val="24"/>
              </w:rPr>
            </w:pPr>
            <w:r w:rsidRPr="00E5413B">
              <w:rPr>
                <w:rFonts w:ascii="Arial" w:eastAsia="Arial" w:hAnsi="Arial" w:cs="Arial"/>
                <w:color w:val="000000" w:themeColor="text1"/>
                <w:sz w:val="24"/>
                <w:szCs w:val="24"/>
              </w:rPr>
              <w:t>[In accordance with Clause 15.1 each Party's total aggregate liability in each Contract Year under the Contract (whether in tort, contract or otherwise) is no more than the greater of £</w:t>
            </w:r>
            <w:r w:rsidR="00584B65" w:rsidRPr="00E5413B">
              <w:rPr>
                <w:rFonts w:ascii="Arial" w:eastAsia="Arial" w:hAnsi="Arial" w:cs="Arial"/>
                <w:color w:val="000000" w:themeColor="text1"/>
                <w:sz w:val="24"/>
                <w:szCs w:val="24"/>
              </w:rPr>
              <w:t>1</w:t>
            </w:r>
            <w:r w:rsidRPr="00E5413B">
              <w:rPr>
                <w:rFonts w:ascii="Arial" w:eastAsia="Arial" w:hAnsi="Arial" w:cs="Arial"/>
                <w:b/>
                <w:bCs/>
                <w:color w:val="000000" w:themeColor="text1"/>
                <w:sz w:val="24"/>
                <w:szCs w:val="24"/>
              </w:rPr>
              <w:t xml:space="preserve"> </w:t>
            </w:r>
            <w:r w:rsidRPr="00E5413B">
              <w:rPr>
                <w:rFonts w:ascii="Arial" w:eastAsia="Arial" w:hAnsi="Arial" w:cs="Arial"/>
                <w:color w:val="000000" w:themeColor="text1"/>
                <w:sz w:val="24"/>
                <w:szCs w:val="24"/>
              </w:rPr>
              <w:t>million</w:t>
            </w:r>
            <w:r w:rsidR="00372780" w:rsidRPr="00E5413B">
              <w:rPr>
                <w:rFonts w:ascii="Arial" w:eastAsia="Arial" w:hAnsi="Arial" w:cs="Arial"/>
                <w:color w:val="000000" w:themeColor="text1"/>
                <w:sz w:val="24"/>
                <w:szCs w:val="24"/>
              </w:rPr>
              <w:t xml:space="preserve">, the Supplier’s total aggregate liability in </w:t>
            </w:r>
            <w:r w:rsidR="00372780" w:rsidRPr="00E5413B">
              <w:rPr>
                <w:rFonts w:ascii="Arial" w:eastAsia="Arial" w:hAnsi="Arial" w:cs="Arial"/>
                <w:sz w:val="24"/>
                <w:szCs w:val="24"/>
              </w:rPr>
              <w:t xml:space="preserve">each Contract Year under Clause 18.8.5 is no more than the Data Protection Liability, being </w:t>
            </w:r>
            <w:r w:rsidR="00372780" w:rsidRPr="00E5413B">
              <w:rPr>
                <w:rFonts w:ascii="Arial" w:hAnsi="Arial" w:cs="Arial"/>
                <w:sz w:val="24"/>
                <w:szCs w:val="24"/>
              </w:rPr>
              <w:t>£10 million</w:t>
            </w:r>
            <w:r w:rsidR="3CDF3C69" w:rsidRPr="00E5413B">
              <w:rPr>
                <w:rFonts w:ascii="Arial" w:hAnsi="Arial" w:cs="Arial"/>
                <w:sz w:val="24"/>
                <w:szCs w:val="24"/>
              </w:rPr>
              <w:t>.</w:t>
            </w:r>
          </w:p>
          <w:p w14:paraId="40CA465F" w14:textId="2306CE4B" w:rsidR="00372780" w:rsidRPr="00E5413B" w:rsidRDefault="00372780" w:rsidP="00224D58">
            <w:pPr>
              <w:pBdr>
                <w:top w:val="nil"/>
                <w:left w:val="nil"/>
                <w:bottom w:val="nil"/>
                <w:right w:val="nil"/>
                <w:between w:val="nil"/>
              </w:pBdr>
              <w:spacing w:before="120" w:after="120" w:line="240" w:lineRule="auto"/>
              <w:rPr>
                <w:rFonts w:ascii="Arial" w:eastAsia="Arial" w:hAnsi="Arial" w:cs="Arial"/>
                <w:color w:val="000000"/>
                <w:sz w:val="24"/>
                <w:szCs w:val="24"/>
              </w:rPr>
            </w:pPr>
          </w:p>
        </w:tc>
      </w:tr>
      <w:bookmarkEnd w:id="2"/>
      <w:tr w:rsidR="0047384D" w:rsidRPr="00E5413B" w14:paraId="604EED48" w14:textId="77777777" w:rsidTr="3C747E7C">
        <w:trPr>
          <w:trHeight w:val="920"/>
        </w:trPr>
        <w:tc>
          <w:tcPr>
            <w:tcW w:w="578" w:type="dxa"/>
          </w:tcPr>
          <w:p w14:paraId="69778E10"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A91DA60"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Cyber Essentials Certification</w:t>
            </w:r>
          </w:p>
        </w:tc>
        <w:tc>
          <w:tcPr>
            <w:tcW w:w="7796" w:type="dxa"/>
          </w:tcPr>
          <w:p w14:paraId="565D9CA3" w14:textId="483F430D" w:rsidR="0047384D" w:rsidRPr="00E5413B" w:rsidRDefault="44BC0C3E" w:rsidP="5F44EFF6">
            <w:pPr>
              <w:spacing w:before="120" w:after="120" w:line="240" w:lineRule="auto"/>
              <w:rPr>
                <w:rFonts w:ascii="Arial" w:eastAsia="Arial" w:hAnsi="Arial" w:cs="Arial"/>
                <w:sz w:val="24"/>
                <w:szCs w:val="24"/>
              </w:rPr>
            </w:pPr>
            <w:r w:rsidRPr="00E5413B">
              <w:rPr>
                <w:rFonts w:ascii="Arial" w:eastAsia="Arial" w:hAnsi="Arial" w:cs="Arial"/>
                <w:color w:val="000000" w:themeColor="text1"/>
                <w:sz w:val="24"/>
                <w:szCs w:val="24"/>
              </w:rPr>
              <w:t>Cyber Essentials Scheme Basic Certificate</w:t>
            </w:r>
            <w:r w:rsidR="237CD803" w:rsidRPr="00E5413B">
              <w:rPr>
                <w:rFonts w:ascii="Arial" w:eastAsia="Arial" w:hAnsi="Arial" w:cs="Arial"/>
                <w:color w:val="000000" w:themeColor="text1"/>
                <w:sz w:val="24"/>
                <w:szCs w:val="24"/>
              </w:rPr>
              <w:t>.</w:t>
            </w:r>
          </w:p>
        </w:tc>
      </w:tr>
      <w:tr w:rsidR="0047384D" w:rsidRPr="00E5413B" w14:paraId="7BB3212B" w14:textId="77777777" w:rsidTr="3C747E7C">
        <w:trPr>
          <w:trHeight w:val="720"/>
        </w:trPr>
        <w:tc>
          <w:tcPr>
            <w:tcW w:w="578" w:type="dxa"/>
          </w:tcPr>
          <w:p w14:paraId="4EF1DBB7"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6DF49"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Progress Meetings and Progress Reports</w:t>
            </w:r>
          </w:p>
        </w:tc>
        <w:tc>
          <w:tcPr>
            <w:tcW w:w="7796" w:type="dxa"/>
          </w:tcPr>
          <w:p w14:paraId="6430CB42" w14:textId="37335670" w:rsidR="0047384D" w:rsidRPr="00E5413B" w:rsidRDefault="0047384D" w:rsidP="00CD0867">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t>The Supplier shall attend Progress Meetings with the Buyer every</w:t>
            </w:r>
            <w:r w:rsidR="001923AC" w:rsidRPr="00E5413B">
              <w:rPr>
                <w:rFonts w:ascii="Arial" w:eastAsia="Arial" w:hAnsi="Arial" w:cs="Arial"/>
                <w:color w:val="000000"/>
                <w:sz w:val="24"/>
                <w:szCs w:val="24"/>
              </w:rPr>
              <w:t xml:space="preserve"> month</w:t>
            </w:r>
          </w:p>
          <w:p w14:paraId="3EF297B7" w14:textId="3AF8AF20" w:rsidR="0047384D" w:rsidRPr="00E5413B" w:rsidRDefault="0047384D" w:rsidP="00CD0867">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lastRenderedPageBreak/>
              <w:t>The Supplier shall provide the Buyer with Progress Reports every</w:t>
            </w:r>
            <w:r w:rsidR="001923AC" w:rsidRPr="00E5413B">
              <w:rPr>
                <w:rFonts w:ascii="Arial" w:eastAsia="Arial" w:hAnsi="Arial" w:cs="Arial"/>
                <w:color w:val="000000"/>
                <w:sz w:val="24"/>
                <w:szCs w:val="24"/>
              </w:rPr>
              <w:t xml:space="preserve"> month</w:t>
            </w:r>
          </w:p>
        </w:tc>
      </w:tr>
      <w:tr w:rsidR="0047384D" w:rsidRPr="00E5413B" w14:paraId="5599802E" w14:textId="77777777" w:rsidTr="3C747E7C">
        <w:trPr>
          <w:trHeight w:val="720"/>
        </w:trPr>
        <w:tc>
          <w:tcPr>
            <w:tcW w:w="578" w:type="dxa"/>
          </w:tcPr>
          <w:p w14:paraId="220C58B9"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4EB46C7A"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Guarantee</w:t>
            </w:r>
          </w:p>
        </w:tc>
        <w:tc>
          <w:tcPr>
            <w:tcW w:w="7796" w:type="dxa"/>
          </w:tcPr>
          <w:p w14:paraId="25F8D1E8" w14:textId="0B1C4015" w:rsidR="0047384D" w:rsidRPr="00E5413B" w:rsidRDefault="0047384D" w:rsidP="0047384D">
            <w:pPr>
              <w:spacing w:before="120" w:after="120" w:line="240" w:lineRule="auto"/>
              <w:rPr>
                <w:rFonts w:ascii="Arial" w:eastAsia="Arial" w:hAnsi="Arial" w:cs="Arial"/>
                <w:sz w:val="24"/>
                <w:szCs w:val="24"/>
              </w:rPr>
            </w:pPr>
            <w:r w:rsidRPr="00E5413B">
              <w:rPr>
                <w:rFonts w:ascii="Arial" w:eastAsia="Arial" w:hAnsi="Arial" w:cs="Arial"/>
                <w:sz w:val="24"/>
                <w:szCs w:val="24"/>
              </w:rPr>
              <w:t>Not applicable</w:t>
            </w:r>
            <w:r w:rsidR="00B86738" w:rsidRPr="00E5413B">
              <w:rPr>
                <w:rFonts w:ascii="Arial" w:eastAsia="Arial" w:hAnsi="Arial" w:cs="Arial"/>
                <w:sz w:val="24"/>
                <w:szCs w:val="24"/>
              </w:rPr>
              <w:t xml:space="preserve"> </w:t>
            </w:r>
          </w:p>
        </w:tc>
      </w:tr>
      <w:tr w:rsidR="00AA665C" w:rsidRPr="00E5413B" w14:paraId="1CB39846" w14:textId="77777777" w:rsidTr="3C747E7C">
        <w:trPr>
          <w:trHeight w:val="720"/>
        </w:trPr>
        <w:tc>
          <w:tcPr>
            <w:tcW w:w="578" w:type="dxa"/>
          </w:tcPr>
          <w:p w14:paraId="21BACBED" w14:textId="77777777" w:rsidR="00AA665C" w:rsidRPr="00E5413B" w:rsidRDefault="00AA665C"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62E0D34" w14:textId="482CA4DE" w:rsidR="00AA665C" w:rsidRPr="00E5413B" w:rsidRDefault="00AA665C" w:rsidP="00AA665C">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Virtual Library</w:t>
            </w:r>
          </w:p>
        </w:tc>
        <w:tc>
          <w:tcPr>
            <w:tcW w:w="7796" w:type="dxa"/>
          </w:tcPr>
          <w:p w14:paraId="7FBD5004" w14:textId="2737242E" w:rsidR="003816AF" w:rsidRPr="00E5413B" w:rsidRDefault="008C2A33" w:rsidP="003816AF">
            <w:pPr>
              <w:spacing w:before="120" w:after="120" w:line="240" w:lineRule="auto"/>
              <w:rPr>
                <w:rFonts w:ascii="Arial" w:eastAsia="Arial" w:hAnsi="Arial" w:cs="Arial"/>
                <w:sz w:val="24"/>
                <w:szCs w:val="24"/>
              </w:rPr>
            </w:pPr>
            <w:r w:rsidRPr="00E5413B">
              <w:rPr>
                <w:rFonts w:ascii="Arial" w:eastAsia="Arial" w:hAnsi="Arial" w:cs="Arial"/>
                <w:sz w:val="24"/>
                <w:szCs w:val="24"/>
              </w:rPr>
              <w:t>Not applicable</w:t>
            </w:r>
          </w:p>
        </w:tc>
      </w:tr>
      <w:tr w:rsidR="0047384D" w:rsidRPr="00E5413B" w14:paraId="6500CDB4" w14:textId="77777777" w:rsidTr="3C747E7C">
        <w:trPr>
          <w:trHeight w:val="1320"/>
        </w:trPr>
        <w:tc>
          <w:tcPr>
            <w:tcW w:w="578" w:type="dxa"/>
          </w:tcPr>
          <w:p w14:paraId="7CD748D0"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A11472D"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 xml:space="preserve">Supplier </w:t>
            </w:r>
          </w:p>
          <w:p w14:paraId="33E46DAD"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Contract</w:t>
            </w:r>
          </w:p>
          <w:p w14:paraId="5D506801" w14:textId="77777777" w:rsidR="0047384D" w:rsidRPr="00E5413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E5413B">
              <w:rPr>
                <w:rFonts w:ascii="Arial" w:eastAsia="Arial" w:hAnsi="Arial" w:cs="Arial"/>
                <w:b/>
                <w:color w:val="000000"/>
                <w:sz w:val="24"/>
                <w:szCs w:val="24"/>
              </w:rPr>
              <w:t>Manager</w:t>
            </w:r>
          </w:p>
        </w:tc>
        <w:tc>
          <w:tcPr>
            <w:tcW w:w="7796" w:type="dxa"/>
          </w:tcPr>
          <w:p w14:paraId="30ACB5DE" w14:textId="765A01F8" w:rsidR="1854C207" w:rsidRPr="00E5413B" w:rsidRDefault="1854C207" w:rsidP="3C747E7C">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6CAB5D48" w14:textId="04A71A21" w:rsidR="3C747E7C" w:rsidRPr="00E5413B" w:rsidRDefault="3C747E7C" w:rsidP="3C747E7C">
            <w:pPr>
              <w:pStyle w:val="paragraph"/>
              <w:spacing w:before="0" w:beforeAutospacing="0" w:after="0" w:afterAutospacing="0"/>
              <w:rPr>
                <w:rStyle w:val="eop"/>
                <w:rFonts w:ascii="Arial" w:hAnsi="Arial" w:cs="Arial"/>
              </w:rPr>
            </w:pPr>
          </w:p>
          <w:p w14:paraId="532F9F58" w14:textId="6865B1DE" w:rsidR="0047384D" w:rsidRPr="00E5413B" w:rsidRDefault="0047384D" w:rsidP="0047384D">
            <w:pPr>
              <w:spacing w:before="120" w:after="120" w:line="240" w:lineRule="auto"/>
              <w:rPr>
                <w:rFonts w:ascii="Arial" w:eastAsia="Arial" w:hAnsi="Arial" w:cs="Arial"/>
                <w:b/>
                <w:i/>
                <w:sz w:val="24"/>
                <w:szCs w:val="24"/>
                <w:highlight w:val="yellow"/>
              </w:rPr>
            </w:pPr>
          </w:p>
        </w:tc>
      </w:tr>
      <w:tr w:rsidR="0047384D" w:rsidRPr="00E5413B" w14:paraId="7C11CDD4" w14:textId="77777777" w:rsidTr="3C747E7C">
        <w:trPr>
          <w:trHeight w:val="1320"/>
        </w:trPr>
        <w:tc>
          <w:tcPr>
            <w:tcW w:w="578" w:type="dxa"/>
          </w:tcPr>
          <w:p w14:paraId="6AE07151"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3F682517"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Supplier Authorised Representative</w:t>
            </w:r>
          </w:p>
        </w:tc>
        <w:tc>
          <w:tcPr>
            <w:tcW w:w="7796" w:type="dxa"/>
          </w:tcPr>
          <w:p w14:paraId="6FAF3910" w14:textId="765A01F8" w:rsidR="0047384D" w:rsidRPr="00E5413B" w:rsidRDefault="11579722" w:rsidP="3C747E7C">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531F8A84" w14:textId="1B93ED10" w:rsidR="0047384D" w:rsidRPr="00E5413B" w:rsidRDefault="0047384D" w:rsidP="3C747E7C">
            <w:pPr>
              <w:spacing w:before="120" w:after="120" w:line="240" w:lineRule="auto"/>
              <w:rPr>
                <w:rFonts w:ascii="Arial" w:eastAsia="Arial" w:hAnsi="Arial" w:cs="Arial"/>
                <w:b/>
                <w:bCs/>
                <w:i/>
                <w:iCs/>
                <w:sz w:val="24"/>
                <w:szCs w:val="24"/>
              </w:rPr>
            </w:pPr>
          </w:p>
        </w:tc>
      </w:tr>
      <w:tr w:rsidR="0047384D" w:rsidRPr="00E5413B" w14:paraId="358565C1" w14:textId="77777777" w:rsidTr="3C747E7C">
        <w:trPr>
          <w:trHeight w:val="1320"/>
        </w:trPr>
        <w:tc>
          <w:tcPr>
            <w:tcW w:w="578" w:type="dxa"/>
          </w:tcPr>
          <w:p w14:paraId="52124316"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21A4939D"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Supplier Compliance Officer</w:t>
            </w:r>
          </w:p>
        </w:tc>
        <w:tc>
          <w:tcPr>
            <w:tcW w:w="7796" w:type="dxa"/>
          </w:tcPr>
          <w:p w14:paraId="50484595" w14:textId="765A01F8" w:rsidR="0047384D" w:rsidRPr="00E5413B" w:rsidRDefault="534F3EB4" w:rsidP="3C747E7C">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21F7ABC5" w14:textId="379FE2D8" w:rsidR="0047384D" w:rsidRPr="00E5413B" w:rsidRDefault="0047384D" w:rsidP="3C747E7C">
            <w:pPr>
              <w:spacing w:before="120" w:after="120" w:line="240" w:lineRule="auto"/>
              <w:rPr>
                <w:rFonts w:ascii="Arial" w:eastAsia="Arial" w:hAnsi="Arial" w:cs="Arial"/>
                <w:b/>
                <w:bCs/>
                <w:i/>
                <w:iCs/>
                <w:sz w:val="24"/>
                <w:szCs w:val="24"/>
              </w:rPr>
            </w:pPr>
          </w:p>
        </w:tc>
      </w:tr>
      <w:tr w:rsidR="0047384D" w:rsidRPr="00E5413B" w14:paraId="314D3C05" w14:textId="77777777" w:rsidTr="3C747E7C">
        <w:trPr>
          <w:trHeight w:val="1320"/>
        </w:trPr>
        <w:tc>
          <w:tcPr>
            <w:tcW w:w="578" w:type="dxa"/>
          </w:tcPr>
          <w:p w14:paraId="599D7800"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09117E81"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Supplier Data Protection Officer</w:t>
            </w:r>
          </w:p>
        </w:tc>
        <w:tc>
          <w:tcPr>
            <w:tcW w:w="7796" w:type="dxa"/>
          </w:tcPr>
          <w:p w14:paraId="5BBF9BCF" w14:textId="765A01F8" w:rsidR="0047384D" w:rsidRPr="00E5413B" w:rsidRDefault="3F4CD44D" w:rsidP="3C747E7C">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3AF3AD54" w14:textId="4E926173" w:rsidR="0047384D" w:rsidRPr="00E5413B" w:rsidRDefault="0047384D" w:rsidP="3C747E7C">
            <w:pPr>
              <w:spacing w:before="120" w:after="120" w:line="240" w:lineRule="auto"/>
              <w:rPr>
                <w:rFonts w:ascii="Arial" w:eastAsia="Arial" w:hAnsi="Arial" w:cs="Arial"/>
                <w:b/>
                <w:bCs/>
                <w:i/>
                <w:iCs/>
                <w:sz w:val="24"/>
                <w:szCs w:val="24"/>
              </w:rPr>
            </w:pPr>
          </w:p>
        </w:tc>
      </w:tr>
      <w:tr w:rsidR="0047384D" w:rsidRPr="00E5413B" w14:paraId="58713221" w14:textId="77777777" w:rsidTr="3C747E7C">
        <w:trPr>
          <w:trHeight w:val="1320"/>
        </w:trPr>
        <w:tc>
          <w:tcPr>
            <w:tcW w:w="578" w:type="dxa"/>
          </w:tcPr>
          <w:p w14:paraId="7B0450BF"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9AB3C8"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Supplier Marketing Contact</w:t>
            </w:r>
          </w:p>
        </w:tc>
        <w:tc>
          <w:tcPr>
            <w:tcW w:w="7796" w:type="dxa"/>
          </w:tcPr>
          <w:p w14:paraId="2E743650" w14:textId="765A01F8" w:rsidR="0047384D" w:rsidRPr="00E5413B" w:rsidRDefault="76E7FDE0" w:rsidP="3C747E7C">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456540BB" w14:textId="35B97F87" w:rsidR="0047384D" w:rsidRPr="00E5413B" w:rsidRDefault="0047384D" w:rsidP="3C747E7C">
            <w:pPr>
              <w:spacing w:before="120" w:after="120" w:line="240" w:lineRule="auto"/>
              <w:rPr>
                <w:rFonts w:ascii="Arial" w:eastAsia="Arial" w:hAnsi="Arial" w:cs="Arial"/>
                <w:b/>
                <w:bCs/>
                <w:i/>
                <w:iCs/>
                <w:sz w:val="24"/>
                <w:szCs w:val="24"/>
              </w:rPr>
            </w:pPr>
          </w:p>
        </w:tc>
      </w:tr>
      <w:tr w:rsidR="0047384D" w:rsidRPr="00E5413B" w14:paraId="56C27C28" w14:textId="77777777" w:rsidTr="3C747E7C">
        <w:trPr>
          <w:trHeight w:val="1320"/>
        </w:trPr>
        <w:tc>
          <w:tcPr>
            <w:tcW w:w="578" w:type="dxa"/>
          </w:tcPr>
          <w:p w14:paraId="099D00EC"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739048C"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Key Subcontractors</w:t>
            </w:r>
          </w:p>
        </w:tc>
        <w:tc>
          <w:tcPr>
            <w:tcW w:w="7796" w:type="dxa"/>
            <w:shd w:val="clear" w:color="auto" w:fill="auto"/>
          </w:tcPr>
          <w:p w14:paraId="11704C26" w14:textId="6D9F0D71" w:rsidR="0047384D" w:rsidRPr="00E5413B" w:rsidRDefault="00AE2245" w:rsidP="0047384D">
            <w:pPr>
              <w:spacing w:before="120" w:after="120" w:line="240" w:lineRule="auto"/>
              <w:rPr>
                <w:rFonts w:ascii="Arial" w:eastAsia="Arial" w:hAnsi="Arial" w:cs="Arial"/>
                <w:b/>
                <w:sz w:val="24"/>
                <w:szCs w:val="24"/>
              </w:rPr>
            </w:pPr>
            <w:r w:rsidRPr="00E5413B">
              <w:rPr>
                <w:rFonts w:ascii="Arial" w:eastAsia="Arial" w:hAnsi="Arial" w:cs="Arial"/>
                <w:b/>
                <w:sz w:val="24"/>
                <w:szCs w:val="24"/>
              </w:rPr>
              <w:t>Not Applicable</w:t>
            </w:r>
          </w:p>
          <w:p w14:paraId="730660F5" w14:textId="201E8DD8" w:rsidR="0047384D" w:rsidRPr="00E5413B" w:rsidRDefault="0047384D" w:rsidP="0047384D">
            <w:pPr>
              <w:spacing w:before="120" w:after="120" w:line="240" w:lineRule="auto"/>
              <w:rPr>
                <w:rFonts w:ascii="Arial" w:eastAsia="Arial" w:hAnsi="Arial" w:cs="Arial"/>
                <w:b/>
                <w:i/>
                <w:sz w:val="24"/>
                <w:szCs w:val="24"/>
                <w:highlight w:val="yellow"/>
              </w:rPr>
            </w:pPr>
          </w:p>
        </w:tc>
      </w:tr>
      <w:tr w:rsidR="0047384D" w:rsidRPr="00E5413B" w14:paraId="49AC95C3" w14:textId="77777777" w:rsidTr="3C747E7C">
        <w:trPr>
          <w:trHeight w:val="1942"/>
        </w:trPr>
        <w:tc>
          <w:tcPr>
            <w:tcW w:w="578" w:type="dxa"/>
          </w:tcPr>
          <w:p w14:paraId="7E21ECC2" w14:textId="77777777" w:rsidR="0047384D" w:rsidRPr="00E5413B" w:rsidRDefault="0047384D" w:rsidP="00CD0867">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7684D3B2" w14:textId="77777777" w:rsidR="0047384D" w:rsidRPr="00E5413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E5413B">
              <w:rPr>
                <w:rFonts w:ascii="Arial" w:eastAsia="Arial" w:hAnsi="Arial" w:cs="Arial"/>
                <w:b/>
                <w:color w:val="000000"/>
                <w:sz w:val="24"/>
                <w:szCs w:val="24"/>
              </w:rPr>
              <w:t>Buyer Authorised Representative</w:t>
            </w:r>
          </w:p>
        </w:tc>
        <w:tc>
          <w:tcPr>
            <w:tcW w:w="7796" w:type="dxa"/>
          </w:tcPr>
          <w:p w14:paraId="485E94A3" w14:textId="765A01F8" w:rsidR="0047384D" w:rsidRPr="00E5413B" w:rsidRDefault="18E636BA" w:rsidP="3C747E7C">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7FA074C5" w14:textId="04237C49" w:rsidR="0047384D" w:rsidRPr="00E5413B" w:rsidRDefault="0047384D" w:rsidP="3C747E7C">
            <w:pPr>
              <w:spacing w:before="120" w:after="120" w:line="240" w:lineRule="auto"/>
              <w:rPr>
                <w:rFonts w:ascii="Arial" w:eastAsia="Arial" w:hAnsi="Arial" w:cs="Arial"/>
                <w:sz w:val="24"/>
                <w:szCs w:val="24"/>
              </w:rPr>
            </w:pPr>
          </w:p>
        </w:tc>
      </w:tr>
    </w:tbl>
    <w:p w14:paraId="7B459B2F" w14:textId="77777777" w:rsidR="00E56E43" w:rsidRPr="00E5413B" w:rsidRDefault="00E56E43" w:rsidP="0098784B">
      <w:pPr>
        <w:spacing w:after="120"/>
        <w:rPr>
          <w:rFonts w:ascii="Arial" w:eastAsia="Arial" w:hAnsi="Arial" w:cs="Arial"/>
          <w:sz w:val="24"/>
          <w:szCs w:val="24"/>
        </w:rPr>
      </w:pPr>
    </w:p>
    <w:tbl>
      <w:tblPr>
        <w:tblStyle w:val="a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E5413B" w14:paraId="0D5BF7A8" w14:textId="77777777" w:rsidTr="3C747E7C">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385F4F1D" w14:textId="77777777" w:rsidR="00E56E43" w:rsidRPr="00E5413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E5413B">
              <w:rPr>
                <w:rFonts w:ascii="Arial" w:eastAsia="Arial" w:hAnsi="Arial" w:cs="Arial"/>
                <w:b/>
                <w:color w:val="000000"/>
                <w:sz w:val="24"/>
                <w:szCs w:val="24"/>
              </w:rPr>
              <w:t>For and on behalf of the Supplier:</w:t>
            </w:r>
          </w:p>
        </w:tc>
        <w:tc>
          <w:tcPr>
            <w:tcW w:w="4664" w:type="dxa"/>
            <w:gridSpan w:val="2"/>
          </w:tcPr>
          <w:p w14:paraId="3B6ADAE3" w14:textId="77777777" w:rsidR="00E56E43" w:rsidRPr="00E5413B" w:rsidRDefault="006F3D93" w:rsidP="00A3797B">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E5413B">
              <w:rPr>
                <w:rFonts w:ascii="Arial" w:eastAsia="Arial" w:hAnsi="Arial" w:cs="Arial"/>
                <w:b/>
                <w:color w:val="000000"/>
                <w:sz w:val="24"/>
                <w:szCs w:val="24"/>
              </w:rPr>
              <w:t>For and on behalf of the Buyer:</w:t>
            </w:r>
          </w:p>
        </w:tc>
      </w:tr>
      <w:tr w:rsidR="00E56E43" w:rsidRPr="00E5413B" w14:paraId="2F2858FF" w14:textId="77777777" w:rsidTr="3C747E7C">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1C389C8F" w14:textId="77777777" w:rsidR="00E56E43" w:rsidRPr="00E5413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E5413B">
              <w:rPr>
                <w:rFonts w:ascii="Arial" w:eastAsia="Arial" w:hAnsi="Arial" w:cs="Arial"/>
                <w:color w:val="000000"/>
                <w:sz w:val="24"/>
                <w:szCs w:val="24"/>
              </w:rPr>
              <w:lastRenderedPageBreak/>
              <w:t>Signature:</w:t>
            </w:r>
          </w:p>
        </w:tc>
        <w:tc>
          <w:tcPr>
            <w:tcW w:w="2980" w:type="dxa"/>
          </w:tcPr>
          <w:p w14:paraId="04001FEA" w14:textId="765A01F8" w:rsidR="00E56E43" w:rsidRPr="00E5413B" w:rsidRDefault="06F5095C" w:rsidP="3C747E7C">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5413B">
              <w:rPr>
                <w:rFonts w:ascii="Arial" w:eastAsia="Arial" w:hAnsi="Arial" w:cs="Arial"/>
                <w:b/>
                <w:bCs/>
                <w:i/>
                <w:iCs/>
                <w:color w:val="auto"/>
                <w:sz w:val="24"/>
                <w:szCs w:val="24"/>
              </w:rPr>
              <w:t>[THIS TEXT HAS BEEN REDACTED]</w:t>
            </w:r>
          </w:p>
          <w:p w14:paraId="42DADA17" w14:textId="380D5AB7" w:rsidR="00E56E43" w:rsidRPr="00E5413B" w:rsidRDefault="00E56E43" w:rsidP="3C747E7C">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60ED6A69" w14:textId="77777777" w:rsidR="00E56E43" w:rsidRPr="00E5413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E5413B">
              <w:rPr>
                <w:rFonts w:ascii="Arial" w:eastAsia="Arial" w:hAnsi="Arial" w:cs="Arial"/>
                <w:color w:val="000000"/>
                <w:sz w:val="24"/>
                <w:szCs w:val="24"/>
              </w:rPr>
              <w:t>Signature:</w:t>
            </w:r>
          </w:p>
        </w:tc>
        <w:tc>
          <w:tcPr>
            <w:tcW w:w="2966" w:type="dxa"/>
          </w:tcPr>
          <w:p w14:paraId="635B1E24" w14:textId="765A01F8" w:rsidR="00E56E43" w:rsidRPr="00E5413B" w:rsidRDefault="6D265753" w:rsidP="3C747E7C">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5413B">
              <w:rPr>
                <w:rFonts w:ascii="Arial" w:eastAsia="Arial" w:hAnsi="Arial" w:cs="Arial"/>
                <w:b/>
                <w:bCs/>
                <w:i/>
                <w:iCs/>
                <w:color w:val="auto"/>
                <w:sz w:val="24"/>
                <w:szCs w:val="24"/>
              </w:rPr>
              <w:t>[THIS TEXT HAS BEEN REDACTED]</w:t>
            </w:r>
          </w:p>
          <w:p w14:paraId="0F1837FB" w14:textId="0360AB64" w:rsidR="00E56E43" w:rsidRPr="00E5413B" w:rsidRDefault="00E56E43" w:rsidP="3C747E7C">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56E43" w:rsidRPr="00E5413B" w14:paraId="4A32A1CF" w14:textId="77777777" w:rsidTr="3C747E7C">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39EB0D0C" w14:textId="77777777" w:rsidR="00E56E43" w:rsidRPr="00E5413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E5413B">
              <w:rPr>
                <w:rFonts w:ascii="Arial" w:eastAsia="Arial" w:hAnsi="Arial" w:cs="Arial"/>
                <w:color w:val="000000"/>
                <w:sz w:val="24"/>
                <w:szCs w:val="24"/>
              </w:rPr>
              <w:t>Name:</w:t>
            </w:r>
          </w:p>
        </w:tc>
        <w:tc>
          <w:tcPr>
            <w:tcW w:w="2980" w:type="dxa"/>
          </w:tcPr>
          <w:p w14:paraId="494B9964" w14:textId="765A01F8" w:rsidR="00E56E43" w:rsidRPr="00E5413B" w:rsidRDefault="41F44115" w:rsidP="3C747E7C">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5413B">
              <w:rPr>
                <w:rFonts w:ascii="Arial" w:eastAsia="Arial" w:hAnsi="Arial" w:cs="Arial"/>
                <w:b/>
                <w:bCs/>
                <w:i/>
                <w:iCs/>
                <w:color w:val="auto"/>
                <w:sz w:val="24"/>
                <w:szCs w:val="24"/>
              </w:rPr>
              <w:t>[THIS TEXT HAS BEEN REDACTED]</w:t>
            </w:r>
          </w:p>
          <w:p w14:paraId="09605A1B" w14:textId="39071657" w:rsidR="00E56E43" w:rsidRPr="00E5413B" w:rsidRDefault="00E56E43" w:rsidP="3C747E7C">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506D81FE" w14:textId="77777777" w:rsidR="00E56E43" w:rsidRPr="00E5413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E5413B">
              <w:rPr>
                <w:rFonts w:ascii="Arial" w:eastAsia="Arial" w:hAnsi="Arial" w:cs="Arial"/>
                <w:color w:val="000000"/>
                <w:sz w:val="24"/>
                <w:szCs w:val="24"/>
              </w:rPr>
              <w:t>Name:</w:t>
            </w:r>
          </w:p>
        </w:tc>
        <w:tc>
          <w:tcPr>
            <w:tcW w:w="2966" w:type="dxa"/>
          </w:tcPr>
          <w:p w14:paraId="5F10B2A4" w14:textId="765A01F8" w:rsidR="00E56E43" w:rsidRPr="00E5413B" w:rsidRDefault="545363C9" w:rsidP="3C747E7C">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5413B">
              <w:rPr>
                <w:rFonts w:ascii="Arial" w:eastAsia="Arial" w:hAnsi="Arial" w:cs="Arial"/>
                <w:b/>
                <w:bCs/>
                <w:i/>
                <w:iCs/>
                <w:color w:val="auto"/>
                <w:sz w:val="24"/>
                <w:szCs w:val="24"/>
              </w:rPr>
              <w:t>[THIS TEXT HAS BEEN REDACTED]</w:t>
            </w:r>
          </w:p>
          <w:p w14:paraId="1420D25B" w14:textId="4C180BF8" w:rsidR="00E56E43" w:rsidRPr="00E5413B" w:rsidRDefault="00E56E43" w:rsidP="3C747E7C">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56E43" w:rsidRPr="00E5413B" w14:paraId="7107A13E" w14:textId="77777777" w:rsidTr="3C747E7C">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1376573F" w14:textId="77777777" w:rsidR="00E56E43" w:rsidRPr="00E5413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E5413B">
              <w:rPr>
                <w:rFonts w:ascii="Arial" w:eastAsia="Arial" w:hAnsi="Arial" w:cs="Arial"/>
                <w:color w:val="000000"/>
                <w:sz w:val="24"/>
                <w:szCs w:val="24"/>
              </w:rPr>
              <w:t>Role:</w:t>
            </w:r>
          </w:p>
        </w:tc>
        <w:tc>
          <w:tcPr>
            <w:tcW w:w="2980" w:type="dxa"/>
          </w:tcPr>
          <w:p w14:paraId="70090073" w14:textId="765A01F8" w:rsidR="00E56E43" w:rsidRPr="00E5413B" w:rsidRDefault="399C8F0F" w:rsidP="3C747E7C">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5413B">
              <w:rPr>
                <w:rFonts w:ascii="Arial" w:eastAsia="Arial" w:hAnsi="Arial" w:cs="Arial"/>
                <w:b/>
                <w:bCs/>
                <w:i/>
                <w:iCs/>
                <w:color w:val="auto"/>
                <w:sz w:val="24"/>
                <w:szCs w:val="24"/>
              </w:rPr>
              <w:t>[THIS TEXT HAS BEEN REDACTED]</w:t>
            </w:r>
          </w:p>
          <w:p w14:paraId="3DFDC595" w14:textId="6E104579" w:rsidR="00E56E43" w:rsidRPr="00E5413B" w:rsidRDefault="00E56E43" w:rsidP="3C747E7C">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4B91B9B9" w14:textId="77777777" w:rsidR="00E56E43" w:rsidRPr="00E5413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E5413B">
              <w:rPr>
                <w:rFonts w:ascii="Arial" w:eastAsia="Arial" w:hAnsi="Arial" w:cs="Arial"/>
                <w:color w:val="000000"/>
                <w:sz w:val="24"/>
                <w:szCs w:val="24"/>
              </w:rPr>
              <w:t>Role:</w:t>
            </w:r>
          </w:p>
        </w:tc>
        <w:tc>
          <w:tcPr>
            <w:tcW w:w="2966" w:type="dxa"/>
          </w:tcPr>
          <w:p w14:paraId="434ED527" w14:textId="765A01F8" w:rsidR="00E56E43" w:rsidRPr="00E5413B" w:rsidRDefault="3FB0BE3A" w:rsidP="3C747E7C">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5413B">
              <w:rPr>
                <w:rFonts w:ascii="Arial" w:eastAsia="Arial" w:hAnsi="Arial" w:cs="Arial"/>
                <w:b/>
                <w:bCs/>
                <w:i/>
                <w:iCs/>
                <w:color w:val="auto"/>
                <w:sz w:val="24"/>
                <w:szCs w:val="24"/>
              </w:rPr>
              <w:t>[THIS TEXT HAS BEEN REDACTED]</w:t>
            </w:r>
          </w:p>
          <w:p w14:paraId="308ECAD2" w14:textId="561CF299" w:rsidR="00E56E43" w:rsidRPr="00E5413B" w:rsidRDefault="00E56E43" w:rsidP="3C747E7C">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56E43" w:rsidRPr="00E5413B" w14:paraId="3B22B78A" w14:textId="77777777" w:rsidTr="3C747E7C">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4CC1C840" w14:textId="77777777" w:rsidR="00E56E43" w:rsidRPr="00E5413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E5413B">
              <w:rPr>
                <w:rFonts w:ascii="Arial" w:eastAsia="Arial" w:hAnsi="Arial" w:cs="Arial"/>
                <w:color w:val="000000"/>
                <w:sz w:val="24"/>
                <w:szCs w:val="24"/>
              </w:rPr>
              <w:t>Date:</w:t>
            </w:r>
          </w:p>
        </w:tc>
        <w:tc>
          <w:tcPr>
            <w:tcW w:w="2980" w:type="dxa"/>
          </w:tcPr>
          <w:p w14:paraId="3FF21BB3" w14:textId="16CF7565" w:rsidR="00E56E43" w:rsidRPr="00E5413B" w:rsidRDefault="035352F1" w:rsidP="3C747E7C">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5413B">
              <w:rPr>
                <w:rFonts w:ascii="Arial" w:eastAsia="Arial" w:hAnsi="Arial" w:cs="Arial"/>
                <w:b/>
                <w:bCs/>
                <w:i/>
                <w:iCs/>
                <w:color w:val="auto"/>
                <w:sz w:val="24"/>
                <w:szCs w:val="24"/>
              </w:rPr>
              <w:t>7/12/2022</w:t>
            </w:r>
          </w:p>
          <w:p w14:paraId="412C1B7D" w14:textId="465BC0D3" w:rsidR="00E56E43" w:rsidRPr="00E5413B" w:rsidRDefault="00E56E43" w:rsidP="3C747E7C">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542754E3" w14:textId="77777777" w:rsidR="00E56E43" w:rsidRPr="00E5413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E5413B">
              <w:rPr>
                <w:rFonts w:ascii="Arial" w:eastAsia="Arial" w:hAnsi="Arial" w:cs="Arial"/>
                <w:color w:val="000000"/>
                <w:sz w:val="24"/>
                <w:szCs w:val="24"/>
              </w:rPr>
              <w:t>Date:</w:t>
            </w:r>
          </w:p>
        </w:tc>
        <w:tc>
          <w:tcPr>
            <w:tcW w:w="2966" w:type="dxa"/>
          </w:tcPr>
          <w:p w14:paraId="4149BC93" w14:textId="38DCA1FD" w:rsidR="00E56E43" w:rsidRPr="00E5413B" w:rsidRDefault="7C93005F" w:rsidP="3C747E7C">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5413B">
              <w:rPr>
                <w:rFonts w:ascii="Arial" w:eastAsia="Arial" w:hAnsi="Arial" w:cs="Arial"/>
                <w:b/>
                <w:bCs/>
                <w:i/>
                <w:iCs/>
                <w:color w:val="auto"/>
                <w:sz w:val="24"/>
                <w:szCs w:val="24"/>
              </w:rPr>
              <w:t>7/12/2022</w:t>
            </w:r>
          </w:p>
          <w:p w14:paraId="03F07770" w14:textId="03E64773" w:rsidR="00E56E43" w:rsidRPr="00E5413B" w:rsidRDefault="00E56E43" w:rsidP="3C747E7C">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3DE7F749" w14:textId="77777777" w:rsidR="00BD5BCB" w:rsidRPr="00E5413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bookmarkStart w:id="3" w:name="bookmark=id.30j0zll" w:colFirst="0" w:colLast="0"/>
      <w:bookmarkEnd w:id="3"/>
    </w:p>
    <w:p w14:paraId="0706704F" w14:textId="77777777" w:rsidR="00BD5BCB" w:rsidRPr="00E5413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1D0F3070" w14:textId="77777777" w:rsidR="00BD5BCB" w:rsidRPr="00E5413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2E9D1A91" w14:textId="77777777" w:rsidR="007A683C" w:rsidRPr="00E5413B" w:rsidRDefault="007A683C">
      <w:pPr>
        <w:suppressAutoHyphens w:val="0"/>
        <w:rPr>
          <w:rFonts w:ascii="Arial" w:hAnsi="Arial" w:cs="Arial"/>
          <w:b/>
          <w:sz w:val="36"/>
          <w:szCs w:val="36"/>
        </w:rPr>
      </w:pPr>
      <w:bookmarkStart w:id="4" w:name="bkmCurrentVersion"/>
      <w:r w:rsidRPr="00E5413B">
        <w:rPr>
          <w:rFonts w:ascii="Arial" w:hAnsi="Arial" w:cs="Arial"/>
          <w:b/>
          <w:sz w:val="36"/>
          <w:szCs w:val="36"/>
        </w:rPr>
        <w:br w:type="page"/>
      </w:r>
    </w:p>
    <w:p w14:paraId="08DAEAFE" w14:textId="3E571A6A" w:rsidR="00382271" w:rsidRPr="00E5413B" w:rsidRDefault="00382271" w:rsidP="00AA1998">
      <w:pPr>
        <w:rPr>
          <w:rFonts w:ascii="Arial" w:hAnsi="Arial" w:cs="Arial"/>
          <w:b/>
          <w:sz w:val="36"/>
          <w:szCs w:val="36"/>
        </w:rPr>
      </w:pPr>
      <w:r w:rsidRPr="00E5413B">
        <w:rPr>
          <w:rFonts w:ascii="Arial" w:hAnsi="Arial" w:cs="Arial"/>
          <w:b/>
          <w:sz w:val="36"/>
          <w:szCs w:val="36"/>
        </w:rPr>
        <w:lastRenderedPageBreak/>
        <w:t xml:space="preserve">Special Term 1 </w:t>
      </w:r>
    </w:p>
    <w:p w14:paraId="5175C8F8" w14:textId="77777777" w:rsidR="00382271" w:rsidRPr="00E5413B" w:rsidRDefault="00382271" w:rsidP="00AA1998">
      <w:pPr>
        <w:rPr>
          <w:rFonts w:ascii="Arial" w:hAnsi="Arial" w:cs="Arial"/>
          <w:b/>
          <w:sz w:val="36"/>
          <w:szCs w:val="36"/>
        </w:rPr>
      </w:pPr>
      <w:r w:rsidRPr="00E5413B">
        <w:rPr>
          <w:rFonts w:ascii="Arial" w:hAnsi="Arial" w:cs="Arial"/>
          <w:b/>
          <w:sz w:val="36"/>
          <w:szCs w:val="36"/>
        </w:rPr>
        <w:t>Statements of Work</w:t>
      </w:r>
    </w:p>
    <w:p w14:paraId="2EABC2DD" w14:textId="77777777" w:rsidR="00382271" w:rsidRPr="00E5413B" w:rsidRDefault="00382271" w:rsidP="002F00B9">
      <w:pPr>
        <w:rPr>
          <w:rFonts w:ascii="Arial" w:hAnsi="Arial" w:cs="Arial"/>
        </w:rPr>
      </w:pPr>
      <w:r w:rsidRPr="00E5413B">
        <w:rPr>
          <w:rFonts w:ascii="Arial" w:hAnsi="Arial" w:cs="Arial"/>
        </w:rPr>
        <w:t>The following terms shall have the following meanings when used in this Special Term:</w:t>
      </w:r>
    </w:p>
    <w:tbl>
      <w:tblPr>
        <w:tblStyle w:val="TableGrid"/>
        <w:tblW w:w="0" w:type="auto"/>
        <w:tblLook w:val="04A0" w:firstRow="1" w:lastRow="0" w:firstColumn="1" w:lastColumn="0" w:noHBand="0" w:noVBand="1"/>
      </w:tblPr>
      <w:tblGrid>
        <w:gridCol w:w="3441"/>
        <w:gridCol w:w="5575"/>
      </w:tblGrid>
      <w:tr w:rsidR="00382271" w:rsidRPr="00E5413B" w14:paraId="164A44E2" w14:textId="77777777" w:rsidTr="00F54598">
        <w:tc>
          <w:tcPr>
            <w:tcW w:w="3510" w:type="dxa"/>
          </w:tcPr>
          <w:p w14:paraId="0E5F59ED" w14:textId="77777777" w:rsidR="00382271" w:rsidRPr="00E5413B" w:rsidRDefault="00382271" w:rsidP="00AA1998">
            <w:pPr>
              <w:rPr>
                <w:rFonts w:ascii="Arial" w:hAnsi="Arial" w:cs="Arial"/>
                <w:b/>
              </w:rPr>
            </w:pPr>
            <w:r w:rsidRPr="00E5413B">
              <w:rPr>
                <w:rFonts w:ascii="Arial" w:hAnsi="Arial" w:cs="Arial"/>
                <w:b/>
              </w:rPr>
              <w:t>“Core Costs”</w:t>
            </w:r>
          </w:p>
        </w:tc>
        <w:tc>
          <w:tcPr>
            <w:tcW w:w="5732" w:type="dxa"/>
          </w:tcPr>
          <w:p w14:paraId="7B099111" w14:textId="77777777" w:rsidR="00382271" w:rsidRPr="00E5413B" w:rsidRDefault="00382271" w:rsidP="00F54598">
            <w:pPr>
              <w:rPr>
                <w:rFonts w:ascii="Arial" w:hAnsi="Arial" w:cs="Arial"/>
              </w:rPr>
            </w:pPr>
            <w:r w:rsidRPr="00E5413B">
              <w:rPr>
                <w:rFonts w:ascii="Arial" w:hAnsi="Arial" w:cs="Arial"/>
              </w:rPr>
              <w:t>has the meaning give to it in Schedule 3 (Charges);</w:t>
            </w:r>
          </w:p>
          <w:p w14:paraId="390F2D51" w14:textId="77777777" w:rsidR="00382271" w:rsidRPr="00E5413B" w:rsidRDefault="00382271" w:rsidP="00F54598">
            <w:pPr>
              <w:rPr>
                <w:rFonts w:ascii="Arial" w:hAnsi="Arial" w:cs="Arial"/>
                <w:b/>
              </w:rPr>
            </w:pPr>
          </w:p>
        </w:tc>
      </w:tr>
      <w:tr w:rsidR="00382271" w:rsidRPr="00E5413B" w14:paraId="0476EA9C" w14:textId="77777777" w:rsidTr="00F54598">
        <w:tc>
          <w:tcPr>
            <w:tcW w:w="3510" w:type="dxa"/>
          </w:tcPr>
          <w:p w14:paraId="3A415E61" w14:textId="77777777" w:rsidR="00382271" w:rsidRPr="00E5413B" w:rsidRDefault="00382271" w:rsidP="001229E5">
            <w:pPr>
              <w:rPr>
                <w:rFonts w:ascii="Arial" w:hAnsi="Arial" w:cs="Arial"/>
                <w:b/>
              </w:rPr>
            </w:pPr>
            <w:r w:rsidRPr="00E5413B">
              <w:rPr>
                <w:rFonts w:ascii="Arial" w:hAnsi="Arial" w:cs="Arial"/>
                <w:b/>
              </w:rPr>
              <w:t>“Project”</w:t>
            </w:r>
          </w:p>
        </w:tc>
        <w:tc>
          <w:tcPr>
            <w:tcW w:w="5732" w:type="dxa"/>
          </w:tcPr>
          <w:p w14:paraId="78CE85A1" w14:textId="77777777" w:rsidR="00382271" w:rsidRPr="00E5413B" w:rsidRDefault="00382271" w:rsidP="001229E5">
            <w:pPr>
              <w:rPr>
                <w:rFonts w:ascii="Arial" w:eastAsia="Arial" w:hAnsi="Arial" w:cs="Arial"/>
                <w:sz w:val="24"/>
                <w:szCs w:val="24"/>
              </w:rPr>
            </w:pPr>
            <w:r w:rsidRPr="00E5413B">
              <w:rPr>
                <w:rFonts w:ascii="Arial" w:eastAsia="Arial" w:hAnsi="Arial" w:cs="Arial"/>
                <w:sz w:val="24"/>
                <w:szCs w:val="24"/>
              </w:rPr>
              <w:t>means the Services to be performed as part of a discrete parcel of work in accordance with the relevant Statement of Work;</w:t>
            </w:r>
          </w:p>
          <w:p w14:paraId="25E95BE3" w14:textId="77777777" w:rsidR="00382271" w:rsidRPr="00E5413B" w:rsidRDefault="00382271" w:rsidP="001229E5">
            <w:pPr>
              <w:rPr>
                <w:rFonts w:ascii="Arial" w:hAnsi="Arial" w:cs="Arial"/>
                <w:b/>
              </w:rPr>
            </w:pPr>
          </w:p>
        </w:tc>
      </w:tr>
      <w:tr w:rsidR="00382271" w:rsidRPr="00E5413B" w14:paraId="1E7386D4" w14:textId="77777777" w:rsidTr="00F54598">
        <w:tc>
          <w:tcPr>
            <w:tcW w:w="3510" w:type="dxa"/>
          </w:tcPr>
          <w:p w14:paraId="61131FA9" w14:textId="77777777" w:rsidR="00382271" w:rsidRPr="00E5413B" w:rsidRDefault="00382271" w:rsidP="001229E5">
            <w:pPr>
              <w:rPr>
                <w:rFonts w:ascii="Arial" w:hAnsi="Arial" w:cs="Arial"/>
                <w:b/>
              </w:rPr>
            </w:pPr>
            <w:r w:rsidRPr="00E5413B">
              <w:rPr>
                <w:rFonts w:ascii="Arial" w:hAnsi="Arial" w:cs="Arial"/>
                <w:b/>
              </w:rPr>
              <w:t>“Project Requirement”</w:t>
            </w:r>
          </w:p>
        </w:tc>
        <w:tc>
          <w:tcPr>
            <w:tcW w:w="5732" w:type="dxa"/>
          </w:tcPr>
          <w:p w14:paraId="35B2910E" w14:textId="77777777" w:rsidR="00382271" w:rsidRPr="00E5413B" w:rsidRDefault="00382271" w:rsidP="001229E5">
            <w:pPr>
              <w:rPr>
                <w:rFonts w:ascii="Arial" w:eastAsia="Arial" w:hAnsi="Arial" w:cs="Arial"/>
                <w:sz w:val="24"/>
                <w:szCs w:val="24"/>
              </w:rPr>
            </w:pPr>
            <w:r w:rsidRPr="00E5413B">
              <w:rPr>
                <w:rFonts w:ascii="Arial" w:eastAsia="Arial" w:hAnsi="Arial" w:cs="Arial"/>
                <w:sz w:val="24"/>
                <w:szCs w:val="24"/>
              </w:rPr>
              <w:t>the Buyer’s requirement for the delivery of  a Project;</w:t>
            </w:r>
          </w:p>
        </w:tc>
      </w:tr>
      <w:tr w:rsidR="00382271" w:rsidRPr="00E5413B" w14:paraId="01B86594" w14:textId="77777777" w:rsidTr="00F54598">
        <w:tc>
          <w:tcPr>
            <w:tcW w:w="3510" w:type="dxa"/>
          </w:tcPr>
          <w:p w14:paraId="51082418" w14:textId="77777777" w:rsidR="00382271" w:rsidRPr="00E5413B" w:rsidRDefault="00382271" w:rsidP="001229E5">
            <w:pPr>
              <w:rPr>
                <w:rFonts w:ascii="Arial" w:hAnsi="Arial" w:cs="Arial"/>
                <w:b/>
              </w:rPr>
            </w:pPr>
            <w:r w:rsidRPr="00E5413B">
              <w:rPr>
                <w:rFonts w:ascii="Arial" w:hAnsi="Arial" w:cs="Arial"/>
                <w:b/>
              </w:rPr>
              <w:t>“SOW Price”</w:t>
            </w:r>
          </w:p>
        </w:tc>
        <w:tc>
          <w:tcPr>
            <w:tcW w:w="5732" w:type="dxa"/>
          </w:tcPr>
          <w:p w14:paraId="405D8596" w14:textId="77777777" w:rsidR="00382271" w:rsidRPr="00E5413B" w:rsidRDefault="00382271" w:rsidP="001229E5">
            <w:pPr>
              <w:rPr>
                <w:rFonts w:ascii="Arial" w:eastAsia="Arial" w:hAnsi="Arial" w:cs="Arial"/>
                <w:sz w:val="24"/>
                <w:szCs w:val="24"/>
              </w:rPr>
            </w:pPr>
            <w:r w:rsidRPr="00E5413B">
              <w:rPr>
                <w:rFonts w:ascii="Arial" w:eastAsia="Arial" w:hAnsi="Arial" w:cs="Arial"/>
                <w:sz w:val="24"/>
                <w:szCs w:val="24"/>
              </w:rPr>
              <w:t>has the meaning given to it in paragraph 2.1 below; and</w:t>
            </w:r>
          </w:p>
          <w:p w14:paraId="5EDA8F4D" w14:textId="77777777" w:rsidR="00382271" w:rsidRPr="00E5413B" w:rsidRDefault="00382271" w:rsidP="001229E5">
            <w:pPr>
              <w:rPr>
                <w:rFonts w:ascii="Arial" w:eastAsia="Arial" w:hAnsi="Arial" w:cs="Arial"/>
                <w:sz w:val="24"/>
                <w:szCs w:val="24"/>
              </w:rPr>
            </w:pPr>
          </w:p>
        </w:tc>
      </w:tr>
      <w:tr w:rsidR="00382271" w:rsidRPr="00E5413B" w14:paraId="39C33C9C" w14:textId="77777777" w:rsidTr="00F54598">
        <w:tc>
          <w:tcPr>
            <w:tcW w:w="3510" w:type="dxa"/>
          </w:tcPr>
          <w:p w14:paraId="1A1D81C3" w14:textId="77777777" w:rsidR="00382271" w:rsidRPr="00E5413B" w:rsidRDefault="00382271" w:rsidP="001229E5">
            <w:pPr>
              <w:rPr>
                <w:rFonts w:ascii="Arial" w:hAnsi="Arial" w:cs="Arial"/>
                <w:b/>
              </w:rPr>
            </w:pPr>
            <w:r w:rsidRPr="00E5413B">
              <w:rPr>
                <w:rFonts w:ascii="Arial" w:hAnsi="Arial" w:cs="Arial"/>
                <w:b/>
              </w:rPr>
              <w:t>“Statement of Work”</w:t>
            </w:r>
          </w:p>
        </w:tc>
        <w:tc>
          <w:tcPr>
            <w:tcW w:w="5732" w:type="dxa"/>
          </w:tcPr>
          <w:p w14:paraId="7907C2A5" w14:textId="77777777" w:rsidR="00382271" w:rsidRPr="00E5413B" w:rsidRDefault="00382271" w:rsidP="00AA1998">
            <w:pPr>
              <w:rPr>
                <w:rFonts w:ascii="Arial" w:eastAsia="Arial" w:hAnsi="Arial" w:cs="Arial"/>
                <w:sz w:val="24"/>
                <w:szCs w:val="24"/>
              </w:rPr>
            </w:pPr>
            <w:r w:rsidRPr="00E5413B">
              <w:rPr>
                <w:rFonts w:ascii="Arial" w:eastAsia="Arial" w:hAnsi="Arial" w:cs="Arial"/>
                <w:sz w:val="24"/>
                <w:szCs w:val="24"/>
              </w:rPr>
              <w:t>a written agreement for the delivery of the Project in substantially the form set out in Appendix A that has been signed and dated by both Parties.</w:t>
            </w:r>
          </w:p>
        </w:tc>
      </w:tr>
    </w:tbl>
    <w:p w14:paraId="11F91281" w14:textId="77777777" w:rsidR="00382271" w:rsidRPr="00E5413B" w:rsidRDefault="00382271" w:rsidP="00F54598">
      <w:pPr>
        <w:rPr>
          <w:rFonts w:ascii="Arial" w:hAnsi="Arial" w:cs="Arial"/>
          <w:b/>
        </w:rPr>
      </w:pPr>
    </w:p>
    <w:p w14:paraId="1B478C92" w14:textId="77777777" w:rsidR="00382271" w:rsidRPr="00E5413B" w:rsidRDefault="00382271" w:rsidP="00CD0867">
      <w:pPr>
        <w:pStyle w:val="ListParagraph"/>
        <w:numPr>
          <w:ilvl w:val="0"/>
          <w:numId w:val="8"/>
        </w:numPr>
        <w:autoSpaceDN w:val="0"/>
        <w:spacing w:after="0" w:line="240" w:lineRule="auto"/>
        <w:contextualSpacing/>
        <w:textAlignment w:val="baseline"/>
        <w:rPr>
          <w:rFonts w:ascii="Arial" w:eastAsia="Arial" w:hAnsi="Arial" w:cs="Arial"/>
          <w:b/>
          <w:sz w:val="24"/>
          <w:szCs w:val="24"/>
        </w:rPr>
      </w:pPr>
      <w:r w:rsidRPr="00E5413B">
        <w:rPr>
          <w:rFonts w:ascii="Arial" w:eastAsia="Arial" w:hAnsi="Arial" w:cs="Arial"/>
          <w:b/>
          <w:sz w:val="24"/>
          <w:szCs w:val="24"/>
        </w:rPr>
        <w:t>Statements of Work</w:t>
      </w:r>
    </w:p>
    <w:p w14:paraId="22E88F3D" w14:textId="77777777" w:rsidR="00382271" w:rsidRPr="00E5413B" w:rsidRDefault="00382271" w:rsidP="00F80E47">
      <w:pPr>
        <w:pStyle w:val="ListParagraph"/>
        <w:ind w:left="360"/>
        <w:rPr>
          <w:rFonts w:ascii="Arial" w:eastAsia="Arial" w:hAnsi="Arial" w:cs="Arial"/>
          <w:sz w:val="24"/>
          <w:szCs w:val="24"/>
        </w:rPr>
      </w:pPr>
    </w:p>
    <w:p w14:paraId="4ECBD49A"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Buyer may require the Supplier to deliver certain Projects where such Projects are within the scope of this Contract.</w:t>
      </w:r>
    </w:p>
    <w:p w14:paraId="7CA7EFAF" w14:textId="77777777" w:rsidR="00382271" w:rsidRPr="00E5413B" w:rsidRDefault="00382271" w:rsidP="008F5BD4">
      <w:pPr>
        <w:pStyle w:val="ListParagraph"/>
        <w:ind w:left="792"/>
        <w:rPr>
          <w:rFonts w:ascii="Arial" w:eastAsia="Arial" w:hAnsi="Arial" w:cs="Arial"/>
          <w:sz w:val="24"/>
          <w:szCs w:val="24"/>
        </w:rPr>
      </w:pPr>
    </w:p>
    <w:p w14:paraId="51A30150"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Buyer shall provide the Supplier with its Project Requirement and the Supplier shall submit a draft Statement of Work to the Buyer for that Project Requirement within five (5) Working Days or such other time period as shall be agreed between the Parties.</w:t>
      </w:r>
    </w:p>
    <w:p w14:paraId="757633E6" w14:textId="77777777" w:rsidR="00382271" w:rsidRPr="00E5413B" w:rsidRDefault="00382271" w:rsidP="00F80E47">
      <w:pPr>
        <w:pStyle w:val="ListParagraph"/>
        <w:rPr>
          <w:rFonts w:ascii="Arial" w:eastAsia="Arial" w:hAnsi="Arial" w:cs="Arial"/>
          <w:sz w:val="24"/>
          <w:szCs w:val="24"/>
        </w:rPr>
      </w:pPr>
    </w:p>
    <w:p w14:paraId="52B1F697"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draft Statement of Work shall be in the form set out in Annex A to this Special Term.</w:t>
      </w:r>
    </w:p>
    <w:p w14:paraId="104DD866" w14:textId="77777777" w:rsidR="00382271" w:rsidRPr="00E5413B" w:rsidRDefault="00382271" w:rsidP="00693DEA">
      <w:pPr>
        <w:pStyle w:val="ListParagraph"/>
        <w:rPr>
          <w:rFonts w:ascii="Arial" w:eastAsia="Arial" w:hAnsi="Arial" w:cs="Arial"/>
          <w:sz w:val="24"/>
          <w:szCs w:val="24"/>
        </w:rPr>
      </w:pPr>
    </w:p>
    <w:p w14:paraId="157376DB"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On receipt of the draft Statement of Work the Buyer may:</w:t>
      </w:r>
    </w:p>
    <w:p w14:paraId="09A37313" w14:textId="77777777" w:rsidR="00382271" w:rsidRPr="00E5413B" w:rsidRDefault="00382271" w:rsidP="00693DEA">
      <w:pPr>
        <w:pStyle w:val="ListParagraph"/>
        <w:rPr>
          <w:rFonts w:ascii="Arial" w:eastAsia="Arial" w:hAnsi="Arial" w:cs="Arial"/>
          <w:sz w:val="24"/>
          <w:szCs w:val="24"/>
        </w:rPr>
      </w:pPr>
    </w:p>
    <w:p w14:paraId="5E824644" w14:textId="77777777" w:rsidR="00382271" w:rsidRPr="00E5413B" w:rsidRDefault="00382271" w:rsidP="00CD0867">
      <w:pPr>
        <w:pStyle w:val="ListParagraph"/>
        <w:numPr>
          <w:ilvl w:val="2"/>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lastRenderedPageBreak/>
        <w:t>Accept the draft Statement of Work in which case both Parties shall sign the draft Statement of Work and the Statement of Work shall take effect on the date stated in such Statement of Work;</w:t>
      </w:r>
    </w:p>
    <w:p w14:paraId="46CE788B" w14:textId="77777777" w:rsidR="00382271" w:rsidRPr="00E5413B" w:rsidRDefault="00382271" w:rsidP="00693DEA">
      <w:pPr>
        <w:pStyle w:val="ListParagraph"/>
        <w:ind w:left="1224"/>
        <w:rPr>
          <w:rFonts w:ascii="Arial" w:eastAsia="Arial" w:hAnsi="Arial" w:cs="Arial"/>
          <w:sz w:val="24"/>
          <w:szCs w:val="24"/>
        </w:rPr>
      </w:pPr>
    </w:p>
    <w:p w14:paraId="79F33E2A" w14:textId="77777777" w:rsidR="00382271" w:rsidRPr="00E5413B" w:rsidRDefault="00382271" w:rsidP="00CD0867">
      <w:pPr>
        <w:pStyle w:val="ListParagraph"/>
        <w:numPr>
          <w:ilvl w:val="2"/>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Notify the Supplier that the Buyer has concerns regarding one or more of the Supplier’s proposed terms set out in the draft Statement of Work in which case the Parties shall seek to agree alternative terms; or</w:t>
      </w:r>
    </w:p>
    <w:p w14:paraId="03A4D104" w14:textId="77777777" w:rsidR="00382271" w:rsidRPr="00E5413B" w:rsidRDefault="00382271" w:rsidP="00FF03FB">
      <w:pPr>
        <w:pStyle w:val="ListParagraph"/>
        <w:rPr>
          <w:rFonts w:ascii="Arial" w:eastAsia="Arial" w:hAnsi="Arial" w:cs="Arial"/>
          <w:sz w:val="24"/>
          <w:szCs w:val="24"/>
        </w:rPr>
      </w:pPr>
    </w:p>
    <w:p w14:paraId="64F32E63" w14:textId="77777777" w:rsidR="00382271" w:rsidRPr="00E5413B" w:rsidRDefault="00382271" w:rsidP="00CD0867">
      <w:pPr>
        <w:pStyle w:val="ListParagraph"/>
        <w:numPr>
          <w:ilvl w:val="2"/>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Reject the draft Statement of Work in which case the Supplier shall be under no obligation to deliver the Project Requirement.</w:t>
      </w:r>
    </w:p>
    <w:p w14:paraId="6047850C" w14:textId="77777777" w:rsidR="00382271" w:rsidRPr="00E5413B" w:rsidRDefault="00382271" w:rsidP="00FF03FB">
      <w:pPr>
        <w:pStyle w:val="ListParagraph"/>
        <w:rPr>
          <w:rFonts w:ascii="Arial" w:eastAsia="Arial" w:hAnsi="Arial" w:cs="Arial"/>
          <w:sz w:val="24"/>
          <w:szCs w:val="24"/>
        </w:rPr>
      </w:pPr>
    </w:p>
    <w:p w14:paraId="32C80B94"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 xml:space="preserve">The Buyer may withdraw its Project Requirement at any time prior to a draft Statement of Work being signed without liability.  </w:t>
      </w:r>
    </w:p>
    <w:p w14:paraId="3F710E06" w14:textId="77777777" w:rsidR="00382271" w:rsidRPr="00E5413B" w:rsidRDefault="00382271" w:rsidP="0040066B">
      <w:pPr>
        <w:pStyle w:val="ListParagraph"/>
        <w:ind w:left="792"/>
        <w:rPr>
          <w:rFonts w:ascii="Arial" w:eastAsia="Arial" w:hAnsi="Arial" w:cs="Arial"/>
          <w:sz w:val="24"/>
          <w:szCs w:val="24"/>
        </w:rPr>
      </w:pPr>
    </w:p>
    <w:p w14:paraId="6F33CD2D"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Once a Statement of Work has been signed by both Parties it shall form part of the Contract.</w:t>
      </w:r>
    </w:p>
    <w:p w14:paraId="31531EC0" w14:textId="77777777" w:rsidR="00382271" w:rsidRPr="00E5413B" w:rsidRDefault="00382271" w:rsidP="00F80E47">
      <w:pPr>
        <w:pStyle w:val="ListParagraph"/>
        <w:ind w:left="792"/>
        <w:rPr>
          <w:rFonts w:ascii="Arial" w:eastAsia="Arial" w:hAnsi="Arial" w:cs="Arial"/>
          <w:sz w:val="24"/>
          <w:szCs w:val="24"/>
        </w:rPr>
      </w:pPr>
    </w:p>
    <w:p w14:paraId="5CCF78B3" w14:textId="77777777" w:rsidR="00382271" w:rsidRPr="00E5413B" w:rsidRDefault="00382271" w:rsidP="00FF03FB">
      <w:pPr>
        <w:pStyle w:val="ListParagraph"/>
        <w:ind w:left="792"/>
        <w:rPr>
          <w:rFonts w:ascii="Arial" w:eastAsia="Arial" w:hAnsi="Arial" w:cs="Arial"/>
          <w:sz w:val="24"/>
          <w:szCs w:val="24"/>
        </w:rPr>
      </w:pPr>
    </w:p>
    <w:p w14:paraId="1E5659C6"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Buyer is under no obligation to procure a Project Requirement under this Contract and may, at its sole discretion, procure a Project Requirement from a third party.</w:t>
      </w:r>
    </w:p>
    <w:p w14:paraId="71BEC63C" w14:textId="77777777" w:rsidR="00382271" w:rsidRPr="00E5413B" w:rsidRDefault="00382271" w:rsidP="008F5BD4">
      <w:pPr>
        <w:pStyle w:val="ListParagraph"/>
        <w:rPr>
          <w:rFonts w:ascii="Arial" w:eastAsia="Arial" w:hAnsi="Arial" w:cs="Arial"/>
          <w:sz w:val="24"/>
          <w:szCs w:val="24"/>
        </w:rPr>
      </w:pPr>
    </w:p>
    <w:p w14:paraId="3EC7ECAD" w14:textId="77777777" w:rsidR="00382271" w:rsidRPr="00E5413B" w:rsidRDefault="00382271" w:rsidP="00CD0867">
      <w:pPr>
        <w:pStyle w:val="ListParagraph"/>
        <w:numPr>
          <w:ilvl w:val="0"/>
          <w:numId w:val="8"/>
        </w:numPr>
        <w:autoSpaceDN w:val="0"/>
        <w:spacing w:after="0" w:line="240" w:lineRule="auto"/>
        <w:contextualSpacing/>
        <w:textAlignment w:val="baseline"/>
        <w:rPr>
          <w:rFonts w:ascii="Arial" w:eastAsia="Arial" w:hAnsi="Arial" w:cs="Arial"/>
          <w:b/>
          <w:sz w:val="24"/>
          <w:szCs w:val="24"/>
        </w:rPr>
      </w:pPr>
      <w:r w:rsidRPr="00E5413B">
        <w:rPr>
          <w:rFonts w:ascii="Arial" w:eastAsia="Arial" w:hAnsi="Arial" w:cs="Arial"/>
          <w:b/>
          <w:sz w:val="24"/>
          <w:szCs w:val="24"/>
        </w:rPr>
        <w:t>Statement of Work Charges</w:t>
      </w:r>
    </w:p>
    <w:p w14:paraId="16CF6C83" w14:textId="77777777" w:rsidR="00382271" w:rsidRPr="00E5413B" w:rsidRDefault="00382271" w:rsidP="00623591">
      <w:pPr>
        <w:pStyle w:val="ListParagraph"/>
        <w:ind w:left="360"/>
        <w:rPr>
          <w:rFonts w:ascii="Arial" w:eastAsia="Arial" w:hAnsi="Arial" w:cs="Arial"/>
          <w:sz w:val="24"/>
          <w:szCs w:val="24"/>
        </w:rPr>
      </w:pPr>
    </w:p>
    <w:p w14:paraId="2E8291E4"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 xml:space="preserve">The Supplier shall include a fixed price for the delivery of the Project Requirement in the Statement of Work (the “SOW Price”). </w:t>
      </w:r>
    </w:p>
    <w:p w14:paraId="6223A96C" w14:textId="77777777" w:rsidR="00382271" w:rsidRPr="00E5413B" w:rsidRDefault="00382271" w:rsidP="002F00B9">
      <w:pPr>
        <w:pStyle w:val="ListParagraph"/>
        <w:ind w:left="792"/>
        <w:rPr>
          <w:rFonts w:ascii="Arial" w:eastAsia="Arial" w:hAnsi="Arial" w:cs="Arial"/>
          <w:sz w:val="24"/>
          <w:szCs w:val="24"/>
        </w:rPr>
      </w:pPr>
    </w:p>
    <w:p w14:paraId="0D278D06"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SOW Price shall include all costs and expenses that may be incurred by the Supplier in connection with the Services to be provided under the relevant Statement of Work.</w:t>
      </w:r>
    </w:p>
    <w:p w14:paraId="4159CB2A" w14:textId="77777777" w:rsidR="00382271" w:rsidRPr="00E5413B" w:rsidRDefault="00382271" w:rsidP="001229E5">
      <w:pPr>
        <w:pStyle w:val="ListParagraph"/>
        <w:rPr>
          <w:rFonts w:ascii="Arial" w:eastAsia="Arial" w:hAnsi="Arial" w:cs="Arial"/>
          <w:sz w:val="24"/>
          <w:szCs w:val="24"/>
        </w:rPr>
      </w:pPr>
    </w:p>
    <w:p w14:paraId="2CD3D5A3"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 xml:space="preserve">Where appropriate, the method used by the Supplier to calculate the SOW Price shall be consistent with the approach taken by the Supplier in their Tender in respect of London Tech Week and Reverse Pitching Japan. </w:t>
      </w:r>
    </w:p>
    <w:p w14:paraId="55B79DB6" w14:textId="77777777" w:rsidR="00382271" w:rsidRPr="00E5413B" w:rsidRDefault="00382271" w:rsidP="00F54598">
      <w:pPr>
        <w:pStyle w:val="ListParagraph"/>
        <w:rPr>
          <w:rFonts w:ascii="Arial" w:eastAsia="Arial" w:hAnsi="Arial" w:cs="Arial"/>
          <w:sz w:val="24"/>
          <w:szCs w:val="24"/>
        </w:rPr>
      </w:pPr>
    </w:p>
    <w:p w14:paraId="002A449C"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Supplier may invoice the Buyer for the SOW Price for each Statement of Work in accordance with the terms of the relevant Statement of Work and such SOW Price shall form part of the Charges.</w:t>
      </w:r>
    </w:p>
    <w:p w14:paraId="7096C0F4" w14:textId="77777777" w:rsidR="00382271" w:rsidRPr="00E5413B" w:rsidRDefault="00382271" w:rsidP="00623591">
      <w:pPr>
        <w:pStyle w:val="ListParagraph"/>
        <w:rPr>
          <w:rFonts w:ascii="Arial" w:eastAsia="Arial" w:hAnsi="Arial" w:cs="Arial"/>
          <w:sz w:val="24"/>
          <w:szCs w:val="24"/>
        </w:rPr>
      </w:pPr>
    </w:p>
    <w:p w14:paraId="627537E4"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lastRenderedPageBreak/>
        <w:t xml:space="preserve">The Supplier shall not invoice the Buyer for any amount that exceeds the SOW Price without the prior written agreement of the Buyer. Such written agreement shall only be given where the Buyer is satisfied that such additional costs are reasonable and proportionate. </w:t>
      </w:r>
    </w:p>
    <w:p w14:paraId="45EE1998" w14:textId="77777777" w:rsidR="00382271" w:rsidRPr="00E5413B" w:rsidRDefault="00382271" w:rsidP="00F54598">
      <w:pPr>
        <w:pStyle w:val="ListParagraph"/>
        <w:rPr>
          <w:rFonts w:ascii="Arial" w:eastAsia="Arial" w:hAnsi="Arial" w:cs="Arial"/>
          <w:sz w:val="24"/>
          <w:szCs w:val="24"/>
        </w:rPr>
      </w:pPr>
    </w:p>
    <w:p w14:paraId="5A58A80B"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Supplier shall not include any amount in the SOW Price that is included or ought to have been included in the Core Charges.</w:t>
      </w:r>
    </w:p>
    <w:p w14:paraId="1633A74F" w14:textId="77777777" w:rsidR="00382271" w:rsidRPr="00E5413B" w:rsidRDefault="00382271" w:rsidP="000C199D">
      <w:pPr>
        <w:pStyle w:val="ListParagraph"/>
        <w:rPr>
          <w:rFonts w:ascii="Arial" w:eastAsia="Arial" w:hAnsi="Arial" w:cs="Arial"/>
          <w:sz w:val="24"/>
          <w:szCs w:val="24"/>
        </w:rPr>
      </w:pPr>
    </w:p>
    <w:p w14:paraId="56A63819" w14:textId="77777777" w:rsidR="00382271" w:rsidRPr="00E5413B" w:rsidRDefault="00382271" w:rsidP="00CD0867">
      <w:pPr>
        <w:pStyle w:val="ListParagraph"/>
        <w:numPr>
          <w:ilvl w:val="0"/>
          <w:numId w:val="8"/>
        </w:numPr>
        <w:autoSpaceDN w:val="0"/>
        <w:spacing w:after="0" w:line="240" w:lineRule="auto"/>
        <w:contextualSpacing/>
        <w:textAlignment w:val="baseline"/>
        <w:rPr>
          <w:rFonts w:ascii="Arial" w:eastAsia="Arial" w:hAnsi="Arial" w:cs="Arial"/>
          <w:b/>
          <w:sz w:val="24"/>
          <w:szCs w:val="24"/>
        </w:rPr>
      </w:pPr>
      <w:r w:rsidRPr="00E5413B">
        <w:rPr>
          <w:rFonts w:ascii="Arial" w:eastAsia="Arial" w:hAnsi="Arial" w:cs="Arial"/>
          <w:b/>
          <w:sz w:val="24"/>
          <w:szCs w:val="24"/>
        </w:rPr>
        <w:t>Ending of Statement of Work</w:t>
      </w:r>
    </w:p>
    <w:p w14:paraId="41C2EBFA" w14:textId="77777777" w:rsidR="00382271" w:rsidRPr="00E5413B" w:rsidRDefault="00382271" w:rsidP="000C199D">
      <w:pPr>
        <w:pStyle w:val="ListParagraph"/>
        <w:ind w:left="360"/>
        <w:rPr>
          <w:rFonts w:ascii="Arial" w:eastAsia="Arial" w:hAnsi="Arial" w:cs="Arial"/>
          <w:sz w:val="24"/>
          <w:szCs w:val="24"/>
        </w:rPr>
      </w:pPr>
    </w:p>
    <w:p w14:paraId="6DE3A7F0"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 xml:space="preserve">The Statement of Work shall expire when the Services set out in the Statement of Work have been delivered or on such earlier date as is set out in the Statement of Work. </w:t>
      </w:r>
    </w:p>
    <w:p w14:paraId="51AEA563" w14:textId="77777777" w:rsidR="00382271" w:rsidRPr="00E5413B" w:rsidRDefault="00382271" w:rsidP="000C199D">
      <w:pPr>
        <w:pStyle w:val="ListParagraph"/>
        <w:ind w:left="792"/>
        <w:rPr>
          <w:rFonts w:ascii="Arial" w:eastAsia="Arial" w:hAnsi="Arial" w:cs="Arial"/>
          <w:sz w:val="24"/>
          <w:szCs w:val="24"/>
        </w:rPr>
      </w:pPr>
    </w:p>
    <w:p w14:paraId="340BA2E7"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Buyer may terminate the Statement of Work by notifying the Supplier where any of the following occur:</w:t>
      </w:r>
    </w:p>
    <w:p w14:paraId="3D754CE3" w14:textId="77777777" w:rsidR="00382271" w:rsidRPr="00E5413B" w:rsidRDefault="00382271" w:rsidP="00514688">
      <w:pPr>
        <w:pStyle w:val="ListParagraph"/>
        <w:rPr>
          <w:rFonts w:ascii="Arial" w:eastAsia="Arial" w:hAnsi="Arial" w:cs="Arial"/>
          <w:sz w:val="24"/>
          <w:szCs w:val="24"/>
        </w:rPr>
      </w:pPr>
    </w:p>
    <w:p w14:paraId="5813798E" w14:textId="77777777" w:rsidR="00382271" w:rsidRPr="00E5413B" w:rsidRDefault="00382271" w:rsidP="00CD0867">
      <w:pPr>
        <w:pStyle w:val="ListParagraph"/>
        <w:numPr>
          <w:ilvl w:val="2"/>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 Buyer rejects a Rectification Plan that relates to the Statement of Work or the Supplier does not provide it within 10 days of the request;</w:t>
      </w:r>
    </w:p>
    <w:p w14:paraId="7E2B154C" w14:textId="77777777" w:rsidR="00382271" w:rsidRPr="00E5413B" w:rsidRDefault="00382271" w:rsidP="00CD0867">
      <w:pPr>
        <w:pStyle w:val="ListParagraph"/>
        <w:numPr>
          <w:ilvl w:val="2"/>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there’s any material Default of the Statement of Work; or</w:t>
      </w:r>
    </w:p>
    <w:p w14:paraId="55DD0735" w14:textId="77777777" w:rsidR="00382271" w:rsidRPr="00E5413B" w:rsidRDefault="00382271" w:rsidP="00CD0867">
      <w:pPr>
        <w:pStyle w:val="ListParagraph"/>
        <w:numPr>
          <w:ilvl w:val="2"/>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a Default that occurs and then continues to occur on one or more occasions within 6 Months following the Buyer serving a warning notice on the Supplier that it may terminate for persistent breach of the Statement of Work.</w:t>
      </w:r>
    </w:p>
    <w:p w14:paraId="1B6A6D2C" w14:textId="77777777" w:rsidR="00382271" w:rsidRPr="00E5413B" w:rsidRDefault="00382271" w:rsidP="00514688">
      <w:pPr>
        <w:pStyle w:val="ListParagraph"/>
        <w:ind w:left="1224"/>
        <w:rPr>
          <w:rFonts w:ascii="Arial" w:eastAsia="Arial" w:hAnsi="Arial" w:cs="Arial"/>
          <w:sz w:val="24"/>
          <w:szCs w:val="24"/>
        </w:rPr>
      </w:pPr>
    </w:p>
    <w:p w14:paraId="5CEB008F"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Where a Statement of Work is terminated under paragraph 3.2 the Supplier shall be responsible for any Losses it incurs as a result of such termination.</w:t>
      </w:r>
    </w:p>
    <w:p w14:paraId="3E81440B" w14:textId="77777777" w:rsidR="00382271" w:rsidRPr="00E5413B" w:rsidRDefault="00382271" w:rsidP="001229E5">
      <w:pPr>
        <w:pStyle w:val="ListParagraph"/>
        <w:ind w:left="792"/>
        <w:rPr>
          <w:rFonts w:ascii="Arial" w:eastAsia="Arial" w:hAnsi="Arial" w:cs="Arial"/>
          <w:sz w:val="24"/>
          <w:szCs w:val="24"/>
        </w:rPr>
      </w:pPr>
    </w:p>
    <w:p w14:paraId="001C2886" w14:textId="77777777" w:rsidR="00382271" w:rsidRPr="00E5413B" w:rsidRDefault="00382271" w:rsidP="00CD0867">
      <w:pPr>
        <w:pStyle w:val="ListParagraph"/>
        <w:numPr>
          <w:ilvl w:val="1"/>
          <w:numId w:val="8"/>
        </w:numPr>
        <w:autoSpaceDN w:val="0"/>
        <w:spacing w:after="0" w:line="240" w:lineRule="auto"/>
        <w:contextualSpacing/>
        <w:textAlignment w:val="baseline"/>
        <w:rPr>
          <w:rFonts w:ascii="Arial" w:eastAsia="Arial" w:hAnsi="Arial" w:cs="Arial"/>
          <w:sz w:val="24"/>
          <w:szCs w:val="24"/>
        </w:rPr>
      </w:pPr>
      <w:r w:rsidRPr="00E5413B">
        <w:rPr>
          <w:rFonts w:ascii="Arial" w:eastAsia="Arial" w:hAnsi="Arial" w:cs="Arial"/>
          <w:sz w:val="24"/>
          <w:szCs w:val="24"/>
        </w:rPr>
        <w:t xml:space="preserve">For the avoidance of doubt, the Buyer’s right to terminate the Statement of Work in this Special Term shall be without prejudice to any other right the Buyer may have, including but not limited to the right to terminate the Contract. </w:t>
      </w:r>
    </w:p>
    <w:p w14:paraId="534B5DF1" w14:textId="77777777" w:rsidR="00382271" w:rsidRPr="00E5413B" w:rsidRDefault="00382271" w:rsidP="00514688">
      <w:pPr>
        <w:pStyle w:val="ListParagraph"/>
        <w:rPr>
          <w:rFonts w:ascii="Arial" w:eastAsia="Arial" w:hAnsi="Arial" w:cs="Arial"/>
          <w:sz w:val="24"/>
          <w:szCs w:val="24"/>
        </w:rPr>
      </w:pPr>
    </w:p>
    <w:p w14:paraId="0D5FC869" w14:textId="77777777" w:rsidR="00382271" w:rsidRPr="00E5413B" w:rsidRDefault="00382271" w:rsidP="00831220">
      <w:pPr>
        <w:pStyle w:val="ListParagraph"/>
        <w:ind w:left="792"/>
        <w:rPr>
          <w:rFonts w:ascii="Arial" w:eastAsia="Arial" w:hAnsi="Arial" w:cs="Arial"/>
          <w:sz w:val="24"/>
          <w:szCs w:val="24"/>
        </w:rPr>
      </w:pPr>
    </w:p>
    <w:p w14:paraId="2E982E8D" w14:textId="77777777" w:rsidR="00382271" w:rsidRPr="00E5413B" w:rsidRDefault="00382271" w:rsidP="00F54598">
      <w:pPr>
        <w:pStyle w:val="ListParagraph"/>
        <w:rPr>
          <w:rFonts w:ascii="Arial" w:eastAsia="Arial" w:hAnsi="Arial" w:cs="Arial"/>
          <w:sz w:val="24"/>
          <w:szCs w:val="24"/>
        </w:rPr>
      </w:pPr>
    </w:p>
    <w:p w14:paraId="1F3E98DD" w14:textId="77777777" w:rsidR="00382271" w:rsidRPr="00E5413B" w:rsidRDefault="00382271">
      <w:pPr>
        <w:rPr>
          <w:rFonts w:ascii="Arial" w:hAnsi="Arial" w:cs="Arial"/>
        </w:rPr>
      </w:pPr>
      <w:r w:rsidRPr="00E5413B">
        <w:rPr>
          <w:rFonts w:ascii="Arial" w:hAnsi="Arial" w:cs="Arial"/>
        </w:rPr>
        <w:br w:type="page"/>
      </w:r>
    </w:p>
    <w:p w14:paraId="3F7B0E42" w14:textId="77777777" w:rsidR="00382271" w:rsidRPr="00E5413B" w:rsidRDefault="00382271" w:rsidP="1B54B174">
      <w:pPr>
        <w:rPr>
          <w:rFonts w:ascii="Arial" w:hAnsi="Arial" w:cs="Arial"/>
          <w:b/>
          <w:bCs/>
          <w:sz w:val="32"/>
          <w:szCs w:val="32"/>
        </w:rPr>
      </w:pPr>
      <w:r w:rsidRPr="00E5413B">
        <w:rPr>
          <w:rFonts w:ascii="Arial" w:hAnsi="Arial" w:cs="Arial"/>
          <w:b/>
          <w:bCs/>
          <w:sz w:val="32"/>
          <w:szCs w:val="32"/>
        </w:rPr>
        <w:lastRenderedPageBreak/>
        <w:t xml:space="preserve">Appendix A </w:t>
      </w:r>
    </w:p>
    <w:p w14:paraId="6EDEC7C0" w14:textId="77777777" w:rsidR="00382271" w:rsidRPr="00E5413B" w:rsidRDefault="00382271" w:rsidP="00800B9A">
      <w:pPr>
        <w:pStyle w:val="Standard"/>
        <w:keepNext/>
        <w:spacing w:after="120" w:line="276" w:lineRule="auto"/>
        <w:rPr>
          <w:rFonts w:ascii="Arial" w:hAnsi="Arial" w:cs="Arial"/>
        </w:rPr>
      </w:pPr>
      <w:r w:rsidRPr="00E5413B">
        <w:rPr>
          <w:rFonts w:ascii="Arial" w:hAnsi="Arial" w:cs="Arial"/>
          <w:b/>
          <w:color w:val="000000"/>
          <w:sz w:val="24"/>
          <w:szCs w:val="24"/>
          <w:shd w:val="clear" w:color="auto" w:fill="FFFF00"/>
        </w:rPr>
        <w:t>Statement of Work</w:t>
      </w:r>
    </w:p>
    <w:p w14:paraId="73A1FF6B"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 xml:space="preserve">This Statement of Work is issued under and in accordance with the Contract entered into between the Parties dated </w:t>
      </w:r>
      <w:r w:rsidRPr="00E5413B">
        <w:rPr>
          <w:rFonts w:ascii="Arial" w:hAnsi="Arial" w:cs="Arial"/>
          <w:b/>
          <w:i/>
          <w:color w:val="000000"/>
          <w:sz w:val="24"/>
          <w:szCs w:val="24"/>
          <w:shd w:val="clear" w:color="auto" w:fill="FFFF00"/>
        </w:rPr>
        <w:t>[insert date of signature of Contract</w:t>
      </w:r>
      <w:r w:rsidRPr="00E5413B">
        <w:rPr>
          <w:rFonts w:ascii="Arial" w:hAnsi="Arial" w:cs="Arial"/>
          <w:i/>
          <w:color w:val="000000"/>
          <w:sz w:val="24"/>
          <w:szCs w:val="24"/>
          <w:shd w:val="clear" w:color="auto" w:fill="FFFF00"/>
        </w:rPr>
        <w:t>.]</w:t>
      </w:r>
    </w:p>
    <w:p w14:paraId="28D090A7" w14:textId="77777777" w:rsidR="00382271" w:rsidRPr="00E5413B" w:rsidRDefault="00382271" w:rsidP="00800B9A">
      <w:pPr>
        <w:pStyle w:val="Standard"/>
        <w:spacing w:after="120" w:line="240" w:lineRule="auto"/>
        <w:rPr>
          <w:rFonts w:ascii="Arial" w:hAnsi="Arial" w:cs="Arial"/>
          <w:color w:val="000000"/>
          <w:sz w:val="24"/>
          <w:szCs w:val="24"/>
        </w:rPr>
      </w:pPr>
      <w:r w:rsidRPr="00E5413B">
        <w:rPr>
          <w:rFonts w:ascii="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4A15FB" w14:textId="77777777" w:rsidR="00382271" w:rsidRPr="00E5413B" w:rsidRDefault="00382271" w:rsidP="00800B9A">
      <w:pPr>
        <w:pStyle w:val="Standard"/>
        <w:spacing w:after="120" w:line="240" w:lineRule="auto"/>
        <w:rPr>
          <w:rFonts w:ascii="Arial" w:hAnsi="Arial" w:cs="Arial"/>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382271" w:rsidRPr="00E5413B" w14:paraId="4524D65C" w14:textId="77777777" w:rsidTr="6D7CCE29">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093A2AAF"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Project:</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7842FA7" w14:textId="77777777" w:rsidR="00382271" w:rsidRPr="00E5413B" w:rsidRDefault="00382271" w:rsidP="00800B9A">
            <w:pPr>
              <w:pStyle w:val="Standard"/>
              <w:spacing w:after="120" w:line="276" w:lineRule="auto"/>
              <w:rPr>
                <w:rFonts w:ascii="Arial" w:hAnsi="Arial" w:cs="Arial"/>
              </w:rPr>
            </w:pPr>
            <w:r w:rsidRPr="00E5413B">
              <w:rPr>
                <w:rFonts w:ascii="Arial" w:hAnsi="Arial" w:cs="Arial"/>
                <w:i/>
                <w:color w:val="000000"/>
                <w:sz w:val="24"/>
                <w:szCs w:val="24"/>
                <w:shd w:val="clear" w:color="auto" w:fill="FFFF00"/>
              </w:rPr>
              <w:t>Set out a short description of the Project.</w:t>
            </w:r>
          </w:p>
        </w:tc>
      </w:tr>
      <w:tr w:rsidR="00382271" w:rsidRPr="00E5413B" w14:paraId="4051274B" w14:textId="77777777" w:rsidTr="6D7CCE29">
        <w:trPr>
          <w:trHeight w:val="1180"/>
        </w:trPr>
        <w:tc>
          <w:tcPr>
            <w:tcW w:w="2359" w:type="dxa"/>
            <w:tcBorders>
              <w:right w:val="single" w:sz="4" w:space="0" w:color="000000" w:themeColor="text1"/>
            </w:tcBorders>
            <w:shd w:val="clear" w:color="auto" w:fill="auto"/>
            <w:tcMar>
              <w:top w:w="0" w:type="dxa"/>
              <w:left w:w="113" w:type="dxa"/>
              <w:bottom w:w="0" w:type="dxa"/>
              <w:right w:w="108" w:type="dxa"/>
            </w:tcMar>
          </w:tcPr>
          <w:p w14:paraId="31406635"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Project start Date</w:t>
            </w:r>
          </w:p>
          <w:p w14:paraId="0E9DD07B" w14:textId="77777777" w:rsidR="00382271" w:rsidRPr="00E5413B" w:rsidRDefault="00382271" w:rsidP="00800B9A">
            <w:pPr>
              <w:pStyle w:val="Standard"/>
              <w:spacing w:after="120" w:line="276" w:lineRule="auto"/>
              <w:rPr>
                <w:rFonts w:ascii="Arial" w:hAnsi="Arial" w:cs="Arial"/>
              </w:rPr>
            </w:pP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53AE43" w14:textId="77777777" w:rsidR="00382271" w:rsidRPr="00E5413B" w:rsidRDefault="00382271" w:rsidP="00800B9A">
            <w:pPr>
              <w:pStyle w:val="Standard"/>
              <w:spacing w:after="120" w:line="276" w:lineRule="auto"/>
              <w:rPr>
                <w:rFonts w:ascii="Arial" w:hAnsi="Arial" w:cs="Arial"/>
                <w:color w:val="000000"/>
                <w:sz w:val="24"/>
                <w:szCs w:val="24"/>
              </w:rPr>
            </w:pPr>
            <w:r w:rsidRPr="00E5413B">
              <w:rPr>
                <w:rFonts w:ascii="Arial" w:hAnsi="Arial" w:cs="Arial"/>
                <w:i/>
                <w:color w:val="000000"/>
                <w:sz w:val="24"/>
                <w:szCs w:val="24"/>
                <w:shd w:val="clear" w:color="auto" w:fill="FFFF00"/>
              </w:rPr>
              <w:t xml:space="preserve">Set out the start date for this Project </w:t>
            </w:r>
          </w:p>
        </w:tc>
      </w:tr>
      <w:tr w:rsidR="00382271" w:rsidRPr="00E5413B" w14:paraId="78C669D3" w14:textId="77777777" w:rsidTr="6D7CCE29">
        <w:trPr>
          <w:trHeight w:val="1180"/>
        </w:trPr>
        <w:tc>
          <w:tcPr>
            <w:tcW w:w="2359" w:type="dxa"/>
            <w:tcBorders>
              <w:right w:val="single" w:sz="4" w:space="0" w:color="000000" w:themeColor="text1"/>
            </w:tcBorders>
            <w:shd w:val="clear" w:color="auto" w:fill="auto"/>
            <w:tcMar>
              <w:top w:w="0" w:type="dxa"/>
              <w:left w:w="113" w:type="dxa"/>
              <w:bottom w:w="0" w:type="dxa"/>
              <w:right w:w="108" w:type="dxa"/>
            </w:tcMar>
          </w:tcPr>
          <w:p w14:paraId="045D31C1" w14:textId="77777777" w:rsidR="00382271" w:rsidRPr="00E5413B" w:rsidRDefault="00382271" w:rsidP="00800B9A">
            <w:pPr>
              <w:pStyle w:val="Standard"/>
              <w:spacing w:after="120" w:line="276" w:lineRule="auto"/>
              <w:rPr>
                <w:rFonts w:ascii="Arial" w:hAnsi="Arial" w:cs="Arial"/>
                <w:b/>
                <w:color w:val="000000"/>
                <w:sz w:val="24"/>
                <w:szCs w:val="24"/>
                <w:shd w:val="clear" w:color="auto" w:fill="FFFF00"/>
              </w:rPr>
            </w:pPr>
          </w:p>
          <w:p w14:paraId="064A73DC" w14:textId="77777777" w:rsidR="00382271" w:rsidRPr="00E5413B" w:rsidRDefault="00382271" w:rsidP="00800B9A">
            <w:pPr>
              <w:pStyle w:val="Standard"/>
              <w:spacing w:after="120" w:line="276" w:lineRule="auto"/>
              <w:rPr>
                <w:rFonts w:ascii="Arial" w:hAnsi="Arial" w:cs="Arial"/>
                <w:b/>
                <w:color w:val="000000"/>
                <w:sz w:val="24"/>
                <w:szCs w:val="24"/>
                <w:shd w:val="clear" w:color="auto" w:fill="FFFF00"/>
              </w:rPr>
            </w:pPr>
            <w:r w:rsidRPr="00E5413B">
              <w:rPr>
                <w:rFonts w:ascii="Arial" w:hAnsi="Arial" w:cs="Arial"/>
                <w:b/>
                <w:color w:val="000000"/>
                <w:sz w:val="24"/>
                <w:szCs w:val="24"/>
                <w:shd w:val="clear" w:color="auto" w:fill="FFFF00"/>
              </w:rPr>
              <w:t>Project end date</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14B81FB" w14:textId="77777777" w:rsidR="00382271" w:rsidRPr="00E5413B" w:rsidRDefault="00382271" w:rsidP="00800B9A">
            <w:pPr>
              <w:pStyle w:val="Standard"/>
              <w:spacing w:after="120" w:line="276" w:lineRule="auto"/>
              <w:rPr>
                <w:rFonts w:ascii="Arial" w:hAnsi="Arial" w:cs="Arial"/>
                <w:i/>
                <w:color w:val="000000"/>
                <w:sz w:val="24"/>
                <w:szCs w:val="24"/>
                <w:shd w:val="clear" w:color="auto" w:fill="FFFF00"/>
              </w:rPr>
            </w:pPr>
            <w:r w:rsidRPr="00E5413B">
              <w:rPr>
                <w:rFonts w:ascii="Arial" w:hAnsi="Arial" w:cs="Arial"/>
                <w:i/>
                <w:color w:val="000000"/>
                <w:sz w:val="24"/>
                <w:szCs w:val="24"/>
                <w:shd w:val="clear" w:color="auto" w:fill="FFFF00"/>
              </w:rPr>
              <w:t>Set out the start date for this Project</w:t>
            </w:r>
          </w:p>
        </w:tc>
      </w:tr>
      <w:tr w:rsidR="00382271" w:rsidRPr="00E5413B" w14:paraId="17840C25" w14:textId="77777777" w:rsidTr="6D7CCE29">
        <w:trPr>
          <w:trHeight w:val="1180"/>
        </w:trPr>
        <w:tc>
          <w:tcPr>
            <w:tcW w:w="2359" w:type="dxa"/>
            <w:tcBorders>
              <w:right w:val="single" w:sz="4" w:space="0" w:color="000000" w:themeColor="text1"/>
            </w:tcBorders>
            <w:shd w:val="clear" w:color="auto" w:fill="auto"/>
            <w:tcMar>
              <w:top w:w="0" w:type="dxa"/>
              <w:left w:w="113" w:type="dxa"/>
              <w:bottom w:w="0" w:type="dxa"/>
              <w:right w:w="108" w:type="dxa"/>
            </w:tcMar>
          </w:tcPr>
          <w:p w14:paraId="6ED6B65D"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Deliverables</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E1F1196"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Set out a description of the Deliverables to be supplied by the Supplier for this Project.</w:t>
            </w:r>
          </w:p>
          <w:p w14:paraId="48F26E73" w14:textId="77777777" w:rsidR="00382271" w:rsidRPr="00E5413B" w:rsidRDefault="00382271" w:rsidP="00800B9A">
            <w:pPr>
              <w:pStyle w:val="Standard"/>
              <w:spacing w:after="120" w:line="276" w:lineRule="auto"/>
              <w:rPr>
                <w:rFonts w:ascii="Arial" w:hAnsi="Arial" w:cs="Arial"/>
              </w:rPr>
            </w:pPr>
          </w:p>
        </w:tc>
      </w:tr>
      <w:tr w:rsidR="00382271" w:rsidRPr="00E5413B" w14:paraId="0725171C" w14:textId="77777777" w:rsidTr="6D7CCE29">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3FD29D2A"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Project Plan:</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DE4372B" w14:textId="77777777" w:rsidR="00382271" w:rsidRPr="00E5413B" w:rsidRDefault="00382271" w:rsidP="00800B9A">
            <w:pPr>
              <w:pStyle w:val="Standard"/>
              <w:spacing w:after="120" w:line="276" w:lineRule="auto"/>
              <w:rPr>
                <w:rFonts w:ascii="Arial" w:hAnsi="Arial" w:cs="Arial"/>
              </w:rPr>
            </w:pPr>
            <w:r w:rsidRPr="00E5413B">
              <w:rPr>
                <w:rFonts w:ascii="Arial" w:hAnsi="Arial" w:cs="Arial"/>
                <w:i/>
                <w:iCs/>
                <w:color w:val="000000"/>
                <w:sz w:val="24"/>
                <w:szCs w:val="24"/>
                <w:shd w:val="clear" w:color="auto" w:fill="FFFF00"/>
              </w:rPr>
              <w:t>Set out the timing of each phase of the Project, any key dates, events and/ or delivery of the Services and/or the Deliverables (if known)</w:t>
            </w:r>
          </w:p>
        </w:tc>
      </w:tr>
      <w:tr w:rsidR="00382271" w:rsidRPr="00E5413B" w14:paraId="6FCA6826" w14:textId="77777777" w:rsidTr="6D7CCE29">
        <w:trPr>
          <w:trHeight w:val="2460"/>
        </w:trPr>
        <w:tc>
          <w:tcPr>
            <w:tcW w:w="2359" w:type="dxa"/>
            <w:tcBorders>
              <w:right w:val="single" w:sz="4" w:space="0" w:color="000000" w:themeColor="text1"/>
            </w:tcBorders>
            <w:shd w:val="clear" w:color="auto" w:fill="auto"/>
            <w:tcMar>
              <w:top w:w="0" w:type="dxa"/>
              <w:left w:w="113" w:type="dxa"/>
              <w:bottom w:w="0" w:type="dxa"/>
              <w:right w:w="108" w:type="dxa"/>
            </w:tcMar>
          </w:tcPr>
          <w:p w14:paraId="34F44046"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Contract Charges:</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95292A0" w14:textId="77777777" w:rsidR="00382271" w:rsidRPr="00E5413B" w:rsidRDefault="00382271" w:rsidP="00766A2B">
            <w:pPr>
              <w:pStyle w:val="Standard"/>
              <w:spacing w:after="120" w:line="276" w:lineRule="auto"/>
              <w:rPr>
                <w:rFonts w:ascii="Arial" w:hAnsi="Arial" w:cs="Arial"/>
              </w:rPr>
            </w:pPr>
            <w:r w:rsidRPr="00E5413B">
              <w:rPr>
                <w:rFonts w:ascii="Arial" w:hAnsi="Arial" w:cs="Arial"/>
                <w:i/>
                <w:color w:val="000000"/>
                <w:sz w:val="24"/>
                <w:szCs w:val="24"/>
                <w:shd w:val="clear" w:color="auto" w:fill="FFFF00"/>
              </w:rPr>
              <w:t xml:space="preserve">Set out the calculation of the SOW Price [(including rules for the recovery of expenses)] payable to Supplier for this Project </w:t>
            </w:r>
          </w:p>
          <w:p w14:paraId="0FCFCBC2"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i/>
                <w:color w:val="000000"/>
                <w:sz w:val="24"/>
                <w:szCs w:val="24"/>
                <w:shd w:val="clear" w:color="auto" w:fill="FFFF00"/>
              </w:rPr>
              <w:t>Examples of different wording for Contract Charges:</w:t>
            </w:r>
          </w:p>
          <w:p w14:paraId="31C89DD4" w14:textId="77777777" w:rsidR="00382271" w:rsidRPr="00E5413B" w:rsidRDefault="00382271" w:rsidP="00800B9A">
            <w:pPr>
              <w:pStyle w:val="Standard"/>
              <w:spacing w:after="120" w:line="276" w:lineRule="auto"/>
              <w:ind w:left="720"/>
              <w:rPr>
                <w:rFonts w:ascii="Arial" w:hAnsi="Arial" w:cs="Arial"/>
              </w:rPr>
            </w:pPr>
            <w:r w:rsidRPr="00E5413B">
              <w:rPr>
                <w:rFonts w:ascii="Arial" w:hAnsi="Arial" w:cs="Arial"/>
                <w:i/>
                <w:color w:val="000000"/>
                <w:sz w:val="24"/>
                <w:szCs w:val="24"/>
                <w:shd w:val="clear" w:color="auto" w:fill="FFFF00"/>
              </w:rPr>
              <w:t>The Buyer shall pay the Supplier the sum of £[...] for delivery of these Services, payable in monthly instalments. For the avoidance of doubt, the Charges shall be inclusive of all third-party costs</w:t>
            </w:r>
          </w:p>
          <w:p w14:paraId="785BAB60" w14:textId="77777777" w:rsidR="00382271" w:rsidRPr="00E5413B" w:rsidRDefault="00382271" w:rsidP="00800B9A">
            <w:pPr>
              <w:pStyle w:val="Standard"/>
              <w:spacing w:after="120" w:line="276" w:lineRule="auto"/>
              <w:ind w:left="720"/>
              <w:rPr>
                <w:rFonts w:ascii="Arial" w:hAnsi="Arial" w:cs="Arial"/>
              </w:rPr>
            </w:pPr>
          </w:p>
        </w:tc>
      </w:tr>
      <w:tr w:rsidR="00382271" w:rsidRPr="00E5413B" w14:paraId="5A624998" w14:textId="77777777" w:rsidTr="6D7CCE29">
        <w:trPr>
          <w:trHeight w:val="940"/>
        </w:trPr>
        <w:tc>
          <w:tcPr>
            <w:tcW w:w="2359" w:type="dxa"/>
            <w:tcBorders>
              <w:right w:val="single" w:sz="4" w:space="0" w:color="000000" w:themeColor="text1"/>
            </w:tcBorders>
            <w:shd w:val="clear" w:color="auto" w:fill="auto"/>
            <w:tcMar>
              <w:top w:w="0" w:type="dxa"/>
              <w:left w:w="113" w:type="dxa"/>
              <w:bottom w:w="0" w:type="dxa"/>
              <w:right w:w="108" w:type="dxa"/>
            </w:tcMar>
          </w:tcPr>
          <w:p w14:paraId="430A77C2"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International locations</w:t>
            </w:r>
            <w:r w:rsidRPr="00E5413B">
              <w:rPr>
                <w:rFonts w:ascii="Arial" w:hAnsi="Arial" w:cs="Arial"/>
                <w:b/>
                <w:color w:val="000000"/>
                <w:sz w:val="24"/>
                <w:szCs w:val="24"/>
              </w:rPr>
              <w:t>:</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3A1345B" w14:textId="77777777" w:rsidR="00382271" w:rsidRPr="00E5413B" w:rsidRDefault="00382271" w:rsidP="00800B9A">
            <w:pPr>
              <w:pStyle w:val="Standard"/>
              <w:spacing w:after="120" w:line="276" w:lineRule="auto"/>
              <w:rPr>
                <w:rFonts w:ascii="Arial" w:hAnsi="Arial" w:cs="Arial"/>
              </w:rPr>
            </w:pPr>
            <w:r w:rsidRPr="00E5413B">
              <w:rPr>
                <w:rFonts w:ascii="Arial" w:hAnsi="Arial" w:cs="Arial"/>
                <w:i/>
                <w:color w:val="000000"/>
                <w:sz w:val="24"/>
                <w:szCs w:val="24"/>
                <w:shd w:val="clear" w:color="auto" w:fill="FFFF00"/>
              </w:rPr>
              <w:t>If Services are to be supplied outside the UK, specify additional territories here</w:t>
            </w:r>
          </w:p>
        </w:tc>
      </w:tr>
      <w:tr w:rsidR="00382271" w:rsidRPr="00E5413B" w14:paraId="19A96109" w14:textId="77777777" w:rsidTr="6D7CCE29">
        <w:trPr>
          <w:trHeight w:val="1180"/>
        </w:trPr>
        <w:tc>
          <w:tcPr>
            <w:tcW w:w="2359" w:type="dxa"/>
            <w:tcBorders>
              <w:right w:val="single" w:sz="4" w:space="0" w:color="000000" w:themeColor="text1"/>
            </w:tcBorders>
            <w:shd w:val="clear" w:color="auto" w:fill="auto"/>
            <w:tcMar>
              <w:top w:w="0" w:type="dxa"/>
              <w:left w:w="113" w:type="dxa"/>
              <w:bottom w:w="0" w:type="dxa"/>
              <w:right w:w="108" w:type="dxa"/>
            </w:tcMar>
          </w:tcPr>
          <w:p w14:paraId="07AE3173"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lastRenderedPageBreak/>
              <w:t>Special Terms:</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0ABCB77" w14:textId="77777777" w:rsidR="00382271" w:rsidRPr="00E5413B" w:rsidRDefault="00382271" w:rsidP="00766A2B">
            <w:pPr>
              <w:pStyle w:val="Standard"/>
              <w:spacing w:after="120" w:line="276" w:lineRule="auto"/>
              <w:rPr>
                <w:rFonts w:ascii="Arial" w:hAnsi="Arial" w:cs="Arial"/>
              </w:rPr>
            </w:pPr>
            <w:r w:rsidRPr="00E5413B">
              <w:rPr>
                <w:rFonts w:ascii="Arial" w:hAnsi="Arial" w:cs="Arial"/>
                <w:i/>
                <w:color w:val="000000"/>
                <w:sz w:val="24"/>
                <w:szCs w:val="24"/>
                <w:shd w:val="clear" w:color="auto" w:fill="FFFF00"/>
              </w:rPr>
              <w:t xml:space="preserve">Set out any special terms that are intended to take precedence over the Contract terms such as, security requirements, warranties, specific insurance requirements, </w:t>
            </w:r>
            <w:r w:rsidRPr="00E5413B">
              <w:rPr>
                <w:rFonts w:ascii="Arial" w:hAnsi="Arial" w:cs="Arial"/>
                <w:i/>
                <w:color w:val="222222"/>
                <w:sz w:val="24"/>
                <w:szCs w:val="24"/>
                <w:shd w:val="clear" w:color="auto" w:fill="FFFF00"/>
              </w:rPr>
              <w:t>any specific data reporting requirements etc.</w:t>
            </w:r>
            <w:r w:rsidRPr="00E5413B">
              <w:rPr>
                <w:rFonts w:ascii="Arial" w:hAnsi="Arial" w:cs="Arial"/>
                <w:i/>
                <w:color w:val="000000"/>
                <w:sz w:val="24"/>
                <w:szCs w:val="24"/>
                <w:shd w:val="clear" w:color="auto" w:fill="FFFF00"/>
              </w:rPr>
              <w:t>.</w:t>
            </w:r>
          </w:p>
        </w:tc>
      </w:tr>
      <w:tr w:rsidR="00382271" w:rsidRPr="00E5413B" w14:paraId="0771EEAD" w14:textId="77777777" w:rsidTr="6D7CCE29">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11FC50B7" w14:textId="77777777" w:rsidR="00382271" w:rsidRPr="00E5413B" w:rsidRDefault="00382271" w:rsidP="00800B9A">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Key Individuals:</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7B14A09" w14:textId="77777777" w:rsidR="00382271" w:rsidRPr="00E5413B" w:rsidRDefault="00382271" w:rsidP="00766A2B">
            <w:pPr>
              <w:pStyle w:val="Standard"/>
              <w:spacing w:after="120" w:line="276" w:lineRule="auto"/>
              <w:rPr>
                <w:rFonts w:ascii="Arial" w:hAnsi="Arial" w:cs="Arial"/>
              </w:rPr>
            </w:pPr>
            <w:r w:rsidRPr="00E5413B">
              <w:rPr>
                <w:rFonts w:ascii="Arial" w:hAnsi="Arial" w:cs="Arial"/>
                <w:i/>
                <w:color w:val="000000"/>
                <w:sz w:val="24"/>
                <w:szCs w:val="24"/>
                <w:shd w:val="clear" w:color="auto" w:fill="FFFF00"/>
              </w:rPr>
              <w:t>Set out details of the key personnel from the Supplier for this Project if relevant.</w:t>
            </w:r>
          </w:p>
        </w:tc>
      </w:tr>
      <w:tr w:rsidR="00382271" w:rsidRPr="00E5413B" w14:paraId="360CCD21" w14:textId="77777777" w:rsidTr="6D7CCE29">
        <w:trPr>
          <w:trHeight w:val="920"/>
        </w:trPr>
        <w:tc>
          <w:tcPr>
            <w:tcW w:w="2359" w:type="dxa"/>
            <w:tcBorders>
              <w:right w:val="single" w:sz="4" w:space="0" w:color="000000" w:themeColor="text1"/>
            </w:tcBorders>
            <w:shd w:val="clear" w:color="auto" w:fill="auto"/>
            <w:tcMar>
              <w:top w:w="0" w:type="dxa"/>
              <w:left w:w="113" w:type="dxa"/>
              <w:bottom w:w="0" w:type="dxa"/>
              <w:right w:w="108" w:type="dxa"/>
            </w:tcMar>
          </w:tcPr>
          <w:p w14:paraId="38DE0730" w14:textId="77777777" w:rsidR="00382271" w:rsidRPr="00E5413B" w:rsidRDefault="00382271" w:rsidP="00766A2B">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Authorised Supplier Approver:</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8C699F3" w14:textId="77777777" w:rsidR="00382271" w:rsidRPr="00E5413B" w:rsidRDefault="00382271" w:rsidP="00766A2B">
            <w:pPr>
              <w:pStyle w:val="Standard"/>
              <w:spacing w:after="120" w:line="276" w:lineRule="auto"/>
              <w:rPr>
                <w:rFonts w:ascii="Arial" w:hAnsi="Arial" w:cs="Arial"/>
              </w:rPr>
            </w:pPr>
            <w:r w:rsidRPr="00E5413B">
              <w:rPr>
                <w:rFonts w:ascii="Arial" w:hAnsi="Arial" w:cs="Arial"/>
                <w:i/>
                <w:color w:val="000000"/>
                <w:sz w:val="24"/>
                <w:szCs w:val="24"/>
                <w:shd w:val="clear" w:color="auto" w:fill="FFFF00"/>
              </w:rPr>
              <w:t>Set out details of the person(s) who have the authority to agree day to day decisions on behalf of Supplier for this Project.</w:t>
            </w:r>
          </w:p>
        </w:tc>
      </w:tr>
      <w:tr w:rsidR="00382271" w:rsidRPr="00E5413B" w14:paraId="3A14C8BE" w14:textId="77777777" w:rsidTr="6D7CCE29">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24263A44" w14:textId="77777777" w:rsidR="00382271" w:rsidRPr="00E5413B" w:rsidRDefault="00382271" w:rsidP="00766A2B">
            <w:pPr>
              <w:pStyle w:val="Standard"/>
              <w:spacing w:after="120" w:line="276" w:lineRule="auto"/>
              <w:rPr>
                <w:rFonts w:ascii="Arial" w:hAnsi="Arial" w:cs="Arial"/>
              </w:rPr>
            </w:pPr>
            <w:r w:rsidRPr="00E5413B">
              <w:rPr>
                <w:rFonts w:ascii="Arial" w:hAnsi="Arial" w:cs="Arial"/>
                <w:b/>
                <w:color w:val="000000"/>
                <w:sz w:val="24"/>
                <w:szCs w:val="24"/>
                <w:shd w:val="clear" w:color="auto" w:fill="FFFF00"/>
              </w:rPr>
              <w:t>Authorised Buyer Approver:</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995FCEC" w14:textId="77777777" w:rsidR="00382271" w:rsidRPr="00E5413B" w:rsidRDefault="00382271" w:rsidP="00766A2B">
            <w:pPr>
              <w:pStyle w:val="Standard"/>
              <w:spacing w:after="120" w:line="276" w:lineRule="auto"/>
              <w:rPr>
                <w:rFonts w:ascii="Arial" w:hAnsi="Arial" w:cs="Arial"/>
              </w:rPr>
            </w:pPr>
            <w:r w:rsidRPr="00E5413B">
              <w:rPr>
                <w:rFonts w:ascii="Arial" w:hAnsi="Arial" w:cs="Arial"/>
                <w:i/>
                <w:color w:val="000000"/>
                <w:sz w:val="24"/>
                <w:szCs w:val="24"/>
                <w:shd w:val="clear" w:color="auto" w:fill="FFFF00"/>
              </w:rPr>
              <w:t>Set out details of the person(s) who have the authority to agree day to day decisions on behalf of the Buyer for this Project.</w:t>
            </w:r>
          </w:p>
        </w:tc>
      </w:tr>
    </w:tbl>
    <w:p w14:paraId="4A660726" w14:textId="77777777" w:rsidR="00382271" w:rsidRPr="00E5413B" w:rsidRDefault="00382271" w:rsidP="00800B9A">
      <w:pPr>
        <w:pStyle w:val="Standard"/>
        <w:keepNext/>
        <w:spacing w:after="120" w:line="276" w:lineRule="auto"/>
        <w:rPr>
          <w:rFonts w:ascii="Arial" w:hAnsi="Arial" w:cs="Arial"/>
          <w:color w:val="000000"/>
          <w:sz w:val="24"/>
          <w:szCs w:val="24"/>
        </w:rPr>
      </w:pPr>
    </w:p>
    <w:p w14:paraId="472D2CBF"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Signed by:……………………………..........</w:t>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p>
    <w:p w14:paraId="2B1A8377"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by (print name):……………………………………….</w:t>
      </w:r>
    </w:p>
    <w:p w14:paraId="33322B2C"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As Authorised Supplier Approver for and on behalf of</w:t>
      </w:r>
    </w:p>
    <w:p w14:paraId="26AF00A4"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[Supplier]</w:t>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p>
    <w:p w14:paraId="22B85C43"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Date……….....................................................................</w:t>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p>
    <w:p w14:paraId="15B83129"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Signed by:………………………………………..........</w:t>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p>
    <w:p w14:paraId="5642BBEC"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by (print name):……………………………………….</w:t>
      </w:r>
    </w:p>
    <w:p w14:paraId="59303841"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As Authorised Buyer Approver for and on behalf of</w:t>
      </w:r>
    </w:p>
    <w:p w14:paraId="29EB088E"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The Secretary of State for International Trade</w:t>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r w:rsidRPr="00E5413B">
        <w:rPr>
          <w:rFonts w:ascii="Arial" w:hAnsi="Arial" w:cs="Arial"/>
          <w:color w:val="000000"/>
          <w:sz w:val="24"/>
          <w:szCs w:val="24"/>
          <w:shd w:val="clear" w:color="auto" w:fill="FFFF00"/>
        </w:rPr>
        <w:tab/>
      </w:r>
    </w:p>
    <w:p w14:paraId="38B3FB7D" w14:textId="77777777" w:rsidR="00382271" w:rsidRPr="00E5413B" w:rsidRDefault="00382271" w:rsidP="00800B9A">
      <w:pPr>
        <w:pStyle w:val="Standard"/>
        <w:spacing w:after="120" w:line="276" w:lineRule="auto"/>
        <w:rPr>
          <w:rFonts w:ascii="Arial" w:hAnsi="Arial" w:cs="Arial"/>
        </w:rPr>
      </w:pPr>
      <w:r w:rsidRPr="00E5413B">
        <w:rPr>
          <w:rFonts w:ascii="Arial" w:hAnsi="Arial" w:cs="Arial"/>
          <w:color w:val="000000"/>
          <w:sz w:val="24"/>
          <w:szCs w:val="24"/>
          <w:shd w:val="clear" w:color="auto" w:fill="FFFF00"/>
        </w:rPr>
        <w:t>Date………...................................................................</w:t>
      </w:r>
    </w:p>
    <w:p w14:paraId="6BC3C452" w14:textId="77777777" w:rsidR="00382271" w:rsidRPr="00E5413B" w:rsidRDefault="00382271" w:rsidP="00800B9A">
      <w:pPr>
        <w:pStyle w:val="Standard"/>
        <w:spacing w:after="120" w:line="240" w:lineRule="auto"/>
        <w:rPr>
          <w:rFonts w:ascii="Arial" w:hAnsi="Arial" w:cs="Arial"/>
        </w:rPr>
      </w:pPr>
    </w:p>
    <w:p w14:paraId="504F7CCB" w14:textId="77777777" w:rsidR="00382271" w:rsidRPr="00E5413B" w:rsidRDefault="00382271" w:rsidP="00800B9A">
      <w:pPr>
        <w:rPr>
          <w:rFonts w:ascii="Arial" w:hAnsi="Arial" w:cs="Arial"/>
        </w:rPr>
      </w:pPr>
    </w:p>
    <w:p w14:paraId="0B365650" w14:textId="77777777" w:rsidR="00382271" w:rsidRPr="00E5413B" w:rsidRDefault="00382271" w:rsidP="00B26FED">
      <w:pPr>
        <w:rPr>
          <w:rFonts w:ascii="Arial" w:hAnsi="Arial" w:cs="Arial"/>
        </w:rPr>
      </w:pPr>
    </w:p>
    <w:p w14:paraId="3E9A01F3" w14:textId="77777777" w:rsidR="00382271" w:rsidRPr="00E5413B" w:rsidRDefault="00382271" w:rsidP="00B26FED">
      <w:pPr>
        <w:rPr>
          <w:rFonts w:ascii="Arial" w:hAnsi="Arial" w:cs="Arial"/>
        </w:rPr>
      </w:pPr>
    </w:p>
    <w:p w14:paraId="35498B4E" w14:textId="77777777" w:rsidR="00382271" w:rsidRPr="00E5413B" w:rsidRDefault="00382271" w:rsidP="00B26FED">
      <w:pPr>
        <w:rPr>
          <w:rFonts w:ascii="Arial" w:hAnsi="Arial" w:cs="Arial"/>
        </w:rPr>
      </w:pPr>
    </w:p>
    <w:p w14:paraId="6171F731" w14:textId="77777777" w:rsidR="00382271" w:rsidRPr="00E5413B" w:rsidRDefault="00382271" w:rsidP="00B26FED">
      <w:pPr>
        <w:rPr>
          <w:rFonts w:ascii="Arial" w:hAnsi="Arial" w:cs="Arial"/>
        </w:rPr>
      </w:pPr>
    </w:p>
    <w:p w14:paraId="6C24F40E" w14:textId="77777777" w:rsidR="00382271" w:rsidRPr="00E5413B" w:rsidRDefault="00382271" w:rsidP="00B26FED">
      <w:pPr>
        <w:rPr>
          <w:rFonts w:ascii="Arial" w:hAnsi="Arial" w:cs="Arial"/>
        </w:rPr>
      </w:pPr>
    </w:p>
    <w:p w14:paraId="60B3B472" w14:textId="77777777" w:rsidR="00382271" w:rsidRPr="00E5413B" w:rsidRDefault="00382271" w:rsidP="00466E17">
      <w:pPr>
        <w:rPr>
          <w:rFonts w:ascii="Arial" w:hAnsi="Arial" w:cs="Arial"/>
        </w:rPr>
      </w:pPr>
      <w:bookmarkStart w:id="5" w:name="_Toc6394287"/>
      <w:r w:rsidRPr="00E5413B">
        <w:rPr>
          <w:rFonts w:ascii="Arial" w:eastAsia="Arial" w:hAnsi="Arial" w:cs="Arial"/>
          <w:noProof/>
          <w:lang w:eastAsia="en-GB"/>
        </w:rPr>
        <w:lastRenderedPageBreak/>
        <w:drawing>
          <wp:inline distT="0" distB="0" distL="0" distR="0" wp14:anchorId="33F21240" wp14:editId="68B2E76B">
            <wp:extent cx="1493256" cy="9348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9255" cy="951149"/>
                    </a:xfrm>
                    <a:prstGeom prst="rect">
                      <a:avLst/>
                    </a:prstGeom>
                    <a:noFill/>
                  </pic:spPr>
                </pic:pic>
              </a:graphicData>
            </a:graphic>
          </wp:inline>
        </w:drawing>
      </w:r>
      <w:bookmarkEnd w:id="5"/>
    </w:p>
    <w:p w14:paraId="03745528" w14:textId="77777777" w:rsidR="00382271" w:rsidRPr="00E5413B" w:rsidRDefault="00382271" w:rsidP="00466E17">
      <w:pPr>
        <w:rPr>
          <w:rFonts w:ascii="Arial" w:hAnsi="Arial" w:cs="Arial"/>
        </w:rPr>
      </w:pPr>
    </w:p>
    <w:p w14:paraId="7D78A4F8" w14:textId="77777777" w:rsidR="007A683C" w:rsidRPr="00E5413B" w:rsidRDefault="007A683C" w:rsidP="00466E17">
      <w:pPr>
        <w:rPr>
          <w:rFonts w:ascii="Arial" w:hAnsi="Arial" w:cs="Arial"/>
        </w:rPr>
      </w:pPr>
    </w:p>
    <w:p w14:paraId="20F395B5" w14:textId="77777777" w:rsidR="00382271" w:rsidRPr="00E5413B" w:rsidRDefault="00382271" w:rsidP="00466E17">
      <w:pPr>
        <w:rPr>
          <w:rFonts w:ascii="Arial" w:hAnsi="Arial" w:cs="Arial"/>
        </w:rPr>
      </w:pPr>
    </w:p>
    <w:p w14:paraId="3BC300BE" w14:textId="77777777" w:rsidR="00382271" w:rsidRPr="00E5413B" w:rsidRDefault="00382271" w:rsidP="00466E17">
      <w:pPr>
        <w:ind w:left="165"/>
        <w:rPr>
          <w:rFonts w:ascii="Arial" w:hAnsi="Arial" w:cs="Arial"/>
          <w:b/>
        </w:rPr>
      </w:pPr>
    </w:p>
    <w:p w14:paraId="43005782" w14:textId="77777777" w:rsidR="00382271" w:rsidRPr="00E5413B" w:rsidRDefault="00382271" w:rsidP="00947FDD">
      <w:pPr>
        <w:tabs>
          <w:tab w:val="left" w:pos="709"/>
        </w:tabs>
        <w:spacing w:after="0"/>
        <w:jc w:val="center"/>
        <w:rPr>
          <w:rFonts w:ascii="Arial" w:hAnsi="Arial" w:cs="Arial"/>
          <w:b/>
          <w:color w:val="000090"/>
        </w:rPr>
      </w:pPr>
      <w:r w:rsidRPr="00E5413B">
        <w:rPr>
          <w:rFonts w:ascii="Arial" w:hAnsi="Arial" w:cs="Arial"/>
          <w:b/>
          <w:color w:val="4BACC6" w:themeColor="accent5"/>
          <w:sz w:val="68"/>
        </w:rPr>
        <w:t>Core Terms – Mid-</w:t>
      </w:r>
      <w:r w:rsidRPr="00E5413B">
        <w:rPr>
          <w:rFonts w:ascii="Arial" w:hAnsi="Arial" w:cs="Arial"/>
          <w:b/>
          <w:color w:val="4BACC6" w:themeColor="accent5"/>
          <w:sz w:val="68"/>
          <w:szCs w:val="68"/>
        </w:rPr>
        <w:t>Tier form of contract for the supply of goods and/or services</w:t>
      </w:r>
    </w:p>
    <w:p w14:paraId="7F29F1EF" w14:textId="77777777" w:rsidR="00382271" w:rsidRPr="00E5413B" w:rsidRDefault="00382271" w:rsidP="00466E17">
      <w:pPr>
        <w:tabs>
          <w:tab w:val="left" w:pos="709"/>
        </w:tabs>
        <w:spacing w:after="0"/>
        <w:jc w:val="center"/>
        <w:rPr>
          <w:rFonts w:ascii="Arial" w:hAnsi="Arial" w:cs="Arial"/>
          <w:b/>
          <w:color w:val="000090"/>
        </w:rPr>
      </w:pPr>
    </w:p>
    <w:p w14:paraId="07336A9E" w14:textId="77777777" w:rsidR="00382271" w:rsidRPr="00E5413B" w:rsidRDefault="00382271" w:rsidP="00466E17">
      <w:pPr>
        <w:tabs>
          <w:tab w:val="left" w:pos="709"/>
        </w:tabs>
        <w:spacing w:after="0"/>
        <w:jc w:val="center"/>
        <w:rPr>
          <w:rFonts w:ascii="Arial" w:hAnsi="Arial" w:cs="Arial"/>
          <w:b/>
          <w:color w:val="000090"/>
        </w:rPr>
      </w:pPr>
    </w:p>
    <w:p w14:paraId="5A8DEE90" w14:textId="77777777" w:rsidR="00382271" w:rsidRPr="00E5413B" w:rsidRDefault="00382271" w:rsidP="00466E17">
      <w:pPr>
        <w:tabs>
          <w:tab w:val="left" w:pos="709"/>
        </w:tabs>
        <w:spacing w:after="0"/>
        <w:jc w:val="center"/>
        <w:rPr>
          <w:rFonts w:ascii="Arial" w:hAnsi="Arial" w:cs="Arial"/>
          <w:b/>
          <w:color w:val="000090"/>
        </w:rPr>
      </w:pPr>
    </w:p>
    <w:p w14:paraId="1205E8E0" w14:textId="77777777" w:rsidR="00382271" w:rsidRPr="00E5413B" w:rsidRDefault="00382271" w:rsidP="00466E17">
      <w:pPr>
        <w:tabs>
          <w:tab w:val="left" w:pos="709"/>
        </w:tabs>
        <w:spacing w:after="0"/>
        <w:jc w:val="center"/>
        <w:rPr>
          <w:rFonts w:ascii="Arial" w:hAnsi="Arial" w:cs="Arial"/>
          <w:b/>
          <w:color w:val="000090"/>
        </w:rPr>
      </w:pPr>
    </w:p>
    <w:p w14:paraId="07C395B2" w14:textId="77777777" w:rsidR="00382271" w:rsidRPr="00E5413B" w:rsidRDefault="00382271" w:rsidP="00466E17">
      <w:pPr>
        <w:tabs>
          <w:tab w:val="left" w:pos="709"/>
        </w:tabs>
        <w:spacing w:after="0"/>
        <w:jc w:val="center"/>
        <w:rPr>
          <w:rFonts w:ascii="Arial" w:hAnsi="Arial" w:cs="Arial"/>
          <w:b/>
          <w:color w:val="000090"/>
        </w:rPr>
      </w:pPr>
    </w:p>
    <w:p w14:paraId="7552899B" w14:textId="77777777" w:rsidR="00382271" w:rsidRPr="00E5413B" w:rsidRDefault="00382271" w:rsidP="00466E17">
      <w:pPr>
        <w:tabs>
          <w:tab w:val="left" w:pos="709"/>
        </w:tabs>
        <w:spacing w:after="0"/>
        <w:jc w:val="center"/>
        <w:rPr>
          <w:rFonts w:ascii="Arial" w:hAnsi="Arial" w:cs="Arial"/>
          <w:b/>
          <w:color w:val="000090"/>
        </w:rPr>
      </w:pPr>
    </w:p>
    <w:p w14:paraId="7A75E522" w14:textId="77777777" w:rsidR="00382271" w:rsidRPr="00E5413B" w:rsidRDefault="00382271" w:rsidP="002627FD">
      <w:pPr>
        <w:jc w:val="both"/>
        <w:rPr>
          <w:rFonts w:ascii="Arial" w:hAnsi="Arial" w:cs="Arial"/>
        </w:rPr>
      </w:pPr>
      <w:bookmarkStart w:id="6" w:name="_Ref42009523"/>
    </w:p>
    <w:p w14:paraId="17E443DD" w14:textId="77777777" w:rsidR="00382271" w:rsidRPr="00E5413B" w:rsidRDefault="00382271" w:rsidP="00E767C8">
      <w:pPr>
        <w:pStyle w:val="BodyTextIndent"/>
        <w:keepNext/>
        <w:ind w:left="720"/>
        <w:jc w:val="center"/>
        <w:rPr>
          <w:rFonts w:ascii="Arial" w:hAnsi="Arial" w:cs="Arial"/>
          <w:sz w:val="28"/>
          <w:szCs w:val="28"/>
        </w:rPr>
      </w:pPr>
      <w:bookmarkStart w:id="7" w:name="_DV_M2"/>
      <w:bookmarkStart w:id="8" w:name="_DV_M3"/>
      <w:bookmarkStart w:id="9" w:name="_DV_M5"/>
      <w:bookmarkStart w:id="10" w:name="_DV_M7"/>
      <w:bookmarkStart w:id="11" w:name="_DV_M12"/>
      <w:bookmarkStart w:id="12" w:name="_DV_M14"/>
      <w:bookmarkStart w:id="13" w:name="_DV_M23"/>
      <w:bookmarkStart w:id="14" w:name="_DV_M26"/>
      <w:bookmarkStart w:id="15" w:name="_DV_M40"/>
      <w:bookmarkStart w:id="16" w:name="_DV_M27"/>
      <w:bookmarkStart w:id="17" w:name="_DV_M36"/>
      <w:bookmarkStart w:id="18" w:name="_DV_M41"/>
      <w:bookmarkStart w:id="19" w:name="_DV_M42"/>
      <w:bookmarkStart w:id="20" w:name="_DV_M44"/>
      <w:bookmarkStart w:id="21" w:name="_DV_M45"/>
      <w:bookmarkStart w:id="22" w:name="_DV_M51"/>
      <w:bookmarkStart w:id="23" w:name="_DV_M53"/>
      <w:bookmarkStart w:id="24" w:name="_DV_M55"/>
      <w:bookmarkStart w:id="25" w:name="_DV_M59"/>
      <w:bookmarkStart w:id="26" w:name="_DV_M61"/>
      <w:bookmarkStart w:id="27" w:name="_DV_M62"/>
      <w:bookmarkStart w:id="28" w:name="_DV_M6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B0C282A" w14:textId="77777777" w:rsidR="00382271" w:rsidRPr="00E5413B" w:rsidRDefault="00382271" w:rsidP="00E767C8">
      <w:pPr>
        <w:pStyle w:val="BodyTextIndent"/>
        <w:keepNext/>
        <w:ind w:left="720"/>
        <w:jc w:val="center"/>
        <w:rPr>
          <w:rFonts w:ascii="Arial" w:hAnsi="Arial" w:cs="Arial"/>
          <w:sz w:val="28"/>
          <w:szCs w:val="28"/>
        </w:rPr>
      </w:pPr>
    </w:p>
    <w:p w14:paraId="0C6D938D" w14:textId="77777777" w:rsidR="00382271" w:rsidRPr="00E5413B" w:rsidRDefault="00382271" w:rsidP="00E767C8">
      <w:pPr>
        <w:pStyle w:val="BodyTextIndent"/>
        <w:keepNext/>
        <w:ind w:left="720"/>
        <w:jc w:val="center"/>
        <w:rPr>
          <w:rFonts w:ascii="Arial" w:hAnsi="Arial" w:cs="Arial"/>
          <w:sz w:val="28"/>
          <w:szCs w:val="28"/>
        </w:rPr>
      </w:pPr>
    </w:p>
    <w:p w14:paraId="62C235DA" w14:textId="77777777" w:rsidR="00382271" w:rsidRPr="00E5413B" w:rsidRDefault="00382271" w:rsidP="00E767C8">
      <w:pPr>
        <w:pStyle w:val="BodyTextIndent"/>
        <w:keepNext/>
        <w:ind w:left="720"/>
        <w:jc w:val="center"/>
        <w:rPr>
          <w:rFonts w:ascii="Arial" w:hAnsi="Arial" w:cs="Arial"/>
          <w:sz w:val="28"/>
          <w:szCs w:val="28"/>
        </w:rPr>
      </w:pPr>
    </w:p>
    <w:p w14:paraId="4F98DDC9" w14:textId="77777777" w:rsidR="00382271" w:rsidRPr="00E5413B" w:rsidRDefault="00382271" w:rsidP="00E767C8">
      <w:pPr>
        <w:pStyle w:val="BodyTextIndent"/>
        <w:keepNext/>
        <w:ind w:left="720"/>
        <w:jc w:val="center"/>
        <w:rPr>
          <w:rFonts w:ascii="Arial" w:hAnsi="Arial" w:cs="Arial"/>
          <w:sz w:val="28"/>
          <w:szCs w:val="28"/>
        </w:rPr>
      </w:pPr>
    </w:p>
    <w:p w14:paraId="36814FF2" w14:textId="77777777" w:rsidR="00382271" w:rsidRPr="00E5413B" w:rsidRDefault="00382271" w:rsidP="00E767C8">
      <w:pPr>
        <w:pStyle w:val="BodyTextIndent"/>
        <w:keepNext/>
        <w:ind w:left="720"/>
        <w:jc w:val="center"/>
        <w:rPr>
          <w:rFonts w:ascii="Arial" w:hAnsi="Arial" w:cs="Arial"/>
          <w:sz w:val="28"/>
          <w:szCs w:val="28"/>
        </w:rPr>
      </w:pPr>
    </w:p>
    <w:p w14:paraId="5E602688" w14:textId="77777777" w:rsidR="007A683C" w:rsidRPr="00E5413B" w:rsidRDefault="007A683C">
      <w:pPr>
        <w:suppressAutoHyphens w:val="0"/>
        <w:rPr>
          <w:rFonts w:ascii="Arial" w:hAnsi="Arial" w:cs="Arial"/>
          <w:b/>
          <w:sz w:val="28"/>
          <w:szCs w:val="28"/>
        </w:rPr>
      </w:pPr>
      <w:r w:rsidRPr="00E5413B">
        <w:rPr>
          <w:rFonts w:ascii="Arial" w:hAnsi="Arial" w:cs="Arial"/>
          <w:b/>
          <w:sz w:val="28"/>
          <w:szCs w:val="28"/>
        </w:rPr>
        <w:br w:type="page"/>
      </w:r>
    </w:p>
    <w:p w14:paraId="19E4CE48" w14:textId="185DB7C8" w:rsidR="00382271" w:rsidRPr="00E5413B" w:rsidRDefault="00382271" w:rsidP="00947FDD">
      <w:pPr>
        <w:pStyle w:val="BodyTextIndent"/>
        <w:keepNext/>
        <w:ind w:left="720"/>
        <w:rPr>
          <w:rFonts w:ascii="Arial" w:hAnsi="Arial" w:cs="Arial"/>
          <w:sz w:val="28"/>
          <w:szCs w:val="28"/>
        </w:rPr>
      </w:pPr>
      <w:r w:rsidRPr="00E5413B">
        <w:rPr>
          <w:rFonts w:ascii="Arial" w:hAnsi="Arial" w:cs="Arial"/>
          <w:b/>
          <w:sz w:val="28"/>
          <w:szCs w:val="28"/>
        </w:rPr>
        <w:lastRenderedPageBreak/>
        <w:t>Contents</w:t>
      </w:r>
    </w:p>
    <w:p w14:paraId="79CA720D"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r w:rsidRPr="00E5413B">
        <w:rPr>
          <w:rFonts w:ascii="Arial" w:hAnsi="Arial" w:cs="Arial"/>
          <w:sz w:val="16"/>
          <w:szCs w:val="16"/>
        </w:rPr>
        <w:fldChar w:fldCharType="begin"/>
      </w:r>
      <w:r w:rsidRPr="00E5413B">
        <w:rPr>
          <w:rFonts w:ascii="Arial" w:hAnsi="Arial" w:cs="Arial"/>
          <w:sz w:val="16"/>
          <w:szCs w:val="16"/>
        </w:rPr>
        <w:instrText xml:space="preserve"> TOC \h \z \u \t "Heading 1,1" </w:instrText>
      </w:r>
      <w:r w:rsidRPr="00E5413B">
        <w:rPr>
          <w:rFonts w:ascii="Arial" w:hAnsi="Arial" w:cs="Arial"/>
          <w:sz w:val="16"/>
          <w:szCs w:val="16"/>
        </w:rPr>
        <w:fldChar w:fldCharType="separate"/>
      </w:r>
      <w:hyperlink w:anchor="_Toc88645007" w:history="1">
        <w:r w:rsidRPr="00E5413B">
          <w:rPr>
            <w:rStyle w:val="Hyperlink"/>
            <w:rFonts w:ascii="Arial" w:hAnsi="Arial" w:cs="Arial"/>
            <w:noProof/>
          </w:rPr>
          <w:t>1.</w:t>
        </w:r>
        <w:r w:rsidRPr="00E5413B">
          <w:rPr>
            <w:rFonts w:ascii="Arial" w:eastAsiaTheme="minorEastAsia" w:hAnsi="Arial" w:cs="Arial"/>
            <w:noProof/>
            <w:sz w:val="22"/>
            <w:szCs w:val="22"/>
            <w:lang w:eastAsia="en-GB"/>
          </w:rPr>
          <w:tab/>
        </w:r>
        <w:r w:rsidRPr="00E5413B">
          <w:rPr>
            <w:rStyle w:val="Hyperlink"/>
            <w:rFonts w:ascii="Arial" w:hAnsi="Arial" w:cs="Arial"/>
            <w:noProof/>
          </w:rPr>
          <w:t>Definitions used in the contract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_Toc88645007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w:t>
        </w:r>
        <w:r w:rsidRPr="00E5413B">
          <w:rPr>
            <w:rFonts w:ascii="Arial" w:hAnsi="Arial" w:cs="Arial"/>
            <w:noProof/>
            <w:webHidden/>
          </w:rPr>
          <w:fldChar w:fldCharType="end"/>
        </w:r>
      </w:hyperlink>
    </w:p>
    <w:p w14:paraId="66864B04"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hyperlink w:anchor="_Toc88645008" w:history="1">
        <w:r w:rsidRPr="00E5413B">
          <w:rPr>
            <w:rStyle w:val="Hyperlink"/>
            <w:rFonts w:ascii="Arial" w:hAnsi="Arial" w:cs="Arial"/>
            <w:noProof/>
          </w:rPr>
          <w:t>2.</w:t>
        </w:r>
        <w:r w:rsidRPr="00E5413B">
          <w:rPr>
            <w:rFonts w:ascii="Arial" w:eastAsiaTheme="minorEastAsia" w:hAnsi="Arial" w:cs="Arial"/>
            <w:noProof/>
            <w:sz w:val="22"/>
            <w:szCs w:val="22"/>
            <w:lang w:eastAsia="en-GB"/>
          </w:rPr>
          <w:tab/>
        </w:r>
        <w:r w:rsidRPr="00E5413B">
          <w:rPr>
            <w:rStyle w:val="Hyperlink"/>
            <w:rFonts w:ascii="Arial" w:hAnsi="Arial" w:cs="Arial"/>
            <w:noProof/>
          </w:rPr>
          <w:t>How the contract works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_Toc88645008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w:t>
        </w:r>
        <w:r w:rsidRPr="00E5413B">
          <w:rPr>
            <w:rFonts w:ascii="Arial" w:hAnsi="Arial" w:cs="Arial"/>
            <w:noProof/>
            <w:webHidden/>
          </w:rPr>
          <w:fldChar w:fldCharType="end"/>
        </w:r>
      </w:hyperlink>
    </w:p>
    <w:p w14:paraId="48F8C0AE"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hyperlink w:anchor="_Toc88645009" w:history="1">
        <w:r w:rsidRPr="00E5413B">
          <w:rPr>
            <w:rStyle w:val="Hyperlink"/>
            <w:rFonts w:ascii="Arial" w:hAnsi="Arial" w:cs="Arial"/>
            <w:noProof/>
          </w:rPr>
          <w:t>3.</w:t>
        </w:r>
        <w:r w:rsidRPr="00E5413B">
          <w:rPr>
            <w:rFonts w:ascii="Arial" w:eastAsiaTheme="minorEastAsia" w:hAnsi="Arial" w:cs="Arial"/>
            <w:noProof/>
            <w:sz w:val="22"/>
            <w:szCs w:val="22"/>
            <w:lang w:eastAsia="en-GB"/>
          </w:rPr>
          <w:tab/>
        </w:r>
        <w:r w:rsidRPr="00E5413B">
          <w:rPr>
            <w:rStyle w:val="Hyperlink"/>
            <w:rFonts w:ascii="Arial" w:hAnsi="Arial" w:cs="Arial"/>
            <w:noProof/>
          </w:rPr>
          <w:t>What needs to be delivered</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_Toc88645009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w:t>
        </w:r>
        <w:r w:rsidRPr="00E5413B">
          <w:rPr>
            <w:rFonts w:ascii="Arial" w:hAnsi="Arial" w:cs="Arial"/>
            <w:noProof/>
            <w:webHidden/>
          </w:rPr>
          <w:fldChar w:fldCharType="end"/>
        </w:r>
      </w:hyperlink>
    </w:p>
    <w:p w14:paraId="0A04A017"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hyperlink w:anchor="_Toc88645010" w:history="1">
        <w:r w:rsidRPr="00E5413B">
          <w:rPr>
            <w:rStyle w:val="Hyperlink"/>
            <w:rFonts w:ascii="Arial" w:hAnsi="Arial" w:cs="Arial"/>
            <w:noProof/>
          </w:rPr>
          <w:t>4.</w:t>
        </w:r>
        <w:r w:rsidRPr="00E5413B">
          <w:rPr>
            <w:rFonts w:ascii="Arial" w:eastAsiaTheme="minorEastAsia" w:hAnsi="Arial" w:cs="Arial"/>
            <w:noProof/>
            <w:sz w:val="22"/>
            <w:szCs w:val="22"/>
            <w:lang w:eastAsia="en-GB"/>
          </w:rPr>
          <w:tab/>
        </w:r>
        <w:r w:rsidRPr="00E5413B">
          <w:rPr>
            <w:rStyle w:val="Hyperlink"/>
            <w:rFonts w:ascii="Arial" w:hAnsi="Arial" w:cs="Arial"/>
            <w:noProof/>
          </w:rPr>
          <w:t>Pricing and payments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_Toc88645010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4</w:t>
        </w:r>
        <w:r w:rsidRPr="00E5413B">
          <w:rPr>
            <w:rFonts w:ascii="Arial" w:hAnsi="Arial" w:cs="Arial"/>
            <w:noProof/>
            <w:webHidden/>
          </w:rPr>
          <w:fldChar w:fldCharType="end"/>
        </w:r>
      </w:hyperlink>
    </w:p>
    <w:p w14:paraId="6E7E53C4"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hyperlink w:anchor="_Toc88645011" w:history="1">
        <w:r w:rsidRPr="00E5413B">
          <w:rPr>
            <w:rStyle w:val="Hyperlink"/>
            <w:rFonts w:ascii="Arial" w:hAnsi="Arial" w:cs="Arial"/>
            <w:noProof/>
          </w:rPr>
          <w:t>5.</w:t>
        </w:r>
        <w:r w:rsidRPr="00E5413B">
          <w:rPr>
            <w:rFonts w:ascii="Arial" w:eastAsiaTheme="minorEastAsia" w:hAnsi="Arial" w:cs="Arial"/>
            <w:noProof/>
            <w:sz w:val="22"/>
            <w:szCs w:val="22"/>
            <w:lang w:eastAsia="en-GB"/>
          </w:rPr>
          <w:tab/>
        </w:r>
        <w:r w:rsidRPr="00E5413B">
          <w:rPr>
            <w:rStyle w:val="Hyperlink"/>
            <w:rFonts w:ascii="Arial" w:hAnsi="Arial" w:cs="Arial"/>
            <w:noProof/>
          </w:rPr>
          <w:t>The buyer’s obligations to the supplier</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_Toc88645011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5</w:t>
        </w:r>
        <w:r w:rsidRPr="00E5413B">
          <w:rPr>
            <w:rFonts w:ascii="Arial" w:hAnsi="Arial" w:cs="Arial"/>
            <w:noProof/>
            <w:webHidden/>
          </w:rPr>
          <w:fldChar w:fldCharType="end"/>
        </w:r>
      </w:hyperlink>
    </w:p>
    <w:p w14:paraId="7F6075FE"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hyperlink w:anchor="_Toc88645012" w:history="1">
        <w:r w:rsidRPr="00E5413B">
          <w:rPr>
            <w:rStyle w:val="Hyperlink"/>
            <w:rFonts w:ascii="Arial" w:hAnsi="Arial" w:cs="Arial"/>
            <w:noProof/>
          </w:rPr>
          <w:t>6.</w:t>
        </w:r>
        <w:r w:rsidRPr="00E5413B">
          <w:rPr>
            <w:rFonts w:ascii="Arial" w:eastAsiaTheme="minorEastAsia" w:hAnsi="Arial" w:cs="Arial"/>
            <w:noProof/>
            <w:sz w:val="22"/>
            <w:szCs w:val="22"/>
            <w:lang w:eastAsia="en-GB"/>
          </w:rPr>
          <w:tab/>
        </w:r>
        <w:r w:rsidRPr="00E5413B">
          <w:rPr>
            <w:rStyle w:val="Hyperlink"/>
            <w:rFonts w:ascii="Arial" w:hAnsi="Arial" w:cs="Arial"/>
            <w:noProof/>
          </w:rPr>
          <w:t>Record keeping and reporting</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_Toc88645012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5</w:t>
        </w:r>
        <w:r w:rsidRPr="00E5413B">
          <w:rPr>
            <w:rFonts w:ascii="Arial" w:hAnsi="Arial" w:cs="Arial"/>
            <w:noProof/>
            <w:webHidden/>
          </w:rPr>
          <w:fldChar w:fldCharType="end"/>
        </w:r>
      </w:hyperlink>
    </w:p>
    <w:p w14:paraId="329B91C7"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hyperlink w:anchor="_Toc88645013" w:history="1">
        <w:r w:rsidRPr="00E5413B">
          <w:rPr>
            <w:rStyle w:val="Hyperlink"/>
            <w:rFonts w:ascii="Arial" w:hAnsi="Arial" w:cs="Arial"/>
            <w:noProof/>
          </w:rPr>
          <w:t>7.</w:t>
        </w:r>
        <w:r w:rsidRPr="00E5413B">
          <w:rPr>
            <w:rFonts w:ascii="Arial" w:eastAsiaTheme="minorEastAsia" w:hAnsi="Arial" w:cs="Arial"/>
            <w:noProof/>
            <w:sz w:val="22"/>
            <w:szCs w:val="22"/>
            <w:lang w:eastAsia="en-GB"/>
          </w:rPr>
          <w:tab/>
        </w:r>
        <w:r w:rsidRPr="00E5413B">
          <w:rPr>
            <w:rStyle w:val="Hyperlink"/>
            <w:rFonts w:ascii="Arial" w:hAnsi="Arial" w:cs="Arial"/>
            <w:noProof/>
          </w:rPr>
          <w:t>Supplier staff</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_Toc88645013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7</w:t>
        </w:r>
        <w:r w:rsidRPr="00E5413B">
          <w:rPr>
            <w:rFonts w:ascii="Arial" w:hAnsi="Arial" w:cs="Arial"/>
            <w:noProof/>
            <w:webHidden/>
          </w:rPr>
          <w:fldChar w:fldCharType="end"/>
        </w:r>
      </w:hyperlink>
    </w:p>
    <w:p w14:paraId="1534468D"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hyperlink w:anchor="_Toc88645014" w:history="1">
        <w:r w:rsidRPr="00E5413B">
          <w:rPr>
            <w:rStyle w:val="Hyperlink"/>
            <w:rFonts w:ascii="Arial" w:hAnsi="Arial" w:cs="Arial"/>
            <w:noProof/>
          </w:rPr>
          <w:t>8.</w:t>
        </w:r>
        <w:r w:rsidRPr="00E5413B">
          <w:rPr>
            <w:rFonts w:ascii="Arial" w:eastAsiaTheme="minorEastAsia" w:hAnsi="Arial" w:cs="Arial"/>
            <w:noProof/>
            <w:sz w:val="22"/>
            <w:szCs w:val="22"/>
            <w:lang w:eastAsia="en-GB"/>
          </w:rPr>
          <w:tab/>
        </w:r>
        <w:r w:rsidRPr="00E5413B">
          <w:rPr>
            <w:rStyle w:val="Hyperlink"/>
            <w:rFonts w:ascii="Arial" w:hAnsi="Arial" w:cs="Arial"/>
            <w:noProof/>
          </w:rPr>
          <w:t>Supply chain</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_Toc88645014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7</w:t>
        </w:r>
        <w:r w:rsidRPr="00E5413B">
          <w:rPr>
            <w:rFonts w:ascii="Arial" w:hAnsi="Arial" w:cs="Arial"/>
            <w:noProof/>
            <w:webHidden/>
          </w:rPr>
          <w:fldChar w:fldCharType="end"/>
        </w:r>
      </w:hyperlink>
    </w:p>
    <w:p w14:paraId="11835F19" w14:textId="77777777" w:rsidR="00382271" w:rsidRPr="00E5413B" w:rsidRDefault="00382271">
      <w:pPr>
        <w:pStyle w:val="TOC1"/>
        <w:tabs>
          <w:tab w:val="left" w:pos="1872"/>
          <w:tab w:val="right" w:leader="dot" w:pos="9350"/>
        </w:tabs>
        <w:rPr>
          <w:rFonts w:ascii="Arial" w:eastAsiaTheme="minorEastAsia" w:hAnsi="Arial" w:cs="Arial"/>
          <w:noProof/>
          <w:sz w:val="22"/>
          <w:szCs w:val="22"/>
          <w:lang w:eastAsia="en-GB"/>
        </w:rPr>
      </w:pPr>
      <w:hyperlink w:anchor="_Toc88645015" w:history="1">
        <w:r w:rsidRPr="00E5413B">
          <w:rPr>
            <w:rStyle w:val="Hyperlink"/>
            <w:rFonts w:ascii="Arial" w:hAnsi="Arial" w:cs="Arial"/>
            <w:noProof/>
          </w:rPr>
          <w:t>9.</w:t>
        </w:r>
        <w:r w:rsidRPr="00E5413B">
          <w:rPr>
            <w:rFonts w:ascii="Arial" w:eastAsiaTheme="minorEastAsia" w:hAnsi="Arial" w:cs="Arial"/>
            <w:noProof/>
            <w:sz w:val="22"/>
            <w:szCs w:val="22"/>
            <w:lang w:eastAsia="en-GB"/>
          </w:rPr>
          <w:tab/>
        </w:r>
        <w:r w:rsidRPr="00E5413B">
          <w:rPr>
            <w:rStyle w:val="Hyperlink"/>
            <w:rFonts w:ascii="Arial" w:hAnsi="Arial" w:cs="Arial"/>
            <w:noProof/>
          </w:rPr>
          <w:t>Rights and protection</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_Toc88645015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8</w:t>
        </w:r>
        <w:r w:rsidRPr="00E5413B">
          <w:rPr>
            <w:rFonts w:ascii="Arial" w:hAnsi="Arial" w:cs="Arial"/>
            <w:noProof/>
            <w:webHidden/>
          </w:rPr>
          <w:fldChar w:fldCharType="end"/>
        </w:r>
      </w:hyperlink>
    </w:p>
    <w:p w14:paraId="77E40DAE"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16" w:history="1">
        <w:r w:rsidRPr="00E5413B">
          <w:rPr>
            <w:rStyle w:val="Hyperlink"/>
            <w:rFonts w:ascii="Arial" w:hAnsi="Arial" w:cs="Arial"/>
            <w:noProof/>
          </w:rPr>
          <w:t>10.</w:t>
        </w:r>
        <w:r w:rsidRPr="00E5413B">
          <w:rPr>
            <w:rFonts w:ascii="Arial" w:eastAsiaTheme="minorEastAsia" w:hAnsi="Arial" w:cs="Arial"/>
            <w:noProof/>
            <w:sz w:val="22"/>
            <w:szCs w:val="22"/>
            <w:lang w:eastAsia="en-GB"/>
          </w:rPr>
          <w:tab/>
        </w:r>
        <w:r w:rsidRPr="00E5413B">
          <w:rPr>
            <w:rStyle w:val="Hyperlink"/>
            <w:rFonts w:ascii="Arial" w:hAnsi="Arial" w:cs="Arial"/>
            <w:noProof/>
          </w:rPr>
          <w:t>Intellectual Property Rights (IPRs)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_Toc88645016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10</w:t>
        </w:r>
        <w:r w:rsidRPr="00E5413B">
          <w:rPr>
            <w:rFonts w:ascii="Arial" w:hAnsi="Arial" w:cs="Arial"/>
            <w:noProof/>
            <w:webHidden/>
          </w:rPr>
          <w:fldChar w:fldCharType="end"/>
        </w:r>
      </w:hyperlink>
    </w:p>
    <w:p w14:paraId="02EDD6FB"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17" w:history="1">
        <w:r w:rsidRPr="00E5413B">
          <w:rPr>
            <w:rStyle w:val="Hyperlink"/>
            <w:rFonts w:ascii="Arial" w:hAnsi="Arial" w:cs="Arial"/>
            <w:noProof/>
          </w:rPr>
          <w:t>11.</w:t>
        </w:r>
        <w:r w:rsidRPr="00E5413B">
          <w:rPr>
            <w:rFonts w:ascii="Arial" w:eastAsiaTheme="minorEastAsia" w:hAnsi="Arial" w:cs="Arial"/>
            <w:noProof/>
            <w:sz w:val="22"/>
            <w:szCs w:val="22"/>
            <w:lang w:eastAsia="en-GB"/>
          </w:rPr>
          <w:tab/>
        </w:r>
        <w:r w:rsidRPr="00E5413B">
          <w:rPr>
            <w:rStyle w:val="Hyperlink"/>
            <w:rFonts w:ascii="Arial" w:hAnsi="Arial" w:cs="Arial"/>
            <w:noProof/>
          </w:rPr>
          <w:t>Rectifying issues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_Toc88645017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10</w:t>
        </w:r>
        <w:r w:rsidRPr="00E5413B">
          <w:rPr>
            <w:rFonts w:ascii="Arial" w:hAnsi="Arial" w:cs="Arial"/>
            <w:noProof/>
            <w:webHidden/>
          </w:rPr>
          <w:fldChar w:fldCharType="end"/>
        </w:r>
      </w:hyperlink>
    </w:p>
    <w:p w14:paraId="795D1DF1"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18" w:history="1">
        <w:r w:rsidRPr="00E5413B">
          <w:rPr>
            <w:rStyle w:val="Hyperlink"/>
            <w:rFonts w:ascii="Arial" w:hAnsi="Arial" w:cs="Arial"/>
            <w:noProof/>
          </w:rPr>
          <w:t>12.</w:t>
        </w:r>
        <w:r w:rsidRPr="00E5413B">
          <w:rPr>
            <w:rFonts w:ascii="Arial" w:eastAsiaTheme="minorEastAsia" w:hAnsi="Arial" w:cs="Arial"/>
            <w:noProof/>
            <w:sz w:val="22"/>
            <w:szCs w:val="22"/>
            <w:lang w:eastAsia="en-GB"/>
          </w:rPr>
          <w:tab/>
        </w:r>
        <w:r w:rsidRPr="00E5413B">
          <w:rPr>
            <w:rStyle w:val="Hyperlink"/>
            <w:rFonts w:ascii="Arial" w:hAnsi="Arial" w:cs="Arial"/>
            <w:noProof/>
          </w:rPr>
          <w:t>Escalating issues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_Toc88645018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10</w:t>
        </w:r>
        <w:r w:rsidRPr="00E5413B">
          <w:rPr>
            <w:rFonts w:ascii="Arial" w:hAnsi="Arial" w:cs="Arial"/>
            <w:noProof/>
            <w:webHidden/>
          </w:rPr>
          <w:fldChar w:fldCharType="end"/>
        </w:r>
      </w:hyperlink>
    </w:p>
    <w:p w14:paraId="0452A0B1"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19" w:history="1">
        <w:r w:rsidRPr="00E5413B">
          <w:rPr>
            <w:rStyle w:val="Hyperlink"/>
            <w:rFonts w:ascii="Arial" w:hAnsi="Arial" w:cs="Arial"/>
            <w:noProof/>
          </w:rPr>
          <w:t>13.</w:t>
        </w:r>
        <w:r w:rsidRPr="00E5413B">
          <w:rPr>
            <w:rFonts w:ascii="Arial" w:eastAsiaTheme="minorEastAsia" w:hAnsi="Arial" w:cs="Arial"/>
            <w:noProof/>
            <w:sz w:val="22"/>
            <w:szCs w:val="22"/>
            <w:lang w:eastAsia="en-GB"/>
          </w:rPr>
          <w:tab/>
        </w:r>
        <w:r w:rsidRPr="00E5413B">
          <w:rPr>
            <w:rStyle w:val="Hyperlink"/>
            <w:rFonts w:ascii="Arial" w:hAnsi="Arial" w:cs="Arial"/>
            <w:noProof/>
          </w:rPr>
          <w:t>Step-in rights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_Toc88645019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11</w:t>
        </w:r>
        <w:r w:rsidRPr="00E5413B">
          <w:rPr>
            <w:rFonts w:ascii="Arial" w:hAnsi="Arial" w:cs="Arial"/>
            <w:noProof/>
            <w:webHidden/>
          </w:rPr>
          <w:fldChar w:fldCharType="end"/>
        </w:r>
      </w:hyperlink>
    </w:p>
    <w:p w14:paraId="70EB4D56"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0" w:history="1">
        <w:r w:rsidRPr="00E5413B">
          <w:rPr>
            <w:rStyle w:val="Hyperlink"/>
            <w:rFonts w:ascii="Arial" w:hAnsi="Arial" w:cs="Arial"/>
            <w:noProof/>
          </w:rPr>
          <w:t>14.</w:t>
        </w:r>
        <w:r w:rsidRPr="00E5413B">
          <w:rPr>
            <w:rFonts w:ascii="Arial" w:eastAsiaTheme="minorEastAsia" w:hAnsi="Arial" w:cs="Arial"/>
            <w:noProof/>
            <w:sz w:val="22"/>
            <w:szCs w:val="22"/>
            <w:lang w:eastAsia="en-GB"/>
          </w:rPr>
          <w:tab/>
        </w:r>
        <w:r w:rsidRPr="00E5413B">
          <w:rPr>
            <w:rStyle w:val="Hyperlink"/>
            <w:rFonts w:ascii="Arial" w:hAnsi="Arial" w:cs="Arial"/>
            <w:noProof/>
          </w:rPr>
          <w:t>Ending the contract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_Toc88645020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12</w:t>
        </w:r>
        <w:r w:rsidRPr="00E5413B">
          <w:rPr>
            <w:rFonts w:ascii="Arial" w:hAnsi="Arial" w:cs="Arial"/>
            <w:noProof/>
            <w:webHidden/>
          </w:rPr>
          <w:fldChar w:fldCharType="end"/>
        </w:r>
      </w:hyperlink>
    </w:p>
    <w:p w14:paraId="0E02CE70"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1" w:history="1">
        <w:r w:rsidRPr="00E5413B">
          <w:rPr>
            <w:rStyle w:val="Hyperlink"/>
            <w:rFonts w:ascii="Arial" w:hAnsi="Arial" w:cs="Arial"/>
            <w:noProof/>
          </w:rPr>
          <w:t>15.</w:t>
        </w:r>
        <w:r w:rsidRPr="00E5413B">
          <w:rPr>
            <w:rFonts w:ascii="Arial" w:eastAsiaTheme="minorEastAsia" w:hAnsi="Arial" w:cs="Arial"/>
            <w:noProof/>
            <w:sz w:val="22"/>
            <w:szCs w:val="22"/>
            <w:lang w:eastAsia="en-GB"/>
          </w:rPr>
          <w:tab/>
        </w:r>
        <w:r w:rsidRPr="00E5413B">
          <w:rPr>
            <w:rStyle w:val="Hyperlink"/>
            <w:rFonts w:ascii="Arial" w:hAnsi="Arial" w:cs="Arial"/>
            <w:noProof/>
          </w:rPr>
          <w:t>How much you can be held responsible for</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_Toc88645021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14</w:t>
        </w:r>
        <w:r w:rsidRPr="00E5413B">
          <w:rPr>
            <w:rFonts w:ascii="Arial" w:hAnsi="Arial" w:cs="Arial"/>
            <w:noProof/>
            <w:webHidden/>
          </w:rPr>
          <w:fldChar w:fldCharType="end"/>
        </w:r>
      </w:hyperlink>
    </w:p>
    <w:p w14:paraId="1CB64B46"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2" w:history="1">
        <w:r w:rsidRPr="00E5413B">
          <w:rPr>
            <w:rStyle w:val="Hyperlink"/>
            <w:rFonts w:ascii="Arial" w:hAnsi="Arial" w:cs="Arial"/>
            <w:noProof/>
          </w:rPr>
          <w:t>16.</w:t>
        </w:r>
        <w:r w:rsidRPr="00E5413B">
          <w:rPr>
            <w:rFonts w:ascii="Arial" w:eastAsiaTheme="minorEastAsia" w:hAnsi="Arial" w:cs="Arial"/>
            <w:noProof/>
            <w:sz w:val="22"/>
            <w:szCs w:val="22"/>
            <w:lang w:eastAsia="en-GB"/>
          </w:rPr>
          <w:tab/>
        </w:r>
        <w:r w:rsidRPr="00E5413B">
          <w:rPr>
            <w:rStyle w:val="Hyperlink"/>
            <w:rFonts w:ascii="Arial" w:hAnsi="Arial" w:cs="Arial"/>
            <w:noProof/>
          </w:rPr>
          <w:t>Obeying the law</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_Toc88645022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15</w:t>
        </w:r>
        <w:r w:rsidRPr="00E5413B">
          <w:rPr>
            <w:rFonts w:ascii="Arial" w:hAnsi="Arial" w:cs="Arial"/>
            <w:noProof/>
            <w:webHidden/>
          </w:rPr>
          <w:fldChar w:fldCharType="end"/>
        </w:r>
      </w:hyperlink>
    </w:p>
    <w:p w14:paraId="187272D5"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3" w:history="1">
        <w:r w:rsidRPr="00E5413B">
          <w:rPr>
            <w:rStyle w:val="Hyperlink"/>
            <w:rFonts w:ascii="Arial" w:hAnsi="Arial" w:cs="Arial"/>
            <w:noProof/>
          </w:rPr>
          <w:t>17.</w:t>
        </w:r>
        <w:r w:rsidRPr="00E5413B">
          <w:rPr>
            <w:rFonts w:ascii="Arial" w:eastAsiaTheme="minorEastAsia" w:hAnsi="Arial" w:cs="Arial"/>
            <w:noProof/>
            <w:sz w:val="22"/>
            <w:szCs w:val="22"/>
            <w:lang w:eastAsia="en-GB"/>
          </w:rPr>
          <w:tab/>
        </w:r>
        <w:r w:rsidRPr="00E5413B">
          <w:rPr>
            <w:rStyle w:val="Hyperlink"/>
            <w:rFonts w:ascii="Arial" w:hAnsi="Arial" w:cs="Arial"/>
            <w:noProof/>
          </w:rPr>
          <w:t>Insurance</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_Toc88645023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15</w:t>
        </w:r>
        <w:r w:rsidRPr="00E5413B">
          <w:rPr>
            <w:rFonts w:ascii="Arial" w:hAnsi="Arial" w:cs="Arial"/>
            <w:noProof/>
            <w:webHidden/>
          </w:rPr>
          <w:fldChar w:fldCharType="end"/>
        </w:r>
      </w:hyperlink>
    </w:p>
    <w:p w14:paraId="79AC03E8"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4" w:history="1">
        <w:r w:rsidRPr="00E5413B">
          <w:rPr>
            <w:rStyle w:val="Hyperlink"/>
            <w:rFonts w:ascii="Arial" w:hAnsi="Arial" w:cs="Arial"/>
            <w:noProof/>
          </w:rPr>
          <w:t>18.</w:t>
        </w:r>
        <w:r w:rsidRPr="00E5413B">
          <w:rPr>
            <w:rFonts w:ascii="Arial" w:eastAsiaTheme="minorEastAsia" w:hAnsi="Arial" w:cs="Arial"/>
            <w:noProof/>
            <w:sz w:val="22"/>
            <w:szCs w:val="22"/>
            <w:lang w:eastAsia="en-GB"/>
          </w:rPr>
          <w:tab/>
        </w:r>
        <w:r w:rsidRPr="00E5413B">
          <w:rPr>
            <w:rStyle w:val="Hyperlink"/>
            <w:rFonts w:ascii="Arial" w:hAnsi="Arial" w:cs="Arial"/>
            <w:noProof/>
          </w:rPr>
          <w:t>Data protection</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_Toc88645024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15</w:t>
        </w:r>
        <w:r w:rsidRPr="00E5413B">
          <w:rPr>
            <w:rFonts w:ascii="Arial" w:hAnsi="Arial" w:cs="Arial"/>
            <w:noProof/>
            <w:webHidden/>
          </w:rPr>
          <w:fldChar w:fldCharType="end"/>
        </w:r>
      </w:hyperlink>
    </w:p>
    <w:p w14:paraId="571ED3C4"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5" w:history="1">
        <w:r w:rsidRPr="00E5413B">
          <w:rPr>
            <w:rStyle w:val="Hyperlink"/>
            <w:rFonts w:ascii="Arial" w:hAnsi="Arial" w:cs="Arial"/>
            <w:noProof/>
          </w:rPr>
          <w:t>19.</w:t>
        </w:r>
        <w:r w:rsidRPr="00E5413B">
          <w:rPr>
            <w:rFonts w:ascii="Arial" w:eastAsiaTheme="minorEastAsia" w:hAnsi="Arial" w:cs="Arial"/>
            <w:noProof/>
            <w:sz w:val="22"/>
            <w:szCs w:val="22"/>
            <w:lang w:eastAsia="en-GB"/>
          </w:rPr>
          <w:tab/>
        </w:r>
        <w:r w:rsidRPr="00E5413B">
          <w:rPr>
            <w:rStyle w:val="Hyperlink"/>
            <w:rFonts w:ascii="Arial" w:hAnsi="Arial" w:cs="Arial"/>
            <w:noProof/>
          </w:rPr>
          <w:t>What you must keep confidential</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_Toc88645025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16</w:t>
        </w:r>
        <w:r w:rsidRPr="00E5413B">
          <w:rPr>
            <w:rFonts w:ascii="Arial" w:hAnsi="Arial" w:cs="Arial"/>
            <w:noProof/>
            <w:webHidden/>
          </w:rPr>
          <w:fldChar w:fldCharType="end"/>
        </w:r>
      </w:hyperlink>
    </w:p>
    <w:p w14:paraId="54AEE30A"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6" w:history="1">
        <w:r w:rsidRPr="00E5413B">
          <w:rPr>
            <w:rStyle w:val="Hyperlink"/>
            <w:rFonts w:ascii="Arial" w:hAnsi="Arial" w:cs="Arial"/>
            <w:noProof/>
          </w:rPr>
          <w:t>20.</w:t>
        </w:r>
        <w:r w:rsidRPr="00E5413B">
          <w:rPr>
            <w:rFonts w:ascii="Arial" w:eastAsiaTheme="minorEastAsia" w:hAnsi="Arial" w:cs="Arial"/>
            <w:noProof/>
            <w:sz w:val="22"/>
            <w:szCs w:val="22"/>
            <w:lang w:eastAsia="en-GB"/>
          </w:rPr>
          <w:tab/>
        </w:r>
        <w:r w:rsidRPr="00E5413B">
          <w:rPr>
            <w:rStyle w:val="Hyperlink"/>
            <w:rFonts w:ascii="Arial" w:hAnsi="Arial" w:cs="Arial"/>
            <w:noProof/>
          </w:rPr>
          <w:t>When you can share information</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_Toc88645026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18</w:t>
        </w:r>
        <w:r w:rsidRPr="00E5413B">
          <w:rPr>
            <w:rFonts w:ascii="Arial" w:hAnsi="Arial" w:cs="Arial"/>
            <w:noProof/>
            <w:webHidden/>
          </w:rPr>
          <w:fldChar w:fldCharType="end"/>
        </w:r>
      </w:hyperlink>
    </w:p>
    <w:p w14:paraId="5448D27E"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7" w:history="1">
        <w:r w:rsidRPr="00E5413B">
          <w:rPr>
            <w:rStyle w:val="Hyperlink"/>
            <w:rFonts w:ascii="Arial" w:hAnsi="Arial" w:cs="Arial"/>
            <w:noProof/>
          </w:rPr>
          <w:t>21.</w:t>
        </w:r>
        <w:r w:rsidRPr="00E5413B">
          <w:rPr>
            <w:rFonts w:ascii="Arial" w:eastAsiaTheme="minorEastAsia" w:hAnsi="Arial" w:cs="Arial"/>
            <w:noProof/>
            <w:sz w:val="22"/>
            <w:szCs w:val="22"/>
            <w:lang w:eastAsia="en-GB"/>
          </w:rPr>
          <w:tab/>
        </w:r>
        <w:r w:rsidRPr="00E5413B">
          <w:rPr>
            <w:rStyle w:val="Hyperlink"/>
            <w:rFonts w:ascii="Arial" w:hAnsi="Arial" w:cs="Arial"/>
            <w:noProof/>
          </w:rPr>
          <w:t>Invalid parts of the contract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_Toc88645027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18</w:t>
        </w:r>
        <w:r w:rsidRPr="00E5413B">
          <w:rPr>
            <w:rFonts w:ascii="Arial" w:hAnsi="Arial" w:cs="Arial"/>
            <w:noProof/>
            <w:webHidden/>
          </w:rPr>
          <w:fldChar w:fldCharType="end"/>
        </w:r>
      </w:hyperlink>
    </w:p>
    <w:p w14:paraId="08C02024"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8" w:history="1">
        <w:r w:rsidRPr="00E5413B">
          <w:rPr>
            <w:rStyle w:val="Hyperlink"/>
            <w:rFonts w:ascii="Arial" w:hAnsi="Arial" w:cs="Arial"/>
            <w:noProof/>
          </w:rPr>
          <w:t>22.</w:t>
        </w:r>
        <w:r w:rsidRPr="00E5413B">
          <w:rPr>
            <w:rFonts w:ascii="Arial" w:eastAsiaTheme="minorEastAsia" w:hAnsi="Arial" w:cs="Arial"/>
            <w:noProof/>
            <w:sz w:val="22"/>
            <w:szCs w:val="22"/>
            <w:lang w:eastAsia="en-GB"/>
          </w:rPr>
          <w:tab/>
        </w:r>
        <w:r w:rsidRPr="00E5413B">
          <w:rPr>
            <w:rStyle w:val="Hyperlink"/>
            <w:rFonts w:ascii="Arial" w:hAnsi="Arial" w:cs="Arial"/>
            <w:noProof/>
          </w:rPr>
          <w:t>No other terms apply</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_Toc88645028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19</w:t>
        </w:r>
        <w:r w:rsidRPr="00E5413B">
          <w:rPr>
            <w:rFonts w:ascii="Arial" w:hAnsi="Arial" w:cs="Arial"/>
            <w:noProof/>
            <w:webHidden/>
          </w:rPr>
          <w:fldChar w:fldCharType="end"/>
        </w:r>
      </w:hyperlink>
    </w:p>
    <w:p w14:paraId="4D9DBBED"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29" w:history="1">
        <w:r w:rsidRPr="00E5413B">
          <w:rPr>
            <w:rStyle w:val="Hyperlink"/>
            <w:rFonts w:ascii="Arial" w:hAnsi="Arial" w:cs="Arial"/>
            <w:noProof/>
          </w:rPr>
          <w:t>23.</w:t>
        </w:r>
        <w:r w:rsidRPr="00E5413B">
          <w:rPr>
            <w:rFonts w:ascii="Arial" w:eastAsiaTheme="minorEastAsia" w:hAnsi="Arial" w:cs="Arial"/>
            <w:noProof/>
            <w:sz w:val="22"/>
            <w:szCs w:val="22"/>
            <w:lang w:eastAsia="en-GB"/>
          </w:rPr>
          <w:tab/>
        </w:r>
        <w:r w:rsidRPr="00E5413B">
          <w:rPr>
            <w:rStyle w:val="Hyperlink"/>
            <w:rFonts w:ascii="Arial" w:hAnsi="Arial" w:cs="Arial"/>
            <w:noProof/>
          </w:rPr>
          <w:t>Other people’s rights in the Contract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_Toc88645029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19</w:t>
        </w:r>
        <w:r w:rsidRPr="00E5413B">
          <w:rPr>
            <w:rFonts w:ascii="Arial" w:hAnsi="Arial" w:cs="Arial"/>
            <w:noProof/>
            <w:webHidden/>
          </w:rPr>
          <w:fldChar w:fldCharType="end"/>
        </w:r>
      </w:hyperlink>
    </w:p>
    <w:p w14:paraId="373F4B70"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0" w:history="1">
        <w:r w:rsidRPr="00E5413B">
          <w:rPr>
            <w:rStyle w:val="Hyperlink"/>
            <w:rFonts w:ascii="Arial" w:hAnsi="Arial" w:cs="Arial"/>
            <w:noProof/>
          </w:rPr>
          <w:t>24.</w:t>
        </w:r>
        <w:r w:rsidRPr="00E5413B">
          <w:rPr>
            <w:rFonts w:ascii="Arial" w:eastAsiaTheme="minorEastAsia" w:hAnsi="Arial" w:cs="Arial"/>
            <w:noProof/>
            <w:sz w:val="22"/>
            <w:szCs w:val="22"/>
            <w:lang w:eastAsia="en-GB"/>
          </w:rPr>
          <w:tab/>
        </w:r>
        <w:r w:rsidRPr="00E5413B">
          <w:rPr>
            <w:rStyle w:val="Hyperlink"/>
            <w:rFonts w:ascii="Arial" w:hAnsi="Arial" w:cs="Arial"/>
            <w:noProof/>
          </w:rPr>
          <w:t>Circumstances beyond your control</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_Toc88645030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19</w:t>
        </w:r>
        <w:r w:rsidRPr="00E5413B">
          <w:rPr>
            <w:rFonts w:ascii="Arial" w:hAnsi="Arial" w:cs="Arial"/>
            <w:noProof/>
            <w:webHidden/>
          </w:rPr>
          <w:fldChar w:fldCharType="end"/>
        </w:r>
      </w:hyperlink>
    </w:p>
    <w:p w14:paraId="123DE773"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1" w:history="1">
        <w:r w:rsidRPr="00E5413B">
          <w:rPr>
            <w:rStyle w:val="Hyperlink"/>
            <w:rFonts w:ascii="Arial" w:hAnsi="Arial" w:cs="Arial"/>
            <w:noProof/>
          </w:rPr>
          <w:t>25.</w:t>
        </w:r>
        <w:r w:rsidRPr="00E5413B">
          <w:rPr>
            <w:rFonts w:ascii="Arial" w:eastAsiaTheme="minorEastAsia" w:hAnsi="Arial" w:cs="Arial"/>
            <w:noProof/>
            <w:sz w:val="22"/>
            <w:szCs w:val="22"/>
            <w:lang w:eastAsia="en-GB"/>
          </w:rPr>
          <w:tab/>
        </w:r>
        <w:r w:rsidRPr="00E5413B">
          <w:rPr>
            <w:rStyle w:val="Hyperlink"/>
            <w:rFonts w:ascii="Arial" w:hAnsi="Arial" w:cs="Arial"/>
            <w:noProof/>
          </w:rPr>
          <w:t>Relationships created by the contract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_Toc88645031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19</w:t>
        </w:r>
        <w:r w:rsidRPr="00E5413B">
          <w:rPr>
            <w:rFonts w:ascii="Arial" w:hAnsi="Arial" w:cs="Arial"/>
            <w:noProof/>
            <w:webHidden/>
          </w:rPr>
          <w:fldChar w:fldCharType="end"/>
        </w:r>
      </w:hyperlink>
    </w:p>
    <w:p w14:paraId="6BE4DF7F"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2" w:history="1">
        <w:r w:rsidRPr="00E5413B">
          <w:rPr>
            <w:rStyle w:val="Hyperlink"/>
            <w:rFonts w:ascii="Arial" w:hAnsi="Arial" w:cs="Arial"/>
            <w:noProof/>
          </w:rPr>
          <w:t>26.</w:t>
        </w:r>
        <w:r w:rsidRPr="00E5413B">
          <w:rPr>
            <w:rFonts w:ascii="Arial" w:eastAsiaTheme="minorEastAsia" w:hAnsi="Arial" w:cs="Arial"/>
            <w:noProof/>
            <w:sz w:val="22"/>
            <w:szCs w:val="22"/>
            <w:lang w:eastAsia="en-GB"/>
          </w:rPr>
          <w:tab/>
        </w:r>
        <w:r w:rsidRPr="00E5413B">
          <w:rPr>
            <w:rStyle w:val="Hyperlink"/>
            <w:rFonts w:ascii="Arial" w:hAnsi="Arial" w:cs="Arial"/>
            <w:noProof/>
          </w:rPr>
          <w:t>Giving up contract rights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_Toc88645032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19</w:t>
        </w:r>
        <w:r w:rsidRPr="00E5413B">
          <w:rPr>
            <w:rFonts w:ascii="Arial" w:hAnsi="Arial" w:cs="Arial"/>
            <w:noProof/>
            <w:webHidden/>
          </w:rPr>
          <w:fldChar w:fldCharType="end"/>
        </w:r>
      </w:hyperlink>
    </w:p>
    <w:p w14:paraId="465EF83B"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3" w:history="1">
        <w:r w:rsidRPr="00E5413B">
          <w:rPr>
            <w:rStyle w:val="Hyperlink"/>
            <w:rFonts w:ascii="Arial" w:hAnsi="Arial" w:cs="Arial"/>
            <w:noProof/>
          </w:rPr>
          <w:t>27.</w:t>
        </w:r>
        <w:r w:rsidRPr="00E5413B">
          <w:rPr>
            <w:rFonts w:ascii="Arial" w:eastAsiaTheme="minorEastAsia" w:hAnsi="Arial" w:cs="Arial"/>
            <w:noProof/>
            <w:sz w:val="22"/>
            <w:szCs w:val="22"/>
            <w:lang w:eastAsia="en-GB"/>
          </w:rPr>
          <w:tab/>
        </w:r>
        <w:r w:rsidRPr="00E5413B">
          <w:rPr>
            <w:rStyle w:val="Hyperlink"/>
            <w:rFonts w:ascii="Arial" w:hAnsi="Arial" w:cs="Arial"/>
            <w:noProof/>
          </w:rPr>
          <w:t>Transferring responsibilities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_Toc88645033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20</w:t>
        </w:r>
        <w:r w:rsidRPr="00E5413B">
          <w:rPr>
            <w:rFonts w:ascii="Arial" w:hAnsi="Arial" w:cs="Arial"/>
            <w:noProof/>
            <w:webHidden/>
          </w:rPr>
          <w:fldChar w:fldCharType="end"/>
        </w:r>
      </w:hyperlink>
    </w:p>
    <w:p w14:paraId="4465DB41"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4" w:history="1">
        <w:r w:rsidRPr="00E5413B">
          <w:rPr>
            <w:rStyle w:val="Hyperlink"/>
            <w:rFonts w:ascii="Arial" w:hAnsi="Arial" w:cs="Arial"/>
            <w:noProof/>
          </w:rPr>
          <w:t>28.</w:t>
        </w:r>
        <w:r w:rsidRPr="00E5413B">
          <w:rPr>
            <w:rFonts w:ascii="Arial" w:eastAsiaTheme="minorEastAsia" w:hAnsi="Arial" w:cs="Arial"/>
            <w:noProof/>
            <w:sz w:val="22"/>
            <w:szCs w:val="22"/>
            <w:lang w:eastAsia="en-GB"/>
          </w:rPr>
          <w:tab/>
        </w:r>
        <w:r w:rsidRPr="00E5413B">
          <w:rPr>
            <w:rStyle w:val="Hyperlink"/>
            <w:rFonts w:ascii="Arial" w:hAnsi="Arial" w:cs="Arial"/>
            <w:noProof/>
          </w:rPr>
          <w:t>Changing the contract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_Toc88645034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20</w:t>
        </w:r>
        <w:r w:rsidRPr="00E5413B">
          <w:rPr>
            <w:rFonts w:ascii="Arial" w:hAnsi="Arial" w:cs="Arial"/>
            <w:noProof/>
            <w:webHidden/>
          </w:rPr>
          <w:fldChar w:fldCharType="end"/>
        </w:r>
      </w:hyperlink>
    </w:p>
    <w:p w14:paraId="12993511"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5" w:history="1">
        <w:r w:rsidRPr="00E5413B">
          <w:rPr>
            <w:rStyle w:val="Hyperlink"/>
            <w:rFonts w:ascii="Arial" w:hAnsi="Arial" w:cs="Arial"/>
            <w:noProof/>
          </w:rPr>
          <w:t>29.</w:t>
        </w:r>
        <w:r w:rsidRPr="00E5413B">
          <w:rPr>
            <w:rFonts w:ascii="Arial" w:eastAsiaTheme="minorEastAsia" w:hAnsi="Arial" w:cs="Arial"/>
            <w:noProof/>
            <w:sz w:val="22"/>
            <w:szCs w:val="22"/>
            <w:lang w:eastAsia="en-GB"/>
          </w:rPr>
          <w:tab/>
        </w:r>
        <w:r w:rsidRPr="00E5413B">
          <w:rPr>
            <w:rStyle w:val="Hyperlink"/>
            <w:rFonts w:ascii="Arial" w:hAnsi="Arial" w:cs="Arial"/>
            <w:noProof/>
          </w:rPr>
          <w:t>How to communicate about the contract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_Toc88645035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21</w:t>
        </w:r>
        <w:r w:rsidRPr="00E5413B">
          <w:rPr>
            <w:rFonts w:ascii="Arial" w:hAnsi="Arial" w:cs="Arial"/>
            <w:noProof/>
            <w:webHidden/>
          </w:rPr>
          <w:fldChar w:fldCharType="end"/>
        </w:r>
      </w:hyperlink>
    </w:p>
    <w:p w14:paraId="1A958899"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6" w:history="1">
        <w:r w:rsidRPr="00E5413B">
          <w:rPr>
            <w:rStyle w:val="Hyperlink"/>
            <w:rFonts w:ascii="Arial" w:hAnsi="Arial" w:cs="Arial"/>
            <w:noProof/>
          </w:rPr>
          <w:t>30.</w:t>
        </w:r>
        <w:r w:rsidRPr="00E5413B">
          <w:rPr>
            <w:rFonts w:ascii="Arial" w:eastAsiaTheme="minorEastAsia" w:hAnsi="Arial" w:cs="Arial"/>
            <w:noProof/>
            <w:sz w:val="22"/>
            <w:szCs w:val="22"/>
            <w:lang w:eastAsia="en-GB"/>
          </w:rPr>
          <w:tab/>
        </w:r>
        <w:r w:rsidRPr="00E5413B">
          <w:rPr>
            <w:rStyle w:val="Hyperlink"/>
            <w:rFonts w:ascii="Arial" w:hAnsi="Arial" w:cs="Arial"/>
            <w:noProof/>
          </w:rPr>
          <w:t>Dealing with claims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_Toc88645036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22</w:t>
        </w:r>
        <w:r w:rsidRPr="00E5413B">
          <w:rPr>
            <w:rFonts w:ascii="Arial" w:hAnsi="Arial" w:cs="Arial"/>
            <w:noProof/>
            <w:webHidden/>
          </w:rPr>
          <w:fldChar w:fldCharType="end"/>
        </w:r>
      </w:hyperlink>
    </w:p>
    <w:p w14:paraId="75A60AA1"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7" w:history="1">
        <w:r w:rsidRPr="00E5413B">
          <w:rPr>
            <w:rStyle w:val="Hyperlink"/>
            <w:rFonts w:ascii="Arial" w:hAnsi="Arial" w:cs="Arial"/>
            <w:noProof/>
          </w:rPr>
          <w:t>31.</w:t>
        </w:r>
        <w:r w:rsidRPr="00E5413B">
          <w:rPr>
            <w:rFonts w:ascii="Arial" w:eastAsiaTheme="minorEastAsia" w:hAnsi="Arial" w:cs="Arial"/>
            <w:noProof/>
            <w:sz w:val="22"/>
            <w:szCs w:val="22"/>
            <w:lang w:eastAsia="en-GB"/>
          </w:rPr>
          <w:tab/>
        </w:r>
        <w:r w:rsidRPr="00E5413B">
          <w:rPr>
            <w:rStyle w:val="Hyperlink"/>
            <w:rFonts w:ascii="Arial" w:hAnsi="Arial" w:cs="Arial"/>
            <w:noProof/>
          </w:rPr>
          <w:t>Preventing fraud, bribery and corruption</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_Toc88645037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22</w:t>
        </w:r>
        <w:r w:rsidRPr="00E5413B">
          <w:rPr>
            <w:rFonts w:ascii="Arial" w:hAnsi="Arial" w:cs="Arial"/>
            <w:noProof/>
            <w:webHidden/>
          </w:rPr>
          <w:fldChar w:fldCharType="end"/>
        </w:r>
      </w:hyperlink>
    </w:p>
    <w:p w14:paraId="7DF2B367"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8" w:history="1">
        <w:r w:rsidRPr="00E5413B">
          <w:rPr>
            <w:rStyle w:val="Hyperlink"/>
            <w:rFonts w:ascii="Arial" w:hAnsi="Arial" w:cs="Arial"/>
            <w:noProof/>
          </w:rPr>
          <w:t>32.</w:t>
        </w:r>
        <w:r w:rsidRPr="00E5413B">
          <w:rPr>
            <w:rFonts w:ascii="Arial" w:eastAsiaTheme="minorEastAsia" w:hAnsi="Arial" w:cs="Arial"/>
            <w:noProof/>
            <w:sz w:val="22"/>
            <w:szCs w:val="22"/>
            <w:lang w:eastAsia="en-GB"/>
          </w:rPr>
          <w:tab/>
        </w:r>
        <w:r w:rsidRPr="00E5413B">
          <w:rPr>
            <w:rStyle w:val="Hyperlink"/>
            <w:rFonts w:ascii="Arial" w:hAnsi="Arial" w:cs="Arial"/>
            <w:noProof/>
          </w:rPr>
          <w:t>Equality, diversity and human rights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_Toc88645038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23</w:t>
        </w:r>
        <w:r w:rsidRPr="00E5413B">
          <w:rPr>
            <w:rFonts w:ascii="Arial" w:hAnsi="Arial" w:cs="Arial"/>
            <w:noProof/>
            <w:webHidden/>
          </w:rPr>
          <w:fldChar w:fldCharType="end"/>
        </w:r>
      </w:hyperlink>
    </w:p>
    <w:p w14:paraId="62D96C6E"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39" w:history="1">
        <w:r w:rsidRPr="00E5413B">
          <w:rPr>
            <w:rStyle w:val="Hyperlink"/>
            <w:rFonts w:ascii="Arial" w:hAnsi="Arial" w:cs="Arial"/>
            <w:noProof/>
          </w:rPr>
          <w:t>33.</w:t>
        </w:r>
        <w:r w:rsidRPr="00E5413B">
          <w:rPr>
            <w:rFonts w:ascii="Arial" w:eastAsiaTheme="minorEastAsia" w:hAnsi="Arial" w:cs="Arial"/>
            <w:noProof/>
            <w:sz w:val="22"/>
            <w:szCs w:val="22"/>
            <w:lang w:eastAsia="en-GB"/>
          </w:rPr>
          <w:tab/>
        </w:r>
        <w:r w:rsidRPr="00E5413B">
          <w:rPr>
            <w:rStyle w:val="Hyperlink"/>
            <w:rFonts w:ascii="Arial" w:hAnsi="Arial" w:cs="Arial"/>
            <w:noProof/>
          </w:rPr>
          <w:t>Health and safety</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_Toc88645039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24</w:t>
        </w:r>
        <w:r w:rsidRPr="00E5413B">
          <w:rPr>
            <w:rFonts w:ascii="Arial" w:hAnsi="Arial" w:cs="Arial"/>
            <w:noProof/>
            <w:webHidden/>
          </w:rPr>
          <w:fldChar w:fldCharType="end"/>
        </w:r>
      </w:hyperlink>
    </w:p>
    <w:p w14:paraId="4A219519"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40" w:history="1">
        <w:r w:rsidRPr="00E5413B">
          <w:rPr>
            <w:rStyle w:val="Hyperlink"/>
            <w:rFonts w:ascii="Arial" w:hAnsi="Arial" w:cs="Arial"/>
            <w:noProof/>
          </w:rPr>
          <w:t>34.</w:t>
        </w:r>
        <w:r w:rsidRPr="00E5413B">
          <w:rPr>
            <w:rFonts w:ascii="Arial" w:eastAsiaTheme="minorEastAsia" w:hAnsi="Arial" w:cs="Arial"/>
            <w:noProof/>
            <w:sz w:val="22"/>
            <w:szCs w:val="22"/>
            <w:lang w:eastAsia="en-GB"/>
          </w:rPr>
          <w:tab/>
        </w:r>
        <w:r w:rsidRPr="00E5413B">
          <w:rPr>
            <w:rStyle w:val="Hyperlink"/>
            <w:rFonts w:ascii="Arial" w:hAnsi="Arial" w:cs="Arial"/>
            <w:noProof/>
          </w:rPr>
          <w:t>Environment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_Toc88645040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24</w:t>
        </w:r>
        <w:r w:rsidRPr="00E5413B">
          <w:rPr>
            <w:rFonts w:ascii="Arial" w:hAnsi="Arial" w:cs="Arial"/>
            <w:noProof/>
            <w:webHidden/>
          </w:rPr>
          <w:fldChar w:fldCharType="end"/>
        </w:r>
      </w:hyperlink>
    </w:p>
    <w:p w14:paraId="0561B175"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41" w:history="1">
        <w:r w:rsidRPr="00E5413B">
          <w:rPr>
            <w:rStyle w:val="Hyperlink"/>
            <w:rFonts w:ascii="Arial" w:hAnsi="Arial" w:cs="Arial"/>
            <w:noProof/>
          </w:rPr>
          <w:t>35.</w:t>
        </w:r>
        <w:r w:rsidRPr="00E5413B">
          <w:rPr>
            <w:rFonts w:ascii="Arial" w:eastAsiaTheme="minorEastAsia" w:hAnsi="Arial" w:cs="Arial"/>
            <w:noProof/>
            <w:sz w:val="22"/>
            <w:szCs w:val="22"/>
            <w:lang w:eastAsia="en-GB"/>
          </w:rPr>
          <w:tab/>
        </w:r>
        <w:r w:rsidRPr="00E5413B">
          <w:rPr>
            <w:rStyle w:val="Hyperlink"/>
            <w:rFonts w:ascii="Arial" w:hAnsi="Arial" w:cs="Arial"/>
            <w:noProof/>
          </w:rPr>
          <w:t>Tax</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_Toc88645041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25</w:t>
        </w:r>
        <w:r w:rsidRPr="00E5413B">
          <w:rPr>
            <w:rFonts w:ascii="Arial" w:hAnsi="Arial" w:cs="Arial"/>
            <w:noProof/>
            <w:webHidden/>
          </w:rPr>
          <w:fldChar w:fldCharType="end"/>
        </w:r>
      </w:hyperlink>
    </w:p>
    <w:p w14:paraId="0FE19306"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42" w:history="1">
        <w:r w:rsidRPr="00E5413B">
          <w:rPr>
            <w:rStyle w:val="Hyperlink"/>
            <w:rFonts w:ascii="Arial" w:hAnsi="Arial" w:cs="Arial"/>
            <w:noProof/>
          </w:rPr>
          <w:t>36.</w:t>
        </w:r>
        <w:r w:rsidRPr="00E5413B">
          <w:rPr>
            <w:rFonts w:ascii="Arial" w:eastAsiaTheme="minorEastAsia" w:hAnsi="Arial" w:cs="Arial"/>
            <w:noProof/>
            <w:sz w:val="22"/>
            <w:szCs w:val="22"/>
            <w:lang w:eastAsia="en-GB"/>
          </w:rPr>
          <w:tab/>
        </w:r>
        <w:r w:rsidRPr="00E5413B">
          <w:rPr>
            <w:rStyle w:val="Hyperlink"/>
            <w:rFonts w:ascii="Arial" w:hAnsi="Arial" w:cs="Arial"/>
            <w:noProof/>
          </w:rPr>
          <w:t>Conflict of interest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_Toc88645042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26</w:t>
        </w:r>
        <w:r w:rsidRPr="00E5413B">
          <w:rPr>
            <w:rFonts w:ascii="Arial" w:hAnsi="Arial" w:cs="Arial"/>
            <w:noProof/>
            <w:webHidden/>
          </w:rPr>
          <w:fldChar w:fldCharType="end"/>
        </w:r>
      </w:hyperlink>
    </w:p>
    <w:p w14:paraId="5BD20586"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43" w:history="1">
        <w:r w:rsidRPr="00E5413B">
          <w:rPr>
            <w:rStyle w:val="Hyperlink"/>
            <w:rFonts w:ascii="Arial" w:hAnsi="Arial" w:cs="Arial"/>
            <w:noProof/>
          </w:rPr>
          <w:t>37.</w:t>
        </w:r>
        <w:r w:rsidRPr="00E5413B">
          <w:rPr>
            <w:rFonts w:ascii="Arial" w:eastAsiaTheme="minorEastAsia" w:hAnsi="Arial" w:cs="Arial"/>
            <w:noProof/>
            <w:sz w:val="22"/>
            <w:szCs w:val="22"/>
            <w:lang w:eastAsia="en-GB"/>
          </w:rPr>
          <w:tab/>
        </w:r>
        <w:r w:rsidRPr="00E5413B">
          <w:rPr>
            <w:rStyle w:val="Hyperlink"/>
            <w:rFonts w:ascii="Arial" w:hAnsi="Arial" w:cs="Arial"/>
            <w:noProof/>
          </w:rPr>
          <w:t>Reporting a breach of the contract</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_Toc88645043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26</w:t>
        </w:r>
        <w:r w:rsidRPr="00E5413B">
          <w:rPr>
            <w:rFonts w:ascii="Arial" w:hAnsi="Arial" w:cs="Arial"/>
            <w:noProof/>
            <w:webHidden/>
          </w:rPr>
          <w:fldChar w:fldCharType="end"/>
        </w:r>
      </w:hyperlink>
    </w:p>
    <w:p w14:paraId="232AD64D"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44" w:history="1">
        <w:r w:rsidRPr="00E5413B">
          <w:rPr>
            <w:rStyle w:val="Hyperlink"/>
            <w:rFonts w:ascii="Arial" w:hAnsi="Arial" w:cs="Arial"/>
            <w:noProof/>
          </w:rPr>
          <w:t>38.</w:t>
        </w:r>
        <w:r w:rsidRPr="00E5413B">
          <w:rPr>
            <w:rFonts w:ascii="Arial" w:eastAsiaTheme="minorEastAsia" w:hAnsi="Arial" w:cs="Arial"/>
            <w:noProof/>
            <w:sz w:val="22"/>
            <w:szCs w:val="22"/>
            <w:lang w:eastAsia="en-GB"/>
          </w:rPr>
          <w:tab/>
        </w:r>
        <w:r w:rsidRPr="00E5413B">
          <w:rPr>
            <w:rStyle w:val="Hyperlink"/>
            <w:rFonts w:ascii="Arial" w:hAnsi="Arial" w:cs="Arial"/>
            <w:noProof/>
          </w:rPr>
          <w:t>Further Assurances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_Toc88645044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26</w:t>
        </w:r>
        <w:r w:rsidRPr="00E5413B">
          <w:rPr>
            <w:rFonts w:ascii="Arial" w:hAnsi="Arial" w:cs="Arial"/>
            <w:noProof/>
            <w:webHidden/>
          </w:rPr>
          <w:fldChar w:fldCharType="end"/>
        </w:r>
      </w:hyperlink>
    </w:p>
    <w:p w14:paraId="3D6BFBAC"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45" w:history="1">
        <w:r w:rsidRPr="00E5413B">
          <w:rPr>
            <w:rStyle w:val="Hyperlink"/>
            <w:rFonts w:ascii="Arial" w:hAnsi="Arial" w:cs="Arial"/>
            <w:noProof/>
          </w:rPr>
          <w:t>39.</w:t>
        </w:r>
        <w:r w:rsidRPr="00E5413B">
          <w:rPr>
            <w:rFonts w:ascii="Arial" w:eastAsiaTheme="minorEastAsia" w:hAnsi="Arial" w:cs="Arial"/>
            <w:noProof/>
            <w:sz w:val="22"/>
            <w:szCs w:val="22"/>
            <w:lang w:eastAsia="en-GB"/>
          </w:rPr>
          <w:tab/>
        </w:r>
        <w:r w:rsidRPr="00E5413B">
          <w:rPr>
            <w:rStyle w:val="Hyperlink"/>
            <w:rFonts w:ascii="Arial" w:hAnsi="Arial" w:cs="Arial"/>
            <w:noProof/>
          </w:rPr>
          <w:t>Resolving disputes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_Toc88645045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26</w:t>
        </w:r>
        <w:r w:rsidRPr="00E5413B">
          <w:rPr>
            <w:rFonts w:ascii="Arial" w:hAnsi="Arial" w:cs="Arial"/>
            <w:noProof/>
            <w:webHidden/>
          </w:rPr>
          <w:fldChar w:fldCharType="end"/>
        </w:r>
      </w:hyperlink>
    </w:p>
    <w:p w14:paraId="72A2DC0F" w14:textId="77777777" w:rsidR="00382271" w:rsidRPr="00E5413B" w:rsidRDefault="00382271">
      <w:pPr>
        <w:pStyle w:val="TOC1"/>
        <w:tabs>
          <w:tab w:val="left" w:pos="1964"/>
          <w:tab w:val="right" w:leader="dot" w:pos="9350"/>
        </w:tabs>
        <w:rPr>
          <w:rFonts w:ascii="Arial" w:eastAsiaTheme="minorEastAsia" w:hAnsi="Arial" w:cs="Arial"/>
          <w:noProof/>
          <w:sz w:val="22"/>
          <w:szCs w:val="22"/>
          <w:lang w:eastAsia="en-GB"/>
        </w:rPr>
      </w:pPr>
      <w:hyperlink w:anchor="_Toc88645046" w:history="1">
        <w:r w:rsidRPr="00E5413B">
          <w:rPr>
            <w:rStyle w:val="Hyperlink"/>
            <w:rFonts w:ascii="Arial" w:hAnsi="Arial" w:cs="Arial"/>
            <w:noProof/>
          </w:rPr>
          <w:t>40.</w:t>
        </w:r>
        <w:r w:rsidRPr="00E5413B">
          <w:rPr>
            <w:rFonts w:ascii="Arial" w:eastAsiaTheme="minorEastAsia" w:hAnsi="Arial" w:cs="Arial"/>
            <w:noProof/>
            <w:sz w:val="22"/>
            <w:szCs w:val="22"/>
            <w:lang w:eastAsia="en-GB"/>
          </w:rPr>
          <w:tab/>
        </w:r>
        <w:r w:rsidRPr="00E5413B">
          <w:rPr>
            <w:rStyle w:val="Hyperlink"/>
            <w:rFonts w:ascii="Arial" w:hAnsi="Arial" w:cs="Arial"/>
            <w:noProof/>
          </w:rPr>
          <w:t>Which law applies</w:t>
        </w:r>
        <w:r w:rsidRPr="00E5413B">
          <w:rPr>
            <w:rFonts w:ascii="Arial" w:hAnsi="Arial" w:cs="Arial"/>
            <w:noProof/>
            <w:webHidden/>
          </w:rPr>
          <w:tab/>
        </w:r>
        <w:r w:rsidRPr="00E5413B">
          <w:rPr>
            <w:rFonts w:ascii="Arial" w:hAnsi="Arial" w:cs="Arial"/>
            <w:noProof/>
            <w:webHidden/>
          </w:rPr>
          <w:fldChar w:fldCharType="begin"/>
        </w:r>
        <w:r w:rsidRPr="00E5413B">
          <w:rPr>
            <w:rFonts w:ascii="Arial" w:hAnsi="Arial" w:cs="Arial"/>
            <w:noProof/>
            <w:webHidden/>
          </w:rPr>
          <w:instrText xml:space="preserve"> PAGEREF _Toc88645046 \h </w:instrText>
        </w:r>
        <w:r w:rsidRPr="00E5413B">
          <w:rPr>
            <w:rFonts w:ascii="Arial" w:hAnsi="Arial" w:cs="Arial"/>
            <w:noProof/>
            <w:webHidden/>
          </w:rPr>
        </w:r>
        <w:r w:rsidRPr="00E5413B">
          <w:rPr>
            <w:rFonts w:ascii="Arial" w:hAnsi="Arial" w:cs="Arial"/>
            <w:noProof/>
            <w:webHidden/>
          </w:rPr>
          <w:fldChar w:fldCharType="separate"/>
        </w:r>
        <w:r w:rsidRPr="00E5413B">
          <w:rPr>
            <w:rFonts w:ascii="Arial" w:hAnsi="Arial" w:cs="Arial"/>
            <w:noProof/>
            <w:webHidden/>
          </w:rPr>
          <w:t>27</w:t>
        </w:r>
        <w:r w:rsidRPr="00E5413B">
          <w:rPr>
            <w:rFonts w:ascii="Arial" w:hAnsi="Arial" w:cs="Arial"/>
            <w:noProof/>
            <w:webHidden/>
          </w:rPr>
          <w:fldChar w:fldCharType="end"/>
        </w:r>
      </w:hyperlink>
    </w:p>
    <w:p w14:paraId="6CE11ED6" w14:textId="77777777" w:rsidR="00382271" w:rsidRPr="00E5413B" w:rsidRDefault="00382271" w:rsidP="006960FA">
      <w:pPr>
        <w:pStyle w:val="BodyTextIndent"/>
        <w:ind w:left="720" w:hanging="720"/>
        <w:rPr>
          <w:rFonts w:ascii="Arial" w:hAnsi="Arial" w:cs="Arial"/>
        </w:rPr>
      </w:pPr>
      <w:r w:rsidRPr="00E5413B">
        <w:rPr>
          <w:rFonts w:ascii="Arial" w:hAnsi="Arial" w:cs="Arial"/>
          <w:sz w:val="16"/>
          <w:szCs w:val="16"/>
        </w:rPr>
        <w:fldChar w:fldCharType="end"/>
      </w:r>
    </w:p>
    <w:p w14:paraId="1368ED75" w14:textId="77777777" w:rsidR="00382271" w:rsidRPr="00E5413B" w:rsidRDefault="00382271" w:rsidP="00B26FED">
      <w:pPr>
        <w:pStyle w:val="Heading1"/>
        <w:ind w:left="720" w:hanging="720"/>
        <w:rPr>
          <w:rFonts w:ascii="Arial" w:hAnsi="Arial" w:cs="Arial"/>
        </w:rPr>
        <w:sectPr w:rsidR="00382271" w:rsidRPr="00E5413B" w:rsidSect="00EF6D04">
          <w:headerReference w:type="default" r:id="rId20"/>
          <w:footerReference w:type="default" r:id="rId21"/>
          <w:pgSz w:w="11906" w:h="16838"/>
          <w:pgMar w:top="1440" w:right="1440" w:bottom="1276" w:left="1440" w:header="720" w:footer="720" w:gutter="0"/>
          <w:cols w:space="720" w:equalWidth="0">
            <w:col w:w="9360"/>
          </w:cols>
        </w:sectPr>
      </w:pPr>
    </w:p>
    <w:p w14:paraId="3B6A62C4" w14:textId="77777777" w:rsidR="00382271" w:rsidRPr="00E5413B" w:rsidRDefault="00382271" w:rsidP="00CD0867">
      <w:pPr>
        <w:pStyle w:val="Heading1"/>
        <w:keepLines w:val="0"/>
        <w:numPr>
          <w:ilvl w:val="0"/>
          <w:numId w:val="6"/>
        </w:numPr>
        <w:suppressAutoHyphens w:val="0"/>
        <w:adjustRightInd w:val="0"/>
        <w:spacing w:before="120" w:after="240" w:line="240" w:lineRule="auto"/>
        <w:rPr>
          <w:rFonts w:ascii="Arial" w:hAnsi="Arial" w:cs="Arial"/>
          <w:sz w:val="22"/>
          <w:szCs w:val="22"/>
        </w:rPr>
      </w:pPr>
      <w:bookmarkStart w:id="29" w:name="_Toc88645007"/>
      <w:r w:rsidRPr="00E5413B">
        <w:rPr>
          <w:rFonts w:ascii="Arial" w:hAnsi="Arial" w:cs="Arial"/>
          <w:sz w:val="22"/>
          <w:szCs w:val="22"/>
        </w:rPr>
        <w:lastRenderedPageBreak/>
        <w:t>Definitions used in the contract</w:t>
      </w:r>
      <w:bookmarkEnd w:id="6"/>
      <w:bookmarkEnd w:id="29"/>
      <w:r w:rsidRPr="00E5413B">
        <w:rPr>
          <w:rFonts w:ascii="Arial" w:hAnsi="Arial" w:cs="Arial"/>
          <w:sz w:val="22"/>
          <w:szCs w:val="22"/>
        </w:rPr>
        <w:t xml:space="preserve"> </w:t>
      </w:r>
    </w:p>
    <w:p w14:paraId="7B5BDB0E"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This Contract shall be interpreted in accordance with Schedule 1 (Definitions). In this Contract, the terms and expressions set out in Schedule 1 shall have the meanings given therein, unless the context otherwise requires.</w:t>
      </w:r>
    </w:p>
    <w:p w14:paraId="0DEFB0D5"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30" w:name="_Toc88645008"/>
      <w:r w:rsidRPr="00E5413B">
        <w:rPr>
          <w:rFonts w:ascii="Arial" w:hAnsi="Arial" w:cs="Arial"/>
          <w:sz w:val="22"/>
          <w:szCs w:val="22"/>
        </w:rPr>
        <w:t>How the contract works</w:t>
      </w:r>
      <w:bookmarkEnd w:id="30"/>
      <w:r w:rsidRPr="00E5413B">
        <w:rPr>
          <w:rFonts w:ascii="Arial" w:hAnsi="Arial" w:cs="Arial"/>
          <w:sz w:val="22"/>
          <w:szCs w:val="22"/>
        </w:rPr>
        <w:t xml:space="preserve"> </w:t>
      </w:r>
    </w:p>
    <w:p w14:paraId="3F5FA1E3"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 Buyer decides to buy Deliverables under the Contract it must state its requirements using the Award Form. If allowed by the Regulations, the Buyer can:</w:t>
      </w:r>
    </w:p>
    <w:p w14:paraId="52D2586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make changes to the Award Form;</w:t>
      </w:r>
    </w:p>
    <w:p w14:paraId="6A95760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create new Schedules;</w:t>
      </w:r>
    </w:p>
    <w:p w14:paraId="02DEB16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exclude optional template Schedules; and/or</w:t>
      </w:r>
    </w:p>
    <w:p w14:paraId="3447BC3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use Special Terms in the Award Form to add or change terms.</w:t>
      </w:r>
    </w:p>
    <w:p w14:paraId="3F0C6BFD"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Contract:</w:t>
      </w:r>
    </w:p>
    <w:p w14:paraId="5A97A9D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is between the Supplier and the Buyer; and</w:t>
      </w:r>
    </w:p>
    <w:p w14:paraId="075C852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includes Core Terms, Schedules and any other changes or items in the completed Award Form.</w:t>
      </w:r>
    </w:p>
    <w:p w14:paraId="036C613E"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acknowledges it has all the information required to perform its obligations under the Contract before entering into it. When information is provided by the Buyer no warranty of its accuracy is given to the Supplier.</w:t>
      </w:r>
    </w:p>
    <w:p w14:paraId="6FDB2C9C"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acknowledges that, subject to the Allowable Assumptions set out in Annex 2 of Schedule 3 (Charges) (if any), it has satisfied itself of all details relating to:</w:t>
      </w:r>
    </w:p>
    <w:p w14:paraId="464B598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Buyer’s requirements for the Deliverables;</w:t>
      </w:r>
    </w:p>
    <w:p w14:paraId="53B5750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Buyer’s operating processes and working methods; and</w:t>
      </w:r>
    </w:p>
    <w:p w14:paraId="7356FB6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ownership and fitness for purpose of the Buyer Assets,</w:t>
      </w:r>
    </w:p>
    <w:p w14:paraId="6AF7C6A1" w14:textId="77777777" w:rsidR="00382271" w:rsidRPr="00E5413B" w:rsidRDefault="00382271" w:rsidP="00E767C8">
      <w:pPr>
        <w:pStyle w:val="Heading2"/>
        <w:ind w:left="1440"/>
        <w:rPr>
          <w:rFonts w:ascii="Arial" w:hAnsi="Arial" w:cs="Arial"/>
          <w:sz w:val="22"/>
          <w:szCs w:val="22"/>
        </w:rPr>
      </w:pPr>
      <w:r w:rsidRPr="00E5413B">
        <w:rPr>
          <w:rFonts w:ascii="Arial" w:hAnsi="Arial" w:cs="Arial"/>
          <w:sz w:val="22"/>
          <w:szCs w:val="22"/>
        </w:rPr>
        <w:t>and it has it has advised the Buyer in writing of:</w:t>
      </w:r>
    </w:p>
    <w:p w14:paraId="3E8C067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each aspect, if any, of the Buyer’s requirements for the Deliverables, operating processes and working methods that is not suitable for the provision of the Services;</w:t>
      </w:r>
    </w:p>
    <w:p w14:paraId="1CE03C4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actions needed to remedy each such unsuitable aspect; and </w:t>
      </w:r>
    </w:p>
    <w:p w14:paraId="617522B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 timetable for and, to the extent that such costs are to be payable to the Supplier, the costs of those actions,</w:t>
      </w:r>
    </w:p>
    <w:p w14:paraId="65C2C0A4" w14:textId="77777777" w:rsidR="00382271" w:rsidRPr="00E5413B" w:rsidRDefault="00382271" w:rsidP="00E767C8">
      <w:pPr>
        <w:pStyle w:val="Heading3"/>
        <w:ind w:left="2268"/>
        <w:rPr>
          <w:rFonts w:ascii="Arial" w:hAnsi="Arial" w:cs="Arial"/>
          <w:sz w:val="22"/>
          <w:szCs w:val="22"/>
        </w:rPr>
      </w:pPr>
      <w:r w:rsidRPr="00E5413B">
        <w:rPr>
          <w:rFonts w:ascii="Arial" w:hAnsi="Arial" w:cs="Arial"/>
          <w:sz w:val="22"/>
          <w:szCs w:val="22"/>
        </w:rPr>
        <w:lastRenderedPageBreak/>
        <w:t>and such actions, timetable and costs are fully reflected in this Contract.</w:t>
      </w:r>
    </w:p>
    <w:p w14:paraId="7B6549D0" w14:textId="77777777" w:rsidR="00382271" w:rsidRPr="00E5413B" w:rsidRDefault="00382271" w:rsidP="00E767C8">
      <w:pPr>
        <w:pStyle w:val="Heading3"/>
        <w:ind w:left="2268"/>
        <w:rPr>
          <w:rFonts w:ascii="Arial" w:hAnsi="Arial" w:cs="Arial"/>
          <w:sz w:val="22"/>
          <w:szCs w:val="22"/>
        </w:rPr>
      </w:pPr>
    </w:p>
    <w:p w14:paraId="77CDA286"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won’t be excused from any obligation, or be entitled to additional Costs or Charges because it failed to:</w:t>
      </w:r>
    </w:p>
    <w:p w14:paraId="26E0F98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verify the accuracy of the Due Diligence Information; and</w:t>
      </w:r>
    </w:p>
    <w:p w14:paraId="1FD1537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properly perform its own adequate checks and due diligence.</w:t>
      </w:r>
    </w:p>
    <w:p w14:paraId="3C7C92AA"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 will not be liable for errors, omissions or misrepresentation of any information.</w:t>
      </w:r>
    </w:p>
    <w:p w14:paraId="12135CB3"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31" w:name="_Ref41468918"/>
      <w:r w:rsidRPr="00E5413B">
        <w:rPr>
          <w:rFonts w:ascii="Arial" w:hAnsi="Arial" w:cs="Arial"/>
          <w:sz w:val="22"/>
          <w:szCs w:val="22"/>
        </w:rPr>
        <w:t>The Supplier warrants and represents that all statements made and documents submitted as part of the procurement of Deliverables are and remain true and accurate.</w:t>
      </w:r>
      <w:bookmarkEnd w:id="31"/>
    </w:p>
    <w:p w14:paraId="0BD809CF" w14:textId="77777777" w:rsidR="00382271" w:rsidRPr="00E5413B" w:rsidRDefault="00382271" w:rsidP="00CD0867">
      <w:pPr>
        <w:pStyle w:val="Heading1"/>
        <w:keepLines w:val="0"/>
        <w:numPr>
          <w:ilvl w:val="0"/>
          <w:numId w:val="6"/>
        </w:numPr>
        <w:tabs>
          <w:tab w:val="left" w:pos="720"/>
          <w:tab w:val="left" w:pos="1440"/>
          <w:tab w:val="left" w:pos="2160"/>
          <w:tab w:val="left" w:pos="2880"/>
          <w:tab w:val="left" w:pos="3600"/>
          <w:tab w:val="left" w:pos="4320"/>
          <w:tab w:val="left" w:pos="5040"/>
          <w:tab w:val="left" w:pos="10049"/>
        </w:tabs>
        <w:suppressAutoHyphens w:val="0"/>
        <w:adjustRightInd w:val="0"/>
        <w:spacing w:before="120" w:after="240" w:line="240" w:lineRule="auto"/>
        <w:ind w:left="0" w:firstLine="0"/>
        <w:rPr>
          <w:rFonts w:ascii="Arial" w:hAnsi="Arial" w:cs="Arial"/>
          <w:sz w:val="22"/>
          <w:szCs w:val="22"/>
        </w:rPr>
      </w:pPr>
      <w:bookmarkStart w:id="32" w:name="_heading=h.1fob9te" w:colFirst="0" w:colLast="0"/>
      <w:bookmarkStart w:id="33" w:name="_Ref41468860"/>
      <w:bookmarkStart w:id="34" w:name="_Toc88645009"/>
      <w:bookmarkEnd w:id="32"/>
      <w:r w:rsidRPr="00E5413B">
        <w:rPr>
          <w:rFonts w:ascii="Arial" w:hAnsi="Arial" w:cs="Arial"/>
          <w:sz w:val="22"/>
          <w:szCs w:val="22"/>
        </w:rPr>
        <w:t>What needs to be delivered</w:t>
      </w:r>
      <w:bookmarkEnd w:id="33"/>
      <w:bookmarkEnd w:id="34"/>
      <w:r w:rsidRPr="00E5413B">
        <w:rPr>
          <w:rFonts w:ascii="Arial" w:hAnsi="Arial" w:cs="Arial"/>
          <w:sz w:val="22"/>
          <w:szCs w:val="22"/>
        </w:rPr>
        <w:t xml:space="preserve"> </w:t>
      </w:r>
      <w:r w:rsidRPr="00E5413B">
        <w:rPr>
          <w:rFonts w:ascii="Arial" w:hAnsi="Arial" w:cs="Arial"/>
          <w:sz w:val="22"/>
          <w:szCs w:val="22"/>
        </w:rPr>
        <w:tab/>
      </w:r>
    </w:p>
    <w:p w14:paraId="79FD0850"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r w:rsidRPr="00E5413B">
        <w:rPr>
          <w:rFonts w:ascii="Arial" w:hAnsi="Arial" w:cs="Arial"/>
          <w:sz w:val="22"/>
          <w:szCs w:val="22"/>
        </w:rPr>
        <w:t>All deliverables</w:t>
      </w:r>
    </w:p>
    <w:p w14:paraId="7B34D527" w14:textId="77777777"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provide Deliverables:</w:t>
      </w:r>
    </w:p>
    <w:p w14:paraId="34E22F2E" w14:textId="77777777" w:rsidR="00382271" w:rsidRPr="00E5413B" w:rsidRDefault="00382271" w:rsidP="00CD0867">
      <w:pPr>
        <w:pStyle w:val="Heading4"/>
        <w:keepNext w:val="0"/>
        <w:keepLines w:val="0"/>
        <w:numPr>
          <w:ilvl w:val="3"/>
          <w:numId w:val="6"/>
        </w:numPr>
        <w:suppressAutoHyphens w:val="0"/>
        <w:spacing w:before="120" w:after="120" w:line="240" w:lineRule="auto"/>
        <w:ind w:left="2837" w:hanging="677"/>
        <w:contextualSpacing/>
        <w:rPr>
          <w:rFonts w:ascii="Arial" w:hAnsi="Arial" w:cs="Arial"/>
          <w:sz w:val="22"/>
          <w:szCs w:val="22"/>
        </w:rPr>
      </w:pPr>
      <w:r w:rsidRPr="00E5413B">
        <w:rPr>
          <w:rFonts w:ascii="Arial" w:hAnsi="Arial" w:cs="Arial"/>
          <w:sz w:val="22"/>
          <w:szCs w:val="22"/>
        </w:rPr>
        <w:t>that comply with the Specification, the Tender Response and the Contract;</w:t>
      </w:r>
    </w:p>
    <w:p w14:paraId="6438D4D8"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using reasonable skill and care;</w:t>
      </w:r>
    </w:p>
    <w:p w14:paraId="734A5A34"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using Good Industry Practice;</w:t>
      </w:r>
    </w:p>
    <w:p w14:paraId="067360C6"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using its own policies, processes and internal quality control measures as long as they don’t conflict with the Contract;</w:t>
      </w:r>
    </w:p>
    <w:p w14:paraId="1354445B"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on the dates agreed; and</w:t>
      </w:r>
    </w:p>
    <w:p w14:paraId="22CF01EB"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b w:val="0"/>
          <w:sz w:val="22"/>
          <w:szCs w:val="22"/>
        </w:rPr>
      </w:pPr>
      <w:bookmarkStart w:id="35" w:name="_heading=h.3znysh7" w:colFirst="0" w:colLast="0"/>
      <w:bookmarkEnd w:id="35"/>
      <w:r w:rsidRPr="00E5413B">
        <w:rPr>
          <w:rFonts w:ascii="Arial" w:hAnsi="Arial" w:cs="Arial"/>
          <w:sz w:val="22"/>
          <w:szCs w:val="22"/>
        </w:rPr>
        <w:t>that comply with Law.</w:t>
      </w:r>
    </w:p>
    <w:p w14:paraId="7A896A5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provide Deliverables with a warranty of at least 90 days from Delivery against all obvious defects or for such other period as specified in the Award Form.</w:t>
      </w:r>
    </w:p>
    <w:p w14:paraId="04C0660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iCs/>
          <w:sz w:val="22"/>
          <w:szCs w:val="22"/>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14:paraId="6416711B"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proactively leading on, mitigating and contributing to the resolution of problems or issues irrespective of its contractual obligations, acting in accordance with the principle of "fix first, settle later";</w:t>
      </w:r>
    </w:p>
    <w:p w14:paraId="4BFE07DA"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being open, transparent and responsive in sharing relevant and accurate information with Buyer Third Party;</w:t>
      </w:r>
    </w:p>
    <w:p w14:paraId="6B801760"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where reasonable, adopting common working practices, terminology, standards and technology and a collaborative approach to service development and resourcing with Buyer Third Party;</w:t>
      </w:r>
    </w:p>
    <w:p w14:paraId="2C0DAE45"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providing reasonable cooperation, support, information and assistance to Buyer Third Party in a proactive, transparent and open way and in a spirit of trust and mutual confidence; and</w:t>
      </w:r>
    </w:p>
    <w:p w14:paraId="23E3523A"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lastRenderedPageBreak/>
        <w:t>identifying, implementing and capitalising on opportunities to improve deliverables and deliver better solutions and performance throughout the relationship lifecycle.</w:t>
      </w:r>
    </w:p>
    <w:p w14:paraId="62D647A5" w14:textId="77777777" w:rsidR="00382271" w:rsidRPr="00E5413B" w:rsidRDefault="00382271" w:rsidP="00035EB4">
      <w:pPr>
        <w:pStyle w:val="Heading3"/>
        <w:ind w:left="2268"/>
        <w:rPr>
          <w:rFonts w:ascii="Arial" w:hAnsi="Arial" w:cs="Arial"/>
          <w:sz w:val="22"/>
          <w:szCs w:val="22"/>
        </w:rPr>
      </w:pPr>
    </w:p>
    <w:p w14:paraId="51877735"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bookmarkStart w:id="36" w:name="_heading=h.2et92p0" w:colFirst="0" w:colLast="0"/>
      <w:bookmarkEnd w:id="36"/>
      <w:r w:rsidRPr="00E5413B">
        <w:rPr>
          <w:rFonts w:ascii="Arial" w:hAnsi="Arial" w:cs="Arial"/>
          <w:sz w:val="22"/>
          <w:szCs w:val="22"/>
        </w:rPr>
        <w:t>Goods clauses</w:t>
      </w:r>
    </w:p>
    <w:p w14:paraId="54F5062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All Goods Delivered must be new, or as new if recycled, unused and of recent origin.</w:t>
      </w:r>
    </w:p>
    <w:p w14:paraId="56FA784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All manufacturer warranties covering the Goods must be assignable to the Buyer on request and for free.</w:t>
      </w:r>
    </w:p>
    <w:p w14:paraId="61E4779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transfers ownership of the Goods on Delivery or payment for those Goods, whichever is earlier.</w:t>
      </w:r>
    </w:p>
    <w:p w14:paraId="14CD6A4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Risk in the Goods transfers to the Buyer on Delivery of the Goods, but remains with the Supplier if the Buyer notices damage following Delivery and lets the Supplier know within 3 Working Days of Delivery.</w:t>
      </w:r>
    </w:p>
    <w:p w14:paraId="2772C7AA"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Buyer is entitled to inspect the Goods prior to Delivery. </w:t>
      </w:r>
    </w:p>
    <w:p w14:paraId="79627C2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warrants that it has full and unrestricted ownership of the Goods at the time of transfer of ownership.</w:t>
      </w:r>
    </w:p>
    <w:p w14:paraId="5240E0B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Deliver the Goods on the date and to the specified location during the Buyer’s working hours.</w:t>
      </w:r>
    </w:p>
    <w:p w14:paraId="1DFAC27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provide sufficient packaging for the Goods to reach the point of Delivery safely and undamaged.</w:t>
      </w:r>
    </w:p>
    <w:p w14:paraId="38027F0F"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All deliveries must have a delivery note attached that specifies the order number, type and quantity of Goods.</w:t>
      </w:r>
    </w:p>
    <w:p w14:paraId="52D12EA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provide all tools, information and instructions the Buyer needs to make use of the Goods.</w:t>
      </w:r>
    </w:p>
    <w:p w14:paraId="3DF78C1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37" w:name="_heading=h.tyjcwt" w:colFirst="0" w:colLast="0"/>
      <w:bookmarkStart w:id="38" w:name="_Ref41469074"/>
      <w:bookmarkEnd w:id="37"/>
      <w:r w:rsidRPr="00E5413B">
        <w:rPr>
          <w:rFonts w:ascii="Arial" w:hAnsi="Arial" w:cs="Arial"/>
          <w:sz w:val="22"/>
          <w:szCs w:val="22"/>
        </w:rPr>
        <w:t>The Supplier must indemnify the Buyer against the costs of any Recall of the Goods and give notice of actual or anticipated action about the Recall of the Goods.</w:t>
      </w:r>
      <w:bookmarkEnd w:id="38"/>
      <w:r w:rsidRPr="00E5413B">
        <w:rPr>
          <w:rFonts w:ascii="Arial" w:hAnsi="Arial" w:cs="Arial"/>
          <w:sz w:val="22"/>
          <w:szCs w:val="22"/>
        </w:rPr>
        <w:t xml:space="preserve"> </w:t>
      </w:r>
    </w:p>
    <w:p w14:paraId="5CC63CE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 can cancel any order or part order of Goods which has not been Delivered. If the Buyer gives less than 14 days’ notice then it will pay the Supplier’s reasonable and proven costs already incurred on the cancelled order as long as the Supplier  uses all reasonable endeavours to minimise these costs.</w:t>
      </w:r>
    </w:p>
    <w:p w14:paraId="3C1A3424" w14:textId="28393C38"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at its own cost repair, replace, refund or substitute (at the Buyer’s option and request) any Goods that the Buyer rejects because they don’t conform with Clause </w:t>
      </w:r>
      <w:r w:rsidRPr="00E5413B">
        <w:rPr>
          <w:rFonts w:ascii="Arial" w:hAnsi="Arial" w:cs="Arial"/>
          <w:sz w:val="22"/>
          <w:szCs w:val="22"/>
        </w:rPr>
        <w:fldChar w:fldCharType="begin"/>
      </w:r>
      <w:r w:rsidRPr="00E5413B">
        <w:rPr>
          <w:rFonts w:ascii="Arial" w:hAnsi="Arial" w:cs="Arial"/>
          <w:sz w:val="22"/>
          <w:szCs w:val="22"/>
        </w:rPr>
        <w:instrText xml:space="preserve"> REF _Ref41468860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w:t>
      </w:r>
      <w:r w:rsidRPr="00E5413B">
        <w:rPr>
          <w:rFonts w:ascii="Arial" w:hAnsi="Arial" w:cs="Arial"/>
          <w:sz w:val="22"/>
          <w:szCs w:val="22"/>
        </w:rPr>
        <w:fldChar w:fldCharType="end"/>
      </w:r>
      <w:r w:rsidRPr="00E5413B">
        <w:rPr>
          <w:rFonts w:ascii="Arial" w:hAnsi="Arial" w:cs="Arial"/>
          <w:sz w:val="22"/>
          <w:szCs w:val="22"/>
        </w:rPr>
        <w:t xml:space="preserve">. If the Supplier doesn’t do this it will pay the Buyer’s costs including repair or re-supply by a third party. </w:t>
      </w:r>
    </w:p>
    <w:p w14:paraId="544F2FF4"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bookmarkStart w:id="39" w:name="_heading=h.3dy6vkm" w:colFirst="0" w:colLast="0"/>
      <w:bookmarkEnd w:id="39"/>
      <w:r w:rsidRPr="00E5413B">
        <w:rPr>
          <w:rFonts w:ascii="Arial" w:hAnsi="Arial" w:cs="Arial"/>
          <w:sz w:val="22"/>
          <w:szCs w:val="22"/>
        </w:rPr>
        <w:t>Services clauses</w:t>
      </w:r>
    </w:p>
    <w:p w14:paraId="7CEF8C8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acknowledges that the Buyer relies on the skill and judgement of the Supplier in the supply of the Services and the performance of the Supplier’s obligations under the Contract. </w:t>
      </w:r>
    </w:p>
    <w:p w14:paraId="0CEF6F5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Late Delivery of the Services will be a Default of the Contract. </w:t>
      </w:r>
    </w:p>
    <w:p w14:paraId="5890058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lastRenderedPageBreak/>
        <w:t>The Supplier must co-operate with the Buyer and third party suppliers on all aspects connected with the Delivery of the Services and ensure that Supplier Staff comply with any reasonable instructions of the Buyer or third party suppliers.</w:t>
      </w:r>
    </w:p>
    <w:p w14:paraId="28319FA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at its own risk and expense provide all Supplier Equipment required to Deliver the Services.</w:t>
      </w:r>
    </w:p>
    <w:p w14:paraId="12C5C02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allocate sufficient resources and appropriate expertise to the Contract.</w:t>
      </w:r>
    </w:p>
    <w:p w14:paraId="476A4C4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take all reasonable care to ensure performance does not disrupt the Buyer’s operations, employees or other contractors.</w:t>
      </w:r>
    </w:p>
    <w:p w14:paraId="53FCEFA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ensure all Services, and anything used to Deliver the Services, are of good quality and free from defects.</w:t>
      </w:r>
    </w:p>
    <w:p w14:paraId="298375F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Buyer is entitled to withhold payment for partially or undelivered Services, but doing so does not stop it from using its other rights under the Contract. </w:t>
      </w:r>
    </w:p>
    <w:p w14:paraId="3350A44D"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40" w:name="_Toc88645010"/>
      <w:r w:rsidRPr="00E5413B">
        <w:rPr>
          <w:rFonts w:ascii="Arial" w:hAnsi="Arial" w:cs="Arial"/>
          <w:sz w:val="22"/>
          <w:szCs w:val="22"/>
        </w:rPr>
        <w:t>Pricing and payments</w:t>
      </w:r>
      <w:bookmarkEnd w:id="40"/>
    </w:p>
    <w:p w14:paraId="37BBDA37"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In exchange for the Deliverables, the Supplier must invoice the Buyer for the Charges in the Award Form. </w:t>
      </w:r>
    </w:p>
    <w:p w14:paraId="3CAF4B52"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All Charges:</w:t>
      </w:r>
    </w:p>
    <w:p w14:paraId="2BE94C6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exclude VAT, which is payable on provision of a valid VAT invoice; and</w:t>
      </w:r>
    </w:p>
    <w:p w14:paraId="3023D29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include all costs connected with the Supply of Deliverables.</w:t>
      </w:r>
    </w:p>
    <w:p w14:paraId="695200C1"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Unless otherwise agreed in writing by the Buyer, the Charges shall include every cost and expense of the Supplier directly or indirectly incurred in connection with the performance of the Deliverables. The Supplier may only recover expenses where:</w:t>
      </w:r>
    </w:p>
    <w:p w14:paraId="09F3E48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Award Form states that recovery is permitted; </w:t>
      </w:r>
    </w:p>
    <w:p w14:paraId="6C92BE8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they are Reimbursable Expenses and are supported by supporting documentation; </w:t>
      </w:r>
    </w:p>
    <w:p w14:paraId="54A4E0D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Reimbursable Expenses incurred by the Supplier in the performance of this Contract are in accordance with the Buyers Travel and Subsistence Policy set out at Schedule 31; </w:t>
      </w:r>
    </w:p>
    <w:p w14:paraId="54528C2B"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Buyer must pay the Supplier the Charges within 30 days of receipt by the Buyer of a valid, undisputed invoice, in cleared funds using the payment method and details stated in the Award Form. </w:t>
      </w:r>
    </w:p>
    <w:p w14:paraId="7DD83552"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 Supplier invoice is only valid if it:</w:t>
      </w:r>
    </w:p>
    <w:p w14:paraId="6A82739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includes all appropriate references including the Contract reference number and other details reasonably requested by the Buyer; and</w:t>
      </w:r>
    </w:p>
    <w:p w14:paraId="299A2C5F"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includes a detailed breakdown of Delivered Deliverables and Milestone(s) (if any).</w:t>
      </w:r>
    </w:p>
    <w:p w14:paraId="1AA5064A"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 may retain or set-off payment of any amount owed to it by the Supplier under this Contract or any other agreement between the Supplier and the Buyer if notice and reasons are provided.</w:t>
      </w:r>
      <w:bookmarkStart w:id="41" w:name="_heading=h.1t3h5sf" w:colFirst="0" w:colLast="0"/>
      <w:bookmarkEnd w:id="41"/>
    </w:p>
    <w:p w14:paraId="47EF0D30"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42" w:name="_Ref89706335"/>
      <w:r w:rsidRPr="00E5413B">
        <w:rPr>
          <w:rFonts w:ascii="Arial" w:hAnsi="Arial" w:cs="Arial"/>
          <w:sz w:val="22"/>
          <w:szCs w:val="22"/>
        </w:rPr>
        <w:lastRenderedPageBreak/>
        <w:t>The Supplier must ensure that all Subcontractors are paid, in full, within 30 days of receipt of a valid, undisputed invoice. If this does not happen, the Buyer can publish the details of the late payment or non-payment.</w:t>
      </w:r>
      <w:bookmarkEnd w:id="42"/>
      <w:r w:rsidRPr="00E5413B">
        <w:rPr>
          <w:rFonts w:ascii="Arial" w:hAnsi="Arial" w:cs="Arial"/>
          <w:sz w:val="22"/>
          <w:szCs w:val="22"/>
        </w:rPr>
        <w:t xml:space="preserve"> </w:t>
      </w:r>
    </w:p>
    <w:p w14:paraId="38D9CF24"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has no right of set-off, counterclaim, discount or abatement unless they’re ordered to do so by a court</w:t>
      </w:r>
    </w:p>
    <w:p w14:paraId="16EC76B7" w14:textId="77777777" w:rsidR="00382271" w:rsidRPr="00E5413B" w:rsidRDefault="00382271" w:rsidP="00947FDD">
      <w:pPr>
        <w:pStyle w:val="Heading2"/>
        <w:ind w:left="720"/>
        <w:rPr>
          <w:rFonts w:ascii="Arial" w:hAnsi="Arial" w:cs="Arial"/>
          <w:sz w:val="22"/>
          <w:szCs w:val="22"/>
        </w:rPr>
      </w:pPr>
      <w:bookmarkStart w:id="43" w:name="_heading=h.4d34og8" w:colFirst="0" w:colLast="0"/>
      <w:bookmarkStart w:id="44" w:name="bookmark=id.2s8eyo1" w:colFirst="0" w:colLast="0"/>
      <w:bookmarkEnd w:id="43"/>
      <w:bookmarkEnd w:id="44"/>
    </w:p>
    <w:p w14:paraId="08930DC5"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45" w:name="_Toc88645011"/>
      <w:r w:rsidRPr="00E5413B">
        <w:rPr>
          <w:rFonts w:ascii="Arial" w:hAnsi="Arial" w:cs="Arial"/>
          <w:sz w:val="22"/>
          <w:szCs w:val="22"/>
        </w:rPr>
        <w:t>The buyer’s obligations to the supplier</w:t>
      </w:r>
      <w:bookmarkEnd w:id="45"/>
      <w:r w:rsidRPr="00E5413B">
        <w:rPr>
          <w:rFonts w:ascii="Arial" w:hAnsi="Arial" w:cs="Arial"/>
          <w:sz w:val="22"/>
          <w:szCs w:val="22"/>
        </w:rPr>
        <w:t xml:space="preserve"> </w:t>
      </w:r>
    </w:p>
    <w:p w14:paraId="0C83F664"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46" w:name="_Ref88645083"/>
      <w:r w:rsidRPr="00E5413B">
        <w:rPr>
          <w:rFonts w:ascii="Arial" w:hAnsi="Arial" w:cs="Arial"/>
          <w:sz w:val="22"/>
          <w:szCs w:val="22"/>
        </w:rPr>
        <w:t>If Supplier Non-Performance arises from a Buyer Cause:</w:t>
      </w:r>
      <w:bookmarkEnd w:id="46"/>
    </w:p>
    <w:p w14:paraId="3D901A2B" w14:textId="36C7FC79"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Buyer cannot terminate the Contract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_Ref41468888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14.4.1</w:t>
      </w:r>
      <w:r w:rsidRPr="00E5413B">
        <w:rPr>
          <w:rFonts w:ascii="Arial" w:hAnsi="Arial" w:cs="Arial"/>
          <w:sz w:val="22"/>
          <w:szCs w:val="22"/>
        </w:rPr>
        <w:fldChar w:fldCharType="end"/>
      </w:r>
      <w:r w:rsidRPr="00E5413B">
        <w:rPr>
          <w:rFonts w:ascii="Arial" w:hAnsi="Arial" w:cs="Arial"/>
          <w:sz w:val="22"/>
          <w:szCs w:val="22"/>
        </w:rPr>
        <w:t>;</w:t>
      </w:r>
    </w:p>
    <w:p w14:paraId="5C48B42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is entitled to reasonable and proven additional expenses and to relief from Delay Payments, liability and Deduction under this Contract;</w:t>
      </w:r>
    </w:p>
    <w:p w14:paraId="6C34B99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is entitled to additional time needed to make the Delivery;</w:t>
      </w:r>
    </w:p>
    <w:p w14:paraId="3DC0221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cannot suspend the ongoing supply of Deliverables.</w:t>
      </w:r>
    </w:p>
    <w:p w14:paraId="0EE845D7" w14:textId="38248CC9"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Clause </w:t>
      </w:r>
      <w:r w:rsidRPr="00E5413B">
        <w:rPr>
          <w:rFonts w:ascii="Arial" w:hAnsi="Arial" w:cs="Arial"/>
          <w:sz w:val="22"/>
          <w:szCs w:val="22"/>
        </w:rPr>
        <w:fldChar w:fldCharType="begin"/>
      </w:r>
      <w:r w:rsidRPr="00E5413B">
        <w:rPr>
          <w:rFonts w:ascii="Arial" w:hAnsi="Arial" w:cs="Arial"/>
          <w:sz w:val="22"/>
          <w:szCs w:val="22"/>
        </w:rPr>
        <w:instrText xml:space="preserve"> REF _Ref88645083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5.1</w:t>
      </w:r>
      <w:r w:rsidRPr="00E5413B">
        <w:rPr>
          <w:rFonts w:ascii="Arial" w:hAnsi="Arial" w:cs="Arial"/>
          <w:sz w:val="22"/>
          <w:szCs w:val="22"/>
        </w:rPr>
        <w:fldChar w:fldCharType="end"/>
      </w:r>
      <w:r w:rsidRPr="00E5413B">
        <w:rPr>
          <w:rFonts w:ascii="Arial" w:hAnsi="Arial" w:cs="Arial"/>
          <w:sz w:val="22"/>
          <w:szCs w:val="22"/>
        </w:rPr>
        <w:fldChar w:fldCharType="begin"/>
      </w:r>
      <w:r w:rsidRPr="00E5413B">
        <w:rPr>
          <w:rFonts w:ascii="Arial" w:hAnsi="Arial" w:cs="Arial"/>
          <w:sz w:val="22"/>
          <w:szCs w:val="22"/>
        </w:rPr>
        <w:instrText xml:space="preserve"> REF _Ref42000106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bCs/>
          <w:sz w:val="22"/>
          <w:szCs w:val="22"/>
          <w:lang w:val="en-US"/>
        </w:rPr>
        <w:t>Error! Reference source not found.</w:t>
      </w:r>
      <w:r w:rsidRPr="00E5413B">
        <w:rPr>
          <w:rFonts w:ascii="Arial" w:hAnsi="Arial" w:cs="Arial"/>
          <w:sz w:val="22"/>
          <w:szCs w:val="22"/>
        </w:rPr>
        <w:fldChar w:fldCharType="end"/>
      </w:r>
      <w:r w:rsidRPr="00E5413B">
        <w:rPr>
          <w:rFonts w:ascii="Arial" w:hAnsi="Arial" w:cs="Arial"/>
          <w:sz w:val="22"/>
          <w:szCs w:val="22"/>
        </w:rPr>
        <w:t xml:space="preserve"> only applies if the Supplier:</w:t>
      </w:r>
    </w:p>
    <w:p w14:paraId="7FCC042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gives notice to the Buyer of the Buyer Cause within 10 Working Days of becoming aware;</w:t>
      </w:r>
    </w:p>
    <w:p w14:paraId="50C804B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demonstrates that the Supplier Non-Performance only happened because of the Buyer Cause; and</w:t>
      </w:r>
    </w:p>
    <w:p w14:paraId="246AA5E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mitigated the impact of the Buyer Cause.</w:t>
      </w:r>
    </w:p>
    <w:p w14:paraId="2A6B16DD"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47" w:name="_heading=h.17dp8vu" w:colFirst="0" w:colLast="0"/>
      <w:bookmarkStart w:id="48" w:name="_heading=h.3rdcrjn" w:colFirst="0" w:colLast="0"/>
      <w:bookmarkStart w:id="49" w:name="_Ref41469080"/>
      <w:bookmarkStart w:id="50" w:name="_Toc88645012"/>
      <w:bookmarkEnd w:id="47"/>
      <w:bookmarkEnd w:id="48"/>
      <w:r w:rsidRPr="00E5413B">
        <w:rPr>
          <w:rFonts w:ascii="Arial" w:hAnsi="Arial" w:cs="Arial"/>
          <w:sz w:val="22"/>
          <w:szCs w:val="22"/>
        </w:rPr>
        <w:t>Record keeping and reporting</w:t>
      </w:r>
      <w:bookmarkEnd w:id="49"/>
      <w:bookmarkEnd w:id="50"/>
      <w:r w:rsidRPr="00E5413B">
        <w:rPr>
          <w:rFonts w:ascii="Arial" w:hAnsi="Arial" w:cs="Arial"/>
          <w:sz w:val="22"/>
          <w:szCs w:val="22"/>
        </w:rPr>
        <w:t xml:space="preserve"> </w:t>
      </w:r>
    </w:p>
    <w:p w14:paraId="6958D980"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attend Progress Meetings with the Buyer and provide Progress Reports when specified in the Award Form.</w:t>
      </w:r>
    </w:p>
    <w:p w14:paraId="109CECB4"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keep and maintain full and accurate records and accounts in respect of the Contract during the Contract Period and for 7 years after the End Date and in accordance with the UK GDPR or the EU GDPR as the context requires, including the records and accounts which the Buyer has a right to Audit. </w:t>
      </w:r>
    </w:p>
    <w:p w14:paraId="6F3169C3"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Where the Award Form states that the Financial Transparency Objectives apply, the Supplier must co-operate with the Buyer to achieve the Financial Transparency Objectives and, to this end, will provide a Financial Report to the Buyer: </w:t>
      </w:r>
    </w:p>
    <w:p w14:paraId="55B35CC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on or before the Start Date;</w:t>
      </w:r>
    </w:p>
    <w:p w14:paraId="5CFAC00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at the end of each Contract Year; and</w:t>
      </w:r>
    </w:p>
    <w:p w14:paraId="1AA53A1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within 6 Months of the end of the Contract Period,</w:t>
      </w:r>
    </w:p>
    <w:p w14:paraId="4FB32A26" w14:textId="77777777" w:rsidR="00382271" w:rsidRPr="00E5413B" w:rsidRDefault="00382271" w:rsidP="00780C49">
      <w:pPr>
        <w:pStyle w:val="Heading2"/>
        <w:ind w:left="1440"/>
        <w:rPr>
          <w:rFonts w:ascii="Arial" w:hAnsi="Arial" w:cs="Arial"/>
          <w:sz w:val="22"/>
          <w:szCs w:val="22"/>
        </w:rPr>
      </w:pPr>
      <w:r w:rsidRPr="00E5413B">
        <w:rPr>
          <w:rFonts w:ascii="Arial" w:hAnsi="Arial" w:cs="Arial"/>
          <w:sz w:val="22"/>
          <w:szCs w:val="22"/>
        </w:rPr>
        <w:lastRenderedPageBreak/>
        <w:t>and the Supplier must meet with the Buyer if requested within 10 Working Days of the Buyer receiving a Financial Report.</w:t>
      </w:r>
    </w:p>
    <w:p w14:paraId="2764D5D0"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 Supplier becomes aware of an event that has occurred or is likely to occur in the future which will have a material effect on the:</w:t>
      </w:r>
    </w:p>
    <w:p w14:paraId="626B568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Supplier’s currently incurred or forecast future Costs; and</w:t>
      </w:r>
    </w:p>
    <w:p w14:paraId="4AE2EA8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forecast Charges for the remainder of the Contract,</w:t>
      </w:r>
    </w:p>
    <w:p w14:paraId="7E4B4DEC" w14:textId="77777777" w:rsidR="00382271" w:rsidRPr="00E5413B" w:rsidRDefault="00382271" w:rsidP="00780C49">
      <w:pPr>
        <w:pStyle w:val="Heading3"/>
        <w:ind w:left="720"/>
        <w:rPr>
          <w:rFonts w:ascii="Arial" w:hAnsi="Arial" w:cs="Arial"/>
          <w:sz w:val="22"/>
          <w:szCs w:val="22"/>
        </w:rPr>
      </w:pPr>
      <w:r w:rsidRPr="00E5413B">
        <w:rPr>
          <w:rFonts w:ascii="Arial" w:hAnsi="Arial" w:cs="Arial"/>
          <w:sz w:val="22"/>
          <w:szCs w:val="22"/>
        </w:rPr>
        <w:t xml:space="preserve">then the Supplier must notify the Buyer in writing as soon as practicable setting out the actual or anticipated effect of the event.  </w:t>
      </w:r>
    </w:p>
    <w:p w14:paraId="29F948A1"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allow any Auditor access to their premises and the Buyer will use reasonable endeavours to ensure that any Auditor: </w:t>
      </w:r>
    </w:p>
    <w:p w14:paraId="5B63FF8F"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complies with the Supplier’s operating procedures; and</w:t>
      </w:r>
    </w:p>
    <w:p w14:paraId="264FFE3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does not unreasonably disrupt the Supplier or its provision of the Deliverables. </w:t>
      </w:r>
    </w:p>
    <w:p w14:paraId="65D7978F"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During an Audit, the Supplier must provide information to the Auditor and provide reasonable co-operation at the Auditor’s request including access to:</w:t>
      </w:r>
    </w:p>
    <w:p w14:paraId="1ADE292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all information within the permitted scope of the Audit;</w:t>
      </w:r>
    </w:p>
    <w:p w14:paraId="57DDC61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any Sites, equipment and the Supplier’s ICT system used in the performance of the Contract; and </w:t>
      </w:r>
    </w:p>
    <w:p w14:paraId="7204282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Staff.</w:t>
      </w:r>
    </w:p>
    <w:p w14:paraId="24865AC8"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Parties will bear their own costs when an Audit is undertaken unless the Audit identifies a material Default by the Supplier, in which case the Supplier will repay the Buyer's reasonable costs in connection with the Audit.</w:t>
      </w:r>
    </w:p>
    <w:p w14:paraId="51557E0D"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comply with the Buyer’s reasonable instructions following an Audit, including:</w:t>
      </w:r>
    </w:p>
    <w:p w14:paraId="57D198E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correcting any Notifiable Default;</w:t>
      </w:r>
    </w:p>
    <w:p w14:paraId="1EE4C4F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rectifying any error identified in a Financial Report; and</w:t>
      </w:r>
    </w:p>
    <w:p w14:paraId="496618A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repaying any Charges that the Buyer has overpaid.</w:t>
      </w:r>
    </w:p>
    <w:p w14:paraId="6CCC39A5"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the Supplier is not providing any of the Deliverables, or is unable to provide them, it must immediately: </w:t>
      </w:r>
    </w:p>
    <w:p w14:paraId="71CC689F"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tell the Buyer and give reasons;</w:t>
      </w:r>
    </w:p>
    <w:p w14:paraId="49D69B5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propose corrective action; and</w:t>
      </w:r>
    </w:p>
    <w:p w14:paraId="4913258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provide a deadline for completing the corrective action.</w:t>
      </w:r>
    </w:p>
    <w:p w14:paraId="7E92ED8D"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65B027B1" w14:textId="77777777" w:rsidR="00382271" w:rsidRPr="00E5413B" w:rsidRDefault="00382271" w:rsidP="00E767C8">
      <w:pPr>
        <w:pStyle w:val="Heading2"/>
        <w:ind w:left="1440"/>
        <w:rPr>
          <w:rFonts w:ascii="Arial" w:hAnsi="Arial" w:cs="Arial"/>
          <w:sz w:val="22"/>
          <w:szCs w:val="22"/>
        </w:rPr>
      </w:pPr>
    </w:p>
    <w:p w14:paraId="31EF99AD"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51" w:name="_Toc88645013"/>
      <w:r w:rsidRPr="00E5413B">
        <w:rPr>
          <w:rFonts w:ascii="Arial" w:hAnsi="Arial" w:cs="Arial"/>
          <w:sz w:val="22"/>
          <w:szCs w:val="22"/>
        </w:rPr>
        <w:t>Supplier staff</w:t>
      </w:r>
      <w:bookmarkEnd w:id="51"/>
      <w:r w:rsidRPr="00E5413B">
        <w:rPr>
          <w:rFonts w:ascii="Arial" w:hAnsi="Arial" w:cs="Arial"/>
          <w:sz w:val="22"/>
          <w:szCs w:val="22"/>
        </w:rPr>
        <w:t xml:space="preserve"> </w:t>
      </w:r>
    </w:p>
    <w:p w14:paraId="4FE75CA9"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Staff involved in the performance of the Contract must:</w:t>
      </w:r>
    </w:p>
    <w:p w14:paraId="79DA9EE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be appropriately trained and qualified;</w:t>
      </w:r>
    </w:p>
    <w:p w14:paraId="530FDAA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be vetted using Good Industry Practice and the Security Policy; and</w:t>
      </w:r>
    </w:p>
    <w:p w14:paraId="224398D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comply with all conduct requirements when on the Buyer’s Premises.</w:t>
      </w:r>
    </w:p>
    <w:p w14:paraId="164AA8ED"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52" w:name="_heading=h.26in1rg" w:colFirst="0" w:colLast="0"/>
      <w:bookmarkStart w:id="53" w:name="_Ref41469085"/>
      <w:bookmarkEnd w:id="52"/>
      <w:r w:rsidRPr="00E5413B">
        <w:rPr>
          <w:rFonts w:ascii="Arial" w:hAnsi="Arial" w:cs="Arial"/>
          <w:sz w:val="22"/>
          <w:szCs w:val="22"/>
        </w:rPr>
        <w:t>Where the Buyer decides one of the Supplier’s Staff is not suitable to work on the Contract, the Supplier must replace them with a suitably qualified alternative.</w:t>
      </w:r>
      <w:bookmarkEnd w:id="53"/>
    </w:p>
    <w:p w14:paraId="493F5082"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54" w:name="_heading=h.lnxbz9" w:colFirst="0" w:colLast="0"/>
      <w:bookmarkEnd w:id="54"/>
      <w:r w:rsidRPr="00E5413B">
        <w:rPr>
          <w:rFonts w:ascii="Arial" w:hAnsi="Arial" w:cs="Arial"/>
          <w:sz w:val="22"/>
          <w:szCs w:val="22"/>
        </w:rPr>
        <w:t xml:space="preserve">If requested, the Supplier must replace any person whose acts or omissions have caused the Supplier to breach Clauses </w:t>
      </w:r>
      <w:r w:rsidRPr="00E5413B">
        <w:rPr>
          <w:rFonts w:ascii="Arial" w:hAnsi="Arial" w:cs="Arial"/>
          <w:sz w:val="22"/>
          <w:szCs w:val="22"/>
        </w:rPr>
        <w:fldChar w:fldCharType="begin"/>
      </w:r>
      <w:r w:rsidRPr="00E5413B">
        <w:rPr>
          <w:rFonts w:ascii="Arial" w:hAnsi="Arial" w:cs="Arial"/>
          <w:sz w:val="22"/>
          <w:szCs w:val="22"/>
        </w:rPr>
        <w:instrText xml:space="preserve"> REF _Ref41469555 \r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31.1</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_Ref41469574 \r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31.4</w:t>
      </w:r>
      <w:r w:rsidRPr="00E5413B">
        <w:rPr>
          <w:rFonts w:ascii="Arial" w:hAnsi="Arial" w:cs="Arial"/>
          <w:sz w:val="22"/>
          <w:szCs w:val="22"/>
        </w:rPr>
        <w:fldChar w:fldCharType="end"/>
      </w:r>
      <w:r w:rsidRPr="00E5413B">
        <w:rPr>
          <w:rFonts w:ascii="Arial" w:hAnsi="Arial" w:cs="Arial"/>
          <w:sz w:val="22"/>
          <w:szCs w:val="22"/>
        </w:rPr>
        <w:t xml:space="preserve">. </w:t>
      </w:r>
    </w:p>
    <w:p w14:paraId="1D005ED9"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55" w:name="_heading=h.35nkun2" w:colFirst="0" w:colLast="0"/>
      <w:bookmarkEnd w:id="55"/>
      <w:r w:rsidRPr="00E5413B">
        <w:rPr>
          <w:rFonts w:ascii="Arial" w:hAnsi="Arial" w:cs="Arial"/>
          <w:sz w:val="22"/>
          <w:szCs w:val="22"/>
        </w:rPr>
        <w:t xml:space="preserve">The Supplier must provide a list of Supplier Staff needing to access the Buyer’s Premises and say why access is required. </w:t>
      </w:r>
    </w:p>
    <w:p w14:paraId="32437995"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56" w:name="_heading=h.1ksv4uv" w:colFirst="0" w:colLast="0"/>
      <w:bookmarkStart w:id="57" w:name="_Ref41469251"/>
      <w:bookmarkEnd w:id="56"/>
      <w:r w:rsidRPr="00E5413B">
        <w:rPr>
          <w:rFonts w:ascii="Arial" w:hAnsi="Arial" w:cs="Arial"/>
          <w:sz w:val="22"/>
          <w:szCs w:val="22"/>
        </w:rPr>
        <w:t>The Supplier indemnifies the Buyer against all claims brought by any person employed by the Supplier caused by an act or omission of the Supplier or any Supplier Staff.</w:t>
      </w:r>
      <w:bookmarkEnd w:id="57"/>
      <w:r w:rsidRPr="00E5413B">
        <w:rPr>
          <w:rFonts w:ascii="Arial" w:hAnsi="Arial" w:cs="Arial"/>
          <w:sz w:val="22"/>
          <w:szCs w:val="22"/>
        </w:rPr>
        <w:t xml:space="preserve"> </w:t>
      </w:r>
    </w:p>
    <w:p w14:paraId="619C1F4B"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58" w:name="_Toc88645014"/>
      <w:bookmarkStart w:id="59" w:name="_Ref41559078"/>
      <w:r w:rsidRPr="00E5413B">
        <w:rPr>
          <w:rFonts w:ascii="Arial" w:hAnsi="Arial" w:cs="Arial"/>
          <w:sz w:val="22"/>
          <w:szCs w:val="22"/>
        </w:rPr>
        <w:t>Supply chain</w:t>
      </w:r>
      <w:bookmarkEnd w:id="58"/>
      <w:r w:rsidRPr="00E5413B">
        <w:rPr>
          <w:rFonts w:ascii="Arial" w:hAnsi="Arial" w:cs="Arial"/>
          <w:sz w:val="22"/>
          <w:szCs w:val="22"/>
        </w:rPr>
        <w:t xml:space="preserve"> </w:t>
      </w:r>
    </w:p>
    <w:p w14:paraId="3D697C1A"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r w:rsidRPr="00E5413B">
        <w:rPr>
          <w:rFonts w:ascii="Arial" w:hAnsi="Arial" w:cs="Arial"/>
          <w:sz w:val="22"/>
          <w:szCs w:val="22"/>
        </w:rPr>
        <w:t>Appointing Subcontractors</w:t>
      </w:r>
    </w:p>
    <w:p w14:paraId="12CAD4F4" w14:textId="77777777"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exercise due skill and care when it selects and appoints Subcontractors to ensure that the Supplier is able to:</w:t>
      </w:r>
    </w:p>
    <w:p w14:paraId="0A585083"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manage Subcontractors in accordance with Good Industry Practice;</w:t>
      </w:r>
    </w:p>
    <w:p w14:paraId="79156A15"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 xml:space="preserve">comply with its obligations under this Contract; and </w:t>
      </w:r>
    </w:p>
    <w:p w14:paraId="4593A62F"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assign, novate or transfer its rights and/or obligations under the Sub</w:t>
      </w:r>
      <w:r w:rsidRPr="00E5413B">
        <w:rPr>
          <w:rFonts w:ascii="Arial" w:hAnsi="Arial" w:cs="Arial"/>
          <w:sz w:val="22"/>
          <w:szCs w:val="22"/>
        </w:rPr>
        <w:noBreakHyphen/>
        <w:t>Contract that relate exclusively to this Contract to the Buyer or a Replacement Supplier.</w:t>
      </w:r>
    </w:p>
    <w:p w14:paraId="4C5B2AF8"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Mandatory provisions in Sub-Contracts</w:t>
      </w:r>
    </w:p>
    <w:p w14:paraId="608C5A63" w14:textId="77777777"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will ensure that all Sub</w:t>
      </w:r>
      <w:r w:rsidRPr="00E5413B">
        <w:rPr>
          <w:rFonts w:ascii="Arial" w:hAnsi="Arial" w:cs="Arial"/>
          <w:sz w:val="22"/>
          <w:szCs w:val="22"/>
        </w:rPr>
        <w:noBreakHyphen/>
        <w:t>Contracts in the Supplier’s supply chain entered into after the Effective Date wholly or substantially for the purpose of performing or contributing to the performance of the whole or any part of this Contract contain provisions that:</w:t>
      </w:r>
    </w:p>
    <w:p w14:paraId="03747032"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allow the Supplier to terminate the Sub</w:t>
      </w:r>
      <w:r w:rsidRPr="00E5413B">
        <w:rPr>
          <w:rFonts w:ascii="Arial" w:hAnsi="Arial" w:cs="Arial"/>
          <w:sz w:val="22"/>
          <w:szCs w:val="22"/>
        </w:rPr>
        <w:noBreakHyphen/>
        <w:t>Contract if the Subcontractor fails to comply with its obligations in respect of environmental, social, equality or employment Law;</w:t>
      </w:r>
    </w:p>
    <w:p w14:paraId="2500D4AE" w14:textId="77777777" w:rsidR="00382271" w:rsidRPr="00E5413B" w:rsidRDefault="00382271" w:rsidP="00CD0867">
      <w:pPr>
        <w:pStyle w:val="Heading4"/>
        <w:keepNext w:val="0"/>
        <w:keepLines w:val="0"/>
        <w:numPr>
          <w:ilvl w:val="3"/>
          <w:numId w:val="6"/>
        </w:numPr>
        <w:suppressAutoHyphens w:val="0"/>
        <w:spacing w:after="120" w:line="240" w:lineRule="auto"/>
        <w:contextualSpacing/>
        <w:rPr>
          <w:rFonts w:ascii="Arial" w:hAnsi="Arial" w:cs="Arial"/>
          <w:sz w:val="22"/>
          <w:szCs w:val="22"/>
        </w:rPr>
      </w:pPr>
      <w:r w:rsidRPr="00E5413B">
        <w:rPr>
          <w:rFonts w:ascii="Arial" w:hAnsi="Arial" w:cs="Arial"/>
          <w:sz w:val="22"/>
          <w:szCs w:val="22"/>
        </w:rPr>
        <w:t xml:space="preserve">require the Supplier to pay all Subcontractors in full, within 30 days of receiving a valid, undisputed invoice; and </w:t>
      </w:r>
    </w:p>
    <w:p w14:paraId="2BEBD8A0"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allow the Buyer to publish the details of the late payment or non-payment if this 30-day limit is exceeded.</w:t>
      </w:r>
    </w:p>
    <w:p w14:paraId="11E23B8F" w14:textId="77777777"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will use reasonable endeavours to ensure that all Sub</w:t>
      </w:r>
      <w:r w:rsidRPr="00E5413B">
        <w:rPr>
          <w:rFonts w:ascii="Arial" w:hAnsi="Arial" w:cs="Arial"/>
          <w:sz w:val="22"/>
          <w:szCs w:val="22"/>
        </w:rPr>
        <w:noBreakHyphen/>
        <w:t xml:space="preserve">Contracts in the Supplier’s supply chain entered into before the Effective Date but made wholly or substantially for the purpose </w:t>
      </w:r>
      <w:r w:rsidRPr="00E5413B">
        <w:rPr>
          <w:rFonts w:ascii="Arial" w:hAnsi="Arial" w:cs="Arial"/>
          <w:sz w:val="22"/>
          <w:szCs w:val="22"/>
        </w:rPr>
        <w:lastRenderedPageBreak/>
        <w:t>of performing or contributing to the performance of the whole or any part of this Contract contain provisions that:</w:t>
      </w:r>
    </w:p>
    <w:p w14:paraId="2F1390BA"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allow the Supplier to terminate the Sub</w:t>
      </w:r>
      <w:r w:rsidRPr="00E5413B">
        <w:rPr>
          <w:rFonts w:ascii="Arial" w:hAnsi="Arial" w:cs="Arial"/>
          <w:sz w:val="22"/>
          <w:szCs w:val="22"/>
        </w:rPr>
        <w:noBreakHyphen/>
        <w:t>Contract if the Subcontractor fails to comply with its obligations in respect of environmental, social, equality or employment Law;</w:t>
      </w:r>
    </w:p>
    <w:p w14:paraId="1CA3F6C1" w14:textId="77777777" w:rsidR="00382271" w:rsidRPr="00E5413B" w:rsidRDefault="00382271" w:rsidP="00CD0867">
      <w:pPr>
        <w:pStyle w:val="Heading4"/>
        <w:keepNext w:val="0"/>
        <w:keepLines w:val="0"/>
        <w:numPr>
          <w:ilvl w:val="3"/>
          <w:numId w:val="6"/>
        </w:numPr>
        <w:suppressAutoHyphens w:val="0"/>
        <w:spacing w:after="120" w:line="240" w:lineRule="auto"/>
        <w:contextualSpacing/>
        <w:rPr>
          <w:rFonts w:ascii="Arial" w:hAnsi="Arial" w:cs="Arial"/>
          <w:sz w:val="22"/>
          <w:szCs w:val="22"/>
        </w:rPr>
      </w:pPr>
      <w:r w:rsidRPr="00E5413B">
        <w:rPr>
          <w:rFonts w:ascii="Arial" w:hAnsi="Arial" w:cs="Arial"/>
          <w:sz w:val="22"/>
          <w:szCs w:val="22"/>
        </w:rPr>
        <w:t xml:space="preserve">require the Supplier to pay all Subcontractors in full, within 30 days of receiving a valid, undisputed invoice; and </w:t>
      </w:r>
    </w:p>
    <w:p w14:paraId="593E1304"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allow the Buyer to publish the details of the late payment or non-payment if this 30-day limit is exceeded.</w:t>
      </w:r>
    </w:p>
    <w:p w14:paraId="3D6C768A" w14:textId="77777777" w:rsidR="00382271" w:rsidRPr="00E5413B" w:rsidRDefault="00382271" w:rsidP="00E767C8">
      <w:pPr>
        <w:rPr>
          <w:rFonts w:ascii="Arial" w:hAnsi="Arial" w:cs="Arial"/>
        </w:rPr>
      </w:pPr>
    </w:p>
    <w:p w14:paraId="050C702A"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r w:rsidRPr="00E5413B">
        <w:rPr>
          <w:rFonts w:ascii="Arial" w:hAnsi="Arial" w:cs="Arial"/>
          <w:sz w:val="22"/>
          <w:szCs w:val="22"/>
        </w:rPr>
        <w:t xml:space="preserve">When Sub-Contracts can be ended </w:t>
      </w:r>
    </w:p>
    <w:p w14:paraId="4937C18A" w14:textId="77777777"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At the Buyer’s request, the Supplier must terminate any Sub-Contracts in any of the following events:</w:t>
      </w:r>
    </w:p>
    <w:p w14:paraId="7B08B381"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there is a Change of Control of a Subcontractor which isn’t pre-approved by the Buyer in writing;</w:t>
      </w:r>
    </w:p>
    <w:p w14:paraId="17DB5D0B"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 xml:space="preserve">the acts or omissions of the Subcontractor have caused or materially contributed to a right of termination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_Ref41469183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14.4</w:t>
      </w:r>
      <w:r w:rsidRPr="00E5413B">
        <w:rPr>
          <w:rFonts w:ascii="Arial" w:hAnsi="Arial" w:cs="Arial"/>
          <w:sz w:val="22"/>
          <w:szCs w:val="22"/>
        </w:rPr>
        <w:fldChar w:fldCharType="end"/>
      </w:r>
      <w:r w:rsidRPr="00E5413B">
        <w:rPr>
          <w:rFonts w:ascii="Arial" w:hAnsi="Arial" w:cs="Arial"/>
          <w:sz w:val="22"/>
          <w:szCs w:val="22"/>
        </w:rPr>
        <w:t>;</w:t>
      </w:r>
    </w:p>
    <w:p w14:paraId="558D282A"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a Subcontractor or its Affiliates embarrasses or brings into disrepute or diminishes the public trust in the Buyer;</w:t>
      </w:r>
    </w:p>
    <w:p w14:paraId="234AC3CD"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Subcontractor fails to comply with its obligations in respect of environmental, social, equality or employment Law; and/or</w:t>
      </w:r>
    </w:p>
    <w:p w14:paraId="06466292"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Buyer has found grounds to exclude the Subcontractor in accordance with Regulation 57 of the Public Contracts Regulations 2015.</w:t>
      </w:r>
    </w:p>
    <w:p w14:paraId="55403F5F"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r w:rsidRPr="00E5413B">
        <w:rPr>
          <w:rFonts w:ascii="Arial" w:hAnsi="Arial" w:cs="Arial"/>
          <w:sz w:val="22"/>
          <w:szCs w:val="22"/>
        </w:rPr>
        <w:t>Competitive terms</w:t>
      </w:r>
    </w:p>
    <w:p w14:paraId="1CCC128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60" w:name="_Ref88645117"/>
      <w:r w:rsidRPr="00E5413B">
        <w:rPr>
          <w:rFonts w:ascii="Arial" w:hAnsi="Arial" w:cs="Arial"/>
          <w:sz w:val="22"/>
          <w:szCs w:val="22"/>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60"/>
    </w:p>
    <w:p w14:paraId="5BEF97EA" w14:textId="5E23938B"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the Buyer uses Clause </w:t>
      </w:r>
      <w:r w:rsidRPr="00E5413B">
        <w:rPr>
          <w:rFonts w:ascii="Arial" w:hAnsi="Arial" w:cs="Arial"/>
          <w:sz w:val="22"/>
          <w:szCs w:val="22"/>
        </w:rPr>
        <w:fldChar w:fldCharType="begin"/>
      </w:r>
      <w:r w:rsidRPr="00E5413B">
        <w:rPr>
          <w:rFonts w:ascii="Arial" w:hAnsi="Arial" w:cs="Arial"/>
          <w:sz w:val="22"/>
          <w:szCs w:val="22"/>
        </w:rPr>
        <w:instrText xml:space="preserve"> REF _Ref88645117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8.4.1</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_Ref41558796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bCs/>
          <w:sz w:val="22"/>
          <w:szCs w:val="22"/>
          <w:lang w:val="en-US"/>
        </w:rPr>
        <w:t>Error! Reference source not found.</w:t>
      </w:r>
      <w:r w:rsidRPr="00E5413B">
        <w:rPr>
          <w:rFonts w:ascii="Arial" w:hAnsi="Arial" w:cs="Arial"/>
          <w:sz w:val="22"/>
          <w:szCs w:val="22"/>
        </w:rPr>
        <w:fldChar w:fldCharType="end"/>
      </w:r>
      <w:r w:rsidRPr="00E5413B">
        <w:rPr>
          <w:rFonts w:ascii="Arial" w:hAnsi="Arial" w:cs="Arial"/>
          <w:sz w:val="22"/>
          <w:szCs w:val="22"/>
        </w:rPr>
        <w:t xml:space="preserve"> then the Charges must be reduced by an agreed amount by using the Variation Procedure.</w:t>
      </w:r>
    </w:p>
    <w:p w14:paraId="11A3C1CE"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r w:rsidRPr="00E5413B">
        <w:rPr>
          <w:rFonts w:ascii="Arial" w:hAnsi="Arial" w:cs="Arial"/>
          <w:sz w:val="22"/>
          <w:szCs w:val="22"/>
        </w:rPr>
        <w:t>Ongoing responsibility of the Supplier</w:t>
      </w:r>
    </w:p>
    <w:p w14:paraId="524EAE7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is responsible for all acts and omissions of its Subcontractors and those employed or engaged by them as if they were its own.  </w:t>
      </w:r>
    </w:p>
    <w:p w14:paraId="2F88C329"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61" w:name="_Ref42009534"/>
      <w:bookmarkStart w:id="62" w:name="_Toc88645015"/>
      <w:bookmarkEnd w:id="59"/>
      <w:r w:rsidRPr="00E5413B">
        <w:rPr>
          <w:rFonts w:ascii="Arial" w:hAnsi="Arial" w:cs="Arial"/>
          <w:sz w:val="22"/>
          <w:szCs w:val="22"/>
        </w:rPr>
        <w:t>Rights and protection</w:t>
      </w:r>
      <w:bookmarkEnd w:id="61"/>
      <w:bookmarkEnd w:id="62"/>
      <w:r w:rsidRPr="00E5413B">
        <w:rPr>
          <w:rFonts w:ascii="Arial" w:hAnsi="Arial" w:cs="Arial"/>
          <w:sz w:val="22"/>
          <w:szCs w:val="22"/>
        </w:rPr>
        <w:t xml:space="preserve"> </w:t>
      </w:r>
    </w:p>
    <w:p w14:paraId="2CB3B5E4"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63" w:name="_heading=h.44sinio" w:colFirst="0" w:colLast="0"/>
      <w:bookmarkStart w:id="64" w:name="_Ref41468925"/>
      <w:bookmarkEnd w:id="63"/>
      <w:r w:rsidRPr="00E5413B">
        <w:rPr>
          <w:rFonts w:ascii="Arial" w:hAnsi="Arial" w:cs="Arial"/>
          <w:sz w:val="22"/>
          <w:szCs w:val="22"/>
        </w:rPr>
        <w:t>The Supplier warrants and represents that:</w:t>
      </w:r>
      <w:bookmarkEnd w:id="64"/>
    </w:p>
    <w:p w14:paraId="0555B5F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it has full capacity and authority to enter into and to perform the Contract;</w:t>
      </w:r>
    </w:p>
    <w:p w14:paraId="44315DF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Contract is executed by its authorised representative;</w:t>
      </w:r>
    </w:p>
    <w:p w14:paraId="34EE221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lastRenderedPageBreak/>
        <w:t>it is a legally valid and existing organisation incorporated in the place it was formed;</w:t>
      </w:r>
    </w:p>
    <w:p w14:paraId="2E9EE55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there are no known legal or regulatory actions or investigations before any court, administrative body or arbitration tribunal pending or threatened against it or its Affiliates that might affect its ability to perform the Contract;</w:t>
      </w:r>
    </w:p>
    <w:p w14:paraId="20D1D0D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65" w:name="_Ref43396204"/>
      <w:r w:rsidRPr="00E5413B">
        <w:rPr>
          <w:rFonts w:ascii="Arial" w:hAnsi="Arial" w:cs="Arial"/>
          <w:sz w:val="22"/>
          <w:szCs w:val="22"/>
        </w:rPr>
        <w:t>all necessary rights, authorisations, licences and consents (including in relation to IPRs) are in place to enable the Supplier to perform its obligations under the Contract and for the Buyer to receive the Deliverables;</w:t>
      </w:r>
      <w:bookmarkEnd w:id="65"/>
    </w:p>
    <w:p w14:paraId="2C44A5F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it doesn’t have any contractual obligations which are likely to have a material adverse effect on its ability to perform the Contract;</w:t>
      </w:r>
    </w:p>
    <w:p w14:paraId="609FA58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it is not impacted by an Insolvency Event or a Financial Distress Event; and</w:t>
      </w:r>
    </w:p>
    <w:p w14:paraId="679D4F9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neither it nor, to the best of its knowledge the Supplier Staff, have committed a Prohibited Act prior to the Start Date or been subject to an investigation relating to a Prohibited Act.</w:t>
      </w:r>
    </w:p>
    <w:p w14:paraId="1902DB6D" w14:textId="5037DA92"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warranties and representations in Clauses </w:t>
      </w:r>
      <w:r w:rsidRPr="00E5413B">
        <w:rPr>
          <w:rFonts w:ascii="Arial" w:hAnsi="Arial" w:cs="Arial"/>
          <w:sz w:val="22"/>
          <w:szCs w:val="22"/>
        </w:rPr>
        <w:fldChar w:fldCharType="begin"/>
      </w:r>
      <w:r w:rsidRPr="00E5413B">
        <w:rPr>
          <w:rFonts w:ascii="Arial" w:hAnsi="Arial" w:cs="Arial"/>
          <w:sz w:val="22"/>
          <w:szCs w:val="22"/>
        </w:rPr>
        <w:instrText xml:space="preserve"> REF _Ref41468918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2.7</w:t>
      </w:r>
      <w:r w:rsidRPr="00E5413B">
        <w:rPr>
          <w:rFonts w:ascii="Arial" w:hAnsi="Arial" w:cs="Arial"/>
          <w:sz w:val="22"/>
          <w:szCs w:val="22"/>
        </w:rPr>
        <w:fldChar w:fldCharType="end"/>
      </w:r>
      <w:r w:rsidRPr="00E5413B">
        <w:rPr>
          <w:rFonts w:ascii="Arial" w:hAnsi="Arial" w:cs="Arial"/>
          <w:sz w:val="22"/>
          <w:szCs w:val="22"/>
        </w:rPr>
        <w:t xml:space="preserve"> and </w:t>
      </w:r>
      <w:r w:rsidRPr="00E5413B">
        <w:rPr>
          <w:rFonts w:ascii="Arial" w:hAnsi="Arial" w:cs="Arial"/>
          <w:sz w:val="22"/>
          <w:szCs w:val="22"/>
        </w:rPr>
        <w:fldChar w:fldCharType="begin"/>
      </w:r>
      <w:r w:rsidRPr="00E5413B">
        <w:rPr>
          <w:rFonts w:ascii="Arial" w:hAnsi="Arial" w:cs="Arial"/>
          <w:sz w:val="22"/>
          <w:szCs w:val="22"/>
        </w:rPr>
        <w:instrText xml:space="preserve"> REF _Ref41468925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9.1</w:t>
      </w:r>
      <w:r w:rsidRPr="00E5413B">
        <w:rPr>
          <w:rFonts w:ascii="Arial" w:hAnsi="Arial" w:cs="Arial"/>
          <w:sz w:val="22"/>
          <w:szCs w:val="22"/>
        </w:rPr>
        <w:fldChar w:fldCharType="end"/>
      </w:r>
      <w:r w:rsidRPr="00E5413B">
        <w:rPr>
          <w:rFonts w:ascii="Arial" w:hAnsi="Arial" w:cs="Arial"/>
          <w:sz w:val="22"/>
          <w:szCs w:val="22"/>
        </w:rPr>
        <w:t xml:space="preserve"> are repeated each time the Supplier provides Deliverables under the Contract.</w:t>
      </w:r>
    </w:p>
    <w:p w14:paraId="1DA8A557"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confirms that in entering into the Contract it is not relying on any statements, warranties representations whether given or made, (whether negligently or innocently or whether express or implied), or any acts or omissions by or on behalf of the Buyer in connection with the subject matter of the Contract except those expressly set out in the Contract and the Supplier hereby waives and releases the Buyer in respect thereof absolutely. </w:t>
      </w:r>
    </w:p>
    <w:p w14:paraId="69DBABAE" w14:textId="77777777" w:rsidR="00382271" w:rsidRPr="00E5413B" w:rsidRDefault="00382271" w:rsidP="00E767C8">
      <w:pPr>
        <w:pStyle w:val="Heading2"/>
        <w:ind w:left="1440"/>
        <w:rPr>
          <w:rFonts w:ascii="Arial" w:hAnsi="Arial" w:cs="Arial"/>
          <w:sz w:val="22"/>
          <w:szCs w:val="22"/>
        </w:rPr>
      </w:pPr>
    </w:p>
    <w:p w14:paraId="2B563171"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66" w:name="_Ref41469255"/>
      <w:r w:rsidRPr="00E5413B">
        <w:rPr>
          <w:rFonts w:ascii="Arial" w:hAnsi="Arial" w:cs="Arial"/>
          <w:sz w:val="22"/>
          <w:szCs w:val="22"/>
        </w:rPr>
        <w:t>The Supplier indemnifies the Buyer against each of the following:</w:t>
      </w:r>
      <w:bookmarkEnd w:id="66"/>
    </w:p>
    <w:p w14:paraId="24B37FD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67" w:name="_heading=h.2jxsxqh" w:colFirst="0" w:colLast="0"/>
      <w:bookmarkEnd w:id="67"/>
      <w:r w:rsidRPr="00E5413B">
        <w:rPr>
          <w:rFonts w:ascii="Arial" w:hAnsi="Arial" w:cs="Arial"/>
          <w:sz w:val="22"/>
          <w:szCs w:val="22"/>
        </w:rPr>
        <w:t>wilful misconduct of the Supplier, Subcontractor and Supplier Staff that impacts the Contract; and</w:t>
      </w:r>
    </w:p>
    <w:p w14:paraId="153D038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68" w:name="_heading=h.z337ya" w:colFirst="0" w:colLast="0"/>
      <w:bookmarkEnd w:id="68"/>
      <w:r w:rsidRPr="00E5413B">
        <w:rPr>
          <w:rFonts w:ascii="Arial" w:hAnsi="Arial" w:cs="Arial"/>
          <w:sz w:val="22"/>
          <w:szCs w:val="22"/>
        </w:rPr>
        <w:t>non-payment by the Supplier of any tax or National Insurance.</w:t>
      </w:r>
    </w:p>
    <w:p w14:paraId="60BCF508" w14:textId="09C8E756"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69" w:name="_heading=h.3j2qqm3" w:colFirst="0" w:colLast="0"/>
      <w:bookmarkEnd w:id="69"/>
      <w:r w:rsidRPr="00E5413B">
        <w:rPr>
          <w:rFonts w:ascii="Arial" w:hAnsi="Arial" w:cs="Arial"/>
          <w:sz w:val="22"/>
          <w:szCs w:val="22"/>
        </w:rPr>
        <w:t xml:space="preserve">All claims indemnified under this Contract must use Clause </w:t>
      </w:r>
      <w:r w:rsidRPr="00E5413B">
        <w:rPr>
          <w:rFonts w:ascii="Arial" w:hAnsi="Arial" w:cs="Arial"/>
          <w:sz w:val="22"/>
          <w:szCs w:val="22"/>
        </w:rPr>
        <w:fldChar w:fldCharType="begin"/>
      </w:r>
      <w:r w:rsidRPr="00E5413B">
        <w:rPr>
          <w:rFonts w:ascii="Arial" w:hAnsi="Arial" w:cs="Arial"/>
          <w:sz w:val="22"/>
          <w:szCs w:val="22"/>
        </w:rPr>
        <w:instrText xml:space="preserve"> REF _Ref41468939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30</w:t>
      </w:r>
      <w:r w:rsidRPr="00E5413B">
        <w:rPr>
          <w:rFonts w:ascii="Arial" w:hAnsi="Arial" w:cs="Arial"/>
          <w:sz w:val="22"/>
          <w:szCs w:val="22"/>
        </w:rPr>
        <w:fldChar w:fldCharType="end"/>
      </w:r>
      <w:r w:rsidRPr="00E5413B">
        <w:rPr>
          <w:rFonts w:ascii="Arial" w:hAnsi="Arial" w:cs="Arial"/>
          <w:sz w:val="22"/>
          <w:szCs w:val="22"/>
        </w:rPr>
        <w:t>.</w:t>
      </w:r>
    </w:p>
    <w:p w14:paraId="4C112D71"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70" w:name="_Ref45039203"/>
      <w:r w:rsidRPr="00E5413B">
        <w:rPr>
          <w:rFonts w:ascii="Arial" w:hAnsi="Arial" w:cs="Arial"/>
          <w:sz w:val="22"/>
          <w:szCs w:val="22"/>
        </w:rPr>
        <w:t>The Buyer can terminate the Contract for breach of any warranty or indemnity where they are entitled to do so.</w:t>
      </w:r>
      <w:bookmarkEnd w:id="70"/>
    </w:p>
    <w:p w14:paraId="4A09135A"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 Supplier becomes aware of a representation or warranty that becomes untrue or misleading, it must immediately notify the Buyer.</w:t>
      </w:r>
    </w:p>
    <w:p w14:paraId="59385297"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All third party warranties and indemnities covering the Deliverables must be assigned for the Buyer’s benefit by the Supplier. </w:t>
      </w:r>
    </w:p>
    <w:p w14:paraId="60C53E19"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71" w:name="_heading=h.1y810tw" w:colFirst="0" w:colLast="0"/>
      <w:bookmarkStart w:id="72" w:name="_Ref41468995"/>
      <w:bookmarkStart w:id="73" w:name="_Toc88645016"/>
      <w:bookmarkEnd w:id="71"/>
      <w:r w:rsidRPr="00E5413B">
        <w:rPr>
          <w:rFonts w:ascii="Arial" w:hAnsi="Arial" w:cs="Arial"/>
          <w:sz w:val="22"/>
          <w:szCs w:val="22"/>
        </w:rPr>
        <w:lastRenderedPageBreak/>
        <w:t>Intellectual Property Rights (IPRs)</w:t>
      </w:r>
      <w:bookmarkEnd w:id="72"/>
      <w:bookmarkEnd w:id="73"/>
    </w:p>
    <w:p w14:paraId="09EC3DB8" w14:textId="77777777" w:rsidR="00382271" w:rsidRPr="00E5413B" w:rsidRDefault="00382271" w:rsidP="00CD0867">
      <w:pPr>
        <w:pStyle w:val="Heading2"/>
        <w:keepLines w:val="0"/>
        <w:numPr>
          <w:ilvl w:val="1"/>
          <w:numId w:val="10"/>
        </w:numPr>
        <w:suppressAutoHyphens w:val="0"/>
        <w:adjustRightInd w:val="0"/>
        <w:spacing w:before="120" w:after="120" w:line="240" w:lineRule="auto"/>
        <w:rPr>
          <w:rFonts w:ascii="Arial" w:hAnsi="Arial" w:cs="Arial"/>
          <w:b w:val="0"/>
          <w:sz w:val="22"/>
          <w:szCs w:val="22"/>
        </w:rPr>
      </w:pPr>
      <w:bookmarkStart w:id="74" w:name="_heading=h.4i7ojhp" w:colFirst="0" w:colLast="0"/>
      <w:bookmarkStart w:id="75" w:name="_heading=h.2xcytpi" w:colFirst="0" w:colLast="0"/>
      <w:bookmarkStart w:id="76" w:name="_heading=h.1ci93xb" w:colFirst="0" w:colLast="0"/>
      <w:bookmarkStart w:id="77" w:name="_heading=h.3whwml4" w:colFirst="0" w:colLast="0"/>
      <w:bookmarkEnd w:id="74"/>
      <w:bookmarkEnd w:id="75"/>
      <w:bookmarkEnd w:id="76"/>
      <w:bookmarkEnd w:id="77"/>
      <w:r w:rsidRPr="00E5413B">
        <w:rPr>
          <w:rFonts w:ascii="Arial" w:hAnsi="Arial" w:cs="Arial"/>
          <w:sz w:val="22"/>
          <w:szCs w:val="22"/>
        </w:rPr>
        <w:t xml:space="preserve">The Parties agree that the terms set out in Schedule 36 (Intellectual Property Rights) shall apply to this Contract. </w:t>
      </w:r>
    </w:p>
    <w:p w14:paraId="47088041" w14:textId="77777777" w:rsidR="00382271" w:rsidRPr="00E5413B" w:rsidRDefault="00382271" w:rsidP="00CD0867">
      <w:pPr>
        <w:pStyle w:val="Heading2"/>
        <w:keepLines w:val="0"/>
        <w:numPr>
          <w:ilvl w:val="1"/>
          <w:numId w:val="10"/>
        </w:numPr>
        <w:suppressAutoHyphens w:val="0"/>
        <w:adjustRightInd w:val="0"/>
        <w:spacing w:before="120" w:after="120" w:line="240" w:lineRule="auto"/>
        <w:rPr>
          <w:rFonts w:ascii="Arial" w:hAnsi="Arial" w:cs="Arial"/>
          <w:sz w:val="22"/>
          <w:szCs w:val="22"/>
        </w:rPr>
      </w:pPr>
      <w:bookmarkStart w:id="78" w:name="_Ref89705878"/>
      <w:r w:rsidRPr="00E5413B">
        <w:rPr>
          <w:rFonts w:ascii="Arial" w:hAnsi="Arial" w:cs="Arial"/>
          <w:sz w:val="22"/>
          <w:szCs w:val="22"/>
        </w:rPr>
        <w:t>If there is an IPR Claim, the Supplier indemnifies the Buyer against all losses, damages, costs or expenses (including professional fees and fines) incurred as a result.</w:t>
      </w:r>
      <w:bookmarkEnd w:id="78"/>
    </w:p>
    <w:p w14:paraId="2C2D113C" w14:textId="77777777" w:rsidR="00382271" w:rsidRPr="00E5413B" w:rsidRDefault="00382271" w:rsidP="00CD0867">
      <w:pPr>
        <w:pStyle w:val="Heading2"/>
        <w:keepLines w:val="0"/>
        <w:numPr>
          <w:ilvl w:val="1"/>
          <w:numId w:val="10"/>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an IPR Claim is made or anticipated the Supplier must at its own expense and the Buyer’s sole option, either:</w:t>
      </w:r>
    </w:p>
    <w:p w14:paraId="57FAF98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79" w:name="_Ref80892182"/>
      <w:r w:rsidRPr="00E5413B">
        <w:rPr>
          <w:rFonts w:ascii="Arial" w:hAnsi="Arial" w:cs="Arial"/>
          <w:sz w:val="22"/>
          <w:szCs w:val="22"/>
        </w:rPr>
        <w:t>obtain for the Buyer the rights to continue using the relevant item without infringing any third party IPR; or</w:t>
      </w:r>
      <w:bookmarkEnd w:id="79"/>
    </w:p>
    <w:p w14:paraId="5244460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80" w:name="_Ref80892191"/>
      <w:r w:rsidRPr="00E5413B">
        <w:rPr>
          <w:rFonts w:ascii="Arial" w:hAnsi="Arial" w:cs="Arial"/>
          <w:sz w:val="22"/>
          <w:szCs w:val="22"/>
        </w:rPr>
        <w:t xml:space="preserve">replace or modify the relevant item with substitutes </w:t>
      </w:r>
      <w:r w:rsidRPr="00E5413B">
        <w:rPr>
          <w:rFonts w:ascii="Arial" w:eastAsia="Arial" w:hAnsi="Arial" w:cs="Arial"/>
          <w:sz w:val="22"/>
          <w:szCs w:val="22"/>
        </w:rPr>
        <w:t xml:space="preserve">that don’t infringe IPR without adversely affecting the functionality or performance </w:t>
      </w:r>
      <w:r w:rsidRPr="00E5413B">
        <w:rPr>
          <w:rFonts w:ascii="Arial" w:hAnsi="Arial" w:cs="Arial"/>
          <w:sz w:val="22"/>
          <w:szCs w:val="22"/>
        </w:rPr>
        <w:t>of the Deliverables.</w:t>
      </w:r>
      <w:bookmarkEnd w:id="80"/>
    </w:p>
    <w:p w14:paraId="203F500A" w14:textId="77777777" w:rsidR="00382271" w:rsidRPr="00E5413B" w:rsidRDefault="00382271" w:rsidP="00CD0867">
      <w:pPr>
        <w:pStyle w:val="Heading2"/>
        <w:keepLines w:val="0"/>
        <w:numPr>
          <w:ilvl w:val="1"/>
          <w:numId w:val="10"/>
        </w:numPr>
        <w:suppressAutoHyphens w:val="0"/>
        <w:adjustRightInd w:val="0"/>
        <w:spacing w:before="120" w:after="120" w:line="240" w:lineRule="auto"/>
        <w:rPr>
          <w:rFonts w:ascii="Arial" w:hAnsi="Arial" w:cs="Arial"/>
          <w:sz w:val="22"/>
          <w:szCs w:val="22"/>
        </w:rPr>
      </w:pPr>
      <w:r w:rsidRPr="00E5413B">
        <w:rPr>
          <w:rFonts w:ascii="Arial" w:eastAsia="Arial" w:hAnsi="Arial" w:cs="Arial"/>
          <w:sz w:val="22"/>
          <w:szCs w:val="22"/>
        </w:rPr>
        <w:t xml:space="preserve">If the Buyer requires that the Supplier procures a licence in accordance with Schedule 36 or to modify or replace an item pursuant to Schedule 36, but this has not avoided or resolved the IPR Claim, then </w:t>
      </w:r>
      <w:r w:rsidRPr="00E5413B">
        <w:rPr>
          <w:rFonts w:ascii="Arial" w:hAnsi="Arial" w:cs="Arial"/>
          <w:sz w:val="22"/>
          <w:szCs w:val="22"/>
        </w:rPr>
        <w:t>the Buyer may terminate this Contract by written notice with immediate effect.</w:t>
      </w:r>
    </w:p>
    <w:p w14:paraId="37EE4CC6" w14:textId="77777777" w:rsidR="00382271" w:rsidRPr="00E5413B" w:rsidRDefault="00382271" w:rsidP="00847CB5">
      <w:pPr>
        <w:pStyle w:val="Heading2"/>
        <w:ind w:left="1440"/>
        <w:rPr>
          <w:rFonts w:ascii="Arial" w:hAnsi="Arial" w:cs="Arial"/>
          <w:sz w:val="22"/>
          <w:szCs w:val="22"/>
        </w:rPr>
      </w:pPr>
    </w:p>
    <w:p w14:paraId="4C042A29"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81" w:name="_Toc88645017"/>
      <w:r w:rsidRPr="00E5413B">
        <w:rPr>
          <w:rFonts w:ascii="Arial" w:hAnsi="Arial" w:cs="Arial"/>
          <w:sz w:val="22"/>
          <w:szCs w:val="22"/>
        </w:rPr>
        <w:t>Rectifying issues</w:t>
      </w:r>
      <w:bookmarkEnd w:id="81"/>
    </w:p>
    <w:p w14:paraId="56D245C1"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82" w:name="_Ref41571528"/>
      <w:r w:rsidRPr="00E5413B">
        <w:rPr>
          <w:rFonts w:ascii="Arial" w:hAnsi="Arial" w:cs="Arial"/>
          <w:sz w:val="22"/>
          <w:szCs w:val="22"/>
        </w:rPr>
        <w:t>If there is a Notifiable Default, the Supplier must notify the Buyer within 3 Working Days of the Supplier becoming aware of the Notifiable Default and the Buyer may request that the Supplier provide a Rectification Plan within 10 Working Days of the Buyer’s request alongside any additional documentation that the Buyer requires.</w:t>
      </w:r>
    </w:p>
    <w:bookmarkEnd w:id="82"/>
    <w:p w14:paraId="5BCAD54D"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When the Buyer receives a requested Rectification Plan it can either:</w:t>
      </w:r>
    </w:p>
    <w:p w14:paraId="0F65E32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reject the Rectification Plan or revised Rectification Plan giving reasons; or</w:t>
      </w:r>
    </w:p>
    <w:p w14:paraId="52C85CD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accept the Rectification Plan or revised Rectification Plan (without limiting its rights) in which case the Supplier must immediately start work on the actions in the Rectification Plan at its own cost,.</w:t>
      </w:r>
    </w:p>
    <w:p w14:paraId="6B9F29E7"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83" w:name="_Ref41571544"/>
      <w:r w:rsidRPr="00E5413B">
        <w:rPr>
          <w:rFonts w:ascii="Arial" w:hAnsi="Arial" w:cs="Arial"/>
          <w:sz w:val="22"/>
          <w:szCs w:val="22"/>
        </w:rPr>
        <w:t>Where the Rectification Plan or revised Rectification Plan is rejected, the Buyer:</w:t>
      </w:r>
      <w:bookmarkEnd w:id="83"/>
    </w:p>
    <w:p w14:paraId="541775C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will give reasonable grounds for its decision; and</w:t>
      </w:r>
    </w:p>
    <w:p w14:paraId="230E650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may request that the Supplier provides a revised Rectification Plan within 5 Working Days.</w:t>
      </w:r>
    </w:p>
    <w:p w14:paraId="7A46A28B"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84" w:name="_Toc88645018"/>
      <w:bookmarkStart w:id="85" w:name="_Ref89352694"/>
      <w:bookmarkStart w:id="86" w:name="_Ref41572694"/>
      <w:bookmarkStart w:id="87" w:name="_Ref41572460"/>
      <w:r w:rsidRPr="00E5413B">
        <w:rPr>
          <w:rFonts w:ascii="Arial" w:hAnsi="Arial" w:cs="Arial"/>
          <w:sz w:val="22"/>
          <w:szCs w:val="22"/>
        </w:rPr>
        <w:t>Escalating issues</w:t>
      </w:r>
      <w:bookmarkEnd w:id="84"/>
      <w:bookmarkEnd w:id="85"/>
    </w:p>
    <w:p w14:paraId="02D6A902"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 Supplier fails to:</w:t>
      </w:r>
    </w:p>
    <w:p w14:paraId="001E649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submit a Rectification Plan or a revised Rectification Plan within the timescales set out in Clauses </w:t>
      </w:r>
      <w:r w:rsidRPr="00E5413B">
        <w:rPr>
          <w:rFonts w:ascii="Arial" w:hAnsi="Arial" w:cs="Arial"/>
          <w:sz w:val="22"/>
          <w:szCs w:val="22"/>
        </w:rPr>
        <w:fldChar w:fldCharType="begin"/>
      </w:r>
      <w:r w:rsidRPr="00E5413B">
        <w:rPr>
          <w:rFonts w:ascii="Arial" w:hAnsi="Arial" w:cs="Arial"/>
          <w:sz w:val="22"/>
          <w:szCs w:val="22"/>
        </w:rPr>
        <w:instrText xml:space="preserve"> REF _Ref41571528 \r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11.1</w:t>
      </w:r>
      <w:r w:rsidRPr="00E5413B">
        <w:rPr>
          <w:rFonts w:ascii="Arial" w:hAnsi="Arial" w:cs="Arial"/>
          <w:sz w:val="22"/>
          <w:szCs w:val="22"/>
        </w:rPr>
        <w:fldChar w:fldCharType="end"/>
      </w:r>
      <w:r w:rsidRPr="00E5413B">
        <w:rPr>
          <w:rFonts w:ascii="Arial" w:hAnsi="Arial" w:cs="Arial"/>
          <w:sz w:val="22"/>
          <w:szCs w:val="22"/>
        </w:rPr>
        <w:t xml:space="preserve"> or </w:t>
      </w:r>
      <w:r w:rsidRPr="00E5413B">
        <w:rPr>
          <w:rFonts w:ascii="Arial" w:hAnsi="Arial" w:cs="Arial"/>
          <w:sz w:val="22"/>
          <w:szCs w:val="22"/>
        </w:rPr>
        <w:fldChar w:fldCharType="begin"/>
      </w:r>
      <w:r w:rsidRPr="00E5413B">
        <w:rPr>
          <w:rFonts w:ascii="Arial" w:hAnsi="Arial" w:cs="Arial"/>
          <w:sz w:val="22"/>
          <w:szCs w:val="22"/>
        </w:rPr>
        <w:instrText xml:space="preserve"> REF _Ref41571544 \r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11.3</w:t>
      </w:r>
      <w:r w:rsidRPr="00E5413B">
        <w:rPr>
          <w:rFonts w:ascii="Arial" w:hAnsi="Arial" w:cs="Arial"/>
          <w:sz w:val="22"/>
          <w:szCs w:val="22"/>
        </w:rPr>
        <w:fldChar w:fldCharType="end"/>
      </w:r>
      <w:r w:rsidRPr="00E5413B">
        <w:rPr>
          <w:rFonts w:ascii="Arial" w:hAnsi="Arial" w:cs="Arial"/>
          <w:sz w:val="22"/>
          <w:szCs w:val="22"/>
        </w:rPr>
        <w:t>; and</w:t>
      </w:r>
    </w:p>
    <w:p w14:paraId="29064E9A"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adhere to the timescales set out in an accepted Rectification Plan to resolve the Notifiable Default.</w:t>
      </w:r>
    </w:p>
    <w:p w14:paraId="72022E92" w14:textId="77777777" w:rsidR="00382271" w:rsidRPr="00E5413B" w:rsidRDefault="00382271" w:rsidP="00D0368D">
      <w:pPr>
        <w:ind w:left="1440"/>
        <w:rPr>
          <w:rFonts w:ascii="Arial" w:hAnsi="Arial" w:cs="Arial"/>
        </w:rPr>
      </w:pPr>
      <w:r w:rsidRPr="00E5413B">
        <w:rPr>
          <w:rFonts w:ascii="Arial" w:hAnsi="Arial" w:cs="Arial"/>
        </w:rPr>
        <w:lastRenderedPageBreak/>
        <w:t xml:space="preserve">or if the Buyer otherwise rejects a Rectification Plan, the Buyer can require the Supplier to attend an Escalation Meeting on not less than 5 Working Days’ notice. The Buyer will determine the location, time and duration of the Escalation Meeting(s) and the Supplier must ensure that the Supplier Authorised Representative is available to attend.  </w:t>
      </w:r>
    </w:p>
    <w:p w14:paraId="58C195AB"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Escalation Meeting(s) will continue until the Buyer is satisfied that the Notifiable Default has been resolved, however, where an Escalation Meeting(s) has continued for more than 5 Working Days, either Party may treat the matter as a Dispute to be handled through the Dispute Resolution Procedure.  </w:t>
      </w:r>
    </w:p>
    <w:p w14:paraId="15979A10" w14:textId="1BFD0AA1"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the Supplier is in Default of any of its obligations under this Clause </w:t>
      </w:r>
      <w:r w:rsidRPr="00E5413B">
        <w:rPr>
          <w:rFonts w:ascii="Arial" w:hAnsi="Arial" w:cs="Arial"/>
          <w:sz w:val="22"/>
          <w:szCs w:val="22"/>
        </w:rPr>
        <w:fldChar w:fldCharType="begin"/>
      </w:r>
      <w:r w:rsidRPr="00E5413B">
        <w:rPr>
          <w:rFonts w:ascii="Arial" w:hAnsi="Arial" w:cs="Arial"/>
          <w:sz w:val="22"/>
          <w:szCs w:val="22"/>
        </w:rPr>
        <w:instrText xml:space="preserve"> REF _Ref41572694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12</w:t>
      </w:r>
      <w:r w:rsidRPr="00E5413B">
        <w:rPr>
          <w:rFonts w:ascii="Arial" w:hAnsi="Arial" w:cs="Arial"/>
          <w:sz w:val="22"/>
          <w:szCs w:val="22"/>
        </w:rPr>
        <w:fldChar w:fldCharType="end"/>
      </w:r>
      <w:r w:rsidRPr="00E5413B">
        <w:rPr>
          <w:rFonts w:ascii="Arial" w:hAnsi="Arial" w:cs="Arial"/>
          <w:sz w:val="22"/>
          <w:szCs w:val="22"/>
        </w:rPr>
        <w:t xml:space="preserve">, the Buyer shall be entitled to terminate this Agreement and the consequences of termination set out in Clause 14.5.1 shall apply as if the contract were terminated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_Ref41468888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14.4.1</w:t>
      </w:r>
      <w:r w:rsidRPr="00E5413B">
        <w:rPr>
          <w:rFonts w:ascii="Arial" w:hAnsi="Arial" w:cs="Arial"/>
          <w:sz w:val="22"/>
          <w:szCs w:val="22"/>
        </w:rPr>
        <w:fldChar w:fldCharType="end"/>
      </w:r>
      <w:r w:rsidRPr="00E5413B">
        <w:rPr>
          <w:rFonts w:ascii="Arial" w:hAnsi="Arial" w:cs="Arial"/>
          <w:sz w:val="22"/>
          <w:szCs w:val="22"/>
        </w:rPr>
        <w:t>.</w:t>
      </w:r>
    </w:p>
    <w:p w14:paraId="73FE2297"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88" w:name="_Toc88645019"/>
      <w:r w:rsidRPr="00E5413B">
        <w:rPr>
          <w:rFonts w:ascii="Arial" w:hAnsi="Arial" w:cs="Arial"/>
          <w:sz w:val="22"/>
          <w:szCs w:val="22"/>
        </w:rPr>
        <w:t>Step-in rights</w:t>
      </w:r>
      <w:bookmarkEnd w:id="88"/>
    </w:p>
    <w:p w14:paraId="7781DF55" w14:textId="558D7510"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89" w:name="_Ref88645163"/>
      <w:r w:rsidRPr="00E5413B">
        <w:rPr>
          <w:rFonts w:ascii="Arial" w:hAnsi="Arial" w:cs="Arial"/>
          <w:sz w:val="22"/>
          <w:szCs w:val="22"/>
        </w:rPr>
        <w:t xml:space="preserve">If a Step-In Trigger Event occurs, the Buyer may give notice to the Supplier that it will be taking action in accordance with this Clause </w:t>
      </w:r>
      <w:r w:rsidRPr="00E5413B">
        <w:rPr>
          <w:rFonts w:ascii="Arial" w:hAnsi="Arial" w:cs="Arial"/>
          <w:sz w:val="22"/>
          <w:szCs w:val="22"/>
        </w:rPr>
        <w:fldChar w:fldCharType="begin"/>
      </w:r>
      <w:r w:rsidRPr="00E5413B">
        <w:rPr>
          <w:rFonts w:ascii="Arial" w:hAnsi="Arial" w:cs="Arial"/>
          <w:sz w:val="22"/>
          <w:szCs w:val="22"/>
        </w:rPr>
        <w:instrText xml:space="preserve"> REF _Ref88645163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13.1</w:t>
      </w:r>
      <w:r w:rsidRPr="00E5413B">
        <w:rPr>
          <w:rFonts w:ascii="Arial" w:hAnsi="Arial" w:cs="Arial"/>
          <w:sz w:val="22"/>
          <w:szCs w:val="22"/>
        </w:rPr>
        <w:fldChar w:fldCharType="end"/>
      </w:r>
      <w:r w:rsidRPr="00E5413B">
        <w:rPr>
          <w:rFonts w:ascii="Arial" w:hAnsi="Arial" w:cs="Arial"/>
          <w:sz w:val="22"/>
          <w:szCs w:val="22"/>
        </w:rPr>
        <w:t xml:space="preserve"> and setting out:</w:t>
      </w:r>
      <w:bookmarkEnd w:id="89"/>
    </w:p>
    <w:p w14:paraId="4C61B00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whether it will be taking action itself or with the assistance of a third party;</w:t>
      </w:r>
    </w:p>
    <w:p w14:paraId="5AAB930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what Required Action the Buyer will take during the Step-In Process;</w:t>
      </w:r>
    </w:p>
    <w:p w14:paraId="033539A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when the Required Action will begin and how long it will continue for;</w:t>
      </w:r>
    </w:p>
    <w:p w14:paraId="2BF0C28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whether the Buyer will require access to the Sites; and</w:t>
      </w:r>
    </w:p>
    <w:p w14:paraId="4E62DA1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what impact the Buyer anticipates that the Required Action will have on the Supplier’s obligations to provide the Deliverables.</w:t>
      </w:r>
    </w:p>
    <w:p w14:paraId="415534D7"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r w:rsidRPr="00E5413B">
        <w:rPr>
          <w:rFonts w:ascii="Arial" w:hAnsi="Arial" w:cs="Arial"/>
          <w:sz w:val="22"/>
          <w:szCs w:val="22"/>
        </w:rPr>
        <w:t>For as long as the Required Action is taking place:</w:t>
      </w:r>
    </w:p>
    <w:p w14:paraId="7CD8F47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will not have to provide the Deliverables that are the subject of the Required Action;</w:t>
      </w:r>
    </w:p>
    <w:p w14:paraId="2A26992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no Deductions will be applicable in respect of Charges relating to the Deliverables that are the subject of the Required Action; and</w:t>
      </w:r>
    </w:p>
    <w:p w14:paraId="25CF0C3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 will pay the Charges to the Supplier after subtracting any applicable Deductions and the Buyer's costs of taking the Required Action.</w:t>
      </w:r>
    </w:p>
    <w:p w14:paraId="13149504"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 will give notice to the Supplier before it ceases to exercise its rights under the Step-In Process and within 20 Working Days of this notice the Supplier will develop a draft Step-Out Plan for the Buyer to approve.</w:t>
      </w:r>
    </w:p>
    <w:p w14:paraId="17A577AC"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 Buyer does not approve the draft Step</w:t>
      </w:r>
      <w:r w:rsidRPr="00E5413B">
        <w:rPr>
          <w:rFonts w:ascii="Arial" w:hAnsi="Arial" w:cs="Arial"/>
          <w:sz w:val="22"/>
          <w:szCs w:val="22"/>
        </w:rPr>
        <w:noBreakHyphen/>
        <w:t>Out Plan, the Buyer will give reasons and the Supplier will revise the draft Step</w:t>
      </w:r>
      <w:r w:rsidRPr="00E5413B">
        <w:rPr>
          <w:rFonts w:ascii="Arial" w:hAnsi="Arial" w:cs="Arial"/>
          <w:sz w:val="22"/>
          <w:szCs w:val="22"/>
        </w:rPr>
        <w:noBreakHyphen/>
        <w:t>Out Plan and re</w:t>
      </w:r>
      <w:r w:rsidRPr="00E5413B">
        <w:rPr>
          <w:rFonts w:ascii="Arial" w:hAnsi="Arial" w:cs="Arial"/>
          <w:sz w:val="22"/>
          <w:szCs w:val="22"/>
        </w:rPr>
        <w:noBreakHyphen/>
        <w:t xml:space="preserve">submit it for approval.  </w:t>
      </w:r>
    </w:p>
    <w:p w14:paraId="41ECC452"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shall bear its own costs in connection with any step-in by the Buyer under this </w:t>
      </w:r>
      <w:bookmarkStart w:id="90" w:name="_9kMNM5YVtCIA7FKhSz3p9LLKkL85A9JF55JV"/>
      <w:r w:rsidRPr="00E5413B">
        <w:rPr>
          <w:rFonts w:ascii="Arial" w:hAnsi="Arial" w:cs="Arial"/>
          <w:sz w:val="22"/>
          <w:szCs w:val="22"/>
        </w:rPr>
        <w:t>Clause</w:t>
      </w:r>
      <w:bookmarkEnd w:id="90"/>
      <w:r w:rsidRPr="00E5413B">
        <w:rPr>
          <w:rFonts w:ascii="Arial" w:hAnsi="Arial" w:cs="Arial"/>
          <w:sz w:val="22"/>
          <w:szCs w:val="22"/>
        </w:rPr>
        <w:t xml:space="preserve"> 13, provided that the Buyer shall reimburse the </w:t>
      </w:r>
      <w:bookmarkStart w:id="91" w:name="_9kMK5J6ZWu9A679B"/>
      <w:r w:rsidRPr="00E5413B">
        <w:rPr>
          <w:rFonts w:ascii="Arial" w:hAnsi="Arial" w:cs="Arial"/>
          <w:sz w:val="22"/>
          <w:szCs w:val="22"/>
        </w:rPr>
        <w:lastRenderedPageBreak/>
        <w:t>Supplier's</w:t>
      </w:r>
      <w:bookmarkEnd w:id="91"/>
      <w:r w:rsidRPr="00E5413B">
        <w:rPr>
          <w:rFonts w:ascii="Arial" w:hAnsi="Arial" w:cs="Arial"/>
          <w:sz w:val="22"/>
          <w:szCs w:val="22"/>
        </w:rPr>
        <w:t xml:space="preserve"> reasonable additional expenses incurred directly as a result of any step-in action taken by the Buyer under:</w:t>
      </w:r>
    </w:p>
    <w:p w14:paraId="3334588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limbs (f) or (g) of the definition of a Step-In Trigger Event; or </w:t>
      </w:r>
    </w:p>
    <w:p w14:paraId="7A350B9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limbs (h) and (i) of the definition of a Step-in Trigger Event (insofar as the primary cause of the Buyer serving a notice under Clause 13.1 is identified as not being the result of the Supplier’s Default).</w:t>
      </w:r>
    </w:p>
    <w:p w14:paraId="600B2DF8"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92" w:name="_Ref41494706"/>
      <w:bookmarkStart w:id="93" w:name="_Toc88645020"/>
      <w:bookmarkEnd w:id="86"/>
      <w:bookmarkEnd w:id="87"/>
      <w:r w:rsidRPr="00E5413B">
        <w:rPr>
          <w:rFonts w:ascii="Arial" w:hAnsi="Arial" w:cs="Arial"/>
          <w:sz w:val="22"/>
          <w:szCs w:val="22"/>
        </w:rPr>
        <w:t>Ending the contract</w:t>
      </w:r>
      <w:bookmarkEnd w:id="92"/>
      <w:bookmarkEnd w:id="93"/>
    </w:p>
    <w:p w14:paraId="27EF7C41"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Contract takes effect on the Start Date and ends on the End Date or earlier if terminated under this Clause </w:t>
      </w:r>
      <w:r w:rsidRPr="00E5413B">
        <w:rPr>
          <w:rFonts w:ascii="Arial" w:hAnsi="Arial" w:cs="Arial"/>
          <w:sz w:val="22"/>
          <w:szCs w:val="22"/>
        </w:rPr>
        <w:fldChar w:fldCharType="begin"/>
      </w:r>
      <w:r w:rsidRPr="00E5413B">
        <w:rPr>
          <w:rFonts w:ascii="Arial" w:hAnsi="Arial" w:cs="Arial"/>
          <w:sz w:val="22"/>
          <w:szCs w:val="22"/>
        </w:rPr>
        <w:instrText xml:space="preserve"> REF _Ref41494706 \r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14</w:t>
      </w:r>
      <w:r w:rsidRPr="00E5413B">
        <w:rPr>
          <w:rFonts w:ascii="Arial" w:hAnsi="Arial" w:cs="Arial"/>
          <w:sz w:val="22"/>
          <w:szCs w:val="22"/>
        </w:rPr>
        <w:fldChar w:fldCharType="end"/>
      </w:r>
      <w:r w:rsidRPr="00E5413B">
        <w:rPr>
          <w:rFonts w:ascii="Arial" w:hAnsi="Arial" w:cs="Arial"/>
          <w:sz w:val="22"/>
          <w:szCs w:val="22"/>
        </w:rPr>
        <w:t xml:space="preserve"> or if required by Law.</w:t>
      </w:r>
    </w:p>
    <w:p w14:paraId="297E9871"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94" w:name="_Ref41495329"/>
      <w:r w:rsidRPr="00E5413B">
        <w:rPr>
          <w:rFonts w:ascii="Arial" w:hAnsi="Arial" w:cs="Arial"/>
          <w:sz w:val="22"/>
          <w:szCs w:val="22"/>
        </w:rPr>
        <w:t>The Buyer can extend the Contract for the Extension Period</w:t>
      </w:r>
      <w:bookmarkEnd w:id="94"/>
      <w:r w:rsidRPr="00E5413B">
        <w:rPr>
          <w:rFonts w:ascii="Arial" w:hAnsi="Arial" w:cs="Arial"/>
          <w:sz w:val="22"/>
          <w:szCs w:val="22"/>
        </w:rPr>
        <w:t xml:space="preserve"> by giving the Supplier written notice before the Contract expires as described in the Award Form.</w:t>
      </w:r>
    </w:p>
    <w:p w14:paraId="78AADDD2"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bookmarkStart w:id="95" w:name="_heading=h.2bn6wsx" w:colFirst="0" w:colLast="0"/>
      <w:bookmarkStart w:id="96" w:name="_Ref41469203"/>
      <w:bookmarkEnd w:id="95"/>
      <w:r w:rsidRPr="00E5413B">
        <w:rPr>
          <w:rFonts w:ascii="Arial" w:hAnsi="Arial" w:cs="Arial"/>
          <w:sz w:val="22"/>
          <w:szCs w:val="22"/>
        </w:rPr>
        <w:t>Ending the contract without a reason</w:t>
      </w:r>
      <w:bookmarkEnd w:id="96"/>
      <w:r w:rsidRPr="00E5413B">
        <w:rPr>
          <w:rFonts w:ascii="Arial" w:hAnsi="Arial" w:cs="Arial"/>
          <w:sz w:val="22"/>
          <w:szCs w:val="22"/>
        </w:rPr>
        <w:t xml:space="preserve"> </w:t>
      </w:r>
    </w:p>
    <w:p w14:paraId="4E0CB90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ind w:left="1418"/>
        <w:rPr>
          <w:rFonts w:ascii="Arial" w:hAnsi="Arial" w:cs="Arial"/>
          <w:sz w:val="22"/>
          <w:szCs w:val="22"/>
        </w:rPr>
      </w:pPr>
      <w:bookmarkStart w:id="97" w:name="_Ref41580459"/>
      <w:r w:rsidRPr="00E5413B">
        <w:rPr>
          <w:rFonts w:ascii="Arial" w:hAnsi="Arial" w:cs="Arial"/>
          <w:sz w:val="22"/>
          <w:szCs w:val="22"/>
        </w:rPr>
        <w:t xml:space="preserve">The Buyer has the right to terminate the Contract at any time without reason or (unless the Award Form states something different) subject to 14.6.3, liability by giving the Supplier not less than 90 days’ notice (unless a different notice period is set out in the Award Form) and if it’s terminated Clauses </w:t>
      </w:r>
      <w:r w:rsidRPr="00E5413B">
        <w:rPr>
          <w:rFonts w:ascii="Arial" w:hAnsi="Arial" w:cs="Arial"/>
          <w:sz w:val="22"/>
          <w:szCs w:val="22"/>
        </w:rPr>
        <w:fldChar w:fldCharType="begin"/>
      </w:r>
      <w:r w:rsidRPr="00E5413B">
        <w:rPr>
          <w:rFonts w:ascii="Arial" w:hAnsi="Arial" w:cs="Arial"/>
          <w:sz w:val="22"/>
          <w:szCs w:val="22"/>
        </w:rPr>
        <w:instrText xml:space="preserve"> REF _Ref46176329 \r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14.5.1b)</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_Ref41468969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14.5.1h)</w:t>
      </w:r>
      <w:r w:rsidRPr="00E5413B">
        <w:rPr>
          <w:rFonts w:ascii="Arial" w:hAnsi="Arial" w:cs="Arial"/>
          <w:sz w:val="22"/>
          <w:szCs w:val="22"/>
        </w:rPr>
        <w:fldChar w:fldCharType="end"/>
      </w:r>
      <w:r w:rsidRPr="00E5413B">
        <w:rPr>
          <w:rFonts w:ascii="Arial" w:hAnsi="Arial" w:cs="Arial"/>
          <w:sz w:val="22"/>
          <w:szCs w:val="22"/>
        </w:rPr>
        <w:t xml:space="preserve"> applies.</w:t>
      </w:r>
      <w:bookmarkEnd w:id="97"/>
    </w:p>
    <w:p w14:paraId="5922FF35"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bookmarkStart w:id="98" w:name="_heading=h.qsh70q" w:colFirst="0" w:colLast="0"/>
      <w:bookmarkStart w:id="99" w:name="_Ref41469183"/>
      <w:bookmarkEnd w:id="98"/>
      <w:r w:rsidRPr="00E5413B">
        <w:rPr>
          <w:rFonts w:ascii="Arial" w:hAnsi="Arial" w:cs="Arial"/>
          <w:sz w:val="22"/>
          <w:szCs w:val="22"/>
        </w:rPr>
        <w:t>When the Buyer can end the Contract</w:t>
      </w:r>
      <w:bookmarkEnd w:id="99"/>
      <w:r w:rsidRPr="00E5413B">
        <w:rPr>
          <w:rFonts w:ascii="Arial" w:hAnsi="Arial" w:cs="Arial"/>
          <w:sz w:val="22"/>
          <w:szCs w:val="22"/>
        </w:rPr>
        <w:t xml:space="preserve"> </w:t>
      </w:r>
    </w:p>
    <w:p w14:paraId="2EA580E7" w14:textId="77777777"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sz w:val="22"/>
          <w:szCs w:val="22"/>
        </w:rPr>
      </w:pPr>
      <w:bookmarkStart w:id="100" w:name="_heading=h.3as4poj" w:colFirst="0" w:colLast="0"/>
      <w:bookmarkStart w:id="101" w:name="_Ref41468888"/>
      <w:bookmarkEnd w:id="100"/>
      <w:r w:rsidRPr="00E5413B">
        <w:rPr>
          <w:rFonts w:ascii="Arial" w:hAnsi="Arial" w:cs="Arial"/>
          <w:sz w:val="22"/>
          <w:szCs w:val="22"/>
        </w:rPr>
        <w:t>If any of the following events happen, the Buyer has the right to immediately terminate the Contract by issuing a Termination Notice to the Supplier:</w:t>
      </w:r>
      <w:bookmarkEnd w:id="101"/>
    </w:p>
    <w:p w14:paraId="1E4EDFEF"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bookmarkStart w:id="102" w:name="_heading=h.1pxezwc" w:colFirst="0" w:colLast="0"/>
      <w:bookmarkEnd w:id="102"/>
      <w:r w:rsidRPr="00E5413B">
        <w:rPr>
          <w:rFonts w:ascii="Arial" w:hAnsi="Arial" w:cs="Arial"/>
          <w:sz w:val="22"/>
          <w:szCs w:val="22"/>
        </w:rPr>
        <w:t>there’s a Supplier Insolvency Event;</w:t>
      </w:r>
    </w:p>
    <w:p w14:paraId="52F18846"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Supplier fails to notify the Buyer in writing of any Occasion of Tax Non</w:t>
      </w:r>
      <w:r w:rsidRPr="00E5413B">
        <w:rPr>
          <w:rFonts w:ascii="Arial" w:hAnsi="Arial" w:cs="Arial"/>
          <w:sz w:val="22"/>
          <w:szCs w:val="22"/>
        </w:rPr>
        <w:noBreakHyphen/>
        <w:t xml:space="preserve">Compliance </w:t>
      </w:r>
    </w:p>
    <w:p w14:paraId="1705C4F7"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there’s a Notifiable Default that is not corrected in line with an accepted Rectification Plan;</w:t>
      </w:r>
    </w:p>
    <w:p w14:paraId="536201E9"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Buyer rejects a Rectification Plan or the Supplier does not provide it within 10 days of the request;</w:t>
      </w:r>
    </w:p>
    <w:p w14:paraId="71F01ABD"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there’s any material Default of the Contract;</w:t>
      </w:r>
    </w:p>
    <w:p w14:paraId="233EAF5C"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a Default that occurs and then continues to occur on one or more occasions within 6 Months following the Buyer serving a warning notice on the Supplier that it may terminate for persistent breach of the Contract;</w:t>
      </w:r>
    </w:p>
    <w:p w14:paraId="36DA2913"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there’s any material Default of any Joint Controller Agreement relating to the Contract;</w:t>
      </w:r>
    </w:p>
    <w:p w14:paraId="6A6690C5"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 xml:space="preserve">there’s a Default of Clauses </w:t>
      </w:r>
      <w:r w:rsidRPr="00E5413B">
        <w:rPr>
          <w:rFonts w:ascii="Arial" w:hAnsi="Arial" w:cs="Arial"/>
          <w:sz w:val="22"/>
          <w:szCs w:val="22"/>
        </w:rPr>
        <w:fldChar w:fldCharType="begin"/>
      </w:r>
      <w:r w:rsidRPr="00E5413B">
        <w:rPr>
          <w:rFonts w:ascii="Arial" w:hAnsi="Arial" w:cs="Arial"/>
          <w:sz w:val="22"/>
          <w:szCs w:val="22"/>
        </w:rPr>
        <w:instrText xml:space="preserve"> REF _Ref41468918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2.7</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_Ref41468995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10</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_Ref41572694 \r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12</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_Ref41469002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18</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_Ref41469006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19</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_Ref41468903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31</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_Ref41469019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36</w:t>
      </w:r>
      <w:r w:rsidRPr="00E5413B">
        <w:rPr>
          <w:rFonts w:ascii="Arial" w:hAnsi="Arial" w:cs="Arial"/>
          <w:sz w:val="22"/>
          <w:szCs w:val="22"/>
        </w:rPr>
        <w:fldChar w:fldCharType="end"/>
      </w:r>
      <w:r w:rsidRPr="00E5413B">
        <w:rPr>
          <w:rFonts w:ascii="Arial" w:hAnsi="Arial" w:cs="Arial"/>
          <w:sz w:val="22"/>
          <w:szCs w:val="22"/>
        </w:rPr>
        <w:t>, Schedule 19 (Cyber Essentials) (where applicable) or Schedule 36 (Intellectual Property Rights)  relating to the Contract;</w:t>
      </w:r>
    </w:p>
    <w:p w14:paraId="7BCCD1B8"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performance of the Supplier causes a Critical Service Level Failure to occur;</w:t>
      </w:r>
    </w:p>
    <w:p w14:paraId="7B967F38"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there’s a consistent repeated failure to meet the Service Levels in Schedule 10 (Service Levels);</w:t>
      </w:r>
    </w:p>
    <w:p w14:paraId="579B7F74"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there’s a Change of Control of the Supplier which isn’t pre-approved by the Buyer in writing;</w:t>
      </w:r>
    </w:p>
    <w:p w14:paraId="03756594"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lastRenderedPageBreak/>
        <w:t>the Buyer discovers that the Supplier was in one of the situations in 57 (1) or 57(2) of the Regulations at the time the Contract was awarded;</w:t>
      </w:r>
    </w:p>
    <w:p w14:paraId="49C68979"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Supplier or its Affiliates embarrass or bring the Buyer into disrepute or diminish the public trust in them; or</w:t>
      </w:r>
    </w:p>
    <w:p w14:paraId="6094D553"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Supplier fails to comply with its legal obligations in the fields of environmental, social, equality or employment Law when providing the Deliverables.</w:t>
      </w:r>
    </w:p>
    <w:p w14:paraId="48C8C059" w14:textId="2ED0D7F5"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Buyer also has the right to terminate the Contract in accordance with Clauses 9.6 and </w:t>
      </w:r>
      <w:r w:rsidRPr="00E5413B">
        <w:rPr>
          <w:rFonts w:ascii="Arial" w:hAnsi="Arial" w:cs="Arial"/>
          <w:sz w:val="22"/>
          <w:szCs w:val="22"/>
        </w:rPr>
        <w:fldChar w:fldCharType="begin"/>
      </w:r>
      <w:r w:rsidRPr="00E5413B">
        <w:rPr>
          <w:rFonts w:ascii="Arial" w:hAnsi="Arial" w:cs="Arial"/>
          <w:sz w:val="22"/>
          <w:szCs w:val="22"/>
        </w:rPr>
        <w:instrText xml:space="preserve"> REF _Ref43397419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24.3</w:t>
      </w:r>
      <w:r w:rsidRPr="00E5413B">
        <w:rPr>
          <w:rFonts w:ascii="Arial" w:hAnsi="Arial" w:cs="Arial"/>
          <w:sz w:val="22"/>
          <w:szCs w:val="22"/>
        </w:rPr>
        <w:fldChar w:fldCharType="end"/>
      </w:r>
      <w:r w:rsidRPr="00E5413B">
        <w:rPr>
          <w:rFonts w:ascii="Arial" w:hAnsi="Arial" w:cs="Arial"/>
          <w:sz w:val="22"/>
          <w:szCs w:val="22"/>
        </w:rPr>
        <w:t xml:space="preserve">,  Paragraph 4.1 of Schedule 37 (Corporate Resolution Planning) (where applicable) and Paragraph 7 of Schedule 24 (Financial Difficulties) (where applicable). </w:t>
      </w:r>
    </w:p>
    <w:p w14:paraId="5887DF16" w14:textId="2D1ABEFE"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any of the events in 73 (1) (a) or (b) of the Regulations happen, the Buyer has the right to immediately terminate the Contract and Clauses </w:t>
      </w:r>
      <w:r w:rsidRPr="00E5413B">
        <w:rPr>
          <w:rFonts w:ascii="Arial" w:hAnsi="Arial" w:cs="Arial"/>
          <w:sz w:val="22"/>
          <w:szCs w:val="22"/>
        </w:rPr>
        <w:fldChar w:fldCharType="begin"/>
      </w:r>
      <w:r w:rsidRPr="00E5413B">
        <w:rPr>
          <w:rFonts w:ascii="Arial" w:hAnsi="Arial" w:cs="Arial"/>
          <w:sz w:val="22"/>
          <w:szCs w:val="22"/>
        </w:rPr>
        <w:instrText xml:space="preserve"> REF _Ref46176329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14.5.1b)</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_Ref41468969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14.5.1h)</w:t>
      </w:r>
      <w:r w:rsidRPr="00E5413B">
        <w:rPr>
          <w:rFonts w:ascii="Arial" w:hAnsi="Arial" w:cs="Arial"/>
          <w:sz w:val="22"/>
          <w:szCs w:val="22"/>
        </w:rPr>
        <w:fldChar w:fldCharType="end"/>
      </w:r>
      <w:r w:rsidRPr="00E5413B">
        <w:rPr>
          <w:rFonts w:ascii="Arial" w:hAnsi="Arial" w:cs="Arial"/>
          <w:sz w:val="22"/>
          <w:szCs w:val="22"/>
        </w:rPr>
        <w:t xml:space="preserve"> applies.</w:t>
      </w:r>
    </w:p>
    <w:p w14:paraId="6F863724"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bookmarkStart w:id="103" w:name="_heading=h.49x2ik5" w:colFirst="0" w:colLast="0"/>
      <w:bookmarkEnd w:id="103"/>
      <w:r w:rsidRPr="00E5413B">
        <w:rPr>
          <w:rFonts w:ascii="Arial" w:hAnsi="Arial" w:cs="Arial"/>
          <w:sz w:val="22"/>
          <w:szCs w:val="22"/>
        </w:rPr>
        <w:t>What happens if the contract ends</w:t>
      </w:r>
    </w:p>
    <w:p w14:paraId="0AFE4C5A" w14:textId="740A6BCB"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b w:val="0"/>
          <w:sz w:val="22"/>
          <w:szCs w:val="22"/>
        </w:rPr>
      </w:pPr>
      <w:r w:rsidRPr="00E5413B">
        <w:rPr>
          <w:rFonts w:ascii="Arial" w:hAnsi="Arial" w:cs="Arial"/>
          <w:sz w:val="22"/>
          <w:szCs w:val="22"/>
        </w:rPr>
        <w:t xml:space="preserve">Where the Buyer terminates the Contract under Clauses </w:t>
      </w:r>
      <w:r w:rsidRPr="00E5413B">
        <w:rPr>
          <w:rFonts w:ascii="Arial" w:hAnsi="Arial" w:cs="Arial"/>
          <w:sz w:val="22"/>
          <w:szCs w:val="22"/>
        </w:rPr>
        <w:fldChar w:fldCharType="begin"/>
      </w:r>
      <w:r w:rsidRPr="00E5413B">
        <w:rPr>
          <w:rFonts w:ascii="Arial" w:hAnsi="Arial" w:cs="Arial"/>
          <w:sz w:val="22"/>
          <w:szCs w:val="22"/>
        </w:rPr>
        <w:instrText xml:space="preserve"> REF _Ref41468888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14.4.1</w:t>
      </w:r>
      <w:r w:rsidRPr="00E5413B">
        <w:rPr>
          <w:rFonts w:ascii="Arial" w:hAnsi="Arial" w:cs="Arial"/>
          <w:sz w:val="22"/>
          <w:szCs w:val="22"/>
        </w:rPr>
        <w:fldChar w:fldCharType="end"/>
      </w:r>
      <w:r w:rsidRPr="00E5413B">
        <w:rPr>
          <w:rFonts w:ascii="Arial" w:hAnsi="Arial" w:cs="Arial"/>
          <w:sz w:val="22"/>
          <w:szCs w:val="22"/>
        </w:rPr>
        <w:t xml:space="preserve"> and </w:t>
      </w:r>
      <w:r w:rsidRPr="00E5413B">
        <w:rPr>
          <w:rFonts w:ascii="Arial" w:hAnsi="Arial" w:cs="Arial"/>
          <w:sz w:val="22"/>
          <w:szCs w:val="22"/>
        </w:rPr>
        <w:fldChar w:fldCharType="begin"/>
      </w:r>
      <w:r w:rsidRPr="00E5413B">
        <w:rPr>
          <w:rFonts w:ascii="Arial" w:hAnsi="Arial" w:cs="Arial"/>
          <w:sz w:val="22"/>
          <w:szCs w:val="22"/>
        </w:rPr>
        <w:instrText xml:space="preserve"> REF _Ref45039203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9.6</w:t>
      </w:r>
      <w:r w:rsidRPr="00E5413B">
        <w:rPr>
          <w:rFonts w:ascii="Arial" w:hAnsi="Arial" w:cs="Arial"/>
          <w:sz w:val="22"/>
          <w:szCs w:val="22"/>
        </w:rPr>
        <w:fldChar w:fldCharType="end"/>
      </w:r>
      <w:r w:rsidRPr="00E5413B">
        <w:rPr>
          <w:rFonts w:ascii="Arial" w:hAnsi="Arial" w:cs="Arial"/>
          <w:sz w:val="22"/>
          <w:szCs w:val="22"/>
        </w:rPr>
        <w:t>, Paragraph 4.1 of Schedule 37 (Corporate Resolution Planning) (where applicable) or Paragraph 7 of Schedule 24 (Financial Difficulties) (where applicable).   all of the following apply:</w:t>
      </w:r>
    </w:p>
    <w:p w14:paraId="58C3DE4D" w14:textId="77777777" w:rsidR="00382271" w:rsidRPr="00E5413B" w:rsidDel="00455D9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bookmarkStart w:id="104" w:name="_Ref41468976"/>
      <w:r w:rsidRPr="00E5413B" w:rsidDel="00455D9B">
        <w:rPr>
          <w:rFonts w:ascii="Arial" w:hAnsi="Arial" w:cs="Arial"/>
          <w:sz w:val="22"/>
          <w:szCs w:val="22"/>
        </w:rPr>
        <w:t>The Supplier is responsible for the Buyer’s reasonable costs of procuring Replacement Deliverables for the rest of the Contract Period.</w:t>
      </w:r>
    </w:p>
    <w:p w14:paraId="6D34265B"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bookmarkStart w:id="105" w:name="_Ref46176329"/>
      <w:r w:rsidRPr="00E5413B">
        <w:rPr>
          <w:rFonts w:ascii="Arial" w:hAnsi="Arial" w:cs="Arial"/>
          <w:sz w:val="22"/>
          <w:szCs w:val="22"/>
        </w:rPr>
        <w:t>The Buyer’s payment obligations under the terminated Contract stop immediately</w:t>
      </w:r>
      <w:bookmarkEnd w:id="104"/>
      <w:r w:rsidRPr="00E5413B">
        <w:rPr>
          <w:rFonts w:ascii="Arial" w:hAnsi="Arial" w:cs="Arial"/>
          <w:sz w:val="22"/>
          <w:szCs w:val="22"/>
        </w:rPr>
        <w:t>.</w:t>
      </w:r>
      <w:bookmarkEnd w:id="105"/>
    </w:p>
    <w:p w14:paraId="04B070F7"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bookmarkStart w:id="106" w:name="_heading=h.2p2csry" w:colFirst="0" w:colLast="0"/>
      <w:bookmarkStart w:id="107" w:name="_Ref41580540"/>
      <w:bookmarkEnd w:id="106"/>
      <w:r w:rsidRPr="00E5413B">
        <w:rPr>
          <w:rFonts w:ascii="Arial" w:hAnsi="Arial" w:cs="Arial"/>
          <w:sz w:val="22"/>
          <w:szCs w:val="22"/>
        </w:rPr>
        <w:t>Accumulated rights of the Parties are not affected.</w:t>
      </w:r>
      <w:bookmarkEnd w:id="107"/>
    </w:p>
    <w:p w14:paraId="7FEA699A"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bookmarkStart w:id="108" w:name="_heading=h.147n2zr" w:colFirst="0" w:colLast="0"/>
      <w:bookmarkStart w:id="109" w:name="_Ref41469170"/>
      <w:bookmarkEnd w:id="108"/>
      <w:r w:rsidRPr="00E5413B">
        <w:rPr>
          <w:rFonts w:ascii="Arial" w:hAnsi="Arial" w:cs="Arial"/>
          <w:sz w:val="22"/>
          <w:szCs w:val="22"/>
        </w:rPr>
        <w:t>The Supplier must promptly delete or return the Government Data except where required to retain copies by Law.</w:t>
      </w:r>
      <w:bookmarkEnd w:id="109"/>
    </w:p>
    <w:p w14:paraId="5EE229C9"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bookmarkStart w:id="110" w:name="_heading=h.3o7alnk" w:colFirst="0" w:colLast="0"/>
      <w:bookmarkEnd w:id="110"/>
      <w:r w:rsidRPr="00E5413B">
        <w:rPr>
          <w:rFonts w:ascii="Arial" w:hAnsi="Arial" w:cs="Arial"/>
          <w:sz w:val="22"/>
          <w:szCs w:val="22"/>
        </w:rPr>
        <w:t>The Supplier must promptly return any of the Buyer’s property provided under the terminated Contract.</w:t>
      </w:r>
    </w:p>
    <w:p w14:paraId="2569F324"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bookmarkStart w:id="111" w:name="_heading=h.23ckvvd" w:colFirst="0" w:colLast="0"/>
      <w:bookmarkEnd w:id="111"/>
      <w:r w:rsidRPr="00E5413B">
        <w:rPr>
          <w:rFonts w:ascii="Arial" w:hAnsi="Arial" w:cs="Arial"/>
          <w:sz w:val="22"/>
          <w:szCs w:val="22"/>
        </w:rPr>
        <w:t>The Supplier must, at no cost to the Buyer, co-operate fully in the handover and re-procurement (including to a Replacement Supplier).</w:t>
      </w:r>
    </w:p>
    <w:p w14:paraId="6CA16DDD"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Supplier must repay to the Buyer all the Charges that it has been paid in advance for Deliverables that it has not provided as at the date of termination or expiry.</w:t>
      </w:r>
    </w:p>
    <w:p w14:paraId="0800A38F" w14:textId="4ED63BAA"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bookmarkStart w:id="112" w:name="_heading=h.ihv636" w:colFirst="0" w:colLast="0"/>
      <w:bookmarkStart w:id="113" w:name="_Ref41468969"/>
      <w:bookmarkEnd w:id="112"/>
      <w:r w:rsidRPr="00E5413B">
        <w:rPr>
          <w:rFonts w:ascii="Arial" w:hAnsi="Arial" w:cs="Arial"/>
          <w:sz w:val="22"/>
          <w:szCs w:val="22"/>
        </w:rPr>
        <w:t xml:space="preserve">The following Clauses survive the termination of the Contract: </w:t>
      </w:r>
      <w:r w:rsidRPr="00E5413B">
        <w:rPr>
          <w:rFonts w:ascii="Arial" w:hAnsi="Arial" w:cs="Arial"/>
          <w:sz w:val="22"/>
          <w:szCs w:val="22"/>
        </w:rPr>
        <w:fldChar w:fldCharType="begin"/>
      </w:r>
      <w:r w:rsidRPr="00E5413B">
        <w:rPr>
          <w:rFonts w:ascii="Arial" w:hAnsi="Arial" w:cs="Arial"/>
          <w:sz w:val="22"/>
          <w:szCs w:val="22"/>
        </w:rPr>
        <w:instrText xml:space="preserve"> REF _Ref41469074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3.2.11</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_Ref41469080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6</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_Ref41469085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7.2</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_Ref41468995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10</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_Ref41469096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15</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_Ref41469002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18</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_Ref41469006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19</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_Ref41469115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20</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_Ref41469122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21</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_Ref41469127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22</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_Ref42009633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39</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_Ref41469154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40</w:t>
      </w:r>
      <w:r w:rsidRPr="00E5413B">
        <w:rPr>
          <w:rFonts w:ascii="Arial" w:hAnsi="Arial" w:cs="Arial"/>
          <w:sz w:val="22"/>
          <w:szCs w:val="22"/>
        </w:rPr>
        <w:fldChar w:fldCharType="end"/>
      </w:r>
      <w:r w:rsidRPr="00E5413B">
        <w:rPr>
          <w:rFonts w:ascii="Arial" w:hAnsi="Arial" w:cs="Arial"/>
          <w:sz w:val="22"/>
          <w:szCs w:val="22"/>
        </w:rPr>
        <w:t>, Schedule 36 (Intellectual Property Rights) and any Clauses and Schedules which are expressly or by implication intended to continue.</w:t>
      </w:r>
      <w:bookmarkEnd w:id="113"/>
    </w:p>
    <w:p w14:paraId="1B8F6A8F" w14:textId="0BBBB869"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b w:val="0"/>
          <w:sz w:val="22"/>
          <w:szCs w:val="22"/>
        </w:rPr>
      </w:pPr>
      <w:bookmarkStart w:id="114" w:name="_heading=h.32hioqz" w:colFirst="0" w:colLast="0"/>
      <w:bookmarkStart w:id="115" w:name="_heading=h.1hmsyys" w:colFirst="0" w:colLast="0"/>
      <w:bookmarkEnd w:id="114"/>
      <w:bookmarkEnd w:id="115"/>
      <w:r w:rsidRPr="00E5413B">
        <w:rPr>
          <w:rFonts w:ascii="Arial" w:hAnsi="Arial" w:cs="Arial"/>
          <w:sz w:val="22"/>
          <w:szCs w:val="22"/>
        </w:rPr>
        <w:t xml:space="preserve">If either Party terminates the Contract under Clause </w:t>
      </w:r>
      <w:r w:rsidRPr="00E5413B">
        <w:rPr>
          <w:rFonts w:ascii="Arial" w:hAnsi="Arial" w:cs="Arial"/>
          <w:sz w:val="22"/>
          <w:szCs w:val="22"/>
        </w:rPr>
        <w:fldChar w:fldCharType="begin"/>
      </w:r>
      <w:r w:rsidRPr="00E5413B">
        <w:rPr>
          <w:rFonts w:ascii="Arial" w:hAnsi="Arial" w:cs="Arial"/>
          <w:sz w:val="22"/>
          <w:szCs w:val="22"/>
        </w:rPr>
        <w:instrText xml:space="preserve"> REF _Ref43397419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24.3</w:t>
      </w:r>
      <w:r w:rsidRPr="00E5413B">
        <w:rPr>
          <w:rFonts w:ascii="Arial" w:hAnsi="Arial" w:cs="Arial"/>
          <w:sz w:val="22"/>
          <w:szCs w:val="22"/>
        </w:rPr>
        <w:fldChar w:fldCharType="end"/>
      </w:r>
      <w:r w:rsidRPr="00E5413B">
        <w:rPr>
          <w:rFonts w:ascii="Arial" w:hAnsi="Arial" w:cs="Arial"/>
          <w:sz w:val="22"/>
          <w:szCs w:val="22"/>
        </w:rPr>
        <w:t xml:space="preserve">: </w:t>
      </w:r>
    </w:p>
    <w:p w14:paraId="67F7BFF8"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b w:val="0"/>
          <w:sz w:val="22"/>
          <w:szCs w:val="22"/>
        </w:rPr>
      </w:pPr>
      <w:r w:rsidRPr="00E5413B">
        <w:rPr>
          <w:rFonts w:ascii="Arial" w:hAnsi="Arial" w:cs="Arial"/>
          <w:sz w:val="22"/>
          <w:szCs w:val="22"/>
        </w:rPr>
        <w:t>each party must cover its own Losses; and</w:t>
      </w:r>
    </w:p>
    <w:p w14:paraId="268C8D00" w14:textId="3B9E4AD8"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b w:val="0"/>
          <w:sz w:val="22"/>
          <w:szCs w:val="22"/>
        </w:rPr>
      </w:pPr>
      <w:r w:rsidRPr="00E5413B">
        <w:rPr>
          <w:rFonts w:ascii="Arial" w:hAnsi="Arial" w:cs="Arial"/>
          <w:sz w:val="22"/>
          <w:szCs w:val="22"/>
        </w:rPr>
        <w:t xml:space="preserve">Clauses </w:t>
      </w:r>
      <w:r w:rsidRPr="00E5413B">
        <w:rPr>
          <w:rFonts w:ascii="Arial" w:hAnsi="Arial" w:cs="Arial"/>
          <w:sz w:val="22"/>
          <w:szCs w:val="22"/>
        </w:rPr>
        <w:fldChar w:fldCharType="begin"/>
      </w:r>
      <w:r w:rsidRPr="00E5413B">
        <w:rPr>
          <w:rFonts w:ascii="Arial" w:hAnsi="Arial" w:cs="Arial"/>
          <w:sz w:val="22"/>
          <w:szCs w:val="22"/>
        </w:rPr>
        <w:instrText xml:space="preserve"> REF _Ref46176329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14.5.1b)</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_Ref41468969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14.5.1h)</w:t>
      </w:r>
      <w:r w:rsidRPr="00E5413B">
        <w:rPr>
          <w:rFonts w:ascii="Arial" w:hAnsi="Arial" w:cs="Arial"/>
          <w:sz w:val="22"/>
          <w:szCs w:val="22"/>
        </w:rPr>
        <w:fldChar w:fldCharType="end"/>
      </w:r>
      <w:r w:rsidRPr="00E5413B">
        <w:rPr>
          <w:rFonts w:ascii="Arial" w:hAnsi="Arial" w:cs="Arial"/>
          <w:sz w:val="22"/>
          <w:szCs w:val="22"/>
        </w:rPr>
        <w:t xml:space="preserve"> applies.</w:t>
      </w:r>
    </w:p>
    <w:p w14:paraId="7909EECC"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r w:rsidRPr="00E5413B">
        <w:rPr>
          <w:rFonts w:ascii="Arial" w:hAnsi="Arial" w:cs="Arial"/>
          <w:sz w:val="22"/>
          <w:szCs w:val="22"/>
        </w:rPr>
        <w:t xml:space="preserve">When the Supplier can end the contract </w:t>
      </w:r>
    </w:p>
    <w:p w14:paraId="0D1AF1F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ind w:left="2160" w:hanging="720"/>
        <w:rPr>
          <w:rFonts w:ascii="Arial" w:hAnsi="Arial" w:cs="Arial"/>
          <w:sz w:val="22"/>
          <w:szCs w:val="22"/>
        </w:rPr>
      </w:pPr>
      <w:bookmarkStart w:id="116" w:name="_heading=h.41mghml" w:colFirst="0" w:colLast="0"/>
      <w:bookmarkStart w:id="117" w:name="_Ref41469162"/>
      <w:bookmarkEnd w:id="116"/>
      <w:r w:rsidRPr="00E5413B">
        <w:rPr>
          <w:rFonts w:ascii="Arial" w:hAnsi="Arial" w:cs="Arial"/>
          <w:sz w:val="22"/>
          <w:szCs w:val="22"/>
        </w:rPr>
        <w:t xml:space="preserve">The Supplier can issue a Reminder Notice if the Buyer does not pay an undisputed invoice on time. The Supplier can terminate the Contract if the Buyer fails to pay an undisputed invoiced sum due </w:t>
      </w:r>
      <w:r w:rsidRPr="00E5413B">
        <w:rPr>
          <w:rFonts w:ascii="Arial" w:hAnsi="Arial" w:cs="Arial"/>
          <w:sz w:val="22"/>
          <w:szCs w:val="22"/>
        </w:rPr>
        <w:lastRenderedPageBreak/>
        <w:t>and worth over 10% of the total Contract Value within 30 days of the date of the Reminder Notice.</w:t>
      </w:r>
      <w:bookmarkEnd w:id="117"/>
      <w:r w:rsidRPr="00E5413B">
        <w:rPr>
          <w:rFonts w:ascii="Arial" w:hAnsi="Arial" w:cs="Arial"/>
          <w:sz w:val="22"/>
          <w:szCs w:val="22"/>
        </w:rPr>
        <w:t xml:space="preserve"> </w:t>
      </w:r>
    </w:p>
    <w:p w14:paraId="5DC21D59" w14:textId="106FF504"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118" w:name="_heading=h.2grqrue" w:colFirst="0" w:colLast="0"/>
      <w:bookmarkStart w:id="119" w:name="_heading=h.vx1227" w:colFirst="0" w:colLast="0"/>
      <w:bookmarkEnd w:id="118"/>
      <w:bookmarkEnd w:id="119"/>
      <w:r w:rsidRPr="00E5413B">
        <w:rPr>
          <w:rFonts w:ascii="Arial" w:hAnsi="Arial" w:cs="Arial"/>
          <w:sz w:val="22"/>
          <w:szCs w:val="22"/>
        </w:rPr>
        <w:t xml:space="preserve">The Supplier also has the right to terminate the Contract in accordance with Clauses </w:t>
      </w:r>
      <w:r w:rsidRPr="00E5413B">
        <w:rPr>
          <w:rFonts w:ascii="Arial" w:hAnsi="Arial" w:cs="Arial"/>
          <w:sz w:val="22"/>
          <w:szCs w:val="22"/>
        </w:rPr>
        <w:fldChar w:fldCharType="begin"/>
      </w:r>
      <w:r w:rsidRPr="00E5413B">
        <w:rPr>
          <w:rFonts w:ascii="Arial" w:hAnsi="Arial" w:cs="Arial"/>
          <w:sz w:val="22"/>
          <w:szCs w:val="22"/>
        </w:rPr>
        <w:instrText xml:space="preserve"> REF _Ref43397419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24.3</w:t>
      </w:r>
      <w:r w:rsidRPr="00E5413B">
        <w:rPr>
          <w:rFonts w:ascii="Arial" w:hAnsi="Arial" w:cs="Arial"/>
          <w:sz w:val="22"/>
          <w:szCs w:val="22"/>
        </w:rPr>
        <w:fldChar w:fldCharType="end"/>
      </w:r>
      <w:r w:rsidRPr="00E5413B">
        <w:rPr>
          <w:rFonts w:ascii="Arial" w:hAnsi="Arial" w:cs="Arial"/>
          <w:sz w:val="22"/>
          <w:szCs w:val="22"/>
        </w:rPr>
        <w:t xml:space="preserve"> and </w:t>
      </w:r>
      <w:r w:rsidRPr="00E5413B">
        <w:rPr>
          <w:rFonts w:ascii="Arial" w:hAnsi="Arial" w:cs="Arial"/>
          <w:sz w:val="22"/>
          <w:szCs w:val="22"/>
        </w:rPr>
        <w:fldChar w:fldCharType="begin"/>
      </w:r>
      <w:r w:rsidRPr="00E5413B">
        <w:rPr>
          <w:rFonts w:ascii="Arial" w:hAnsi="Arial" w:cs="Arial"/>
          <w:sz w:val="22"/>
          <w:szCs w:val="22"/>
        </w:rPr>
        <w:instrText xml:space="preserve"> REF _Ref45039309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27.5</w:t>
      </w:r>
      <w:r w:rsidRPr="00E5413B">
        <w:rPr>
          <w:rFonts w:ascii="Arial" w:hAnsi="Arial" w:cs="Arial"/>
          <w:sz w:val="22"/>
          <w:szCs w:val="22"/>
        </w:rPr>
        <w:fldChar w:fldCharType="end"/>
      </w:r>
      <w:r w:rsidRPr="00E5413B">
        <w:rPr>
          <w:rFonts w:ascii="Arial" w:hAnsi="Arial" w:cs="Arial"/>
          <w:sz w:val="22"/>
          <w:szCs w:val="22"/>
        </w:rPr>
        <w:t xml:space="preserve">. </w:t>
      </w:r>
    </w:p>
    <w:p w14:paraId="7AECC023" w14:textId="43C1ED60" w:rsidR="00382271" w:rsidRPr="00E5413B" w:rsidRDefault="00382271" w:rsidP="00CD0867">
      <w:pPr>
        <w:pStyle w:val="Heading3"/>
        <w:keepLines w:val="0"/>
        <w:numPr>
          <w:ilvl w:val="2"/>
          <w:numId w:val="6"/>
        </w:numPr>
        <w:tabs>
          <w:tab w:val="clear" w:pos="2268"/>
          <w:tab w:val="left" w:pos="2127"/>
        </w:tabs>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Where the Buyer terminates the Contract under Clause 14.3 or the Supplier terminates the Contract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_Ref41469162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14.6.1</w:t>
      </w:r>
      <w:r w:rsidRPr="00E5413B">
        <w:rPr>
          <w:rFonts w:ascii="Arial" w:hAnsi="Arial" w:cs="Arial"/>
          <w:sz w:val="22"/>
          <w:szCs w:val="22"/>
        </w:rPr>
        <w:fldChar w:fldCharType="end"/>
      </w:r>
      <w:r w:rsidRPr="00E5413B">
        <w:rPr>
          <w:rFonts w:ascii="Arial" w:hAnsi="Arial" w:cs="Arial"/>
          <w:sz w:val="22"/>
          <w:szCs w:val="22"/>
        </w:rPr>
        <w:t xml:space="preserve"> or </w:t>
      </w:r>
      <w:r w:rsidRPr="00E5413B">
        <w:rPr>
          <w:rFonts w:ascii="Arial" w:hAnsi="Arial" w:cs="Arial"/>
          <w:sz w:val="22"/>
          <w:szCs w:val="22"/>
        </w:rPr>
        <w:fldChar w:fldCharType="begin"/>
      </w:r>
      <w:r w:rsidRPr="00E5413B">
        <w:rPr>
          <w:rFonts w:ascii="Arial" w:hAnsi="Arial" w:cs="Arial"/>
          <w:sz w:val="22"/>
          <w:szCs w:val="22"/>
        </w:rPr>
        <w:instrText xml:space="preserve"> REF _Ref45039309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27.5</w:t>
      </w:r>
      <w:r w:rsidRPr="00E5413B">
        <w:rPr>
          <w:rFonts w:ascii="Arial" w:hAnsi="Arial" w:cs="Arial"/>
          <w:sz w:val="22"/>
          <w:szCs w:val="22"/>
        </w:rPr>
        <w:fldChar w:fldCharType="end"/>
      </w:r>
      <w:r w:rsidRPr="00E5413B">
        <w:rPr>
          <w:rFonts w:ascii="Arial" w:hAnsi="Arial" w:cs="Arial"/>
          <w:sz w:val="22"/>
          <w:szCs w:val="22"/>
        </w:rPr>
        <w:t>:</w:t>
      </w:r>
    </w:p>
    <w:p w14:paraId="6793F2A0"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Buyer must promptly pay all outstanding Charges incurred to the Supplier;</w:t>
      </w:r>
    </w:p>
    <w:p w14:paraId="31CFE454"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F773C31" w14:textId="77777777" w:rsidR="00382271" w:rsidRPr="00E5413B" w:rsidRDefault="00382271" w:rsidP="00CD0867">
      <w:pPr>
        <w:pStyle w:val="Heading4"/>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 xml:space="preserve">Clauses </w:t>
      </w:r>
      <w:r w:rsidRPr="00E5413B">
        <w:rPr>
          <w:rFonts w:ascii="Arial" w:hAnsi="Arial" w:cs="Arial"/>
          <w:sz w:val="22"/>
          <w:szCs w:val="22"/>
        </w:rPr>
        <w:fldChar w:fldCharType="begin"/>
      </w:r>
      <w:r w:rsidRPr="00E5413B">
        <w:rPr>
          <w:rFonts w:ascii="Arial" w:hAnsi="Arial" w:cs="Arial"/>
          <w:sz w:val="22"/>
          <w:szCs w:val="22"/>
        </w:rPr>
        <w:instrText xml:space="preserve"> REF _Ref41469170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14.5.1d)</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_Ref41468969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14.5.1h)</w:t>
      </w:r>
      <w:r w:rsidRPr="00E5413B">
        <w:rPr>
          <w:rFonts w:ascii="Arial" w:hAnsi="Arial" w:cs="Arial"/>
          <w:sz w:val="22"/>
          <w:szCs w:val="22"/>
        </w:rPr>
        <w:fldChar w:fldCharType="end"/>
      </w:r>
      <w:r w:rsidRPr="00E5413B">
        <w:rPr>
          <w:rFonts w:ascii="Arial" w:hAnsi="Arial" w:cs="Arial"/>
          <w:sz w:val="22"/>
          <w:szCs w:val="22"/>
        </w:rPr>
        <w:t xml:space="preserve"> apply.</w:t>
      </w:r>
      <w:bookmarkStart w:id="120" w:name="_heading=h.3fwokq0" w:colFirst="0" w:colLast="0"/>
      <w:bookmarkEnd w:id="120"/>
    </w:p>
    <w:p w14:paraId="6C4CD6D3"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b w:val="0"/>
          <w:sz w:val="22"/>
          <w:szCs w:val="22"/>
        </w:rPr>
      </w:pPr>
      <w:bookmarkStart w:id="121" w:name="_heading=h.1v1yuxt" w:colFirst="0" w:colLast="0"/>
      <w:bookmarkStart w:id="122" w:name="_Ref41469191"/>
      <w:bookmarkEnd w:id="121"/>
      <w:r w:rsidRPr="00E5413B">
        <w:rPr>
          <w:rFonts w:ascii="Arial" w:hAnsi="Arial" w:cs="Arial"/>
          <w:sz w:val="22"/>
          <w:szCs w:val="22"/>
        </w:rPr>
        <w:t>Partially ending and suspending the contract</w:t>
      </w:r>
      <w:bookmarkEnd w:id="122"/>
      <w:r w:rsidRPr="00E5413B">
        <w:rPr>
          <w:rFonts w:ascii="Arial" w:hAnsi="Arial" w:cs="Arial"/>
          <w:sz w:val="22"/>
          <w:szCs w:val="22"/>
        </w:rPr>
        <w:t xml:space="preserve"> </w:t>
      </w:r>
    </w:p>
    <w:p w14:paraId="5ADA513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Where the Buyer has the right to terminate the Contract it can terminate or suspend (for any period), all or part of it. If the Buyer suspends the Contract it can provide the Deliverables itself or buy them from a third party. </w:t>
      </w:r>
    </w:p>
    <w:p w14:paraId="046B834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Buyer can only partially terminate or suspend the Contract if the remaining parts of the Contract can still be used to effectively deliver the intended purpose. </w:t>
      </w:r>
    </w:p>
    <w:p w14:paraId="2B9806C6" w14:textId="01BC442F" w:rsidR="00382271" w:rsidRPr="00E5413B" w:rsidRDefault="00382271" w:rsidP="00CD0867">
      <w:pPr>
        <w:pStyle w:val="Heading3"/>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Parties must agree any necessary Variation required by this Clause </w:t>
      </w:r>
      <w:r w:rsidRPr="00E5413B">
        <w:rPr>
          <w:rFonts w:ascii="Arial" w:hAnsi="Arial" w:cs="Arial"/>
          <w:sz w:val="22"/>
          <w:szCs w:val="22"/>
        </w:rPr>
        <w:fldChar w:fldCharType="begin"/>
      </w:r>
      <w:r w:rsidRPr="00E5413B">
        <w:rPr>
          <w:rFonts w:ascii="Arial" w:hAnsi="Arial" w:cs="Arial"/>
          <w:sz w:val="22"/>
          <w:szCs w:val="22"/>
        </w:rPr>
        <w:instrText xml:space="preserve"> REF _Ref41469191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14.7</w:t>
      </w:r>
      <w:r w:rsidRPr="00E5413B">
        <w:rPr>
          <w:rFonts w:ascii="Arial" w:hAnsi="Arial" w:cs="Arial"/>
          <w:sz w:val="22"/>
          <w:szCs w:val="22"/>
        </w:rPr>
        <w:fldChar w:fldCharType="end"/>
      </w:r>
      <w:r w:rsidRPr="00E5413B">
        <w:rPr>
          <w:rFonts w:ascii="Arial" w:hAnsi="Arial" w:cs="Arial"/>
          <w:sz w:val="22"/>
          <w:szCs w:val="22"/>
        </w:rPr>
        <w:t xml:space="preserve"> using the Variation Procedure, but the Supplier may not either:</w:t>
      </w:r>
    </w:p>
    <w:p w14:paraId="02489474"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reject the Variation; or</w:t>
      </w:r>
    </w:p>
    <w:p w14:paraId="3573D44C" w14:textId="77777777" w:rsidR="00382271" w:rsidRPr="00E5413B" w:rsidRDefault="00382271" w:rsidP="00CD0867">
      <w:pPr>
        <w:pStyle w:val="Heading4"/>
        <w:keepNext w:val="0"/>
        <w:keepLines w:val="0"/>
        <w:numPr>
          <w:ilvl w:val="3"/>
          <w:numId w:val="6"/>
        </w:numPr>
        <w:suppressAutoHyphens w:val="0"/>
        <w:spacing w:before="120" w:after="120" w:line="240" w:lineRule="auto"/>
        <w:contextualSpacing/>
        <w:rPr>
          <w:rFonts w:ascii="Arial" w:hAnsi="Arial" w:cs="Arial"/>
          <w:sz w:val="22"/>
          <w:szCs w:val="22"/>
        </w:rPr>
      </w:pPr>
      <w:r w:rsidRPr="00E5413B">
        <w:rPr>
          <w:rFonts w:ascii="Arial" w:hAnsi="Arial" w:cs="Arial"/>
          <w:sz w:val="22"/>
          <w:szCs w:val="22"/>
        </w:rPr>
        <w:t xml:space="preserve">increase the Charges, except where the right to partial termination is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_Ref41469203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14.3</w:t>
      </w:r>
      <w:r w:rsidRPr="00E5413B">
        <w:rPr>
          <w:rFonts w:ascii="Arial" w:hAnsi="Arial" w:cs="Arial"/>
          <w:sz w:val="22"/>
          <w:szCs w:val="22"/>
        </w:rPr>
        <w:fldChar w:fldCharType="end"/>
      </w:r>
      <w:r w:rsidRPr="00E5413B">
        <w:rPr>
          <w:rFonts w:ascii="Arial" w:hAnsi="Arial" w:cs="Arial"/>
          <w:sz w:val="22"/>
          <w:szCs w:val="22"/>
        </w:rPr>
        <w:t>.</w:t>
      </w:r>
    </w:p>
    <w:p w14:paraId="37A43D4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 can still use other rights available, or subsequently available to it if it acts on its rights under this Clause14.7.</w:t>
      </w:r>
    </w:p>
    <w:p w14:paraId="32CEC8B2"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23" w:name="_heading=h.4f1mdlm" w:colFirst="0" w:colLast="0"/>
      <w:bookmarkStart w:id="124" w:name="_Ref41469096"/>
      <w:bookmarkStart w:id="125" w:name="_Toc88645021"/>
      <w:bookmarkEnd w:id="123"/>
      <w:r w:rsidRPr="00E5413B">
        <w:rPr>
          <w:rFonts w:ascii="Arial" w:hAnsi="Arial" w:cs="Arial"/>
          <w:sz w:val="22"/>
          <w:szCs w:val="22"/>
        </w:rPr>
        <w:t>How much you can be held responsible for</w:t>
      </w:r>
      <w:bookmarkEnd w:id="124"/>
      <w:bookmarkEnd w:id="125"/>
      <w:r w:rsidRPr="00E5413B">
        <w:rPr>
          <w:rFonts w:ascii="Arial" w:hAnsi="Arial" w:cs="Arial"/>
          <w:sz w:val="22"/>
          <w:szCs w:val="22"/>
        </w:rPr>
        <w:t xml:space="preserve"> </w:t>
      </w:r>
    </w:p>
    <w:p w14:paraId="41F62596"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26" w:name="_heading=h.2u6wntf" w:colFirst="0" w:colLast="0"/>
      <w:bookmarkStart w:id="127" w:name="_heading=h.19c6y18" w:colFirst="0" w:colLast="0"/>
      <w:bookmarkStart w:id="128" w:name="_Ref41469236"/>
      <w:bookmarkEnd w:id="126"/>
      <w:bookmarkEnd w:id="127"/>
      <w:r w:rsidRPr="00E5413B">
        <w:rPr>
          <w:rFonts w:ascii="Arial" w:hAnsi="Arial" w:cs="Arial"/>
          <w:sz w:val="22"/>
          <w:szCs w:val="22"/>
        </w:rPr>
        <w:t>Each Party’s total aggregate liability in each Contract Year under the Contract (whether in tort, contract or otherwise) is no more than the greater of £5 million or 150% of the Estimated Yearly Charges unless specified otherwise in the Award Form.</w:t>
      </w:r>
      <w:bookmarkEnd w:id="128"/>
    </w:p>
    <w:p w14:paraId="1B0CCBED"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29" w:name="_Ref42010506"/>
      <w:r w:rsidRPr="00E5413B">
        <w:rPr>
          <w:rFonts w:ascii="Arial" w:hAnsi="Arial" w:cs="Arial"/>
          <w:sz w:val="22"/>
          <w:szCs w:val="22"/>
        </w:rPr>
        <w:t>Neither Party is liable to the other for:</w:t>
      </w:r>
      <w:bookmarkEnd w:id="129"/>
    </w:p>
    <w:p w14:paraId="54F8142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any indirect Losses; and</w:t>
      </w:r>
    </w:p>
    <w:p w14:paraId="4C2AA3F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loss of profits, turnover, savings, business opportunities or damage to goodwill (in each case whether direct or indirect).</w:t>
      </w:r>
    </w:p>
    <w:p w14:paraId="1AE2101B" w14:textId="2E907D6A"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30" w:name="_Ref92373277"/>
      <w:r w:rsidRPr="00E5413B">
        <w:rPr>
          <w:rFonts w:ascii="Arial" w:hAnsi="Arial" w:cs="Arial"/>
          <w:sz w:val="22"/>
          <w:szCs w:val="22"/>
        </w:rPr>
        <w:t xml:space="preserve">In spite of Clause </w:t>
      </w:r>
      <w:r w:rsidRPr="00E5413B">
        <w:rPr>
          <w:rFonts w:ascii="Arial" w:hAnsi="Arial" w:cs="Arial"/>
          <w:sz w:val="22"/>
          <w:szCs w:val="22"/>
        </w:rPr>
        <w:fldChar w:fldCharType="begin"/>
      </w:r>
      <w:r w:rsidRPr="00E5413B">
        <w:rPr>
          <w:rFonts w:ascii="Arial" w:hAnsi="Arial" w:cs="Arial"/>
          <w:sz w:val="22"/>
          <w:szCs w:val="22"/>
        </w:rPr>
        <w:instrText xml:space="preserve"> REF _Ref41469236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15.1</w:t>
      </w:r>
      <w:r w:rsidRPr="00E5413B">
        <w:rPr>
          <w:rFonts w:ascii="Arial" w:hAnsi="Arial" w:cs="Arial"/>
          <w:sz w:val="22"/>
          <w:szCs w:val="22"/>
        </w:rPr>
        <w:fldChar w:fldCharType="end"/>
      </w:r>
      <w:r w:rsidRPr="00E5413B">
        <w:rPr>
          <w:rFonts w:ascii="Arial" w:hAnsi="Arial" w:cs="Arial"/>
          <w:sz w:val="22"/>
          <w:szCs w:val="22"/>
        </w:rPr>
        <w:t>, neither Party limits or excludes any of the following:</w:t>
      </w:r>
      <w:bookmarkEnd w:id="130"/>
    </w:p>
    <w:p w14:paraId="6D90A49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its liability for death or personal injury caused by its negligence, or that of its employees, agents or Subcontractors;</w:t>
      </w:r>
    </w:p>
    <w:p w14:paraId="6106107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its liability for bribery or fraud or fraudulent misrepresentation by it or its employees; and</w:t>
      </w:r>
    </w:p>
    <w:p w14:paraId="40B26B4A"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any liability that cannot be excluded or limited by Law.</w:t>
      </w:r>
    </w:p>
    <w:p w14:paraId="17CAC95B" w14:textId="1206679F"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31" w:name="_Ref41469295"/>
      <w:r w:rsidRPr="00E5413B">
        <w:rPr>
          <w:rFonts w:ascii="Arial" w:hAnsi="Arial" w:cs="Arial"/>
          <w:sz w:val="22"/>
          <w:szCs w:val="22"/>
        </w:rPr>
        <w:lastRenderedPageBreak/>
        <w:t xml:space="preserve">In spite of Clause </w:t>
      </w:r>
      <w:r w:rsidRPr="00E5413B">
        <w:rPr>
          <w:rFonts w:ascii="Arial" w:hAnsi="Arial" w:cs="Arial"/>
          <w:sz w:val="22"/>
          <w:szCs w:val="22"/>
        </w:rPr>
        <w:fldChar w:fldCharType="begin"/>
      </w:r>
      <w:r w:rsidRPr="00E5413B">
        <w:rPr>
          <w:rFonts w:ascii="Arial" w:hAnsi="Arial" w:cs="Arial"/>
          <w:sz w:val="22"/>
          <w:szCs w:val="22"/>
        </w:rPr>
        <w:instrText xml:space="preserve"> REF _Ref41469236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15.1</w:t>
      </w:r>
      <w:r w:rsidRPr="00E5413B">
        <w:rPr>
          <w:rFonts w:ascii="Arial" w:hAnsi="Arial" w:cs="Arial"/>
          <w:sz w:val="22"/>
          <w:szCs w:val="22"/>
        </w:rPr>
        <w:fldChar w:fldCharType="end"/>
      </w:r>
      <w:r w:rsidRPr="00E5413B">
        <w:rPr>
          <w:rFonts w:ascii="Arial" w:hAnsi="Arial" w:cs="Arial"/>
          <w:sz w:val="22"/>
          <w:szCs w:val="22"/>
        </w:rPr>
        <w:t xml:space="preserve">, the Supplier does not limit or exclude its liability for any indemnity given under Clauses </w:t>
      </w:r>
      <w:r w:rsidRPr="00E5413B">
        <w:rPr>
          <w:rFonts w:ascii="Arial" w:hAnsi="Arial" w:cs="Arial"/>
          <w:sz w:val="22"/>
          <w:szCs w:val="22"/>
        </w:rPr>
        <w:fldChar w:fldCharType="begin"/>
      </w:r>
      <w:r w:rsidRPr="00E5413B">
        <w:rPr>
          <w:rFonts w:ascii="Arial" w:hAnsi="Arial" w:cs="Arial"/>
          <w:sz w:val="22"/>
          <w:szCs w:val="22"/>
        </w:rPr>
        <w:instrText xml:space="preserve"> REF _Ref41469251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7.5</w:t>
      </w:r>
      <w:r w:rsidRPr="00E5413B">
        <w:rPr>
          <w:rFonts w:ascii="Arial" w:hAnsi="Arial" w:cs="Arial"/>
          <w:sz w:val="22"/>
          <w:szCs w:val="22"/>
        </w:rPr>
        <w:fldChar w:fldCharType="end"/>
      </w:r>
      <w:r w:rsidRPr="00E5413B">
        <w:rPr>
          <w:rFonts w:ascii="Arial" w:hAnsi="Arial" w:cs="Arial"/>
          <w:sz w:val="22"/>
          <w:szCs w:val="22"/>
        </w:rPr>
        <w:t xml:space="preserve">, 9.4, </w:t>
      </w:r>
      <w:r w:rsidRPr="00E5413B">
        <w:rPr>
          <w:rFonts w:ascii="Arial" w:hAnsi="Arial" w:cs="Arial"/>
          <w:sz w:val="22"/>
          <w:szCs w:val="22"/>
        </w:rPr>
        <w:fldChar w:fldCharType="begin"/>
      </w:r>
      <w:r w:rsidRPr="00E5413B">
        <w:rPr>
          <w:rFonts w:ascii="Arial" w:hAnsi="Arial" w:cs="Arial"/>
          <w:sz w:val="22"/>
          <w:szCs w:val="22"/>
        </w:rPr>
        <w:instrText xml:space="preserve"> REF _Ref41469262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bCs/>
          <w:sz w:val="22"/>
          <w:szCs w:val="22"/>
          <w:lang w:val="en-US"/>
        </w:rPr>
        <w:t>Error! Reference source not found.</w:t>
      </w:r>
      <w:r w:rsidRPr="00E5413B">
        <w:rPr>
          <w:rFonts w:ascii="Arial" w:hAnsi="Arial" w:cs="Arial"/>
          <w:sz w:val="22"/>
          <w:szCs w:val="22"/>
        </w:rPr>
        <w:fldChar w:fldCharType="end"/>
      </w:r>
      <w:r w:rsidRPr="00E5413B">
        <w:rPr>
          <w:rFonts w:ascii="Arial" w:hAnsi="Arial" w:cs="Arial"/>
          <w:sz w:val="22"/>
          <w:szCs w:val="22"/>
        </w:rPr>
        <w:t xml:space="preserve">, </w:t>
      </w:r>
      <w:r w:rsidRPr="00E5413B">
        <w:rPr>
          <w:rFonts w:ascii="Arial" w:hAnsi="Arial" w:cs="Arial"/>
          <w:sz w:val="22"/>
          <w:szCs w:val="22"/>
        </w:rPr>
        <w:fldChar w:fldCharType="begin"/>
      </w:r>
      <w:r w:rsidRPr="00E5413B">
        <w:rPr>
          <w:rFonts w:ascii="Arial" w:hAnsi="Arial" w:cs="Arial"/>
          <w:sz w:val="22"/>
          <w:szCs w:val="22"/>
        </w:rPr>
        <w:instrText xml:space="preserve"> REF _Ref43397032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16.3</w:t>
      </w:r>
      <w:r w:rsidRPr="00E5413B">
        <w:rPr>
          <w:rFonts w:ascii="Arial" w:hAnsi="Arial" w:cs="Arial"/>
          <w:sz w:val="22"/>
          <w:szCs w:val="22"/>
        </w:rPr>
        <w:fldChar w:fldCharType="end"/>
      </w:r>
      <w:r w:rsidRPr="00E5413B">
        <w:rPr>
          <w:rFonts w:ascii="Arial" w:hAnsi="Arial" w:cs="Arial"/>
          <w:sz w:val="22"/>
          <w:szCs w:val="22"/>
        </w:rPr>
        <w:t xml:space="preserve"> or Schedule 7 (Staff Transfer) of the Contract.</w:t>
      </w:r>
      <w:bookmarkEnd w:id="131"/>
      <w:r w:rsidRPr="00E5413B">
        <w:rPr>
          <w:rFonts w:ascii="Arial" w:hAnsi="Arial" w:cs="Arial"/>
          <w:sz w:val="22"/>
          <w:szCs w:val="22"/>
        </w:rPr>
        <w:t xml:space="preserve"> </w:t>
      </w:r>
    </w:p>
    <w:p w14:paraId="599B68DF" w14:textId="45B42A9D"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color w:val="000000"/>
          <w:sz w:val="22"/>
          <w:szCs w:val="22"/>
        </w:rPr>
        <w:t xml:space="preserve">In spite of </w:t>
      </w:r>
      <w:r w:rsidRPr="00E5413B">
        <w:rPr>
          <w:rFonts w:ascii="Arial" w:hAnsi="Arial" w:cs="Arial"/>
          <w:sz w:val="22"/>
          <w:szCs w:val="22"/>
        </w:rPr>
        <w:t xml:space="preserve">Clause </w:t>
      </w:r>
      <w:r w:rsidRPr="00E5413B">
        <w:rPr>
          <w:rFonts w:ascii="Arial" w:hAnsi="Arial" w:cs="Arial"/>
          <w:sz w:val="22"/>
          <w:szCs w:val="22"/>
        </w:rPr>
        <w:fldChar w:fldCharType="begin"/>
      </w:r>
      <w:r w:rsidRPr="00E5413B">
        <w:rPr>
          <w:rFonts w:ascii="Arial" w:hAnsi="Arial" w:cs="Arial"/>
          <w:sz w:val="22"/>
          <w:szCs w:val="22"/>
        </w:rPr>
        <w:instrText xml:space="preserve"> REF _Ref41469236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15.1</w:t>
      </w:r>
      <w:r w:rsidRPr="00E5413B">
        <w:rPr>
          <w:rFonts w:ascii="Arial" w:hAnsi="Arial" w:cs="Arial"/>
          <w:sz w:val="22"/>
          <w:szCs w:val="22"/>
        </w:rPr>
        <w:fldChar w:fldCharType="end"/>
      </w:r>
      <w:r w:rsidRPr="00E5413B">
        <w:rPr>
          <w:rFonts w:ascii="Arial" w:hAnsi="Arial" w:cs="Arial"/>
          <w:sz w:val="22"/>
          <w:szCs w:val="22"/>
        </w:rPr>
        <w:t xml:space="preserve">, but subject to Clauses </w:t>
      </w:r>
      <w:r w:rsidRPr="00E5413B">
        <w:rPr>
          <w:rFonts w:ascii="Arial" w:hAnsi="Arial" w:cs="Arial"/>
          <w:sz w:val="22"/>
          <w:szCs w:val="22"/>
        </w:rPr>
        <w:fldChar w:fldCharType="begin"/>
      </w:r>
      <w:r w:rsidRPr="00E5413B">
        <w:rPr>
          <w:rFonts w:ascii="Arial" w:hAnsi="Arial" w:cs="Arial"/>
          <w:sz w:val="22"/>
          <w:szCs w:val="22"/>
        </w:rPr>
        <w:instrText xml:space="preserve"> REF _Ref42010506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15.2</w:t>
      </w:r>
      <w:r w:rsidRPr="00E5413B">
        <w:rPr>
          <w:rFonts w:ascii="Arial" w:hAnsi="Arial" w:cs="Arial"/>
          <w:sz w:val="22"/>
          <w:szCs w:val="22"/>
        </w:rPr>
        <w:fldChar w:fldCharType="end"/>
      </w:r>
      <w:r w:rsidRPr="00E5413B">
        <w:rPr>
          <w:rFonts w:ascii="Arial" w:hAnsi="Arial" w:cs="Arial"/>
          <w:sz w:val="22"/>
          <w:szCs w:val="22"/>
        </w:rPr>
        <w:t xml:space="preserve"> and </w:t>
      </w:r>
      <w:r w:rsidRPr="00E5413B">
        <w:rPr>
          <w:rFonts w:ascii="Arial" w:hAnsi="Arial" w:cs="Arial"/>
          <w:sz w:val="22"/>
          <w:szCs w:val="22"/>
        </w:rPr>
        <w:fldChar w:fldCharType="begin"/>
      </w:r>
      <w:r w:rsidRPr="00E5413B">
        <w:rPr>
          <w:rFonts w:ascii="Arial" w:hAnsi="Arial" w:cs="Arial"/>
          <w:sz w:val="22"/>
          <w:szCs w:val="22"/>
        </w:rPr>
        <w:instrText xml:space="preserve"> REF _Ref92373277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15.3</w:t>
      </w:r>
      <w:r w:rsidRPr="00E5413B">
        <w:rPr>
          <w:rFonts w:ascii="Arial" w:hAnsi="Arial" w:cs="Arial"/>
          <w:sz w:val="22"/>
          <w:szCs w:val="22"/>
        </w:rPr>
        <w:fldChar w:fldCharType="end"/>
      </w:r>
      <w:r w:rsidRPr="00E5413B">
        <w:rPr>
          <w:rFonts w:ascii="Arial" w:hAnsi="Arial" w:cs="Arial"/>
          <w:color w:val="000000"/>
          <w:sz w:val="22"/>
          <w:szCs w:val="22"/>
        </w:rPr>
        <w:t xml:space="preserve">, the Supplier's total aggregate liability in each Contract Year under Clause </w:t>
      </w:r>
      <w:r w:rsidRPr="00E5413B">
        <w:rPr>
          <w:rFonts w:ascii="Arial" w:hAnsi="Arial" w:cs="Arial"/>
          <w:color w:val="000000"/>
          <w:sz w:val="22"/>
          <w:szCs w:val="22"/>
        </w:rPr>
        <w:fldChar w:fldCharType="begin"/>
      </w:r>
      <w:r w:rsidRPr="00E5413B">
        <w:rPr>
          <w:rFonts w:ascii="Arial" w:hAnsi="Arial" w:cs="Arial"/>
          <w:color w:val="000000"/>
          <w:sz w:val="22"/>
          <w:szCs w:val="22"/>
        </w:rPr>
        <w:instrText xml:space="preserve"> REF _Ref43397093 \r \h </w:instrText>
      </w:r>
      <w:r w:rsidRPr="00E5413B">
        <w:rPr>
          <w:rFonts w:ascii="Arial" w:hAnsi="Arial" w:cs="Arial"/>
          <w:color w:val="000000"/>
          <w:sz w:val="22"/>
          <w:szCs w:val="22"/>
        </w:rPr>
      </w:r>
      <w:r w:rsidR="007A683C" w:rsidRPr="00E5413B">
        <w:rPr>
          <w:rFonts w:ascii="Arial" w:hAnsi="Arial" w:cs="Arial"/>
          <w:color w:val="000000"/>
          <w:sz w:val="22"/>
          <w:szCs w:val="22"/>
        </w:rPr>
        <w:instrText xml:space="preserve"> \* MERGEFORMAT </w:instrText>
      </w:r>
      <w:r w:rsidRPr="00E5413B">
        <w:rPr>
          <w:rFonts w:ascii="Arial" w:hAnsi="Arial" w:cs="Arial"/>
          <w:color w:val="000000"/>
          <w:sz w:val="22"/>
          <w:szCs w:val="22"/>
        </w:rPr>
        <w:fldChar w:fldCharType="separate"/>
      </w:r>
      <w:r w:rsidRPr="00E5413B">
        <w:rPr>
          <w:rFonts w:ascii="Arial" w:hAnsi="Arial" w:cs="Arial"/>
          <w:color w:val="000000"/>
          <w:sz w:val="22"/>
          <w:szCs w:val="22"/>
        </w:rPr>
        <w:t>18.8.5</w:t>
      </w:r>
      <w:r w:rsidRPr="00E5413B">
        <w:rPr>
          <w:rFonts w:ascii="Arial" w:hAnsi="Arial" w:cs="Arial"/>
          <w:color w:val="000000"/>
          <w:sz w:val="22"/>
          <w:szCs w:val="22"/>
        </w:rPr>
        <w:fldChar w:fldCharType="end"/>
      </w:r>
      <w:r w:rsidRPr="00E5413B">
        <w:rPr>
          <w:rFonts w:ascii="Arial" w:hAnsi="Arial" w:cs="Arial"/>
          <w:color w:val="000000"/>
          <w:sz w:val="22"/>
          <w:szCs w:val="22"/>
        </w:rPr>
        <w:t xml:space="preserve"> is no more than the Data Protection Liability Cap.</w:t>
      </w:r>
    </w:p>
    <w:p w14:paraId="3A13116C"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Each Party must use all reasonable endeavours to mitigate any Loss or damage which it suffers under or in connection with the Contract, including any indemnities. </w:t>
      </w:r>
    </w:p>
    <w:p w14:paraId="089030FB" w14:textId="2BD3996F"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When calculating the Supplier’s liability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_Ref41469236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15.1</w:t>
      </w:r>
      <w:r w:rsidRPr="00E5413B">
        <w:rPr>
          <w:rFonts w:ascii="Arial" w:hAnsi="Arial" w:cs="Arial"/>
          <w:sz w:val="22"/>
          <w:szCs w:val="22"/>
        </w:rPr>
        <w:fldChar w:fldCharType="end"/>
      </w:r>
      <w:r w:rsidRPr="00E5413B">
        <w:rPr>
          <w:rFonts w:ascii="Arial" w:hAnsi="Arial" w:cs="Arial"/>
          <w:sz w:val="22"/>
          <w:szCs w:val="22"/>
        </w:rPr>
        <w:t xml:space="preserve"> the following items will not be taken into consideration:</w:t>
      </w:r>
    </w:p>
    <w:p w14:paraId="1EB3D15F"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Deductions; and</w:t>
      </w:r>
    </w:p>
    <w:p w14:paraId="7373E83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any items specified in Clause </w:t>
      </w:r>
      <w:r w:rsidRPr="00E5413B">
        <w:rPr>
          <w:rFonts w:ascii="Arial" w:hAnsi="Arial" w:cs="Arial"/>
          <w:sz w:val="22"/>
          <w:szCs w:val="22"/>
        </w:rPr>
        <w:fldChar w:fldCharType="begin"/>
      </w:r>
      <w:r w:rsidRPr="00E5413B">
        <w:rPr>
          <w:rFonts w:ascii="Arial" w:hAnsi="Arial" w:cs="Arial"/>
          <w:sz w:val="22"/>
          <w:szCs w:val="22"/>
        </w:rPr>
        <w:instrText xml:space="preserve"> REF _Ref41469295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15.4</w:t>
      </w:r>
      <w:r w:rsidRPr="00E5413B">
        <w:rPr>
          <w:rFonts w:ascii="Arial" w:hAnsi="Arial" w:cs="Arial"/>
          <w:sz w:val="22"/>
          <w:szCs w:val="22"/>
        </w:rPr>
        <w:fldChar w:fldCharType="end"/>
      </w:r>
      <w:r w:rsidRPr="00E5413B">
        <w:rPr>
          <w:rFonts w:ascii="Arial" w:hAnsi="Arial" w:cs="Arial"/>
          <w:sz w:val="22"/>
          <w:szCs w:val="22"/>
        </w:rPr>
        <w:t>.</w:t>
      </w:r>
    </w:p>
    <w:p w14:paraId="40A0D42F"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more than one Supplier is party to the Contract, each Supplier Party is fully responsible for both their own liabilities and the liabilities of the other Suppliers. </w:t>
      </w:r>
    </w:p>
    <w:p w14:paraId="74F8E41D"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32" w:name="_heading=h.3tbugp1" w:colFirst="0" w:colLast="0"/>
      <w:bookmarkStart w:id="133" w:name="_Toc88645022"/>
      <w:bookmarkEnd w:id="132"/>
      <w:r w:rsidRPr="00E5413B">
        <w:rPr>
          <w:rFonts w:ascii="Arial" w:hAnsi="Arial" w:cs="Arial"/>
          <w:sz w:val="22"/>
          <w:szCs w:val="22"/>
        </w:rPr>
        <w:t>Obeying the law</w:t>
      </w:r>
      <w:bookmarkEnd w:id="133"/>
    </w:p>
    <w:p w14:paraId="0B5432F6"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34" w:name="_heading=h.28h4qwu" w:colFirst="0" w:colLast="0"/>
      <w:bookmarkStart w:id="135" w:name="_Ref41469301"/>
      <w:bookmarkEnd w:id="134"/>
      <w:r w:rsidRPr="00E5413B">
        <w:rPr>
          <w:rFonts w:ascii="Arial" w:hAnsi="Arial" w:cs="Arial"/>
          <w:sz w:val="22"/>
          <w:szCs w:val="22"/>
        </w:rPr>
        <w:t>The Supplier shall comply with the provisions of Schedule 26 (Sustainability).</w:t>
      </w:r>
      <w:bookmarkEnd w:id="135"/>
    </w:p>
    <w:p w14:paraId="3833B5C0"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36" w:name="_heading=h.nmf14n" w:colFirst="0" w:colLast="0"/>
      <w:bookmarkStart w:id="137" w:name="_Ref41469270"/>
      <w:bookmarkEnd w:id="136"/>
      <w:r w:rsidRPr="00E5413B">
        <w:rPr>
          <w:rFonts w:ascii="Arial" w:hAnsi="Arial" w:cs="Arial"/>
          <w:sz w:val="22"/>
          <w:szCs w:val="22"/>
        </w:rPr>
        <w:t>The Supplier shall comply with the provisions of:</w:t>
      </w:r>
    </w:p>
    <w:p w14:paraId="32D04AF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Official Secrets Acts 1911 to 1989; and</w:t>
      </w:r>
    </w:p>
    <w:p w14:paraId="7BD797E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section 182 of the Finance Act 1989.</w:t>
      </w:r>
    </w:p>
    <w:p w14:paraId="18EB5409"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38" w:name="_Ref43397032"/>
      <w:r w:rsidRPr="00E5413B">
        <w:rPr>
          <w:rFonts w:ascii="Arial" w:hAnsi="Arial" w:cs="Arial"/>
          <w:sz w:val="22"/>
          <w:szCs w:val="22"/>
        </w:rPr>
        <w:t>The Supplier indemnifies the Buyer against any costs resulting from any Default by the Supplier relating to any applicable Law.</w:t>
      </w:r>
      <w:bookmarkEnd w:id="137"/>
      <w:bookmarkEnd w:id="138"/>
    </w:p>
    <w:p w14:paraId="17038BF4" w14:textId="279EF081"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appoint a Compliance Officer who must be responsible for ensuring that the Supplier complies with Law, Clause </w:t>
      </w:r>
      <w:r w:rsidRPr="00E5413B">
        <w:rPr>
          <w:rFonts w:ascii="Arial" w:hAnsi="Arial" w:cs="Arial"/>
          <w:sz w:val="22"/>
          <w:szCs w:val="22"/>
        </w:rPr>
        <w:fldChar w:fldCharType="begin"/>
      </w:r>
      <w:r w:rsidRPr="00E5413B">
        <w:rPr>
          <w:rFonts w:ascii="Arial" w:hAnsi="Arial" w:cs="Arial"/>
          <w:sz w:val="22"/>
          <w:szCs w:val="22"/>
        </w:rPr>
        <w:instrText xml:space="preserve"> REF _Ref41469301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16.1</w:t>
      </w:r>
      <w:r w:rsidRPr="00E5413B">
        <w:rPr>
          <w:rFonts w:ascii="Arial" w:hAnsi="Arial" w:cs="Arial"/>
          <w:sz w:val="22"/>
          <w:szCs w:val="22"/>
        </w:rPr>
        <w:fldChar w:fldCharType="end"/>
      </w:r>
      <w:r w:rsidRPr="00E5413B">
        <w:rPr>
          <w:rFonts w:ascii="Arial" w:hAnsi="Arial" w:cs="Arial"/>
          <w:sz w:val="22"/>
          <w:szCs w:val="22"/>
        </w:rPr>
        <w:t xml:space="preserve"> and Clauses </w:t>
      </w:r>
      <w:r w:rsidRPr="00E5413B">
        <w:rPr>
          <w:rFonts w:ascii="Arial" w:hAnsi="Arial" w:cs="Arial"/>
          <w:sz w:val="22"/>
          <w:szCs w:val="22"/>
        </w:rPr>
        <w:fldChar w:fldCharType="begin"/>
      </w:r>
      <w:r w:rsidRPr="00E5413B">
        <w:rPr>
          <w:rFonts w:ascii="Arial" w:hAnsi="Arial" w:cs="Arial"/>
          <w:sz w:val="22"/>
          <w:szCs w:val="22"/>
        </w:rPr>
        <w:instrText xml:space="preserve"> REF _Ref41468903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31</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_Ref41469019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36</w:t>
      </w:r>
      <w:r w:rsidRPr="00E5413B">
        <w:rPr>
          <w:rFonts w:ascii="Arial" w:hAnsi="Arial" w:cs="Arial"/>
          <w:sz w:val="22"/>
          <w:szCs w:val="22"/>
        </w:rPr>
        <w:fldChar w:fldCharType="end"/>
      </w:r>
      <w:r w:rsidRPr="00E5413B">
        <w:rPr>
          <w:rFonts w:ascii="Arial" w:hAnsi="Arial" w:cs="Arial"/>
          <w:sz w:val="22"/>
          <w:szCs w:val="22"/>
        </w:rPr>
        <w:t>.</w:t>
      </w:r>
    </w:p>
    <w:p w14:paraId="7E1CC955"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39" w:name="_Toc88645023"/>
      <w:r w:rsidRPr="00E5413B">
        <w:rPr>
          <w:rFonts w:ascii="Arial" w:hAnsi="Arial" w:cs="Arial"/>
          <w:sz w:val="22"/>
          <w:szCs w:val="22"/>
        </w:rPr>
        <w:t>Insurance</w:t>
      </w:r>
      <w:bookmarkEnd w:id="139"/>
    </w:p>
    <w:p w14:paraId="3164BCD6" w14:textId="77777777" w:rsidR="00382271" w:rsidRPr="00E5413B" w:rsidRDefault="00382271" w:rsidP="00B26FED">
      <w:pPr>
        <w:ind w:left="720"/>
        <w:rPr>
          <w:rFonts w:ascii="Arial" w:hAnsi="Arial" w:cs="Arial"/>
        </w:rPr>
      </w:pPr>
      <w:r w:rsidRPr="00E5413B">
        <w:rPr>
          <w:rFonts w:ascii="Arial" w:hAnsi="Arial" w:cs="Arial"/>
        </w:rPr>
        <w:t>The Supplier must, at its own cost, obtain and maintain the Required Insurances in Schedule 22 (Insurance Requirements).</w:t>
      </w:r>
    </w:p>
    <w:p w14:paraId="00AD3A6F"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40" w:name="_heading=h.37m2jsg" w:colFirst="0" w:colLast="0"/>
      <w:bookmarkStart w:id="141" w:name="_Ref41469002"/>
      <w:bookmarkStart w:id="142" w:name="_Toc88645024"/>
      <w:bookmarkEnd w:id="140"/>
      <w:r w:rsidRPr="00E5413B">
        <w:rPr>
          <w:rFonts w:ascii="Arial" w:hAnsi="Arial" w:cs="Arial"/>
          <w:sz w:val="22"/>
          <w:szCs w:val="22"/>
        </w:rPr>
        <w:t>Data protection</w:t>
      </w:r>
      <w:bookmarkEnd w:id="141"/>
      <w:bookmarkEnd w:id="142"/>
    </w:p>
    <w:p w14:paraId="10A75BE4"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process Personal Data and ensure that Supplier Staff process Personal Data only in accordance with Schedule 20 (Processing Data).</w:t>
      </w:r>
    </w:p>
    <w:p w14:paraId="7F7CE9B4"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not remove any ownership or security notices in or relating to the Government Data.</w:t>
      </w:r>
    </w:p>
    <w:p w14:paraId="761EACB7"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make accessible back-ups of all Government Data, stored in an agreed off-site location and send the Buyer copies every 6 Months. </w:t>
      </w:r>
    </w:p>
    <w:p w14:paraId="11D4D68E"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lastRenderedPageBreak/>
        <w:t>The Supplier must ensure that any Supplier system holding any Government Data, including back-up data, is a secure system that complies with the Security Policy and any applicable Security Management Plan.</w:t>
      </w:r>
    </w:p>
    <w:p w14:paraId="2D37B29F"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43" w:name="_Ref86242212"/>
      <w:r w:rsidRPr="00E5413B">
        <w:rPr>
          <w:rFonts w:ascii="Arial" w:hAnsi="Arial" w:cs="Arial"/>
          <w:sz w:val="22"/>
          <w:szCs w:val="22"/>
        </w:rPr>
        <w:t>If at any time the Supplier suspects or has reason to believe that the Government Data is corrupted, lost or sufficiently degraded, then the Supplier must immediately notify the Buyer and suggest remedial action.</w:t>
      </w:r>
      <w:bookmarkEnd w:id="143"/>
    </w:p>
    <w:p w14:paraId="4CCC379B"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44" w:name="_Ref41469378"/>
      <w:r w:rsidRPr="00E5413B">
        <w:rPr>
          <w:rFonts w:ascii="Arial" w:hAnsi="Arial" w:cs="Arial"/>
          <w:sz w:val="22"/>
          <w:szCs w:val="22"/>
        </w:rPr>
        <w:t>If the Government Data is corrupted, lost or sufficiently degraded so as to be unusable the Buyer may either or both:</w:t>
      </w:r>
      <w:bookmarkEnd w:id="144"/>
    </w:p>
    <w:p w14:paraId="517E17D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color w:val="000000"/>
          <w:sz w:val="22"/>
          <w:szCs w:val="22"/>
        </w:rPr>
        <w:t xml:space="preserve">tell </w:t>
      </w:r>
      <w:r w:rsidRPr="00E5413B">
        <w:rPr>
          <w:rFonts w:ascii="Arial" w:hAnsi="Arial" w:cs="Arial"/>
          <w:sz w:val="22"/>
          <w:szCs w:val="22"/>
        </w:rPr>
        <w:t>the Supplier to restore or get restored Government Data as soon as practical but no later than 5 Working Days from the date that the Buyer receives notice, or the Supplier finds out about the issue, whichever is earlier; and</w:t>
      </w:r>
    </w:p>
    <w:p w14:paraId="6D65677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restore the Government Data itself or using a third party.</w:t>
      </w:r>
    </w:p>
    <w:p w14:paraId="663F7B06" w14:textId="177D46F4"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pay each Party’s reasonable costs of complying with Clause </w:t>
      </w:r>
      <w:r w:rsidRPr="00E5413B">
        <w:rPr>
          <w:rFonts w:ascii="Arial" w:hAnsi="Arial" w:cs="Arial"/>
          <w:sz w:val="22"/>
          <w:szCs w:val="22"/>
        </w:rPr>
        <w:fldChar w:fldCharType="begin"/>
      </w:r>
      <w:r w:rsidRPr="00E5413B">
        <w:rPr>
          <w:rFonts w:ascii="Arial" w:hAnsi="Arial" w:cs="Arial"/>
          <w:sz w:val="22"/>
          <w:szCs w:val="22"/>
        </w:rPr>
        <w:instrText xml:space="preserve"> REF _Ref41469378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18.6</w:t>
      </w:r>
      <w:r w:rsidRPr="00E5413B">
        <w:rPr>
          <w:rFonts w:ascii="Arial" w:hAnsi="Arial" w:cs="Arial"/>
          <w:sz w:val="22"/>
          <w:szCs w:val="22"/>
        </w:rPr>
        <w:fldChar w:fldCharType="end"/>
      </w:r>
      <w:r w:rsidRPr="00E5413B">
        <w:rPr>
          <w:rFonts w:ascii="Arial" w:hAnsi="Arial" w:cs="Arial"/>
          <w:sz w:val="22"/>
          <w:szCs w:val="22"/>
        </w:rPr>
        <w:t xml:space="preserve"> unless the Buyer is entirely at fault. </w:t>
      </w:r>
    </w:p>
    <w:p w14:paraId="2C5F8EF1"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45" w:name="_Ref41469280"/>
      <w:r w:rsidRPr="00E5413B">
        <w:rPr>
          <w:rFonts w:ascii="Arial" w:hAnsi="Arial" w:cs="Arial"/>
          <w:sz w:val="22"/>
          <w:szCs w:val="22"/>
        </w:rPr>
        <w:t>The Supplier:</w:t>
      </w:r>
      <w:bookmarkEnd w:id="145"/>
    </w:p>
    <w:p w14:paraId="68FB6D6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must provide the Buyer with all Government Data in an agreed open format within 10 Working Days of a written request;</w:t>
      </w:r>
    </w:p>
    <w:p w14:paraId="10A09E3A"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must have documented processes to guarantee prompt availability of Government Data if the Supplier stops trading;</w:t>
      </w:r>
    </w:p>
    <w:p w14:paraId="7CE2C51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must securely destroy all Storage Media that has held Government Data at the end of life of that media using Good Industry Practice;</w:t>
      </w:r>
    </w:p>
    <w:p w14:paraId="22AF57F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securely erase all Government Data and any copies it holds when asked to do so by the Buyer unless required by Law to retain it; and</w:t>
      </w:r>
    </w:p>
    <w:p w14:paraId="3BCEBEDA"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bookmarkStart w:id="146" w:name="_Ref43397093"/>
      <w:r w:rsidRPr="00E5413B">
        <w:rPr>
          <w:rFonts w:ascii="Arial" w:hAnsi="Arial" w:cs="Arial"/>
          <w:color w:val="000000"/>
          <w:sz w:val="22"/>
          <w:szCs w:val="22"/>
        </w:rPr>
        <w:t xml:space="preserve">indemnifies the Buyer against any and all Losses incurred if the Supplier breaches Clause </w:t>
      </w:r>
      <w:r w:rsidRPr="00E5413B">
        <w:rPr>
          <w:rFonts w:ascii="Arial" w:hAnsi="Arial" w:cs="Arial"/>
          <w:color w:val="000000"/>
          <w:sz w:val="22"/>
          <w:szCs w:val="22"/>
        </w:rPr>
        <w:fldChar w:fldCharType="begin"/>
      </w:r>
      <w:r w:rsidRPr="00E5413B">
        <w:rPr>
          <w:rFonts w:ascii="Arial" w:hAnsi="Arial" w:cs="Arial"/>
          <w:color w:val="000000"/>
          <w:sz w:val="22"/>
          <w:szCs w:val="22"/>
        </w:rPr>
        <w:instrText xml:space="preserve"> REF _Ref41469002 \w \h  \* MERGEFORMAT </w:instrText>
      </w:r>
      <w:r w:rsidRPr="00E5413B">
        <w:rPr>
          <w:rFonts w:ascii="Arial" w:hAnsi="Arial" w:cs="Arial"/>
          <w:color w:val="000000"/>
          <w:sz w:val="22"/>
          <w:szCs w:val="22"/>
        </w:rPr>
      </w:r>
      <w:r w:rsidRPr="00E5413B">
        <w:rPr>
          <w:rFonts w:ascii="Arial" w:hAnsi="Arial" w:cs="Arial"/>
          <w:color w:val="000000"/>
          <w:sz w:val="22"/>
          <w:szCs w:val="22"/>
        </w:rPr>
        <w:fldChar w:fldCharType="separate"/>
      </w:r>
      <w:r w:rsidRPr="00E5413B">
        <w:rPr>
          <w:rFonts w:ascii="Arial" w:hAnsi="Arial" w:cs="Arial"/>
          <w:color w:val="000000"/>
          <w:sz w:val="22"/>
          <w:szCs w:val="22"/>
        </w:rPr>
        <w:t>18</w:t>
      </w:r>
      <w:r w:rsidRPr="00E5413B">
        <w:rPr>
          <w:rFonts w:ascii="Arial" w:hAnsi="Arial" w:cs="Arial"/>
          <w:color w:val="000000"/>
          <w:sz w:val="22"/>
          <w:szCs w:val="22"/>
        </w:rPr>
        <w:fldChar w:fldCharType="end"/>
      </w:r>
      <w:r w:rsidRPr="00E5413B">
        <w:rPr>
          <w:rFonts w:ascii="Arial" w:hAnsi="Arial" w:cs="Arial"/>
          <w:color w:val="000000"/>
          <w:sz w:val="22"/>
          <w:szCs w:val="22"/>
        </w:rPr>
        <w:t xml:space="preserve"> or any Data Protection Legislation.</w:t>
      </w:r>
      <w:bookmarkEnd w:id="146"/>
    </w:p>
    <w:p w14:paraId="057C9168"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47" w:name="_heading=h.1mrcu09" w:colFirst="0" w:colLast="0"/>
      <w:bookmarkStart w:id="148" w:name="_Ref41469006"/>
      <w:bookmarkStart w:id="149" w:name="_Toc88645025"/>
      <w:bookmarkEnd w:id="147"/>
      <w:r w:rsidRPr="00E5413B">
        <w:rPr>
          <w:rFonts w:ascii="Arial" w:hAnsi="Arial" w:cs="Arial"/>
          <w:sz w:val="22"/>
          <w:szCs w:val="22"/>
        </w:rPr>
        <w:t>What you must keep confidential</w:t>
      </w:r>
      <w:bookmarkEnd w:id="148"/>
      <w:bookmarkEnd w:id="149"/>
    </w:p>
    <w:p w14:paraId="16E2FEF4"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50" w:name="_Ref41469408"/>
      <w:r w:rsidRPr="00E5413B">
        <w:rPr>
          <w:rFonts w:ascii="Arial" w:hAnsi="Arial" w:cs="Arial"/>
          <w:sz w:val="22"/>
          <w:szCs w:val="22"/>
        </w:rPr>
        <w:t>Each Party must:</w:t>
      </w:r>
      <w:bookmarkEnd w:id="150"/>
    </w:p>
    <w:p w14:paraId="1D5B84A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sz w:val="22"/>
          <w:szCs w:val="22"/>
        </w:rPr>
        <w:t xml:space="preserve">keep </w:t>
      </w:r>
      <w:r w:rsidRPr="00E5413B">
        <w:rPr>
          <w:rFonts w:ascii="Arial" w:hAnsi="Arial" w:cs="Arial"/>
          <w:color w:val="000000"/>
          <w:sz w:val="22"/>
          <w:szCs w:val="22"/>
        </w:rPr>
        <w:t>all Confidential Information it receives confidential and secure;</w:t>
      </w:r>
    </w:p>
    <w:p w14:paraId="5AFC9C0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not disclose, use or exploit the Disclosing Party’s Confidential Information without the Disclosing Party's prior written consent, except for the purposes anticipated under the Contract; and</w:t>
      </w:r>
    </w:p>
    <w:p w14:paraId="27F9F26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color w:val="000000"/>
          <w:sz w:val="22"/>
          <w:szCs w:val="22"/>
        </w:rPr>
        <w:t>immed</w:t>
      </w:r>
      <w:r w:rsidRPr="00E5413B">
        <w:rPr>
          <w:rFonts w:ascii="Arial" w:hAnsi="Arial" w:cs="Arial"/>
          <w:sz w:val="22"/>
          <w:szCs w:val="22"/>
        </w:rPr>
        <w:t>iately notify the Disclosing Party if it suspects unauthorised access, copying, use or disclosure of the Confidential Information.</w:t>
      </w:r>
    </w:p>
    <w:p w14:paraId="3AD57F63" w14:textId="3C17BA0F"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51" w:name="_Ref41469428"/>
      <w:r w:rsidRPr="00E5413B">
        <w:rPr>
          <w:rFonts w:ascii="Arial" w:hAnsi="Arial" w:cs="Arial"/>
          <w:sz w:val="22"/>
          <w:szCs w:val="22"/>
        </w:rPr>
        <w:t xml:space="preserve">In spite of Clause </w:t>
      </w:r>
      <w:r w:rsidRPr="00E5413B">
        <w:rPr>
          <w:rFonts w:ascii="Arial" w:hAnsi="Arial" w:cs="Arial"/>
          <w:sz w:val="22"/>
          <w:szCs w:val="22"/>
        </w:rPr>
        <w:fldChar w:fldCharType="begin"/>
      </w:r>
      <w:r w:rsidRPr="00E5413B">
        <w:rPr>
          <w:rFonts w:ascii="Arial" w:hAnsi="Arial" w:cs="Arial"/>
          <w:sz w:val="22"/>
          <w:szCs w:val="22"/>
        </w:rPr>
        <w:instrText xml:space="preserve"> REF _Ref41469408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19.1</w:t>
      </w:r>
      <w:r w:rsidRPr="00E5413B">
        <w:rPr>
          <w:rFonts w:ascii="Arial" w:hAnsi="Arial" w:cs="Arial"/>
          <w:sz w:val="22"/>
          <w:szCs w:val="22"/>
        </w:rPr>
        <w:fldChar w:fldCharType="end"/>
      </w:r>
      <w:r w:rsidRPr="00E5413B">
        <w:rPr>
          <w:rFonts w:ascii="Arial" w:hAnsi="Arial" w:cs="Arial"/>
          <w:sz w:val="22"/>
          <w:szCs w:val="22"/>
        </w:rPr>
        <w:t>, a Party may disclose Confidential Information which it receives from the Disclosing Party in any of the following instances:</w:t>
      </w:r>
      <w:bookmarkEnd w:id="151"/>
    </w:p>
    <w:p w14:paraId="2B84B94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sz w:val="22"/>
          <w:szCs w:val="22"/>
        </w:rPr>
        <w:t xml:space="preserve">where </w:t>
      </w:r>
      <w:r w:rsidRPr="00E5413B">
        <w:rPr>
          <w:rFonts w:ascii="Arial" w:hAnsi="Arial" w:cs="Arial"/>
          <w:color w:val="000000"/>
          <w:sz w:val="22"/>
          <w:szCs w:val="22"/>
        </w:rPr>
        <w:t>disclosure is required by applicable Law, a regulatory body or  a court with the relevant jurisdiction if the Recipient Party notifies the Disclosing Party of the full circumstances, the affected Confidential Information and extent of the disclosure;</w:t>
      </w:r>
    </w:p>
    <w:p w14:paraId="1DC3C69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color w:val="000000"/>
          <w:sz w:val="22"/>
          <w:szCs w:val="22"/>
        </w:rPr>
        <w:t>if the Recipient Party already had the information without obligation of confidentiality before</w:t>
      </w:r>
      <w:r w:rsidRPr="00E5413B">
        <w:rPr>
          <w:rFonts w:ascii="Arial" w:hAnsi="Arial" w:cs="Arial"/>
          <w:sz w:val="22"/>
          <w:szCs w:val="22"/>
        </w:rPr>
        <w:t xml:space="preserve"> it was disclosed by the Disclosing Party;</w:t>
      </w:r>
    </w:p>
    <w:p w14:paraId="7AA719E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sz w:val="22"/>
          <w:szCs w:val="22"/>
        </w:rPr>
        <w:lastRenderedPageBreak/>
        <w:t xml:space="preserve">if </w:t>
      </w:r>
      <w:r w:rsidRPr="00E5413B">
        <w:rPr>
          <w:rFonts w:ascii="Arial" w:hAnsi="Arial" w:cs="Arial"/>
          <w:color w:val="000000"/>
          <w:sz w:val="22"/>
          <w:szCs w:val="22"/>
        </w:rPr>
        <w:t>the information was given to it by a third party without obligation of confidentiality;</w:t>
      </w:r>
    </w:p>
    <w:p w14:paraId="7799747A"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 xml:space="preserve">if the information was in the public domain at the time of the disclosure; </w:t>
      </w:r>
    </w:p>
    <w:p w14:paraId="55166A2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if the information was independently developed without access to the Disclosing Party’s Confidential Information;</w:t>
      </w:r>
    </w:p>
    <w:p w14:paraId="57F2269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on a confidential basis, to its auditors or for the purpose of regulatory requirements;</w:t>
      </w:r>
    </w:p>
    <w:p w14:paraId="7FBE537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on a confidential basis, to its professional advisers on a need-to-know basis; and</w:t>
      </w:r>
    </w:p>
    <w:p w14:paraId="43946D9F"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to the Serious Fraud Office where the Recipient Party has reasonable grounds to believe that the Disclosing Party is involved in activity that may be a criminal offence under the Bribery Act 2010.</w:t>
      </w:r>
    </w:p>
    <w:p w14:paraId="303E3691"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5DC02F4B"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52" w:name="_Ref41469432"/>
      <w:r w:rsidRPr="00E5413B">
        <w:rPr>
          <w:rFonts w:ascii="Arial" w:hAnsi="Arial" w:cs="Arial"/>
          <w:sz w:val="22"/>
          <w:szCs w:val="22"/>
        </w:rPr>
        <w:t>The Buyer may disclose Confidential Information in any of the following cases:</w:t>
      </w:r>
      <w:bookmarkEnd w:id="152"/>
    </w:p>
    <w:p w14:paraId="30E3293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on a confidential basis to the employees, agents, consultants and contractors of the Buyer;</w:t>
      </w:r>
    </w:p>
    <w:p w14:paraId="15AFE13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on a confidential basis to any other Central Government Body, any successor body to a Central Government Body or any company that the Buyer transfers or proposes to transfer all or any part of its business to;</w:t>
      </w:r>
    </w:p>
    <w:p w14:paraId="175FDF7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if the Buyer (acting reasonably) considers disclosure necessary or appropriate to carry out its public functions;</w:t>
      </w:r>
    </w:p>
    <w:p w14:paraId="540C7B9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color w:val="000000"/>
          <w:sz w:val="22"/>
          <w:szCs w:val="22"/>
        </w:rPr>
      </w:pPr>
      <w:r w:rsidRPr="00E5413B">
        <w:rPr>
          <w:rFonts w:ascii="Arial" w:hAnsi="Arial" w:cs="Arial"/>
          <w:color w:val="000000"/>
          <w:sz w:val="22"/>
          <w:szCs w:val="22"/>
        </w:rPr>
        <w:t>where requested by Parliament; and</w:t>
      </w:r>
    </w:p>
    <w:p w14:paraId="7DEE6C3A" w14:textId="7549ACDC"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color w:val="000000"/>
          <w:sz w:val="22"/>
          <w:szCs w:val="22"/>
        </w:rPr>
        <w:t xml:space="preserve">under Clauses </w:t>
      </w:r>
      <w:r w:rsidRPr="00E5413B">
        <w:rPr>
          <w:rFonts w:ascii="Arial" w:hAnsi="Arial" w:cs="Arial"/>
          <w:color w:val="000000"/>
          <w:sz w:val="22"/>
          <w:szCs w:val="22"/>
        </w:rPr>
        <w:fldChar w:fldCharType="begin"/>
      </w:r>
      <w:r w:rsidRPr="00E5413B">
        <w:rPr>
          <w:rFonts w:ascii="Arial" w:hAnsi="Arial" w:cs="Arial"/>
          <w:color w:val="000000"/>
          <w:sz w:val="22"/>
          <w:szCs w:val="22"/>
        </w:rPr>
        <w:instrText xml:space="preserve"> REF _Ref89706335 \r \h </w:instrText>
      </w:r>
      <w:r w:rsidRPr="00E5413B">
        <w:rPr>
          <w:rFonts w:ascii="Arial" w:hAnsi="Arial" w:cs="Arial"/>
          <w:color w:val="000000"/>
          <w:sz w:val="22"/>
          <w:szCs w:val="22"/>
        </w:rPr>
      </w:r>
      <w:r w:rsidR="007A683C" w:rsidRPr="00E5413B">
        <w:rPr>
          <w:rFonts w:ascii="Arial" w:hAnsi="Arial" w:cs="Arial"/>
          <w:color w:val="000000"/>
          <w:sz w:val="22"/>
          <w:szCs w:val="22"/>
        </w:rPr>
        <w:instrText xml:space="preserve"> \* MERGEFORMAT </w:instrText>
      </w:r>
      <w:r w:rsidRPr="00E5413B">
        <w:rPr>
          <w:rFonts w:ascii="Arial" w:hAnsi="Arial" w:cs="Arial"/>
          <w:color w:val="000000"/>
          <w:sz w:val="22"/>
          <w:szCs w:val="22"/>
        </w:rPr>
        <w:fldChar w:fldCharType="separate"/>
      </w:r>
      <w:r w:rsidRPr="00E5413B">
        <w:rPr>
          <w:rFonts w:ascii="Arial" w:hAnsi="Arial" w:cs="Arial"/>
          <w:color w:val="000000"/>
          <w:sz w:val="22"/>
          <w:szCs w:val="22"/>
        </w:rPr>
        <w:t>4.7</w:t>
      </w:r>
      <w:r w:rsidRPr="00E5413B">
        <w:rPr>
          <w:rFonts w:ascii="Arial" w:hAnsi="Arial" w:cs="Arial"/>
          <w:color w:val="000000"/>
          <w:sz w:val="22"/>
          <w:szCs w:val="22"/>
        </w:rPr>
        <w:fldChar w:fldCharType="end"/>
      </w:r>
      <w:r w:rsidRPr="00E5413B">
        <w:rPr>
          <w:rFonts w:ascii="Arial" w:hAnsi="Arial" w:cs="Arial"/>
          <w:color w:val="000000"/>
          <w:sz w:val="22"/>
          <w:szCs w:val="22"/>
        </w:rPr>
        <w:t xml:space="preserve"> and </w:t>
      </w:r>
      <w:r w:rsidRPr="00E5413B">
        <w:rPr>
          <w:rFonts w:ascii="Arial" w:hAnsi="Arial" w:cs="Arial"/>
          <w:color w:val="000000"/>
          <w:sz w:val="22"/>
          <w:szCs w:val="22"/>
        </w:rPr>
        <w:fldChar w:fldCharType="begin"/>
      </w:r>
      <w:r w:rsidRPr="00E5413B">
        <w:rPr>
          <w:rFonts w:ascii="Arial" w:hAnsi="Arial" w:cs="Arial"/>
          <w:color w:val="000000"/>
          <w:sz w:val="22"/>
          <w:szCs w:val="22"/>
        </w:rPr>
        <w:instrText xml:space="preserve"> REF _Ref41469115 \w \h  \* MERGEFORMAT </w:instrText>
      </w:r>
      <w:r w:rsidRPr="00E5413B">
        <w:rPr>
          <w:rFonts w:ascii="Arial" w:hAnsi="Arial" w:cs="Arial"/>
          <w:color w:val="000000"/>
          <w:sz w:val="22"/>
          <w:szCs w:val="22"/>
        </w:rPr>
      </w:r>
      <w:r w:rsidRPr="00E5413B">
        <w:rPr>
          <w:rFonts w:ascii="Arial" w:hAnsi="Arial" w:cs="Arial"/>
          <w:color w:val="000000"/>
          <w:sz w:val="22"/>
          <w:szCs w:val="22"/>
        </w:rPr>
        <w:fldChar w:fldCharType="separate"/>
      </w:r>
      <w:r w:rsidRPr="00E5413B">
        <w:rPr>
          <w:rFonts w:ascii="Arial" w:hAnsi="Arial" w:cs="Arial"/>
          <w:color w:val="000000"/>
          <w:sz w:val="22"/>
          <w:szCs w:val="22"/>
        </w:rPr>
        <w:t>20</w:t>
      </w:r>
      <w:r w:rsidRPr="00E5413B">
        <w:rPr>
          <w:rFonts w:ascii="Arial" w:hAnsi="Arial" w:cs="Arial"/>
          <w:color w:val="000000"/>
          <w:sz w:val="22"/>
          <w:szCs w:val="22"/>
        </w:rPr>
        <w:fldChar w:fldCharType="end"/>
      </w:r>
      <w:r w:rsidRPr="00E5413B">
        <w:rPr>
          <w:rFonts w:ascii="Arial" w:hAnsi="Arial" w:cs="Arial"/>
          <w:color w:val="000000"/>
          <w:sz w:val="22"/>
          <w:szCs w:val="22"/>
        </w:rPr>
        <w:t>.</w:t>
      </w:r>
    </w:p>
    <w:p w14:paraId="3EBAF07F" w14:textId="19B2D82D"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53" w:name="bookmark=id.gjdgxs" w:colFirst="0" w:colLast="0"/>
      <w:bookmarkStart w:id="154" w:name="_heading=h.30j0zll" w:colFirst="0" w:colLast="0"/>
      <w:bookmarkEnd w:id="153"/>
      <w:bookmarkEnd w:id="154"/>
      <w:r w:rsidRPr="00E5413B">
        <w:rPr>
          <w:rFonts w:ascii="Arial" w:hAnsi="Arial" w:cs="Arial"/>
          <w:sz w:val="22"/>
          <w:szCs w:val="22"/>
        </w:rPr>
        <w:t xml:space="preserve">For the purposes of Clauses </w:t>
      </w:r>
      <w:r w:rsidRPr="00E5413B">
        <w:rPr>
          <w:rFonts w:ascii="Arial" w:hAnsi="Arial" w:cs="Arial"/>
          <w:sz w:val="22"/>
          <w:szCs w:val="22"/>
        </w:rPr>
        <w:fldChar w:fldCharType="begin"/>
      </w:r>
      <w:r w:rsidRPr="00E5413B">
        <w:rPr>
          <w:rFonts w:ascii="Arial" w:hAnsi="Arial" w:cs="Arial"/>
          <w:sz w:val="22"/>
          <w:szCs w:val="22"/>
        </w:rPr>
        <w:instrText xml:space="preserve"> REF _Ref41469428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19.2</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_Ref41469432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19.4</w:t>
      </w:r>
      <w:r w:rsidRPr="00E5413B">
        <w:rPr>
          <w:rFonts w:ascii="Arial" w:hAnsi="Arial" w:cs="Arial"/>
          <w:sz w:val="22"/>
          <w:szCs w:val="22"/>
        </w:rPr>
        <w:fldChar w:fldCharType="end"/>
      </w:r>
      <w:r w:rsidRPr="00E5413B">
        <w:rPr>
          <w:rFonts w:ascii="Arial" w:hAnsi="Arial" w:cs="Arial"/>
          <w:sz w:val="22"/>
          <w:szCs w:val="22"/>
        </w:rPr>
        <w:t xml:space="preserve"> references to disclosure on a confidential basis means disclosure under a confidentiality agreement or arrangement including terms as strict as those required in Clause </w:t>
      </w:r>
      <w:r w:rsidRPr="00E5413B">
        <w:rPr>
          <w:rFonts w:ascii="Arial" w:hAnsi="Arial" w:cs="Arial"/>
          <w:sz w:val="22"/>
          <w:szCs w:val="22"/>
        </w:rPr>
        <w:fldChar w:fldCharType="begin"/>
      </w:r>
      <w:r w:rsidRPr="00E5413B">
        <w:rPr>
          <w:rFonts w:ascii="Arial" w:hAnsi="Arial" w:cs="Arial"/>
          <w:sz w:val="22"/>
          <w:szCs w:val="22"/>
        </w:rPr>
        <w:instrText xml:space="preserve"> REF _Ref41469006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19</w:t>
      </w:r>
      <w:r w:rsidRPr="00E5413B">
        <w:rPr>
          <w:rFonts w:ascii="Arial" w:hAnsi="Arial" w:cs="Arial"/>
          <w:sz w:val="22"/>
          <w:szCs w:val="22"/>
        </w:rPr>
        <w:fldChar w:fldCharType="end"/>
      </w:r>
      <w:r w:rsidRPr="00E5413B">
        <w:rPr>
          <w:rFonts w:ascii="Arial" w:hAnsi="Arial" w:cs="Arial"/>
          <w:sz w:val="22"/>
          <w:szCs w:val="22"/>
        </w:rPr>
        <w:t>.</w:t>
      </w:r>
    </w:p>
    <w:p w14:paraId="24A902B1" w14:textId="7D1C00C0"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Transparency Information and any Information which is exempt from disclosure by Clause </w:t>
      </w:r>
      <w:r w:rsidRPr="00E5413B">
        <w:rPr>
          <w:rFonts w:ascii="Arial" w:hAnsi="Arial" w:cs="Arial"/>
          <w:sz w:val="22"/>
          <w:szCs w:val="22"/>
        </w:rPr>
        <w:fldChar w:fldCharType="begin"/>
      </w:r>
      <w:r w:rsidRPr="00E5413B">
        <w:rPr>
          <w:rFonts w:ascii="Arial" w:hAnsi="Arial" w:cs="Arial"/>
          <w:sz w:val="22"/>
          <w:szCs w:val="22"/>
        </w:rPr>
        <w:instrText xml:space="preserve"> REF _Ref41469115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20</w:t>
      </w:r>
      <w:r w:rsidRPr="00E5413B">
        <w:rPr>
          <w:rFonts w:ascii="Arial" w:hAnsi="Arial" w:cs="Arial"/>
          <w:sz w:val="22"/>
          <w:szCs w:val="22"/>
        </w:rPr>
        <w:fldChar w:fldCharType="end"/>
      </w:r>
      <w:r w:rsidRPr="00E5413B">
        <w:rPr>
          <w:rFonts w:ascii="Arial" w:hAnsi="Arial" w:cs="Arial"/>
          <w:sz w:val="22"/>
          <w:szCs w:val="22"/>
        </w:rPr>
        <w:t xml:space="preserve"> is not Confidential Information.</w:t>
      </w:r>
    </w:p>
    <w:p w14:paraId="02D90FE1"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not make any press announcement or publicise the Contracts or any part of them in any way, without the prior written consent of the Buyer and must use all reasonable endeavours to ensure that Supplier Staff do not either. </w:t>
      </w:r>
    </w:p>
    <w:p w14:paraId="5C42DA77"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55" w:name="_heading=h.46r0co2" w:colFirst="0" w:colLast="0"/>
      <w:bookmarkStart w:id="156" w:name="_Ref41469115"/>
      <w:bookmarkStart w:id="157" w:name="_Toc88645026"/>
      <w:bookmarkEnd w:id="155"/>
      <w:r w:rsidRPr="00E5413B">
        <w:rPr>
          <w:rFonts w:ascii="Arial" w:hAnsi="Arial" w:cs="Arial"/>
          <w:sz w:val="22"/>
          <w:szCs w:val="22"/>
        </w:rPr>
        <w:t>When you can share information</w:t>
      </w:r>
      <w:bookmarkEnd w:id="156"/>
      <w:bookmarkEnd w:id="157"/>
      <w:r w:rsidRPr="00E5413B">
        <w:rPr>
          <w:rFonts w:ascii="Arial" w:hAnsi="Arial" w:cs="Arial"/>
          <w:sz w:val="22"/>
          <w:szCs w:val="22"/>
        </w:rPr>
        <w:t xml:space="preserve"> </w:t>
      </w:r>
    </w:p>
    <w:p w14:paraId="0BC3FC20"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58" w:name="_Ref43397277"/>
      <w:r w:rsidRPr="00E5413B">
        <w:rPr>
          <w:rFonts w:ascii="Arial" w:hAnsi="Arial" w:cs="Arial"/>
          <w:sz w:val="22"/>
          <w:szCs w:val="22"/>
        </w:rPr>
        <w:t>The Supplier must tell the Buyer within 48 hours if it receives a Request For Information.</w:t>
      </w:r>
      <w:bookmarkEnd w:id="158"/>
    </w:p>
    <w:p w14:paraId="78AC0986"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lastRenderedPageBreak/>
        <w:t>In accordance with a reasonable timetable and in any event within 5 Working Days of a request from the Buyer, the Supplier must give the Buyer full co-operation and information needed so the Buyer can:</w:t>
      </w:r>
    </w:p>
    <w:p w14:paraId="7AF658D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publish the Transparency Information;</w:t>
      </w:r>
    </w:p>
    <w:p w14:paraId="57BAC6A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comply with any Freedom of Information Act (FOIA) request; and</w:t>
      </w:r>
    </w:p>
    <w:p w14:paraId="33640EC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comply with any Environmental Information Regulations (EIR) request.</w:t>
      </w:r>
    </w:p>
    <w:p w14:paraId="209873F0" w14:textId="3655ADC0"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To the extent that it is allowed and practical to do so, the Buyer will use reasonable endeavours to notify the Supplier of a FOIA request and may talk to the Supplier to help it decide whether to publish information under Clause </w:t>
      </w:r>
      <w:r w:rsidRPr="00E5413B">
        <w:rPr>
          <w:rFonts w:ascii="Arial" w:hAnsi="Arial" w:cs="Arial"/>
          <w:sz w:val="22"/>
          <w:szCs w:val="22"/>
        </w:rPr>
        <w:fldChar w:fldCharType="begin"/>
      </w:r>
      <w:r w:rsidRPr="00E5413B">
        <w:rPr>
          <w:rFonts w:ascii="Arial" w:hAnsi="Arial" w:cs="Arial"/>
          <w:sz w:val="22"/>
          <w:szCs w:val="22"/>
        </w:rPr>
        <w:instrText xml:space="preserve"> REF _Ref43397277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20.1</w:t>
      </w:r>
      <w:r w:rsidRPr="00E5413B">
        <w:rPr>
          <w:rFonts w:ascii="Arial" w:hAnsi="Arial" w:cs="Arial"/>
          <w:sz w:val="22"/>
          <w:szCs w:val="22"/>
        </w:rPr>
        <w:fldChar w:fldCharType="end"/>
      </w:r>
      <w:r w:rsidRPr="00E5413B">
        <w:rPr>
          <w:rFonts w:ascii="Arial" w:hAnsi="Arial" w:cs="Arial"/>
          <w:sz w:val="22"/>
          <w:szCs w:val="22"/>
        </w:rPr>
        <w:t xml:space="preserve">. However, the extent, content and format of the disclosure is the Buyer’s decision in its absolute discretion.  </w:t>
      </w:r>
    </w:p>
    <w:p w14:paraId="13A49123"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Notwithstanding any other provision of this Contract, the Supplier hereby gives its consent for the Buyer to publish to the general public the Transparency Information in its entirety (but with any information which is exempt from disclosure in accordance with the provisions of the FOIA redacted). The Buyer may, prior to publication, consult with the Supplier on the manner and format of publication and to inform its decision regarding any redactions, but publication shall be the Buyer’s decision in its absolute discretion.</w:t>
      </w:r>
    </w:p>
    <w:p w14:paraId="2B60A21D" w14:textId="77777777" w:rsidR="00382271" w:rsidRPr="00E5413B" w:rsidRDefault="00382271" w:rsidP="00E767C8">
      <w:pPr>
        <w:pStyle w:val="Heading2"/>
        <w:ind w:left="1440"/>
        <w:rPr>
          <w:rFonts w:ascii="Arial" w:hAnsi="Arial" w:cs="Arial"/>
          <w:sz w:val="22"/>
          <w:szCs w:val="22"/>
        </w:rPr>
      </w:pPr>
    </w:p>
    <w:p w14:paraId="3538076E"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shall assist and co-operate with the Buyer to enable the Buyer to publish the Transparency Information, including the preparation of the Transparency Reports in accordance with Paragraph 1.1 of Schedule 6 (Transparency Reports).</w:t>
      </w:r>
    </w:p>
    <w:p w14:paraId="4181D915" w14:textId="77777777" w:rsidR="00382271" w:rsidRPr="00E5413B" w:rsidRDefault="00382271" w:rsidP="00E767C8">
      <w:pPr>
        <w:pStyle w:val="Heading2"/>
        <w:ind w:left="1440"/>
        <w:rPr>
          <w:rFonts w:ascii="Arial" w:hAnsi="Arial" w:cs="Arial"/>
          <w:sz w:val="22"/>
          <w:szCs w:val="22"/>
        </w:rPr>
      </w:pPr>
    </w:p>
    <w:p w14:paraId="2D71D777"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59" w:name="_heading=h.2lwamvv" w:colFirst="0" w:colLast="0"/>
      <w:bookmarkStart w:id="160" w:name="_Ref41469122"/>
      <w:bookmarkStart w:id="161" w:name="_Toc88645027"/>
      <w:bookmarkEnd w:id="159"/>
      <w:r w:rsidRPr="00E5413B">
        <w:rPr>
          <w:rFonts w:ascii="Arial" w:hAnsi="Arial" w:cs="Arial"/>
          <w:sz w:val="22"/>
          <w:szCs w:val="22"/>
        </w:rPr>
        <w:t>Invalid parts of the contract</w:t>
      </w:r>
      <w:bookmarkEnd w:id="160"/>
      <w:bookmarkEnd w:id="161"/>
      <w:r w:rsidRPr="00E5413B">
        <w:rPr>
          <w:rFonts w:ascii="Arial" w:hAnsi="Arial" w:cs="Arial"/>
          <w:sz w:val="22"/>
          <w:szCs w:val="22"/>
        </w:rPr>
        <w:t xml:space="preserve"> </w:t>
      </w:r>
    </w:p>
    <w:p w14:paraId="0363CC19"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62" w:name="_heading=h.111kx3o" w:colFirst="0" w:colLast="0"/>
      <w:bookmarkStart w:id="163" w:name="_Ref42089279"/>
      <w:bookmarkEnd w:id="162"/>
      <w:r w:rsidRPr="00E5413B">
        <w:rPr>
          <w:rFonts w:ascii="Arial" w:hAnsi="Arial" w:cs="Arial"/>
          <w:sz w:val="22"/>
          <w:szCs w:val="22"/>
        </w:rPr>
        <w:t>If any part of the Contract is prohibited by Law or judged by a court to be unlawful, void or unenforceable, it must be read as if it was removed from  the Contract as much as required and rendered ineffective as far as possible without affecting the rest of the Contract, whether it’s valid or enforceable.</w:t>
      </w:r>
      <w:bookmarkEnd w:id="163"/>
    </w:p>
    <w:p w14:paraId="269982B9" w14:textId="0FF77D1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any removal under Clause </w:t>
      </w:r>
      <w:r w:rsidRPr="00E5413B">
        <w:rPr>
          <w:rFonts w:ascii="Arial" w:hAnsi="Arial" w:cs="Arial"/>
          <w:sz w:val="22"/>
          <w:szCs w:val="22"/>
        </w:rPr>
        <w:fldChar w:fldCharType="begin"/>
      </w:r>
      <w:r w:rsidRPr="00E5413B">
        <w:rPr>
          <w:rFonts w:ascii="Arial" w:hAnsi="Arial" w:cs="Arial"/>
          <w:sz w:val="22"/>
          <w:szCs w:val="22"/>
        </w:rPr>
        <w:instrText xml:space="preserve"> REF _Ref42089279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21.1</w:t>
      </w:r>
      <w:r w:rsidRPr="00E5413B">
        <w:rPr>
          <w:rFonts w:ascii="Arial" w:hAnsi="Arial" w:cs="Arial"/>
          <w:sz w:val="22"/>
          <w:szCs w:val="22"/>
        </w:rPr>
        <w:fldChar w:fldCharType="end"/>
      </w:r>
      <w:r w:rsidRPr="00E5413B">
        <w:rPr>
          <w:rFonts w:ascii="Arial" w:hAnsi="Arial" w:cs="Arial"/>
          <w:sz w:val="22"/>
          <w:szCs w:val="22"/>
        </w:rPr>
        <w:t xml:space="preserve"> is so fundamental that it prevents the purpose of the Contract from being achieved or it materially changes the balance of risk and rewards between the Parties, either Party may give notice to the other Party requiring the Parties to commence  good faith negotiations to rectify these issues and to amend the Contract accordingly so that, as amended, it is valid and enforceable, preserves the balance of risks and rewards in this Contract and, to the extent that it is reasonably possible, achieves the Parties’ original commercial intention.</w:t>
      </w:r>
    </w:p>
    <w:p w14:paraId="6A38AA0D" w14:textId="248682C5"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the Parties cannot agree on what amendments are required within 5 Working Days, the matter will be dealt with via commercial negotiation as set out in Clause </w:t>
      </w:r>
      <w:r w:rsidRPr="00E5413B">
        <w:rPr>
          <w:rFonts w:ascii="Arial" w:hAnsi="Arial" w:cs="Arial"/>
          <w:sz w:val="22"/>
          <w:szCs w:val="22"/>
        </w:rPr>
        <w:fldChar w:fldCharType="begin"/>
      </w:r>
      <w:r w:rsidRPr="00E5413B">
        <w:rPr>
          <w:rFonts w:ascii="Arial" w:hAnsi="Arial" w:cs="Arial"/>
          <w:sz w:val="22"/>
          <w:szCs w:val="22"/>
        </w:rPr>
        <w:instrText xml:space="preserve"> REF _Ref88645253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bCs/>
          <w:sz w:val="22"/>
          <w:szCs w:val="22"/>
          <w:lang w:val="en-US"/>
        </w:rPr>
        <w:t>Error! Reference source not found.</w:t>
      </w:r>
      <w:r w:rsidRPr="00E5413B">
        <w:rPr>
          <w:rFonts w:ascii="Arial" w:hAnsi="Arial" w:cs="Arial"/>
          <w:sz w:val="22"/>
          <w:szCs w:val="22"/>
        </w:rPr>
        <w:fldChar w:fldCharType="end"/>
      </w:r>
      <w:r w:rsidRPr="00E5413B">
        <w:rPr>
          <w:rFonts w:ascii="Arial" w:hAnsi="Arial" w:cs="Arial"/>
          <w:sz w:val="22"/>
          <w:szCs w:val="22"/>
        </w:rPr>
        <w:t xml:space="preserve"> and, if there is no resolution within 30 Working Days of the matter being referred, the </w:t>
      </w:r>
      <w:r w:rsidRPr="00E5413B">
        <w:rPr>
          <w:rFonts w:ascii="Arial" w:hAnsi="Arial" w:cs="Arial"/>
          <w:sz w:val="22"/>
          <w:szCs w:val="22"/>
        </w:rPr>
        <w:lastRenderedPageBreak/>
        <w:t>Contract will terminate automatically and immediately with costs lying where they fall.</w:t>
      </w:r>
    </w:p>
    <w:p w14:paraId="1AE0B36E"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64" w:name="_heading=h.3l18frh" w:colFirst="0" w:colLast="0"/>
      <w:bookmarkStart w:id="165" w:name="_Ref41469127"/>
      <w:bookmarkStart w:id="166" w:name="_Toc88645028"/>
      <w:bookmarkEnd w:id="164"/>
      <w:r w:rsidRPr="00E5413B">
        <w:rPr>
          <w:rFonts w:ascii="Arial" w:hAnsi="Arial" w:cs="Arial"/>
          <w:sz w:val="22"/>
          <w:szCs w:val="22"/>
        </w:rPr>
        <w:t>No other terms apply</w:t>
      </w:r>
      <w:bookmarkEnd w:id="165"/>
      <w:bookmarkEnd w:id="166"/>
      <w:r w:rsidRPr="00E5413B">
        <w:rPr>
          <w:rFonts w:ascii="Arial" w:hAnsi="Arial" w:cs="Arial"/>
          <w:sz w:val="22"/>
          <w:szCs w:val="22"/>
        </w:rPr>
        <w:t xml:space="preserve"> </w:t>
      </w:r>
    </w:p>
    <w:p w14:paraId="39503C5B" w14:textId="77777777" w:rsidR="00382271" w:rsidRPr="00E5413B" w:rsidRDefault="00382271" w:rsidP="00B26FED">
      <w:pPr>
        <w:ind w:left="720"/>
        <w:rPr>
          <w:rFonts w:ascii="Arial" w:hAnsi="Arial" w:cs="Arial"/>
        </w:rPr>
      </w:pPr>
      <w:r w:rsidRPr="00E5413B">
        <w:rPr>
          <w:rFonts w:ascii="Arial" w:hAnsi="Arial" w:cs="Arial"/>
        </w:rPr>
        <w:t>The provisions incorporated into the Contract constitute the entire agreement between the Parties. The Contract replaces all previous statements, negotiations  and agreements between the Parties and all representations and undertakings made by one Party to the other, whether written or oral, except that this Clause shall not exclude liability in respect of any fraudulent misrepresentation.</w:t>
      </w:r>
    </w:p>
    <w:p w14:paraId="56284E24"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67" w:name="_Ref42009607"/>
      <w:bookmarkStart w:id="168" w:name="_Toc88645029"/>
      <w:r w:rsidRPr="00E5413B">
        <w:rPr>
          <w:rFonts w:ascii="Arial" w:hAnsi="Arial" w:cs="Arial"/>
          <w:sz w:val="22"/>
          <w:szCs w:val="22"/>
        </w:rPr>
        <w:t>Other people’s rights in the Contract</w:t>
      </w:r>
      <w:bookmarkEnd w:id="167"/>
      <w:bookmarkEnd w:id="168"/>
      <w:r w:rsidRPr="00E5413B">
        <w:rPr>
          <w:rFonts w:ascii="Arial" w:hAnsi="Arial" w:cs="Arial"/>
          <w:sz w:val="22"/>
          <w:szCs w:val="22"/>
        </w:rPr>
        <w:t xml:space="preserve"> </w:t>
      </w:r>
    </w:p>
    <w:p w14:paraId="634AA82C" w14:textId="77777777" w:rsidR="00382271" w:rsidRPr="00E5413B" w:rsidRDefault="00382271" w:rsidP="00B26FED">
      <w:pPr>
        <w:pStyle w:val="Heading2"/>
        <w:ind w:left="720"/>
        <w:rPr>
          <w:rFonts w:ascii="Arial" w:hAnsi="Arial" w:cs="Arial"/>
          <w:sz w:val="22"/>
          <w:szCs w:val="22"/>
        </w:rPr>
      </w:pPr>
      <w:r w:rsidRPr="00E5413B">
        <w:rPr>
          <w:rFonts w:ascii="Arial" w:hAnsi="Arial" w:cs="Arial"/>
          <w:sz w:val="22"/>
          <w:szCs w:val="22"/>
        </w:rP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2228BCE"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69" w:name="_heading=h.206ipza" w:colFirst="0" w:colLast="0"/>
      <w:bookmarkStart w:id="170" w:name="_Toc88645030"/>
      <w:bookmarkEnd w:id="169"/>
      <w:r w:rsidRPr="00E5413B">
        <w:rPr>
          <w:rFonts w:ascii="Arial" w:hAnsi="Arial" w:cs="Arial"/>
          <w:sz w:val="22"/>
          <w:szCs w:val="22"/>
        </w:rPr>
        <w:t>Circumstances beyond your control</w:t>
      </w:r>
      <w:bookmarkEnd w:id="170"/>
      <w:r w:rsidRPr="00E5413B">
        <w:rPr>
          <w:rFonts w:ascii="Arial" w:hAnsi="Arial" w:cs="Arial"/>
          <w:sz w:val="22"/>
          <w:szCs w:val="22"/>
        </w:rPr>
        <w:t xml:space="preserve"> </w:t>
      </w:r>
    </w:p>
    <w:p w14:paraId="425A4649"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Any Party affected by a Force Majeure Event is excused from performing its obligations under the Contract while the inability to perform continues, if it both:</w:t>
      </w:r>
    </w:p>
    <w:p w14:paraId="1C47404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provides a Force Majeure Notice to the other Party; and</w:t>
      </w:r>
    </w:p>
    <w:p w14:paraId="747AA56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uses all reasonable measures practical to reduce the impact of the Force Majeure Event.</w:t>
      </w:r>
    </w:p>
    <w:p w14:paraId="20279185"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71" w:name="_Ref41469478"/>
      <w:r w:rsidRPr="00E5413B">
        <w:rPr>
          <w:rFonts w:ascii="Arial" w:hAnsi="Arial" w:cs="Arial"/>
          <w:sz w:val="22"/>
          <w:szCs w:val="22"/>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29066AF8"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72" w:name="_Ref43397419"/>
      <w:r w:rsidRPr="00E5413B">
        <w:rPr>
          <w:rFonts w:ascii="Arial" w:hAnsi="Arial" w:cs="Arial"/>
          <w:sz w:val="22"/>
          <w:szCs w:val="22"/>
        </w:rPr>
        <w:t>Either party can partially or fully terminate the Contract if the provision of the Deliverables is materially affected by a Force Majeure Event which lasts for 90 days continuously.</w:t>
      </w:r>
      <w:bookmarkEnd w:id="171"/>
      <w:bookmarkEnd w:id="172"/>
      <w:r w:rsidRPr="00E5413B">
        <w:rPr>
          <w:rFonts w:ascii="Arial" w:hAnsi="Arial" w:cs="Arial"/>
          <w:sz w:val="22"/>
          <w:szCs w:val="22"/>
        </w:rPr>
        <w:t xml:space="preserve"> </w:t>
      </w:r>
    </w:p>
    <w:p w14:paraId="764262CA"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73" w:name="_heading=h.4k668n3" w:colFirst="0" w:colLast="0"/>
      <w:bookmarkStart w:id="174" w:name="_heading=h.2zbgiuw" w:colFirst="0" w:colLast="0"/>
      <w:bookmarkStart w:id="175" w:name="_heading=h.1egqt2p" w:colFirst="0" w:colLast="0"/>
      <w:bookmarkStart w:id="176" w:name="_Ref42009612"/>
      <w:bookmarkStart w:id="177" w:name="_Toc88645031"/>
      <w:bookmarkEnd w:id="173"/>
      <w:bookmarkEnd w:id="174"/>
      <w:bookmarkEnd w:id="175"/>
      <w:r w:rsidRPr="00E5413B">
        <w:rPr>
          <w:rFonts w:ascii="Arial" w:hAnsi="Arial" w:cs="Arial"/>
          <w:sz w:val="22"/>
          <w:szCs w:val="22"/>
        </w:rPr>
        <w:t>Relationships created by the contract</w:t>
      </w:r>
      <w:bookmarkEnd w:id="176"/>
      <w:bookmarkEnd w:id="177"/>
      <w:r w:rsidRPr="00E5413B">
        <w:rPr>
          <w:rFonts w:ascii="Arial" w:hAnsi="Arial" w:cs="Arial"/>
          <w:sz w:val="22"/>
          <w:szCs w:val="22"/>
        </w:rPr>
        <w:t xml:space="preserve"> </w:t>
      </w:r>
    </w:p>
    <w:p w14:paraId="6BD4D026" w14:textId="77777777" w:rsidR="00382271" w:rsidRPr="00E5413B" w:rsidRDefault="00382271" w:rsidP="00B26FED">
      <w:pPr>
        <w:ind w:left="720"/>
        <w:rPr>
          <w:rFonts w:ascii="Arial" w:hAnsi="Arial" w:cs="Arial"/>
        </w:rPr>
      </w:pPr>
      <w:r w:rsidRPr="00E5413B">
        <w:rPr>
          <w:rFonts w:ascii="Arial" w:hAnsi="Arial" w:cs="Arial"/>
        </w:rPr>
        <w:t>The Contract does not create a partnership, joint venture or employment relationship. The Supplier must represent themselves accordingly and ensure others do so.</w:t>
      </w:r>
    </w:p>
    <w:p w14:paraId="5E4229E1"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78" w:name="_Ref42009615"/>
      <w:bookmarkStart w:id="179" w:name="_Toc88645032"/>
      <w:r w:rsidRPr="00E5413B">
        <w:rPr>
          <w:rFonts w:ascii="Arial" w:hAnsi="Arial" w:cs="Arial"/>
          <w:sz w:val="22"/>
          <w:szCs w:val="22"/>
        </w:rPr>
        <w:t>Giving up contract rights</w:t>
      </w:r>
      <w:bookmarkEnd w:id="178"/>
      <w:bookmarkEnd w:id="179"/>
    </w:p>
    <w:p w14:paraId="2B4D821E" w14:textId="77777777" w:rsidR="00382271" w:rsidRPr="00E5413B" w:rsidRDefault="00382271" w:rsidP="00B26FED">
      <w:pPr>
        <w:ind w:left="720"/>
        <w:rPr>
          <w:rFonts w:ascii="Arial" w:hAnsi="Arial" w:cs="Arial"/>
        </w:rPr>
      </w:pPr>
      <w:r w:rsidRPr="00E5413B">
        <w:rPr>
          <w:rFonts w:ascii="Arial" w:hAnsi="Arial" w:cs="Arial"/>
        </w:rPr>
        <w:t>A partial or full waiver or relaxation of the terms of the Contract is only valid if it is stated to be a waiver in writing to the other Party.</w:t>
      </w:r>
    </w:p>
    <w:p w14:paraId="57858985"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80" w:name="_Toc88645033"/>
      <w:r w:rsidRPr="00E5413B">
        <w:rPr>
          <w:rFonts w:ascii="Arial" w:hAnsi="Arial" w:cs="Arial"/>
          <w:sz w:val="22"/>
          <w:szCs w:val="22"/>
        </w:rPr>
        <w:t>Transferring responsibilities</w:t>
      </w:r>
      <w:bookmarkEnd w:id="180"/>
      <w:r w:rsidRPr="00E5413B">
        <w:rPr>
          <w:rFonts w:ascii="Arial" w:hAnsi="Arial" w:cs="Arial"/>
          <w:sz w:val="22"/>
          <w:szCs w:val="22"/>
        </w:rPr>
        <w:t xml:space="preserve"> </w:t>
      </w:r>
    </w:p>
    <w:p w14:paraId="38F99E3D"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cannot assign, novate or in any other way dispose of the Contract or any part of it without the Buyer’s written consent.</w:t>
      </w:r>
    </w:p>
    <w:p w14:paraId="5B386BB7"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Subject to Schedule 27 (Key Subcontractors</w:t>
      </w:r>
      <w:r w:rsidRPr="00E5413B">
        <w:rPr>
          <w:rFonts w:ascii="Arial" w:hAnsi="Arial" w:cs="Arial"/>
          <w:i/>
          <w:sz w:val="22"/>
          <w:szCs w:val="22"/>
        </w:rPr>
        <w:t>),</w:t>
      </w:r>
      <w:r w:rsidRPr="00E5413B">
        <w:rPr>
          <w:rFonts w:ascii="Arial" w:hAnsi="Arial" w:cs="Arial"/>
          <w:sz w:val="22"/>
          <w:szCs w:val="22"/>
        </w:rPr>
        <w:t xml:space="preserve"> the Supplier cannot sub-contract the Contract or any part of it without the Buyer’s prior written </w:t>
      </w:r>
      <w:r w:rsidRPr="00E5413B">
        <w:rPr>
          <w:rFonts w:ascii="Arial" w:hAnsi="Arial" w:cs="Arial"/>
          <w:sz w:val="22"/>
          <w:szCs w:val="22"/>
        </w:rPr>
        <w:lastRenderedPageBreak/>
        <w:t xml:space="preserve">consent.  The Supplier shall provide the Buyer with information about the Subcontractor as it reasonably requests.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1E89385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appointment of a proposed Subcontractor may prejudice the provision of the Deliverables or may be contrary to its interests;</w:t>
      </w:r>
    </w:p>
    <w:p w14:paraId="1143AB9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proposed Subcontractor is unreliable and/or has not provided reliable goods and or reasonable services to its other customers; and/or</w:t>
      </w:r>
    </w:p>
    <w:p w14:paraId="6C1B747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proposed Subcontractor employs unfit persons</w:t>
      </w:r>
    </w:p>
    <w:p w14:paraId="745099B4"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81" w:name="_heading=h.3ygebqi" w:colFirst="0" w:colLast="0"/>
      <w:bookmarkStart w:id="182" w:name="_Ref41469509"/>
      <w:bookmarkEnd w:id="181"/>
      <w:r w:rsidRPr="00E5413B">
        <w:rPr>
          <w:rFonts w:ascii="Arial" w:hAnsi="Arial" w:cs="Arial"/>
          <w:sz w:val="22"/>
          <w:szCs w:val="22"/>
        </w:rPr>
        <w:t>The Buyer can assign, novate or transfer its Contract or any part of it to any Crown Body, public or private sector body which performs the functions of the Buyer.</w:t>
      </w:r>
      <w:bookmarkEnd w:id="182"/>
    </w:p>
    <w:p w14:paraId="53257484" w14:textId="575387DF"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When the Buyer uses its rights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_Ref41469509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27.3</w:t>
      </w:r>
      <w:r w:rsidRPr="00E5413B">
        <w:rPr>
          <w:rFonts w:ascii="Arial" w:hAnsi="Arial" w:cs="Arial"/>
          <w:sz w:val="22"/>
          <w:szCs w:val="22"/>
        </w:rPr>
        <w:fldChar w:fldCharType="end"/>
      </w:r>
      <w:r w:rsidRPr="00E5413B">
        <w:rPr>
          <w:rFonts w:ascii="Arial" w:hAnsi="Arial" w:cs="Arial"/>
          <w:sz w:val="22"/>
          <w:szCs w:val="22"/>
        </w:rPr>
        <w:t xml:space="preserve"> the Supplier must enter into a novation agreement in the form that the Buyer specifies. </w:t>
      </w:r>
    </w:p>
    <w:p w14:paraId="5EF3DBF8" w14:textId="3A905AB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83" w:name="_Ref45039309"/>
      <w:r w:rsidRPr="00E5413B">
        <w:rPr>
          <w:rFonts w:ascii="Arial" w:hAnsi="Arial" w:cs="Arial"/>
          <w:sz w:val="22"/>
          <w:szCs w:val="22"/>
        </w:rPr>
        <w:t xml:space="preserve">The Supplier can terminate the Contract novated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_Ref41469509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27.3</w:t>
      </w:r>
      <w:r w:rsidRPr="00E5413B">
        <w:rPr>
          <w:rFonts w:ascii="Arial" w:hAnsi="Arial" w:cs="Arial"/>
          <w:sz w:val="22"/>
          <w:szCs w:val="22"/>
        </w:rPr>
        <w:fldChar w:fldCharType="end"/>
      </w:r>
      <w:r w:rsidRPr="00E5413B">
        <w:rPr>
          <w:rFonts w:ascii="Arial" w:hAnsi="Arial" w:cs="Arial"/>
          <w:sz w:val="22"/>
          <w:szCs w:val="22"/>
        </w:rPr>
        <w:t xml:space="preserve"> to a private sector body that is experiencing an Insolvency Event.</w:t>
      </w:r>
      <w:bookmarkEnd w:id="183"/>
    </w:p>
    <w:p w14:paraId="4C4AA823"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remains responsible for all acts and omissions of the Supplier Staff as if they were its own.</w:t>
      </w:r>
    </w:p>
    <w:p w14:paraId="672127E5"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at any time the Buyer asks the Supplier for details about Subcontractors, the Supplier must provide details of Subcontractors at all levels of the supply chain including:</w:t>
      </w:r>
    </w:p>
    <w:p w14:paraId="7E046C9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their name;</w:t>
      </w:r>
    </w:p>
    <w:p w14:paraId="0AC67BA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scope of their appointment;</w:t>
      </w:r>
    </w:p>
    <w:p w14:paraId="7B82825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duration of their appointment; and</w:t>
      </w:r>
    </w:p>
    <w:p w14:paraId="58CE56A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 copy of the Sub-Contract.</w:t>
      </w:r>
    </w:p>
    <w:p w14:paraId="7EDF6755"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84" w:name="_Ref41469027"/>
      <w:bookmarkStart w:id="185" w:name="_Toc88645034"/>
      <w:r w:rsidRPr="00E5413B">
        <w:rPr>
          <w:rFonts w:ascii="Arial" w:hAnsi="Arial" w:cs="Arial"/>
          <w:sz w:val="22"/>
          <w:szCs w:val="22"/>
        </w:rPr>
        <w:t>Changing the contract</w:t>
      </w:r>
      <w:bookmarkEnd w:id="184"/>
      <w:bookmarkEnd w:id="185"/>
    </w:p>
    <w:p w14:paraId="5B8C3531"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86" w:name="_heading=h.2dlolyb" w:colFirst="0" w:colLast="0"/>
      <w:bookmarkStart w:id="187" w:name="_Ref41469526"/>
      <w:bookmarkEnd w:id="186"/>
      <w:r w:rsidRPr="00E5413B">
        <w:rPr>
          <w:rFonts w:ascii="Arial" w:hAnsi="Arial" w:cs="Arial"/>
          <w:sz w:val="22"/>
          <w:szCs w:val="22"/>
        </w:rPr>
        <w:t>Either Party can request a Variation to the Contract which is only effective if agreed in writing, including where it is set out in the Variation Form, and signed by both Parties</w:t>
      </w:r>
      <w:bookmarkEnd w:id="187"/>
      <w:r w:rsidRPr="00E5413B">
        <w:rPr>
          <w:rFonts w:ascii="Arial" w:hAnsi="Arial" w:cs="Arial"/>
          <w:sz w:val="22"/>
          <w:szCs w:val="22"/>
        </w:rPr>
        <w:t>.</w:t>
      </w:r>
    </w:p>
    <w:p w14:paraId="2CE188D2"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provide an Impact Assessment either:</w:t>
      </w:r>
    </w:p>
    <w:p w14:paraId="634AA8F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with the Variation Form (as set out in Schedule 21), where the Supplier requests the Variation; and</w:t>
      </w:r>
    </w:p>
    <w:p w14:paraId="4241134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within the time limits included in a Variation Form requested by the Buyer.</w:t>
      </w:r>
    </w:p>
    <w:p w14:paraId="558D54D2"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 Variation to the Contract cannot be agreed or resolved by the Parties, the Buyer can either:</w:t>
      </w:r>
    </w:p>
    <w:p w14:paraId="29FBE7D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agree that the Contract continues without the Variation; and</w:t>
      </w:r>
    </w:p>
    <w:p w14:paraId="3FF8E324" w14:textId="4EF4FD1D"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refer the Dispute to be resolved using Clause </w:t>
      </w:r>
      <w:r w:rsidRPr="00E5413B">
        <w:rPr>
          <w:rFonts w:ascii="Arial" w:hAnsi="Arial" w:cs="Arial"/>
          <w:sz w:val="22"/>
          <w:szCs w:val="22"/>
        </w:rPr>
        <w:fldChar w:fldCharType="begin"/>
      </w:r>
      <w:r w:rsidRPr="00E5413B">
        <w:rPr>
          <w:rFonts w:ascii="Arial" w:hAnsi="Arial" w:cs="Arial"/>
          <w:sz w:val="22"/>
          <w:szCs w:val="22"/>
        </w:rPr>
        <w:instrText xml:space="preserve"> REF _Ref42009633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39</w:t>
      </w:r>
      <w:r w:rsidRPr="00E5413B">
        <w:rPr>
          <w:rFonts w:ascii="Arial" w:hAnsi="Arial" w:cs="Arial"/>
          <w:sz w:val="22"/>
          <w:szCs w:val="22"/>
        </w:rPr>
        <w:fldChar w:fldCharType="end"/>
      </w:r>
      <w:r w:rsidRPr="00E5413B">
        <w:rPr>
          <w:rFonts w:ascii="Arial" w:hAnsi="Arial" w:cs="Arial"/>
          <w:sz w:val="22"/>
          <w:szCs w:val="22"/>
        </w:rPr>
        <w:t xml:space="preserve"> (Resolving Disputes).</w:t>
      </w:r>
    </w:p>
    <w:p w14:paraId="4A2EA7FB"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88" w:name="_heading=h.sqyw64" w:colFirst="0" w:colLast="0"/>
      <w:bookmarkStart w:id="189" w:name="_Ref41469531"/>
      <w:bookmarkEnd w:id="188"/>
      <w:r w:rsidRPr="00E5413B">
        <w:rPr>
          <w:rFonts w:ascii="Arial" w:hAnsi="Arial" w:cs="Arial"/>
          <w:sz w:val="22"/>
          <w:szCs w:val="22"/>
        </w:rPr>
        <w:lastRenderedPageBreak/>
        <w:t>The Buyer is not required to accept a Variation request made by the Supplier.</w:t>
      </w:r>
      <w:bookmarkEnd w:id="189"/>
    </w:p>
    <w:p w14:paraId="7AEF2218"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may only reject a Variation requested by the Buyer if the Supplier:</w:t>
      </w:r>
    </w:p>
    <w:p w14:paraId="42FBF1B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reasonably believes that the Variation would materially and adversely affect the risks to the health and safety of any person or that it would result in the Deliverables being provided in a way that infringes any Law; or</w:t>
      </w:r>
    </w:p>
    <w:p w14:paraId="56751B8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65AEC5CA"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there is a General Change in Law, the Supplier must bear the risk of the change and is not entitled to ask for an increase to the Charges.</w:t>
      </w:r>
    </w:p>
    <w:p w14:paraId="7CE6C0DA"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3B816FAB"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that the Supplier has kept costs as low as possible, including in Subcontractor costs; and</w:t>
      </w:r>
    </w:p>
    <w:p w14:paraId="6FA5D25A"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of how it has affected the Supplier’s costs.</w:t>
      </w:r>
    </w:p>
    <w:p w14:paraId="4783C1BA" w14:textId="20488843"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b w:val="0"/>
          <w:i/>
          <w:sz w:val="22"/>
          <w:szCs w:val="22"/>
        </w:rPr>
      </w:pPr>
      <w:r w:rsidRPr="00E5413B">
        <w:rPr>
          <w:rFonts w:ascii="Arial" w:hAnsi="Arial" w:cs="Arial"/>
          <w:sz w:val="22"/>
          <w:szCs w:val="22"/>
        </w:rPr>
        <w:t xml:space="preserve">Any change in the Charges or relief from the Supplier's obligations because of a Specific Change in Law must be implemented using Clauses </w:t>
      </w:r>
      <w:r w:rsidRPr="00E5413B">
        <w:rPr>
          <w:rFonts w:ascii="Arial" w:hAnsi="Arial" w:cs="Arial"/>
          <w:sz w:val="22"/>
          <w:szCs w:val="22"/>
        </w:rPr>
        <w:fldChar w:fldCharType="begin"/>
      </w:r>
      <w:r w:rsidRPr="00E5413B">
        <w:rPr>
          <w:rFonts w:ascii="Arial" w:hAnsi="Arial" w:cs="Arial"/>
          <w:sz w:val="22"/>
          <w:szCs w:val="22"/>
        </w:rPr>
        <w:instrText xml:space="preserve"> REF _Ref41469526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28.1</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_Ref41469531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28.4</w:t>
      </w:r>
      <w:r w:rsidRPr="00E5413B">
        <w:rPr>
          <w:rFonts w:ascii="Arial" w:hAnsi="Arial" w:cs="Arial"/>
          <w:sz w:val="22"/>
          <w:szCs w:val="22"/>
        </w:rPr>
        <w:fldChar w:fldCharType="end"/>
      </w:r>
      <w:r w:rsidRPr="00E5413B">
        <w:rPr>
          <w:rFonts w:ascii="Arial" w:hAnsi="Arial" w:cs="Arial"/>
          <w:sz w:val="22"/>
          <w:szCs w:val="22"/>
        </w:rPr>
        <w:t xml:space="preserve">. </w:t>
      </w:r>
    </w:p>
    <w:p w14:paraId="24ABE04D"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90" w:name="_Ref42009622"/>
      <w:bookmarkStart w:id="191" w:name="_Toc88645035"/>
      <w:r w:rsidRPr="00E5413B">
        <w:rPr>
          <w:rFonts w:ascii="Arial" w:hAnsi="Arial" w:cs="Arial"/>
          <w:sz w:val="22"/>
          <w:szCs w:val="22"/>
        </w:rPr>
        <w:t>How to communicate about the contract</w:t>
      </w:r>
      <w:bookmarkEnd w:id="190"/>
      <w:bookmarkEnd w:id="191"/>
      <w:r w:rsidRPr="00E5413B">
        <w:rPr>
          <w:rFonts w:ascii="Arial" w:hAnsi="Arial" w:cs="Arial"/>
          <w:sz w:val="22"/>
          <w:szCs w:val="22"/>
        </w:rPr>
        <w:t xml:space="preserve"> </w:t>
      </w:r>
    </w:p>
    <w:p w14:paraId="70C8BABE"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All notices under the Contract must be in writing. A notice will not be valid unless it is made by letter (sent by hand, first class post, recorded delivery or special delivery) or by email or by communication via Jaggaer. </w:t>
      </w:r>
    </w:p>
    <w:p w14:paraId="5FB103E2"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24EECE7E"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Notices to the Buyer must be sent to the Buyer Authorised Representative’s address or email address specified in the Award Form.</w:t>
      </w:r>
    </w:p>
    <w:p w14:paraId="787485FF"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This Clause does not apply to the service of legal proceedings or any documents in any legal action, arbitration or dispute resolution. </w:t>
      </w:r>
    </w:p>
    <w:p w14:paraId="294579C1"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192" w:name="_heading=h.3cqmetx" w:colFirst="0" w:colLast="0"/>
      <w:bookmarkStart w:id="193" w:name="_Ref41468939"/>
      <w:bookmarkStart w:id="194" w:name="_Toc88645036"/>
      <w:bookmarkEnd w:id="192"/>
      <w:r w:rsidRPr="00E5413B">
        <w:rPr>
          <w:rFonts w:ascii="Arial" w:hAnsi="Arial" w:cs="Arial"/>
          <w:sz w:val="22"/>
          <w:szCs w:val="22"/>
        </w:rPr>
        <w:t>Dealing with claims</w:t>
      </w:r>
      <w:bookmarkEnd w:id="193"/>
      <w:bookmarkEnd w:id="194"/>
      <w:r w:rsidRPr="00E5413B">
        <w:rPr>
          <w:rFonts w:ascii="Arial" w:hAnsi="Arial" w:cs="Arial"/>
          <w:sz w:val="22"/>
          <w:szCs w:val="22"/>
        </w:rPr>
        <w:t xml:space="preserve"> </w:t>
      </w:r>
    </w:p>
    <w:p w14:paraId="695CAD2A"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a Beneficiary is notified of a Claim then it must notify the Indemnifier as soon as reasonably practical and no later than 10 Working Days.</w:t>
      </w:r>
    </w:p>
    <w:p w14:paraId="236C0C1C"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195" w:name="_heading=h.1rvwp1q" w:colFirst="0" w:colLast="0"/>
      <w:bookmarkEnd w:id="195"/>
      <w:r w:rsidRPr="00E5413B">
        <w:rPr>
          <w:rFonts w:ascii="Arial" w:hAnsi="Arial" w:cs="Arial"/>
          <w:sz w:val="22"/>
          <w:szCs w:val="22"/>
        </w:rPr>
        <w:t>At the Indemnifier’s cost the Beneficiary must both:</w:t>
      </w:r>
    </w:p>
    <w:p w14:paraId="03195E9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196" w:name="_heading=h.4bvk7pj" w:colFirst="0" w:colLast="0"/>
      <w:bookmarkStart w:id="197" w:name="_heading=h.2r0uhxc" w:colFirst="0" w:colLast="0"/>
      <w:bookmarkEnd w:id="196"/>
      <w:bookmarkEnd w:id="197"/>
      <w:r w:rsidRPr="00E5413B">
        <w:rPr>
          <w:rFonts w:ascii="Arial" w:hAnsi="Arial" w:cs="Arial"/>
          <w:sz w:val="22"/>
          <w:szCs w:val="22"/>
        </w:rPr>
        <w:t>allow the Indemnifier to conduct all negotiations and proceedings to do with a Claim; and</w:t>
      </w:r>
    </w:p>
    <w:p w14:paraId="7F4DDD0E"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198" w:name="_heading=h.1664s55" w:colFirst="0" w:colLast="0"/>
      <w:bookmarkEnd w:id="198"/>
      <w:r w:rsidRPr="00E5413B">
        <w:rPr>
          <w:rFonts w:ascii="Arial" w:hAnsi="Arial" w:cs="Arial"/>
          <w:sz w:val="22"/>
          <w:szCs w:val="22"/>
        </w:rPr>
        <w:lastRenderedPageBreak/>
        <w:t>give the Indemnifier reasonable assistance with the Claim if requested.</w:t>
      </w:r>
    </w:p>
    <w:p w14:paraId="69265002"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199" w:name="_heading=h.3q5sasy" w:colFirst="0" w:colLast="0"/>
      <w:bookmarkEnd w:id="199"/>
      <w:r w:rsidRPr="00E5413B">
        <w:rPr>
          <w:rFonts w:ascii="Arial" w:hAnsi="Arial" w:cs="Arial"/>
          <w:sz w:val="22"/>
          <w:szCs w:val="22"/>
        </w:rPr>
        <w:t>The Beneficiary must not make admissions about the Claim without the prior written consent of the Indemnifier, which cannot be unreasonably withheld or delayed.</w:t>
      </w:r>
    </w:p>
    <w:p w14:paraId="7DD8391C"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200" w:name="_heading=h.25b2l0r" w:colFirst="0" w:colLast="0"/>
      <w:bookmarkEnd w:id="200"/>
      <w:r w:rsidRPr="00E5413B">
        <w:rPr>
          <w:rFonts w:ascii="Arial" w:hAnsi="Arial" w:cs="Arial"/>
          <w:sz w:val="22"/>
          <w:szCs w:val="22"/>
        </w:rPr>
        <w:t>The Indemnifier must consider and defend the Claim diligently using competent legal advisors and in a way that doesn’t damage the Beneficiary’s reputation.</w:t>
      </w:r>
    </w:p>
    <w:p w14:paraId="6B13E5F3"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201" w:name="_heading=h.kgcv8k" w:colFirst="0" w:colLast="0"/>
      <w:bookmarkEnd w:id="201"/>
      <w:r w:rsidRPr="00E5413B">
        <w:rPr>
          <w:rFonts w:ascii="Arial" w:hAnsi="Arial" w:cs="Arial"/>
          <w:sz w:val="22"/>
          <w:szCs w:val="22"/>
        </w:rPr>
        <w:t>The Indemnifier must not settle or compromise any Claim without the Beneficiary's prior written consent which it must not unreasonably withhold or delay.</w:t>
      </w:r>
    </w:p>
    <w:p w14:paraId="75698200"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Each Beneficiary must use all reasonable endeavours to minimise and mitigate any losses that it suffers because of the Claim.</w:t>
      </w:r>
    </w:p>
    <w:p w14:paraId="6BAD3B66"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 Indemnifier pays the Beneficiary money under an indemnity and the Beneficiary later recovers money which is directly related to the Claim, the Beneficiary must immediately repay the Indemnifier the lesser of either:</w:t>
      </w:r>
    </w:p>
    <w:p w14:paraId="6FCCAC9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sum recovered minus any legitimate amount spent by the Beneficiary when recovering this money; and</w:t>
      </w:r>
    </w:p>
    <w:p w14:paraId="1A0521E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amount the Indemnifier paid the Beneficiary for the Claim.</w:t>
      </w:r>
    </w:p>
    <w:p w14:paraId="51F24BB2"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02" w:name="_heading=h.34g0dwd" w:colFirst="0" w:colLast="0"/>
      <w:bookmarkStart w:id="203" w:name="_Ref41468903"/>
      <w:bookmarkStart w:id="204" w:name="_Toc88645037"/>
      <w:bookmarkEnd w:id="202"/>
      <w:r w:rsidRPr="00E5413B">
        <w:rPr>
          <w:rFonts w:ascii="Arial" w:hAnsi="Arial" w:cs="Arial"/>
          <w:sz w:val="22"/>
          <w:szCs w:val="22"/>
        </w:rPr>
        <w:t>Preventing fraud, bribery and corruption</w:t>
      </w:r>
      <w:bookmarkEnd w:id="203"/>
      <w:bookmarkEnd w:id="204"/>
    </w:p>
    <w:p w14:paraId="574ECF05"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205" w:name="_heading=h.1jlao46" w:colFirst="0" w:colLast="0"/>
      <w:bookmarkStart w:id="206" w:name="_Ref41469555"/>
      <w:bookmarkEnd w:id="205"/>
      <w:r w:rsidRPr="00E5413B">
        <w:rPr>
          <w:rFonts w:ascii="Arial" w:hAnsi="Arial" w:cs="Arial"/>
          <w:sz w:val="22"/>
          <w:szCs w:val="22"/>
        </w:rPr>
        <w:t>The Supplier must not during the Contract Period:</w:t>
      </w:r>
      <w:bookmarkEnd w:id="206"/>
      <w:r w:rsidRPr="00E5413B">
        <w:rPr>
          <w:rFonts w:ascii="Arial" w:hAnsi="Arial" w:cs="Arial"/>
          <w:sz w:val="22"/>
          <w:szCs w:val="22"/>
        </w:rPr>
        <w:t xml:space="preserve"> </w:t>
      </w:r>
    </w:p>
    <w:p w14:paraId="0568C71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207" w:name="_heading=h.43ky6rz" w:colFirst="0" w:colLast="0"/>
      <w:bookmarkEnd w:id="207"/>
      <w:r w:rsidRPr="00E5413B">
        <w:rPr>
          <w:rFonts w:ascii="Arial" w:hAnsi="Arial" w:cs="Arial"/>
          <w:sz w:val="22"/>
          <w:szCs w:val="22"/>
        </w:rPr>
        <w:t xml:space="preserve">commit a Prohibited Act or any other criminal offence in the Regulations 57(1) and 57(2); </w:t>
      </w:r>
    </w:p>
    <w:p w14:paraId="1FAB6447"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do or allow anything which would cause the Buyer, including any of their employees, consultants, contractors, Subcontractors or agents to breach any of the Relevant Requirements or incur any liability under them.</w:t>
      </w:r>
    </w:p>
    <w:p w14:paraId="0D32A8E0"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208" w:name="_heading=h.2iq8gzs" w:colFirst="0" w:colLast="0"/>
      <w:bookmarkStart w:id="209" w:name="_Ref41469562"/>
      <w:bookmarkEnd w:id="208"/>
      <w:r w:rsidRPr="00E5413B">
        <w:rPr>
          <w:rFonts w:ascii="Arial" w:hAnsi="Arial" w:cs="Arial"/>
          <w:sz w:val="22"/>
          <w:szCs w:val="22"/>
        </w:rPr>
        <w:t>The Supplier must during the Contract Period:</w:t>
      </w:r>
      <w:bookmarkEnd w:id="209"/>
    </w:p>
    <w:p w14:paraId="6B854BE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210" w:name="_heading=h.xvir7l" w:colFirst="0" w:colLast="0"/>
      <w:bookmarkEnd w:id="210"/>
      <w:r w:rsidRPr="00E5413B">
        <w:rPr>
          <w:rFonts w:ascii="Arial" w:hAnsi="Arial" w:cs="Arial"/>
          <w:sz w:val="22"/>
          <w:szCs w:val="22"/>
        </w:rPr>
        <w:t>create, maintain and enforce adequate policies and procedures to ensure it complies with the Relevant Requirements to prevent a Prohibited Act and require its Subcontractors to do the same;</w:t>
      </w:r>
    </w:p>
    <w:p w14:paraId="73BCBA8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keep full records to show it has complied with its obligations under this</w:t>
      </w:r>
      <w:r w:rsidRPr="00E5413B" w:rsidDel="00F92FEF">
        <w:rPr>
          <w:rFonts w:ascii="Arial" w:hAnsi="Arial" w:cs="Arial"/>
          <w:sz w:val="22"/>
          <w:szCs w:val="22"/>
        </w:rPr>
        <w:t xml:space="preserve"> </w:t>
      </w:r>
      <w:r w:rsidRPr="00E5413B">
        <w:rPr>
          <w:rFonts w:ascii="Arial" w:hAnsi="Arial" w:cs="Arial"/>
          <w:sz w:val="22"/>
          <w:szCs w:val="22"/>
        </w:rPr>
        <w:t xml:space="preserve">Clause </w:t>
      </w:r>
      <w:r w:rsidRPr="00E5413B">
        <w:rPr>
          <w:rFonts w:ascii="Arial" w:hAnsi="Arial" w:cs="Arial"/>
          <w:sz w:val="22"/>
          <w:szCs w:val="22"/>
        </w:rPr>
        <w:fldChar w:fldCharType="begin"/>
      </w:r>
      <w:r w:rsidRPr="00E5413B">
        <w:rPr>
          <w:rFonts w:ascii="Arial" w:hAnsi="Arial" w:cs="Arial"/>
          <w:sz w:val="22"/>
          <w:szCs w:val="22"/>
        </w:rPr>
        <w:instrText xml:space="preserve"> REF _Ref41468903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31</w:t>
      </w:r>
      <w:r w:rsidRPr="00E5413B">
        <w:rPr>
          <w:rFonts w:ascii="Arial" w:hAnsi="Arial" w:cs="Arial"/>
          <w:sz w:val="22"/>
          <w:szCs w:val="22"/>
        </w:rPr>
        <w:fldChar w:fldCharType="end"/>
      </w:r>
      <w:r w:rsidRPr="00E5413B">
        <w:rPr>
          <w:rFonts w:ascii="Arial" w:hAnsi="Arial" w:cs="Arial"/>
          <w:sz w:val="22"/>
          <w:szCs w:val="22"/>
        </w:rPr>
        <w:t xml:space="preserve"> and give copies of these records to the Buyer on request; and</w:t>
      </w:r>
    </w:p>
    <w:p w14:paraId="2A4D758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required by the Buyer, within 20 Working Days of the Start Date of the Contract, and then annually, certify in writing to the Buyer, that they have complied with this Clause </w:t>
      </w:r>
      <w:r w:rsidRPr="00E5413B">
        <w:rPr>
          <w:rFonts w:ascii="Arial" w:hAnsi="Arial" w:cs="Arial"/>
          <w:sz w:val="22"/>
          <w:szCs w:val="22"/>
        </w:rPr>
        <w:fldChar w:fldCharType="begin"/>
      </w:r>
      <w:r w:rsidRPr="00E5413B">
        <w:rPr>
          <w:rFonts w:ascii="Arial" w:hAnsi="Arial" w:cs="Arial"/>
          <w:sz w:val="22"/>
          <w:szCs w:val="22"/>
        </w:rPr>
        <w:instrText xml:space="preserve"> REF _Ref41468903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31</w:t>
      </w:r>
      <w:r w:rsidRPr="00E5413B">
        <w:rPr>
          <w:rFonts w:ascii="Arial" w:hAnsi="Arial" w:cs="Arial"/>
          <w:sz w:val="22"/>
          <w:szCs w:val="22"/>
        </w:rPr>
        <w:fldChar w:fldCharType="end"/>
      </w:r>
      <w:r w:rsidRPr="00E5413B">
        <w:rPr>
          <w:rFonts w:ascii="Arial" w:hAnsi="Arial" w:cs="Arial"/>
          <w:sz w:val="22"/>
          <w:szCs w:val="22"/>
        </w:rPr>
        <w:t>, including compliance of Supplier Staff, and provide reasonable supporting evidence of this on request, including its policies and procedures.</w:t>
      </w:r>
    </w:p>
    <w:p w14:paraId="78A2D92A" w14:textId="19A0322E"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211" w:name="_heading=h.3hv69ve" w:colFirst="0" w:colLast="0"/>
      <w:bookmarkStart w:id="212" w:name="_Ref41469567"/>
      <w:bookmarkEnd w:id="211"/>
      <w:r w:rsidRPr="00E5413B">
        <w:rPr>
          <w:rFonts w:ascii="Arial" w:hAnsi="Arial" w:cs="Arial"/>
          <w:sz w:val="22"/>
          <w:szCs w:val="22"/>
        </w:rPr>
        <w:t xml:space="preserve">The Supplier must immediately notify the Buyer if it becomes aware of any breach of Clauses </w:t>
      </w:r>
      <w:r w:rsidRPr="00E5413B">
        <w:rPr>
          <w:rFonts w:ascii="Arial" w:hAnsi="Arial" w:cs="Arial"/>
          <w:sz w:val="22"/>
          <w:szCs w:val="22"/>
        </w:rPr>
        <w:fldChar w:fldCharType="begin"/>
      </w:r>
      <w:r w:rsidRPr="00E5413B">
        <w:rPr>
          <w:rFonts w:ascii="Arial" w:hAnsi="Arial" w:cs="Arial"/>
          <w:sz w:val="22"/>
          <w:szCs w:val="22"/>
        </w:rPr>
        <w:instrText xml:space="preserve"> REF _Ref41469555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31.1</w:t>
      </w:r>
      <w:r w:rsidRPr="00E5413B">
        <w:rPr>
          <w:rFonts w:ascii="Arial" w:hAnsi="Arial" w:cs="Arial"/>
          <w:sz w:val="22"/>
          <w:szCs w:val="22"/>
        </w:rPr>
        <w:fldChar w:fldCharType="end"/>
      </w:r>
      <w:r w:rsidRPr="00E5413B">
        <w:rPr>
          <w:rFonts w:ascii="Arial" w:hAnsi="Arial" w:cs="Arial"/>
          <w:sz w:val="22"/>
          <w:szCs w:val="22"/>
        </w:rPr>
        <w:t xml:space="preserve"> or has any reason to think that it, or any of the Supplier Staff, have either:</w:t>
      </w:r>
      <w:bookmarkEnd w:id="212"/>
    </w:p>
    <w:p w14:paraId="1A721CA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213" w:name="_heading=h.1x0gk37" w:colFirst="0" w:colLast="0"/>
      <w:bookmarkEnd w:id="213"/>
      <w:r w:rsidRPr="00E5413B">
        <w:rPr>
          <w:rFonts w:ascii="Arial" w:hAnsi="Arial" w:cs="Arial"/>
          <w:sz w:val="22"/>
          <w:szCs w:val="22"/>
        </w:rPr>
        <w:t>been investigated or prosecuted for an alleged Prohibited Act;</w:t>
      </w:r>
    </w:p>
    <w:p w14:paraId="26C1872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lastRenderedPageBreak/>
        <w:t>been debarred, suspended, proposed for suspension or debarment, or are otherwise ineligible to take part in procurement programmes or contracts because of a Prohibited Act by any government department or agency;</w:t>
      </w:r>
    </w:p>
    <w:p w14:paraId="696A0F19"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received a request or demand for any undue financial or other advantage of any kind related to the Contract; and</w:t>
      </w:r>
    </w:p>
    <w:p w14:paraId="24D2139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suspected that any person or Party directly or indirectly related to the Contract has committed or attempted to commit a Prohibited Act.</w:t>
      </w:r>
    </w:p>
    <w:p w14:paraId="2A456137" w14:textId="31B1DF43"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214" w:name="_Ref41469574"/>
      <w:r w:rsidRPr="00E5413B">
        <w:rPr>
          <w:rFonts w:ascii="Arial" w:hAnsi="Arial" w:cs="Arial"/>
          <w:sz w:val="22"/>
          <w:szCs w:val="22"/>
        </w:rPr>
        <w:t xml:space="preserve">If the Supplier notifies the Buyer as required by Clause </w:t>
      </w:r>
      <w:r w:rsidRPr="00E5413B">
        <w:rPr>
          <w:rFonts w:ascii="Arial" w:hAnsi="Arial" w:cs="Arial"/>
          <w:sz w:val="22"/>
          <w:szCs w:val="22"/>
        </w:rPr>
        <w:fldChar w:fldCharType="begin"/>
      </w:r>
      <w:r w:rsidRPr="00E5413B">
        <w:rPr>
          <w:rFonts w:ascii="Arial" w:hAnsi="Arial" w:cs="Arial"/>
          <w:sz w:val="22"/>
          <w:szCs w:val="22"/>
        </w:rPr>
        <w:instrText xml:space="preserve"> REF _Ref41469567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31.3</w:t>
      </w:r>
      <w:r w:rsidRPr="00E5413B">
        <w:rPr>
          <w:rFonts w:ascii="Arial" w:hAnsi="Arial" w:cs="Arial"/>
          <w:sz w:val="22"/>
          <w:szCs w:val="22"/>
        </w:rPr>
        <w:fldChar w:fldCharType="end"/>
      </w:r>
      <w:r w:rsidRPr="00E5413B">
        <w:rPr>
          <w:rFonts w:ascii="Arial" w:hAnsi="Arial" w:cs="Arial"/>
          <w:sz w:val="22"/>
          <w:szCs w:val="22"/>
        </w:rPr>
        <w:t>, the Supplier must respond promptly to their further enquiries, co-operate with any investigation and allow the Audit of any books, records and relevant documentation.</w:t>
      </w:r>
      <w:bookmarkEnd w:id="214"/>
    </w:p>
    <w:p w14:paraId="42AF5605" w14:textId="0FCECAEF"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215" w:name="_Ref528361118"/>
      <w:r w:rsidRPr="00E5413B">
        <w:rPr>
          <w:rFonts w:ascii="Arial" w:hAnsi="Arial" w:cs="Arial"/>
          <w:sz w:val="22"/>
          <w:szCs w:val="22"/>
        </w:rPr>
        <w:t>If the Supplier is in Default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_Ref41469555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31.1</w:t>
      </w:r>
      <w:r w:rsidRPr="00E5413B">
        <w:rPr>
          <w:rFonts w:ascii="Arial" w:hAnsi="Arial" w:cs="Arial"/>
          <w:sz w:val="22"/>
          <w:szCs w:val="22"/>
        </w:rPr>
        <w:fldChar w:fldCharType="end"/>
      </w:r>
      <w:r w:rsidRPr="00E5413B">
        <w:rPr>
          <w:rFonts w:ascii="Arial" w:hAnsi="Arial" w:cs="Arial"/>
          <w:sz w:val="22"/>
          <w:szCs w:val="22"/>
        </w:rPr>
        <w:t xml:space="preserve"> the Buyer may:</w:t>
      </w:r>
    </w:p>
    <w:p w14:paraId="5B83CBE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require the Supplier to remove any Supplier Staff from providing the Deliverables if their acts or omissions have caused the Default; and</w:t>
      </w:r>
    </w:p>
    <w:p w14:paraId="6A31CE0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immediately terminate this agreement.</w:t>
      </w:r>
    </w:p>
    <w:bookmarkEnd w:id="215"/>
    <w:p w14:paraId="13B8F6F3" w14:textId="0B4BF224"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In any notice the Supplier gives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_Ref41469574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31.4</w:t>
      </w:r>
      <w:r w:rsidRPr="00E5413B">
        <w:rPr>
          <w:rFonts w:ascii="Arial" w:hAnsi="Arial" w:cs="Arial"/>
          <w:sz w:val="22"/>
          <w:szCs w:val="22"/>
        </w:rPr>
        <w:fldChar w:fldCharType="end"/>
      </w:r>
      <w:r w:rsidRPr="00E5413B">
        <w:rPr>
          <w:rFonts w:ascii="Arial" w:hAnsi="Arial" w:cs="Arial"/>
          <w:sz w:val="22"/>
          <w:szCs w:val="22"/>
        </w:rPr>
        <w:t xml:space="preserve"> it must specify the:</w:t>
      </w:r>
    </w:p>
    <w:p w14:paraId="39E6820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Prohibited Act;</w:t>
      </w:r>
    </w:p>
    <w:p w14:paraId="5B17E1E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identity of the Party who it thinks has committed the Prohibited Act; and</w:t>
      </w:r>
    </w:p>
    <w:p w14:paraId="3E42F33A"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action it has decided to take.</w:t>
      </w:r>
    </w:p>
    <w:p w14:paraId="2979BF67"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16" w:name="_Toc88645038"/>
      <w:r w:rsidRPr="00E5413B">
        <w:rPr>
          <w:rFonts w:ascii="Arial" w:hAnsi="Arial" w:cs="Arial"/>
          <w:sz w:val="22"/>
          <w:szCs w:val="22"/>
        </w:rPr>
        <w:t>Equality, diversity, human rights</w:t>
      </w:r>
      <w:bookmarkEnd w:id="216"/>
      <w:r w:rsidRPr="00E5413B">
        <w:rPr>
          <w:rFonts w:ascii="Arial" w:hAnsi="Arial" w:cs="Arial"/>
          <w:sz w:val="22"/>
          <w:szCs w:val="22"/>
        </w:rPr>
        <w:t xml:space="preserve"> and modern slavery</w:t>
      </w:r>
    </w:p>
    <w:p w14:paraId="3EB0A943"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follow all applicable equality Law when they perform their obligations under the Contract, including:</w:t>
      </w:r>
    </w:p>
    <w:p w14:paraId="1A5A36D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protections against discrimination on the grounds of race, sex, gender reassignment, religion or belief, disability, sexual orientation, pregnancy, maternity, age or otherwise; and</w:t>
      </w:r>
    </w:p>
    <w:p w14:paraId="11F5FB1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any other requirements and instructions which the Buyer reasonably imposes related to equality Law.</w:t>
      </w:r>
    </w:p>
    <w:p w14:paraId="24ADA0C8"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33FDD7D2"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will adhere to all applicable law relating to modern slavery, child labour and inhumane treatment. </w:t>
      </w:r>
    </w:p>
    <w:p w14:paraId="2C4D71DA"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In relation to the Suppliers compliance with modern slavery obligations as set out in paragraph 3 of Schedule 26 (Sustainability), the Supplier: </w:t>
      </w:r>
    </w:p>
    <w:p w14:paraId="3215748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shall within 60 days of the Start Date complete the Modern Slavery Assessment Tool (MSAT). In the event the Supplier has completed a recent MSAT with another Government buyer as part of a separate procurement, and no more than 12 months have passed </w:t>
      </w:r>
      <w:r w:rsidRPr="00E5413B">
        <w:rPr>
          <w:rFonts w:ascii="Arial" w:hAnsi="Arial" w:cs="Arial"/>
          <w:sz w:val="22"/>
          <w:szCs w:val="22"/>
        </w:rPr>
        <w:lastRenderedPageBreak/>
        <w:t xml:space="preserve">from completion of that MSAT, then the Supplier may submit the relevant results and/or action plan for application under this Contract; </w:t>
      </w:r>
    </w:p>
    <w:p w14:paraId="7C23A7E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shall prepare and progress against an agreed Modern Slavery Action Plan but only where completion of the MSAT has identified a Medium High modern slavery risk; </w:t>
      </w:r>
    </w:p>
    <w:p w14:paraId="7EECE20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(where applicable) within 6 months of the Start Date provide the Buyer with a Supply Chain Map in the form and manner set out in the Specification; and</w:t>
      </w:r>
    </w:p>
    <w:p w14:paraId="60A7ADF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shall work openly and proactively with the Buyer to resolve any identified instances of slavery and/or trafficking and where appropriate, and make any necessary changes to the Suppliers working practices.</w:t>
      </w:r>
    </w:p>
    <w:p w14:paraId="1BC98F9C" w14:textId="77777777" w:rsidR="00382271" w:rsidRPr="00E5413B" w:rsidRDefault="00382271" w:rsidP="00E767C8">
      <w:pPr>
        <w:pStyle w:val="Heading2"/>
        <w:ind w:left="1440"/>
        <w:rPr>
          <w:rFonts w:ascii="Arial" w:hAnsi="Arial" w:cs="Arial"/>
          <w:sz w:val="22"/>
          <w:szCs w:val="22"/>
        </w:rPr>
      </w:pPr>
    </w:p>
    <w:p w14:paraId="1E9713F6"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17" w:name="_Toc88645039"/>
      <w:r w:rsidRPr="00E5413B">
        <w:rPr>
          <w:rFonts w:ascii="Arial" w:hAnsi="Arial" w:cs="Arial"/>
          <w:sz w:val="22"/>
          <w:szCs w:val="22"/>
        </w:rPr>
        <w:t>Health and safety</w:t>
      </w:r>
      <w:bookmarkEnd w:id="217"/>
      <w:r w:rsidRPr="00E5413B">
        <w:rPr>
          <w:rFonts w:ascii="Arial" w:hAnsi="Arial" w:cs="Arial"/>
          <w:sz w:val="22"/>
          <w:szCs w:val="22"/>
        </w:rPr>
        <w:t xml:space="preserve"> </w:t>
      </w:r>
    </w:p>
    <w:p w14:paraId="24E5985D"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perform its obligations meeting the requirements of:</w:t>
      </w:r>
    </w:p>
    <w:p w14:paraId="1712F30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all applicable Law regarding health and safety; and</w:t>
      </w:r>
    </w:p>
    <w:p w14:paraId="4D01A204"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Buyer’s current health and safety policy while at the Buyer’s Premises, as provided to the Supplier.</w:t>
      </w:r>
    </w:p>
    <w:p w14:paraId="52B14AD2"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as soon as possible notify the other of any health and safety incidents or material hazards they’re aware of at the Buyer Premises that relate to the performance of the Contract. </w:t>
      </w:r>
    </w:p>
    <w:p w14:paraId="76902C2F"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18" w:name="_Toc88645040"/>
      <w:r w:rsidRPr="00E5413B">
        <w:rPr>
          <w:rFonts w:ascii="Arial" w:hAnsi="Arial" w:cs="Arial"/>
          <w:sz w:val="22"/>
          <w:szCs w:val="22"/>
        </w:rPr>
        <w:t>Compliance with Environment</w:t>
      </w:r>
      <w:bookmarkEnd w:id="218"/>
      <w:r w:rsidRPr="00E5413B">
        <w:rPr>
          <w:rFonts w:ascii="Arial" w:hAnsi="Arial" w:cs="Arial"/>
          <w:sz w:val="22"/>
          <w:szCs w:val="22"/>
        </w:rPr>
        <w:t xml:space="preserve">al and other Buyer Policies </w:t>
      </w:r>
      <w:r w:rsidRPr="00E5413B">
        <w:rPr>
          <w:rFonts w:ascii="Arial" w:hAnsi="Arial" w:cs="Arial"/>
          <w:sz w:val="22"/>
          <w:szCs w:val="22"/>
        </w:rPr>
        <w:tab/>
        <w:t xml:space="preserve"> </w:t>
      </w:r>
    </w:p>
    <w:p w14:paraId="13FBF55F"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When working on Site the Supplier must perform its obligations under the Buyer’s current Environmental Policy, which the Buyer must provide.</w:t>
      </w:r>
    </w:p>
    <w:p w14:paraId="4400FF60"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ensure that Supplier Staff are aware of the Buyer’s Environmental Policy and that they comply with it.</w:t>
      </w:r>
    </w:p>
    <w:p w14:paraId="7551D2C0"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shall meet the Government Buying Standards applicable to the Services which can be found online at:  </w:t>
      </w:r>
      <w:hyperlink r:id="rId22" w:history="1">
        <w:r w:rsidRPr="00E5413B">
          <w:rPr>
            <w:rStyle w:val="Hyperlink"/>
            <w:rFonts w:ascii="Arial" w:hAnsi="Arial" w:cs="Arial"/>
            <w:sz w:val="22"/>
            <w:szCs w:val="22"/>
          </w:rPr>
          <w:t>https://www.gov.uk/government/collections/sustainable-procurement-the-government-buying-standards-gbs</w:t>
        </w:r>
      </w:hyperlink>
      <w:r w:rsidRPr="00E5413B">
        <w:rPr>
          <w:rFonts w:ascii="Arial" w:hAnsi="Arial" w:cs="Arial"/>
          <w:sz w:val="22"/>
          <w:szCs w:val="22"/>
        </w:rPr>
        <w:t xml:space="preserve">. </w:t>
      </w:r>
    </w:p>
    <w:p w14:paraId="5F0EF786" w14:textId="77777777" w:rsidR="00382271" w:rsidRPr="00E5413B" w:rsidRDefault="00382271" w:rsidP="008D0319">
      <w:pPr>
        <w:jc w:val="both"/>
        <w:rPr>
          <w:rFonts w:ascii="Arial" w:hAnsi="Arial" w:cs="Arial"/>
        </w:rPr>
      </w:pPr>
    </w:p>
    <w:p w14:paraId="5C3ABF8C"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Where applicable, the Supplier shall only incur and claim Reimbursable Expenses in the performance of this Contract. </w:t>
      </w:r>
    </w:p>
    <w:p w14:paraId="54D33EF7"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must register on the Buyer’s nominated e-procurement system (Jaggaer) on or before the  Start Date. The Supplier agrees to utilise Jaggaer for all reporting requirements arising prior to and during the Contract Period.</w:t>
      </w:r>
    </w:p>
    <w:p w14:paraId="47237328"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19" w:name="_Toc88645041"/>
      <w:r w:rsidRPr="00E5413B">
        <w:rPr>
          <w:rFonts w:ascii="Arial" w:hAnsi="Arial" w:cs="Arial"/>
          <w:sz w:val="22"/>
          <w:szCs w:val="22"/>
        </w:rPr>
        <w:t>Tax</w:t>
      </w:r>
      <w:bookmarkEnd w:id="219"/>
      <w:r w:rsidRPr="00E5413B">
        <w:rPr>
          <w:rFonts w:ascii="Arial" w:hAnsi="Arial" w:cs="Arial"/>
          <w:sz w:val="22"/>
          <w:szCs w:val="22"/>
        </w:rPr>
        <w:t xml:space="preserve"> </w:t>
      </w:r>
    </w:p>
    <w:p w14:paraId="36058ED0"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not breach any tax or social security obligations and must enter into a binding agreement to pay any late contributions due, including where applicable, any interest or any fines. The Buyer cannot </w:t>
      </w:r>
      <w:r w:rsidRPr="00E5413B">
        <w:rPr>
          <w:rFonts w:ascii="Arial" w:hAnsi="Arial" w:cs="Arial"/>
          <w:sz w:val="22"/>
          <w:szCs w:val="22"/>
        </w:rPr>
        <w:lastRenderedPageBreak/>
        <w:t>terminate the Contract where the Supplier has not paid a minor tax or social security contribution.</w:t>
      </w:r>
    </w:p>
    <w:p w14:paraId="0E448DC5"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Where the Charges payable under the Contract are or are likely to exceed £5 million at any point during the relevant Contract Period, and an Occasion of Tax Non-Compliance occurs, the Supplier must notify the Buyer of it within 5 Working Days including:</w:t>
      </w:r>
    </w:p>
    <w:p w14:paraId="76FF67A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steps that the Supplier is taking to address the Occasion of Tax Non-Compliance and any mitigating factors that it considers relevant; and</w:t>
      </w:r>
    </w:p>
    <w:p w14:paraId="3F3753A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other information relating to the Occasion of Tax Non-Compliance that the Buyer may reasonably need.</w:t>
      </w:r>
    </w:p>
    <w:p w14:paraId="4890B7C8"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220" w:name="_heading=h.4h042r0" w:colFirst="0" w:colLast="0"/>
      <w:bookmarkStart w:id="221" w:name="_Ref41469588"/>
      <w:bookmarkEnd w:id="220"/>
      <w:r w:rsidRPr="00E5413B">
        <w:rPr>
          <w:rFonts w:ascii="Arial" w:hAnsi="Arial" w:cs="Arial"/>
          <w:sz w:val="22"/>
          <w:szCs w:val="22"/>
        </w:rPr>
        <w:t>Where the Supplier or any Supplier Staff are liable to be taxed or to pay National Insurance contributions in the UK relating to payment received under the Contract, the Supplier must both:</w:t>
      </w:r>
      <w:bookmarkEnd w:id="221"/>
    </w:p>
    <w:p w14:paraId="72E76180"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222" w:name="_heading=h.2w5ecyt" w:colFirst="0" w:colLast="0"/>
      <w:bookmarkStart w:id="223" w:name="_Ref43397802"/>
      <w:bookmarkEnd w:id="222"/>
      <w:r w:rsidRPr="00E5413B">
        <w:rPr>
          <w:rFonts w:ascii="Arial" w:hAnsi="Arial" w:cs="Arial"/>
          <w:sz w:val="22"/>
          <w:szCs w:val="22"/>
        </w:rPr>
        <w:t>comply with the Income Tax (Earnings and Pensions) Act 2003 and all other statutes and regulations relating to income tax, the Social Security Contributions and Benefits Act 1992 (including IR35) and National Insurance contributions; and</w:t>
      </w:r>
      <w:bookmarkEnd w:id="223"/>
    </w:p>
    <w:p w14:paraId="31945048"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224" w:name="_heading=h.1baon6m" w:colFirst="0" w:colLast="0"/>
      <w:bookmarkEnd w:id="224"/>
      <w:r w:rsidRPr="00E5413B">
        <w:rPr>
          <w:rFonts w:ascii="Arial" w:hAnsi="Arial" w:cs="Arial"/>
          <w:sz w:val="22"/>
          <w:szCs w:val="22"/>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1D89979"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225" w:name="_heading=h.3vac5uf" w:colFirst="0" w:colLast="0"/>
      <w:bookmarkEnd w:id="225"/>
      <w:r w:rsidRPr="00E5413B">
        <w:rPr>
          <w:rFonts w:ascii="Arial" w:hAnsi="Arial" w:cs="Arial"/>
          <w:sz w:val="22"/>
          <w:szCs w:val="22"/>
        </w:rPr>
        <w:t>If any of the Supplier Staff are Workers who receive payment relating to the Deliverables, then the Supplier must ensure that its contract with the Worker contains the following requirements:</w:t>
      </w:r>
    </w:p>
    <w:p w14:paraId="0D847D18" w14:textId="7B951535"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226" w:name="_heading=h.2afmg28" w:colFirst="0" w:colLast="0"/>
      <w:bookmarkStart w:id="227" w:name="_heading=h.pkwqa1" w:colFirst="0" w:colLast="0"/>
      <w:bookmarkEnd w:id="226"/>
      <w:bookmarkEnd w:id="227"/>
      <w:r w:rsidRPr="00E5413B">
        <w:rPr>
          <w:rFonts w:ascii="Arial" w:hAnsi="Arial" w:cs="Arial"/>
          <w:sz w:val="22"/>
          <w:szCs w:val="22"/>
        </w:rPr>
        <w:t xml:space="preserve">the Buyer may, at any time during the Contract Period, request that the Worker provides information which demonstrates they comply with Clause </w:t>
      </w:r>
      <w:r w:rsidRPr="00E5413B">
        <w:rPr>
          <w:rFonts w:ascii="Arial" w:hAnsi="Arial" w:cs="Arial"/>
          <w:sz w:val="22"/>
          <w:szCs w:val="22"/>
        </w:rPr>
        <w:fldChar w:fldCharType="begin"/>
      </w:r>
      <w:r w:rsidRPr="00E5413B">
        <w:rPr>
          <w:rFonts w:ascii="Arial" w:hAnsi="Arial" w:cs="Arial"/>
          <w:sz w:val="22"/>
          <w:szCs w:val="22"/>
        </w:rPr>
        <w:instrText xml:space="preserve"> REF _Ref43397802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35.3.1</w:t>
      </w:r>
      <w:r w:rsidRPr="00E5413B">
        <w:rPr>
          <w:rFonts w:ascii="Arial" w:hAnsi="Arial" w:cs="Arial"/>
          <w:sz w:val="22"/>
          <w:szCs w:val="22"/>
        </w:rPr>
        <w:fldChar w:fldCharType="end"/>
      </w:r>
      <w:r w:rsidRPr="00E5413B">
        <w:rPr>
          <w:rFonts w:ascii="Arial" w:hAnsi="Arial" w:cs="Arial"/>
          <w:sz w:val="22"/>
          <w:szCs w:val="22"/>
        </w:rPr>
        <w:t>, or why those requirements do not apply, the Buyer can specify the information the Worker must provide and the deadline for responding;</w:t>
      </w:r>
    </w:p>
    <w:p w14:paraId="2EBFB5CC"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228" w:name="_heading=h.39kk8xu" w:colFirst="0" w:colLast="0"/>
      <w:bookmarkEnd w:id="228"/>
      <w:r w:rsidRPr="00E5413B">
        <w:rPr>
          <w:rFonts w:ascii="Arial" w:hAnsi="Arial" w:cs="Arial"/>
          <w:sz w:val="22"/>
          <w:szCs w:val="22"/>
        </w:rPr>
        <w:t>the Worker’s contract may be terminated at the Buyer’s request if the Worker fails to provide the information requested by the Buyer within the time specified by the Buyer;</w:t>
      </w:r>
    </w:p>
    <w:p w14:paraId="0BAE0FCE" w14:textId="215B930F"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bookmarkStart w:id="229" w:name="_heading=h.1opuj5n" w:colFirst="0" w:colLast="0"/>
      <w:bookmarkEnd w:id="229"/>
      <w:r w:rsidRPr="00E5413B">
        <w:rPr>
          <w:rFonts w:ascii="Arial" w:hAnsi="Arial" w:cs="Arial"/>
          <w:sz w:val="22"/>
          <w:szCs w:val="22"/>
        </w:rPr>
        <w:t xml:space="preserve">the Worker’s contract may be terminated at the Buyer’s request if the Worker provides information which the Buyer considers isn’t good enough to demonstrate how it complies with Clause </w:t>
      </w:r>
      <w:r w:rsidRPr="00E5413B">
        <w:rPr>
          <w:rFonts w:ascii="Arial" w:hAnsi="Arial" w:cs="Arial"/>
          <w:sz w:val="22"/>
          <w:szCs w:val="22"/>
        </w:rPr>
        <w:fldChar w:fldCharType="begin"/>
      </w:r>
      <w:r w:rsidRPr="00E5413B">
        <w:rPr>
          <w:rFonts w:ascii="Arial" w:hAnsi="Arial" w:cs="Arial"/>
          <w:sz w:val="22"/>
          <w:szCs w:val="22"/>
        </w:rPr>
        <w:instrText xml:space="preserve"> REF _Ref43397802 \r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35.3.1</w:t>
      </w:r>
      <w:r w:rsidRPr="00E5413B">
        <w:rPr>
          <w:rFonts w:ascii="Arial" w:hAnsi="Arial" w:cs="Arial"/>
          <w:sz w:val="22"/>
          <w:szCs w:val="22"/>
        </w:rPr>
        <w:fldChar w:fldCharType="end"/>
      </w:r>
      <w:r w:rsidRPr="00E5413B">
        <w:rPr>
          <w:rFonts w:ascii="Arial" w:hAnsi="Arial" w:cs="Arial"/>
          <w:sz w:val="22"/>
          <w:szCs w:val="22"/>
        </w:rPr>
        <w:t xml:space="preserve"> or confirms that the Worker is not complying with those requirements; and</w:t>
      </w:r>
    </w:p>
    <w:p w14:paraId="2FA10A42"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Buyer may supply any information they receive from the Worker to HMRC for revenue collection and management.</w:t>
      </w:r>
    </w:p>
    <w:p w14:paraId="50135733"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30" w:name="_heading=h.48pi1tg" w:colFirst="0" w:colLast="0"/>
      <w:bookmarkStart w:id="231" w:name="_Ref41469019"/>
      <w:bookmarkStart w:id="232" w:name="_Toc88645042"/>
      <w:bookmarkEnd w:id="230"/>
      <w:r w:rsidRPr="00E5413B">
        <w:rPr>
          <w:rFonts w:ascii="Arial" w:hAnsi="Arial" w:cs="Arial"/>
          <w:sz w:val="22"/>
          <w:szCs w:val="22"/>
        </w:rPr>
        <w:t>Conflict of interest</w:t>
      </w:r>
      <w:bookmarkEnd w:id="231"/>
      <w:bookmarkEnd w:id="232"/>
    </w:p>
    <w:p w14:paraId="11051579"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233" w:name="_heading=h.2nusc19" w:colFirst="0" w:colLast="0"/>
      <w:bookmarkEnd w:id="233"/>
      <w:r w:rsidRPr="00E5413B">
        <w:rPr>
          <w:rFonts w:ascii="Arial" w:hAnsi="Arial" w:cs="Arial"/>
          <w:sz w:val="22"/>
          <w:szCs w:val="22"/>
        </w:rPr>
        <w:t>The Supplier must take action to ensure that neither the Supplier nor the Supplier Staff are placed in the position of an actual, potential or perceived Conflict of Interest.</w:t>
      </w:r>
    </w:p>
    <w:p w14:paraId="0B15838C"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jc w:val="both"/>
        <w:rPr>
          <w:rFonts w:ascii="Arial" w:hAnsi="Arial" w:cs="Arial"/>
          <w:sz w:val="22"/>
          <w:szCs w:val="22"/>
        </w:rPr>
      </w:pPr>
      <w:r w:rsidRPr="00E5413B">
        <w:rPr>
          <w:rFonts w:ascii="Arial" w:hAnsi="Arial" w:cs="Arial"/>
          <w:sz w:val="22"/>
          <w:szCs w:val="22"/>
        </w:rPr>
        <w:lastRenderedPageBreak/>
        <w:t>The Supplier must promptly notify and provide details to the Buyer if an actual, potential or perceived Conflict of Interest happens or is expected to happen.</w:t>
      </w:r>
    </w:p>
    <w:p w14:paraId="53645B5D"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jc w:val="both"/>
        <w:rPr>
          <w:rFonts w:ascii="Arial" w:hAnsi="Arial" w:cs="Arial"/>
          <w:sz w:val="22"/>
          <w:szCs w:val="22"/>
        </w:rPr>
      </w:pPr>
      <w:bookmarkStart w:id="234" w:name="_heading=h.1302m92" w:colFirst="0" w:colLast="0"/>
      <w:bookmarkEnd w:id="234"/>
      <w:r w:rsidRPr="00E5413B">
        <w:rPr>
          <w:rFonts w:ascii="Arial" w:hAnsi="Arial" w:cs="Arial"/>
          <w:sz w:val="22"/>
          <w:szCs w:val="22"/>
        </w:rPr>
        <w:t xml:space="preserve"> 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w:t>
      </w:r>
    </w:p>
    <w:p w14:paraId="4C11DFE4"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35" w:name="_Toc88645043"/>
      <w:r w:rsidRPr="00E5413B">
        <w:rPr>
          <w:rFonts w:ascii="Arial" w:hAnsi="Arial" w:cs="Arial"/>
          <w:sz w:val="22"/>
          <w:szCs w:val="22"/>
        </w:rPr>
        <w:t>Reporting a breach of the contract</w:t>
      </w:r>
      <w:bookmarkEnd w:id="235"/>
      <w:r w:rsidRPr="00E5413B">
        <w:rPr>
          <w:rFonts w:ascii="Arial" w:hAnsi="Arial" w:cs="Arial"/>
          <w:sz w:val="22"/>
          <w:szCs w:val="22"/>
        </w:rPr>
        <w:t xml:space="preserve"> </w:t>
      </w:r>
    </w:p>
    <w:p w14:paraId="64C71740" w14:textId="77777777" w:rsidR="00382271" w:rsidRPr="00E5413B" w:rsidRDefault="00382271" w:rsidP="00CD0867">
      <w:pPr>
        <w:pStyle w:val="Heading2"/>
        <w:keepLines w:val="0"/>
        <w:numPr>
          <w:ilvl w:val="1"/>
          <w:numId w:val="6"/>
        </w:numPr>
        <w:suppressAutoHyphens w:val="0"/>
        <w:adjustRightInd w:val="0"/>
        <w:spacing w:before="120" w:after="120" w:line="240" w:lineRule="auto"/>
        <w:rPr>
          <w:rFonts w:ascii="Arial" w:hAnsi="Arial" w:cs="Arial"/>
          <w:sz w:val="22"/>
          <w:szCs w:val="22"/>
        </w:rPr>
      </w:pPr>
      <w:bookmarkStart w:id="236" w:name="_Ref41469628"/>
      <w:r w:rsidRPr="00E5413B">
        <w:rPr>
          <w:rFonts w:ascii="Arial" w:hAnsi="Arial" w:cs="Arial"/>
          <w:sz w:val="22"/>
          <w:szCs w:val="22"/>
        </w:rPr>
        <w:t>As soon as it is aware of it, the Supplier and Supplier Staff must report to the Buyer any actual or suspected breach of:</w:t>
      </w:r>
      <w:bookmarkEnd w:id="236"/>
    </w:p>
    <w:p w14:paraId="44D3E1E5"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Law;</w:t>
      </w:r>
    </w:p>
    <w:p w14:paraId="0F8DDA66"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Clause </w:t>
      </w:r>
      <w:r w:rsidRPr="00E5413B">
        <w:rPr>
          <w:rFonts w:ascii="Arial" w:hAnsi="Arial" w:cs="Arial"/>
          <w:sz w:val="22"/>
          <w:szCs w:val="22"/>
        </w:rPr>
        <w:fldChar w:fldCharType="begin"/>
      </w:r>
      <w:r w:rsidRPr="00E5413B">
        <w:rPr>
          <w:rFonts w:ascii="Arial" w:hAnsi="Arial" w:cs="Arial"/>
          <w:sz w:val="22"/>
          <w:szCs w:val="22"/>
        </w:rPr>
        <w:instrText xml:space="preserve"> REF _Ref41469301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16.1</w:t>
      </w:r>
      <w:r w:rsidRPr="00E5413B">
        <w:rPr>
          <w:rFonts w:ascii="Arial" w:hAnsi="Arial" w:cs="Arial"/>
          <w:sz w:val="22"/>
          <w:szCs w:val="22"/>
        </w:rPr>
        <w:fldChar w:fldCharType="end"/>
      </w:r>
      <w:r w:rsidRPr="00E5413B">
        <w:rPr>
          <w:rFonts w:ascii="Arial" w:hAnsi="Arial" w:cs="Arial"/>
          <w:sz w:val="22"/>
          <w:szCs w:val="22"/>
        </w:rPr>
        <w:t>; and</w:t>
      </w:r>
    </w:p>
    <w:p w14:paraId="5000241D"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Clauses </w:t>
      </w:r>
      <w:r w:rsidRPr="00E5413B">
        <w:rPr>
          <w:rFonts w:ascii="Arial" w:hAnsi="Arial" w:cs="Arial"/>
          <w:sz w:val="22"/>
          <w:szCs w:val="22"/>
        </w:rPr>
        <w:fldChar w:fldCharType="begin"/>
      </w:r>
      <w:r w:rsidRPr="00E5413B">
        <w:rPr>
          <w:rFonts w:ascii="Arial" w:hAnsi="Arial" w:cs="Arial"/>
          <w:sz w:val="22"/>
          <w:szCs w:val="22"/>
        </w:rPr>
        <w:instrText xml:space="preserve"> REF _Ref41468903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31</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_Ref41469019 \w \h  \* MERGEFORMAT </w:instrText>
      </w:r>
      <w:r w:rsidRPr="00E5413B">
        <w:rPr>
          <w:rFonts w:ascii="Arial" w:hAnsi="Arial" w:cs="Arial"/>
          <w:sz w:val="22"/>
          <w:szCs w:val="22"/>
        </w:rPr>
      </w:r>
      <w:r w:rsidRPr="00E5413B">
        <w:rPr>
          <w:rFonts w:ascii="Arial" w:hAnsi="Arial" w:cs="Arial"/>
          <w:sz w:val="22"/>
          <w:szCs w:val="22"/>
        </w:rPr>
        <w:fldChar w:fldCharType="separate"/>
      </w:r>
      <w:r w:rsidRPr="00E5413B">
        <w:rPr>
          <w:rFonts w:ascii="Arial" w:hAnsi="Arial" w:cs="Arial"/>
          <w:sz w:val="22"/>
          <w:szCs w:val="22"/>
        </w:rPr>
        <w:t>36</w:t>
      </w:r>
      <w:r w:rsidRPr="00E5413B">
        <w:rPr>
          <w:rFonts w:ascii="Arial" w:hAnsi="Arial" w:cs="Arial"/>
          <w:sz w:val="22"/>
          <w:szCs w:val="22"/>
        </w:rPr>
        <w:fldChar w:fldCharType="end"/>
      </w:r>
      <w:r w:rsidRPr="00E5413B">
        <w:rPr>
          <w:rFonts w:ascii="Arial" w:hAnsi="Arial" w:cs="Arial"/>
          <w:sz w:val="22"/>
          <w:szCs w:val="22"/>
        </w:rPr>
        <w:t>.</w:t>
      </w:r>
    </w:p>
    <w:p w14:paraId="30765B0E" w14:textId="5125633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The Supplier must not retaliate against any of the Supplier Staff who in good faith reports a breach listed in Clause </w:t>
      </w:r>
      <w:r w:rsidRPr="00E5413B">
        <w:rPr>
          <w:rFonts w:ascii="Arial" w:hAnsi="Arial" w:cs="Arial"/>
          <w:sz w:val="22"/>
          <w:szCs w:val="22"/>
        </w:rPr>
        <w:fldChar w:fldCharType="begin"/>
      </w:r>
      <w:r w:rsidRPr="00E5413B">
        <w:rPr>
          <w:rFonts w:ascii="Arial" w:hAnsi="Arial" w:cs="Arial"/>
          <w:sz w:val="22"/>
          <w:szCs w:val="22"/>
        </w:rPr>
        <w:instrText xml:space="preserve"> REF _Ref41469628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37.1</w:t>
      </w:r>
      <w:r w:rsidRPr="00E5413B">
        <w:rPr>
          <w:rFonts w:ascii="Arial" w:hAnsi="Arial" w:cs="Arial"/>
          <w:sz w:val="22"/>
          <w:szCs w:val="22"/>
        </w:rPr>
        <w:fldChar w:fldCharType="end"/>
      </w:r>
      <w:r w:rsidRPr="00E5413B">
        <w:rPr>
          <w:rFonts w:ascii="Arial" w:hAnsi="Arial" w:cs="Arial"/>
          <w:sz w:val="22"/>
          <w:szCs w:val="22"/>
        </w:rPr>
        <w:t xml:space="preserve"> to the Buyer or a Prescribed Person. </w:t>
      </w:r>
    </w:p>
    <w:p w14:paraId="478FFEDA"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37" w:name="_Toc88645044"/>
      <w:bookmarkStart w:id="238" w:name="_Ref42009631"/>
      <w:bookmarkStart w:id="239" w:name="_Ref41469150"/>
      <w:r w:rsidRPr="00E5413B">
        <w:rPr>
          <w:rFonts w:ascii="Arial" w:hAnsi="Arial" w:cs="Arial"/>
          <w:sz w:val="22"/>
          <w:szCs w:val="22"/>
        </w:rPr>
        <w:t>Further Assurances</w:t>
      </w:r>
      <w:bookmarkEnd w:id="237"/>
    </w:p>
    <w:p w14:paraId="7A30D812" w14:textId="77777777" w:rsidR="00382271" w:rsidRPr="00E5413B" w:rsidRDefault="00382271" w:rsidP="00E83D50">
      <w:pPr>
        <w:spacing w:after="180" w:line="220" w:lineRule="atLeast"/>
        <w:ind w:left="720"/>
        <w:jc w:val="both"/>
        <w:rPr>
          <w:rFonts w:ascii="Arial" w:hAnsi="Arial" w:cs="Arial"/>
        </w:rPr>
      </w:pPr>
      <w:r w:rsidRPr="00E5413B">
        <w:rPr>
          <w:rFonts w:ascii="Arial" w:hAnsi="Arial" w:cs="Arial"/>
        </w:rPr>
        <w:t>Each Party will, at the request and cost of the other Party, do all things which may be reasonably necessary to give effect to the meaning of this Contract.</w:t>
      </w:r>
    </w:p>
    <w:p w14:paraId="3EDE1370" w14:textId="77777777" w:rsidR="00382271" w:rsidRPr="00E5413B" w:rsidRDefault="00382271" w:rsidP="00CD0867">
      <w:pPr>
        <w:pStyle w:val="Heading1"/>
        <w:keepLines w:val="0"/>
        <w:numPr>
          <w:ilvl w:val="0"/>
          <w:numId w:val="6"/>
        </w:numPr>
        <w:suppressAutoHyphens w:val="0"/>
        <w:adjustRightInd w:val="0"/>
        <w:spacing w:before="120" w:after="240" w:line="240" w:lineRule="auto"/>
        <w:ind w:left="0" w:firstLine="0"/>
        <w:rPr>
          <w:rFonts w:ascii="Arial" w:hAnsi="Arial" w:cs="Arial"/>
          <w:sz w:val="22"/>
          <w:szCs w:val="22"/>
        </w:rPr>
      </w:pPr>
      <w:bookmarkStart w:id="240" w:name="_Ref42009633"/>
      <w:bookmarkStart w:id="241" w:name="_Toc88645045"/>
      <w:bookmarkEnd w:id="238"/>
      <w:r w:rsidRPr="00E5413B">
        <w:rPr>
          <w:rFonts w:ascii="Arial" w:hAnsi="Arial" w:cs="Arial"/>
          <w:sz w:val="22"/>
          <w:szCs w:val="22"/>
        </w:rPr>
        <w:t>Resolving disputes</w:t>
      </w:r>
      <w:bookmarkEnd w:id="239"/>
      <w:bookmarkEnd w:id="240"/>
      <w:bookmarkEnd w:id="241"/>
      <w:r w:rsidRPr="00E5413B">
        <w:rPr>
          <w:rFonts w:ascii="Arial" w:hAnsi="Arial" w:cs="Arial"/>
          <w:sz w:val="22"/>
          <w:szCs w:val="22"/>
        </w:rPr>
        <w:t xml:space="preserve"> </w:t>
      </w:r>
    </w:p>
    <w:p w14:paraId="689C94EA"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If there is a Dispute, the senior representatives of the Parties who have authority to settle the Dispute will, within 28 days of a written request from the other Party, meet in good faith to resolve the Dispute by commercial negotiation.</w:t>
      </w:r>
    </w:p>
    <w:p w14:paraId="5A09BE0E" w14:textId="427A6B66"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E5413B">
        <w:rPr>
          <w:rFonts w:ascii="Arial" w:hAnsi="Arial" w:cs="Arial"/>
          <w:sz w:val="22"/>
          <w:szCs w:val="22"/>
        </w:rPr>
        <w:fldChar w:fldCharType="begin"/>
      </w:r>
      <w:r w:rsidRPr="00E5413B">
        <w:rPr>
          <w:rFonts w:ascii="Arial" w:hAnsi="Arial" w:cs="Arial"/>
          <w:sz w:val="22"/>
          <w:szCs w:val="22"/>
        </w:rPr>
        <w:instrText xml:space="preserve"> REF _Ref41469637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39.3</w:t>
      </w:r>
      <w:r w:rsidRPr="00E5413B">
        <w:rPr>
          <w:rFonts w:ascii="Arial" w:hAnsi="Arial" w:cs="Arial"/>
          <w:sz w:val="22"/>
          <w:szCs w:val="22"/>
        </w:rPr>
        <w:fldChar w:fldCharType="end"/>
      </w:r>
      <w:r w:rsidRPr="00E5413B">
        <w:rPr>
          <w:rFonts w:ascii="Arial" w:hAnsi="Arial" w:cs="Arial"/>
          <w:sz w:val="22"/>
          <w:szCs w:val="22"/>
        </w:rPr>
        <w:t xml:space="preserve"> to </w:t>
      </w:r>
      <w:r w:rsidRPr="00E5413B">
        <w:rPr>
          <w:rFonts w:ascii="Arial" w:hAnsi="Arial" w:cs="Arial"/>
          <w:sz w:val="22"/>
          <w:szCs w:val="22"/>
        </w:rPr>
        <w:fldChar w:fldCharType="begin"/>
      </w:r>
      <w:r w:rsidRPr="00E5413B">
        <w:rPr>
          <w:rFonts w:ascii="Arial" w:hAnsi="Arial" w:cs="Arial"/>
          <w:sz w:val="22"/>
          <w:szCs w:val="22"/>
        </w:rPr>
        <w:instrText xml:space="preserve"> REF _Ref41469642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39.5</w:t>
      </w:r>
      <w:r w:rsidRPr="00E5413B">
        <w:rPr>
          <w:rFonts w:ascii="Arial" w:hAnsi="Arial" w:cs="Arial"/>
          <w:sz w:val="22"/>
          <w:szCs w:val="22"/>
        </w:rPr>
        <w:fldChar w:fldCharType="end"/>
      </w:r>
      <w:r w:rsidRPr="00E5413B">
        <w:rPr>
          <w:rFonts w:ascii="Arial" w:hAnsi="Arial" w:cs="Arial"/>
          <w:sz w:val="22"/>
          <w:szCs w:val="22"/>
        </w:rPr>
        <w:t>.</w:t>
      </w:r>
    </w:p>
    <w:p w14:paraId="42CD1240" w14:textId="6D76FE5F"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242" w:name="_Ref41469637"/>
      <w:r w:rsidRPr="00E5413B">
        <w:rPr>
          <w:rFonts w:ascii="Arial" w:hAnsi="Arial" w:cs="Arial"/>
          <w:sz w:val="22"/>
          <w:szCs w:val="22"/>
        </w:rPr>
        <w:t xml:space="preserve">Unless the Buyer refers the Dispute to arbitration using Clause </w:t>
      </w:r>
      <w:r w:rsidRPr="00E5413B">
        <w:rPr>
          <w:rFonts w:ascii="Arial" w:hAnsi="Arial" w:cs="Arial"/>
          <w:sz w:val="22"/>
          <w:szCs w:val="22"/>
        </w:rPr>
        <w:fldChar w:fldCharType="begin"/>
      </w:r>
      <w:r w:rsidRPr="00E5413B">
        <w:rPr>
          <w:rFonts w:ascii="Arial" w:hAnsi="Arial" w:cs="Arial"/>
          <w:sz w:val="22"/>
          <w:szCs w:val="22"/>
        </w:rPr>
        <w:instrText xml:space="preserve"> REF _Ref41469648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39.4</w:t>
      </w:r>
      <w:r w:rsidRPr="00E5413B">
        <w:rPr>
          <w:rFonts w:ascii="Arial" w:hAnsi="Arial" w:cs="Arial"/>
          <w:sz w:val="22"/>
          <w:szCs w:val="22"/>
        </w:rPr>
        <w:fldChar w:fldCharType="end"/>
      </w:r>
      <w:r w:rsidRPr="00E5413B">
        <w:rPr>
          <w:rFonts w:ascii="Arial" w:hAnsi="Arial" w:cs="Arial"/>
          <w:sz w:val="22"/>
          <w:szCs w:val="22"/>
        </w:rPr>
        <w:t>, the Parties irrevocably agree that the courts of England and Wales have the exclusive jurisdiction to:</w:t>
      </w:r>
      <w:bookmarkEnd w:id="242"/>
      <w:r w:rsidRPr="00E5413B">
        <w:rPr>
          <w:rFonts w:ascii="Arial" w:hAnsi="Arial" w:cs="Arial"/>
          <w:sz w:val="22"/>
          <w:szCs w:val="22"/>
        </w:rPr>
        <w:t xml:space="preserve"> </w:t>
      </w:r>
    </w:p>
    <w:p w14:paraId="5042020F"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determine the Dispute;</w:t>
      </w:r>
    </w:p>
    <w:p w14:paraId="0F55C701"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grant interim remedies; and</w:t>
      </w:r>
    </w:p>
    <w:p w14:paraId="68C024C3" w14:textId="77777777" w:rsidR="00382271" w:rsidRPr="00E5413B" w:rsidRDefault="00382271" w:rsidP="00CD0867">
      <w:pPr>
        <w:pStyle w:val="Heading3"/>
        <w:keepNext w:val="0"/>
        <w:keepLines w:val="0"/>
        <w:numPr>
          <w:ilvl w:val="2"/>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grant any other provisional or protective relief.</w:t>
      </w:r>
    </w:p>
    <w:p w14:paraId="2E4F3DE8"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243" w:name="_heading=h.3mzq4wv" w:colFirst="0" w:colLast="0"/>
      <w:bookmarkStart w:id="244" w:name="_Ref41469648"/>
      <w:bookmarkEnd w:id="243"/>
      <w:r w:rsidRPr="00E5413B">
        <w:rPr>
          <w:rFonts w:ascii="Arial" w:hAnsi="Arial" w:cs="Arial"/>
          <w:sz w:val="22"/>
          <w:szCs w:val="22"/>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44"/>
    </w:p>
    <w:p w14:paraId="3106CACB" w14:textId="4898A9E3"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bookmarkStart w:id="245" w:name="_heading=h.2250f4o" w:colFirst="0" w:colLast="0"/>
      <w:bookmarkStart w:id="246" w:name="_Ref41469642"/>
      <w:bookmarkEnd w:id="245"/>
      <w:r w:rsidRPr="00E5413B">
        <w:rPr>
          <w:rFonts w:ascii="Arial" w:hAnsi="Arial" w:cs="Arial"/>
          <w:sz w:val="22"/>
          <w:szCs w:val="22"/>
        </w:rPr>
        <w:lastRenderedPageBreak/>
        <w:t xml:space="preserve">The Buyer has the right to refer a Dispute to arbitration even if the Supplier has started or has attempted to start court proceedings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_Ref41469637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39.3</w:t>
      </w:r>
      <w:r w:rsidRPr="00E5413B">
        <w:rPr>
          <w:rFonts w:ascii="Arial" w:hAnsi="Arial" w:cs="Arial"/>
          <w:sz w:val="22"/>
          <w:szCs w:val="22"/>
        </w:rPr>
        <w:fldChar w:fldCharType="end"/>
      </w:r>
      <w:r w:rsidRPr="00E5413B">
        <w:rPr>
          <w:rFonts w:ascii="Arial" w:hAnsi="Arial" w:cs="Arial"/>
          <w:sz w:val="22"/>
          <w:szCs w:val="22"/>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E5413B">
        <w:rPr>
          <w:rFonts w:ascii="Arial" w:hAnsi="Arial" w:cs="Arial"/>
          <w:sz w:val="22"/>
          <w:szCs w:val="22"/>
        </w:rPr>
        <w:fldChar w:fldCharType="begin"/>
      </w:r>
      <w:r w:rsidRPr="00E5413B">
        <w:rPr>
          <w:rFonts w:ascii="Arial" w:hAnsi="Arial" w:cs="Arial"/>
          <w:sz w:val="22"/>
          <w:szCs w:val="22"/>
        </w:rPr>
        <w:instrText xml:space="preserve"> REF _Ref41469648 \w \h </w:instrText>
      </w:r>
      <w:r w:rsidRPr="00E5413B">
        <w:rPr>
          <w:rFonts w:ascii="Arial" w:hAnsi="Arial" w:cs="Arial"/>
          <w:sz w:val="22"/>
          <w:szCs w:val="22"/>
        </w:rPr>
      </w:r>
      <w:r w:rsidR="007A683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39.4</w:t>
      </w:r>
      <w:r w:rsidRPr="00E5413B">
        <w:rPr>
          <w:rFonts w:ascii="Arial" w:hAnsi="Arial" w:cs="Arial"/>
          <w:sz w:val="22"/>
          <w:szCs w:val="22"/>
        </w:rPr>
        <w:fldChar w:fldCharType="end"/>
      </w:r>
      <w:r w:rsidRPr="00E5413B">
        <w:rPr>
          <w:rFonts w:ascii="Arial" w:hAnsi="Arial" w:cs="Arial"/>
          <w:sz w:val="22"/>
          <w:szCs w:val="22"/>
        </w:rPr>
        <w:t>.</w:t>
      </w:r>
      <w:bookmarkEnd w:id="246"/>
    </w:p>
    <w:p w14:paraId="6C9E9B98" w14:textId="77777777" w:rsidR="00382271" w:rsidRPr="00E5413B" w:rsidRDefault="00382271" w:rsidP="00CD0867">
      <w:pPr>
        <w:pStyle w:val="Heading2"/>
        <w:keepNext w:val="0"/>
        <w:keepLines w:val="0"/>
        <w:numPr>
          <w:ilvl w:val="1"/>
          <w:numId w:val="6"/>
        </w:numPr>
        <w:suppressAutoHyphens w:val="0"/>
        <w:adjustRightInd w:val="0"/>
        <w:spacing w:before="120" w:after="120" w:line="240" w:lineRule="auto"/>
        <w:rPr>
          <w:rFonts w:ascii="Arial" w:hAnsi="Arial" w:cs="Arial"/>
          <w:sz w:val="22"/>
          <w:szCs w:val="22"/>
        </w:rPr>
      </w:pPr>
      <w:r w:rsidRPr="00E5413B">
        <w:rPr>
          <w:rFonts w:ascii="Arial" w:hAnsi="Arial" w:cs="Arial"/>
          <w:sz w:val="22"/>
          <w:szCs w:val="22"/>
        </w:rPr>
        <w:t>The Supplier cannot suspend the performance of the Contract during any Dispute.</w:t>
      </w:r>
    </w:p>
    <w:p w14:paraId="1BC40BDC" w14:textId="77777777" w:rsidR="00382271" w:rsidRPr="00E5413B" w:rsidRDefault="00382271" w:rsidP="00CD0867">
      <w:pPr>
        <w:pStyle w:val="Heading1"/>
        <w:numPr>
          <w:ilvl w:val="0"/>
          <w:numId w:val="6"/>
        </w:numPr>
        <w:suppressAutoHyphens w:val="0"/>
        <w:adjustRightInd w:val="0"/>
        <w:spacing w:before="120" w:after="240" w:line="240" w:lineRule="auto"/>
        <w:ind w:left="0" w:firstLine="0"/>
        <w:rPr>
          <w:rFonts w:ascii="Arial" w:hAnsi="Arial" w:cs="Arial"/>
          <w:sz w:val="22"/>
          <w:szCs w:val="22"/>
        </w:rPr>
      </w:pPr>
      <w:bookmarkStart w:id="247" w:name="_Ref41469154"/>
      <w:bookmarkStart w:id="248" w:name="_Toc88645046"/>
      <w:r w:rsidRPr="00E5413B">
        <w:rPr>
          <w:rFonts w:ascii="Arial" w:hAnsi="Arial" w:cs="Arial"/>
          <w:sz w:val="22"/>
          <w:szCs w:val="22"/>
        </w:rPr>
        <w:t>Which law applies</w:t>
      </w:r>
      <w:bookmarkEnd w:id="247"/>
      <w:bookmarkEnd w:id="248"/>
    </w:p>
    <w:p w14:paraId="4B07B14A" w14:textId="77777777" w:rsidR="00382271" w:rsidRPr="00E5413B" w:rsidRDefault="00382271" w:rsidP="00B26FED">
      <w:pPr>
        <w:ind w:left="720"/>
        <w:rPr>
          <w:rFonts w:ascii="Arial" w:hAnsi="Arial" w:cs="Arial"/>
        </w:rPr>
      </w:pPr>
      <w:r w:rsidRPr="00E5413B">
        <w:rPr>
          <w:rFonts w:ascii="Arial" w:hAnsi="Arial" w:cs="Arial"/>
        </w:rPr>
        <w:t>This Contract and any issues or Disputes arising out of, or connected to it, are governed by English law.</w:t>
      </w:r>
      <w:bookmarkStart w:id="249" w:name="_heading=h.haapch" w:colFirst="0" w:colLast="0"/>
      <w:bookmarkEnd w:id="249"/>
    </w:p>
    <w:p w14:paraId="012950D5" w14:textId="77777777" w:rsidR="00382271" w:rsidRPr="00E5413B" w:rsidRDefault="00382271" w:rsidP="00B26FED">
      <w:pPr>
        <w:ind w:left="720"/>
        <w:rPr>
          <w:rFonts w:ascii="Arial" w:hAnsi="Arial" w:cs="Arial"/>
        </w:rPr>
      </w:pPr>
    </w:p>
    <w:p w14:paraId="290EB2E7" w14:textId="77777777" w:rsidR="00382271" w:rsidRPr="00E5413B" w:rsidRDefault="00382271" w:rsidP="00B26FED">
      <w:pPr>
        <w:rPr>
          <w:rFonts w:ascii="Arial" w:hAnsi="Arial" w:cs="Arial"/>
        </w:rPr>
      </w:pPr>
      <w:bookmarkStart w:id="250" w:name="_heading=h.319y80a" w:colFirst="0" w:colLast="0"/>
      <w:bookmarkEnd w:id="250"/>
    </w:p>
    <w:p w14:paraId="3AC4428A" w14:textId="77777777" w:rsidR="00DC3B28" w:rsidRPr="00E5413B" w:rsidRDefault="00382271" w:rsidP="00D27101">
      <w:pPr>
        <w:rPr>
          <w:rFonts w:ascii="Arial" w:hAnsi="Arial" w:cs="Arial"/>
          <w:b/>
          <w:sz w:val="36"/>
        </w:rPr>
      </w:pPr>
      <w:r w:rsidRPr="00E5413B">
        <w:rPr>
          <w:rFonts w:ascii="Arial" w:hAnsi="Arial" w:cs="Arial"/>
          <w:b/>
          <w:sz w:val="36"/>
        </w:rPr>
        <w:t xml:space="preserve"> </w:t>
      </w:r>
    </w:p>
    <w:p w14:paraId="3433E20C" w14:textId="77777777" w:rsidR="00DC3B28" w:rsidRPr="00E5413B" w:rsidRDefault="00DC3B28">
      <w:pPr>
        <w:suppressAutoHyphens w:val="0"/>
        <w:rPr>
          <w:rFonts w:ascii="Arial" w:hAnsi="Arial" w:cs="Arial"/>
          <w:b/>
          <w:sz w:val="36"/>
        </w:rPr>
      </w:pPr>
      <w:r w:rsidRPr="00E5413B">
        <w:rPr>
          <w:rFonts w:ascii="Arial" w:hAnsi="Arial" w:cs="Arial"/>
          <w:b/>
          <w:sz w:val="36"/>
        </w:rPr>
        <w:br w:type="page"/>
      </w:r>
    </w:p>
    <w:p w14:paraId="71D2E0D5" w14:textId="16396DBE" w:rsidR="00382271" w:rsidRPr="00E5413B" w:rsidRDefault="00382271" w:rsidP="00D27101">
      <w:pPr>
        <w:rPr>
          <w:rFonts w:ascii="Arial" w:hAnsi="Arial" w:cs="Arial"/>
          <w:b/>
          <w:sz w:val="36"/>
        </w:rPr>
      </w:pPr>
      <w:r w:rsidRPr="00E5413B">
        <w:rPr>
          <w:rFonts w:ascii="Arial" w:hAnsi="Arial" w:cs="Arial"/>
          <w:b/>
          <w:sz w:val="36"/>
        </w:rPr>
        <w:lastRenderedPageBreak/>
        <w:t>Schedule 1 (Definitions)</w:t>
      </w:r>
    </w:p>
    <w:p w14:paraId="42083F12" w14:textId="77777777" w:rsidR="00382271" w:rsidRPr="00E5413B" w:rsidRDefault="00382271" w:rsidP="00CD0867">
      <w:pPr>
        <w:pStyle w:val="GPSL1CLAUSEHEADING"/>
        <w:keepNext/>
        <w:numPr>
          <w:ilvl w:val="0"/>
          <w:numId w:val="14"/>
        </w:numPr>
        <w:tabs>
          <w:tab w:val="left" w:pos="0"/>
        </w:tabs>
        <w:adjustRightInd w:val="0"/>
        <w:spacing w:before="120"/>
        <w:jc w:val="left"/>
        <w:rPr>
          <w:rFonts w:ascii="Arial" w:hAnsi="Arial"/>
        </w:rPr>
      </w:pPr>
      <w:r w:rsidRPr="00E5413B">
        <w:rPr>
          <w:rFonts w:ascii="Arial" w:hAnsi="Arial"/>
        </w:rPr>
        <w:t>Definitions</w:t>
      </w:r>
    </w:p>
    <w:p w14:paraId="51685A66" w14:textId="77777777" w:rsidR="00382271" w:rsidRPr="00E5413B" w:rsidRDefault="00382271" w:rsidP="00CD0867">
      <w:pPr>
        <w:pStyle w:val="GPSL2numberedclause"/>
        <w:numPr>
          <w:ilvl w:val="1"/>
          <w:numId w:val="14"/>
        </w:numPr>
        <w:tabs>
          <w:tab w:val="clear" w:pos="907"/>
        </w:tabs>
        <w:adjustRightInd w:val="0"/>
        <w:ind w:left="1134" w:hanging="567"/>
        <w:rPr>
          <w:rFonts w:ascii="Arial" w:hAnsi="Arial"/>
          <w:szCs w:val="24"/>
        </w:rPr>
      </w:pPr>
      <w:r w:rsidRPr="00E5413B">
        <w:rPr>
          <w:rFonts w:ascii="Arial" w:hAnsi="Arial"/>
          <w:szCs w:val="24"/>
        </w:rPr>
        <w:t>In the Contract, unless the context otherwise requires, capitalised expressions shall have the meanings set out in this Schedule 1 (Definitions) or the relevant Schedule in which that capitalised expression appears.</w:t>
      </w:r>
    </w:p>
    <w:p w14:paraId="2B60D21F" w14:textId="77777777" w:rsidR="00382271" w:rsidRPr="00E5413B" w:rsidRDefault="00382271" w:rsidP="00CD0867">
      <w:pPr>
        <w:pStyle w:val="GPSL2numberedclause"/>
        <w:numPr>
          <w:ilvl w:val="1"/>
          <w:numId w:val="14"/>
        </w:numPr>
        <w:tabs>
          <w:tab w:val="clear" w:pos="907"/>
        </w:tabs>
        <w:adjustRightInd w:val="0"/>
        <w:ind w:left="1134" w:hanging="567"/>
        <w:rPr>
          <w:rFonts w:ascii="Arial" w:hAnsi="Arial"/>
          <w:szCs w:val="24"/>
        </w:rPr>
      </w:pPr>
      <w:r w:rsidRPr="00E5413B">
        <w:rPr>
          <w:rFonts w:ascii="Arial" w:hAnsi="Arial"/>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C69CBA6" w14:textId="77777777" w:rsidR="00382271" w:rsidRPr="00E5413B" w:rsidRDefault="00382271" w:rsidP="00CD0867">
      <w:pPr>
        <w:pStyle w:val="GPSL2numberedclause"/>
        <w:keepNext/>
        <w:numPr>
          <w:ilvl w:val="1"/>
          <w:numId w:val="14"/>
        </w:numPr>
        <w:tabs>
          <w:tab w:val="clear" w:pos="907"/>
        </w:tabs>
        <w:adjustRightInd w:val="0"/>
        <w:ind w:left="1134" w:hanging="567"/>
        <w:rPr>
          <w:rFonts w:ascii="Arial" w:hAnsi="Arial"/>
          <w:szCs w:val="24"/>
        </w:rPr>
      </w:pPr>
      <w:r w:rsidRPr="00E5413B">
        <w:rPr>
          <w:rFonts w:ascii="Arial" w:hAnsi="Arial"/>
          <w:szCs w:val="24"/>
        </w:rPr>
        <w:t>In the Contract, unless the context otherwise requires:</w:t>
      </w:r>
    </w:p>
    <w:p w14:paraId="41B677B8"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the singular includes the plural and vice versa;</w:t>
      </w:r>
    </w:p>
    <w:p w14:paraId="101BB493"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reference to a gender includes the other gender and the neuter;</w:t>
      </w:r>
    </w:p>
    <w:p w14:paraId="11EB2001"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references to a person include an individual, company, body corporate, corporation, unincorporated association, firm, partnership or other legal entity or Crown Body;</w:t>
      </w:r>
    </w:p>
    <w:p w14:paraId="04378D79"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a reference to any Law includes a reference to that Law as amended, extended, consolidated or re-enacted from time to time;</w:t>
      </w:r>
    </w:p>
    <w:p w14:paraId="623B1CE4"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the words "</w:t>
      </w:r>
      <w:r w:rsidRPr="00E5413B">
        <w:rPr>
          <w:rFonts w:ascii="Arial" w:hAnsi="Arial"/>
          <w:b/>
          <w:szCs w:val="24"/>
        </w:rPr>
        <w:t>including</w:t>
      </w:r>
      <w:r w:rsidRPr="00E5413B">
        <w:rPr>
          <w:rFonts w:ascii="Arial" w:hAnsi="Arial"/>
          <w:szCs w:val="24"/>
        </w:rPr>
        <w:t>", "</w:t>
      </w:r>
      <w:r w:rsidRPr="00E5413B">
        <w:rPr>
          <w:rFonts w:ascii="Arial" w:hAnsi="Arial"/>
          <w:b/>
          <w:szCs w:val="24"/>
        </w:rPr>
        <w:t>other</w:t>
      </w:r>
      <w:r w:rsidRPr="00E5413B">
        <w:rPr>
          <w:rFonts w:ascii="Arial" w:hAnsi="Arial"/>
          <w:szCs w:val="24"/>
        </w:rPr>
        <w:t>", "</w:t>
      </w:r>
      <w:r w:rsidRPr="00E5413B">
        <w:rPr>
          <w:rFonts w:ascii="Arial" w:hAnsi="Arial"/>
          <w:b/>
          <w:szCs w:val="24"/>
        </w:rPr>
        <w:t>in particular</w:t>
      </w:r>
      <w:r w:rsidRPr="00E5413B">
        <w:rPr>
          <w:rFonts w:ascii="Arial" w:hAnsi="Arial"/>
          <w:szCs w:val="24"/>
        </w:rPr>
        <w:t>", "</w:t>
      </w:r>
      <w:r w:rsidRPr="00E5413B">
        <w:rPr>
          <w:rFonts w:ascii="Arial" w:hAnsi="Arial"/>
          <w:b/>
          <w:szCs w:val="24"/>
        </w:rPr>
        <w:t>for example</w:t>
      </w:r>
      <w:r w:rsidRPr="00E5413B">
        <w:rPr>
          <w:rFonts w:ascii="Arial" w:hAnsi="Arial"/>
          <w:szCs w:val="24"/>
        </w:rPr>
        <w:t>" and similar words shall not limit the generality of the preceding words and shall be construed as if they were immediately followed by the words "</w:t>
      </w:r>
      <w:r w:rsidRPr="00E5413B">
        <w:rPr>
          <w:rFonts w:ascii="Arial" w:hAnsi="Arial"/>
          <w:b/>
          <w:szCs w:val="24"/>
        </w:rPr>
        <w:t>without limitation</w:t>
      </w:r>
      <w:r w:rsidRPr="00E5413B">
        <w:rPr>
          <w:rFonts w:ascii="Arial" w:hAnsi="Arial"/>
          <w:szCs w:val="24"/>
        </w:rPr>
        <w:t>";</w:t>
      </w:r>
    </w:p>
    <w:p w14:paraId="10D0510A"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references to "</w:t>
      </w:r>
      <w:r w:rsidRPr="00E5413B">
        <w:rPr>
          <w:rFonts w:ascii="Arial" w:hAnsi="Arial"/>
          <w:b/>
          <w:szCs w:val="24"/>
        </w:rPr>
        <w:t>writing</w:t>
      </w:r>
      <w:r w:rsidRPr="00E5413B">
        <w:rPr>
          <w:rFonts w:ascii="Arial" w:hAnsi="Arial"/>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22C1A9ED"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references to "</w:t>
      </w:r>
      <w:r w:rsidRPr="00E5413B">
        <w:rPr>
          <w:rFonts w:ascii="Arial" w:hAnsi="Arial"/>
          <w:b/>
          <w:szCs w:val="24"/>
        </w:rPr>
        <w:t>representations</w:t>
      </w:r>
      <w:r w:rsidRPr="00E5413B">
        <w:rPr>
          <w:rFonts w:ascii="Arial" w:hAnsi="Arial"/>
          <w:szCs w:val="24"/>
        </w:rPr>
        <w:t>" shall be construed as references to present facts, to "</w:t>
      </w:r>
      <w:r w:rsidRPr="00E5413B">
        <w:rPr>
          <w:rFonts w:ascii="Arial" w:hAnsi="Arial"/>
          <w:b/>
          <w:szCs w:val="24"/>
        </w:rPr>
        <w:t>warranties</w:t>
      </w:r>
      <w:r w:rsidRPr="00E5413B">
        <w:rPr>
          <w:rFonts w:ascii="Arial" w:hAnsi="Arial"/>
          <w:szCs w:val="24"/>
        </w:rPr>
        <w:t>" as references to present and future facts and to "</w:t>
      </w:r>
      <w:r w:rsidRPr="00E5413B">
        <w:rPr>
          <w:rFonts w:ascii="Arial" w:hAnsi="Arial"/>
          <w:b/>
          <w:szCs w:val="24"/>
        </w:rPr>
        <w:t>undertakings"</w:t>
      </w:r>
      <w:r w:rsidRPr="00E5413B">
        <w:rPr>
          <w:rFonts w:ascii="Arial" w:hAnsi="Arial"/>
          <w:szCs w:val="24"/>
        </w:rPr>
        <w:t xml:space="preserve"> as references to obligations under the Contract; </w:t>
      </w:r>
    </w:p>
    <w:p w14:paraId="7AA0B2E6"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 xml:space="preserve">references to </w:t>
      </w:r>
      <w:r w:rsidRPr="00E5413B">
        <w:rPr>
          <w:rFonts w:ascii="Arial" w:hAnsi="Arial"/>
          <w:b/>
          <w:szCs w:val="24"/>
        </w:rPr>
        <w:t xml:space="preserve">"Clauses" </w:t>
      </w:r>
      <w:r w:rsidRPr="00E5413B">
        <w:rPr>
          <w:rFonts w:ascii="Arial" w:hAnsi="Arial"/>
          <w:szCs w:val="24"/>
        </w:rPr>
        <w:t xml:space="preserve">and </w:t>
      </w:r>
      <w:r w:rsidRPr="00E5413B">
        <w:rPr>
          <w:rFonts w:ascii="Arial" w:hAnsi="Arial"/>
          <w:b/>
          <w:szCs w:val="24"/>
        </w:rPr>
        <w:t>"Schedules"</w:t>
      </w:r>
      <w:r w:rsidRPr="00E5413B">
        <w:rPr>
          <w:rFonts w:ascii="Arial" w:hAnsi="Arial"/>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1FC1E8A"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 xml:space="preserve">references to </w:t>
      </w:r>
      <w:r w:rsidRPr="00E5413B">
        <w:rPr>
          <w:rFonts w:ascii="Arial" w:hAnsi="Arial"/>
          <w:b/>
          <w:szCs w:val="24"/>
        </w:rPr>
        <w:t>"Paragraphs"</w:t>
      </w:r>
      <w:r w:rsidRPr="00E5413B">
        <w:rPr>
          <w:rFonts w:ascii="Arial" w:hAnsi="Arial"/>
          <w:szCs w:val="24"/>
        </w:rPr>
        <w:t xml:space="preserve"> are, unless otherwise provided, references to the paragraph of the appropriate Schedules unless otherwise provided; and</w:t>
      </w:r>
    </w:p>
    <w:p w14:paraId="402C46B6"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references to a series of Clauses or Paragraphs shall be inclusive of the clause numbers specified.</w:t>
      </w:r>
    </w:p>
    <w:p w14:paraId="7DA17EE5"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the headings in the Contract are for ease of reference only and shall not affect the interpretation or construction of the Contract; and</w:t>
      </w:r>
    </w:p>
    <w:p w14:paraId="378E12AD"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where the Buyer is a Crown Body it shall be treated as contracting with the Crown as a whole.</w:t>
      </w:r>
    </w:p>
    <w:p w14:paraId="606F3782" w14:textId="77777777" w:rsidR="00382271" w:rsidRPr="00E5413B" w:rsidRDefault="00382271" w:rsidP="00CD0867">
      <w:pPr>
        <w:pStyle w:val="GPSL3numberedclause"/>
        <w:numPr>
          <w:ilvl w:val="2"/>
          <w:numId w:val="14"/>
        </w:numPr>
        <w:tabs>
          <w:tab w:val="clear" w:pos="1757"/>
        </w:tabs>
        <w:adjustRightInd w:val="0"/>
        <w:ind w:left="1985" w:hanging="851"/>
        <w:rPr>
          <w:rFonts w:ascii="Arial" w:hAnsi="Arial"/>
          <w:szCs w:val="24"/>
        </w:rPr>
      </w:pPr>
      <w:r w:rsidRPr="00E5413B">
        <w:rPr>
          <w:rFonts w:ascii="Arial" w:hAnsi="Arial"/>
          <w:szCs w:val="24"/>
        </w:rPr>
        <w:t xml:space="preserve">Any reference in this Contract which immediately before IP Completion Day (or such later date when relevant EU law ceases to have effect pursuant to </w:t>
      </w:r>
      <w:r w:rsidRPr="00E5413B">
        <w:rPr>
          <w:rFonts w:ascii="Arial" w:hAnsi="Arial"/>
          <w:szCs w:val="24"/>
        </w:rPr>
        <w:lastRenderedPageBreak/>
        <w:t>Section 1A of the European Union (Withdrawal) Act 2018) is a reference to (as it has effect from time to time):</w:t>
      </w:r>
    </w:p>
    <w:p w14:paraId="25B16D11" w14:textId="77777777" w:rsidR="00382271" w:rsidRPr="00E5413B" w:rsidRDefault="00382271" w:rsidP="00CD0867">
      <w:pPr>
        <w:pStyle w:val="GPSL3numberedclause"/>
        <w:numPr>
          <w:ilvl w:val="0"/>
          <w:numId w:val="60"/>
        </w:numPr>
        <w:adjustRightInd w:val="0"/>
        <w:rPr>
          <w:rFonts w:ascii="Arial" w:hAnsi="Arial"/>
          <w:szCs w:val="24"/>
        </w:rPr>
      </w:pPr>
      <w:r w:rsidRPr="00E5413B">
        <w:rPr>
          <w:rFonts w:ascii="Arial" w:hAnsi="Arial"/>
          <w:szCs w:val="24"/>
        </w:rPr>
        <w:t>any EU regulation, EU decision, EU tertiary legislation or provision of the EEA agreement (“</w:t>
      </w:r>
      <w:r w:rsidRPr="00E5413B">
        <w:rPr>
          <w:rFonts w:ascii="Arial" w:hAnsi="Arial"/>
          <w:b/>
          <w:szCs w:val="24"/>
        </w:rPr>
        <w:t>EU References</w:t>
      </w:r>
      <w:r w:rsidRPr="00E5413B">
        <w:rPr>
          <w:rFonts w:ascii="Arial" w:hAnsi="Arial"/>
          <w:szCs w:val="24"/>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and </w:t>
      </w:r>
    </w:p>
    <w:p w14:paraId="22B1DBCD" w14:textId="77777777" w:rsidR="00382271" w:rsidRPr="00E5413B" w:rsidRDefault="00382271" w:rsidP="00FA7559">
      <w:pPr>
        <w:pStyle w:val="GPSL3numberedclause"/>
        <w:ind w:left="2705" w:firstLine="0"/>
        <w:rPr>
          <w:rFonts w:ascii="Arial" w:hAnsi="Arial"/>
          <w:szCs w:val="24"/>
        </w:rPr>
      </w:pPr>
      <w:r w:rsidRPr="00E5413B">
        <w:rPr>
          <w:rFonts w:ascii="Arial" w:hAnsi="Arial"/>
          <w:szCs w:val="24"/>
        </w:rPr>
        <w:t xml:space="preserve">(ii) any EU institution or EU authority or other such EU body shall be read on and after IP Completion Day as a reference to the UK institution, authority or body to which its functions were transferred. </w:t>
      </w:r>
    </w:p>
    <w:p w14:paraId="1C4A0AE9" w14:textId="77777777" w:rsidR="00382271" w:rsidRPr="00E5413B" w:rsidRDefault="00382271" w:rsidP="00CD0867">
      <w:pPr>
        <w:pStyle w:val="GPSL2numberedclause"/>
        <w:keepNext/>
        <w:numPr>
          <w:ilvl w:val="1"/>
          <w:numId w:val="14"/>
        </w:numPr>
        <w:tabs>
          <w:tab w:val="clear" w:pos="907"/>
        </w:tabs>
        <w:adjustRightInd w:val="0"/>
        <w:ind w:left="1134" w:hanging="567"/>
        <w:rPr>
          <w:rFonts w:ascii="Arial" w:hAnsi="Arial"/>
          <w:szCs w:val="24"/>
        </w:rPr>
      </w:pPr>
      <w:r w:rsidRPr="00E5413B">
        <w:rPr>
          <w:rFonts w:ascii="Arial" w:hAnsi="Arial"/>
          <w:szCs w:val="24"/>
        </w:rPr>
        <w:t>In the Contract, unless the context otherwise requires, the following words shall have the following meanings:</w:t>
      </w:r>
    </w:p>
    <w:p w14:paraId="5F915267" w14:textId="77777777" w:rsidR="00382271" w:rsidRPr="00E5413B" w:rsidRDefault="00382271" w:rsidP="001B27DB">
      <w:pPr>
        <w:pStyle w:val="GPSL2numberedclause"/>
        <w:keepNext/>
        <w:ind w:left="907" w:firstLine="0"/>
        <w:rPr>
          <w:rFonts w:ascii="Arial" w:hAnsi="Arial"/>
        </w:rPr>
      </w:pPr>
      <w:bookmarkStart w:id="251" w:name="_Hlt362969523"/>
      <w:bookmarkEnd w:id="251"/>
    </w:p>
    <w:tbl>
      <w:tblPr>
        <w:tblStyle w:val="TableGrid"/>
        <w:tblW w:w="9810" w:type="dxa"/>
        <w:tblInd w:w="-34" w:type="dxa"/>
        <w:tblLayout w:type="fixed"/>
        <w:tblCellMar>
          <w:left w:w="115" w:type="dxa"/>
          <w:right w:w="115" w:type="dxa"/>
        </w:tblCellMar>
        <w:tblLook w:val="04A0" w:firstRow="1" w:lastRow="0" w:firstColumn="1" w:lastColumn="0" w:noHBand="0" w:noVBand="1"/>
      </w:tblPr>
      <w:tblGrid>
        <w:gridCol w:w="2297"/>
        <w:gridCol w:w="7513"/>
      </w:tblGrid>
      <w:tr w:rsidR="00382271" w:rsidRPr="00E5413B" w14:paraId="206525AF" w14:textId="77777777" w:rsidTr="48BC1770">
        <w:tc>
          <w:tcPr>
            <w:tcW w:w="2297" w:type="dxa"/>
          </w:tcPr>
          <w:p w14:paraId="65131760" w14:textId="77777777" w:rsidR="00382271" w:rsidRPr="00E5413B" w:rsidRDefault="00382271">
            <w:pPr>
              <w:pStyle w:val="GPSDefinitionTerm"/>
              <w:spacing w:before="120"/>
              <w:ind w:left="56"/>
              <w:rPr>
                <w:rFonts w:ascii="Arial" w:hAnsi="Arial"/>
                <w:sz w:val="24"/>
                <w:szCs w:val="24"/>
              </w:rPr>
            </w:pPr>
            <w:bookmarkStart w:id="252" w:name="_Toc348712383"/>
            <w:r w:rsidRPr="00E5413B">
              <w:rPr>
                <w:rFonts w:ascii="Arial" w:hAnsi="Arial"/>
                <w:sz w:val="24"/>
                <w:szCs w:val="24"/>
              </w:rPr>
              <w:t>"Achieve"</w:t>
            </w:r>
          </w:p>
        </w:tc>
        <w:tc>
          <w:tcPr>
            <w:tcW w:w="7513" w:type="dxa"/>
          </w:tcPr>
          <w:p w14:paraId="2874B58A" w14:textId="77777777" w:rsidR="00382271" w:rsidRPr="00E5413B" w:rsidRDefault="00382271" w:rsidP="002B76A0">
            <w:pPr>
              <w:pStyle w:val="GPsDefinition"/>
              <w:adjustRightInd w:val="0"/>
              <w:spacing w:before="120"/>
              <w:ind w:left="170"/>
              <w:jc w:val="left"/>
              <w:rPr>
                <w:sz w:val="24"/>
                <w:szCs w:val="24"/>
              </w:rPr>
            </w:pPr>
            <w:r w:rsidRPr="00E5413B">
              <w:rPr>
                <w:sz w:val="24"/>
                <w:szCs w:val="24"/>
              </w:rPr>
              <w:t>in respect of a Test, to successfully pass such Test without any Test Issues and in respect of a Milestone, the issue of a Satisfaction Certificate in respect of that Milestone and "</w:t>
            </w:r>
            <w:r w:rsidRPr="00E5413B">
              <w:rPr>
                <w:b/>
                <w:sz w:val="24"/>
                <w:szCs w:val="24"/>
              </w:rPr>
              <w:t>Achieved</w:t>
            </w:r>
            <w:r w:rsidRPr="00E5413B">
              <w:rPr>
                <w:sz w:val="24"/>
                <w:szCs w:val="24"/>
              </w:rPr>
              <w:t>", "</w:t>
            </w:r>
            <w:r w:rsidRPr="00E5413B">
              <w:rPr>
                <w:b/>
                <w:sz w:val="24"/>
                <w:szCs w:val="24"/>
              </w:rPr>
              <w:t>Achieving</w:t>
            </w:r>
            <w:r w:rsidRPr="00E5413B">
              <w:rPr>
                <w:sz w:val="24"/>
                <w:szCs w:val="24"/>
              </w:rPr>
              <w:t>" and "</w:t>
            </w:r>
            <w:r w:rsidRPr="00E5413B">
              <w:rPr>
                <w:b/>
                <w:sz w:val="24"/>
                <w:szCs w:val="24"/>
              </w:rPr>
              <w:t>Achievement</w:t>
            </w:r>
            <w:r w:rsidRPr="00E5413B">
              <w:rPr>
                <w:sz w:val="24"/>
                <w:szCs w:val="24"/>
              </w:rPr>
              <w:t>" shall be construed accordingly;</w:t>
            </w:r>
          </w:p>
        </w:tc>
      </w:tr>
      <w:tr w:rsidR="00382271" w:rsidRPr="00E5413B" w14:paraId="58FDA0F6" w14:textId="77777777" w:rsidTr="48BC1770">
        <w:tc>
          <w:tcPr>
            <w:tcW w:w="2297" w:type="dxa"/>
          </w:tcPr>
          <w:p w14:paraId="6363670A" w14:textId="77777777" w:rsidR="00382271" w:rsidRPr="00E5413B" w:rsidRDefault="00382271">
            <w:pPr>
              <w:pStyle w:val="GPSDefinitionTerm"/>
              <w:spacing w:before="120"/>
              <w:ind w:left="56"/>
              <w:rPr>
                <w:rFonts w:ascii="Arial" w:hAnsi="Arial"/>
                <w:sz w:val="24"/>
                <w:szCs w:val="24"/>
              </w:rPr>
            </w:pPr>
            <w:r w:rsidRPr="00E5413B">
              <w:rPr>
                <w:rFonts w:ascii="Arial" w:hAnsi="Arial"/>
                <w:sz w:val="24"/>
                <w:szCs w:val="24"/>
              </w:rPr>
              <w:t>“Additional FDE Group Member”</w:t>
            </w:r>
          </w:p>
        </w:tc>
        <w:tc>
          <w:tcPr>
            <w:tcW w:w="7513" w:type="dxa"/>
          </w:tcPr>
          <w:p w14:paraId="7774DADF" w14:textId="77777777" w:rsidR="00382271" w:rsidRPr="00E5413B" w:rsidRDefault="00382271" w:rsidP="002B76A0">
            <w:pPr>
              <w:pStyle w:val="GPsDefinition"/>
              <w:adjustRightInd w:val="0"/>
              <w:spacing w:before="120"/>
              <w:ind w:left="170"/>
              <w:jc w:val="left"/>
              <w:rPr>
                <w:sz w:val="24"/>
                <w:szCs w:val="24"/>
              </w:rPr>
            </w:pPr>
            <w:r w:rsidRPr="00E5413B">
              <w:rPr>
                <w:sz w:val="24"/>
                <w:szCs w:val="24"/>
              </w:rPr>
              <w:t>means any entity (if any) specified as an Additional FDE Group Member in Part A of Annex 3 of Schedule 24 (Financial Difficulties);</w:t>
            </w:r>
          </w:p>
        </w:tc>
      </w:tr>
      <w:tr w:rsidR="00382271" w:rsidRPr="00E5413B" w14:paraId="717759B3" w14:textId="77777777" w:rsidTr="48BC1770">
        <w:tc>
          <w:tcPr>
            <w:tcW w:w="2297" w:type="dxa"/>
          </w:tcPr>
          <w:p w14:paraId="1514D244" w14:textId="77777777" w:rsidR="00382271" w:rsidRPr="00E5413B" w:rsidRDefault="00382271">
            <w:pPr>
              <w:pStyle w:val="GPSDefinitionTerm"/>
              <w:spacing w:before="120"/>
              <w:ind w:left="56"/>
              <w:rPr>
                <w:rFonts w:ascii="Arial" w:hAnsi="Arial"/>
                <w:sz w:val="24"/>
                <w:szCs w:val="24"/>
              </w:rPr>
            </w:pPr>
            <w:r w:rsidRPr="00E5413B">
              <w:rPr>
                <w:rFonts w:ascii="Arial" w:hAnsi="Arial"/>
                <w:sz w:val="24"/>
                <w:szCs w:val="24"/>
              </w:rPr>
              <w:t>"Affected Party"</w:t>
            </w:r>
          </w:p>
        </w:tc>
        <w:tc>
          <w:tcPr>
            <w:tcW w:w="7513" w:type="dxa"/>
          </w:tcPr>
          <w:p w14:paraId="5AD32676" w14:textId="77777777" w:rsidR="00382271" w:rsidRPr="00E5413B" w:rsidRDefault="00382271" w:rsidP="002B76A0">
            <w:pPr>
              <w:pStyle w:val="GPsDefinition"/>
              <w:tabs>
                <w:tab w:val="left" w:pos="-9"/>
              </w:tabs>
              <w:adjustRightInd w:val="0"/>
              <w:spacing w:before="120"/>
              <w:ind w:left="170"/>
              <w:jc w:val="left"/>
              <w:rPr>
                <w:sz w:val="24"/>
                <w:szCs w:val="24"/>
              </w:rPr>
            </w:pPr>
            <w:r w:rsidRPr="00E5413B">
              <w:rPr>
                <w:sz w:val="24"/>
                <w:szCs w:val="24"/>
              </w:rPr>
              <w:t>the party seeking to claim relief in respect of a Force Majeure Event;</w:t>
            </w:r>
          </w:p>
        </w:tc>
      </w:tr>
      <w:tr w:rsidR="00382271" w:rsidRPr="00E5413B" w14:paraId="40609CFD" w14:textId="77777777" w:rsidTr="48BC1770">
        <w:tc>
          <w:tcPr>
            <w:tcW w:w="2297" w:type="dxa"/>
          </w:tcPr>
          <w:p w14:paraId="0AB92A42" w14:textId="77777777" w:rsidR="00382271" w:rsidRPr="00E5413B" w:rsidRDefault="00382271">
            <w:pPr>
              <w:pStyle w:val="GPSDefinitionTerm"/>
              <w:spacing w:before="120"/>
              <w:ind w:left="56"/>
              <w:rPr>
                <w:rFonts w:ascii="Arial" w:hAnsi="Arial"/>
                <w:sz w:val="24"/>
                <w:szCs w:val="24"/>
              </w:rPr>
            </w:pPr>
            <w:r w:rsidRPr="00E5413B">
              <w:rPr>
                <w:rFonts w:ascii="Arial" w:hAnsi="Arial"/>
                <w:sz w:val="24"/>
                <w:szCs w:val="24"/>
              </w:rPr>
              <w:t>"Affiliates"</w:t>
            </w:r>
          </w:p>
        </w:tc>
        <w:tc>
          <w:tcPr>
            <w:tcW w:w="7513" w:type="dxa"/>
          </w:tcPr>
          <w:p w14:paraId="7C96CDC3" w14:textId="77777777" w:rsidR="00382271" w:rsidRPr="00E5413B" w:rsidRDefault="00382271" w:rsidP="002B76A0">
            <w:pPr>
              <w:pStyle w:val="GPsDefinition"/>
              <w:tabs>
                <w:tab w:val="left" w:pos="-9"/>
              </w:tabs>
              <w:adjustRightInd w:val="0"/>
              <w:spacing w:before="120"/>
              <w:ind w:left="170"/>
              <w:jc w:val="left"/>
              <w:rPr>
                <w:sz w:val="24"/>
                <w:szCs w:val="24"/>
              </w:rPr>
            </w:pPr>
            <w:r w:rsidRPr="00E5413B">
              <w:rPr>
                <w:sz w:val="24"/>
                <w:szCs w:val="24"/>
              </w:rPr>
              <w:t>in relation to a body corporate, any other entity which directly or indirectly Controls, is Controlled by, or is under direct or indirect common Control of that body corporate from time to time;</w:t>
            </w:r>
          </w:p>
        </w:tc>
      </w:tr>
      <w:tr w:rsidR="00382271" w:rsidRPr="00E5413B" w14:paraId="2403189F" w14:textId="77777777" w:rsidTr="48BC1770">
        <w:tc>
          <w:tcPr>
            <w:tcW w:w="2297" w:type="dxa"/>
          </w:tcPr>
          <w:p w14:paraId="55736628" w14:textId="77777777" w:rsidR="00382271" w:rsidRPr="00E5413B" w:rsidRDefault="00382271" w:rsidP="00BC1AA7">
            <w:pPr>
              <w:pStyle w:val="GPSDefinitionTerm"/>
              <w:spacing w:before="120"/>
              <w:ind w:left="56"/>
              <w:rPr>
                <w:rFonts w:ascii="Arial" w:hAnsi="Arial"/>
                <w:sz w:val="24"/>
                <w:szCs w:val="24"/>
              </w:rPr>
            </w:pPr>
            <w:r w:rsidRPr="00E5413B">
              <w:rPr>
                <w:rFonts w:ascii="Arial" w:hAnsi="Arial"/>
                <w:sz w:val="24"/>
                <w:szCs w:val="24"/>
              </w:rPr>
              <w:t>"Allowable Assumptions"</w:t>
            </w:r>
          </w:p>
        </w:tc>
        <w:tc>
          <w:tcPr>
            <w:tcW w:w="7513" w:type="dxa"/>
          </w:tcPr>
          <w:p w14:paraId="4722FAFA" w14:textId="77777777" w:rsidR="00382271" w:rsidRPr="00E5413B" w:rsidRDefault="00382271" w:rsidP="00BC1AA7">
            <w:pPr>
              <w:pStyle w:val="GPsDefinition"/>
              <w:tabs>
                <w:tab w:val="left" w:pos="-9"/>
              </w:tabs>
              <w:spacing w:before="120"/>
              <w:ind w:left="170"/>
              <w:jc w:val="left"/>
              <w:rPr>
                <w:sz w:val="24"/>
                <w:szCs w:val="24"/>
              </w:rPr>
            </w:pPr>
            <w:r w:rsidRPr="00E5413B">
              <w:rPr>
                <w:sz w:val="24"/>
                <w:szCs w:val="24"/>
              </w:rPr>
              <w:t>means the assumptions (if any) set out in Annex 2 of Schedule 3 (Charges);</w:t>
            </w:r>
          </w:p>
        </w:tc>
      </w:tr>
      <w:tr w:rsidR="00382271" w:rsidRPr="00E5413B" w14:paraId="40A9F5BB" w14:textId="77777777" w:rsidTr="48BC1770">
        <w:tc>
          <w:tcPr>
            <w:tcW w:w="2297" w:type="dxa"/>
          </w:tcPr>
          <w:p w14:paraId="25D45066" w14:textId="77777777" w:rsidR="00382271" w:rsidRPr="00E5413B" w:rsidRDefault="00382271">
            <w:pPr>
              <w:pStyle w:val="GPSDefinitionTerm"/>
              <w:spacing w:before="120"/>
              <w:ind w:left="56"/>
              <w:rPr>
                <w:rFonts w:ascii="Arial" w:hAnsi="Arial"/>
                <w:sz w:val="24"/>
                <w:szCs w:val="24"/>
              </w:rPr>
            </w:pPr>
            <w:r w:rsidRPr="00E5413B">
              <w:rPr>
                <w:rFonts w:ascii="Arial" w:hAnsi="Arial"/>
                <w:sz w:val="24"/>
                <w:szCs w:val="24"/>
              </w:rPr>
              <w:t>"Annex"</w:t>
            </w:r>
          </w:p>
        </w:tc>
        <w:tc>
          <w:tcPr>
            <w:tcW w:w="7513" w:type="dxa"/>
          </w:tcPr>
          <w:p w14:paraId="5D1D1B37" w14:textId="77777777" w:rsidR="00382271" w:rsidRPr="00E5413B" w:rsidRDefault="00382271" w:rsidP="002B76A0">
            <w:pPr>
              <w:pStyle w:val="GPsDefinition"/>
              <w:tabs>
                <w:tab w:val="left" w:pos="-9"/>
              </w:tabs>
              <w:adjustRightInd w:val="0"/>
              <w:spacing w:before="120"/>
              <w:ind w:left="170"/>
              <w:jc w:val="left"/>
              <w:rPr>
                <w:sz w:val="24"/>
                <w:szCs w:val="24"/>
              </w:rPr>
            </w:pPr>
            <w:r w:rsidRPr="00E5413B">
              <w:rPr>
                <w:sz w:val="24"/>
                <w:szCs w:val="24"/>
              </w:rPr>
              <w:t>extra information which supports a Schedule;</w:t>
            </w:r>
          </w:p>
        </w:tc>
      </w:tr>
      <w:tr w:rsidR="00382271" w:rsidRPr="00E5413B" w14:paraId="7D3B260C" w14:textId="77777777" w:rsidTr="48BC1770">
        <w:tc>
          <w:tcPr>
            <w:tcW w:w="2297" w:type="dxa"/>
          </w:tcPr>
          <w:p w14:paraId="5344DE39" w14:textId="77777777" w:rsidR="00382271" w:rsidRPr="00E5413B" w:rsidRDefault="00382271">
            <w:pPr>
              <w:pStyle w:val="GPSDefinitionTerm"/>
              <w:spacing w:before="120"/>
              <w:ind w:left="56"/>
              <w:rPr>
                <w:rFonts w:ascii="Arial" w:hAnsi="Arial"/>
                <w:sz w:val="24"/>
                <w:szCs w:val="24"/>
              </w:rPr>
            </w:pPr>
            <w:r w:rsidRPr="00E5413B">
              <w:rPr>
                <w:rFonts w:ascii="Arial" w:hAnsi="Arial"/>
                <w:sz w:val="24"/>
                <w:szCs w:val="24"/>
              </w:rPr>
              <w:t>"Approval"</w:t>
            </w:r>
          </w:p>
        </w:tc>
        <w:tc>
          <w:tcPr>
            <w:tcW w:w="7513" w:type="dxa"/>
          </w:tcPr>
          <w:p w14:paraId="140E2200" w14:textId="77777777" w:rsidR="00382271" w:rsidRPr="00E5413B" w:rsidRDefault="00382271" w:rsidP="002B76A0">
            <w:pPr>
              <w:pStyle w:val="GPsDefinition"/>
              <w:tabs>
                <w:tab w:val="left" w:pos="-9"/>
              </w:tabs>
              <w:adjustRightInd w:val="0"/>
              <w:spacing w:before="120"/>
              <w:ind w:left="170"/>
              <w:jc w:val="left"/>
              <w:rPr>
                <w:sz w:val="24"/>
                <w:szCs w:val="24"/>
              </w:rPr>
            </w:pPr>
            <w:r w:rsidRPr="00E5413B">
              <w:rPr>
                <w:sz w:val="24"/>
                <w:szCs w:val="24"/>
              </w:rPr>
              <w:t>the prior written consent of the Buyer and "</w:t>
            </w:r>
            <w:r w:rsidRPr="00E5413B">
              <w:rPr>
                <w:b/>
                <w:sz w:val="24"/>
                <w:szCs w:val="24"/>
              </w:rPr>
              <w:t>Approve</w:t>
            </w:r>
            <w:r w:rsidRPr="00E5413B">
              <w:rPr>
                <w:sz w:val="24"/>
                <w:szCs w:val="24"/>
              </w:rPr>
              <w:t>" and "</w:t>
            </w:r>
            <w:r w:rsidRPr="00E5413B">
              <w:rPr>
                <w:b/>
                <w:sz w:val="24"/>
                <w:szCs w:val="24"/>
              </w:rPr>
              <w:t>Approved</w:t>
            </w:r>
            <w:r w:rsidRPr="00E5413B">
              <w:rPr>
                <w:sz w:val="24"/>
                <w:szCs w:val="24"/>
              </w:rPr>
              <w:t>" shall be construed accordingly;</w:t>
            </w:r>
          </w:p>
        </w:tc>
      </w:tr>
      <w:tr w:rsidR="00382271" w:rsidRPr="00E5413B" w14:paraId="7836513B" w14:textId="77777777" w:rsidTr="48BC1770">
        <w:tc>
          <w:tcPr>
            <w:tcW w:w="2297" w:type="dxa"/>
          </w:tcPr>
          <w:p w14:paraId="612FA892" w14:textId="77777777" w:rsidR="00382271" w:rsidRPr="00E5413B" w:rsidRDefault="00382271">
            <w:pPr>
              <w:pStyle w:val="GPSDefinitionTerm"/>
              <w:spacing w:before="120"/>
              <w:ind w:left="56"/>
              <w:rPr>
                <w:rFonts w:ascii="Arial" w:hAnsi="Arial"/>
                <w:sz w:val="24"/>
                <w:szCs w:val="24"/>
              </w:rPr>
            </w:pPr>
            <w:r w:rsidRPr="00E5413B">
              <w:rPr>
                <w:rFonts w:ascii="Arial" w:hAnsi="Arial"/>
                <w:sz w:val="24"/>
                <w:szCs w:val="24"/>
              </w:rPr>
              <w:t>“Associates”</w:t>
            </w:r>
          </w:p>
        </w:tc>
        <w:tc>
          <w:tcPr>
            <w:tcW w:w="7513" w:type="dxa"/>
          </w:tcPr>
          <w:p w14:paraId="7C62DFF2" w14:textId="77777777" w:rsidR="00382271" w:rsidRPr="00E5413B" w:rsidRDefault="00382271" w:rsidP="002B76A0">
            <w:pPr>
              <w:pStyle w:val="GPsDefinition"/>
              <w:tabs>
                <w:tab w:val="left" w:pos="-9"/>
              </w:tabs>
              <w:adjustRightInd w:val="0"/>
              <w:spacing w:before="120"/>
              <w:ind w:left="170"/>
              <w:jc w:val="left"/>
              <w:rPr>
                <w:sz w:val="24"/>
                <w:szCs w:val="24"/>
              </w:rPr>
            </w:pPr>
            <w:r w:rsidRPr="00E5413B">
              <w:rPr>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382271" w:rsidRPr="00E5413B" w14:paraId="5DD9874D" w14:textId="77777777" w:rsidTr="48BC1770">
        <w:tc>
          <w:tcPr>
            <w:tcW w:w="2297" w:type="dxa"/>
          </w:tcPr>
          <w:p w14:paraId="56D72A43" w14:textId="77777777" w:rsidR="00382271" w:rsidRPr="00E5413B" w:rsidRDefault="00382271">
            <w:pPr>
              <w:pStyle w:val="GPSDefinitionTerm"/>
              <w:spacing w:before="120"/>
              <w:ind w:left="56"/>
              <w:rPr>
                <w:rFonts w:ascii="Arial" w:hAnsi="Arial"/>
                <w:sz w:val="24"/>
                <w:szCs w:val="24"/>
              </w:rPr>
            </w:pPr>
            <w:r w:rsidRPr="00E5413B">
              <w:rPr>
                <w:rFonts w:ascii="Arial" w:hAnsi="Arial"/>
                <w:sz w:val="24"/>
                <w:szCs w:val="24"/>
              </w:rPr>
              <w:t>"Audit"</w:t>
            </w:r>
          </w:p>
        </w:tc>
        <w:tc>
          <w:tcPr>
            <w:tcW w:w="7513" w:type="dxa"/>
          </w:tcPr>
          <w:p w14:paraId="177D207D" w14:textId="77777777" w:rsidR="00382271" w:rsidRPr="00E5413B" w:rsidRDefault="00382271" w:rsidP="002B76A0">
            <w:pPr>
              <w:pStyle w:val="GPsDefinition"/>
              <w:tabs>
                <w:tab w:val="left" w:pos="-9"/>
              </w:tabs>
              <w:adjustRightInd w:val="0"/>
              <w:spacing w:before="120"/>
              <w:ind w:left="170"/>
              <w:jc w:val="left"/>
              <w:rPr>
                <w:sz w:val="24"/>
                <w:szCs w:val="24"/>
              </w:rPr>
            </w:pPr>
            <w:r w:rsidRPr="00E5413B">
              <w:rPr>
                <w:sz w:val="24"/>
                <w:szCs w:val="24"/>
              </w:rPr>
              <w:t>the Buyer’s right to:</w:t>
            </w:r>
          </w:p>
          <w:p w14:paraId="36540E36" w14:textId="77777777" w:rsidR="00382271" w:rsidRPr="00E5413B" w:rsidRDefault="00382271" w:rsidP="00CD0867">
            <w:pPr>
              <w:pStyle w:val="GPsDefinition"/>
              <w:numPr>
                <w:ilvl w:val="0"/>
                <w:numId w:val="16"/>
              </w:numPr>
              <w:tabs>
                <w:tab w:val="clear" w:pos="-179"/>
              </w:tabs>
              <w:autoSpaceDN w:val="0"/>
              <w:adjustRightInd w:val="0"/>
              <w:spacing w:before="120"/>
              <w:ind w:left="461" w:hanging="288"/>
              <w:jc w:val="left"/>
              <w:textAlignment w:val="baseline"/>
              <w:rPr>
                <w:sz w:val="24"/>
                <w:szCs w:val="24"/>
              </w:rPr>
            </w:pPr>
            <w:r w:rsidRPr="00E5413B">
              <w:rPr>
                <w:sz w:val="24"/>
                <w:szCs w:val="24"/>
              </w:rPr>
              <w:lastRenderedPageBreak/>
              <w:t>verify the integrity and content of any Financial Report;</w:t>
            </w:r>
          </w:p>
          <w:p w14:paraId="51B20D4D"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 xml:space="preserve">verify the accuracy of the Charges and any other amounts payable by the Buyer under a Contract (including proposed or actual variations to them in accordance with the Contract); </w:t>
            </w:r>
          </w:p>
          <w:p w14:paraId="36B51B17"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verify the costs of the Supplier (including the costs of all Subcontractors and any third party suppliers) in connection with the provision of the Services;</w:t>
            </w:r>
          </w:p>
          <w:p w14:paraId="5CDD0C35" w14:textId="77777777" w:rsidR="00382271" w:rsidRPr="00E5413B" w:rsidRDefault="00382271" w:rsidP="00CD0867">
            <w:pPr>
              <w:pStyle w:val="GPsDefinition"/>
              <w:numPr>
                <w:ilvl w:val="0"/>
                <w:numId w:val="16"/>
              </w:numPr>
              <w:tabs>
                <w:tab w:val="clear" w:pos="-179"/>
              </w:tabs>
              <w:autoSpaceDN w:val="0"/>
              <w:adjustRightInd w:val="0"/>
              <w:spacing w:before="120"/>
              <w:ind w:left="461" w:hanging="288"/>
              <w:jc w:val="left"/>
              <w:textAlignment w:val="baseline"/>
              <w:rPr>
                <w:sz w:val="24"/>
                <w:szCs w:val="24"/>
              </w:rPr>
            </w:pPr>
            <w:r w:rsidRPr="00E5413B">
              <w:rPr>
                <w:sz w:val="24"/>
                <w:szCs w:val="24"/>
              </w:rPr>
              <w:t>verify the Open Book Data;</w:t>
            </w:r>
          </w:p>
          <w:p w14:paraId="272A38B4"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verify the Supplier’s and each Subcontractor’s compliance with the applicable Law;</w:t>
            </w:r>
          </w:p>
          <w:p w14:paraId="19CE1700"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identify or investigate actual or suspected breach of Clauses 3 to 37 and/or Schedule 26 (Sustainability), impropriety or accounting mistakes or any breach or threatened breach of security and in these circumstances the Buyer shall have no obligation to inform the Supplier of the purpose or objective of its investigations;</w:t>
            </w:r>
          </w:p>
          <w:p w14:paraId="12552B07"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identify or investigate any circumstances which may impact upon the financial stability of the Supplier, any Guarantor, and/or any Subcontractors or their ability to provide the Deliverables;</w:t>
            </w:r>
          </w:p>
          <w:p w14:paraId="68605EB8"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obtain such information as is necessary to fulfil the Buyer’s obligations to supply information for parliamentary, ministerial, judicial or administrative purposes including the supply of information to the Comptroller and Auditor General;</w:t>
            </w:r>
          </w:p>
          <w:p w14:paraId="541E9501"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review any books of account and the internal contract management accounts kept by the Supplier in connection with the Contract;</w:t>
            </w:r>
          </w:p>
          <w:p w14:paraId="3447313D"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carry out the Buyer’s internal and statutory audits and to prepare, examine and/or certify the Buyer's annual and interim reports and accounts;</w:t>
            </w:r>
          </w:p>
          <w:p w14:paraId="2A38BDE3" w14:textId="77777777" w:rsidR="00382271" w:rsidRPr="00E5413B" w:rsidRDefault="00382271" w:rsidP="00CD0867">
            <w:pPr>
              <w:pStyle w:val="GPsDefinition"/>
              <w:numPr>
                <w:ilvl w:val="0"/>
                <w:numId w:val="16"/>
              </w:numPr>
              <w:tabs>
                <w:tab w:val="clear" w:pos="-179"/>
              </w:tabs>
              <w:autoSpaceDN w:val="0"/>
              <w:adjustRightInd w:val="0"/>
              <w:spacing w:before="120"/>
              <w:ind w:hanging="536"/>
              <w:jc w:val="left"/>
              <w:textAlignment w:val="baseline"/>
              <w:rPr>
                <w:sz w:val="24"/>
                <w:szCs w:val="24"/>
              </w:rPr>
            </w:pPr>
            <w:r w:rsidRPr="00E5413B">
              <w:rPr>
                <w:sz w:val="24"/>
                <w:szCs w:val="24"/>
              </w:rPr>
              <w:t>enable the National Audit Office to carry out an examination pursuant to Section 6(1) of the National Audit Act 1983 of the economy, efficiency and effectiveness with which the Buyer has used its resources;</w:t>
            </w:r>
          </w:p>
        </w:tc>
      </w:tr>
      <w:tr w:rsidR="00382271" w:rsidRPr="00E5413B" w14:paraId="4286EF63" w14:textId="77777777" w:rsidTr="48BC1770">
        <w:tc>
          <w:tcPr>
            <w:tcW w:w="2297" w:type="dxa"/>
          </w:tcPr>
          <w:p w14:paraId="7D288D01" w14:textId="77777777" w:rsidR="00382271" w:rsidRPr="00E5413B" w:rsidRDefault="00382271">
            <w:pPr>
              <w:pStyle w:val="GPSDefinitionTerm"/>
              <w:spacing w:before="120"/>
              <w:ind w:left="56"/>
              <w:rPr>
                <w:rFonts w:ascii="Arial" w:hAnsi="Arial"/>
                <w:sz w:val="24"/>
                <w:szCs w:val="24"/>
              </w:rPr>
            </w:pPr>
            <w:r w:rsidRPr="00E5413B">
              <w:rPr>
                <w:rFonts w:ascii="Arial" w:hAnsi="Arial"/>
                <w:sz w:val="24"/>
                <w:szCs w:val="24"/>
              </w:rPr>
              <w:lastRenderedPageBreak/>
              <w:t>"Auditor"</w:t>
            </w:r>
          </w:p>
        </w:tc>
        <w:tc>
          <w:tcPr>
            <w:tcW w:w="7513" w:type="dxa"/>
          </w:tcPr>
          <w:p w14:paraId="17B65F1E" w14:textId="77777777" w:rsidR="00382271" w:rsidRPr="00E5413B" w:rsidRDefault="00382271" w:rsidP="00CD0867">
            <w:pPr>
              <w:pStyle w:val="GPsDefinition"/>
              <w:numPr>
                <w:ilvl w:val="0"/>
                <w:numId w:val="21"/>
              </w:numPr>
              <w:tabs>
                <w:tab w:val="clear" w:pos="-179"/>
                <w:tab w:val="left" w:pos="-9"/>
              </w:tabs>
              <w:autoSpaceDN w:val="0"/>
              <w:adjustRightInd w:val="0"/>
              <w:spacing w:before="120"/>
              <w:jc w:val="left"/>
              <w:textAlignment w:val="baseline"/>
              <w:rPr>
                <w:sz w:val="24"/>
                <w:szCs w:val="24"/>
              </w:rPr>
            </w:pPr>
            <w:r w:rsidRPr="00E5413B">
              <w:rPr>
                <w:sz w:val="24"/>
                <w:szCs w:val="24"/>
              </w:rPr>
              <w:t>the Buyer’s internal and external auditors;</w:t>
            </w:r>
          </w:p>
          <w:p w14:paraId="4A6BD033" w14:textId="77777777" w:rsidR="00382271" w:rsidRPr="00E5413B" w:rsidRDefault="00382271" w:rsidP="00CD0867">
            <w:pPr>
              <w:pStyle w:val="GPsDefinition"/>
              <w:numPr>
                <w:ilvl w:val="0"/>
                <w:numId w:val="21"/>
              </w:numPr>
              <w:tabs>
                <w:tab w:val="clear" w:pos="-179"/>
                <w:tab w:val="left" w:pos="-9"/>
              </w:tabs>
              <w:autoSpaceDN w:val="0"/>
              <w:adjustRightInd w:val="0"/>
              <w:spacing w:before="120"/>
              <w:ind w:hanging="536"/>
              <w:jc w:val="left"/>
              <w:textAlignment w:val="baseline"/>
              <w:rPr>
                <w:sz w:val="24"/>
                <w:szCs w:val="24"/>
              </w:rPr>
            </w:pPr>
            <w:r w:rsidRPr="00E5413B">
              <w:rPr>
                <w:sz w:val="24"/>
                <w:szCs w:val="24"/>
              </w:rPr>
              <w:t>the Buyer’s statutory or regulatory auditors;</w:t>
            </w:r>
          </w:p>
          <w:p w14:paraId="251F0740" w14:textId="77777777" w:rsidR="00382271" w:rsidRPr="00E5413B" w:rsidRDefault="00382271" w:rsidP="00CD0867">
            <w:pPr>
              <w:pStyle w:val="GPsDefinition"/>
              <w:numPr>
                <w:ilvl w:val="0"/>
                <w:numId w:val="21"/>
              </w:numPr>
              <w:tabs>
                <w:tab w:val="clear" w:pos="-179"/>
                <w:tab w:val="left" w:pos="-9"/>
              </w:tabs>
              <w:autoSpaceDN w:val="0"/>
              <w:adjustRightInd w:val="0"/>
              <w:spacing w:before="120"/>
              <w:ind w:hanging="536"/>
              <w:jc w:val="left"/>
              <w:textAlignment w:val="baseline"/>
              <w:rPr>
                <w:sz w:val="24"/>
                <w:szCs w:val="24"/>
              </w:rPr>
            </w:pPr>
            <w:r w:rsidRPr="00E5413B">
              <w:rPr>
                <w:sz w:val="24"/>
                <w:szCs w:val="24"/>
              </w:rPr>
              <w:t>the Comptroller and Auditor General, their staff and/or any appointed representatives of the National Audit Office;</w:t>
            </w:r>
          </w:p>
          <w:p w14:paraId="3265EA1B" w14:textId="77777777" w:rsidR="00382271" w:rsidRPr="00E5413B" w:rsidRDefault="00382271" w:rsidP="00CD0867">
            <w:pPr>
              <w:pStyle w:val="GPsDefinition"/>
              <w:numPr>
                <w:ilvl w:val="0"/>
                <w:numId w:val="21"/>
              </w:numPr>
              <w:tabs>
                <w:tab w:val="clear" w:pos="-179"/>
                <w:tab w:val="left" w:pos="-9"/>
              </w:tabs>
              <w:autoSpaceDN w:val="0"/>
              <w:adjustRightInd w:val="0"/>
              <w:spacing w:before="120"/>
              <w:ind w:hanging="536"/>
              <w:jc w:val="left"/>
              <w:textAlignment w:val="baseline"/>
              <w:rPr>
                <w:sz w:val="24"/>
                <w:szCs w:val="24"/>
              </w:rPr>
            </w:pPr>
            <w:r w:rsidRPr="00E5413B">
              <w:rPr>
                <w:sz w:val="24"/>
                <w:szCs w:val="24"/>
              </w:rPr>
              <w:t>HM Treasury or the Cabinet Office;</w:t>
            </w:r>
          </w:p>
          <w:p w14:paraId="0AD2EF12" w14:textId="77777777" w:rsidR="00382271" w:rsidRPr="00E5413B" w:rsidRDefault="00382271" w:rsidP="00CD0867">
            <w:pPr>
              <w:pStyle w:val="GPsDefinition"/>
              <w:numPr>
                <w:ilvl w:val="0"/>
                <w:numId w:val="21"/>
              </w:numPr>
              <w:tabs>
                <w:tab w:val="clear" w:pos="-179"/>
                <w:tab w:val="left" w:pos="-9"/>
              </w:tabs>
              <w:autoSpaceDN w:val="0"/>
              <w:adjustRightInd w:val="0"/>
              <w:spacing w:before="120"/>
              <w:ind w:hanging="536"/>
              <w:jc w:val="left"/>
              <w:textAlignment w:val="baseline"/>
              <w:rPr>
                <w:sz w:val="24"/>
                <w:szCs w:val="24"/>
              </w:rPr>
            </w:pPr>
            <w:r w:rsidRPr="00E5413B">
              <w:rPr>
                <w:sz w:val="24"/>
                <w:szCs w:val="24"/>
              </w:rPr>
              <w:t>any party formally appointed by the Buyer to carry out audit or similar review functions; and</w:t>
            </w:r>
          </w:p>
          <w:p w14:paraId="592A302C" w14:textId="77777777" w:rsidR="00382271" w:rsidRPr="00E5413B" w:rsidRDefault="00382271" w:rsidP="00CD0867">
            <w:pPr>
              <w:pStyle w:val="GPsDefinition"/>
              <w:numPr>
                <w:ilvl w:val="0"/>
                <w:numId w:val="21"/>
              </w:numPr>
              <w:tabs>
                <w:tab w:val="clear" w:pos="-179"/>
                <w:tab w:val="left" w:pos="-9"/>
              </w:tabs>
              <w:autoSpaceDN w:val="0"/>
              <w:adjustRightInd w:val="0"/>
              <w:spacing w:before="120"/>
              <w:ind w:hanging="536"/>
              <w:jc w:val="left"/>
              <w:textAlignment w:val="baseline"/>
              <w:rPr>
                <w:sz w:val="24"/>
                <w:szCs w:val="24"/>
              </w:rPr>
            </w:pPr>
            <w:r w:rsidRPr="00E5413B">
              <w:rPr>
                <w:sz w:val="24"/>
                <w:szCs w:val="24"/>
              </w:rPr>
              <w:lastRenderedPageBreak/>
              <w:t>successors or assigns of any of the above;</w:t>
            </w:r>
          </w:p>
        </w:tc>
      </w:tr>
      <w:tr w:rsidR="00382271" w:rsidRPr="00E5413B" w14:paraId="5D1A316C" w14:textId="77777777" w:rsidTr="48BC1770">
        <w:tc>
          <w:tcPr>
            <w:tcW w:w="2297" w:type="dxa"/>
          </w:tcPr>
          <w:p w14:paraId="4D9A75EA" w14:textId="77777777" w:rsidR="00382271" w:rsidRPr="00E5413B" w:rsidRDefault="00382271" w:rsidP="002B76A0">
            <w:pPr>
              <w:pStyle w:val="GPSDefinitionTerm"/>
              <w:spacing w:before="120"/>
              <w:ind w:left="56"/>
              <w:rPr>
                <w:rFonts w:ascii="Arial" w:hAnsi="Arial"/>
                <w:sz w:val="24"/>
                <w:szCs w:val="24"/>
              </w:rPr>
            </w:pPr>
            <w:r w:rsidRPr="00E5413B">
              <w:rPr>
                <w:rFonts w:ascii="Arial" w:hAnsi="Arial"/>
                <w:sz w:val="24"/>
                <w:szCs w:val="24"/>
              </w:rPr>
              <w:lastRenderedPageBreak/>
              <w:t>"Award Form"</w:t>
            </w:r>
          </w:p>
        </w:tc>
        <w:tc>
          <w:tcPr>
            <w:tcW w:w="7513" w:type="dxa"/>
          </w:tcPr>
          <w:p w14:paraId="39AA80C1" w14:textId="77777777" w:rsidR="00382271" w:rsidRPr="00E5413B" w:rsidRDefault="00382271" w:rsidP="002B76A0">
            <w:pPr>
              <w:pStyle w:val="GPsDefinition"/>
              <w:tabs>
                <w:tab w:val="left" w:pos="-9"/>
              </w:tabs>
              <w:adjustRightInd w:val="0"/>
              <w:spacing w:before="120"/>
              <w:ind w:left="170"/>
              <w:jc w:val="left"/>
              <w:rPr>
                <w:sz w:val="24"/>
                <w:szCs w:val="24"/>
              </w:rPr>
            </w:pPr>
            <w:r w:rsidRPr="00E5413B">
              <w:rPr>
                <w:sz w:val="24"/>
                <w:szCs w:val="24"/>
              </w:rPr>
              <w:t>the document outlining the Incorporated Terms and crucial information required for the Contract, to be executed by the Supplier and the Buyer;</w:t>
            </w:r>
          </w:p>
        </w:tc>
      </w:tr>
      <w:bookmarkEnd w:id="252"/>
      <w:tr w:rsidR="00382271" w:rsidRPr="00E5413B" w14:paraId="3EC561CF" w14:textId="77777777" w:rsidTr="48BC1770">
        <w:tc>
          <w:tcPr>
            <w:tcW w:w="2297" w:type="dxa"/>
          </w:tcPr>
          <w:p w14:paraId="50E6D6BF" w14:textId="77777777" w:rsidR="00382271" w:rsidRPr="00E5413B" w:rsidRDefault="00382271" w:rsidP="005B148E">
            <w:pPr>
              <w:pStyle w:val="GPSDefinitionTerm"/>
              <w:keepNext/>
              <w:spacing w:before="120" w:line="480" w:lineRule="auto"/>
              <w:ind w:left="56"/>
              <w:rPr>
                <w:rFonts w:ascii="Arial" w:hAnsi="Arial"/>
                <w:sz w:val="24"/>
                <w:szCs w:val="24"/>
              </w:rPr>
            </w:pPr>
            <w:r w:rsidRPr="00E5413B">
              <w:rPr>
                <w:rFonts w:ascii="Arial" w:hAnsi="Arial"/>
                <w:sz w:val="24"/>
                <w:szCs w:val="24"/>
              </w:rPr>
              <w:t>“Beneficiary”</w:t>
            </w:r>
          </w:p>
        </w:tc>
        <w:tc>
          <w:tcPr>
            <w:tcW w:w="7513" w:type="dxa"/>
          </w:tcPr>
          <w:p w14:paraId="42C94769" w14:textId="77777777" w:rsidR="00382271" w:rsidRPr="00E5413B" w:rsidRDefault="00382271" w:rsidP="005B148E">
            <w:pPr>
              <w:pStyle w:val="GPsDefinition"/>
              <w:keepNext/>
              <w:tabs>
                <w:tab w:val="left" w:pos="-9"/>
              </w:tabs>
              <w:adjustRightInd w:val="0"/>
              <w:spacing w:before="120"/>
              <w:ind w:left="170"/>
              <w:jc w:val="left"/>
              <w:rPr>
                <w:sz w:val="24"/>
                <w:szCs w:val="24"/>
              </w:rPr>
            </w:pPr>
            <w:r w:rsidRPr="00E5413B">
              <w:rPr>
                <w:sz w:val="24"/>
                <w:szCs w:val="24"/>
              </w:rPr>
              <w:t>a Party having (or claiming to have) the benefit of an indemnity under this Contract;</w:t>
            </w:r>
          </w:p>
        </w:tc>
      </w:tr>
      <w:tr w:rsidR="00382271" w:rsidRPr="00E5413B" w14:paraId="27C872C1" w14:textId="77777777" w:rsidTr="48BC1770">
        <w:tc>
          <w:tcPr>
            <w:tcW w:w="2297" w:type="dxa"/>
          </w:tcPr>
          <w:p w14:paraId="354613CC" w14:textId="77777777" w:rsidR="00382271" w:rsidRPr="00E5413B" w:rsidRDefault="00382271" w:rsidP="00B12845">
            <w:pPr>
              <w:pStyle w:val="GPSDefinitionTerm"/>
              <w:keepNext/>
              <w:spacing w:before="120" w:line="480" w:lineRule="auto"/>
              <w:ind w:left="56"/>
              <w:rPr>
                <w:rFonts w:ascii="Arial" w:hAnsi="Arial"/>
                <w:sz w:val="24"/>
                <w:szCs w:val="24"/>
              </w:rPr>
            </w:pPr>
            <w:r w:rsidRPr="00E5413B">
              <w:rPr>
                <w:rFonts w:ascii="Arial" w:hAnsi="Arial"/>
                <w:sz w:val="24"/>
                <w:szCs w:val="24"/>
              </w:rPr>
              <w:t>"Buyer"</w:t>
            </w:r>
          </w:p>
        </w:tc>
        <w:tc>
          <w:tcPr>
            <w:tcW w:w="7513" w:type="dxa"/>
          </w:tcPr>
          <w:p w14:paraId="5C724B87" w14:textId="77777777" w:rsidR="00382271" w:rsidRPr="00E5413B" w:rsidRDefault="00382271" w:rsidP="00B12845">
            <w:pPr>
              <w:pStyle w:val="GPsDefinition"/>
              <w:keepNext/>
              <w:tabs>
                <w:tab w:val="left" w:pos="-9"/>
              </w:tabs>
              <w:adjustRightInd w:val="0"/>
              <w:spacing w:before="120"/>
              <w:ind w:left="170"/>
              <w:jc w:val="left"/>
              <w:rPr>
                <w:sz w:val="24"/>
                <w:szCs w:val="24"/>
              </w:rPr>
            </w:pPr>
            <w:r w:rsidRPr="00E5413B">
              <w:rPr>
                <w:sz w:val="24"/>
                <w:szCs w:val="24"/>
              </w:rPr>
              <w:t>the public sector purchaser identified as such in the Order Form;</w:t>
            </w:r>
          </w:p>
        </w:tc>
      </w:tr>
      <w:tr w:rsidR="00382271" w:rsidRPr="00E5413B" w14:paraId="28B6828E" w14:textId="77777777" w:rsidTr="48BC1770">
        <w:tc>
          <w:tcPr>
            <w:tcW w:w="2297" w:type="dxa"/>
          </w:tcPr>
          <w:p w14:paraId="4FE7217E" w14:textId="77777777" w:rsidR="00382271" w:rsidRPr="00E5413B" w:rsidRDefault="00382271" w:rsidP="005B148E">
            <w:pPr>
              <w:pStyle w:val="GPSDefinitionTerm"/>
              <w:keepNext/>
              <w:spacing w:before="120"/>
              <w:ind w:left="56"/>
              <w:rPr>
                <w:rFonts w:ascii="Arial" w:hAnsi="Arial"/>
                <w:sz w:val="24"/>
                <w:szCs w:val="24"/>
              </w:rPr>
            </w:pPr>
            <w:r w:rsidRPr="00E5413B">
              <w:rPr>
                <w:rFonts w:ascii="Arial" w:hAnsi="Arial"/>
                <w:sz w:val="24"/>
                <w:szCs w:val="24"/>
              </w:rPr>
              <w:t>"Buyer Assets"</w:t>
            </w:r>
          </w:p>
        </w:tc>
        <w:tc>
          <w:tcPr>
            <w:tcW w:w="7513" w:type="dxa"/>
          </w:tcPr>
          <w:p w14:paraId="70FCAE45" w14:textId="77777777" w:rsidR="00382271" w:rsidRPr="00E5413B" w:rsidRDefault="00382271" w:rsidP="005B148E">
            <w:pPr>
              <w:pStyle w:val="GPsDefinition"/>
              <w:keepNext/>
              <w:tabs>
                <w:tab w:val="left" w:pos="-9"/>
              </w:tabs>
              <w:adjustRightInd w:val="0"/>
              <w:spacing w:before="120"/>
              <w:ind w:left="170"/>
              <w:jc w:val="left"/>
              <w:rPr>
                <w:sz w:val="24"/>
                <w:szCs w:val="24"/>
              </w:rPr>
            </w:pPr>
            <w:r w:rsidRPr="00E5413B">
              <w:rPr>
                <w:sz w:val="24"/>
                <w:szCs w:val="24"/>
              </w:rPr>
              <w:t xml:space="preserve">the Buyer’s infrastructure, data, software, materials, assets, equipment or other property owned by and/or licensed or leased to the Buyer and which is or may be </w:t>
            </w:r>
            <w:r w:rsidRPr="00E5413B">
              <w:rPr>
                <w:spacing w:val="-2"/>
                <w:sz w:val="24"/>
                <w:szCs w:val="24"/>
              </w:rPr>
              <w:t>used</w:t>
            </w:r>
            <w:r w:rsidRPr="00E5413B">
              <w:rPr>
                <w:sz w:val="24"/>
                <w:szCs w:val="24"/>
              </w:rPr>
              <w:t xml:space="preserve"> in connection with the provision of the Deliverables which remain the property of the Buyer throughout the term of the Contract;</w:t>
            </w:r>
          </w:p>
        </w:tc>
      </w:tr>
      <w:tr w:rsidR="00382271" w:rsidRPr="00E5413B" w14:paraId="145A191B" w14:textId="77777777" w:rsidTr="48BC1770">
        <w:tc>
          <w:tcPr>
            <w:tcW w:w="2297" w:type="dxa"/>
          </w:tcPr>
          <w:p w14:paraId="7CBB543A"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"Buyer Authorised Representative"</w:t>
            </w:r>
          </w:p>
        </w:tc>
        <w:tc>
          <w:tcPr>
            <w:tcW w:w="7513" w:type="dxa"/>
          </w:tcPr>
          <w:p w14:paraId="399B42AF"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representative appointed by the Buyer from time to time in relation to the Contract initially identified in the Award Form;</w:t>
            </w:r>
          </w:p>
        </w:tc>
      </w:tr>
      <w:tr w:rsidR="00382271" w:rsidRPr="00E5413B" w14:paraId="1F492E4E" w14:textId="77777777" w:rsidTr="48BC1770">
        <w:tc>
          <w:tcPr>
            <w:tcW w:w="2297" w:type="dxa"/>
          </w:tcPr>
          <w:p w14:paraId="5F81D901"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"Buyer Cause"</w:t>
            </w:r>
          </w:p>
        </w:tc>
        <w:tc>
          <w:tcPr>
            <w:tcW w:w="7513" w:type="dxa"/>
          </w:tcPr>
          <w:p w14:paraId="136EDE0C"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has the meaning given to it in the Award Form;</w:t>
            </w:r>
          </w:p>
        </w:tc>
      </w:tr>
      <w:tr w:rsidR="00382271" w:rsidRPr="00E5413B" w14:paraId="1B52D57E" w14:textId="77777777" w:rsidTr="48BC1770">
        <w:tc>
          <w:tcPr>
            <w:tcW w:w="2297" w:type="dxa"/>
          </w:tcPr>
          <w:p w14:paraId="558225CD"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"Buyer Data"</w:t>
            </w:r>
          </w:p>
        </w:tc>
        <w:tc>
          <w:tcPr>
            <w:tcW w:w="7513" w:type="dxa"/>
          </w:tcPr>
          <w:p w14:paraId="7CF0FD8A" w14:textId="77777777" w:rsidR="00382271" w:rsidRPr="00E5413B" w:rsidRDefault="00382271" w:rsidP="001B27DB">
            <w:pPr>
              <w:pStyle w:val="GPsDefinition"/>
              <w:keepNext/>
              <w:tabs>
                <w:tab w:val="left" w:pos="-9"/>
              </w:tabs>
              <w:adjustRightInd w:val="0"/>
              <w:spacing w:before="120"/>
              <w:ind w:left="170"/>
              <w:jc w:val="left"/>
              <w:rPr>
                <w:sz w:val="24"/>
                <w:szCs w:val="24"/>
              </w:rPr>
            </w:pPr>
            <w:r w:rsidRPr="00E5413B">
              <w:rPr>
                <w:sz w:val="24"/>
                <w:szCs w:val="24"/>
              </w:rPr>
              <w:t>means the data, text, drawings, diagrams, images or sounds (together with any database made up of any of these) which are embodied in any electronic, magnetic, optical or tangible media, including any Buyer’s or End User’s Confidential Information, and which:</w:t>
            </w:r>
          </w:p>
          <w:p w14:paraId="443B8FB1" w14:textId="77777777" w:rsidR="00382271" w:rsidRPr="00E5413B" w:rsidRDefault="00382271" w:rsidP="00CD0867">
            <w:pPr>
              <w:pStyle w:val="GPsDefinition"/>
              <w:numPr>
                <w:ilvl w:val="0"/>
                <w:numId w:val="61"/>
              </w:numPr>
              <w:tabs>
                <w:tab w:val="clear" w:pos="-179"/>
              </w:tabs>
              <w:autoSpaceDN w:val="0"/>
              <w:adjustRightInd w:val="0"/>
              <w:spacing w:before="120"/>
              <w:jc w:val="left"/>
              <w:textAlignment w:val="baseline"/>
              <w:rPr>
                <w:sz w:val="24"/>
                <w:szCs w:val="24"/>
              </w:rPr>
            </w:pPr>
            <w:r w:rsidRPr="00E5413B">
              <w:rPr>
                <w:sz w:val="24"/>
                <w:szCs w:val="24"/>
              </w:rPr>
              <w:t>are supplied to the Supplier by or on behalf of the Buyer, or End User; or</w:t>
            </w:r>
          </w:p>
          <w:p w14:paraId="3C045D2E" w14:textId="77777777" w:rsidR="00382271" w:rsidRPr="00E5413B" w:rsidRDefault="00382271" w:rsidP="00CD0867">
            <w:pPr>
              <w:pStyle w:val="GPsDefinition"/>
              <w:numPr>
                <w:ilvl w:val="0"/>
                <w:numId w:val="61"/>
              </w:numPr>
              <w:tabs>
                <w:tab w:val="clear" w:pos="-179"/>
              </w:tabs>
              <w:autoSpaceDN w:val="0"/>
              <w:adjustRightInd w:val="0"/>
              <w:spacing w:before="120"/>
              <w:jc w:val="left"/>
              <w:textAlignment w:val="baseline"/>
              <w:rPr>
                <w:sz w:val="24"/>
                <w:szCs w:val="24"/>
              </w:rPr>
            </w:pPr>
            <w:r w:rsidRPr="00E5413B">
              <w:rPr>
                <w:sz w:val="24"/>
                <w:szCs w:val="24"/>
              </w:rPr>
              <w:t>the Supplier is required to generate, process, store or transmit pursuant to this Contract; or</w:t>
            </w:r>
          </w:p>
          <w:p w14:paraId="0E778C6C" w14:textId="77777777" w:rsidR="00382271" w:rsidRPr="00E5413B" w:rsidRDefault="00382271" w:rsidP="00CD0867">
            <w:pPr>
              <w:pStyle w:val="GPsDefinition"/>
              <w:numPr>
                <w:ilvl w:val="0"/>
                <w:numId w:val="61"/>
              </w:numPr>
              <w:tabs>
                <w:tab w:val="clear" w:pos="-179"/>
                <w:tab w:val="left" w:pos="-9"/>
              </w:tabs>
              <w:autoSpaceDN w:val="0"/>
              <w:adjustRightInd w:val="0"/>
              <w:spacing w:before="120"/>
              <w:jc w:val="left"/>
              <w:textAlignment w:val="baseline"/>
              <w:rPr>
                <w:sz w:val="24"/>
                <w:szCs w:val="24"/>
              </w:rPr>
            </w:pPr>
            <w:r w:rsidRPr="00E5413B">
              <w:rPr>
                <w:sz w:val="24"/>
                <w:szCs w:val="24"/>
              </w:rPr>
              <w:t>any Personal Data for which the Buyer or End User is the Controller;</w:t>
            </w:r>
          </w:p>
        </w:tc>
      </w:tr>
      <w:tr w:rsidR="00382271" w:rsidRPr="00E5413B" w14:paraId="266A62CC" w14:textId="77777777" w:rsidTr="48BC1770">
        <w:tc>
          <w:tcPr>
            <w:tcW w:w="2297" w:type="dxa"/>
          </w:tcPr>
          <w:p w14:paraId="53D4F679"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"Buyer Existing IPR"</w:t>
            </w:r>
          </w:p>
        </w:tc>
        <w:tc>
          <w:tcPr>
            <w:tcW w:w="7513" w:type="dxa"/>
          </w:tcPr>
          <w:p w14:paraId="2C006689" w14:textId="77777777" w:rsidR="00382271" w:rsidRPr="00E5413B" w:rsidRDefault="00382271" w:rsidP="005B148E">
            <w:pPr>
              <w:pStyle w:val="GPsDefinition"/>
              <w:keepNext/>
              <w:tabs>
                <w:tab w:val="left" w:pos="-9"/>
              </w:tabs>
              <w:adjustRightInd w:val="0"/>
              <w:spacing w:before="120"/>
              <w:ind w:left="170"/>
              <w:jc w:val="left"/>
              <w:rPr>
                <w:sz w:val="24"/>
                <w:szCs w:val="24"/>
              </w:rPr>
            </w:pPr>
            <w:r w:rsidRPr="00E5413B">
              <w:rPr>
                <w:sz w:val="24"/>
                <w:szCs w:val="24"/>
              </w:rPr>
              <w:t>means any and all IPR that are owned by or licensed to the Buyer, and where the Buyer is a Central Government Body, any Crown IPR, and which are or have been developed independently of the Contract (whether prior to the Start Date or otherwise)</w:t>
            </w:r>
          </w:p>
        </w:tc>
      </w:tr>
      <w:tr w:rsidR="00382271" w:rsidRPr="00E5413B" w14:paraId="570DB6F9" w14:textId="77777777" w:rsidTr="48BC1770">
        <w:tc>
          <w:tcPr>
            <w:tcW w:w="2297" w:type="dxa"/>
          </w:tcPr>
          <w:p w14:paraId="5A5CFB75"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"Buyer Premises"</w:t>
            </w:r>
          </w:p>
        </w:tc>
        <w:tc>
          <w:tcPr>
            <w:tcW w:w="7513" w:type="dxa"/>
          </w:tcPr>
          <w:p w14:paraId="3C279F0E"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premises owned, controlled or occupied by the Buyer which are made available for use by the Supplier or its Subcontractors for the provision of the Deliverables (or any of them);</w:t>
            </w:r>
          </w:p>
        </w:tc>
      </w:tr>
      <w:tr w:rsidR="00382271" w:rsidRPr="00E5413B" w14:paraId="7C165410" w14:textId="77777777" w:rsidTr="48BC1770">
        <w:tc>
          <w:tcPr>
            <w:tcW w:w="2297" w:type="dxa"/>
          </w:tcPr>
          <w:p w14:paraId="443154F6"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"Buyer Third Party"</w:t>
            </w:r>
          </w:p>
        </w:tc>
        <w:tc>
          <w:tcPr>
            <w:tcW w:w="7513" w:type="dxa"/>
          </w:tcPr>
          <w:p w14:paraId="3395276D" w14:textId="77777777" w:rsidR="00382271" w:rsidRPr="00E5413B" w:rsidRDefault="00382271" w:rsidP="00571965">
            <w:pPr>
              <w:pStyle w:val="GPsDefinition"/>
              <w:tabs>
                <w:tab w:val="left" w:pos="-9"/>
              </w:tabs>
              <w:adjustRightInd w:val="0"/>
              <w:spacing w:before="120"/>
              <w:ind w:left="170"/>
              <w:jc w:val="left"/>
              <w:rPr>
                <w:iCs/>
                <w:sz w:val="24"/>
                <w:szCs w:val="24"/>
              </w:rPr>
            </w:pPr>
            <w:r w:rsidRPr="00E5413B">
              <w:rPr>
                <w:iCs/>
                <w:sz w:val="24"/>
                <w:szCs w:val="24"/>
              </w:rPr>
              <w:t>means any supplier to the Buyer (other than the Supplier), which is notified to the Supplier from time to time;</w:t>
            </w:r>
          </w:p>
        </w:tc>
      </w:tr>
      <w:tr w:rsidR="00382271" w:rsidRPr="00E5413B" w14:paraId="783671BC" w14:textId="77777777" w:rsidTr="48BC1770">
        <w:tc>
          <w:tcPr>
            <w:tcW w:w="2297" w:type="dxa"/>
          </w:tcPr>
          <w:p w14:paraId="7FA3F759"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lastRenderedPageBreak/>
              <w:t>"Buyer's Confidential Information"</w:t>
            </w:r>
          </w:p>
        </w:tc>
        <w:tc>
          <w:tcPr>
            <w:tcW w:w="7513" w:type="dxa"/>
          </w:tcPr>
          <w:p w14:paraId="5055162E" w14:textId="77777777" w:rsidR="00382271" w:rsidRPr="00E5413B" w:rsidRDefault="00382271" w:rsidP="00CD0867">
            <w:pPr>
              <w:pStyle w:val="GPsDefinition"/>
              <w:numPr>
                <w:ilvl w:val="0"/>
                <w:numId w:val="50"/>
              </w:numPr>
              <w:tabs>
                <w:tab w:val="clear" w:pos="-179"/>
                <w:tab w:val="left" w:pos="-9"/>
              </w:tabs>
              <w:autoSpaceDN w:val="0"/>
              <w:adjustRightInd w:val="0"/>
              <w:spacing w:before="120"/>
              <w:jc w:val="left"/>
              <w:textAlignment w:val="baseline"/>
              <w:rPr>
                <w:sz w:val="24"/>
                <w:szCs w:val="24"/>
              </w:rPr>
            </w:pPr>
            <w:r w:rsidRPr="00E5413B">
              <w:rPr>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6B40BE7F" w14:textId="77777777" w:rsidR="00382271" w:rsidRPr="00E5413B" w:rsidRDefault="00382271" w:rsidP="00CD0867">
            <w:pPr>
              <w:pStyle w:val="GPsDefinition"/>
              <w:numPr>
                <w:ilvl w:val="0"/>
                <w:numId w:val="50"/>
              </w:numPr>
              <w:tabs>
                <w:tab w:val="clear" w:pos="-179"/>
                <w:tab w:val="left" w:pos="-9"/>
              </w:tabs>
              <w:autoSpaceDN w:val="0"/>
              <w:adjustRightInd w:val="0"/>
              <w:spacing w:before="120"/>
              <w:jc w:val="left"/>
              <w:textAlignment w:val="baseline"/>
              <w:rPr>
                <w:sz w:val="24"/>
                <w:szCs w:val="24"/>
              </w:rPr>
            </w:pPr>
            <w:r w:rsidRPr="00E5413B">
              <w:rPr>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2DD8FB89"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information derived from any of the above;</w:t>
            </w:r>
          </w:p>
        </w:tc>
      </w:tr>
      <w:tr w:rsidR="00382271" w:rsidRPr="00E5413B" w14:paraId="24AA6046" w14:textId="77777777" w:rsidTr="48BC1770">
        <w:tc>
          <w:tcPr>
            <w:tcW w:w="2297" w:type="dxa"/>
          </w:tcPr>
          <w:p w14:paraId="5BB637A0"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"Central Government Body"</w:t>
            </w:r>
          </w:p>
        </w:tc>
        <w:tc>
          <w:tcPr>
            <w:tcW w:w="7513" w:type="dxa"/>
          </w:tcPr>
          <w:p w14:paraId="7880D88D"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 body listed in one of the following sub-categories of the Central Government classification of the Public Sector Classification Guide, as published and amended from time to time by the Office for National Statistics:</w:t>
            </w:r>
          </w:p>
          <w:p w14:paraId="02009ADA" w14:textId="77777777" w:rsidR="00382271" w:rsidRPr="00E5413B" w:rsidRDefault="00382271" w:rsidP="00CD0867">
            <w:pPr>
              <w:pStyle w:val="GPsDefinition"/>
              <w:numPr>
                <w:ilvl w:val="0"/>
                <w:numId w:val="22"/>
              </w:numPr>
              <w:tabs>
                <w:tab w:val="clear" w:pos="-179"/>
                <w:tab w:val="left" w:pos="-9"/>
              </w:tabs>
              <w:autoSpaceDN w:val="0"/>
              <w:adjustRightInd w:val="0"/>
              <w:spacing w:before="120"/>
              <w:jc w:val="left"/>
              <w:textAlignment w:val="baseline"/>
              <w:rPr>
                <w:sz w:val="24"/>
                <w:szCs w:val="24"/>
              </w:rPr>
            </w:pPr>
            <w:r w:rsidRPr="00E5413B">
              <w:rPr>
                <w:sz w:val="24"/>
                <w:szCs w:val="24"/>
              </w:rPr>
              <w:t>Government Department;</w:t>
            </w:r>
          </w:p>
          <w:p w14:paraId="6C4159F6" w14:textId="77777777" w:rsidR="00382271" w:rsidRPr="00E5413B" w:rsidRDefault="00382271" w:rsidP="00CD0867">
            <w:pPr>
              <w:pStyle w:val="GPsDefinition"/>
              <w:numPr>
                <w:ilvl w:val="0"/>
                <w:numId w:val="22"/>
              </w:numPr>
              <w:tabs>
                <w:tab w:val="clear" w:pos="-179"/>
                <w:tab w:val="left" w:pos="-9"/>
              </w:tabs>
              <w:autoSpaceDN w:val="0"/>
              <w:adjustRightInd w:val="0"/>
              <w:spacing w:before="120"/>
              <w:ind w:hanging="536"/>
              <w:jc w:val="left"/>
              <w:textAlignment w:val="baseline"/>
              <w:rPr>
                <w:sz w:val="24"/>
                <w:szCs w:val="24"/>
              </w:rPr>
            </w:pPr>
            <w:r w:rsidRPr="00E5413B">
              <w:rPr>
                <w:sz w:val="24"/>
                <w:szCs w:val="24"/>
              </w:rPr>
              <w:t>Non-Departmental Public Body or Assembly Sponsored Public Body (advisory, executive, or tribunal);</w:t>
            </w:r>
          </w:p>
          <w:p w14:paraId="22251820" w14:textId="77777777" w:rsidR="00382271" w:rsidRPr="00E5413B" w:rsidRDefault="00382271" w:rsidP="00CD0867">
            <w:pPr>
              <w:pStyle w:val="GPsDefinition"/>
              <w:numPr>
                <w:ilvl w:val="0"/>
                <w:numId w:val="22"/>
              </w:numPr>
              <w:tabs>
                <w:tab w:val="clear" w:pos="-179"/>
                <w:tab w:val="left" w:pos="-9"/>
              </w:tabs>
              <w:autoSpaceDN w:val="0"/>
              <w:adjustRightInd w:val="0"/>
              <w:spacing w:before="120"/>
              <w:ind w:hanging="536"/>
              <w:jc w:val="left"/>
              <w:textAlignment w:val="baseline"/>
              <w:rPr>
                <w:sz w:val="24"/>
                <w:szCs w:val="24"/>
              </w:rPr>
            </w:pPr>
            <w:r w:rsidRPr="00E5413B">
              <w:rPr>
                <w:sz w:val="24"/>
                <w:szCs w:val="24"/>
              </w:rPr>
              <w:t>Non-Ministerial Department; or</w:t>
            </w:r>
          </w:p>
          <w:p w14:paraId="041B4172" w14:textId="77777777" w:rsidR="00382271" w:rsidRPr="00E5413B" w:rsidRDefault="00382271" w:rsidP="00CD0867">
            <w:pPr>
              <w:pStyle w:val="GPsDefinition"/>
              <w:numPr>
                <w:ilvl w:val="0"/>
                <w:numId w:val="22"/>
              </w:numPr>
              <w:tabs>
                <w:tab w:val="clear" w:pos="-179"/>
                <w:tab w:val="left" w:pos="-9"/>
              </w:tabs>
              <w:autoSpaceDN w:val="0"/>
              <w:adjustRightInd w:val="0"/>
              <w:spacing w:before="120"/>
              <w:ind w:hanging="536"/>
              <w:jc w:val="left"/>
              <w:textAlignment w:val="baseline"/>
              <w:rPr>
                <w:sz w:val="24"/>
                <w:szCs w:val="24"/>
              </w:rPr>
            </w:pPr>
            <w:r w:rsidRPr="00E5413B">
              <w:rPr>
                <w:sz w:val="24"/>
                <w:szCs w:val="24"/>
              </w:rPr>
              <w:t>Executive Agency;</w:t>
            </w:r>
          </w:p>
        </w:tc>
      </w:tr>
      <w:tr w:rsidR="00382271" w:rsidRPr="00E5413B" w14:paraId="60ABD9D8" w14:textId="77777777" w:rsidTr="48BC1770">
        <w:tc>
          <w:tcPr>
            <w:tcW w:w="2297" w:type="dxa"/>
          </w:tcPr>
          <w:p w14:paraId="373C1733"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"Change in Law"</w:t>
            </w:r>
          </w:p>
        </w:tc>
        <w:tc>
          <w:tcPr>
            <w:tcW w:w="7513" w:type="dxa"/>
          </w:tcPr>
          <w:p w14:paraId="1752DB18"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any change in Law which impacts on the supply of the Deliverables and performance of the Contract which comes into force after the Start Date;</w:t>
            </w:r>
            <w:r w:rsidRPr="00E5413B">
              <w:rPr>
                <w:b/>
                <w:sz w:val="24"/>
                <w:szCs w:val="24"/>
              </w:rPr>
              <w:t xml:space="preserve"> </w:t>
            </w:r>
          </w:p>
        </w:tc>
      </w:tr>
      <w:tr w:rsidR="00382271" w:rsidRPr="00E5413B" w14:paraId="439FEFED" w14:textId="77777777" w:rsidTr="48BC1770">
        <w:tc>
          <w:tcPr>
            <w:tcW w:w="2297" w:type="dxa"/>
          </w:tcPr>
          <w:p w14:paraId="3BD1212A"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"Change of Control"</w:t>
            </w:r>
          </w:p>
        </w:tc>
        <w:tc>
          <w:tcPr>
            <w:tcW w:w="7513" w:type="dxa"/>
          </w:tcPr>
          <w:p w14:paraId="60F21F19"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 change of control within the meaning of Section 450 of the Corporation Tax Act 2010;</w:t>
            </w:r>
          </w:p>
        </w:tc>
      </w:tr>
      <w:tr w:rsidR="00382271" w:rsidRPr="00E5413B" w14:paraId="50388D59" w14:textId="77777777" w:rsidTr="48BC1770">
        <w:tc>
          <w:tcPr>
            <w:tcW w:w="2297" w:type="dxa"/>
          </w:tcPr>
          <w:p w14:paraId="69C43BE0"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"Charges"</w:t>
            </w:r>
          </w:p>
        </w:tc>
        <w:tc>
          <w:tcPr>
            <w:tcW w:w="7513" w:type="dxa"/>
          </w:tcPr>
          <w:p w14:paraId="2839E5FB"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382271" w:rsidRPr="00E5413B" w14:paraId="595FAB88" w14:textId="77777777" w:rsidTr="48BC1770">
        <w:tc>
          <w:tcPr>
            <w:tcW w:w="2297" w:type="dxa"/>
          </w:tcPr>
          <w:p w14:paraId="24936DE5"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"Claim"</w:t>
            </w:r>
          </w:p>
        </w:tc>
        <w:tc>
          <w:tcPr>
            <w:tcW w:w="7513" w:type="dxa"/>
          </w:tcPr>
          <w:p w14:paraId="46EBA682"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any claim which it appears that a Beneficiary is, or may become, entitled to indemnification under this Contract;</w:t>
            </w:r>
          </w:p>
        </w:tc>
      </w:tr>
      <w:tr w:rsidR="00382271" w:rsidRPr="00E5413B" w14:paraId="742319D8" w14:textId="77777777" w:rsidTr="48BC1770">
        <w:tc>
          <w:tcPr>
            <w:tcW w:w="2297" w:type="dxa"/>
          </w:tcPr>
          <w:p w14:paraId="4644663C"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"Commercially Sensitive Information"</w:t>
            </w:r>
          </w:p>
        </w:tc>
        <w:tc>
          <w:tcPr>
            <w:tcW w:w="7513" w:type="dxa"/>
          </w:tcPr>
          <w:p w14:paraId="4912DFDE"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Confidential Information listed in the Award Form (if any) and always excluding Publishable Performance Information)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382271" w:rsidRPr="00E5413B" w14:paraId="32A5965D" w14:textId="77777777" w:rsidTr="48BC1770">
        <w:tc>
          <w:tcPr>
            <w:tcW w:w="2297" w:type="dxa"/>
          </w:tcPr>
          <w:p w14:paraId="01A35747"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"Comparable Supply"</w:t>
            </w:r>
          </w:p>
        </w:tc>
        <w:tc>
          <w:tcPr>
            <w:tcW w:w="7513" w:type="dxa"/>
          </w:tcPr>
          <w:p w14:paraId="7257F02B"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supply of Deliverables to another Buyer of the Supplier that are the same or similar to the Deliverables;</w:t>
            </w:r>
          </w:p>
        </w:tc>
      </w:tr>
      <w:tr w:rsidR="00382271" w:rsidRPr="00E5413B" w14:paraId="5C7F00DC" w14:textId="77777777" w:rsidTr="48BC1770">
        <w:tc>
          <w:tcPr>
            <w:tcW w:w="2297" w:type="dxa"/>
          </w:tcPr>
          <w:p w14:paraId="15862CA7"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lastRenderedPageBreak/>
              <w:t>"Compliance Officer"</w:t>
            </w:r>
          </w:p>
        </w:tc>
        <w:tc>
          <w:tcPr>
            <w:tcW w:w="7513" w:type="dxa"/>
          </w:tcPr>
          <w:p w14:paraId="576BC55A"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person(s) appointed by the Supplier who is responsible for ensuring that the Supplier complies with its legal obligations;</w:t>
            </w:r>
          </w:p>
        </w:tc>
      </w:tr>
      <w:tr w:rsidR="00382271" w:rsidRPr="00E5413B" w14:paraId="6637ADCF" w14:textId="77777777" w:rsidTr="48BC1770">
        <w:tc>
          <w:tcPr>
            <w:tcW w:w="2297" w:type="dxa"/>
          </w:tcPr>
          <w:p w14:paraId="0F50D8BC"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"Confidential Information"</w:t>
            </w:r>
          </w:p>
        </w:tc>
        <w:tc>
          <w:tcPr>
            <w:tcW w:w="7513" w:type="dxa"/>
          </w:tcPr>
          <w:p w14:paraId="2B974B7C"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E5413B">
              <w:rPr>
                <w:b/>
                <w:sz w:val="24"/>
                <w:szCs w:val="24"/>
              </w:rPr>
              <w:t>"confidential"</w:t>
            </w:r>
            <w:r w:rsidRPr="00E5413B">
              <w:rPr>
                <w:sz w:val="24"/>
                <w:szCs w:val="24"/>
              </w:rPr>
              <w:t>) or which ought reasonably to be considered to be confidential;</w:t>
            </w:r>
          </w:p>
        </w:tc>
      </w:tr>
      <w:tr w:rsidR="00382271" w:rsidRPr="00E5413B" w14:paraId="47E9A8D5" w14:textId="77777777" w:rsidTr="48BC1770">
        <w:tc>
          <w:tcPr>
            <w:tcW w:w="2297" w:type="dxa"/>
          </w:tcPr>
          <w:p w14:paraId="0113CF45" w14:textId="77777777" w:rsidR="00382271" w:rsidRPr="00E5413B" w:rsidRDefault="00382271" w:rsidP="005B148E">
            <w:pPr>
              <w:pStyle w:val="GPSDefinitionTerm"/>
              <w:keepNext/>
              <w:spacing w:before="120"/>
              <w:ind w:left="56"/>
              <w:rPr>
                <w:rFonts w:ascii="Arial" w:hAnsi="Arial"/>
                <w:sz w:val="24"/>
                <w:szCs w:val="24"/>
              </w:rPr>
            </w:pPr>
            <w:r w:rsidRPr="00E5413B">
              <w:rPr>
                <w:rFonts w:ascii="Arial" w:hAnsi="Arial"/>
                <w:sz w:val="24"/>
                <w:szCs w:val="24"/>
              </w:rPr>
              <w:t>"Conflict of Interest"</w:t>
            </w:r>
          </w:p>
        </w:tc>
        <w:tc>
          <w:tcPr>
            <w:tcW w:w="7513" w:type="dxa"/>
          </w:tcPr>
          <w:p w14:paraId="70034136"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 conflict between the financial or personal duties of the Supplier or the Supplier Staff and the duties owed to the Buyer under the Contract, in the reasonable opinion of the Buyer;</w:t>
            </w:r>
          </w:p>
        </w:tc>
      </w:tr>
      <w:tr w:rsidR="00382271" w:rsidRPr="00E5413B" w14:paraId="6907D04F" w14:textId="77777777" w:rsidTr="48BC1770">
        <w:tc>
          <w:tcPr>
            <w:tcW w:w="2297" w:type="dxa"/>
          </w:tcPr>
          <w:p w14:paraId="69FECE44"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"Contract"</w:t>
            </w:r>
          </w:p>
        </w:tc>
        <w:tc>
          <w:tcPr>
            <w:tcW w:w="7513" w:type="dxa"/>
          </w:tcPr>
          <w:p w14:paraId="6F3BED34"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contract between the Buyer and the Supplier, which consists of the terms set out and referred to in the Award Form;</w:t>
            </w:r>
          </w:p>
        </w:tc>
      </w:tr>
      <w:tr w:rsidR="00382271" w:rsidRPr="00E5413B" w14:paraId="58FC8920" w14:textId="77777777" w:rsidTr="48BC1770">
        <w:tc>
          <w:tcPr>
            <w:tcW w:w="2297" w:type="dxa"/>
          </w:tcPr>
          <w:p w14:paraId="6BCF609B"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"Contract Period"</w:t>
            </w:r>
          </w:p>
        </w:tc>
        <w:tc>
          <w:tcPr>
            <w:tcW w:w="7513" w:type="dxa"/>
          </w:tcPr>
          <w:p w14:paraId="0DBA0875"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term of the Contract from the earlier of the:</w:t>
            </w:r>
          </w:p>
          <w:p w14:paraId="34E32494" w14:textId="77777777" w:rsidR="00382271" w:rsidRPr="00E5413B" w:rsidRDefault="00382271" w:rsidP="00CD0867">
            <w:pPr>
              <w:pStyle w:val="GPsDefinition"/>
              <w:numPr>
                <w:ilvl w:val="0"/>
                <w:numId w:val="23"/>
              </w:numPr>
              <w:tabs>
                <w:tab w:val="clear" w:pos="-179"/>
                <w:tab w:val="left" w:pos="-9"/>
              </w:tabs>
              <w:autoSpaceDN w:val="0"/>
              <w:adjustRightInd w:val="0"/>
              <w:spacing w:before="120"/>
              <w:jc w:val="left"/>
              <w:textAlignment w:val="baseline"/>
              <w:rPr>
                <w:sz w:val="24"/>
                <w:szCs w:val="24"/>
              </w:rPr>
            </w:pPr>
            <w:r w:rsidRPr="00E5413B">
              <w:rPr>
                <w:sz w:val="24"/>
                <w:szCs w:val="24"/>
              </w:rPr>
              <w:t>Start Date; or</w:t>
            </w:r>
          </w:p>
          <w:p w14:paraId="08FF24D3" w14:textId="77777777" w:rsidR="00382271" w:rsidRPr="00E5413B" w:rsidRDefault="00382271" w:rsidP="00CD0867">
            <w:pPr>
              <w:pStyle w:val="GPsDefinition"/>
              <w:numPr>
                <w:ilvl w:val="0"/>
                <w:numId w:val="23"/>
              </w:numPr>
              <w:tabs>
                <w:tab w:val="clear" w:pos="-179"/>
                <w:tab w:val="left" w:pos="-9"/>
              </w:tabs>
              <w:autoSpaceDN w:val="0"/>
              <w:adjustRightInd w:val="0"/>
              <w:spacing w:before="120"/>
              <w:ind w:hanging="536"/>
              <w:jc w:val="left"/>
              <w:textAlignment w:val="baseline"/>
              <w:rPr>
                <w:sz w:val="24"/>
                <w:szCs w:val="24"/>
              </w:rPr>
            </w:pPr>
            <w:r w:rsidRPr="00E5413B">
              <w:rPr>
                <w:sz w:val="24"/>
                <w:szCs w:val="24"/>
              </w:rPr>
              <w:t>the Effective Date</w:t>
            </w:r>
          </w:p>
          <w:p w14:paraId="3F346B13" w14:textId="77777777" w:rsidR="00382271" w:rsidRPr="00E5413B" w:rsidRDefault="00382271" w:rsidP="00CD0867">
            <w:pPr>
              <w:pStyle w:val="GPsDefinition"/>
              <w:numPr>
                <w:ilvl w:val="0"/>
                <w:numId w:val="23"/>
              </w:numPr>
              <w:tabs>
                <w:tab w:val="clear" w:pos="-179"/>
                <w:tab w:val="left" w:pos="-9"/>
              </w:tabs>
              <w:autoSpaceDN w:val="0"/>
              <w:adjustRightInd w:val="0"/>
              <w:spacing w:before="120"/>
              <w:ind w:hanging="536"/>
              <w:jc w:val="left"/>
              <w:textAlignment w:val="baseline"/>
              <w:rPr>
                <w:sz w:val="24"/>
                <w:szCs w:val="24"/>
              </w:rPr>
            </w:pPr>
            <w:r w:rsidRPr="00E5413B">
              <w:rPr>
                <w:sz w:val="24"/>
                <w:szCs w:val="24"/>
              </w:rPr>
              <w:t>until the End Date;</w:t>
            </w:r>
          </w:p>
        </w:tc>
      </w:tr>
      <w:tr w:rsidR="00382271" w:rsidRPr="00E5413B" w14:paraId="714A7D24" w14:textId="77777777" w:rsidTr="48BC1770">
        <w:tc>
          <w:tcPr>
            <w:tcW w:w="2297" w:type="dxa"/>
          </w:tcPr>
          <w:p w14:paraId="6B256691"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"Contract Value"</w:t>
            </w:r>
          </w:p>
        </w:tc>
        <w:tc>
          <w:tcPr>
            <w:tcW w:w="7513" w:type="dxa"/>
          </w:tcPr>
          <w:p w14:paraId="14DCAFA1"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higher of the actual or expected total Charges paid or payable under the Contract where all obligations are met by the Supplier;</w:t>
            </w:r>
          </w:p>
        </w:tc>
      </w:tr>
      <w:tr w:rsidR="00382271" w:rsidRPr="00E5413B" w14:paraId="6EE9B22F" w14:textId="77777777" w:rsidTr="48BC1770">
        <w:tc>
          <w:tcPr>
            <w:tcW w:w="2297" w:type="dxa"/>
          </w:tcPr>
          <w:p w14:paraId="51AFBD1F"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"Contract Year"</w:t>
            </w:r>
          </w:p>
        </w:tc>
        <w:tc>
          <w:tcPr>
            <w:tcW w:w="7513" w:type="dxa"/>
          </w:tcPr>
          <w:p w14:paraId="5DF72F98"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 consecutive period of twelve (12) Months commencing on the Start Date or each anniversary thereof;</w:t>
            </w:r>
          </w:p>
        </w:tc>
      </w:tr>
      <w:tr w:rsidR="00382271" w:rsidRPr="00E5413B" w14:paraId="5F5582B1" w14:textId="77777777" w:rsidTr="48BC1770">
        <w:tc>
          <w:tcPr>
            <w:tcW w:w="2297" w:type="dxa"/>
          </w:tcPr>
          <w:p w14:paraId="1665985B"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"Control"</w:t>
            </w:r>
          </w:p>
        </w:tc>
        <w:tc>
          <w:tcPr>
            <w:tcW w:w="7513" w:type="dxa"/>
          </w:tcPr>
          <w:p w14:paraId="5292A875"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control in either of the senses defined in sections 450 and 1124 of the Corporation Tax Act 2010 and "</w:t>
            </w:r>
            <w:r w:rsidRPr="00E5413B">
              <w:rPr>
                <w:b/>
                <w:sz w:val="24"/>
                <w:szCs w:val="24"/>
              </w:rPr>
              <w:t>Controlled</w:t>
            </w:r>
            <w:r w:rsidRPr="00E5413B">
              <w:rPr>
                <w:sz w:val="24"/>
                <w:szCs w:val="24"/>
              </w:rPr>
              <w:t>" shall be construed accordingly;</w:t>
            </w:r>
          </w:p>
        </w:tc>
      </w:tr>
      <w:tr w:rsidR="00382271" w:rsidRPr="00E5413B" w14:paraId="6456E15E" w14:textId="77777777" w:rsidTr="48BC1770">
        <w:tc>
          <w:tcPr>
            <w:tcW w:w="2297" w:type="dxa"/>
          </w:tcPr>
          <w:p w14:paraId="6E83B99B"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"Controller"</w:t>
            </w:r>
          </w:p>
        </w:tc>
        <w:tc>
          <w:tcPr>
            <w:tcW w:w="7513" w:type="dxa"/>
          </w:tcPr>
          <w:p w14:paraId="4E74726F" w14:textId="77777777" w:rsidR="00382271" w:rsidRPr="00E5413B" w:rsidRDefault="00382271" w:rsidP="00744224">
            <w:pPr>
              <w:pStyle w:val="GPsDefinition"/>
              <w:tabs>
                <w:tab w:val="left" w:pos="-9"/>
              </w:tabs>
              <w:adjustRightInd w:val="0"/>
              <w:spacing w:before="120"/>
              <w:ind w:left="170"/>
              <w:jc w:val="left"/>
              <w:rPr>
                <w:sz w:val="24"/>
                <w:szCs w:val="24"/>
              </w:rPr>
            </w:pPr>
            <w:r w:rsidRPr="00E5413B">
              <w:rPr>
                <w:sz w:val="24"/>
                <w:szCs w:val="24"/>
              </w:rPr>
              <w:t>has the meaning given to it in the UK GDPR or the EU GDPR as the context requires;</w:t>
            </w:r>
          </w:p>
        </w:tc>
      </w:tr>
      <w:tr w:rsidR="00382271" w:rsidRPr="00E5413B" w14:paraId="093A7D86" w14:textId="77777777" w:rsidTr="48BC1770">
        <w:tc>
          <w:tcPr>
            <w:tcW w:w="2297" w:type="dxa"/>
          </w:tcPr>
          <w:p w14:paraId="7410B334"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"Core Terms"</w:t>
            </w:r>
          </w:p>
        </w:tc>
        <w:tc>
          <w:tcPr>
            <w:tcW w:w="7513" w:type="dxa"/>
          </w:tcPr>
          <w:p w14:paraId="3FB7CCD9"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Buyer’s terms and conditions which apply to and comprise one part of the Contract set out in the document called "Core Terms";</w:t>
            </w:r>
          </w:p>
        </w:tc>
      </w:tr>
      <w:tr w:rsidR="00382271" w:rsidRPr="00E5413B" w14:paraId="5EE93591" w14:textId="77777777" w:rsidTr="48BC1770">
        <w:tc>
          <w:tcPr>
            <w:tcW w:w="2297" w:type="dxa"/>
          </w:tcPr>
          <w:p w14:paraId="23EE253E"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"Costs"</w:t>
            </w:r>
          </w:p>
        </w:tc>
        <w:tc>
          <w:tcPr>
            <w:tcW w:w="7513" w:type="dxa"/>
          </w:tcPr>
          <w:p w14:paraId="021791C5"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following costs (without double recovery) to the extent that they are reasonably and properly incurred by the Supplier in providing the Deliverables:</w:t>
            </w:r>
          </w:p>
          <w:p w14:paraId="5D3FE8AA"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 xml:space="preserve">the cost to the Supplier or the Key Subcontractor (as the context requires), calculated per Work Day, of </w:t>
            </w:r>
            <w:r w:rsidRPr="00E5413B">
              <w:rPr>
                <w:color w:val="000000"/>
                <w:sz w:val="24"/>
                <w:szCs w:val="24"/>
              </w:rPr>
              <w:t>engaging the Supplier Staff, including</w:t>
            </w:r>
            <w:r w:rsidRPr="00E5413B">
              <w:rPr>
                <w:sz w:val="24"/>
                <w:szCs w:val="24"/>
              </w:rPr>
              <w:t>:</w:t>
            </w:r>
          </w:p>
          <w:p w14:paraId="77CDA124" w14:textId="77777777" w:rsidR="00382271" w:rsidRPr="00E5413B" w:rsidRDefault="00382271" w:rsidP="00CD0867">
            <w:pPr>
              <w:pStyle w:val="GPSL5numberedclause"/>
              <w:numPr>
                <w:ilvl w:val="4"/>
                <w:numId w:val="14"/>
              </w:numPr>
              <w:tabs>
                <w:tab w:val="clear" w:pos="1985"/>
                <w:tab w:val="left" w:pos="1488"/>
              </w:tabs>
              <w:adjustRightInd w:val="0"/>
              <w:ind w:hanging="2712"/>
              <w:jc w:val="left"/>
              <w:rPr>
                <w:rFonts w:ascii="Arial" w:hAnsi="Arial"/>
                <w:szCs w:val="24"/>
              </w:rPr>
            </w:pPr>
            <w:r w:rsidRPr="00E5413B">
              <w:rPr>
                <w:rFonts w:ascii="Arial" w:hAnsi="Arial"/>
                <w:szCs w:val="24"/>
              </w:rPr>
              <w:t>base salary paid to the Supplier Staff;</w:t>
            </w:r>
          </w:p>
          <w:p w14:paraId="26ABDBB0" w14:textId="77777777" w:rsidR="00382271" w:rsidRPr="00E5413B" w:rsidRDefault="00382271" w:rsidP="00CD0867">
            <w:pPr>
              <w:pStyle w:val="GPSL5numberedclause"/>
              <w:numPr>
                <w:ilvl w:val="4"/>
                <w:numId w:val="14"/>
              </w:numPr>
              <w:tabs>
                <w:tab w:val="clear" w:pos="1985"/>
                <w:tab w:val="left" w:pos="1488"/>
              </w:tabs>
              <w:adjustRightInd w:val="0"/>
              <w:ind w:hanging="2712"/>
              <w:jc w:val="left"/>
              <w:rPr>
                <w:rFonts w:ascii="Arial" w:hAnsi="Arial"/>
                <w:szCs w:val="24"/>
              </w:rPr>
            </w:pPr>
            <w:r w:rsidRPr="00E5413B">
              <w:rPr>
                <w:rFonts w:ascii="Arial" w:hAnsi="Arial"/>
                <w:szCs w:val="24"/>
              </w:rPr>
              <w:t>employer’s National Insurance contributions;</w:t>
            </w:r>
          </w:p>
          <w:p w14:paraId="2A17C149" w14:textId="77777777" w:rsidR="00382271" w:rsidRPr="00E5413B" w:rsidRDefault="00382271" w:rsidP="00CD0867">
            <w:pPr>
              <w:pStyle w:val="GPSL5numberedclause"/>
              <w:numPr>
                <w:ilvl w:val="4"/>
                <w:numId w:val="14"/>
              </w:numPr>
              <w:tabs>
                <w:tab w:val="clear" w:pos="1985"/>
                <w:tab w:val="left" w:pos="1488"/>
              </w:tabs>
              <w:adjustRightInd w:val="0"/>
              <w:ind w:hanging="2712"/>
              <w:jc w:val="left"/>
              <w:rPr>
                <w:rFonts w:ascii="Arial" w:hAnsi="Arial"/>
                <w:szCs w:val="24"/>
              </w:rPr>
            </w:pPr>
            <w:r w:rsidRPr="00E5413B">
              <w:rPr>
                <w:rFonts w:ascii="Arial" w:hAnsi="Arial"/>
                <w:szCs w:val="24"/>
              </w:rPr>
              <w:lastRenderedPageBreak/>
              <w:t>pension contributions;</w:t>
            </w:r>
          </w:p>
          <w:p w14:paraId="6C5ED8E5" w14:textId="77777777" w:rsidR="00382271" w:rsidRPr="00E5413B" w:rsidRDefault="00382271" w:rsidP="00CD0867">
            <w:pPr>
              <w:pStyle w:val="GPSL5numberedclause"/>
              <w:numPr>
                <w:ilvl w:val="4"/>
                <w:numId w:val="14"/>
              </w:numPr>
              <w:tabs>
                <w:tab w:val="clear" w:pos="1985"/>
                <w:tab w:val="left" w:pos="1488"/>
              </w:tabs>
              <w:adjustRightInd w:val="0"/>
              <w:ind w:hanging="2712"/>
              <w:jc w:val="left"/>
              <w:rPr>
                <w:rFonts w:ascii="Arial" w:hAnsi="Arial"/>
                <w:szCs w:val="24"/>
              </w:rPr>
            </w:pPr>
            <w:r w:rsidRPr="00E5413B">
              <w:rPr>
                <w:rFonts w:ascii="Arial" w:hAnsi="Arial"/>
                <w:szCs w:val="24"/>
              </w:rPr>
              <w:t xml:space="preserve">car allowances; </w:t>
            </w:r>
          </w:p>
          <w:p w14:paraId="0DB3BF0F" w14:textId="77777777" w:rsidR="00382271" w:rsidRPr="00E5413B" w:rsidRDefault="00382271" w:rsidP="00CD0867">
            <w:pPr>
              <w:pStyle w:val="GPSL5numberedclause"/>
              <w:numPr>
                <w:ilvl w:val="4"/>
                <w:numId w:val="14"/>
              </w:numPr>
              <w:tabs>
                <w:tab w:val="clear" w:pos="1985"/>
                <w:tab w:val="left" w:pos="1488"/>
              </w:tabs>
              <w:adjustRightInd w:val="0"/>
              <w:ind w:hanging="2712"/>
              <w:jc w:val="left"/>
              <w:rPr>
                <w:rFonts w:ascii="Arial" w:hAnsi="Arial"/>
                <w:szCs w:val="24"/>
              </w:rPr>
            </w:pPr>
            <w:r w:rsidRPr="00E5413B">
              <w:rPr>
                <w:rFonts w:ascii="Arial" w:hAnsi="Arial"/>
                <w:szCs w:val="24"/>
              </w:rPr>
              <w:t>any other contractual employment benefits;</w:t>
            </w:r>
          </w:p>
          <w:p w14:paraId="43B54B49" w14:textId="77777777" w:rsidR="00382271" w:rsidRPr="00E5413B" w:rsidRDefault="00382271" w:rsidP="00CD0867">
            <w:pPr>
              <w:pStyle w:val="GPSL5numberedclause"/>
              <w:numPr>
                <w:ilvl w:val="4"/>
                <w:numId w:val="14"/>
              </w:numPr>
              <w:tabs>
                <w:tab w:val="clear" w:pos="1985"/>
                <w:tab w:val="left" w:pos="1488"/>
              </w:tabs>
              <w:adjustRightInd w:val="0"/>
              <w:ind w:hanging="2712"/>
              <w:jc w:val="left"/>
              <w:rPr>
                <w:rFonts w:ascii="Arial" w:hAnsi="Arial"/>
                <w:szCs w:val="24"/>
              </w:rPr>
            </w:pPr>
            <w:r w:rsidRPr="00E5413B">
              <w:rPr>
                <w:rFonts w:ascii="Arial" w:hAnsi="Arial"/>
                <w:szCs w:val="24"/>
              </w:rPr>
              <w:t>staff training;</w:t>
            </w:r>
          </w:p>
          <w:p w14:paraId="1D160923" w14:textId="77777777" w:rsidR="00382271" w:rsidRPr="00E5413B" w:rsidRDefault="00382271" w:rsidP="00CD0867">
            <w:pPr>
              <w:pStyle w:val="GPSL5numberedclause"/>
              <w:numPr>
                <w:ilvl w:val="4"/>
                <w:numId w:val="14"/>
              </w:numPr>
              <w:tabs>
                <w:tab w:val="clear" w:pos="1985"/>
                <w:tab w:val="left" w:pos="1488"/>
              </w:tabs>
              <w:adjustRightInd w:val="0"/>
              <w:ind w:hanging="2712"/>
              <w:jc w:val="left"/>
              <w:rPr>
                <w:rFonts w:ascii="Arial" w:hAnsi="Arial"/>
                <w:szCs w:val="24"/>
              </w:rPr>
            </w:pPr>
            <w:r w:rsidRPr="00E5413B">
              <w:rPr>
                <w:rFonts w:ascii="Arial" w:hAnsi="Arial"/>
                <w:szCs w:val="24"/>
              </w:rPr>
              <w:t>work place accommodation;</w:t>
            </w:r>
          </w:p>
          <w:p w14:paraId="7169407B" w14:textId="77777777" w:rsidR="00382271" w:rsidRPr="00E5413B" w:rsidRDefault="00382271" w:rsidP="00CD0867">
            <w:pPr>
              <w:pStyle w:val="GPSL5numberedclause"/>
              <w:numPr>
                <w:ilvl w:val="4"/>
                <w:numId w:val="14"/>
              </w:numPr>
              <w:tabs>
                <w:tab w:val="clear" w:pos="1985"/>
                <w:tab w:val="left" w:pos="1488"/>
              </w:tabs>
              <w:adjustRightInd w:val="0"/>
              <w:ind w:left="1488" w:hanging="851"/>
              <w:jc w:val="left"/>
              <w:rPr>
                <w:rFonts w:ascii="Arial" w:hAnsi="Arial"/>
                <w:szCs w:val="24"/>
              </w:rPr>
            </w:pPr>
            <w:r w:rsidRPr="00E5413B">
              <w:rPr>
                <w:rFonts w:ascii="Arial" w:hAnsi="Arial"/>
                <w:szCs w:val="24"/>
              </w:rPr>
              <w:t>work place IT equipment and tools reasonably necessary to provide the Deliverables (but not including items included within limb (b) below); and</w:t>
            </w:r>
          </w:p>
          <w:p w14:paraId="6DDB946F" w14:textId="77777777" w:rsidR="00382271" w:rsidRPr="00E5413B" w:rsidRDefault="00382271" w:rsidP="00CD0867">
            <w:pPr>
              <w:pStyle w:val="GPSL5numberedclause"/>
              <w:numPr>
                <w:ilvl w:val="4"/>
                <w:numId w:val="14"/>
              </w:numPr>
              <w:tabs>
                <w:tab w:val="clear" w:pos="1985"/>
                <w:tab w:val="left" w:pos="1488"/>
              </w:tabs>
              <w:adjustRightInd w:val="0"/>
              <w:ind w:left="1488" w:hanging="851"/>
              <w:jc w:val="left"/>
              <w:rPr>
                <w:rFonts w:ascii="Arial" w:hAnsi="Arial"/>
                <w:szCs w:val="24"/>
              </w:rPr>
            </w:pPr>
            <w:r w:rsidRPr="00E5413B">
              <w:rPr>
                <w:rFonts w:ascii="Arial" w:hAnsi="Arial"/>
                <w:szCs w:val="24"/>
              </w:rPr>
              <w:t xml:space="preserve">reasonable recruitment costs, as agreed with the Buyer; </w:t>
            </w:r>
          </w:p>
          <w:p w14:paraId="1BDA59F1"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2B93085"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operational costs which are not included within (a) or (b) above, to the extent that such costs are necessary and properly incurred by the Supplier in the provision of the Deliverables; and</w:t>
            </w:r>
          </w:p>
          <w:p w14:paraId="35871A1C"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Reimbursable Expenses to the extent these have been specified as allowable in the Award Form and are incurred in delivering any Deliverables;</w:t>
            </w:r>
          </w:p>
          <w:p w14:paraId="1B017C11"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but excluding:</w:t>
            </w:r>
          </w:p>
          <w:p w14:paraId="23014E20"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Overhead;</w:t>
            </w:r>
          </w:p>
          <w:p w14:paraId="041EF313"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financing or similar costs;</w:t>
            </w:r>
          </w:p>
          <w:p w14:paraId="325FE463"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maintenance and support costs to the extent that these relate to maintenance and/or support Deliverables provided beyond the Contract Period whether in relation to Supplier Assets or otherwise;</w:t>
            </w:r>
          </w:p>
          <w:p w14:paraId="23C9848E"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taxation;</w:t>
            </w:r>
          </w:p>
          <w:p w14:paraId="04EF0638"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fines and penalties;</w:t>
            </w:r>
          </w:p>
          <w:p w14:paraId="60CE4285"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amounts payable under Schedule 12 (Benchmarking) where such Schedule is used; and</w:t>
            </w:r>
          </w:p>
          <w:p w14:paraId="63DAE0A6" w14:textId="77777777" w:rsidR="00382271" w:rsidRPr="00E5413B" w:rsidRDefault="00382271" w:rsidP="00CD0867">
            <w:pPr>
              <w:pStyle w:val="GPsDefinition"/>
              <w:numPr>
                <w:ilvl w:val="0"/>
                <w:numId w:val="24"/>
              </w:numPr>
              <w:tabs>
                <w:tab w:val="clear" w:pos="-179"/>
                <w:tab w:val="left" w:pos="-9"/>
              </w:tabs>
              <w:autoSpaceDN w:val="0"/>
              <w:adjustRightInd w:val="0"/>
              <w:spacing w:before="120"/>
              <w:jc w:val="left"/>
              <w:textAlignment w:val="baseline"/>
              <w:rPr>
                <w:sz w:val="24"/>
                <w:szCs w:val="24"/>
              </w:rPr>
            </w:pPr>
            <w:r w:rsidRPr="00E5413B">
              <w:rPr>
                <w:sz w:val="24"/>
                <w:szCs w:val="24"/>
              </w:rPr>
              <w:t>non-cash items (including depreciation, amortisation, impairments and movements in provisions);</w:t>
            </w:r>
          </w:p>
        </w:tc>
      </w:tr>
      <w:tr w:rsidR="00382271" w:rsidRPr="00E5413B" w14:paraId="4CC15089" w14:textId="77777777" w:rsidTr="48BC1770">
        <w:tc>
          <w:tcPr>
            <w:tcW w:w="2297" w:type="dxa"/>
          </w:tcPr>
          <w:p w14:paraId="33B8DFC8"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lastRenderedPageBreak/>
              <w:t>"Critical Service Level Failure"</w:t>
            </w:r>
          </w:p>
        </w:tc>
        <w:tc>
          <w:tcPr>
            <w:tcW w:w="7513" w:type="dxa"/>
          </w:tcPr>
          <w:p w14:paraId="566DC8E8"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has the meaning given to it in the Award Form;</w:t>
            </w:r>
          </w:p>
        </w:tc>
      </w:tr>
      <w:tr w:rsidR="00382271" w:rsidRPr="00E5413B" w14:paraId="5EB85E63" w14:textId="77777777" w:rsidTr="48BC1770">
        <w:tc>
          <w:tcPr>
            <w:tcW w:w="2297" w:type="dxa"/>
          </w:tcPr>
          <w:p w14:paraId="2F3B72F5"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"Crown Body"</w:t>
            </w:r>
          </w:p>
        </w:tc>
        <w:tc>
          <w:tcPr>
            <w:tcW w:w="7513" w:type="dxa"/>
          </w:tcPr>
          <w:p w14:paraId="16B5FD05"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 xml:space="preserve">the government of the United Kingdom (including the Northern Ireland Assembly and Executive Committee, the Scottish Government and the National Assembly for Wales), including </w:t>
            </w:r>
            <w:r w:rsidRPr="00E5413B">
              <w:rPr>
                <w:sz w:val="24"/>
                <w:szCs w:val="24"/>
              </w:rPr>
              <w:lastRenderedPageBreak/>
              <w:t>government ministers and government departments and particular bodies, persons, commissions or agencies from time to time carrying out functions on its behalf;</w:t>
            </w:r>
          </w:p>
        </w:tc>
      </w:tr>
      <w:tr w:rsidR="00382271" w:rsidRPr="00E5413B" w14:paraId="2A0B66BE" w14:textId="77777777" w:rsidTr="48BC1770">
        <w:tc>
          <w:tcPr>
            <w:tcW w:w="2297" w:type="dxa"/>
          </w:tcPr>
          <w:p w14:paraId="6209F74C"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lastRenderedPageBreak/>
              <w:t>"Crown IPR"</w:t>
            </w:r>
          </w:p>
        </w:tc>
        <w:tc>
          <w:tcPr>
            <w:tcW w:w="7513" w:type="dxa"/>
          </w:tcPr>
          <w:p w14:paraId="3360F7B3"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means any IPR which is owned by or licensed to the Crown, and which are or have been developed independently of the Contract (whether prior to the Start Date or otherwise);</w:t>
            </w:r>
          </w:p>
        </w:tc>
      </w:tr>
      <w:tr w:rsidR="00382271" w:rsidRPr="00E5413B" w14:paraId="640CFFE5" w14:textId="77777777" w:rsidTr="48BC1770">
        <w:tc>
          <w:tcPr>
            <w:tcW w:w="2297" w:type="dxa"/>
          </w:tcPr>
          <w:p w14:paraId="12716343"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"CRTPA"</w:t>
            </w:r>
          </w:p>
        </w:tc>
        <w:tc>
          <w:tcPr>
            <w:tcW w:w="7513" w:type="dxa"/>
          </w:tcPr>
          <w:p w14:paraId="22F9CBD2"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Contract Rights of Third Parties Act 1999;</w:t>
            </w:r>
          </w:p>
        </w:tc>
      </w:tr>
      <w:tr w:rsidR="00382271" w:rsidRPr="00E5413B" w14:paraId="33734A9C" w14:textId="77777777" w:rsidTr="48BC1770">
        <w:tc>
          <w:tcPr>
            <w:tcW w:w="2297" w:type="dxa"/>
          </w:tcPr>
          <w:p w14:paraId="61C1CE67"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"Data Protection Impact Assessment"</w:t>
            </w:r>
          </w:p>
        </w:tc>
        <w:tc>
          <w:tcPr>
            <w:tcW w:w="7513" w:type="dxa"/>
          </w:tcPr>
          <w:p w14:paraId="631839EE"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an assessment by the Controller of the impact of the envisaged Processing on the protection of Personal Data;</w:t>
            </w:r>
          </w:p>
        </w:tc>
      </w:tr>
      <w:tr w:rsidR="00382271" w:rsidRPr="00E5413B" w14:paraId="2C84E0F2" w14:textId="77777777" w:rsidTr="48BC1770">
        <w:tc>
          <w:tcPr>
            <w:tcW w:w="2297" w:type="dxa"/>
          </w:tcPr>
          <w:p w14:paraId="690212C5"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"Data Protection Legislation"</w:t>
            </w:r>
          </w:p>
        </w:tc>
        <w:tc>
          <w:tcPr>
            <w:tcW w:w="7513" w:type="dxa"/>
          </w:tcPr>
          <w:p w14:paraId="0F96F014" w14:textId="77777777" w:rsidR="00382271" w:rsidRPr="00E5413B" w:rsidRDefault="00382271" w:rsidP="00744224">
            <w:pPr>
              <w:pStyle w:val="GPsDefinition"/>
              <w:tabs>
                <w:tab w:val="left" w:pos="-9"/>
              </w:tabs>
              <w:adjustRightInd w:val="0"/>
              <w:spacing w:before="120"/>
              <w:ind w:left="170"/>
              <w:jc w:val="left"/>
              <w:rPr>
                <w:sz w:val="24"/>
                <w:szCs w:val="24"/>
              </w:rPr>
            </w:pPr>
            <w:r w:rsidRPr="00E5413B">
              <w:rPr>
                <w:rFonts w:eastAsia="Arial"/>
                <w:sz w:val="24"/>
                <w:szCs w:val="24"/>
              </w:rPr>
              <w:t xml:space="preserve">(i) the UK GDPR, (ii) the DPA 2018 to the extent that it relates to processing of personal data and privacy; (iii) all applicable Law about the processing of personal data and privacy; and (iv) (to the extent that it applies) the EU GDPR </w:t>
            </w:r>
          </w:p>
        </w:tc>
      </w:tr>
      <w:tr w:rsidR="00382271" w:rsidRPr="00E5413B" w14:paraId="57B7B87F" w14:textId="77777777" w:rsidTr="48BC1770">
        <w:tc>
          <w:tcPr>
            <w:tcW w:w="2297" w:type="dxa"/>
          </w:tcPr>
          <w:p w14:paraId="00B667CE" w14:textId="77777777" w:rsidR="00382271" w:rsidRPr="00E5413B" w:rsidRDefault="00382271" w:rsidP="004C68DA">
            <w:pPr>
              <w:pStyle w:val="GPSDefinitionTerm"/>
              <w:spacing w:before="120"/>
              <w:ind w:left="56"/>
              <w:rPr>
                <w:rFonts w:ascii="Arial" w:hAnsi="Arial"/>
                <w:sz w:val="24"/>
                <w:szCs w:val="24"/>
              </w:rPr>
            </w:pPr>
            <w:r w:rsidRPr="00E5413B">
              <w:rPr>
                <w:rFonts w:ascii="Arial" w:hAnsi="Arial"/>
                <w:sz w:val="24"/>
                <w:szCs w:val="24"/>
              </w:rPr>
              <w:t>"Data Protection Liability Cap"</w:t>
            </w:r>
          </w:p>
        </w:tc>
        <w:tc>
          <w:tcPr>
            <w:tcW w:w="7513" w:type="dxa"/>
          </w:tcPr>
          <w:p w14:paraId="70B8ECAD" w14:textId="77777777" w:rsidR="00382271" w:rsidRPr="00E5413B" w:rsidRDefault="00382271" w:rsidP="001B27DB">
            <w:pPr>
              <w:pStyle w:val="GPsDefinition"/>
              <w:tabs>
                <w:tab w:val="left" w:pos="-9"/>
              </w:tabs>
              <w:adjustRightInd w:val="0"/>
              <w:spacing w:before="120"/>
              <w:ind w:left="170"/>
              <w:jc w:val="left"/>
              <w:rPr>
                <w:sz w:val="24"/>
                <w:szCs w:val="24"/>
              </w:rPr>
            </w:pPr>
            <w:r w:rsidRPr="00E5413B">
              <w:rPr>
                <w:sz w:val="24"/>
                <w:szCs w:val="24"/>
              </w:rPr>
              <w:t>has the meaning given to it in the Award Form</w:t>
            </w:r>
          </w:p>
          <w:p w14:paraId="015C9473" w14:textId="77777777" w:rsidR="00382271" w:rsidRPr="00E5413B" w:rsidRDefault="00382271" w:rsidP="001B27DB">
            <w:pPr>
              <w:pStyle w:val="GPsDefinition"/>
              <w:tabs>
                <w:tab w:val="left" w:pos="-9"/>
              </w:tabs>
              <w:adjustRightInd w:val="0"/>
              <w:spacing w:before="120"/>
              <w:jc w:val="left"/>
              <w:rPr>
                <w:sz w:val="24"/>
                <w:szCs w:val="24"/>
              </w:rPr>
            </w:pPr>
          </w:p>
        </w:tc>
      </w:tr>
      <w:tr w:rsidR="00382271" w:rsidRPr="00E5413B" w14:paraId="43F73E47" w14:textId="77777777" w:rsidTr="48BC1770">
        <w:tc>
          <w:tcPr>
            <w:tcW w:w="2297" w:type="dxa"/>
          </w:tcPr>
          <w:p w14:paraId="3E2DCD3C"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"Data Protection Officer"</w:t>
            </w:r>
          </w:p>
        </w:tc>
        <w:tc>
          <w:tcPr>
            <w:tcW w:w="7513" w:type="dxa"/>
          </w:tcPr>
          <w:p w14:paraId="7E2747B7"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has the meaning given to it in the UK GDPR or the EU GDPR as the context requires;</w:t>
            </w:r>
          </w:p>
        </w:tc>
      </w:tr>
      <w:tr w:rsidR="00382271" w:rsidRPr="00E5413B" w14:paraId="774105E6" w14:textId="77777777" w:rsidTr="48BC1770">
        <w:tc>
          <w:tcPr>
            <w:tcW w:w="2297" w:type="dxa"/>
          </w:tcPr>
          <w:p w14:paraId="7F1CFAF0"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"Data Subject"</w:t>
            </w:r>
          </w:p>
        </w:tc>
        <w:tc>
          <w:tcPr>
            <w:tcW w:w="7513" w:type="dxa"/>
          </w:tcPr>
          <w:p w14:paraId="15D3BE87"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has the meaning given to it in the UK GDPR or the EU GDPR as the context requires;</w:t>
            </w:r>
          </w:p>
        </w:tc>
      </w:tr>
      <w:tr w:rsidR="00382271" w:rsidRPr="00E5413B" w14:paraId="2C4758FC" w14:textId="77777777" w:rsidTr="48BC1770">
        <w:tc>
          <w:tcPr>
            <w:tcW w:w="2297" w:type="dxa"/>
          </w:tcPr>
          <w:p w14:paraId="148C45FD"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"Data Subject Access Request"</w:t>
            </w:r>
          </w:p>
        </w:tc>
        <w:tc>
          <w:tcPr>
            <w:tcW w:w="7513" w:type="dxa"/>
          </w:tcPr>
          <w:p w14:paraId="6465B115"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 request made by, or on behalf of, a Data Subject in accordance with rights granted pursuant to the Data Protection Legislation to access their Personal Data;</w:t>
            </w:r>
          </w:p>
        </w:tc>
      </w:tr>
      <w:tr w:rsidR="00382271" w:rsidRPr="00E5413B" w14:paraId="34FFCBCF" w14:textId="77777777" w:rsidTr="48BC1770">
        <w:tc>
          <w:tcPr>
            <w:tcW w:w="2297" w:type="dxa"/>
          </w:tcPr>
          <w:p w14:paraId="482D73AB"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"Deductions"</w:t>
            </w:r>
          </w:p>
        </w:tc>
        <w:tc>
          <w:tcPr>
            <w:tcW w:w="7513" w:type="dxa"/>
          </w:tcPr>
          <w:p w14:paraId="12BB42D6"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all Service Credits, Delay Payments (if applicable), or any other deduction which the Buyer is paid or is payable to the Buyer under the Contract;</w:t>
            </w:r>
          </w:p>
        </w:tc>
      </w:tr>
      <w:tr w:rsidR="00382271" w:rsidRPr="00E5413B" w14:paraId="11CC59C3" w14:textId="77777777" w:rsidTr="48BC1770">
        <w:tc>
          <w:tcPr>
            <w:tcW w:w="2297" w:type="dxa"/>
          </w:tcPr>
          <w:p w14:paraId="543A834A"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"Default"</w:t>
            </w:r>
          </w:p>
        </w:tc>
        <w:tc>
          <w:tcPr>
            <w:tcW w:w="7513" w:type="dxa"/>
          </w:tcPr>
          <w:p w14:paraId="63CB8579"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382271" w:rsidRPr="00E5413B" w14:paraId="61E04EA9" w14:textId="77777777" w:rsidTr="48BC1770">
        <w:tc>
          <w:tcPr>
            <w:tcW w:w="2297" w:type="dxa"/>
          </w:tcPr>
          <w:p w14:paraId="679C4968"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"Delay Payments"</w:t>
            </w:r>
          </w:p>
        </w:tc>
        <w:tc>
          <w:tcPr>
            <w:tcW w:w="7513" w:type="dxa"/>
          </w:tcPr>
          <w:p w14:paraId="71B90421"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amounts (if any) payable by the Supplier to the Buyer in respect of a delay in respect of a Milestone as specified in the Implementation Plan;</w:t>
            </w:r>
          </w:p>
        </w:tc>
      </w:tr>
      <w:tr w:rsidR="00382271" w:rsidRPr="00E5413B" w14:paraId="78748CC7" w14:textId="77777777" w:rsidTr="48BC1770">
        <w:tc>
          <w:tcPr>
            <w:tcW w:w="2297" w:type="dxa"/>
          </w:tcPr>
          <w:p w14:paraId="7536A027"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"Deliverables"</w:t>
            </w:r>
          </w:p>
        </w:tc>
        <w:tc>
          <w:tcPr>
            <w:tcW w:w="7513" w:type="dxa"/>
          </w:tcPr>
          <w:p w14:paraId="4BAAF48C"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 xml:space="preserve">Goods and/or Services that may be ordered under the Contract including the Documentation; </w:t>
            </w:r>
          </w:p>
        </w:tc>
      </w:tr>
      <w:tr w:rsidR="00382271" w:rsidRPr="00E5413B" w14:paraId="0232252F" w14:textId="77777777" w:rsidTr="48BC1770">
        <w:tc>
          <w:tcPr>
            <w:tcW w:w="2297" w:type="dxa"/>
          </w:tcPr>
          <w:p w14:paraId="2A499A0B"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lastRenderedPageBreak/>
              <w:t>"Delivery"</w:t>
            </w:r>
          </w:p>
        </w:tc>
        <w:tc>
          <w:tcPr>
            <w:tcW w:w="7513" w:type="dxa"/>
          </w:tcPr>
          <w:p w14:paraId="64A75343"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E5413B">
              <w:rPr>
                <w:b/>
                <w:sz w:val="24"/>
                <w:szCs w:val="24"/>
              </w:rPr>
              <w:t>Deliver</w:t>
            </w:r>
            <w:r w:rsidRPr="00E5413B">
              <w:rPr>
                <w:sz w:val="24"/>
                <w:szCs w:val="24"/>
              </w:rPr>
              <w:t>" and "</w:t>
            </w:r>
            <w:r w:rsidRPr="00E5413B">
              <w:rPr>
                <w:b/>
                <w:sz w:val="24"/>
                <w:szCs w:val="24"/>
              </w:rPr>
              <w:t>Delivered</w:t>
            </w:r>
            <w:r w:rsidRPr="00E5413B">
              <w:rPr>
                <w:sz w:val="24"/>
                <w:szCs w:val="24"/>
              </w:rPr>
              <w:t>" shall be construed accordingly;</w:t>
            </w:r>
          </w:p>
        </w:tc>
      </w:tr>
      <w:tr w:rsidR="00382271" w:rsidRPr="00E5413B" w14:paraId="513E30DC" w14:textId="77777777" w:rsidTr="48BC1770">
        <w:tc>
          <w:tcPr>
            <w:tcW w:w="2297" w:type="dxa"/>
          </w:tcPr>
          <w:p w14:paraId="58C92881"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“Dependent Parent Undertaking”</w:t>
            </w:r>
          </w:p>
        </w:tc>
        <w:tc>
          <w:tcPr>
            <w:tcW w:w="7513" w:type="dxa"/>
          </w:tcPr>
          <w:p w14:paraId="3823D20E"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382271" w:rsidRPr="00E5413B" w14:paraId="4C562395" w14:textId="77777777" w:rsidTr="48BC1770">
        <w:tc>
          <w:tcPr>
            <w:tcW w:w="2297" w:type="dxa"/>
          </w:tcPr>
          <w:p w14:paraId="59E55697"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"Disaster"</w:t>
            </w:r>
          </w:p>
        </w:tc>
        <w:tc>
          <w:tcPr>
            <w:tcW w:w="7513" w:type="dxa"/>
          </w:tcPr>
          <w:p w14:paraId="4E37C38F"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E5413B">
              <w:rPr>
                <w:b/>
                <w:sz w:val="24"/>
                <w:szCs w:val="24"/>
              </w:rPr>
              <w:t>"Disaster Period</w:t>
            </w:r>
            <w:r w:rsidRPr="00E5413B">
              <w:rPr>
                <w:sz w:val="24"/>
                <w:szCs w:val="24"/>
              </w:rPr>
              <w:t xml:space="preserve">"); </w:t>
            </w:r>
          </w:p>
        </w:tc>
      </w:tr>
      <w:tr w:rsidR="00382271" w:rsidRPr="00E5413B" w14:paraId="477BB286" w14:textId="77777777" w:rsidTr="48BC1770">
        <w:tc>
          <w:tcPr>
            <w:tcW w:w="2297" w:type="dxa"/>
          </w:tcPr>
          <w:p w14:paraId="1F9FF4C8"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"Disclosing Party"</w:t>
            </w:r>
          </w:p>
        </w:tc>
        <w:tc>
          <w:tcPr>
            <w:tcW w:w="7513" w:type="dxa"/>
          </w:tcPr>
          <w:p w14:paraId="567E547A"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Party directly or indirectly providing Confidential Information to the other Party in accordance with Clause 19 (What you must keep confidential);</w:t>
            </w:r>
          </w:p>
        </w:tc>
      </w:tr>
      <w:tr w:rsidR="00382271" w:rsidRPr="00E5413B" w14:paraId="55623402" w14:textId="77777777" w:rsidTr="48BC1770">
        <w:tc>
          <w:tcPr>
            <w:tcW w:w="2297" w:type="dxa"/>
          </w:tcPr>
          <w:p w14:paraId="6F7C8F3A" w14:textId="77777777" w:rsidR="00382271" w:rsidRPr="00E5413B" w:rsidRDefault="00382271" w:rsidP="005B148E">
            <w:pPr>
              <w:pStyle w:val="GPSDefinitionTerm"/>
              <w:spacing w:before="120"/>
              <w:ind w:left="57"/>
              <w:rPr>
                <w:rFonts w:ascii="Arial" w:hAnsi="Arial"/>
                <w:sz w:val="24"/>
                <w:szCs w:val="24"/>
              </w:rPr>
            </w:pPr>
            <w:r w:rsidRPr="00E5413B">
              <w:rPr>
                <w:rFonts w:ascii="Arial" w:hAnsi="Arial"/>
                <w:sz w:val="24"/>
                <w:szCs w:val="24"/>
              </w:rPr>
              <w:t>"Dispute"</w:t>
            </w:r>
          </w:p>
        </w:tc>
        <w:tc>
          <w:tcPr>
            <w:tcW w:w="7513" w:type="dxa"/>
          </w:tcPr>
          <w:p w14:paraId="188F8807"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82271" w:rsidRPr="00E5413B" w14:paraId="782D0C23" w14:textId="77777777" w:rsidTr="48BC1770">
        <w:tc>
          <w:tcPr>
            <w:tcW w:w="2297" w:type="dxa"/>
          </w:tcPr>
          <w:p w14:paraId="337204CC"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"Dispute Resolution Procedure"</w:t>
            </w:r>
          </w:p>
        </w:tc>
        <w:tc>
          <w:tcPr>
            <w:tcW w:w="7513" w:type="dxa"/>
          </w:tcPr>
          <w:p w14:paraId="382ED84E"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dispute resolution procedure set out in Clause 39 (Resolving disputes);</w:t>
            </w:r>
          </w:p>
        </w:tc>
      </w:tr>
      <w:tr w:rsidR="00382271" w:rsidRPr="00E5413B" w14:paraId="73188A7E" w14:textId="77777777" w:rsidTr="48BC1770">
        <w:tc>
          <w:tcPr>
            <w:tcW w:w="2297" w:type="dxa"/>
          </w:tcPr>
          <w:p w14:paraId="733798D1"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"Documentation"</w:t>
            </w:r>
          </w:p>
        </w:tc>
        <w:tc>
          <w:tcPr>
            <w:tcW w:w="7513" w:type="dxa"/>
          </w:tcPr>
          <w:p w14:paraId="36EE7EBD" w14:textId="77777777" w:rsidR="00382271" w:rsidRPr="00E5413B" w:rsidRDefault="00382271" w:rsidP="005B148E">
            <w:pPr>
              <w:pStyle w:val="GPSDefinitionL2"/>
              <w:tabs>
                <w:tab w:val="left" w:pos="144"/>
              </w:tabs>
              <w:adjustRightInd w:val="0"/>
              <w:spacing w:before="120"/>
              <w:ind w:left="175" w:firstLine="0"/>
              <w:jc w:val="left"/>
              <w:rPr>
                <w:sz w:val="24"/>
                <w:szCs w:val="24"/>
              </w:rPr>
            </w:pPr>
            <w:r w:rsidRPr="00E5413B">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7680F964" w14:textId="77777777" w:rsidR="00382271" w:rsidRPr="00E5413B" w:rsidRDefault="00382271" w:rsidP="00CD0867">
            <w:pPr>
              <w:pStyle w:val="GPsDefinition"/>
              <w:numPr>
                <w:ilvl w:val="0"/>
                <w:numId w:val="25"/>
              </w:numPr>
              <w:tabs>
                <w:tab w:val="clear" w:pos="-179"/>
                <w:tab w:val="left" w:pos="-9"/>
              </w:tabs>
              <w:autoSpaceDN w:val="0"/>
              <w:adjustRightInd w:val="0"/>
              <w:spacing w:before="120"/>
              <w:jc w:val="left"/>
              <w:textAlignment w:val="baseline"/>
              <w:rPr>
                <w:sz w:val="24"/>
                <w:szCs w:val="24"/>
              </w:rPr>
            </w:pPr>
            <w:r w:rsidRPr="00E5413B">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4CEC5E46" w14:textId="77777777" w:rsidR="00382271" w:rsidRPr="00E5413B" w:rsidRDefault="00382271" w:rsidP="00CD0867">
            <w:pPr>
              <w:pStyle w:val="GPsDefinition"/>
              <w:numPr>
                <w:ilvl w:val="0"/>
                <w:numId w:val="25"/>
              </w:numPr>
              <w:tabs>
                <w:tab w:val="clear" w:pos="-179"/>
                <w:tab w:val="left" w:pos="-9"/>
              </w:tabs>
              <w:autoSpaceDN w:val="0"/>
              <w:adjustRightInd w:val="0"/>
              <w:spacing w:before="120"/>
              <w:jc w:val="left"/>
              <w:textAlignment w:val="baseline"/>
              <w:rPr>
                <w:sz w:val="24"/>
                <w:szCs w:val="24"/>
              </w:rPr>
            </w:pPr>
            <w:r w:rsidRPr="00E5413B">
              <w:rPr>
                <w:sz w:val="24"/>
                <w:szCs w:val="24"/>
              </w:rPr>
              <w:lastRenderedPageBreak/>
              <w:t>is required by the Supplier in order to provide the Deliverables; and/or</w:t>
            </w:r>
          </w:p>
          <w:p w14:paraId="22E98177" w14:textId="77777777" w:rsidR="00382271" w:rsidRPr="00E5413B" w:rsidRDefault="00382271" w:rsidP="00CD0867">
            <w:pPr>
              <w:pStyle w:val="GPsDefinition"/>
              <w:numPr>
                <w:ilvl w:val="0"/>
                <w:numId w:val="25"/>
              </w:numPr>
              <w:tabs>
                <w:tab w:val="clear" w:pos="-179"/>
                <w:tab w:val="left" w:pos="-9"/>
              </w:tabs>
              <w:autoSpaceDN w:val="0"/>
              <w:adjustRightInd w:val="0"/>
              <w:spacing w:before="120"/>
              <w:jc w:val="left"/>
              <w:textAlignment w:val="baseline"/>
              <w:rPr>
                <w:sz w:val="24"/>
                <w:szCs w:val="24"/>
              </w:rPr>
            </w:pPr>
            <w:r w:rsidRPr="00E5413B">
              <w:rPr>
                <w:sz w:val="24"/>
                <w:szCs w:val="24"/>
              </w:rPr>
              <w:t>has been or shall be generated for the purpose of providing the Deliverables;</w:t>
            </w:r>
          </w:p>
        </w:tc>
      </w:tr>
      <w:tr w:rsidR="00382271" w:rsidRPr="00E5413B" w14:paraId="48AC5390" w14:textId="77777777" w:rsidTr="48BC1770">
        <w:tc>
          <w:tcPr>
            <w:tcW w:w="2297" w:type="dxa"/>
          </w:tcPr>
          <w:p w14:paraId="0F8602EE"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lastRenderedPageBreak/>
              <w:t>"DOTAS"</w:t>
            </w:r>
          </w:p>
        </w:tc>
        <w:tc>
          <w:tcPr>
            <w:tcW w:w="7513" w:type="dxa"/>
          </w:tcPr>
          <w:p w14:paraId="232B2161" w14:textId="77777777" w:rsidR="00382271" w:rsidRPr="00E5413B" w:rsidRDefault="00382271" w:rsidP="005B148E">
            <w:pPr>
              <w:pStyle w:val="GPSDefinitionL2"/>
              <w:tabs>
                <w:tab w:val="left" w:pos="144"/>
              </w:tabs>
              <w:adjustRightInd w:val="0"/>
              <w:spacing w:before="120"/>
              <w:ind w:left="175" w:firstLine="0"/>
              <w:jc w:val="left"/>
              <w:rPr>
                <w:sz w:val="24"/>
                <w:szCs w:val="24"/>
              </w:rPr>
            </w:pPr>
            <w:r w:rsidRPr="00E5413B">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82271" w:rsidRPr="00E5413B" w14:paraId="664E6A20" w14:textId="77777777" w:rsidTr="48BC1770">
        <w:tc>
          <w:tcPr>
            <w:tcW w:w="2297" w:type="dxa"/>
          </w:tcPr>
          <w:p w14:paraId="160EA68A"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"DPA 2018"</w:t>
            </w:r>
          </w:p>
        </w:tc>
        <w:tc>
          <w:tcPr>
            <w:tcW w:w="7513" w:type="dxa"/>
          </w:tcPr>
          <w:p w14:paraId="4B17ACD6" w14:textId="77777777" w:rsidR="00382271" w:rsidRPr="00E5413B" w:rsidRDefault="00382271" w:rsidP="005B148E">
            <w:pPr>
              <w:pStyle w:val="GPSDefinitionL2"/>
              <w:tabs>
                <w:tab w:val="left" w:pos="144"/>
              </w:tabs>
              <w:adjustRightInd w:val="0"/>
              <w:spacing w:before="120"/>
              <w:ind w:left="175" w:firstLine="0"/>
              <w:jc w:val="left"/>
              <w:rPr>
                <w:sz w:val="24"/>
                <w:szCs w:val="24"/>
              </w:rPr>
            </w:pPr>
            <w:r w:rsidRPr="00E5413B">
              <w:rPr>
                <w:sz w:val="24"/>
                <w:szCs w:val="24"/>
              </w:rPr>
              <w:t>The Data Protection Act 2018</w:t>
            </w:r>
          </w:p>
        </w:tc>
      </w:tr>
      <w:tr w:rsidR="00382271" w:rsidRPr="00E5413B" w14:paraId="62935067" w14:textId="77777777" w:rsidTr="48BC1770">
        <w:tc>
          <w:tcPr>
            <w:tcW w:w="2297" w:type="dxa"/>
          </w:tcPr>
          <w:p w14:paraId="694A4C67"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"Due Diligence Information"</w:t>
            </w:r>
          </w:p>
        </w:tc>
        <w:tc>
          <w:tcPr>
            <w:tcW w:w="7513" w:type="dxa"/>
          </w:tcPr>
          <w:p w14:paraId="6261F225" w14:textId="77777777" w:rsidR="00382271" w:rsidRPr="00E5413B" w:rsidRDefault="00382271" w:rsidP="005B148E">
            <w:pPr>
              <w:pStyle w:val="GPSDefinitionL2"/>
              <w:tabs>
                <w:tab w:val="left" w:pos="144"/>
              </w:tabs>
              <w:adjustRightInd w:val="0"/>
              <w:spacing w:before="120"/>
              <w:ind w:left="175" w:firstLine="0"/>
              <w:jc w:val="left"/>
              <w:rPr>
                <w:sz w:val="24"/>
                <w:szCs w:val="24"/>
              </w:rPr>
            </w:pPr>
            <w:r w:rsidRPr="00E5413B">
              <w:rPr>
                <w:sz w:val="24"/>
                <w:szCs w:val="24"/>
              </w:rPr>
              <w:t>any information supplied to the Supplier by or on behalf of the Buyer prior to the Start Date;</w:t>
            </w:r>
          </w:p>
        </w:tc>
      </w:tr>
      <w:tr w:rsidR="00382271" w:rsidRPr="00E5413B" w14:paraId="42CEBB0C" w14:textId="77777777" w:rsidTr="48BC1770">
        <w:tc>
          <w:tcPr>
            <w:tcW w:w="2297" w:type="dxa"/>
          </w:tcPr>
          <w:p w14:paraId="48806CE3"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"Effective Date"</w:t>
            </w:r>
          </w:p>
        </w:tc>
        <w:tc>
          <w:tcPr>
            <w:tcW w:w="7513" w:type="dxa"/>
          </w:tcPr>
          <w:p w14:paraId="01DE28C5"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date on which the final Party has signed the Contract;</w:t>
            </w:r>
          </w:p>
        </w:tc>
      </w:tr>
      <w:tr w:rsidR="00382271" w:rsidRPr="00E5413B" w14:paraId="46B200E4" w14:textId="77777777" w:rsidTr="48BC1770">
        <w:tc>
          <w:tcPr>
            <w:tcW w:w="2297" w:type="dxa"/>
          </w:tcPr>
          <w:p w14:paraId="0FEA9F05"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"EIR"</w:t>
            </w:r>
          </w:p>
        </w:tc>
        <w:tc>
          <w:tcPr>
            <w:tcW w:w="7513" w:type="dxa"/>
          </w:tcPr>
          <w:p w14:paraId="36E33D43"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Environmental Information Regulations 2004;</w:t>
            </w:r>
          </w:p>
        </w:tc>
      </w:tr>
      <w:tr w:rsidR="00382271" w:rsidRPr="00E5413B" w14:paraId="39FA0C3F" w14:textId="77777777" w:rsidTr="48BC1770">
        <w:tc>
          <w:tcPr>
            <w:tcW w:w="2297" w:type="dxa"/>
          </w:tcPr>
          <w:p w14:paraId="35D90498"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"Employment Regulations"</w:t>
            </w:r>
          </w:p>
        </w:tc>
        <w:tc>
          <w:tcPr>
            <w:tcW w:w="7513" w:type="dxa"/>
          </w:tcPr>
          <w:p w14:paraId="619205EC"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Transfer of Undertakings (Protection of Employment) Regulations 2006 (SI 2006/246) as amended or replaced;</w:t>
            </w:r>
          </w:p>
        </w:tc>
      </w:tr>
      <w:tr w:rsidR="00382271" w:rsidRPr="00E5413B" w14:paraId="2A9EA783" w14:textId="77777777" w:rsidTr="48BC1770">
        <w:tc>
          <w:tcPr>
            <w:tcW w:w="2297" w:type="dxa"/>
          </w:tcPr>
          <w:p w14:paraId="48B49ABD"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 xml:space="preserve">"End Date" </w:t>
            </w:r>
          </w:p>
        </w:tc>
        <w:tc>
          <w:tcPr>
            <w:tcW w:w="7513" w:type="dxa"/>
          </w:tcPr>
          <w:p w14:paraId="53A113EF" w14:textId="77777777" w:rsidR="00382271" w:rsidRPr="00E5413B" w:rsidRDefault="00382271" w:rsidP="005B148E">
            <w:pPr>
              <w:pStyle w:val="GPSDefinitionL2"/>
              <w:tabs>
                <w:tab w:val="left" w:pos="144"/>
              </w:tabs>
              <w:adjustRightInd w:val="0"/>
              <w:spacing w:before="120"/>
              <w:ind w:firstLine="141"/>
              <w:jc w:val="left"/>
              <w:rPr>
                <w:sz w:val="24"/>
                <w:szCs w:val="24"/>
              </w:rPr>
            </w:pPr>
            <w:r w:rsidRPr="00E5413B">
              <w:rPr>
                <w:sz w:val="24"/>
                <w:szCs w:val="24"/>
              </w:rPr>
              <w:t xml:space="preserve">the earlier of: </w:t>
            </w:r>
          </w:p>
          <w:p w14:paraId="65869868" w14:textId="77777777" w:rsidR="00382271" w:rsidRPr="00E5413B" w:rsidRDefault="00382271" w:rsidP="00CD0867">
            <w:pPr>
              <w:pStyle w:val="GPsDefinition"/>
              <w:numPr>
                <w:ilvl w:val="0"/>
                <w:numId w:val="26"/>
              </w:numPr>
              <w:tabs>
                <w:tab w:val="clear" w:pos="-179"/>
                <w:tab w:val="left" w:pos="-9"/>
              </w:tabs>
              <w:autoSpaceDN w:val="0"/>
              <w:adjustRightInd w:val="0"/>
              <w:spacing w:before="120"/>
              <w:jc w:val="left"/>
              <w:textAlignment w:val="baseline"/>
              <w:rPr>
                <w:sz w:val="24"/>
                <w:szCs w:val="24"/>
              </w:rPr>
            </w:pPr>
            <w:r w:rsidRPr="00E5413B">
              <w:rPr>
                <w:sz w:val="24"/>
                <w:szCs w:val="24"/>
              </w:rPr>
              <w:t>the Expiry Date as extended by  the Buyer under Clause 14.2; or</w:t>
            </w:r>
          </w:p>
          <w:p w14:paraId="7791ACCA" w14:textId="77777777" w:rsidR="00382271" w:rsidRPr="00E5413B" w:rsidRDefault="00382271" w:rsidP="00CD0867">
            <w:pPr>
              <w:pStyle w:val="GPsDefinition"/>
              <w:numPr>
                <w:ilvl w:val="0"/>
                <w:numId w:val="26"/>
              </w:numPr>
              <w:tabs>
                <w:tab w:val="clear" w:pos="-179"/>
                <w:tab w:val="left" w:pos="-9"/>
              </w:tabs>
              <w:autoSpaceDN w:val="0"/>
              <w:adjustRightInd w:val="0"/>
              <w:spacing w:before="120"/>
              <w:jc w:val="left"/>
              <w:textAlignment w:val="baseline"/>
              <w:rPr>
                <w:sz w:val="24"/>
                <w:szCs w:val="24"/>
              </w:rPr>
            </w:pPr>
            <w:r w:rsidRPr="00E5413B">
              <w:rPr>
                <w:sz w:val="24"/>
                <w:szCs w:val="24"/>
              </w:rPr>
              <w:t>if the Contract is terminated before the date specified in (a) above, the date of termination of the Contract;</w:t>
            </w:r>
          </w:p>
        </w:tc>
      </w:tr>
      <w:tr w:rsidR="00382271" w:rsidRPr="00E5413B" w14:paraId="3BAF96DC" w14:textId="77777777" w:rsidTr="48BC1770">
        <w:tc>
          <w:tcPr>
            <w:tcW w:w="2297" w:type="dxa"/>
          </w:tcPr>
          <w:p w14:paraId="238D163F"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"End User"</w:t>
            </w:r>
          </w:p>
        </w:tc>
        <w:tc>
          <w:tcPr>
            <w:tcW w:w="7513" w:type="dxa"/>
          </w:tcPr>
          <w:p w14:paraId="769B3790" w14:textId="77777777" w:rsidR="00382271" w:rsidRPr="00E5413B" w:rsidRDefault="00382271" w:rsidP="001B27DB">
            <w:pPr>
              <w:pStyle w:val="GPSDefinitionL2"/>
              <w:tabs>
                <w:tab w:val="left" w:pos="144"/>
              </w:tabs>
              <w:adjustRightInd w:val="0"/>
              <w:spacing w:before="120"/>
              <w:ind w:firstLine="0"/>
              <w:jc w:val="left"/>
              <w:rPr>
                <w:sz w:val="24"/>
                <w:szCs w:val="24"/>
              </w:rPr>
            </w:pPr>
            <w:r w:rsidRPr="00E5413B">
              <w:rPr>
                <w:sz w:val="24"/>
                <w:szCs w:val="24"/>
              </w:rPr>
              <w:t>means a party that is accessing the Deliverables provided pursuant to this Contract (including the Buyer where it is accessing services on its own account as a user);</w:t>
            </w:r>
          </w:p>
        </w:tc>
      </w:tr>
      <w:tr w:rsidR="00382271" w:rsidRPr="00E5413B" w14:paraId="540346F0" w14:textId="77777777" w:rsidTr="48BC1770">
        <w:tc>
          <w:tcPr>
            <w:tcW w:w="2297" w:type="dxa"/>
          </w:tcPr>
          <w:p w14:paraId="5A3B4006"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"Environmental Policy"</w:t>
            </w:r>
          </w:p>
        </w:tc>
        <w:tc>
          <w:tcPr>
            <w:tcW w:w="7513" w:type="dxa"/>
          </w:tcPr>
          <w:p w14:paraId="2E1418AC"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82271" w:rsidRPr="00E5413B" w14:paraId="4A7F1E2E" w14:textId="77777777" w:rsidTr="48BC1770">
        <w:tc>
          <w:tcPr>
            <w:tcW w:w="2297" w:type="dxa"/>
          </w:tcPr>
          <w:p w14:paraId="1CC557D5"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"Equality and Human Rights Commission"</w:t>
            </w:r>
          </w:p>
        </w:tc>
        <w:tc>
          <w:tcPr>
            <w:tcW w:w="7513" w:type="dxa"/>
          </w:tcPr>
          <w:p w14:paraId="59C73668"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UK Government body named as such as may be renamed or replaced by an equivalent body from time to time;</w:t>
            </w:r>
          </w:p>
        </w:tc>
      </w:tr>
      <w:tr w:rsidR="00382271" w:rsidRPr="00E5413B" w14:paraId="143AF485" w14:textId="77777777" w:rsidTr="48BC1770">
        <w:tc>
          <w:tcPr>
            <w:tcW w:w="2297" w:type="dxa"/>
          </w:tcPr>
          <w:p w14:paraId="09B5A1DB" w14:textId="77777777" w:rsidR="00382271" w:rsidRPr="00E5413B" w:rsidRDefault="00382271" w:rsidP="000C7EAA">
            <w:pPr>
              <w:pStyle w:val="GPSDefinitionTerm"/>
              <w:spacing w:before="120"/>
              <w:ind w:left="56"/>
              <w:rPr>
                <w:rFonts w:ascii="Arial" w:hAnsi="Arial"/>
                <w:sz w:val="24"/>
                <w:szCs w:val="24"/>
              </w:rPr>
            </w:pPr>
            <w:r w:rsidRPr="00E5413B">
              <w:rPr>
                <w:rFonts w:ascii="Arial" w:hAnsi="Arial"/>
                <w:sz w:val="24"/>
                <w:szCs w:val="24"/>
              </w:rPr>
              <w:t>"Escalation Meeting"</w:t>
            </w:r>
          </w:p>
        </w:tc>
        <w:tc>
          <w:tcPr>
            <w:tcW w:w="7513" w:type="dxa"/>
          </w:tcPr>
          <w:p w14:paraId="180F0B8E" w14:textId="77777777" w:rsidR="00382271" w:rsidRPr="00E5413B" w:rsidRDefault="00382271" w:rsidP="000C7EAA">
            <w:pPr>
              <w:pStyle w:val="GPsDefinition"/>
              <w:tabs>
                <w:tab w:val="left" w:pos="-9"/>
              </w:tabs>
              <w:adjustRightInd w:val="0"/>
              <w:spacing w:before="120"/>
              <w:ind w:left="170"/>
              <w:jc w:val="left"/>
              <w:rPr>
                <w:sz w:val="24"/>
                <w:szCs w:val="24"/>
              </w:rPr>
            </w:pPr>
            <w:r w:rsidRPr="00E5413B">
              <w:rPr>
                <w:sz w:val="24"/>
                <w:szCs w:val="24"/>
              </w:rPr>
              <w:t xml:space="preserve">means a meeting between the Supplier Authorised Representative and the Buyer Authorised Representative to address issues that have arisen during the Rectification Plan Process;  </w:t>
            </w:r>
          </w:p>
        </w:tc>
      </w:tr>
      <w:tr w:rsidR="00382271" w:rsidRPr="00E5413B" w14:paraId="35D16EE9" w14:textId="77777777" w:rsidTr="48BC1770">
        <w:tc>
          <w:tcPr>
            <w:tcW w:w="2297" w:type="dxa"/>
          </w:tcPr>
          <w:p w14:paraId="34C3530E"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lastRenderedPageBreak/>
              <w:t>"Estimated Year 1 Charges"</w:t>
            </w:r>
          </w:p>
        </w:tc>
        <w:tc>
          <w:tcPr>
            <w:tcW w:w="7513" w:type="dxa"/>
          </w:tcPr>
          <w:p w14:paraId="44561787" w14:textId="77777777" w:rsidR="00382271" w:rsidRPr="00E5413B" w:rsidRDefault="00382271" w:rsidP="005B148E">
            <w:pPr>
              <w:pStyle w:val="GPsDefinition"/>
              <w:tabs>
                <w:tab w:val="left" w:pos="-9"/>
              </w:tabs>
              <w:adjustRightInd w:val="0"/>
              <w:spacing w:before="120"/>
              <w:ind w:left="170"/>
              <w:jc w:val="left"/>
              <w:rPr>
                <w:sz w:val="24"/>
                <w:szCs w:val="24"/>
              </w:rPr>
            </w:pPr>
            <w:r w:rsidRPr="00E5413B">
              <w:rPr>
                <w:sz w:val="24"/>
                <w:szCs w:val="24"/>
              </w:rPr>
              <w:t>the anticipated total Charges payable by the Buyer in the first Contract Year specified in the Award Form;</w:t>
            </w:r>
          </w:p>
        </w:tc>
      </w:tr>
      <w:tr w:rsidR="00382271" w:rsidRPr="00E5413B" w14:paraId="12440F76" w14:textId="77777777" w:rsidTr="48BC1770">
        <w:tc>
          <w:tcPr>
            <w:tcW w:w="2297" w:type="dxa"/>
          </w:tcPr>
          <w:p w14:paraId="3E98A474" w14:textId="77777777" w:rsidR="00382271" w:rsidRPr="00E5413B" w:rsidRDefault="00382271" w:rsidP="005B148E">
            <w:pPr>
              <w:pStyle w:val="GPSDefinitionTerm"/>
              <w:spacing w:before="120"/>
              <w:ind w:left="56"/>
              <w:rPr>
                <w:rFonts w:ascii="Arial" w:hAnsi="Arial"/>
                <w:sz w:val="24"/>
                <w:szCs w:val="24"/>
              </w:rPr>
            </w:pPr>
            <w:r w:rsidRPr="00E5413B">
              <w:rPr>
                <w:rFonts w:ascii="Arial" w:hAnsi="Arial"/>
                <w:sz w:val="24"/>
                <w:szCs w:val="24"/>
              </w:rPr>
              <w:t>"Estimated Yearly Charges"</w:t>
            </w:r>
          </w:p>
        </w:tc>
        <w:tc>
          <w:tcPr>
            <w:tcW w:w="7513" w:type="dxa"/>
          </w:tcPr>
          <w:p w14:paraId="00E9DEBF" w14:textId="77777777" w:rsidR="00382271" w:rsidRPr="00E5413B" w:rsidRDefault="00382271" w:rsidP="005B148E">
            <w:pPr>
              <w:pStyle w:val="GPsDefinition"/>
              <w:tabs>
                <w:tab w:val="left" w:pos="-9"/>
              </w:tabs>
              <w:adjustRightInd w:val="0"/>
              <w:spacing w:before="120"/>
              <w:ind w:left="170"/>
              <w:jc w:val="left"/>
              <w:rPr>
                <w:rFonts w:eastAsiaTheme="minorHAnsi"/>
                <w:sz w:val="24"/>
                <w:szCs w:val="24"/>
              </w:rPr>
            </w:pPr>
            <w:r w:rsidRPr="00E5413B">
              <w:rPr>
                <w:sz w:val="24"/>
                <w:szCs w:val="24"/>
              </w:rPr>
              <w:t>means for the purposes of calculating each Party’s annual liability under Clause 15.1 :</w:t>
            </w:r>
          </w:p>
          <w:p w14:paraId="2712E861" w14:textId="77777777" w:rsidR="00382271" w:rsidRPr="00E5413B" w:rsidRDefault="00382271" w:rsidP="00CD0867">
            <w:pPr>
              <w:pStyle w:val="GPsDefinition"/>
              <w:numPr>
                <w:ilvl w:val="0"/>
                <w:numId w:val="27"/>
              </w:numPr>
              <w:tabs>
                <w:tab w:val="clear" w:pos="-179"/>
                <w:tab w:val="left" w:pos="-9"/>
              </w:tabs>
              <w:autoSpaceDN w:val="0"/>
              <w:adjustRightInd w:val="0"/>
              <w:spacing w:before="120"/>
              <w:jc w:val="left"/>
              <w:textAlignment w:val="baseline"/>
              <w:rPr>
                <w:sz w:val="24"/>
                <w:szCs w:val="24"/>
              </w:rPr>
            </w:pPr>
            <w:r w:rsidRPr="00E5413B">
              <w:rPr>
                <w:sz w:val="24"/>
                <w:szCs w:val="24"/>
              </w:rPr>
              <w:t xml:space="preserve">in the first Contract Year, the Estimated Year 1 Charges; or </w:t>
            </w:r>
          </w:p>
          <w:p w14:paraId="1B69A46A" w14:textId="77777777" w:rsidR="00382271" w:rsidRPr="00E5413B" w:rsidRDefault="00382271" w:rsidP="00CD0867">
            <w:pPr>
              <w:pStyle w:val="GPsDefinition"/>
              <w:numPr>
                <w:ilvl w:val="0"/>
                <w:numId w:val="27"/>
              </w:numPr>
              <w:tabs>
                <w:tab w:val="clear" w:pos="-179"/>
                <w:tab w:val="left" w:pos="-9"/>
              </w:tabs>
              <w:autoSpaceDN w:val="0"/>
              <w:adjustRightInd w:val="0"/>
              <w:spacing w:before="120"/>
              <w:jc w:val="left"/>
              <w:textAlignment w:val="baseline"/>
              <w:rPr>
                <w:sz w:val="24"/>
                <w:szCs w:val="24"/>
              </w:rPr>
            </w:pPr>
            <w:r w:rsidRPr="00E5413B">
              <w:rPr>
                <w:sz w:val="24"/>
                <w:szCs w:val="24"/>
              </w:rPr>
              <w:t>in any subsequent Contract Years, the Charges paid or payable in the previous Contract Year; or</w:t>
            </w:r>
          </w:p>
          <w:p w14:paraId="3ED526F3" w14:textId="77777777" w:rsidR="00382271" w:rsidRPr="00E5413B" w:rsidRDefault="00382271" w:rsidP="00CD0867">
            <w:pPr>
              <w:pStyle w:val="GPsDefinition"/>
              <w:numPr>
                <w:ilvl w:val="0"/>
                <w:numId w:val="27"/>
              </w:numPr>
              <w:tabs>
                <w:tab w:val="clear" w:pos="-179"/>
                <w:tab w:val="left" w:pos="-9"/>
              </w:tabs>
              <w:autoSpaceDN w:val="0"/>
              <w:adjustRightInd w:val="0"/>
              <w:spacing w:before="120"/>
              <w:jc w:val="left"/>
              <w:textAlignment w:val="baseline"/>
              <w:rPr>
                <w:sz w:val="24"/>
                <w:szCs w:val="24"/>
              </w:rPr>
            </w:pPr>
            <w:r w:rsidRPr="00E5413B">
              <w:rPr>
                <w:sz w:val="24"/>
                <w:szCs w:val="24"/>
              </w:rPr>
              <w:t>after the end of the Contract, the Charges paid or payable in the last Contract Year during the Contract Period;  </w:t>
            </w:r>
          </w:p>
        </w:tc>
      </w:tr>
      <w:tr w:rsidR="00382271" w:rsidRPr="00E5413B" w14:paraId="4A2AB20B" w14:textId="77777777" w:rsidTr="48BC1770">
        <w:tc>
          <w:tcPr>
            <w:tcW w:w="2297" w:type="dxa"/>
          </w:tcPr>
          <w:p w14:paraId="5811CF1F" w14:textId="77777777" w:rsidR="00382271" w:rsidRPr="00E5413B" w:rsidRDefault="00382271" w:rsidP="00D40067">
            <w:pPr>
              <w:pStyle w:val="GPSDefinitionTerm"/>
              <w:spacing w:before="120"/>
              <w:ind w:left="56"/>
              <w:rPr>
                <w:rFonts w:ascii="Arial" w:hAnsi="Arial"/>
                <w:sz w:val="24"/>
                <w:szCs w:val="24"/>
              </w:rPr>
            </w:pPr>
            <w:r w:rsidRPr="00E5413B">
              <w:rPr>
                <w:rFonts w:ascii="Arial" w:hAnsi="Arial"/>
                <w:sz w:val="24"/>
                <w:szCs w:val="24"/>
              </w:rPr>
              <w:t>"EU"</w:t>
            </w:r>
          </w:p>
        </w:tc>
        <w:tc>
          <w:tcPr>
            <w:tcW w:w="7513" w:type="dxa"/>
          </w:tcPr>
          <w:p w14:paraId="3E43CD60" w14:textId="77777777" w:rsidR="00382271" w:rsidRPr="00E5413B" w:rsidRDefault="00382271" w:rsidP="00D40067">
            <w:pPr>
              <w:pStyle w:val="GPsDefinition"/>
              <w:tabs>
                <w:tab w:val="left" w:pos="-9"/>
              </w:tabs>
              <w:adjustRightInd w:val="0"/>
              <w:spacing w:before="120"/>
              <w:ind w:left="170"/>
              <w:jc w:val="left"/>
              <w:rPr>
                <w:sz w:val="24"/>
                <w:szCs w:val="24"/>
              </w:rPr>
            </w:pPr>
            <w:r w:rsidRPr="00E5413B">
              <w:rPr>
                <w:sz w:val="24"/>
                <w:szCs w:val="24"/>
              </w:rPr>
              <w:t>European Union</w:t>
            </w:r>
          </w:p>
        </w:tc>
      </w:tr>
      <w:tr w:rsidR="00382271" w:rsidRPr="00E5413B" w14:paraId="5F33663D" w14:textId="77777777" w:rsidTr="48BC1770">
        <w:tc>
          <w:tcPr>
            <w:tcW w:w="2297" w:type="dxa"/>
          </w:tcPr>
          <w:p w14:paraId="62FD257D" w14:textId="77777777" w:rsidR="00382271" w:rsidRPr="00E5413B" w:rsidRDefault="00382271" w:rsidP="00D40067">
            <w:pPr>
              <w:pStyle w:val="GPSDefinitionTerm"/>
              <w:spacing w:before="120"/>
              <w:ind w:left="56"/>
              <w:rPr>
                <w:rFonts w:ascii="Arial" w:hAnsi="Arial"/>
                <w:sz w:val="24"/>
                <w:szCs w:val="24"/>
              </w:rPr>
            </w:pPr>
            <w:r w:rsidRPr="00E5413B">
              <w:rPr>
                <w:rFonts w:ascii="Arial" w:hAnsi="Arial"/>
                <w:sz w:val="24"/>
                <w:szCs w:val="24"/>
              </w:rPr>
              <w:t>"EU GDPR"</w:t>
            </w:r>
          </w:p>
        </w:tc>
        <w:tc>
          <w:tcPr>
            <w:tcW w:w="7513" w:type="dxa"/>
          </w:tcPr>
          <w:p w14:paraId="24940FEB" w14:textId="77777777" w:rsidR="00382271" w:rsidRPr="00E5413B" w:rsidRDefault="00382271" w:rsidP="00D40067">
            <w:pPr>
              <w:pStyle w:val="GPsDefinition"/>
              <w:tabs>
                <w:tab w:val="left" w:pos="-9"/>
              </w:tabs>
              <w:adjustRightInd w:val="0"/>
              <w:spacing w:before="120"/>
              <w:ind w:left="170"/>
              <w:jc w:val="left"/>
              <w:rPr>
                <w:sz w:val="24"/>
                <w:szCs w:val="24"/>
              </w:rPr>
            </w:pPr>
            <w:r w:rsidRPr="00E5413B">
              <w:rPr>
                <w:sz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382271" w:rsidRPr="00E5413B" w14:paraId="4ABDAF8C" w14:textId="77777777" w:rsidTr="48BC1770">
        <w:tc>
          <w:tcPr>
            <w:tcW w:w="2297" w:type="dxa"/>
          </w:tcPr>
          <w:p w14:paraId="51E61105" w14:textId="77777777" w:rsidR="00382271" w:rsidRPr="00E5413B" w:rsidRDefault="00382271" w:rsidP="00D40067">
            <w:pPr>
              <w:pStyle w:val="GPSDefinitionTerm"/>
              <w:spacing w:before="120"/>
              <w:ind w:left="56"/>
              <w:rPr>
                <w:rFonts w:ascii="Arial" w:hAnsi="Arial"/>
                <w:sz w:val="24"/>
                <w:szCs w:val="24"/>
              </w:rPr>
            </w:pPr>
            <w:r w:rsidRPr="00E5413B">
              <w:rPr>
                <w:rFonts w:ascii="Arial" w:hAnsi="Arial"/>
                <w:sz w:val="24"/>
                <w:szCs w:val="24"/>
              </w:rPr>
              <w:t>"Existing IPR"</w:t>
            </w:r>
          </w:p>
        </w:tc>
        <w:tc>
          <w:tcPr>
            <w:tcW w:w="7513" w:type="dxa"/>
          </w:tcPr>
          <w:p w14:paraId="0227C503" w14:textId="77777777" w:rsidR="00382271" w:rsidRPr="00E5413B" w:rsidRDefault="00382271" w:rsidP="00D40067">
            <w:pPr>
              <w:pStyle w:val="GPsDefinition"/>
              <w:tabs>
                <w:tab w:val="left" w:pos="-9"/>
              </w:tabs>
              <w:adjustRightInd w:val="0"/>
              <w:spacing w:before="120"/>
              <w:ind w:left="170"/>
              <w:jc w:val="left"/>
              <w:rPr>
                <w:sz w:val="24"/>
                <w:szCs w:val="24"/>
              </w:rPr>
            </w:pPr>
            <w:r w:rsidRPr="00E5413B">
              <w:rPr>
                <w:sz w:val="24"/>
                <w:szCs w:val="24"/>
              </w:rPr>
              <w:t>any and all IPR that are owned by or licensed to either Party and which are or have been developed independently of the Contract (whether prior to the Start Date or otherwise);</w:t>
            </w:r>
          </w:p>
        </w:tc>
      </w:tr>
      <w:tr w:rsidR="00382271" w:rsidRPr="00E5413B" w14:paraId="3E5B0C09" w14:textId="77777777" w:rsidTr="48BC1770">
        <w:tc>
          <w:tcPr>
            <w:tcW w:w="2297" w:type="dxa"/>
          </w:tcPr>
          <w:p w14:paraId="6A047530"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"Exit Plan"</w:t>
            </w:r>
          </w:p>
        </w:tc>
        <w:tc>
          <w:tcPr>
            <w:tcW w:w="7513" w:type="dxa"/>
          </w:tcPr>
          <w:p w14:paraId="48108F6C"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has the meaning given to it in Paragraph 4.1 of Schedule 30 (Exit Plan);</w:t>
            </w:r>
          </w:p>
        </w:tc>
      </w:tr>
      <w:tr w:rsidR="00382271" w:rsidRPr="00E5413B" w14:paraId="090ABB2A" w14:textId="77777777" w:rsidTr="48BC1770">
        <w:tc>
          <w:tcPr>
            <w:tcW w:w="2297" w:type="dxa"/>
          </w:tcPr>
          <w:p w14:paraId="45E97B07"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"Expiry Date"</w:t>
            </w:r>
          </w:p>
        </w:tc>
        <w:tc>
          <w:tcPr>
            <w:tcW w:w="7513" w:type="dxa"/>
          </w:tcPr>
          <w:p w14:paraId="29219981" w14:textId="77777777" w:rsidR="00382271" w:rsidRPr="00E5413B" w:rsidRDefault="00382271" w:rsidP="005B5E54">
            <w:pPr>
              <w:pStyle w:val="GPSDefinitionL2"/>
              <w:tabs>
                <w:tab w:val="left" w:pos="144"/>
              </w:tabs>
              <w:adjustRightInd w:val="0"/>
              <w:spacing w:before="120"/>
              <w:ind w:left="144" w:firstLine="0"/>
              <w:jc w:val="left"/>
              <w:rPr>
                <w:sz w:val="24"/>
                <w:szCs w:val="24"/>
              </w:rPr>
            </w:pPr>
            <w:r w:rsidRPr="00E5413B">
              <w:rPr>
                <w:sz w:val="24"/>
                <w:szCs w:val="24"/>
              </w:rPr>
              <w:t xml:space="preserve">the date of the end of the Contract as stated in the Award Form; </w:t>
            </w:r>
          </w:p>
        </w:tc>
      </w:tr>
      <w:tr w:rsidR="00382271" w:rsidRPr="00E5413B" w14:paraId="31A7F714" w14:textId="77777777" w:rsidTr="48BC1770">
        <w:tc>
          <w:tcPr>
            <w:tcW w:w="2297" w:type="dxa"/>
          </w:tcPr>
          <w:p w14:paraId="7BBAF0CD"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“Extension Period”</w:t>
            </w:r>
          </w:p>
        </w:tc>
        <w:tc>
          <w:tcPr>
            <w:tcW w:w="7513" w:type="dxa"/>
          </w:tcPr>
          <w:p w14:paraId="4DB4F1AA" w14:textId="77777777" w:rsidR="00382271" w:rsidRPr="00E5413B" w:rsidRDefault="00382271" w:rsidP="005B5E54">
            <w:pPr>
              <w:pStyle w:val="GPSDefinitionL2"/>
              <w:tabs>
                <w:tab w:val="left" w:pos="144"/>
              </w:tabs>
              <w:adjustRightInd w:val="0"/>
              <w:spacing w:before="120"/>
              <w:ind w:left="144" w:firstLine="0"/>
              <w:jc w:val="left"/>
              <w:rPr>
                <w:sz w:val="24"/>
                <w:szCs w:val="24"/>
              </w:rPr>
            </w:pPr>
            <w:r w:rsidRPr="00E5413B">
              <w:rPr>
                <w:sz w:val="24"/>
                <w:szCs w:val="24"/>
              </w:rPr>
              <w:t>such period or periods beyond which the Initial Period may be extended,  specified in the Award Form;</w:t>
            </w:r>
          </w:p>
        </w:tc>
      </w:tr>
      <w:tr w:rsidR="00382271" w:rsidRPr="00E5413B" w14:paraId="1D75236C" w14:textId="77777777" w:rsidTr="48BC1770">
        <w:tc>
          <w:tcPr>
            <w:tcW w:w="2297" w:type="dxa"/>
          </w:tcPr>
          <w:p w14:paraId="13BE7876"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“FDE Group”</w:t>
            </w:r>
          </w:p>
        </w:tc>
        <w:tc>
          <w:tcPr>
            <w:tcW w:w="7513" w:type="dxa"/>
          </w:tcPr>
          <w:p w14:paraId="0D1FF135" w14:textId="77777777" w:rsidR="00382271" w:rsidRPr="00E5413B" w:rsidRDefault="00382271" w:rsidP="005B5E54">
            <w:pPr>
              <w:pStyle w:val="GPSDefinitionL2"/>
              <w:tabs>
                <w:tab w:val="left" w:pos="144"/>
              </w:tabs>
              <w:adjustRightInd w:val="0"/>
              <w:spacing w:before="120"/>
              <w:ind w:left="144" w:firstLine="0"/>
              <w:jc w:val="left"/>
              <w:rPr>
                <w:sz w:val="24"/>
                <w:szCs w:val="24"/>
              </w:rPr>
            </w:pPr>
            <w:r w:rsidRPr="00E5413B">
              <w:rPr>
                <w:sz w:val="24"/>
                <w:szCs w:val="24"/>
              </w:rPr>
              <w:t>the Supplier and any Additional FDE Group Member;</w:t>
            </w:r>
          </w:p>
        </w:tc>
      </w:tr>
      <w:tr w:rsidR="00382271" w:rsidRPr="00E5413B" w14:paraId="44E7576A" w14:textId="77777777" w:rsidTr="48BC1770">
        <w:tc>
          <w:tcPr>
            <w:tcW w:w="2297" w:type="dxa"/>
          </w:tcPr>
          <w:p w14:paraId="31DC9D4F"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"Financial Distress Event"</w:t>
            </w:r>
          </w:p>
        </w:tc>
        <w:tc>
          <w:tcPr>
            <w:tcW w:w="7513" w:type="dxa"/>
          </w:tcPr>
          <w:p w14:paraId="778BA694" w14:textId="77777777" w:rsidR="00382271" w:rsidRPr="00E5413B" w:rsidRDefault="00382271" w:rsidP="003228A5">
            <w:pPr>
              <w:pStyle w:val="GPsDefinition"/>
              <w:tabs>
                <w:tab w:val="left" w:pos="-9"/>
              </w:tabs>
              <w:adjustRightInd w:val="0"/>
              <w:spacing w:before="120"/>
              <w:jc w:val="left"/>
              <w:rPr>
                <w:sz w:val="24"/>
                <w:szCs w:val="24"/>
              </w:rPr>
            </w:pPr>
            <w:r w:rsidRPr="00E5413B">
              <w:rPr>
                <w:sz w:val="24"/>
                <w:szCs w:val="24"/>
              </w:rPr>
              <w:t>The occurrence of one or more the following events:</w:t>
            </w:r>
          </w:p>
          <w:p w14:paraId="43827586"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t>the credit rating of any FDE Group entity drops below the applicable Credit Rating Threshold of the relevant Rating Agency;</w:t>
            </w:r>
          </w:p>
          <w:p w14:paraId="7EE375F6"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t>any FDE Group entity issues a profits warning to a stock exchange or makes any other public announcement, in each case about a material deterioration in its financial position or prospects;</w:t>
            </w:r>
          </w:p>
          <w:p w14:paraId="773147DD"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t>there being a public investigation into improper financial accounting and reporting, suspected fraud or any other impropriety of any FDE Group entity;</w:t>
            </w:r>
          </w:p>
          <w:p w14:paraId="389EDFE6"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t>any FDE Group entity commits a material breach of covenant to its lenders;</w:t>
            </w:r>
          </w:p>
          <w:p w14:paraId="420042B6"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lastRenderedPageBreak/>
              <w:t xml:space="preserve">a Key Subcontractor notifies the Buyer that the Supplier has not paid any material sums properly due under a specified invoice and not subject to a genuine dispute; </w:t>
            </w:r>
          </w:p>
          <w:p w14:paraId="1F0C16E3"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t>any FDE Group entity extends the filing period for filing its accounts with the Registrar of Companies so that the filing period ends more than 9 months after its accounting reference date without an explanation to the Buyer which the Buyer (acting reasonably) considers to be adequate;</w:t>
            </w:r>
          </w:p>
          <w:p w14:paraId="2DD6C2FB"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t>any FDE Group entity is late to file its annual accounts without a public notification or an explanation to the Buyer which the Buyer (acting reasonably) considers to be adequate;</w:t>
            </w:r>
          </w:p>
          <w:p w14:paraId="2302D9B9"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t>the directors and/or external auditors of any FDE Group entity conclude that a material uncertainty exists in relation to that FDE Group entity’s going concern in the annual report</w:t>
            </w:r>
            <w:r w:rsidRPr="00E5413B">
              <w:t xml:space="preserve"> </w:t>
            </w:r>
            <w:r w:rsidRPr="00E5413B">
              <w:rPr>
                <w:sz w:val="24"/>
                <w:szCs w:val="24"/>
              </w:rPr>
              <w:t>including in a reasonable but plausible downside scenario. This includes, but is not limited to, commentary about liquidity and trading prospects in the reports from directors or external auditors;</w:t>
            </w:r>
          </w:p>
          <w:p w14:paraId="3F674D12" w14:textId="77777777" w:rsidR="00382271" w:rsidRPr="00E5413B" w:rsidRDefault="00382271" w:rsidP="00CD0867">
            <w:pPr>
              <w:pStyle w:val="GPsDefinition"/>
              <w:numPr>
                <w:ilvl w:val="0"/>
                <w:numId w:val="59"/>
              </w:numPr>
              <w:tabs>
                <w:tab w:val="clear" w:pos="-179"/>
                <w:tab w:val="left" w:pos="-9"/>
              </w:tabs>
              <w:autoSpaceDN w:val="0"/>
              <w:adjustRightInd w:val="0"/>
              <w:spacing w:before="120"/>
              <w:jc w:val="left"/>
              <w:textAlignment w:val="baseline"/>
              <w:rPr>
                <w:sz w:val="24"/>
                <w:szCs w:val="24"/>
              </w:rPr>
            </w:pPr>
            <w:r w:rsidRPr="00E5413B">
              <w:rPr>
                <w:sz w:val="24"/>
                <w:szCs w:val="24"/>
              </w:rPr>
              <w:t xml:space="preserve">any of the following: </w:t>
            </w:r>
          </w:p>
          <w:p w14:paraId="79049496" w14:textId="77777777" w:rsidR="00382271" w:rsidRPr="00E5413B" w:rsidRDefault="00382271" w:rsidP="00CD0867">
            <w:pPr>
              <w:pStyle w:val="ListParagraph"/>
              <w:numPr>
                <w:ilvl w:val="5"/>
                <w:numId w:val="59"/>
              </w:numPr>
              <w:tabs>
                <w:tab w:val="left" w:pos="-9"/>
              </w:tabs>
              <w:autoSpaceDN w:val="0"/>
              <w:adjustRightInd w:val="0"/>
              <w:spacing w:before="120" w:after="0" w:line="240" w:lineRule="auto"/>
              <w:textAlignment w:val="baseline"/>
              <w:rPr>
                <w:rFonts w:ascii="Arial" w:hAnsi="Arial" w:cs="Arial"/>
                <w:sz w:val="24"/>
                <w:szCs w:val="24"/>
              </w:rPr>
            </w:pPr>
            <w:r w:rsidRPr="00E5413B">
              <w:rPr>
                <w:rFonts w:ascii="Arial" w:eastAsia="Times New Roman" w:hAnsi="Arial" w:cs="Arial"/>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14:paraId="3FC531A8" w14:textId="77777777" w:rsidR="00382271" w:rsidRPr="00E5413B" w:rsidRDefault="00382271" w:rsidP="00CD0867">
            <w:pPr>
              <w:pStyle w:val="GPsDefinition"/>
              <w:numPr>
                <w:ilvl w:val="5"/>
                <w:numId w:val="59"/>
              </w:numPr>
              <w:tabs>
                <w:tab w:val="clear" w:pos="-179"/>
                <w:tab w:val="left" w:pos="-9"/>
              </w:tabs>
              <w:autoSpaceDN w:val="0"/>
              <w:adjustRightInd w:val="0"/>
              <w:spacing w:before="120"/>
              <w:jc w:val="left"/>
              <w:textAlignment w:val="baseline"/>
              <w:rPr>
                <w:sz w:val="24"/>
                <w:szCs w:val="24"/>
              </w:rPr>
            </w:pPr>
            <w:r w:rsidRPr="00E5413B">
              <w:rPr>
                <w:sz w:val="24"/>
                <w:szCs w:val="24"/>
              </w:rPr>
              <w:t xml:space="preserve">commencement of any litigation against any FDE Group entity with respect to financial indebtedness greater than £5m or obligations under a service contract with a total contract value greater than £5m; </w:t>
            </w:r>
          </w:p>
          <w:p w14:paraId="0B0EDAEB" w14:textId="77777777" w:rsidR="00382271" w:rsidRPr="00E5413B" w:rsidRDefault="00382271" w:rsidP="00CD0867">
            <w:pPr>
              <w:pStyle w:val="GPsDefinition"/>
              <w:numPr>
                <w:ilvl w:val="5"/>
                <w:numId w:val="59"/>
              </w:numPr>
              <w:tabs>
                <w:tab w:val="clear" w:pos="-179"/>
                <w:tab w:val="left" w:pos="-9"/>
              </w:tabs>
              <w:autoSpaceDN w:val="0"/>
              <w:adjustRightInd w:val="0"/>
              <w:spacing w:before="120"/>
              <w:jc w:val="left"/>
              <w:textAlignment w:val="baseline"/>
              <w:rPr>
                <w:sz w:val="24"/>
                <w:szCs w:val="24"/>
              </w:rPr>
            </w:pPr>
            <w:r w:rsidRPr="00E5413B">
              <w:rPr>
                <w:sz w:val="24"/>
                <w:szCs w:val="24"/>
              </w:rPr>
              <w:t xml:space="preserve">non-payment by any FDE Group entity of any financial indebtedness; </w:t>
            </w:r>
          </w:p>
          <w:p w14:paraId="53F11787" w14:textId="77777777" w:rsidR="00382271" w:rsidRPr="00E5413B" w:rsidRDefault="00382271" w:rsidP="00CD0867">
            <w:pPr>
              <w:pStyle w:val="GPsDefinition"/>
              <w:numPr>
                <w:ilvl w:val="5"/>
                <w:numId w:val="59"/>
              </w:numPr>
              <w:tabs>
                <w:tab w:val="clear" w:pos="-179"/>
                <w:tab w:val="left" w:pos="-9"/>
              </w:tabs>
              <w:autoSpaceDN w:val="0"/>
              <w:adjustRightInd w:val="0"/>
              <w:spacing w:before="120"/>
              <w:jc w:val="left"/>
              <w:textAlignment w:val="baseline"/>
              <w:rPr>
                <w:sz w:val="24"/>
                <w:szCs w:val="24"/>
              </w:rPr>
            </w:pPr>
            <w:r w:rsidRPr="00E5413B">
              <w:rPr>
                <w:rFonts w:eastAsia="Arial"/>
                <w:color w:val="000000"/>
                <w:sz w:val="24"/>
                <w:lang w:val="en-US"/>
              </w:rPr>
              <w:t xml:space="preserve">any financial indebtedness of </w:t>
            </w:r>
            <w:r w:rsidRPr="00E5413B">
              <w:rPr>
                <w:sz w:val="24"/>
                <w:szCs w:val="24"/>
              </w:rPr>
              <w:t>any FDE Group entity</w:t>
            </w:r>
            <w:r w:rsidRPr="00E5413B">
              <w:rPr>
                <w:rFonts w:eastAsia="Arial"/>
                <w:color w:val="000000"/>
                <w:sz w:val="24"/>
                <w:lang w:val="en-US"/>
              </w:rPr>
              <w:t xml:space="preserve"> becoming due as a result of an event of default; </w:t>
            </w:r>
          </w:p>
          <w:p w14:paraId="63206BAF" w14:textId="77777777" w:rsidR="00382271" w:rsidRPr="00E5413B" w:rsidRDefault="00382271" w:rsidP="00CD0867">
            <w:pPr>
              <w:pStyle w:val="GPsDefinition"/>
              <w:numPr>
                <w:ilvl w:val="5"/>
                <w:numId w:val="59"/>
              </w:numPr>
              <w:tabs>
                <w:tab w:val="clear" w:pos="-179"/>
                <w:tab w:val="left" w:pos="-9"/>
              </w:tabs>
              <w:autoSpaceDN w:val="0"/>
              <w:adjustRightInd w:val="0"/>
              <w:spacing w:before="120"/>
              <w:jc w:val="left"/>
              <w:textAlignment w:val="baseline"/>
              <w:rPr>
                <w:sz w:val="24"/>
                <w:szCs w:val="24"/>
              </w:rPr>
            </w:pPr>
            <w:r w:rsidRPr="00E5413B">
              <w:rPr>
                <w:rFonts w:eastAsia="Arial"/>
                <w:color w:val="000000"/>
                <w:sz w:val="24"/>
                <w:lang w:val="en-US"/>
              </w:rPr>
              <w:t xml:space="preserve">the cancellation or suspension of any financial indebtedness in respect of </w:t>
            </w:r>
            <w:r w:rsidRPr="00E5413B">
              <w:rPr>
                <w:sz w:val="24"/>
                <w:szCs w:val="24"/>
              </w:rPr>
              <w:t>any FDE Group entity</w:t>
            </w:r>
            <w:r w:rsidRPr="00E5413B">
              <w:rPr>
                <w:rFonts w:eastAsia="Arial"/>
                <w:color w:val="000000"/>
                <w:sz w:val="24"/>
                <w:lang w:val="en-US"/>
              </w:rPr>
              <w:t xml:space="preserve">; </w:t>
            </w:r>
            <w:r w:rsidRPr="00E5413B">
              <w:rPr>
                <w:sz w:val="24"/>
                <w:szCs w:val="24"/>
              </w:rPr>
              <w:t xml:space="preserve">or </w:t>
            </w:r>
          </w:p>
          <w:p w14:paraId="6DD00A03" w14:textId="77777777" w:rsidR="00382271" w:rsidRPr="00E5413B" w:rsidRDefault="00382271" w:rsidP="00CD0867">
            <w:pPr>
              <w:pStyle w:val="GPsDefinition"/>
              <w:numPr>
                <w:ilvl w:val="5"/>
                <w:numId w:val="59"/>
              </w:numPr>
              <w:tabs>
                <w:tab w:val="clear" w:pos="-179"/>
                <w:tab w:val="left" w:pos="-9"/>
              </w:tabs>
              <w:autoSpaceDN w:val="0"/>
              <w:adjustRightInd w:val="0"/>
              <w:spacing w:before="120"/>
              <w:jc w:val="left"/>
              <w:textAlignment w:val="baseline"/>
              <w:rPr>
                <w:sz w:val="24"/>
                <w:szCs w:val="24"/>
              </w:rPr>
            </w:pPr>
            <w:r w:rsidRPr="00E5413B">
              <w:rPr>
                <w:sz w:val="24"/>
                <w:szCs w:val="24"/>
              </w:rPr>
              <w:t xml:space="preserve">an external auditor of any FDE Group entity expressing a qualified opinion on, or including an emphasis of matter in, its opinion on the statutory accounts of that FDE Group entity, </w:t>
            </w:r>
          </w:p>
          <w:p w14:paraId="611D1571" w14:textId="77777777" w:rsidR="00382271" w:rsidRPr="00E5413B" w:rsidRDefault="00382271" w:rsidP="005B5E54">
            <w:pPr>
              <w:pStyle w:val="GPsDefinition"/>
              <w:tabs>
                <w:tab w:val="left" w:pos="-9"/>
              </w:tabs>
              <w:adjustRightInd w:val="0"/>
              <w:spacing w:before="120"/>
              <w:ind w:left="2330"/>
              <w:jc w:val="left"/>
              <w:rPr>
                <w:sz w:val="24"/>
                <w:szCs w:val="24"/>
              </w:rPr>
            </w:pPr>
            <w:r w:rsidRPr="00E5413B">
              <w:rPr>
                <w:sz w:val="24"/>
                <w:szCs w:val="24"/>
              </w:rPr>
              <w:lastRenderedPageBreak/>
              <w:t>in each case which the Buyer reasonably believes (or would be likely reasonably to believe) could directly impact on the continued provision of the Deliverables in accordance with the Contract; or</w:t>
            </w:r>
          </w:p>
          <w:p w14:paraId="33CC6FBC" w14:textId="0495B6B8" w:rsidR="00382271" w:rsidRPr="00E5413B" w:rsidRDefault="00382271" w:rsidP="00CD0867">
            <w:pPr>
              <w:pStyle w:val="GPsDefinition"/>
              <w:numPr>
                <w:ilvl w:val="0"/>
                <w:numId w:val="59"/>
              </w:numPr>
              <w:tabs>
                <w:tab w:val="clear" w:pos="-179"/>
              </w:tabs>
              <w:autoSpaceDN w:val="0"/>
              <w:adjustRightInd w:val="0"/>
              <w:spacing w:before="120"/>
              <w:jc w:val="left"/>
              <w:textAlignment w:val="baseline"/>
              <w:rPr>
                <w:sz w:val="24"/>
                <w:szCs w:val="24"/>
              </w:rPr>
            </w:pPr>
            <w:r w:rsidRPr="00E5413B">
              <w:rPr>
                <w:sz w:val="24"/>
                <w:szCs w:val="24"/>
              </w:rPr>
              <w:t>any one of the Financial Indicators set out in Part C of Annex 2 of Schedule 24 for any of the FDE Group entities failing to meet the required Financial Target Threshold.</w:t>
            </w:r>
          </w:p>
        </w:tc>
      </w:tr>
      <w:tr w:rsidR="00382271" w:rsidRPr="00E5413B" w14:paraId="60C56FC8" w14:textId="77777777" w:rsidTr="48BC1770">
        <w:tc>
          <w:tcPr>
            <w:tcW w:w="2297" w:type="dxa"/>
          </w:tcPr>
          <w:p w14:paraId="7A11485C"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lastRenderedPageBreak/>
              <w:t>"Financial Report"</w:t>
            </w:r>
          </w:p>
        </w:tc>
        <w:tc>
          <w:tcPr>
            <w:tcW w:w="7513" w:type="dxa"/>
          </w:tcPr>
          <w:p w14:paraId="0411DCDF"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a report provided by the Supplier to the Buyer that:</w:t>
            </w:r>
          </w:p>
          <w:p w14:paraId="3C531CC5" w14:textId="77777777" w:rsidR="00382271" w:rsidRPr="00E5413B" w:rsidRDefault="00382271" w:rsidP="00CD0867">
            <w:pPr>
              <w:pStyle w:val="GPsDefinition"/>
              <w:numPr>
                <w:ilvl w:val="0"/>
                <w:numId w:val="28"/>
              </w:numPr>
              <w:tabs>
                <w:tab w:val="clear" w:pos="-179"/>
                <w:tab w:val="left" w:pos="-9"/>
              </w:tabs>
              <w:autoSpaceDN w:val="0"/>
              <w:adjustRightInd w:val="0"/>
              <w:spacing w:before="120"/>
              <w:jc w:val="left"/>
              <w:textAlignment w:val="baseline"/>
              <w:rPr>
                <w:sz w:val="24"/>
                <w:szCs w:val="24"/>
              </w:rPr>
            </w:pPr>
            <w:r w:rsidRPr="00E5413B">
              <w:rPr>
                <w:sz w:val="24"/>
                <w:szCs w:val="24"/>
              </w:rPr>
              <w:t>to the extent permitted by Law, provides a true and fair reflection of the Costs and Supplier Profit Margin forecast by the Supplier;</w:t>
            </w:r>
          </w:p>
          <w:p w14:paraId="5B838F86" w14:textId="77777777" w:rsidR="00382271" w:rsidRPr="00E5413B" w:rsidRDefault="00382271" w:rsidP="00CD0867">
            <w:pPr>
              <w:pStyle w:val="GPsDefinition"/>
              <w:numPr>
                <w:ilvl w:val="0"/>
                <w:numId w:val="28"/>
              </w:numPr>
              <w:tabs>
                <w:tab w:val="clear" w:pos="-179"/>
                <w:tab w:val="left" w:pos="-9"/>
              </w:tabs>
              <w:autoSpaceDN w:val="0"/>
              <w:adjustRightInd w:val="0"/>
              <w:spacing w:before="120"/>
              <w:jc w:val="left"/>
              <w:textAlignment w:val="baseline"/>
              <w:rPr>
                <w:sz w:val="24"/>
                <w:szCs w:val="24"/>
              </w:rPr>
            </w:pPr>
            <w:r w:rsidRPr="00E5413B">
              <w:rPr>
                <w:sz w:val="24"/>
                <w:szCs w:val="24"/>
              </w:rPr>
              <w:t>to the extent permitted by Law, provides detail a true and fair reflection of the costs and expenses to be incurred by Key Subcontractors (as requested by the Buyer);</w:t>
            </w:r>
          </w:p>
          <w:p w14:paraId="6125FF57" w14:textId="77777777" w:rsidR="00382271" w:rsidRPr="00E5413B" w:rsidRDefault="00382271" w:rsidP="00CD0867">
            <w:pPr>
              <w:pStyle w:val="GPsDefinition"/>
              <w:numPr>
                <w:ilvl w:val="0"/>
                <w:numId w:val="28"/>
              </w:numPr>
              <w:tabs>
                <w:tab w:val="clear" w:pos="-179"/>
                <w:tab w:val="left" w:pos="-9"/>
              </w:tabs>
              <w:autoSpaceDN w:val="0"/>
              <w:adjustRightInd w:val="0"/>
              <w:spacing w:before="120"/>
              <w:jc w:val="left"/>
              <w:textAlignment w:val="baseline"/>
              <w:rPr>
                <w:sz w:val="24"/>
                <w:szCs w:val="24"/>
              </w:rPr>
            </w:pPr>
            <w:r w:rsidRPr="00E5413B">
              <w:rPr>
                <w:sz w:val="24"/>
                <w:szCs w:val="24"/>
              </w:rPr>
              <w:t>is in the same software package (Microsoft Excel or Microsoft Word), layout and format as the blank templates which have been issued by the Buyer to the Supplier on or before the Start Date for the purposes of this Contract; and</w:t>
            </w:r>
          </w:p>
          <w:p w14:paraId="09C18985" w14:textId="77777777" w:rsidR="00382271" w:rsidRPr="00E5413B" w:rsidRDefault="00382271" w:rsidP="00CD0867">
            <w:pPr>
              <w:pStyle w:val="GPsDefinition"/>
              <w:numPr>
                <w:ilvl w:val="0"/>
                <w:numId w:val="28"/>
              </w:numPr>
              <w:tabs>
                <w:tab w:val="clear" w:pos="-179"/>
                <w:tab w:val="left" w:pos="-9"/>
              </w:tabs>
              <w:autoSpaceDN w:val="0"/>
              <w:adjustRightInd w:val="0"/>
              <w:spacing w:before="120"/>
              <w:jc w:val="left"/>
              <w:textAlignment w:val="baseline"/>
              <w:rPr>
                <w:sz w:val="24"/>
                <w:szCs w:val="24"/>
              </w:rPr>
            </w:pPr>
            <w:r w:rsidRPr="00E5413B">
              <w:rPr>
                <w:sz w:val="24"/>
                <w:szCs w:val="24"/>
              </w:rPr>
              <w:t xml:space="preserve">is certified by the Supplier's Chief Financial Officer or Director of Finance; </w:t>
            </w:r>
          </w:p>
        </w:tc>
      </w:tr>
      <w:tr w:rsidR="00382271" w:rsidRPr="00E5413B" w14:paraId="2F238741" w14:textId="77777777" w:rsidTr="48BC1770">
        <w:tc>
          <w:tcPr>
            <w:tcW w:w="2297" w:type="dxa"/>
          </w:tcPr>
          <w:p w14:paraId="115E3BE7"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"Financial Transparency Objectives"</w:t>
            </w:r>
          </w:p>
        </w:tc>
        <w:tc>
          <w:tcPr>
            <w:tcW w:w="7513" w:type="dxa"/>
          </w:tcPr>
          <w:p w14:paraId="672CC423"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means:</w:t>
            </w:r>
          </w:p>
          <w:p w14:paraId="3B6D6DE6" w14:textId="77777777" w:rsidR="00382271" w:rsidRPr="00E5413B" w:rsidRDefault="00382271" w:rsidP="00CD0867">
            <w:pPr>
              <w:pStyle w:val="GPsDefinition"/>
              <w:numPr>
                <w:ilvl w:val="0"/>
                <w:numId w:val="29"/>
              </w:numPr>
              <w:tabs>
                <w:tab w:val="clear" w:pos="-179"/>
                <w:tab w:val="left" w:pos="-9"/>
              </w:tabs>
              <w:autoSpaceDN w:val="0"/>
              <w:adjustRightInd w:val="0"/>
              <w:spacing w:before="120"/>
              <w:jc w:val="left"/>
              <w:textAlignment w:val="baseline"/>
              <w:rPr>
                <w:sz w:val="24"/>
                <w:szCs w:val="24"/>
              </w:rPr>
            </w:pPr>
            <w:r w:rsidRPr="00E5413B">
              <w:rPr>
                <w:sz w:val="24"/>
                <w:szCs w:val="24"/>
              </w:rPr>
              <w:t>the Buyer having a clear analysis of the Costs, Overhead recoveries (where relevant), time spent by Supplier Staff in providing the Services and the Supplier Profit Margin so that it can understand any payment sought by the Supplier;</w:t>
            </w:r>
          </w:p>
          <w:p w14:paraId="701DDBB5" w14:textId="77777777" w:rsidR="00382271" w:rsidRPr="00E5413B" w:rsidRDefault="00382271" w:rsidP="00CD0867">
            <w:pPr>
              <w:pStyle w:val="GPsDefinition"/>
              <w:numPr>
                <w:ilvl w:val="0"/>
                <w:numId w:val="29"/>
              </w:numPr>
              <w:tabs>
                <w:tab w:val="clear" w:pos="-179"/>
                <w:tab w:val="left" w:pos="-9"/>
              </w:tabs>
              <w:autoSpaceDN w:val="0"/>
              <w:adjustRightInd w:val="0"/>
              <w:spacing w:before="120"/>
              <w:jc w:val="left"/>
              <w:textAlignment w:val="baseline"/>
              <w:rPr>
                <w:sz w:val="24"/>
                <w:szCs w:val="24"/>
              </w:rPr>
            </w:pPr>
            <w:r w:rsidRPr="00E5413B">
              <w:rPr>
                <w:sz w:val="24"/>
                <w:szCs w:val="24"/>
              </w:rPr>
              <w:t>the Parties being able to understand Cost forecasts and to have confidence that these are based on justifiable numbers and appropriate forecasting techniques;</w:t>
            </w:r>
          </w:p>
          <w:p w14:paraId="44828FB6" w14:textId="77777777" w:rsidR="00382271" w:rsidRPr="00E5413B" w:rsidRDefault="00382271" w:rsidP="00CD0867">
            <w:pPr>
              <w:pStyle w:val="GPsDefinition"/>
              <w:numPr>
                <w:ilvl w:val="0"/>
                <w:numId w:val="29"/>
              </w:numPr>
              <w:tabs>
                <w:tab w:val="clear" w:pos="-179"/>
                <w:tab w:val="left" w:pos="-9"/>
              </w:tabs>
              <w:autoSpaceDN w:val="0"/>
              <w:adjustRightInd w:val="0"/>
              <w:spacing w:before="120"/>
              <w:jc w:val="left"/>
              <w:textAlignment w:val="baseline"/>
              <w:rPr>
                <w:sz w:val="24"/>
                <w:szCs w:val="24"/>
              </w:rPr>
            </w:pPr>
            <w:r w:rsidRPr="00E5413B">
              <w:rPr>
                <w:sz w:val="24"/>
                <w:szCs w:val="24"/>
              </w:rPr>
              <w:t>the Parties being able to understand the quantitative impact of any Variations that affect ongoing Costs and identifying how these could be mitigated and/or reflected in the Charges;</w:t>
            </w:r>
          </w:p>
          <w:p w14:paraId="5FD014C1" w14:textId="77777777" w:rsidR="00382271" w:rsidRPr="00E5413B" w:rsidRDefault="00382271" w:rsidP="00CD0867">
            <w:pPr>
              <w:pStyle w:val="GPsDefinition"/>
              <w:numPr>
                <w:ilvl w:val="0"/>
                <w:numId w:val="29"/>
              </w:numPr>
              <w:tabs>
                <w:tab w:val="clear" w:pos="-179"/>
                <w:tab w:val="left" w:pos="-9"/>
              </w:tabs>
              <w:autoSpaceDN w:val="0"/>
              <w:adjustRightInd w:val="0"/>
              <w:spacing w:before="120"/>
              <w:jc w:val="left"/>
              <w:textAlignment w:val="baseline"/>
              <w:rPr>
                <w:sz w:val="24"/>
                <w:szCs w:val="24"/>
              </w:rPr>
            </w:pPr>
            <w:r w:rsidRPr="00E5413B">
              <w:rPr>
                <w:sz w:val="24"/>
                <w:szCs w:val="24"/>
              </w:rPr>
              <w:t>the Parties being able to review, address issues with and re</w:t>
            </w:r>
            <w:r w:rsidRPr="00E5413B">
              <w:rPr>
                <w:sz w:val="24"/>
                <w:szCs w:val="24"/>
              </w:rPr>
              <w:noBreakHyphen/>
              <w:t>forecast progress in relation to the provision of the Services;</w:t>
            </w:r>
          </w:p>
          <w:p w14:paraId="4CB90F92" w14:textId="77777777" w:rsidR="00382271" w:rsidRPr="00E5413B" w:rsidRDefault="00382271" w:rsidP="00CD0867">
            <w:pPr>
              <w:pStyle w:val="GPsDefinition"/>
              <w:numPr>
                <w:ilvl w:val="0"/>
                <w:numId w:val="29"/>
              </w:numPr>
              <w:tabs>
                <w:tab w:val="clear" w:pos="-179"/>
                <w:tab w:val="left" w:pos="-9"/>
              </w:tabs>
              <w:autoSpaceDN w:val="0"/>
              <w:adjustRightInd w:val="0"/>
              <w:spacing w:before="120"/>
              <w:jc w:val="left"/>
              <w:textAlignment w:val="baseline"/>
              <w:rPr>
                <w:sz w:val="24"/>
                <w:szCs w:val="24"/>
              </w:rPr>
            </w:pPr>
            <w:r w:rsidRPr="00E5413B">
              <w:rPr>
                <w:sz w:val="24"/>
                <w:szCs w:val="24"/>
              </w:rPr>
              <w:t>the Parties challenging each other with ideas for efficiency and improvements; and</w:t>
            </w:r>
          </w:p>
          <w:p w14:paraId="72973D9C" w14:textId="77777777" w:rsidR="00382271" w:rsidRPr="00E5413B" w:rsidRDefault="00382271" w:rsidP="00CD0867">
            <w:pPr>
              <w:pStyle w:val="GPsDefinition"/>
              <w:numPr>
                <w:ilvl w:val="0"/>
                <w:numId w:val="29"/>
              </w:numPr>
              <w:tabs>
                <w:tab w:val="clear" w:pos="-179"/>
                <w:tab w:val="left" w:pos="-9"/>
              </w:tabs>
              <w:autoSpaceDN w:val="0"/>
              <w:adjustRightInd w:val="0"/>
              <w:spacing w:before="120"/>
              <w:jc w:val="left"/>
              <w:textAlignment w:val="baseline"/>
              <w:rPr>
                <w:sz w:val="24"/>
                <w:szCs w:val="24"/>
              </w:rPr>
            </w:pPr>
            <w:r w:rsidRPr="00E5413B">
              <w:rPr>
                <w:sz w:val="24"/>
                <w:szCs w:val="24"/>
              </w:rPr>
              <w:t>enabling the Buyer to demonstrate that it is achieving value for money for the tax payer relative to current market prices;</w:t>
            </w:r>
          </w:p>
        </w:tc>
      </w:tr>
      <w:tr w:rsidR="00382271" w:rsidRPr="00E5413B" w14:paraId="35C6F5E1" w14:textId="77777777" w:rsidTr="48BC1770">
        <w:tc>
          <w:tcPr>
            <w:tcW w:w="2297" w:type="dxa"/>
          </w:tcPr>
          <w:p w14:paraId="01088C94"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"FOIA"</w:t>
            </w:r>
          </w:p>
        </w:tc>
        <w:tc>
          <w:tcPr>
            <w:tcW w:w="7513" w:type="dxa"/>
          </w:tcPr>
          <w:p w14:paraId="4005B393"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 xml:space="preserve">the Freedom of Information Act 2000 and any subordinate legislation made under that Act from time to time together with any guidance and/or codes of practice issued by the Information </w:t>
            </w:r>
            <w:r w:rsidRPr="00E5413B">
              <w:rPr>
                <w:sz w:val="24"/>
                <w:szCs w:val="24"/>
              </w:rPr>
              <w:lastRenderedPageBreak/>
              <w:t>Commissioner or relevant Government department in relation to such legislation;</w:t>
            </w:r>
          </w:p>
        </w:tc>
      </w:tr>
      <w:tr w:rsidR="00382271" w:rsidRPr="00E5413B" w14:paraId="332D3884" w14:textId="77777777" w:rsidTr="48BC1770">
        <w:tc>
          <w:tcPr>
            <w:tcW w:w="2297" w:type="dxa"/>
          </w:tcPr>
          <w:p w14:paraId="2CD39820"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lastRenderedPageBreak/>
              <w:t>"Force Majeure Event"</w:t>
            </w:r>
          </w:p>
        </w:tc>
        <w:tc>
          <w:tcPr>
            <w:tcW w:w="7513" w:type="dxa"/>
          </w:tcPr>
          <w:p w14:paraId="4C7FBFDE"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any event,  circumstance, matter or cause affecting the performance by either the Buyer or the Supplier of its obligations arising from:</w:t>
            </w:r>
          </w:p>
          <w:p w14:paraId="5BF082FC" w14:textId="77777777" w:rsidR="00382271" w:rsidRPr="00E5413B" w:rsidRDefault="00382271" w:rsidP="00CD0867">
            <w:pPr>
              <w:pStyle w:val="GPsDefinition"/>
              <w:numPr>
                <w:ilvl w:val="0"/>
                <w:numId w:val="30"/>
              </w:numPr>
              <w:tabs>
                <w:tab w:val="clear" w:pos="-179"/>
                <w:tab w:val="left" w:pos="-9"/>
              </w:tabs>
              <w:autoSpaceDN w:val="0"/>
              <w:adjustRightInd w:val="0"/>
              <w:spacing w:before="120"/>
              <w:jc w:val="left"/>
              <w:textAlignment w:val="baseline"/>
              <w:rPr>
                <w:sz w:val="24"/>
                <w:szCs w:val="24"/>
              </w:rPr>
            </w:pPr>
            <w:r w:rsidRPr="00E5413B">
              <w:rPr>
                <w:sz w:val="24"/>
                <w:szCs w:val="24"/>
              </w:rPr>
              <w:t>acts, events, omissions, happenings or non-happenings beyond the reasonable control of the Affected Party which prevent or materially delay the Affected Party from performing its obligations under a Contract;</w:t>
            </w:r>
          </w:p>
          <w:p w14:paraId="34DDE77F" w14:textId="77777777" w:rsidR="00382271" w:rsidRPr="00E5413B" w:rsidRDefault="00382271" w:rsidP="00CD0867">
            <w:pPr>
              <w:pStyle w:val="GPsDefinition"/>
              <w:numPr>
                <w:ilvl w:val="0"/>
                <w:numId w:val="30"/>
              </w:numPr>
              <w:tabs>
                <w:tab w:val="clear" w:pos="-179"/>
                <w:tab w:val="left" w:pos="-9"/>
              </w:tabs>
              <w:autoSpaceDN w:val="0"/>
              <w:adjustRightInd w:val="0"/>
              <w:spacing w:before="120"/>
              <w:jc w:val="left"/>
              <w:textAlignment w:val="baseline"/>
              <w:rPr>
                <w:sz w:val="24"/>
                <w:szCs w:val="24"/>
              </w:rPr>
            </w:pPr>
            <w:r w:rsidRPr="00E5413B">
              <w:rPr>
                <w:sz w:val="24"/>
                <w:szCs w:val="24"/>
              </w:rPr>
              <w:t>riots, civil commotion, war or armed conflict, acts of terrorism, nuclear, biological or chemical warfare;</w:t>
            </w:r>
          </w:p>
          <w:p w14:paraId="4006C6D5" w14:textId="77777777" w:rsidR="00382271" w:rsidRPr="00E5413B" w:rsidRDefault="00382271" w:rsidP="00CD0867">
            <w:pPr>
              <w:pStyle w:val="GPsDefinition"/>
              <w:numPr>
                <w:ilvl w:val="0"/>
                <w:numId w:val="30"/>
              </w:numPr>
              <w:tabs>
                <w:tab w:val="clear" w:pos="-179"/>
                <w:tab w:val="left" w:pos="-9"/>
              </w:tabs>
              <w:autoSpaceDN w:val="0"/>
              <w:adjustRightInd w:val="0"/>
              <w:spacing w:before="120"/>
              <w:jc w:val="left"/>
              <w:textAlignment w:val="baseline"/>
              <w:rPr>
                <w:sz w:val="24"/>
                <w:szCs w:val="24"/>
              </w:rPr>
            </w:pPr>
            <w:r w:rsidRPr="00E5413B">
              <w:rPr>
                <w:sz w:val="24"/>
                <w:szCs w:val="24"/>
              </w:rPr>
              <w:t>acts of a Crown Body, local government or regulatory bodies;</w:t>
            </w:r>
          </w:p>
          <w:p w14:paraId="5F06AF18" w14:textId="77777777" w:rsidR="00382271" w:rsidRPr="00E5413B" w:rsidRDefault="00382271" w:rsidP="00CD0867">
            <w:pPr>
              <w:pStyle w:val="GPsDefinition"/>
              <w:numPr>
                <w:ilvl w:val="0"/>
                <w:numId w:val="30"/>
              </w:numPr>
              <w:tabs>
                <w:tab w:val="clear" w:pos="-179"/>
                <w:tab w:val="left" w:pos="-9"/>
              </w:tabs>
              <w:autoSpaceDN w:val="0"/>
              <w:adjustRightInd w:val="0"/>
              <w:spacing w:before="120"/>
              <w:jc w:val="left"/>
              <w:textAlignment w:val="baseline"/>
              <w:rPr>
                <w:sz w:val="24"/>
                <w:szCs w:val="24"/>
              </w:rPr>
            </w:pPr>
            <w:r w:rsidRPr="00E5413B">
              <w:rPr>
                <w:sz w:val="24"/>
                <w:szCs w:val="24"/>
              </w:rPr>
              <w:t>fire, flood or any disaster; or</w:t>
            </w:r>
          </w:p>
          <w:p w14:paraId="1E782422" w14:textId="77777777" w:rsidR="00382271" w:rsidRPr="00E5413B" w:rsidRDefault="00382271" w:rsidP="00CD0867">
            <w:pPr>
              <w:pStyle w:val="GPsDefinition"/>
              <w:numPr>
                <w:ilvl w:val="0"/>
                <w:numId w:val="30"/>
              </w:numPr>
              <w:tabs>
                <w:tab w:val="clear" w:pos="-179"/>
                <w:tab w:val="left" w:pos="-9"/>
              </w:tabs>
              <w:autoSpaceDN w:val="0"/>
              <w:adjustRightInd w:val="0"/>
              <w:spacing w:before="120"/>
              <w:jc w:val="left"/>
              <w:textAlignment w:val="baseline"/>
              <w:rPr>
                <w:sz w:val="24"/>
                <w:szCs w:val="24"/>
              </w:rPr>
            </w:pPr>
            <w:r w:rsidRPr="00E5413B">
              <w:rPr>
                <w:sz w:val="24"/>
                <w:szCs w:val="24"/>
              </w:rPr>
              <w:t>an industrial dispute affecting a third party for which a substitute third party is not reasonably available but excluding:</w:t>
            </w:r>
          </w:p>
          <w:p w14:paraId="020EDBDC" w14:textId="77777777" w:rsidR="00382271" w:rsidRPr="00E5413B" w:rsidRDefault="00382271" w:rsidP="00CD0867">
            <w:pPr>
              <w:pStyle w:val="GPSL5numberedclause"/>
              <w:numPr>
                <w:ilvl w:val="4"/>
                <w:numId w:val="31"/>
              </w:numPr>
              <w:tabs>
                <w:tab w:val="clear" w:pos="1985"/>
                <w:tab w:val="clear" w:pos="3402"/>
                <w:tab w:val="left" w:pos="1488"/>
              </w:tabs>
              <w:adjustRightInd w:val="0"/>
              <w:ind w:left="1448" w:hanging="768"/>
              <w:jc w:val="left"/>
              <w:rPr>
                <w:rFonts w:ascii="Arial" w:hAnsi="Arial"/>
                <w:szCs w:val="24"/>
              </w:rPr>
            </w:pPr>
            <w:r w:rsidRPr="00E5413B">
              <w:rPr>
                <w:rFonts w:ascii="Arial" w:hAnsi="Arial"/>
                <w:szCs w:val="24"/>
              </w:rPr>
              <w:t xml:space="preserve">any industrial dispute relating to the Supplier, the Supplier Staff (including any subsets of them) or any other failure in the Supplier or the Subcontractor's supply chain; </w:t>
            </w:r>
          </w:p>
          <w:p w14:paraId="0F15408C" w14:textId="77777777" w:rsidR="00382271" w:rsidRPr="00E5413B" w:rsidRDefault="00382271" w:rsidP="00CD0867">
            <w:pPr>
              <w:pStyle w:val="GPSL5numberedclause"/>
              <w:numPr>
                <w:ilvl w:val="4"/>
                <w:numId w:val="14"/>
              </w:numPr>
              <w:tabs>
                <w:tab w:val="clear" w:pos="1985"/>
                <w:tab w:val="clear" w:pos="3402"/>
                <w:tab w:val="left" w:pos="1488"/>
              </w:tabs>
              <w:adjustRightInd w:val="0"/>
              <w:ind w:left="1448" w:hanging="768"/>
              <w:jc w:val="left"/>
              <w:rPr>
                <w:rFonts w:ascii="Arial" w:hAnsi="Arial"/>
                <w:szCs w:val="24"/>
              </w:rPr>
            </w:pPr>
            <w:r w:rsidRPr="00E5413B">
              <w:rPr>
                <w:rFonts w:ascii="Arial" w:hAnsi="Arial"/>
                <w:szCs w:val="24"/>
              </w:rPr>
              <w:t>any event, occurrence, circumstance, matter or cause which is attributable to the wilful act, neglect or failure to take reasonable precautions against it by the Party concerned; and</w:t>
            </w:r>
          </w:p>
          <w:p w14:paraId="3D59E220" w14:textId="77777777" w:rsidR="00382271" w:rsidRPr="00E5413B" w:rsidRDefault="00382271" w:rsidP="00CD0867">
            <w:pPr>
              <w:pStyle w:val="GPSL5numberedclause"/>
              <w:numPr>
                <w:ilvl w:val="4"/>
                <w:numId w:val="14"/>
              </w:numPr>
              <w:tabs>
                <w:tab w:val="clear" w:pos="1985"/>
                <w:tab w:val="left" w:pos="1488"/>
              </w:tabs>
              <w:adjustRightInd w:val="0"/>
              <w:ind w:hanging="2712"/>
              <w:jc w:val="left"/>
              <w:rPr>
                <w:rFonts w:ascii="Arial" w:hAnsi="Arial"/>
                <w:szCs w:val="24"/>
              </w:rPr>
            </w:pPr>
            <w:r w:rsidRPr="00E5413B">
              <w:rPr>
                <w:rFonts w:ascii="Arial" w:hAnsi="Arial"/>
                <w:szCs w:val="24"/>
              </w:rPr>
              <w:t>any failure of delay caused by a lack of funds,</w:t>
            </w:r>
          </w:p>
          <w:p w14:paraId="3C44B6FF" w14:textId="77777777" w:rsidR="00382271" w:rsidRPr="00E5413B" w:rsidRDefault="00382271" w:rsidP="005B5E54">
            <w:pPr>
              <w:pStyle w:val="GPSDefinitionL3"/>
              <w:tabs>
                <w:tab w:val="left" w:pos="144"/>
              </w:tabs>
              <w:adjustRightInd w:val="0"/>
              <w:spacing w:before="120"/>
              <w:ind w:left="144" w:firstLine="0"/>
              <w:jc w:val="left"/>
              <w:rPr>
                <w:sz w:val="24"/>
                <w:szCs w:val="24"/>
              </w:rPr>
            </w:pPr>
            <w:r w:rsidRPr="00E5413B">
              <w:rPr>
                <w:sz w:val="24"/>
                <w:szCs w:val="24"/>
              </w:rPr>
              <w:t>and which is not attributable to any wilful act, neglect or failure to take reasonable preventative action by that Party;</w:t>
            </w:r>
          </w:p>
        </w:tc>
      </w:tr>
      <w:tr w:rsidR="00382271" w:rsidRPr="00E5413B" w14:paraId="62DE6F27" w14:textId="77777777" w:rsidTr="48BC1770">
        <w:tc>
          <w:tcPr>
            <w:tcW w:w="2297" w:type="dxa"/>
          </w:tcPr>
          <w:p w14:paraId="68DDFEA9"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"Force Majeure Notice"</w:t>
            </w:r>
          </w:p>
        </w:tc>
        <w:tc>
          <w:tcPr>
            <w:tcW w:w="7513" w:type="dxa"/>
          </w:tcPr>
          <w:p w14:paraId="277F8A03"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a written notice served by the Affected Party on the other Party stating that the Affected Party believes that there is a Force Majeure Event;</w:t>
            </w:r>
          </w:p>
        </w:tc>
      </w:tr>
      <w:tr w:rsidR="00382271" w:rsidRPr="00E5413B" w14:paraId="0F31271D" w14:textId="77777777" w:rsidTr="48BC1770">
        <w:tc>
          <w:tcPr>
            <w:tcW w:w="2297" w:type="dxa"/>
          </w:tcPr>
          <w:p w14:paraId="0A5B11C0"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"General Anti-Abuse Rule"</w:t>
            </w:r>
          </w:p>
        </w:tc>
        <w:tc>
          <w:tcPr>
            <w:tcW w:w="7513" w:type="dxa"/>
          </w:tcPr>
          <w:p w14:paraId="62C49969" w14:textId="77777777" w:rsidR="00382271" w:rsidRPr="00E5413B" w:rsidRDefault="00382271" w:rsidP="00CD0867">
            <w:pPr>
              <w:pStyle w:val="GPsDefinition"/>
              <w:numPr>
                <w:ilvl w:val="0"/>
                <w:numId w:val="32"/>
              </w:numPr>
              <w:tabs>
                <w:tab w:val="clear" w:pos="-179"/>
                <w:tab w:val="left" w:pos="-9"/>
              </w:tabs>
              <w:autoSpaceDN w:val="0"/>
              <w:adjustRightInd w:val="0"/>
              <w:spacing w:before="120"/>
              <w:jc w:val="left"/>
              <w:textAlignment w:val="baseline"/>
              <w:rPr>
                <w:sz w:val="24"/>
                <w:szCs w:val="24"/>
              </w:rPr>
            </w:pPr>
            <w:r w:rsidRPr="00E5413B">
              <w:rPr>
                <w:sz w:val="24"/>
                <w:szCs w:val="24"/>
              </w:rPr>
              <w:t xml:space="preserve">the legislation in Part 5 of the Finance Act 2013 and; and </w:t>
            </w:r>
          </w:p>
          <w:p w14:paraId="2B3E46DC" w14:textId="77777777" w:rsidR="00382271" w:rsidRPr="00E5413B" w:rsidRDefault="00382271" w:rsidP="00CD0867">
            <w:pPr>
              <w:pStyle w:val="GPsDefinition"/>
              <w:numPr>
                <w:ilvl w:val="0"/>
                <w:numId w:val="32"/>
              </w:numPr>
              <w:tabs>
                <w:tab w:val="clear" w:pos="-179"/>
                <w:tab w:val="left" w:pos="-9"/>
              </w:tabs>
              <w:autoSpaceDN w:val="0"/>
              <w:adjustRightInd w:val="0"/>
              <w:spacing w:before="120"/>
              <w:jc w:val="left"/>
              <w:textAlignment w:val="baseline"/>
              <w:rPr>
                <w:sz w:val="24"/>
                <w:szCs w:val="24"/>
              </w:rPr>
            </w:pPr>
            <w:r w:rsidRPr="00E5413B">
              <w:rPr>
                <w:sz w:val="24"/>
                <w:szCs w:val="24"/>
              </w:rPr>
              <w:t>any future legislation introduced into parliament to counteract tax advantages arising from abusive arrangements to avoid National Insurance contributions;</w:t>
            </w:r>
          </w:p>
        </w:tc>
      </w:tr>
      <w:tr w:rsidR="00382271" w:rsidRPr="00E5413B" w14:paraId="1099BFB4" w14:textId="77777777" w:rsidTr="48BC1770">
        <w:tc>
          <w:tcPr>
            <w:tcW w:w="2297" w:type="dxa"/>
          </w:tcPr>
          <w:p w14:paraId="6BB6380F"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"General Change in Law"</w:t>
            </w:r>
          </w:p>
        </w:tc>
        <w:tc>
          <w:tcPr>
            <w:tcW w:w="7513" w:type="dxa"/>
          </w:tcPr>
          <w:p w14:paraId="48917DF3"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a Change in Law where the change is of a general legislative nature (including taxation or duties of any sort affecting the Supplier) or which affects or relates to a Comparable Supply;</w:t>
            </w:r>
          </w:p>
        </w:tc>
      </w:tr>
      <w:tr w:rsidR="00382271" w:rsidRPr="00E5413B" w14:paraId="0214BF8D" w14:textId="77777777" w:rsidTr="48BC1770">
        <w:tc>
          <w:tcPr>
            <w:tcW w:w="2297" w:type="dxa"/>
          </w:tcPr>
          <w:p w14:paraId="755C097F"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"Goods"</w:t>
            </w:r>
          </w:p>
        </w:tc>
        <w:tc>
          <w:tcPr>
            <w:tcW w:w="7513" w:type="dxa"/>
          </w:tcPr>
          <w:p w14:paraId="66E53450"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goods made available by the Supplier as specified in Schedule 2 (Specification) and in relation to a Contract as specified in the Award Form;</w:t>
            </w:r>
          </w:p>
        </w:tc>
      </w:tr>
      <w:tr w:rsidR="00382271" w:rsidRPr="00E5413B" w14:paraId="3F79DDB0" w14:textId="77777777" w:rsidTr="48BC1770">
        <w:tc>
          <w:tcPr>
            <w:tcW w:w="2297" w:type="dxa"/>
          </w:tcPr>
          <w:p w14:paraId="71053992"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lastRenderedPageBreak/>
              <w:t>"Good Industry Practice"</w:t>
            </w:r>
          </w:p>
        </w:tc>
        <w:tc>
          <w:tcPr>
            <w:tcW w:w="7513" w:type="dxa"/>
          </w:tcPr>
          <w:p w14:paraId="707E7C77"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82271" w:rsidRPr="00E5413B" w14:paraId="17891A86" w14:textId="77777777" w:rsidTr="48BC1770">
        <w:tc>
          <w:tcPr>
            <w:tcW w:w="2297" w:type="dxa"/>
          </w:tcPr>
          <w:p w14:paraId="413A778A"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"Government"</w:t>
            </w:r>
          </w:p>
        </w:tc>
        <w:tc>
          <w:tcPr>
            <w:tcW w:w="7513" w:type="dxa"/>
          </w:tcPr>
          <w:p w14:paraId="7B08B15C"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82271" w:rsidRPr="00E5413B" w14:paraId="137C4DEF" w14:textId="77777777" w:rsidTr="48BC1770">
        <w:tc>
          <w:tcPr>
            <w:tcW w:w="2297" w:type="dxa"/>
          </w:tcPr>
          <w:p w14:paraId="01CB4327"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"Government Data"</w:t>
            </w:r>
          </w:p>
        </w:tc>
        <w:tc>
          <w:tcPr>
            <w:tcW w:w="7513" w:type="dxa"/>
          </w:tcPr>
          <w:p w14:paraId="6DDBD2AE" w14:textId="77777777" w:rsidR="00382271" w:rsidRPr="00E5413B" w:rsidRDefault="00382271" w:rsidP="005B5E54">
            <w:pPr>
              <w:pStyle w:val="GPSDefinitionL2"/>
              <w:tabs>
                <w:tab w:val="left" w:pos="144"/>
              </w:tabs>
              <w:adjustRightInd w:val="0"/>
              <w:spacing w:before="120"/>
              <w:ind w:left="173" w:firstLine="0"/>
              <w:jc w:val="left"/>
              <w:rPr>
                <w:sz w:val="24"/>
                <w:szCs w:val="24"/>
              </w:rPr>
            </w:pPr>
            <w:r w:rsidRPr="00E5413B">
              <w:rPr>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252E612A" w14:textId="77777777" w:rsidR="00382271" w:rsidRPr="00E5413B" w:rsidRDefault="00382271" w:rsidP="00CD0867">
            <w:pPr>
              <w:pStyle w:val="GPsDefinition"/>
              <w:numPr>
                <w:ilvl w:val="0"/>
                <w:numId w:val="33"/>
              </w:numPr>
              <w:tabs>
                <w:tab w:val="clear" w:pos="-179"/>
                <w:tab w:val="left" w:pos="-9"/>
              </w:tabs>
              <w:autoSpaceDN w:val="0"/>
              <w:adjustRightInd w:val="0"/>
              <w:spacing w:before="120"/>
              <w:jc w:val="left"/>
              <w:textAlignment w:val="baseline"/>
              <w:rPr>
                <w:sz w:val="24"/>
                <w:szCs w:val="24"/>
              </w:rPr>
            </w:pPr>
            <w:r w:rsidRPr="00E5413B">
              <w:rPr>
                <w:sz w:val="24"/>
                <w:szCs w:val="24"/>
              </w:rPr>
              <w:t>are supplied to the Supplier by or on behalf of the Buyer; or</w:t>
            </w:r>
          </w:p>
          <w:p w14:paraId="7F524DB6" w14:textId="77777777" w:rsidR="00382271" w:rsidRPr="00E5413B" w:rsidRDefault="00382271" w:rsidP="00CD0867">
            <w:pPr>
              <w:pStyle w:val="GPsDefinition"/>
              <w:numPr>
                <w:ilvl w:val="0"/>
                <w:numId w:val="33"/>
              </w:numPr>
              <w:tabs>
                <w:tab w:val="clear" w:pos="-179"/>
                <w:tab w:val="left" w:pos="-9"/>
              </w:tabs>
              <w:autoSpaceDN w:val="0"/>
              <w:adjustRightInd w:val="0"/>
              <w:spacing w:before="120"/>
              <w:jc w:val="left"/>
              <w:textAlignment w:val="baseline"/>
              <w:rPr>
                <w:sz w:val="24"/>
                <w:szCs w:val="24"/>
              </w:rPr>
            </w:pPr>
            <w:r w:rsidRPr="00E5413B">
              <w:rPr>
                <w:sz w:val="24"/>
                <w:szCs w:val="24"/>
              </w:rPr>
              <w:t>the Supplier is required to generate, process, store or transmit pursuant to the Contract;</w:t>
            </w:r>
          </w:p>
        </w:tc>
      </w:tr>
      <w:tr w:rsidR="00382271" w:rsidRPr="00E5413B" w14:paraId="31567386" w14:textId="77777777" w:rsidTr="48BC1770">
        <w:tc>
          <w:tcPr>
            <w:tcW w:w="2297" w:type="dxa"/>
          </w:tcPr>
          <w:p w14:paraId="22C68565"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"Government Procurement Card"</w:t>
            </w:r>
          </w:p>
        </w:tc>
        <w:tc>
          <w:tcPr>
            <w:tcW w:w="7513" w:type="dxa"/>
          </w:tcPr>
          <w:p w14:paraId="34F836AE"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Government’s preferred method of purchasing and payment for low value goods or services https://www.gov.uk/government/publications/government-procurement-card--2;</w:t>
            </w:r>
          </w:p>
        </w:tc>
      </w:tr>
      <w:tr w:rsidR="00382271" w:rsidRPr="00E5413B" w14:paraId="159CBB30" w14:textId="77777777" w:rsidTr="48BC1770">
        <w:tc>
          <w:tcPr>
            <w:tcW w:w="2297" w:type="dxa"/>
          </w:tcPr>
          <w:p w14:paraId="5C9AAC00"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"Guarantor"</w:t>
            </w:r>
          </w:p>
        </w:tc>
        <w:tc>
          <w:tcPr>
            <w:tcW w:w="7513" w:type="dxa"/>
          </w:tcPr>
          <w:p w14:paraId="34C5716A"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person (if any) who has entered into a guarantee in the form set out in Schedule 23 (Guarantee) in relation to this Contract;</w:t>
            </w:r>
          </w:p>
        </w:tc>
      </w:tr>
      <w:tr w:rsidR="00382271" w:rsidRPr="00E5413B" w14:paraId="708E7C03" w14:textId="77777777" w:rsidTr="48BC1770">
        <w:tc>
          <w:tcPr>
            <w:tcW w:w="2297" w:type="dxa"/>
          </w:tcPr>
          <w:p w14:paraId="38C5E572"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"Halifax Abuse Principle"</w:t>
            </w:r>
          </w:p>
        </w:tc>
        <w:tc>
          <w:tcPr>
            <w:tcW w:w="7513" w:type="dxa"/>
          </w:tcPr>
          <w:p w14:paraId="1B002B6C"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principle explained in the CJEU Case C-255/02 Halifax and others;</w:t>
            </w:r>
          </w:p>
        </w:tc>
      </w:tr>
      <w:tr w:rsidR="00382271" w:rsidRPr="00E5413B" w14:paraId="54ABE47C" w14:textId="77777777" w:rsidTr="48BC1770">
        <w:tc>
          <w:tcPr>
            <w:tcW w:w="2297" w:type="dxa"/>
          </w:tcPr>
          <w:p w14:paraId="25387E9F"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"HMRC"</w:t>
            </w:r>
          </w:p>
        </w:tc>
        <w:tc>
          <w:tcPr>
            <w:tcW w:w="7513" w:type="dxa"/>
          </w:tcPr>
          <w:p w14:paraId="035E533C"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Her Majesty’s Revenue and Customs;</w:t>
            </w:r>
          </w:p>
        </w:tc>
      </w:tr>
      <w:tr w:rsidR="00382271" w:rsidRPr="00E5413B" w14:paraId="61C83604" w14:textId="77777777" w:rsidTr="48BC1770">
        <w:tc>
          <w:tcPr>
            <w:tcW w:w="2297" w:type="dxa"/>
          </w:tcPr>
          <w:p w14:paraId="61695205"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"ICT Policy"</w:t>
            </w:r>
          </w:p>
        </w:tc>
        <w:tc>
          <w:tcPr>
            <w:tcW w:w="7513" w:type="dxa"/>
          </w:tcPr>
          <w:p w14:paraId="207C7604"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382271" w:rsidRPr="00E5413B" w14:paraId="0226421E" w14:textId="77777777" w:rsidTr="48BC1770">
        <w:tc>
          <w:tcPr>
            <w:tcW w:w="2297" w:type="dxa"/>
          </w:tcPr>
          <w:p w14:paraId="58CD2AFE"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"Impact Assessment"</w:t>
            </w:r>
          </w:p>
        </w:tc>
        <w:tc>
          <w:tcPr>
            <w:tcW w:w="7513" w:type="dxa"/>
          </w:tcPr>
          <w:p w14:paraId="51F72F8F"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an assessment of the impact of a Variation request by the Buyer completed in good faith, including:</w:t>
            </w:r>
          </w:p>
          <w:p w14:paraId="12E86043" w14:textId="77777777" w:rsidR="00382271" w:rsidRPr="00E5413B" w:rsidRDefault="00382271" w:rsidP="00CD0867">
            <w:pPr>
              <w:pStyle w:val="GPsDefinition"/>
              <w:numPr>
                <w:ilvl w:val="0"/>
                <w:numId w:val="34"/>
              </w:numPr>
              <w:tabs>
                <w:tab w:val="clear" w:pos="-179"/>
                <w:tab w:val="left" w:pos="-9"/>
              </w:tabs>
              <w:autoSpaceDN w:val="0"/>
              <w:adjustRightInd w:val="0"/>
              <w:spacing w:before="120"/>
              <w:jc w:val="left"/>
              <w:textAlignment w:val="baseline"/>
              <w:rPr>
                <w:sz w:val="24"/>
                <w:szCs w:val="24"/>
              </w:rPr>
            </w:pPr>
            <w:r w:rsidRPr="00E5413B">
              <w:rPr>
                <w:sz w:val="24"/>
                <w:szCs w:val="24"/>
              </w:rPr>
              <w:t xml:space="preserve">details of the impact of the proposed Variation on the Deliverables and the Supplier's ability to meet its other obligations under the Contract; </w:t>
            </w:r>
          </w:p>
          <w:p w14:paraId="77C19F9C" w14:textId="77777777" w:rsidR="00382271" w:rsidRPr="00E5413B" w:rsidRDefault="00382271" w:rsidP="00CD0867">
            <w:pPr>
              <w:pStyle w:val="GPsDefinition"/>
              <w:numPr>
                <w:ilvl w:val="0"/>
                <w:numId w:val="34"/>
              </w:numPr>
              <w:tabs>
                <w:tab w:val="clear" w:pos="-179"/>
                <w:tab w:val="left" w:pos="-9"/>
              </w:tabs>
              <w:autoSpaceDN w:val="0"/>
              <w:adjustRightInd w:val="0"/>
              <w:spacing w:before="120"/>
              <w:jc w:val="left"/>
              <w:textAlignment w:val="baseline"/>
              <w:rPr>
                <w:sz w:val="24"/>
                <w:szCs w:val="24"/>
              </w:rPr>
            </w:pPr>
            <w:r w:rsidRPr="00E5413B">
              <w:rPr>
                <w:sz w:val="24"/>
                <w:szCs w:val="24"/>
              </w:rPr>
              <w:t>details of the cost of implementing the proposed Variation;</w:t>
            </w:r>
          </w:p>
          <w:p w14:paraId="5A15297E" w14:textId="77777777" w:rsidR="00382271" w:rsidRPr="00E5413B" w:rsidRDefault="00382271" w:rsidP="00CD0867">
            <w:pPr>
              <w:pStyle w:val="GPsDefinition"/>
              <w:numPr>
                <w:ilvl w:val="0"/>
                <w:numId w:val="34"/>
              </w:numPr>
              <w:tabs>
                <w:tab w:val="clear" w:pos="-179"/>
                <w:tab w:val="left" w:pos="-9"/>
              </w:tabs>
              <w:autoSpaceDN w:val="0"/>
              <w:adjustRightInd w:val="0"/>
              <w:spacing w:before="120"/>
              <w:jc w:val="left"/>
              <w:textAlignment w:val="baseline"/>
              <w:rPr>
                <w:sz w:val="24"/>
                <w:szCs w:val="24"/>
              </w:rPr>
            </w:pPr>
            <w:r w:rsidRPr="00E5413B">
              <w:rPr>
                <w:sz w:val="24"/>
                <w:szCs w:val="24"/>
              </w:rPr>
              <w:lastRenderedPageBreak/>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78E5B07E" w14:textId="77777777" w:rsidR="00382271" w:rsidRPr="00E5413B" w:rsidRDefault="00382271" w:rsidP="00CD0867">
            <w:pPr>
              <w:pStyle w:val="GPsDefinition"/>
              <w:numPr>
                <w:ilvl w:val="0"/>
                <w:numId w:val="34"/>
              </w:numPr>
              <w:tabs>
                <w:tab w:val="clear" w:pos="-179"/>
                <w:tab w:val="left" w:pos="-9"/>
              </w:tabs>
              <w:autoSpaceDN w:val="0"/>
              <w:adjustRightInd w:val="0"/>
              <w:spacing w:before="120"/>
              <w:jc w:val="left"/>
              <w:textAlignment w:val="baseline"/>
              <w:rPr>
                <w:sz w:val="24"/>
                <w:szCs w:val="24"/>
              </w:rPr>
            </w:pPr>
            <w:r w:rsidRPr="00E5413B">
              <w:rPr>
                <w:sz w:val="24"/>
                <w:szCs w:val="24"/>
              </w:rPr>
              <w:t>a timetable for the implementation, together with any proposals for the testing of the Variation; and</w:t>
            </w:r>
          </w:p>
          <w:p w14:paraId="1EB0DD4B" w14:textId="77777777" w:rsidR="00382271" w:rsidRPr="00E5413B" w:rsidRDefault="00382271" w:rsidP="00CD0867">
            <w:pPr>
              <w:pStyle w:val="GPsDefinition"/>
              <w:numPr>
                <w:ilvl w:val="0"/>
                <w:numId w:val="34"/>
              </w:numPr>
              <w:tabs>
                <w:tab w:val="clear" w:pos="-179"/>
                <w:tab w:val="left" w:pos="-9"/>
              </w:tabs>
              <w:autoSpaceDN w:val="0"/>
              <w:adjustRightInd w:val="0"/>
              <w:spacing w:before="120"/>
              <w:jc w:val="left"/>
              <w:textAlignment w:val="baseline"/>
              <w:rPr>
                <w:sz w:val="24"/>
                <w:szCs w:val="24"/>
              </w:rPr>
            </w:pPr>
            <w:r w:rsidRPr="00E5413B">
              <w:rPr>
                <w:sz w:val="24"/>
                <w:szCs w:val="24"/>
              </w:rPr>
              <w:t>such other information as the Buyer may reasonably request in (or in response to) the Variation request;</w:t>
            </w:r>
          </w:p>
        </w:tc>
      </w:tr>
      <w:tr w:rsidR="00382271" w:rsidRPr="00E5413B" w14:paraId="6EE311EC" w14:textId="77777777" w:rsidTr="48BC1770">
        <w:tc>
          <w:tcPr>
            <w:tcW w:w="2297" w:type="dxa"/>
          </w:tcPr>
          <w:p w14:paraId="10C33166"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lastRenderedPageBreak/>
              <w:t>"Implementation Plan"</w:t>
            </w:r>
          </w:p>
        </w:tc>
        <w:tc>
          <w:tcPr>
            <w:tcW w:w="7513" w:type="dxa"/>
          </w:tcPr>
          <w:p w14:paraId="2B4AC7E3"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plan for provision of the Deliverables set out in Schedule 8 (Implementation Plan and Testing) where that Schedule is used or otherwise as agreed between the Supplier and the Buyer;</w:t>
            </w:r>
          </w:p>
        </w:tc>
      </w:tr>
      <w:tr w:rsidR="00382271" w:rsidRPr="00E5413B" w14:paraId="272FFA9B" w14:textId="77777777" w:rsidTr="48BC1770">
        <w:tc>
          <w:tcPr>
            <w:tcW w:w="2297" w:type="dxa"/>
          </w:tcPr>
          <w:p w14:paraId="18338F5C"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"Incorporated Terms"</w:t>
            </w:r>
          </w:p>
        </w:tc>
        <w:tc>
          <w:tcPr>
            <w:tcW w:w="7513" w:type="dxa"/>
          </w:tcPr>
          <w:p w14:paraId="0D0F8362"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contractual terms applicable to the Contract specified in the Award Form;</w:t>
            </w:r>
          </w:p>
        </w:tc>
      </w:tr>
      <w:tr w:rsidR="00382271" w:rsidRPr="00E5413B" w14:paraId="3B0EEF69" w14:textId="77777777" w:rsidTr="48BC1770">
        <w:tc>
          <w:tcPr>
            <w:tcW w:w="2297" w:type="dxa"/>
          </w:tcPr>
          <w:p w14:paraId="76ADC207"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"Indemnifier"</w:t>
            </w:r>
          </w:p>
        </w:tc>
        <w:tc>
          <w:tcPr>
            <w:tcW w:w="7513" w:type="dxa"/>
          </w:tcPr>
          <w:p w14:paraId="02F98FD1"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a Party from whom an indemnity is sought under this Contract;</w:t>
            </w:r>
          </w:p>
        </w:tc>
      </w:tr>
      <w:tr w:rsidR="00382271" w:rsidRPr="00E5413B" w14:paraId="68EA93F1" w14:textId="77777777" w:rsidTr="48BC1770">
        <w:tc>
          <w:tcPr>
            <w:tcW w:w="2297" w:type="dxa"/>
          </w:tcPr>
          <w:p w14:paraId="4703689C"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"Independent Controller"</w:t>
            </w:r>
          </w:p>
        </w:tc>
        <w:tc>
          <w:tcPr>
            <w:tcW w:w="7513" w:type="dxa"/>
          </w:tcPr>
          <w:p w14:paraId="68D114DE" w14:textId="77777777" w:rsidR="00382271" w:rsidRPr="00E5413B" w:rsidRDefault="00382271" w:rsidP="005B5E54">
            <w:pPr>
              <w:pStyle w:val="GPsDefinition"/>
              <w:tabs>
                <w:tab w:val="left" w:pos="-9"/>
              </w:tabs>
              <w:adjustRightInd w:val="0"/>
              <w:spacing w:before="120"/>
              <w:ind w:left="170"/>
              <w:jc w:val="left"/>
              <w:rPr>
                <w:sz w:val="24"/>
                <w:szCs w:val="24"/>
              </w:rPr>
            </w:pPr>
          </w:p>
          <w:p w14:paraId="381A6D94" w14:textId="77777777" w:rsidR="00382271" w:rsidRPr="00E5413B" w:rsidRDefault="00382271" w:rsidP="003228A5">
            <w:pPr>
              <w:pStyle w:val="GPsDefinition"/>
              <w:tabs>
                <w:tab w:val="left" w:pos="-9"/>
              </w:tabs>
              <w:adjustRightInd w:val="0"/>
              <w:spacing w:before="120"/>
              <w:jc w:val="left"/>
              <w:rPr>
                <w:sz w:val="24"/>
                <w:szCs w:val="24"/>
              </w:rPr>
            </w:pPr>
            <w:r w:rsidRPr="00E5413B">
              <w:rPr>
                <w:sz w:val="24"/>
              </w:rPr>
              <w:t>a party which is Controller of the same Personal Data as the other Party and there is no element of joint control with regards to that Personal Data;</w:t>
            </w:r>
          </w:p>
        </w:tc>
      </w:tr>
      <w:tr w:rsidR="00382271" w:rsidRPr="00E5413B" w14:paraId="269B845D" w14:textId="77777777" w:rsidTr="48BC1770">
        <w:tc>
          <w:tcPr>
            <w:tcW w:w="2297" w:type="dxa"/>
          </w:tcPr>
          <w:p w14:paraId="0A3A61D7"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"Indexation"</w:t>
            </w:r>
          </w:p>
        </w:tc>
        <w:tc>
          <w:tcPr>
            <w:tcW w:w="7513" w:type="dxa"/>
          </w:tcPr>
          <w:p w14:paraId="7CC82E0C"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adjustment of an amount or sum in accordance with the Award Form;</w:t>
            </w:r>
          </w:p>
        </w:tc>
      </w:tr>
      <w:tr w:rsidR="00382271" w:rsidRPr="00E5413B" w14:paraId="2F55372C" w14:textId="77777777" w:rsidTr="48BC1770">
        <w:tc>
          <w:tcPr>
            <w:tcW w:w="2297" w:type="dxa"/>
          </w:tcPr>
          <w:p w14:paraId="37319CF5"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"Information"</w:t>
            </w:r>
          </w:p>
        </w:tc>
        <w:tc>
          <w:tcPr>
            <w:tcW w:w="7513" w:type="dxa"/>
          </w:tcPr>
          <w:p w14:paraId="055F2D30"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has the meaning given under section 84 of the Freedom of Information Act 2000;</w:t>
            </w:r>
          </w:p>
        </w:tc>
      </w:tr>
      <w:tr w:rsidR="00382271" w:rsidRPr="00E5413B" w14:paraId="32400EFF" w14:textId="77777777" w:rsidTr="48BC1770">
        <w:tc>
          <w:tcPr>
            <w:tcW w:w="2297" w:type="dxa"/>
          </w:tcPr>
          <w:p w14:paraId="73325751"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"Information Commissioner"</w:t>
            </w:r>
          </w:p>
        </w:tc>
        <w:tc>
          <w:tcPr>
            <w:tcW w:w="7513" w:type="dxa"/>
          </w:tcPr>
          <w:p w14:paraId="6D4CB170"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 xml:space="preserve">the UK’s independent authority which deals with ensuring information relating to rights in the public interest and data privacy for individuals is met, whilst promoting openness by public bodies; </w:t>
            </w:r>
          </w:p>
        </w:tc>
      </w:tr>
      <w:tr w:rsidR="00382271" w:rsidRPr="00E5413B" w14:paraId="5C4D604A" w14:textId="77777777" w:rsidTr="48BC1770">
        <w:tc>
          <w:tcPr>
            <w:tcW w:w="2297" w:type="dxa"/>
          </w:tcPr>
          <w:p w14:paraId="5E8C2979"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"Initial Period"</w:t>
            </w:r>
          </w:p>
        </w:tc>
        <w:tc>
          <w:tcPr>
            <w:tcW w:w="7513" w:type="dxa"/>
          </w:tcPr>
          <w:p w14:paraId="421FE2D2"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initial term of the Contract specified in the Award Form;</w:t>
            </w:r>
          </w:p>
        </w:tc>
      </w:tr>
      <w:tr w:rsidR="00382271" w:rsidRPr="00E5413B" w14:paraId="1E5238ED" w14:textId="77777777" w:rsidTr="48BC1770">
        <w:tc>
          <w:tcPr>
            <w:tcW w:w="2297" w:type="dxa"/>
          </w:tcPr>
          <w:p w14:paraId="1F73D419"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"Insolvency Event"</w:t>
            </w:r>
          </w:p>
        </w:tc>
        <w:tc>
          <w:tcPr>
            <w:tcW w:w="7513" w:type="dxa"/>
          </w:tcPr>
          <w:p w14:paraId="399C750F" w14:textId="77777777" w:rsidR="00382271" w:rsidRPr="00E5413B" w:rsidRDefault="00382271" w:rsidP="005B5E54">
            <w:pPr>
              <w:pStyle w:val="StdBodyText"/>
              <w:rPr>
                <w:rFonts w:cs="Arial"/>
              </w:rPr>
            </w:pPr>
            <w:r w:rsidRPr="00E5413B">
              <w:rPr>
                <w:rFonts w:cs="Arial"/>
              </w:rPr>
              <w:t>with respect to any person, means:</w:t>
            </w:r>
          </w:p>
          <w:p w14:paraId="4243A035" w14:textId="77777777" w:rsidR="00382271" w:rsidRPr="00E5413B" w:rsidRDefault="00382271" w:rsidP="00CD0867">
            <w:pPr>
              <w:pStyle w:val="DefinitionList"/>
              <w:numPr>
                <w:ilvl w:val="0"/>
                <w:numId w:val="65"/>
              </w:numPr>
              <w:rPr>
                <w:rFonts w:cs="Arial"/>
              </w:rPr>
            </w:pPr>
            <w:r w:rsidRPr="00E5413B">
              <w:rPr>
                <w:rFonts w:cs="Arial"/>
              </w:rPr>
              <w:t>that person suspends, or threatens to suspend, payment of its debts, or is unable to pay its debts as they fall due or admits inability to pay its debts, or:</w:t>
            </w:r>
          </w:p>
          <w:p w14:paraId="3765F057" w14:textId="77777777" w:rsidR="00382271" w:rsidRPr="00E5413B" w:rsidRDefault="00382271" w:rsidP="00CD0867">
            <w:pPr>
              <w:pStyle w:val="DefinitionListLevel1"/>
              <w:numPr>
                <w:ilvl w:val="1"/>
                <w:numId w:val="66"/>
              </w:numPr>
              <w:rPr>
                <w:rFonts w:cs="Arial"/>
              </w:rPr>
            </w:pPr>
            <w:r w:rsidRPr="00E5413B">
              <w:rPr>
                <w:rFonts w:cs="Arial"/>
              </w:rPr>
              <w:t xml:space="preserve">(being a company or a LLP) is deemed unable to pay its debts within the meaning of </w:t>
            </w:r>
            <w:bookmarkStart w:id="253" w:name="_9kR3WTr277DHA0rcszv1FIL8y47tVZGICKE76Ir"/>
            <w:r w:rsidRPr="00E5413B">
              <w:rPr>
                <w:rFonts w:cs="Arial"/>
              </w:rPr>
              <w:t>section 123 of the Insolvency Act 1986</w:t>
            </w:r>
            <w:bookmarkEnd w:id="253"/>
            <w:r w:rsidRPr="00E5413B">
              <w:rPr>
                <w:rFonts w:cs="Arial"/>
              </w:rPr>
              <w:t xml:space="preserve">, or </w:t>
            </w:r>
          </w:p>
          <w:p w14:paraId="5CC20056" w14:textId="77777777" w:rsidR="00382271" w:rsidRPr="00E5413B" w:rsidRDefault="00382271" w:rsidP="00CD0867">
            <w:pPr>
              <w:pStyle w:val="DefinitionListLevel1"/>
              <w:numPr>
                <w:ilvl w:val="1"/>
                <w:numId w:val="66"/>
              </w:numPr>
              <w:rPr>
                <w:rFonts w:cs="Arial"/>
              </w:rPr>
            </w:pPr>
            <w:r w:rsidRPr="00E5413B">
              <w:rPr>
                <w:rFonts w:cs="Arial"/>
              </w:rPr>
              <w:t xml:space="preserve">(being a partnership) is deemed unable to pay its debts within the meaning of </w:t>
            </w:r>
            <w:bookmarkStart w:id="254" w:name="_9kR3WTr277DGC3rcszv1GJK7y47tVZGICKE76Ir"/>
            <w:r w:rsidRPr="00E5413B">
              <w:rPr>
                <w:rFonts w:cs="Arial"/>
              </w:rPr>
              <w:t>section 222 of the Insolvency Act 1986</w:t>
            </w:r>
            <w:bookmarkEnd w:id="254"/>
            <w:r w:rsidRPr="00E5413B">
              <w:rPr>
                <w:rFonts w:cs="Arial"/>
              </w:rPr>
              <w:t xml:space="preserve">; </w:t>
            </w:r>
          </w:p>
          <w:p w14:paraId="1993CF11" w14:textId="77777777" w:rsidR="00382271" w:rsidRPr="00E5413B" w:rsidRDefault="00382271" w:rsidP="00CD0867">
            <w:pPr>
              <w:pStyle w:val="DefinitionList"/>
              <w:numPr>
                <w:ilvl w:val="0"/>
                <w:numId w:val="66"/>
              </w:numPr>
              <w:rPr>
                <w:rFonts w:cs="Arial"/>
              </w:rPr>
            </w:pPr>
            <w:r w:rsidRPr="00E5413B">
              <w:rPr>
                <w:rFonts w:cs="Arial"/>
              </w:rPr>
              <w:lastRenderedPageBreak/>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255" w:name="_9kR3WTr277DGFgLcszv1FQ7rvbVrur8H2SkIAGJ"/>
            <w:r w:rsidRPr="00E5413B">
              <w:rPr>
                <w:rFonts w:cs="Arial"/>
              </w:rPr>
              <w:t>Section 1A and Schedule A1 of the Insolvency Act 1986</w:t>
            </w:r>
            <w:bookmarkEnd w:id="255"/>
            <w:r w:rsidRPr="00E5413B">
              <w:rPr>
                <w:rFonts w:cs="Arial"/>
              </w:rPr>
              <w:t xml:space="preserve"> other than (in the case of a company, a LLP or a partnership) for the sole purpose of a scheme for a solvent amalgamation of that person with one or more other companies or the solvent reconstruction of that person;</w:t>
            </w:r>
          </w:p>
          <w:p w14:paraId="567B8143" w14:textId="77777777" w:rsidR="00382271" w:rsidRPr="00E5413B" w:rsidRDefault="00382271" w:rsidP="00CD0867">
            <w:pPr>
              <w:pStyle w:val="DefinitionList"/>
              <w:numPr>
                <w:ilvl w:val="0"/>
                <w:numId w:val="66"/>
              </w:numPr>
              <w:rPr>
                <w:rFonts w:cs="Arial"/>
              </w:rPr>
            </w:pPr>
            <w:r w:rsidRPr="00E5413B">
              <w:rPr>
                <w:rFonts w:cs="Arial"/>
              </w:rPr>
              <w:t xml:space="preserve">another person becomes entitled to appoint a receiver over the assets </w:t>
            </w:r>
            <w:bookmarkStart w:id="256" w:name="_9kR3WTr5DA48F1o"/>
            <w:r w:rsidRPr="00E5413B">
              <w:rPr>
                <w:rFonts w:cs="Arial"/>
              </w:rPr>
              <w:t>of</w:t>
            </w:r>
            <w:bookmarkEnd w:id="256"/>
            <w:r w:rsidRPr="00E5413B">
              <w:rPr>
                <w:rFonts w:cs="Arial"/>
              </w:rPr>
              <w:t xml:space="preserve"> </w:t>
            </w:r>
            <w:bookmarkStart w:id="257" w:name="_9kR3WTr5DA48G7vdq"/>
            <w:bookmarkEnd w:id="257"/>
            <w:r w:rsidRPr="00E5413B">
              <w:rPr>
                <w:rFonts w:cs="Arial"/>
              </w:rPr>
              <w:t xml:space="preserve">that person or a receiver is appointed over the assets of that person; </w:t>
            </w:r>
          </w:p>
          <w:p w14:paraId="5B1AC91F" w14:textId="77777777" w:rsidR="00382271" w:rsidRPr="00E5413B" w:rsidRDefault="00382271" w:rsidP="00CD0867">
            <w:pPr>
              <w:pStyle w:val="DefinitionList"/>
              <w:numPr>
                <w:ilvl w:val="0"/>
                <w:numId w:val="66"/>
              </w:numPr>
              <w:rPr>
                <w:rFonts w:cs="Arial"/>
              </w:rPr>
            </w:pPr>
            <w:r w:rsidRPr="00E5413B">
              <w:rPr>
                <w:rFonts w:cs="Arial"/>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2DA285AD" w14:textId="77777777" w:rsidR="00382271" w:rsidRPr="00E5413B" w:rsidRDefault="00382271" w:rsidP="00CD0867">
            <w:pPr>
              <w:pStyle w:val="DefinitionList"/>
              <w:numPr>
                <w:ilvl w:val="0"/>
                <w:numId w:val="66"/>
              </w:numPr>
              <w:rPr>
                <w:rFonts w:cs="Arial"/>
              </w:rPr>
            </w:pPr>
            <w:r w:rsidRPr="00E5413B">
              <w:rPr>
                <w:rFonts w:cs="Arial"/>
              </w:rPr>
              <w:t>that person suspends or ceases, or threatens to suspend or cease, carrying on all or a substantial part of its business;</w:t>
            </w:r>
          </w:p>
          <w:p w14:paraId="4EEF0867" w14:textId="77777777" w:rsidR="00382271" w:rsidRPr="00E5413B" w:rsidRDefault="00382271" w:rsidP="00CD0867">
            <w:pPr>
              <w:pStyle w:val="DefinitionList"/>
              <w:numPr>
                <w:ilvl w:val="0"/>
                <w:numId w:val="66"/>
              </w:numPr>
              <w:rPr>
                <w:rFonts w:cs="Arial"/>
              </w:rPr>
            </w:pPr>
            <w:r w:rsidRPr="00E5413B">
              <w:rPr>
                <w:rFonts w:cs="Arial"/>
              </w:rPr>
              <w:t>where that person is a company, a LLP or a partnership:</w:t>
            </w:r>
          </w:p>
          <w:p w14:paraId="432226FE" w14:textId="77777777" w:rsidR="00382271" w:rsidRPr="00E5413B" w:rsidRDefault="00382271" w:rsidP="00CD0867">
            <w:pPr>
              <w:pStyle w:val="DefinitionListLevel1"/>
              <w:numPr>
                <w:ilvl w:val="1"/>
                <w:numId w:val="66"/>
              </w:numPr>
              <w:rPr>
                <w:rFonts w:cs="Arial"/>
              </w:rPr>
            </w:pPr>
            <w:r w:rsidRPr="00E5413B">
              <w:rPr>
                <w:rFonts w:cs="Arial"/>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103EB45F" w14:textId="77777777" w:rsidR="00382271" w:rsidRPr="00E5413B" w:rsidRDefault="00382271" w:rsidP="00CD0867">
            <w:pPr>
              <w:pStyle w:val="DefinitionListLevel1"/>
              <w:numPr>
                <w:ilvl w:val="1"/>
                <w:numId w:val="66"/>
              </w:numPr>
              <w:rPr>
                <w:rFonts w:cs="Arial"/>
              </w:rPr>
            </w:pPr>
            <w:r w:rsidRPr="00E5413B">
              <w:rPr>
                <w:rFonts w:cs="Arial"/>
              </w:rPr>
              <w:t xml:space="preserve">an application is made to court, or an order is made, for the appointment of an administrator, or if a notice of intention to appoint an administrator is filed at Court or given or if an administrator is appointed, over that person; </w:t>
            </w:r>
          </w:p>
          <w:p w14:paraId="509A48AC" w14:textId="77777777" w:rsidR="00382271" w:rsidRPr="00E5413B" w:rsidRDefault="00382271" w:rsidP="00CD0867">
            <w:pPr>
              <w:pStyle w:val="DefinitionListLevel1"/>
              <w:numPr>
                <w:ilvl w:val="1"/>
                <w:numId w:val="66"/>
              </w:numPr>
              <w:rPr>
                <w:rFonts w:cs="Arial"/>
              </w:rPr>
            </w:pPr>
            <w:r w:rsidRPr="00E5413B">
              <w:rPr>
                <w:rFonts w:cs="Arial"/>
              </w:rPr>
              <w:t xml:space="preserve">(being a company or a LLP) the holder of a qualifying floating charge over the assets of that </w:t>
            </w:r>
            <w:bookmarkStart w:id="258" w:name="_9kR3WTr5DA48H4or640"/>
            <w:r w:rsidRPr="00E5413B">
              <w:rPr>
                <w:rFonts w:cs="Arial"/>
              </w:rPr>
              <w:t>person</w:t>
            </w:r>
            <w:bookmarkEnd w:id="258"/>
            <w:r w:rsidRPr="00E5413B">
              <w:rPr>
                <w:rFonts w:cs="Arial"/>
              </w:rPr>
              <w:t xml:space="preserve"> has become entitled to appoint or has appointed an administrative receiver; or</w:t>
            </w:r>
          </w:p>
          <w:p w14:paraId="49E2D61C" w14:textId="77777777" w:rsidR="00382271" w:rsidRPr="00E5413B" w:rsidRDefault="00382271" w:rsidP="00CD0867">
            <w:pPr>
              <w:pStyle w:val="DefinitionListLevel1"/>
              <w:numPr>
                <w:ilvl w:val="1"/>
                <w:numId w:val="66"/>
              </w:numPr>
              <w:rPr>
                <w:rFonts w:cs="Arial"/>
              </w:rPr>
            </w:pPr>
            <w:r w:rsidRPr="00E5413B">
              <w:rPr>
                <w:rFonts w:cs="Arial"/>
              </w:rPr>
              <w:t xml:space="preserve">(being a partnership) the holder of an agricultural floating charge over the assets of that person has become entitled to appoint or has appointed an agricultural receiver; or </w:t>
            </w:r>
          </w:p>
          <w:p w14:paraId="1E3CD208" w14:textId="77777777" w:rsidR="00382271" w:rsidRPr="00E5413B" w:rsidRDefault="00382271" w:rsidP="00CD0867">
            <w:pPr>
              <w:pStyle w:val="GPsDefinition"/>
              <w:numPr>
                <w:ilvl w:val="0"/>
                <w:numId w:val="35"/>
              </w:numPr>
              <w:tabs>
                <w:tab w:val="clear" w:pos="-179"/>
                <w:tab w:val="left" w:pos="-9"/>
              </w:tabs>
              <w:autoSpaceDN w:val="0"/>
              <w:adjustRightInd w:val="0"/>
              <w:spacing w:before="120"/>
              <w:jc w:val="left"/>
              <w:textAlignment w:val="baseline"/>
              <w:rPr>
                <w:sz w:val="24"/>
                <w:szCs w:val="24"/>
              </w:rPr>
            </w:pPr>
            <w:r w:rsidRPr="00E5413B">
              <w:rPr>
                <w:sz w:val="24"/>
              </w:rPr>
              <w:lastRenderedPageBreak/>
              <w:t>any event occurs, or proceeding is taken, with respect to that person in any jurisdiction to which it is subject that has an effect equivalent or similar to any of the events mentioned above;</w:t>
            </w:r>
          </w:p>
        </w:tc>
      </w:tr>
      <w:tr w:rsidR="00382271" w:rsidRPr="00E5413B" w14:paraId="145674A2" w14:textId="77777777" w:rsidTr="48BC1770">
        <w:tc>
          <w:tcPr>
            <w:tcW w:w="2297" w:type="dxa"/>
          </w:tcPr>
          <w:p w14:paraId="535EA288"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lastRenderedPageBreak/>
              <w:t>"Installation Works"</w:t>
            </w:r>
          </w:p>
        </w:tc>
        <w:tc>
          <w:tcPr>
            <w:tcW w:w="7513" w:type="dxa"/>
          </w:tcPr>
          <w:p w14:paraId="708E0B5A"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all works which the Supplier is to carry out at the beginning of the Contract Period to install the Goods in accordance with the Contract;</w:t>
            </w:r>
          </w:p>
        </w:tc>
      </w:tr>
      <w:tr w:rsidR="00382271" w:rsidRPr="00E5413B" w14:paraId="6F3FE5BF" w14:textId="77777777" w:rsidTr="48BC1770">
        <w:tc>
          <w:tcPr>
            <w:tcW w:w="2297" w:type="dxa"/>
          </w:tcPr>
          <w:p w14:paraId="53C524EC"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"Intellectual Property Rights" or "IPR"</w:t>
            </w:r>
          </w:p>
        </w:tc>
        <w:tc>
          <w:tcPr>
            <w:tcW w:w="7513" w:type="dxa"/>
          </w:tcPr>
          <w:p w14:paraId="4D2642CE" w14:textId="77777777" w:rsidR="00382271" w:rsidRPr="00E5413B" w:rsidRDefault="00382271" w:rsidP="00CD0867">
            <w:pPr>
              <w:pStyle w:val="GPsDefinition"/>
              <w:numPr>
                <w:ilvl w:val="0"/>
                <w:numId w:val="36"/>
              </w:numPr>
              <w:tabs>
                <w:tab w:val="clear" w:pos="-179"/>
                <w:tab w:val="left" w:pos="-9"/>
              </w:tabs>
              <w:autoSpaceDN w:val="0"/>
              <w:adjustRightInd w:val="0"/>
              <w:spacing w:before="120"/>
              <w:jc w:val="left"/>
              <w:textAlignment w:val="baseline"/>
              <w:rPr>
                <w:sz w:val="24"/>
                <w:szCs w:val="24"/>
              </w:rPr>
            </w:pPr>
            <w:r w:rsidRPr="00E5413B">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4FDDC734" w14:textId="77777777" w:rsidR="00382271" w:rsidRPr="00E5413B" w:rsidRDefault="00382271" w:rsidP="00CD0867">
            <w:pPr>
              <w:pStyle w:val="GPsDefinition"/>
              <w:numPr>
                <w:ilvl w:val="0"/>
                <w:numId w:val="36"/>
              </w:numPr>
              <w:tabs>
                <w:tab w:val="clear" w:pos="-179"/>
                <w:tab w:val="left" w:pos="-9"/>
              </w:tabs>
              <w:autoSpaceDN w:val="0"/>
              <w:adjustRightInd w:val="0"/>
              <w:spacing w:before="120"/>
              <w:jc w:val="left"/>
              <w:textAlignment w:val="baseline"/>
              <w:rPr>
                <w:sz w:val="24"/>
                <w:szCs w:val="24"/>
              </w:rPr>
            </w:pPr>
            <w:r w:rsidRPr="00E5413B">
              <w:rPr>
                <w:sz w:val="24"/>
                <w:szCs w:val="24"/>
              </w:rPr>
              <w:t>applications for registration, and the right to apply for registration, for any of the rights listed at (a) that are capable of being registered in any country or jurisdiction; and</w:t>
            </w:r>
          </w:p>
          <w:p w14:paraId="0A300516" w14:textId="77777777" w:rsidR="00382271" w:rsidRPr="00E5413B" w:rsidRDefault="00382271" w:rsidP="00CD0867">
            <w:pPr>
              <w:pStyle w:val="GPsDefinition"/>
              <w:numPr>
                <w:ilvl w:val="0"/>
                <w:numId w:val="36"/>
              </w:numPr>
              <w:tabs>
                <w:tab w:val="clear" w:pos="-179"/>
                <w:tab w:val="left" w:pos="-9"/>
              </w:tabs>
              <w:autoSpaceDN w:val="0"/>
              <w:adjustRightInd w:val="0"/>
              <w:spacing w:before="120"/>
              <w:jc w:val="left"/>
              <w:textAlignment w:val="baseline"/>
              <w:rPr>
                <w:sz w:val="24"/>
                <w:szCs w:val="24"/>
              </w:rPr>
            </w:pPr>
            <w:r w:rsidRPr="00E5413B">
              <w:rPr>
                <w:sz w:val="24"/>
                <w:szCs w:val="24"/>
              </w:rPr>
              <w:t>all other rights having equivalent or similar effect in any country or jurisdiction;</w:t>
            </w:r>
          </w:p>
        </w:tc>
      </w:tr>
      <w:tr w:rsidR="00382271" w:rsidRPr="00E5413B" w14:paraId="78E0C745" w14:textId="77777777" w:rsidTr="48BC1770">
        <w:tc>
          <w:tcPr>
            <w:tcW w:w="2297" w:type="dxa"/>
          </w:tcPr>
          <w:p w14:paraId="015DB88B"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"Invoicing Address"</w:t>
            </w:r>
          </w:p>
        </w:tc>
        <w:tc>
          <w:tcPr>
            <w:tcW w:w="7513" w:type="dxa"/>
          </w:tcPr>
          <w:p w14:paraId="037D4C32"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the address to which the Supplier shall Invoice the Buyer as specified in the Award Form;</w:t>
            </w:r>
          </w:p>
        </w:tc>
      </w:tr>
      <w:tr w:rsidR="00382271" w:rsidRPr="00E5413B" w14:paraId="587B6851" w14:textId="77777777" w:rsidTr="48BC1770">
        <w:tc>
          <w:tcPr>
            <w:tcW w:w="2297" w:type="dxa"/>
          </w:tcPr>
          <w:p w14:paraId="624994BD" w14:textId="77777777" w:rsidR="00382271" w:rsidRPr="00E5413B" w:rsidRDefault="00382271" w:rsidP="005B5E54">
            <w:pPr>
              <w:pStyle w:val="StdBodyTextBold"/>
              <w:rPr>
                <w:rFonts w:cs="Arial"/>
              </w:rPr>
            </w:pPr>
            <w:r w:rsidRPr="00E5413B">
              <w:rPr>
                <w:rFonts w:cs="Arial"/>
              </w:rPr>
              <w:t>“IP Completion Day”</w:t>
            </w:r>
          </w:p>
          <w:p w14:paraId="3BDBFC30" w14:textId="77777777" w:rsidR="00382271" w:rsidRPr="00E5413B" w:rsidRDefault="00382271" w:rsidP="005B5E54">
            <w:pPr>
              <w:pStyle w:val="GPSDefinitionTerm"/>
              <w:spacing w:before="120"/>
              <w:ind w:left="56"/>
              <w:rPr>
                <w:rFonts w:ascii="Arial" w:hAnsi="Arial"/>
                <w:sz w:val="24"/>
                <w:szCs w:val="24"/>
              </w:rPr>
            </w:pPr>
          </w:p>
        </w:tc>
        <w:tc>
          <w:tcPr>
            <w:tcW w:w="7513" w:type="dxa"/>
          </w:tcPr>
          <w:p w14:paraId="01669C00"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rPr>
              <w:t>has the meaning given to it in the European Union (Withdrawal Agreement) Act 2020;</w:t>
            </w:r>
          </w:p>
        </w:tc>
      </w:tr>
      <w:tr w:rsidR="00382271" w:rsidRPr="00E5413B" w14:paraId="63A02D1F" w14:textId="77777777" w:rsidTr="48BC1770">
        <w:tc>
          <w:tcPr>
            <w:tcW w:w="2297" w:type="dxa"/>
          </w:tcPr>
          <w:p w14:paraId="115DCDBC"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"IPR Claim"</w:t>
            </w:r>
          </w:p>
        </w:tc>
        <w:tc>
          <w:tcPr>
            <w:tcW w:w="7513" w:type="dxa"/>
          </w:tcPr>
          <w:p w14:paraId="56AA7039"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382271" w:rsidRPr="00E5413B" w14:paraId="1185C4D8" w14:textId="77777777" w:rsidTr="48BC1770">
        <w:tc>
          <w:tcPr>
            <w:tcW w:w="2297" w:type="dxa"/>
          </w:tcPr>
          <w:p w14:paraId="12EFE61E" w14:textId="77777777" w:rsidR="00382271" w:rsidRPr="00E5413B" w:rsidRDefault="00382271" w:rsidP="005B5E54">
            <w:pPr>
              <w:pStyle w:val="GPSDefinitionTerm"/>
              <w:spacing w:before="120"/>
              <w:ind w:left="56"/>
              <w:rPr>
                <w:rFonts w:ascii="Arial" w:hAnsi="Arial"/>
                <w:sz w:val="24"/>
                <w:szCs w:val="24"/>
              </w:rPr>
            </w:pPr>
            <w:r w:rsidRPr="00E5413B">
              <w:rPr>
                <w:rFonts w:ascii="Arial" w:hAnsi="Arial"/>
                <w:sz w:val="24"/>
                <w:szCs w:val="24"/>
              </w:rPr>
              <w:t>"IR35"</w:t>
            </w:r>
          </w:p>
        </w:tc>
        <w:tc>
          <w:tcPr>
            <w:tcW w:w="7513" w:type="dxa"/>
          </w:tcPr>
          <w:p w14:paraId="185BB6F0" w14:textId="77777777" w:rsidR="00382271" w:rsidRPr="00E5413B" w:rsidRDefault="00382271" w:rsidP="005B5E54">
            <w:pPr>
              <w:pStyle w:val="GPsDefinition"/>
              <w:tabs>
                <w:tab w:val="left" w:pos="-9"/>
              </w:tabs>
              <w:adjustRightInd w:val="0"/>
              <w:spacing w:before="120"/>
              <w:ind w:left="170"/>
              <w:jc w:val="left"/>
              <w:rPr>
                <w:sz w:val="24"/>
                <w:szCs w:val="24"/>
              </w:rPr>
            </w:pPr>
            <w:r w:rsidRPr="00E5413B">
              <w:rPr>
                <w:sz w:val="24"/>
                <w:szCs w:val="24"/>
              </w:rPr>
              <w:t xml:space="preserve">the off-payroll rules requiring individuals who work through their company pay the same tax and National Insurance contributions as an employee which can be found online at: </w:t>
            </w:r>
            <w:hyperlink r:id="rId23" w:history="1">
              <w:r w:rsidRPr="00E5413B">
                <w:rPr>
                  <w:rStyle w:val="Hyperlink"/>
                  <w:sz w:val="24"/>
                  <w:szCs w:val="24"/>
                </w:rPr>
                <w:t>https://www.gov.uk/guidance/ir35-find-out-if-it-applies</w:t>
              </w:r>
            </w:hyperlink>
            <w:r w:rsidRPr="00E5413B">
              <w:rPr>
                <w:sz w:val="24"/>
                <w:szCs w:val="24"/>
              </w:rPr>
              <w:t>;</w:t>
            </w:r>
          </w:p>
        </w:tc>
      </w:tr>
      <w:tr w:rsidR="00382271" w:rsidRPr="00E5413B" w14:paraId="6678FC94" w14:textId="77777777" w:rsidTr="48BC1770">
        <w:tc>
          <w:tcPr>
            <w:tcW w:w="2297" w:type="dxa"/>
          </w:tcPr>
          <w:p w14:paraId="53DD5A06"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“Jaggaer”</w:t>
            </w:r>
          </w:p>
        </w:tc>
        <w:tc>
          <w:tcPr>
            <w:tcW w:w="7513" w:type="dxa"/>
          </w:tcPr>
          <w:p w14:paraId="6DD383ED"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means the Buyer’s nominated e-procurement system;</w:t>
            </w:r>
          </w:p>
        </w:tc>
      </w:tr>
      <w:tr w:rsidR="00382271" w:rsidRPr="00E5413B" w14:paraId="3663E2DD" w14:textId="77777777" w:rsidTr="48BC1770">
        <w:tc>
          <w:tcPr>
            <w:tcW w:w="2297" w:type="dxa"/>
          </w:tcPr>
          <w:p w14:paraId="4A7E9FBE"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"Joint Controller Agreement"</w:t>
            </w:r>
          </w:p>
        </w:tc>
        <w:tc>
          <w:tcPr>
            <w:tcW w:w="7513" w:type="dxa"/>
          </w:tcPr>
          <w:p w14:paraId="76C31E0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agreement (if any) entered into between the Buyer and the Supplier substantially in the form set out in Annex 2 of Schedule 20 (Processing Data);</w:t>
            </w:r>
          </w:p>
        </w:tc>
      </w:tr>
      <w:tr w:rsidR="00382271" w:rsidRPr="00E5413B" w14:paraId="3647303C" w14:textId="77777777" w:rsidTr="48BC1770">
        <w:tc>
          <w:tcPr>
            <w:tcW w:w="2297" w:type="dxa"/>
          </w:tcPr>
          <w:p w14:paraId="3102F68D"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"Joint Controllers"</w:t>
            </w:r>
          </w:p>
        </w:tc>
        <w:tc>
          <w:tcPr>
            <w:tcW w:w="7513" w:type="dxa"/>
          </w:tcPr>
          <w:p w14:paraId="59B956E3"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where two or more Controllers jointly determine the purposes and means of Processing;</w:t>
            </w:r>
          </w:p>
        </w:tc>
      </w:tr>
      <w:tr w:rsidR="00382271" w:rsidRPr="00E5413B" w14:paraId="5D430F0F" w14:textId="77777777" w:rsidTr="48BC1770">
        <w:tc>
          <w:tcPr>
            <w:tcW w:w="2297" w:type="dxa"/>
          </w:tcPr>
          <w:p w14:paraId="64124B9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"Key Staff"</w:t>
            </w:r>
          </w:p>
        </w:tc>
        <w:tc>
          <w:tcPr>
            <w:tcW w:w="7513" w:type="dxa"/>
          </w:tcPr>
          <w:p w14:paraId="2CEB630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the persons who the Supplier shall appoint to fill key roles in connection with the Services as listed in Annex 1 of Schedule 29 (Key Supplier Staff); </w:t>
            </w:r>
          </w:p>
        </w:tc>
      </w:tr>
      <w:tr w:rsidR="00382271" w:rsidRPr="00E5413B" w14:paraId="7FD9D4F2" w14:textId="77777777" w:rsidTr="48BC1770">
        <w:trPr>
          <w:trHeight w:val="357"/>
        </w:trPr>
        <w:tc>
          <w:tcPr>
            <w:tcW w:w="2297" w:type="dxa"/>
          </w:tcPr>
          <w:p w14:paraId="70A59487"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"Key Sub-Contract"</w:t>
            </w:r>
          </w:p>
        </w:tc>
        <w:tc>
          <w:tcPr>
            <w:tcW w:w="7513" w:type="dxa"/>
          </w:tcPr>
          <w:p w14:paraId="1B3FF65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each Sub-Contract with a Key Subcontractor;</w:t>
            </w:r>
          </w:p>
        </w:tc>
      </w:tr>
      <w:tr w:rsidR="00382271" w:rsidRPr="00E5413B" w14:paraId="1A7290CF" w14:textId="77777777" w:rsidTr="48BC1770">
        <w:trPr>
          <w:trHeight w:val="426"/>
        </w:trPr>
        <w:tc>
          <w:tcPr>
            <w:tcW w:w="2297" w:type="dxa"/>
          </w:tcPr>
          <w:p w14:paraId="62CB3F5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"Key Subcontractor"</w:t>
            </w:r>
          </w:p>
        </w:tc>
        <w:tc>
          <w:tcPr>
            <w:tcW w:w="7513" w:type="dxa"/>
          </w:tcPr>
          <w:p w14:paraId="2A4A27DA"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Subcontractor:</w:t>
            </w:r>
          </w:p>
          <w:p w14:paraId="79E7ACF6" w14:textId="77777777" w:rsidR="00382271" w:rsidRPr="00E5413B" w:rsidRDefault="00382271" w:rsidP="00CD0867">
            <w:pPr>
              <w:pStyle w:val="GPsDefinition"/>
              <w:numPr>
                <w:ilvl w:val="0"/>
                <w:numId w:val="37"/>
              </w:numPr>
              <w:tabs>
                <w:tab w:val="clear" w:pos="-179"/>
                <w:tab w:val="left" w:pos="-9"/>
              </w:tabs>
              <w:autoSpaceDN w:val="0"/>
              <w:adjustRightInd w:val="0"/>
              <w:spacing w:before="120"/>
              <w:jc w:val="left"/>
              <w:textAlignment w:val="baseline"/>
              <w:rPr>
                <w:sz w:val="24"/>
                <w:szCs w:val="24"/>
              </w:rPr>
            </w:pPr>
            <w:r w:rsidRPr="00E5413B">
              <w:rPr>
                <w:sz w:val="24"/>
                <w:szCs w:val="24"/>
              </w:rPr>
              <w:t>which is relied upon to deliver any work package within the Deliverables in their entirety; and/or</w:t>
            </w:r>
          </w:p>
          <w:p w14:paraId="47E3403E" w14:textId="77777777" w:rsidR="00382271" w:rsidRPr="00E5413B" w:rsidRDefault="00382271" w:rsidP="00CD0867">
            <w:pPr>
              <w:pStyle w:val="GPsDefinition"/>
              <w:numPr>
                <w:ilvl w:val="0"/>
                <w:numId w:val="37"/>
              </w:numPr>
              <w:tabs>
                <w:tab w:val="clear" w:pos="-179"/>
                <w:tab w:val="left" w:pos="-9"/>
              </w:tabs>
              <w:autoSpaceDN w:val="0"/>
              <w:adjustRightInd w:val="0"/>
              <w:spacing w:before="120"/>
              <w:jc w:val="left"/>
              <w:textAlignment w:val="baseline"/>
              <w:rPr>
                <w:sz w:val="24"/>
                <w:szCs w:val="24"/>
              </w:rPr>
            </w:pPr>
            <w:r w:rsidRPr="00E5413B">
              <w:rPr>
                <w:sz w:val="24"/>
                <w:szCs w:val="24"/>
              </w:rPr>
              <w:t>which, in the opinion of the Buyer performs (or would perform if appointed) a critical role in the provision of all or any part of the Deliverables; and/or</w:t>
            </w:r>
          </w:p>
          <w:p w14:paraId="7424737F" w14:textId="77777777" w:rsidR="00382271" w:rsidRPr="00E5413B" w:rsidRDefault="00382271" w:rsidP="00CD0867">
            <w:pPr>
              <w:pStyle w:val="GPsDefinition"/>
              <w:numPr>
                <w:ilvl w:val="0"/>
                <w:numId w:val="37"/>
              </w:numPr>
              <w:tabs>
                <w:tab w:val="clear" w:pos="-179"/>
                <w:tab w:val="left" w:pos="-9"/>
              </w:tabs>
              <w:autoSpaceDN w:val="0"/>
              <w:adjustRightInd w:val="0"/>
              <w:spacing w:before="120"/>
              <w:jc w:val="left"/>
              <w:textAlignment w:val="baseline"/>
              <w:rPr>
                <w:sz w:val="24"/>
                <w:szCs w:val="24"/>
              </w:rPr>
            </w:pPr>
            <w:r w:rsidRPr="00E5413B">
              <w:rPr>
                <w:sz w:val="24"/>
                <w:szCs w:val="24"/>
              </w:rPr>
              <w:t>with a Sub-Contract with the Contract value which at the time of appointment exceeds (or would exceed if appointed) 10% of the aggregate Charges forecast to be payable under the Contract,</w:t>
            </w:r>
          </w:p>
          <w:p w14:paraId="356FBB56" w14:textId="77777777" w:rsidR="00382271" w:rsidRPr="00E5413B" w:rsidRDefault="00382271" w:rsidP="00C96026">
            <w:pPr>
              <w:pStyle w:val="GPSDefinitionL2"/>
              <w:tabs>
                <w:tab w:val="left" w:pos="144"/>
              </w:tabs>
              <w:adjustRightInd w:val="0"/>
              <w:spacing w:before="120"/>
              <w:ind w:left="144" w:firstLine="0"/>
              <w:jc w:val="left"/>
              <w:rPr>
                <w:sz w:val="24"/>
                <w:szCs w:val="24"/>
              </w:rPr>
            </w:pPr>
            <w:r w:rsidRPr="00E5413B">
              <w:rPr>
                <w:sz w:val="24"/>
                <w:szCs w:val="24"/>
              </w:rPr>
              <w:t>and the Supplier shall list all such Key Subcontractors in section 29 of the Award Form;</w:t>
            </w:r>
          </w:p>
        </w:tc>
      </w:tr>
      <w:tr w:rsidR="00382271" w:rsidRPr="00E5413B" w14:paraId="11A7F635" w14:textId="77777777" w:rsidTr="48BC1770">
        <w:tc>
          <w:tcPr>
            <w:tcW w:w="2297" w:type="dxa"/>
          </w:tcPr>
          <w:p w14:paraId="382A2260"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"Know-How"</w:t>
            </w:r>
          </w:p>
        </w:tc>
        <w:tc>
          <w:tcPr>
            <w:tcW w:w="7513" w:type="dxa"/>
          </w:tcPr>
          <w:p w14:paraId="43759A2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all ideas, concepts, schemes, information, knowledge, techniques, methodology, and anything else in the nature of know-how relating to the Deliverables but excluding know-how already in the other Party’s possession before the Start Date;</w:t>
            </w:r>
          </w:p>
        </w:tc>
      </w:tr>
      <w:tr w:rsidR="00382271" w:rsidRPr="00E5413B" w14:paraId="0E3EAE3A" w14:textId="77777777" w:rsidTr="48BC1770">
        <w:tc>
          <w:tcPr>
            <w:tcW w:w="2297" w:type="dxa"/>
          </w:tcPr>
          <w:p w14:paraId="739D0486"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"Law"</w:t>
            </w:r>
          </w:p>
        </w:tc>
        <w:tc>
          <w:tcPr>
            <w:tcW w:w="7513" w:type="dxa"/>
          </w:tcPr>
          <w:p w14:paraId="69C38E80"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any law, subordinate legislation within the meaning of Section 21(1) of the Interpretation Act 1978, bye-law, right within the meaning of </w:t>
            </w:r>
            <w:r w:rsidRPr="00E5413B">
              <w:rPr>
                <w:sz w:val="24"/>
              </w:rPr>
              <w:t>the European Union (Withdrawal) Act 2018 as amended by European Union (Withdrawal Agreement) Act 2020</w:t>
            </w:r>
            <w:r w:rsidRPr="00E5413B">
              <w:rPr>
                <w:sz w:val="24"/>
                <w:szCs w:val="24"/>
              </w:rPr>
              <w:t>, regulation, order, regulatory policy, mandatory guidance or code of practice, judgment of a relevant court of law, or directives or requirements of any regulatory body with which the Supplier is bound to comply;</w:t>
            </w:r>
          </w:p>
        </w:tc>
      </w:tr>
      <w:tr w:rsidR="00382271" w:rsidRPr="00E5413B" w14:paraId="5A01B649" w14:textId="77777777" w:rsidTr="48BC1770">
        <w:tc>
          <w:tcPr>
            <w:tcW w:w="2297" w:type="dxa"/>
          </w:tcPr>
          <w:p w14:paraId="15AEA5DD"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"Law Enforcement Processing"</w:t>
            </w:r>
          </w:p>
        </w:tc>
        <w:tc>
          <w:tcPr>
            <w:tcW w:w="7513" w:type="dxa"/>
          </w:tcPr>
          <w:p w14:paraId="681DCB00" w14:textId="77777777" w:rsidR="00382271" w:rsidRPr="00E5413B" w:rsidRDefault="00382271" w:rsidP="00C96026">
            <w:pPr>
              <w:pStyle w:val="GPsDefinition"/>
              <w:tabs>
                <w:tab w:val="left" w:pos="175"/>
              </w:tabs>
              <w:adjustRightInd w:val="0"/>
              <w:spacing w:before="120"/>
              <w:ind w:left="170"/>
              <w:jc w:val="left"/>
              <w:rPr>
                <w:sz w:val="24"/>
                <w:szCs w:val="24"/>
                <w:lang w:val="fr-FR"/>
              </w:rPr>
            </w:pPr>
            <w:r w:rsidRPr="00E5413B">
              <w:rPr>
                <w:rFonts w:eastAsia="Arial"/>
                <w:sz w:val="24"/>
                <w:szCs w:val="24"/>
              </w:rPr>
              <w:t>processing under Part 3 of the DPA 2018;</w:t>
            </w:r>
          </w:p>
        </w:tc>
      </w:tr>
      <w:tr w:rsidR="00382271" w:rsidRPr="00E5413B" w14:paraId="74F94F7C" w14:textId="77777777" w:rsidTr="48BC1770">
        <w:tc>
          <w:tcPr>
            <w:tcW w:w="2297" w:type="dxa"/>
          </w:tcPr>
          <w:p w14:paraId="0EBAEEF5"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"Losses"</w:t>
            </w:r>
          </w:p>
        </w:tc>
        <w:tc>
          <w:tcPr>
            <w:tcW w:w="7513" w:type="dxa"/>
          </w:tcPr>
          <w:p w14:paraId="346DD7B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5413B">
              <w:rPr>
                <w:b/>
                <w:sz w:val="24"/>
                <w:szCs w:val="24"/>
              </w:rPr>
              <w:t>Loss</w:t>
            </w:r>
            <w:r w:rsidRPr="00E5413B">
              <w:rPr>
                <w:sz w:val="24"/>
                <w:szCs w:val="24"/>
              </w:rPr>
              <w:t>" shall be interpreted accordingly;</w:t>
            </w:r>
          </w:p>
        </w:tc>
      </w:tr>
      <w:tr w:rsidR="00382271" w:rsidRPr="00E5413B" w14:paraId="70B7A1F1" w14:textId="77777777" w:rsidTr="48BC1770">
        <w:tc>
          <w:tcPr>
            <w:tcW w:w="2297" w:type="dxa"/>
          </w:tcPr>
          <w:p w14:paraId="1B6B373E"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"Marketing Contact"</w:t>
            </w:r>
          </w:p>
        </w:tc>
        <w:tc>
          <w:tcPr>
            <w:tcW w:w="7513" w:type="dxa"/>
          </w:tcPr>
          <w:p w14:paraId="7B330E4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shall be the person identified in the Award Form;</w:t>
            </w:r>
          </w:p>
        </w:tc>
      </w:tr>
      <w:tr w:rsidR="00382271" w:rsidRPr="00E5413B" w14:paraId="0E1F3826" w14:textId="77777777" w:rsidTr="48BC1770">
        <w:tc>
          <w:tcPr>
            <w:tcW w:w="2297" w:type="dxa"/>
          </w:tcPr>
          <w:p w14:paraId="4FCC86F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"Milestone"</w:t>
            </w:r>
          </w:p>
        </w:tc>
        <w:tc>
          <w:tcPr>
            <w:tcW w:w="7513" w:type="dxa"/>
          </w:tcPr>
          <w:p w14:paraId="7462D200"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 event or task described in the Implementation Plan;</w:t>
            </w:r>
          </w:p>
        </w:tc>
      </w:tr>
      <w:tr w:rsidR="00382271" w:rsidRPr="00E5413B" w14:paraId="6953A187" w14:textId="77777777" w:rsidTr="48BC1770">
        <w:tc>
          <w:tcPr>
            <w:tcW w:w="2297" w:type="dxa"/>
          </w:tcPr>
          <w:p w14:paraId="5EB9BDE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"Milestone Date"</w:t>
            </w:r>
          </w:p>
        </w:tc>
        <w:tc>
          <w:tcPr>
            <w:tcW w:w="7513" w:type="dxa"/>
          </w:tcPr>
          <w:p w14:paraId="16B643CC"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target date set out against the relevant Milestone in the Implementation Plan by which the Milestone must be Achieved;</w:t>
            </w:r>
          </w:p>
        </w:tc>
      </w:tr>
      <w:tr w:rsidR="00382271" w:rsidRPr="00E5413B" w14:paraId="287327EA" w14:textId="77777777" w:rsidTr="48BC1770">
        <w:tc>
          <w:tcPr>
            <w:tcW w:w="2297" w:type="dxa"/>
          </w:tcPr>
          <w:p w14:paraId="4868AFA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“Modern Slavery Action Plan”</w:t>
            </w:r>
          </w:p>
        </w:tc>
        <w:tc>
          <w:tcPr>
            <w:tcW w:w="7513" w:type="dxa"/>
          </w:tcPr>
          <w:p w14:paraId="7326896E" w14:textId="77777777" w:rsidR="00382271" w:rsidRPr="00E5413B" w:rsidRDefault="00382271" w:rsidP="2FE13CF8">
            <w:pPr>
              <w:pStyle w:val="GPsDefinition"/>
              <w:spacing w:before="120"/>
              <w:ind w:left="170"/>
              <w:jc w:val="left"/>
              <w:rPr>
                <w:sz w:val="24"/>
                <w:szCs w:val="24"/>
              </w:rPr>
            </w:pPr>
            <w:r w:rsidRPr="00E5413B">
              <w:rPr>
                <w:sz w:val="24"/>
                <w:szCs w:val="24"/>
              </w:rPr>
              <w:t>means a detailed remedial and/or mitigation plan submitted by the Supplier and agreed by the Buyer, which sets out the action the Supplier will take, during the Term, to remedy and/or mitigate any modern slavery issues;</w:t>
            </w:r>
          </w:p>
        </w:tc>
      </w:tr>
      <w:tr w:rsidR="00382271" w:rsidRPr="00E5413B" w14:paraId="5E0B90DE" w14:textId="77777777" w:rsidTr="48BC1770">
        <w:tc>
          <w:tcPr>
            <w:tcW w:w="2297" w:type="dxa"/>
          </w:tcPr>
          <w:p w14:paraId="64CF05A9" w14:textId="77777777" w:rsidR="00382271" w:rsidRPr="00E5413B" w:rsidRDefault="00382271" w:rsidP="2FE13CF8">
            <w:pPr>
              <w:pStyle w:val="GPSDefinitionTerm"/>
              <w:rPr>
                <w:rFonts w:ascii="Arial" w:hAnsi="Arial"/>
                <w:sz w:val="24"/>
                <w:szCs w:val="24"/>
              </w:rPr>
            </w:pPr>
            <w:r w:rsidRPr="00E5413B">
              <w:rPr>
                <w:rFonts w:ascii="Arial" w:hAnsi="Arial"/>
                <w:sz w:val="24"/>
                <w:szCs w:val="24"/>
              </w:rPr>
              <w:t>“Modern Slavery Assessment Tool (MSAT)”</w:t>
            </w:r>
          </w:p>
        </w:tc>
        <w:tc>
          <w:tcPr>
            <w:tcW w:w="7513" w:type="dxa"/>
          </w:tcPr>
          <w:p w14:paraId="7519136F" w14:textId="77777777" w:rsidR="00382271" w:rsidRPr="00E5413B" w:rsidRDefault="00382271" w:rsidP="2FE13CF8">
            <w:pPr>
              <w:pStyle w:val="GPsDefinition"/>
              <w:spacing w:before="120"/>
              <w:ind w:left="170"/>
              <w:jc w:val="left"/>
              <w:rPr>
                <w:sz w:val="24"/>
                <w:szCs w:val="24"/>
              </w:rPr>
            </w:pPr>
            <w:r w:rsidRPr="00E5413B">
              <w:rPr>
                <w:sz w:val="24"/>
                <w:szCs w:val="24"/>
              </w:rPr>
              <w:t xml:space="preserve">means the modern slavery risk identification and management tool which can be found online at: </w:t>
            </w:r>
            <w:hyperlink r:id="rId24">
              <w:r w:rsidRPr="00E5413B">
                <w:rPr>
                  <w:rStyle w:val="Hyperlink"/>
                  <w:sz w:val="24"/>
                  <w:szCs w:val="24"/>
                </w:rPr>
                <w:t>https://supplierregistration.cabinetoffice.gov.uk/msat;</w:t>
              </w:r>
            </w:hyperlink>
          </w:p>
        </w:tc>
      </w:tr>
      <w:tr w:rsidR="00382271" w:rsidRPr="00E5413B" w14:paraId="0F9A8100" w14:textId="77777777" w:rsidTr="48BC1770">
        <w:tc>
          <w:tcPr>
            <w:tcW w:w="2297" w:type="dxa"/>
          </w:tcPr>
          <w:p w14:paraId="7CC1851D"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"Month"</w:t>
            </w:r>
          </w:p>
        </w:tc>
        <w:tc>
          <w:tcPr>
            <w:tcW w:w="7513" w:type="dxa"/>
          </w:tcPr>
          <w:p w14:paraId="271C9C0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 calendar month and "</w:t>
            </w:r>
            <w:r w:rsidRPr="00E5413B">
              <w:rPr>
                <w:b/>
                <w:sz w:val="24"/>
                <w:szCs w:val="24"/>
              </w:rPr>
              <w:t>Monthly</w:t>
            </w:r>
            <w:r w:rsidRPr="00E5413B">
              <w:rPr>
                <w:sz w:val="24"/>
                <w:szCs w:val="24"/>
              </w:rPr>
              <w:t>" shall be interpreted accordingly;</w:t>
            </w:r>
          </w:p>
        </w:tc>
      </w:tr>
      <w:tr w:rsidR="00382271" w:rsidRPr="00E5413B" w14:paraId="282BF879" w14:textId="77777777" w:rsidTr="48BC1770">
        <w:tc>
          <w:tcPr>
            <w:tcW w:w="2297" w:type="dxa"/>
          </w:tcPr>
          <w:p w14:paraId="3553A947"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"National Insurance"</w:t>
            </w:r>
          </w:p>
        </w:tc>
        <w:tc>
          <w:tcPr>
            <w:tcW w:w="7513" w:type="dxa"/>
          </w:tcPr>
          <w:p w14:paraId="6591DF2F"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rFonts w:eastAsia="Arial"/>
                <w:color w:val="000000"/>
                <w:sz w:val="24"/>
                <w:szCs w:val="24"/>
              </w:rPr>
              <w:t>contributions required by the Social Security Contributions and Benefits Act 1992 and made in accordance with the  Social Security (Contributions) Regulations 2001 (SI 2001/1004);</w:t>
            </w:r>
          </w:p>
        </w:tc>
      </w:tr>
      <w:tr w:rsidR="00382271" w:rsidRPr="00E5413B" w14:paraId="57A542F6" w14:textId="77777777" w:rsidTr="48BC1770">
        <w:tc>
          <w:tcPr>
            <w:tcW w:w="2297" w:type="dxa"/>
          </w:tcPr>
          <w:p w14:paraId="39E8111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"New IPR"</w:t>
            </w:r>
          </w:p>
        </w:tc>
        <w:tc>
          <w:tcPr>
            <w:tcW w:w="7513" w:type="dxa"/>
          </w:tcPr>
          <w:p w14:paraId="16E4CF71" w14:textId="77777777" w:rsidR="00382271" w:rsidRPr="00E5413B" w:rsidRDefault="00382271" w:rsidP="00CD0867">
            <w:pPr>
              <w:pStyle w:val="GPsDefinition"/>
              <w:numPr>
                <w:ilvl w:val="0"/>
                <w:numId w:val="38"/>
              </w:numPr>
              <w:tabs>
                <w:tab w:val="clear" w:pos="-179"/>
                <w:tab w:val="left" w:pos="-9"/>
              </w:tabs>
              <w:autoSpaceDN w:val="0"/>
              <w:adjustRightInd w:val="0"/>
              <w:spacing w:before="120"/>
              <w:jc w:val="left"/>
              <w:textAlignment w:val="baseline"/>
              <w:rPr>
                <w:sz w:val="24"/>
                <w:szCs w:val="24"/>
              </w:rPr>
            </w:pPr>
            <w:r w:rsidRPr="00E5413B">
              <w:rPr>
                <w:sz w:val="24"/>
                <w:szCs w:val="24"/>
              </w:rPr>
              <w:t>IPR in items created by the Supplier (or by a third party on behalf of the Supplier) specifically for the purposes of the Contract and updates and amendments of these items including database schema; and/or</w:t>
            </w:r>
          </w:p>
          <w:p w14:paraId="62F6CFFB" w14:textId="77777777" w:rsidR="00382271" w:rsidRPr="00E5413B" w:rsidRDefault="00382271" w:rsidP="00CD0867">
            <w:pPr>
              <w:pStyle w:val="GPsDefinition"/>
              <w:numPr>
                <w:ilvl w:val="0"/>
                <w:numId w:val="38"/>
              </w:numPr>
              <w:tabs>
                <w:tab w:val="clear" w:pos="-179"/>
                <w:tab w:val="left" w:pos="-9"/>
              </w:tabs>
              <w:autoSpaceDN w:val="0"/>
              <w:adjustRightInd w:val="0"/>
              <w:spacing w:before="120"/>
              <w:jc w:val="left"/>
              <w:textAlignment w:val="baseline"/>
              <w:rPr>
                <w:sz w:val="24"/>
                <w:szCs w:val="24"/>
              </w:rPr>
            </w:pPr>
            <w:r w:rsidRPr="00E5413B">
              <w:rPr>
                <w:sz w:val="24"/>
                <w:szCs w:val="24"/>
              </w:rPr>
              <w:t xml:space="preserve">IPR in or arising as a result of the performance of the Supplier’s obligations under the Contract and all updates and amendments to the same; </w:t>
            </w:r>
          </w:p>
          <w:p w14:paraId="3195B74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but shall not include the Supplier’s Existing IPR. Unless otherwise agreed in writing, any New IPR should be recorded in Schedule 36 and updated regularly;</w:t>
            </w:r>
          </w:p>
        </w:tc>
      </w:tr>
      <w:tr w:rsidR="00382271" w:rsidRPr="00E5413B" w14:paraId="3BE16FFC" w14:textId="77777777" w:rsidTr="48BC1770">
        <w:tc>
          <w:tcPr>
            <w:tcW w:w="2297" w:type="dxa"/>
          </w:tcPr>
          <w:p w14:paraId="7A06B03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"New IPR Item"</w:t>
            </w:r>
          </w:p>
        </w:tc>
        <w:tc>
          <w:tcPr>
            <w:tcW w:w="7513" w:type="dxa"/>
          </w:tcPr>
          <w:p w14:paraId="6DA3B19B" w14:textId="77777777" w:rsidR="00382271" w:rsidRPr="00E5413B" w:rsidRDefault="00382271" w:rsidP="00C96026">
            <w:pPr>
              <w:pStyle w:val="GPsDefinition"/>
              <w:tabs>
                <w:tab w:val="left" w:pos="-9"/>
              </w:tabs>
              <w:adjustRightInd w:val="0"/>
              <w:spacing w:before="120"/>
              <w:jc w:val="left"/>
              <w:rPr>
                <w:sz w:val="24"/>
                <w:szCs w:val="24"/>
              </w:rPr>
            </w:pPr>
            <w:r w:rsidRPr="00E5413B">
              <w:rPr>
                <w:sz w:val="24"/>
                <w:szCs w:val="24"/>
              </w:rPr>
              <w:t>means a deliverable, document, product or other item within which New IPR subsists;</w:t>
            </w:r>
          </w:p>
        </w:tc>
      </w:tr>
      <w:tr w:rsidR="00382271" w:rsidRPr="00E5413B" w14:paraId="03E7642F" w14:textId="77777777" w:rsidTr="48BC1770">
        <w:tc>
          <w:tcPr>
            <w:tcW w:w="2297" w:type="dxa"/>
          </w:tcPr>
          <w:p w14:paraId="5291E6F2"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"Notifiable Default"</w:t>
            </w:r>
          </w:p>
        </w:tc>
        <w:tc>
          <w:tcPr>
            <w:tcW w:w="7513" w:type="dxa"/>
          </w:tcPr>
          <w:p w14:paraId="4255A7EF"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means:</w:t>
            </w:r>
          </w:p>
          <w:p w14:paraId="6B184361" w14:textId="77777777" w:rsidR="00382271" w:rsidRPr="00E5413B" w:rsidRDefault="00382271" w:rsidP="00CD0867">
            <w:pPr>
              <w:pStyle w:val="GPsDefinition"/>
              <w:numPr>
                <w:ilvl w:val="0"/>
                <w:numId w:val="39"/>
              </w:numPr>
              <w:tabs>
                <w:tab w:val="clear" w:pos="-179"/>
                <w:tab w:val="left" w:pos="-9"/>
              </w:tabs>
              <w:autoSpaceDN w:val="0"/>
              <w:adjustRightInd w:val="0"/>
              <w:spacing w:before="120"/>
              <w:jc w:val="left"/>
              <w:textAlignment w:val="baseline"/>
              <w:rPr>
                <w:sz w:val="24"/>
                <w:szCs w:val="24"/>
              </w:rPr>
            </w:pPr>
            <w:r w:rsidRPr="00E5413B">
              <w:rPr>
                <w:sz w:val="24"/>
                <w:szCs w:val="24"/>
              </w:rPr>
              <w:t>the Supplier commits a material Default; and/or</w:t>
            </w:r>
          </w:p>
          <w:p w14:paraId="1CDDCBFD" w14:textId="77777777" w:rsidR="00382271" w:rsidRPr="00E5413B" w:rsidRDefault="00382271" w:rsidP="00CD0867">
            <w:pPr>
              <w:pStyle w:val="GPsDefinition"/>
              <w:numPr>
                <w:ilvl w:val="0"/>
                <w:numId w:val="39"/>
              </w:numPr>
              <w:tabs>
                <w:tab w:val="clear" w:pos="-179"/>
                <w:tab w:val="left" w:pos="-9"/>
              </w:tabs>
              <w:autoSpaceDN w:val="0"/>
              <w:adjustRightInd w:val="0"/>
              <w:spacing w:before="120"/>
              <w:jc w:val="left"/>
              <w:textAlignment w:val="baseline"/>
              <w:rPr>
                <w:sz w:val="24"/>
                <w:szCs w:val="24"/>
              </w:rPr>
            </w:pPr>
            <w:r w:rsidRPr="00E5413B">
              <w:rPr>
                <w:sz w:val="24"/>
                <w:szCs w:val="24"/>
              </w:rPr>
              <w:t>the performance of the Supplier is likely to cause or causes a Critical Service Level Failure;</w:t>
            </w:r>
          </w:p>
        </w:tc>
      </w:tr>
      <w:tr w:rsidR="00382271" w:rsidRPr="00E5413B" w14:paraId="1C4B8E88" w14:textId="77777777" w:rsidTr="48BC1770">
        <w:tc>
          <w:tcPr>
            <w:tcW w:w="2297" w:type="dxa"/>
          </w:tcPr>
          <w:p w14:paraId="5EFB062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"Occasion of Tax Non –Compliance"</w:t>
            </w:r>
          </w:p>
        </w:tc>
        <w:tc>
          <w:tcPr>
            <w:tcW w:w="7513" w:type="dxa"/>
          </w:tcPr>
          <w:p w14:paraId="5F29323B"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where: </w:t>
            </w:r>
          </w:p>
          <w:p w14:paraId="4A78F69F" w14:textId="77777777" w:rsidR="00382271" w:rsidRPr="00E5413B" w:rsidRDefault="00382271" w:rsidP="00CD0867">
            <w:pPr>
              <w:pStyle w:val="GPsDefinition"/>
              <w:numPr>
                <w:ilvl w:val="0"/>
                <w:numId w:val="40"/>
              </w:numPr>
              <w:tabs>
                <w:tab w:val="clear" w:pos="-179"/>
                <w:tab w:val="left" w:pos="-9"/>
              </w:tabs>
              <w:autoSpaceDN w:val="0"/>
              <w:adjustRightInd w:val="0"/>
              <w:spacing w:before="120"/>
              <w:jc w:val="left"/>
              <w:textAlignment w:val="baseline"/>
              <w:rPr>
                <w:sz w:val="24"/>
                <w:szCs w:val="24"/>
              </w:rPr>
            </w:pPr>
            <w:r w:rsidRPr="00E5413B">
              <w:rPr>
                <w:sz w:val="24"/>
                <w:szCs w:val="24"/>
              </w:rPr>
              <w:t>any tax return of the Supplier submitted to a Relevant Tax Authority on or after 1 October 2012 which is found on or after 1 April 2013 to be incorrect as a result of:</w:t>
            </w:r>
          </w:p>
          <w:p w14:paraId="1D9A0EE6" w14:textId="77777777" w:rsidR="00382271" w:rsidRPr="00E5413B" w:rsidRDefault="00382271" w:rsidP="00CD0867">
            <w:pPr>
              <w:pStyle w:val="GPSL5numberedclause"/>
              <w:numPr>
                <w:ilvl w:val="4"/>
                <w:numId w:val="41"/>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lastRenderedPageBreak/>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A3A5EED" w14:textId="77777777" w:rsidR="00382271" w:rsidRPr="00E5413B" w:rsidRDefault="00382271" w:rsidP="00CD0867">
            <w:pPr>
              <w:pStyle w:val="GPSL5numberedclause"/>
              <w:numPr>
                <w:ilvl w:val="4"/>
                <w:numId w:val="41"/>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the failure of an avoidance scheme which the Supplier was involved in, and which was, or should have been, notified to a Relevant Tax Authority under the DOTAS or any equivalent or similar regime in any jurisdiction; and/or</w:t>
            </w:r>
          </w:p>
          <w:p w14:paraId="6C588DFA" w14:textId="77777777" w:rsidR="00382271" w:rsidRPr="00E5413B" w:rsidRDefault="00382271" w:rsidP="00CD0867">
            <w:pPr>
              <w:pStyle w:val="GPsDefinition"/>
              <w:numPr>
                <w:ilvl w:val="0"/>
                <w:numId w:val="40"/>
              </w:numPr>
              <w:tabs>
                <w:tab w:val="clear" w:pos="-179"/>
                <w:tab w:val="left" w:pos="-9"/>
              </w:tabs>
              <w:autoSpaceDN w:val="0"/>
              <w:adjustRightInd w:val="0"/>
              <w:spacing w:before="120"/>
              <w:jc w:val="left"/>
              <w:textAlignment w:val="baseline"/>
              <w:rPr>
                <w:sz w:val="24"/>
                <w:szCs w:val="24"/>
              </w:rPr>
            </w:pPr>
            <w:r w:rsidRPr="00E5413B">
              <w:rPr>
                <w:spacing w:val="-2"/>
                <w:sz w:val="24"/>
                <w:szCs w:val="24"/>
              </w:rPr>
              <w:t>any tax return of the Supplier submitted to a Relevant Tax Authority on or after</w:t>
            </w:r>
            <w:r w:rsidRPr="00E5413B">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382271" w:rsidRPr="00E5413B" w14:paraId="4D031A6C" w14:textId="77777777" w:rsidTr="48BC1770">
        <w:tc>
          <w:tcPr>
            <w:tcW w:w="2297" w:type="dxa"/>
          </w:tcPr>
          <w:p w14:paraId="19A7C1AA"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"Open Book Data"</w:t>
            </w:r>
          </w:p>
        </w:tc>
        <w:tc>
          <w:tcPr>
            <w:tcW w:w="7513" w:type="dxa"/>
          </w:tcPr>
          <w:p w14:paraId="53BD4A7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1FDE5115" w14:textId="77777777" w:rsidR="00382271" w:rsidRPr="00E5413B" w:rsidRDefault="00382271" w:rsidP="00CD0867">
            <w:pPr>
              <w:pStyle w:val="GPsDefinition"/>
              <w:numPr>
                <w:ilvl w:val="0"/>
                <w:numId w:val="42"/>
              </w:numPr>
              <w:tabs>
                <w:tab w:val="clear" w:pos="-179"/>
                <w:tab w:val="left" w:pos="-9"/>
              </w:tabs>
              <w:autoSpaceDN w:val="0"/>
              <w:adjustRightInd w:val="0"/>
              <w:spacing w:before="120"/>
              <w:jc w:val="left"/>
              <w:textAlignment w:val="baseline"/>
              <w:rPr>
                <w:spacing w:val="-2"/>
                <w:sz w:val="24"/>
                <w:szCs w:val="24"/>
              </w:rPr>
            </w:pPr>
            <w:r w:rsidRPr="00E5413B">
              <w:rPr>
                <w:spacing w:val="-2"/>
                <w:sz w:val="24"/>
                <w:szCs w:val="24"/>
              </w:rPr>
              <w:t>the Supplier’s Costs broken down against each Good and/or Service and/or Deliverable, including actual capital expenditure (including capital replacement costs) and the unit cost and total actual costs of all Deliverables;</w:t>
            </w:r>
          </w:p>
          <w:p w14:paraId="2ED95FA8" w14:textId="77777777" w:rsidR="00382271" w:rsidRPr="00E5413B" w:rsidRDefault="00382271" w:rsidP="00CD0867">
            <w:pPr>
              <w:pStyle w:val="GPsDefinition"/>
              <w:numPr>
                <w:ilvl w:val="0"/>
                <w:numId w:val="42"/>
              </w:numPr>
              <w:tabs>
                <w:tab w:val="clear" w:pos="-179"/>
                <w:tab w:val="left" w:pos="-9"/>
              </w:tabs>
              <w:autoSpaceDN w:val="0"/>
              <w:adjustRightInd w:val="0"/>
              <w:spacing w:before="120"/>
              <w:jc w:val="left"/>
              <w:textAlignment w:val="baseline"/>
              <w:rPr>
                <w:spacing w:val="-2"/>
                <w:sz w:val="24"/>
                <w:szCs w:val="24"/>
              </w:rPr>
            </w:pPr>
            <w:r w:rsidRPr="00E5413B">
              <w:rPr>
                <w:spacing w:val="-2"/>
                <w:sz w:val="24"/>
                <w:szCs w:val="24"/>
              </w:rPr>
              <w:t>operating expenditure relating to the provision of the Deliverables including an analysis showing:</w:t>
            </w:r>
          </w:p>
          <w:p w14:paraId="64377F61" w14:textId="77777777" w:rsidR="00382271" w:rsidRPr="00E5413B" w:rsidRDefault="00382271" w:rsidP="00CD0867">
            <w:pPr>
              <w:pStyle w:val="GPSL5numberedclause"/>
              <w:numPr>
                <w:ilvl w:val="4"/>
                <w:numId w:val="43"/>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the unit costs and quantity of Goods and any other consumables and bought-in Deliverables;</w:t>
            </w:r>
          </w:p>
          <w:p w14:paraId="401E93CA" w14:textId="77777777" w:rsidR="00382271" w:rsidRPr="00E5413B" w:rsidRDefault="00382271" w:rsidP="00CD0867">
            <w:pPr>
              <w:pStyle w:val="GPSL5numberedclause"/>
              <w:numPr>
                <w:ilvl w:val="4"/>
                <w:numId w:val="41"/>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manpower resources broken down into the number and grade/role of all Supplier Staff (free of any contingency) together with a list of agreed rates against each manpower grade;</w:t>
            </w:r>
          </w:p>
          <w:p w14:paraId="70188745" w14:textId="77777777" w:rsidR="00382271" w:rsidRPr="00E5413B" w:rsidRDefault="00382271" w:rsidP="00CD0867">
            <w:pPr>
              <w:pStyle w:val="GPSL5numberedclause"/>
              <w:numPr>
                <w:ilvl w:val="4"/>
                <w:numId w:val="41"/>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a list of Costs underpinning those rates for each manpower grade, being the agreed rate less the Supplier Profit Margin; and</w:t>
            </w:r>
          </w:p>
          <w:p w14:paraId="780A4891" w14:textId="77777777" w:rsidR="00382271" w:rsidRPr="00E5413B" w:rsidRDefault="00382271" w:rsidP="00CD0867">
            <w:pPr>
              <w:pStyle w:val="GPSL5numberedclause"/>
              <w:numPr>
                <w:ilvl w:val="4"/>
                <w:numId w:val="41"/>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Reimbursable Expenses</w:t>
            </w:r>
            <w:r w:rsidRPr="00E5413B">
              <w:rPr>
                <w:rFonts w:ascii="Arial" w:hAnsi="Arial"/>
                <w:color w:val="000000"/>
                <w:szCs w:val="24"/>
              </w:rPr>
              <w:t>, if allowed under the Award Form</w:t>
            </w:r>
            <w:r w:rsidRPr="00E5413B">
              <w:rPr>
                <w:rFonts w:ascii="Arial" w:hAnsi="Arial"/>
                <w:szCs w:val="24"/>
              </w:rPr>
              <w:t xml:space="preserve">; </w:t>
            </w:r>
          </w:p>
          <w:p w14:paraId="3D8ECF19" w14:textId="77777777" w:rsidR="00382271" w:rsidRPr="00E5413B" w:rsidRDefault="00382271" w:rsidP="00CD0867">
            <w:pPr>
              <w:pStyle w:val="GPsDefinition"/>
              <w:numPr>
                <w:ilvl w:val="0"/>
                <w:numId w:val="42"/>
              </w:numPr>
              <w:tabs>
                <w:tab w:val="clear" w:pos="-179"/>
                <w:tab w:val="left" w:pos="-9"/>
              </w:tabs>
              <w:autoSpaceDN w:val="0"/>
              <w:adjustRightInd w:val="0"/>
              <w:spacing w:before="120"/>
              <w:jc w:val="left"/>
              <w:textAlignment w:val="baseline"/>
              <w:rPr>
                <w:spacing w:val="-2"/>
                <w:sz w:val="24"/>
                <w:szCs w:val="24"/>
              </w:rPr>
            </w:pPr>
            <w:r w:rsidRPr="00E5413B">
              <w:rPr>
                <w:spacing w:val="-2"/>
                <w:sz w:val="24"/>
                <w:szCs w:val="24"/>
              </w:rPr>
              <w:t xml:space="preserve">Overheads; </w:t>
            </w:r>
          </w:p>
          <w:p w14:paraId="2AABC5A1" w14:textId="77777777" w:rsidR="00382271" w:rsidRPr="00E5413B" w:rsidRDefault="00382271" w:rsidP="00CD0867">
            <w:pPr>
              <w:pStyle w:val="GPsDefinition"/>
              <w:numPr>
                <w:ilvl w:val="0"/>
                <w:numId w:val="42"/>
              </w:numPr>
              <w:tabs>
                <w:tab w:val="clear" w:pos="-179"/>
                <w:tab w:val="left" w:pos="-9"/>
              </w:tabs>
              <w:autoSpaceDN w:val="0"/>
              <w:adjustRightInd w:val="0"/>
              <w:spacing w:before="120"/>
              <w:jc w:val="left"/>
              <w:textAlignment w:val="baseline"/>
              <w:rPr>
                <w:spacing w:val="-2"/>
                <w:sz w:val="24"/>
                <w:szCs w:val="24"/>
              </w:rPr>
            </w:pPr>
            <w:r w:rsidRPr="00E5413B">
              <w:rPr>
                <w:spacing w:val="-2"/>
                <w:sz w:val="24"/>
                <w:szCs w:val="24"/>
              </w:rPr>
              <w:t>all interest, expenses and any other third party financing costs incurred in relation to the provision of the Deliverables;</w:t>
            </w:r>
          </w:p>
          <w:p w14:paraId="1AC97946" w14:textId="77777777" w:rsidR="00382271" w:rsidRPr="00E5413B" w:rsidRDefault="00382271" w:rsidP="00CD0867">
            <w:pPr>
              <w:pStyle w:val="GPsDefinition"/>
              <w:numPr>
                <w:ilvl w:val="0"/>
                <w:numId w:val="42"/>
              </w:numPr>
              <w:tabs>
                <w:tab w:val="clear" w:pos="-179"/>
                <w:tab w:val="left" w:pos="-9"/>
              </w:tabs>
              <w:autoSpaceDN w:val="0"/>
              <w:adjustRightInd w:val="0"/>
              <w:spacing w:before="120"/>
              <w:jc w:val="left"/>
              <w:textAlignment w:val="baseline"/>
              <w:rPr>
                <w:spacing w:val="-2"/>
                <w:sz w:val="24"/>
                <w:szCs w:val="24"/>
              </w:rPr>
            </w:pPr>
            <w:r w:rsidRPr="00E5413B">
              <w:rPr>
                <w:spacing w:val="-2"/>
                <w:sz w:val="24"/>
                <w:szCs w:val="24"/>
              </w:rPr>
              <w:t>the Supplier Profit achieved over the Contract Period and on an annual basis;</w:t>
            </w:r>
          </w:p>
          <w:p w14:paraId="3E3E265B" w14:textId="77777777" w:rsidR="00382271" w:rsidRPr="00E5413B" w:rsidRDefault="00382271" w:rsidP="00CD0867">
            <w:pPr>
              <w:pStyle w:val="GPsDefinition"/>
              <w:numPr>
                <w:ilvl w:val="0"/>
                <w:numId w:val="42"/>
              </w:numPr>
              <w:tabs>
                <w:tab w:val="clear" w:pos="-179"/>
                <w:tab w:val="left" w:pos="-9"/>
              </w:tabs>
              <w:autoSpaceDN w:val="0"/>
              <w:adjustRightInd w:val="0"/>
              <w:spacing w:before="120"/>
              <w:jc w:val="left"/>
              <w:textAlignment w:val="baseline"/>
              <w:rPr>
                <w:spacing w:val="-2"/>
                <w:sz w:val="24"/>
                <w:szCs w:val="24"/>
              </w:rPr>
            </w:pPr>
            <w:r w:rsidRPr="00E5413B">
              <w:rPr>
                <w:spacing w:val="-2"/>
                <w:sz w:val="24"/>
                <w:szCs w:val="24"/>
              </w:rPr>
              <w:t>confirmation that all methods of Cost apportionment and Overhead allocation are consistent with and not more onerous than such methods applied generally by the Supplier;</w:t>
            </w:r>
          </w:p>
          <w:p w14:paraId="7152462D" w14:textId="77777777" w:rsidR="00382271" w:rsidRPr="00E5413B" w:rsidRDefault="00382271" w:rsidP="00CD0867">
            <w:pPr>
              <w:pStyle w:val="GPsDefinition"/>
              <w:numPr>
                <w:ilvl w:val="0"/>
                <w:numId w:val="42"/>
              </w:numPr>
              <w:tabs>
                <w:tab w:val="clear" w:pos="-179"/>
                <w:tab w:val="left" w:pos="-9"/>
              </w:tabs>
              <w:autoSpaceDN w:val="0"/>
              <w:adjustRightInd w:val="0"/>
              <w:spacing w:before="120"/>
              <w:jc w:val="left"/>
              <w:textAlignment w:val="baseline"/>
              <w:rPr>
                <w:spacing w:val="-2"/>
                <w:sz w:val="24"/>
                <w:szCs w:val="24"/>
              </w:rPr>
            </w:pPr>
            <w:r w:rsidRPr="00E5413B">
              <w:rPr>
                <w:spacing w:val="-2"/>
                <w:sz w:val="24"/>
                <w:szCs w:val="24"/>
              </w:rPr>
              <w:lastRenderedPageBreak/>
              <w:t>an explanation of the type and value of risk and contingencies associated with the provision of the Deliverables, including the amount of money attributed to each risk and/or contingency; and</w:t>
            </w:r>
          </w:p>
          <w:p w14:paraId="7C5B135F" w14:textId="77777777" w:rsidR="00382271" w:rsidRPr="00E5413B" w:rsidRDefault="00382271" w:rsidP="00CD0867">
            <w:pPr>
              <w:pStyle w:val="GPsDefinition"/>
              <w:numPr>
                <w:ilvl w:val="0"/>
                <w:numId w:val="42"/>
              </w:numPr>
              <w:tabs>
                <w:tab w:val="clear" w:pos="-179"/>
                <w:tab w:val="left" w:pos="-9"/>
              </w:tabs>
              <w:autoSpaceDN w:val="0"/>
              <w:adjustRightInd w:val="0"/>
              <w:spacing w:before="120"/>
              <w:jc w:val="left"/>
              <w:textAlignment w:val="baseline"/>
              <w:rPr>
                <w:sz w:val="24"/>
                <w:szCs w:val="24"/>
              </w:rPr>
            </w:pPr>
            <w:r w:rsidRPr="00E5413B">
              <w:rPr>
                <w:spacing w:val="-2"/>
                <w:sz w:val="24"/>
                <w:szCs w:val="24"/>
              </w:rPr>
              <w:t>the actual Costs profile for each Service Period;</w:t>
            </w:r>
          </w:p>
        </w:tc>
      </w:tr>
      <w:tr w:rsidR="00382271" w:rsidRPr="00E5413B" w14:paraId="244876ED" w14:textId="77777777" w:rsidTr="48BC1770">
        <w:tc>
          <w:tcPr>
            <w:tcW w:w="2297" w:type="dxa"/>
          </w:tcPr>
          <w:p w14:paraId="0B198544"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"Open Licence"</w:t>
            </w:r>
          </w:p>
        </w:tc>
        <w:tc>
          <w:tcPr>
            <w:tcW w:w="7513" w:type="dxa"/>
          </w:tcPr>
          <w:p w14:paraId="6D1A47FC"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rFonts w:eastAsia="Arial"/>
                <w:sz w:val="24"/>
                <w:szCs w:val="24"/>
              </w:rPr>
              <w:t xml:space="preserve">means any material that is published for use, with rights to access and modify, by any person for free, under a generally recognised open licence including Open Government Licence as set out at </w:t>
            </w:r>
            <w:hyperlink r:id="rId25" w:history="1">
              <w:r w:rsidRPr="00E5413B">
                <w:rPr>
                  <w:rStyle w:val="Hyperlink"/>
                  <w:rFonts w:eastAsia="Arial"/>
                  <w:sz w:val="24"/>
                  <w:szCs w:val="24"/>
                </w:rPr>
                <w:t>http://www.nationalarchives.gov.uk/doc/open-government-licence/version/3/</w:t>
              </w:r>
            </w:hyperlink>
            <w:r w:rsidRPr="00E5413B">
              <w:rPr>
                <w:rFonts w:eastAsia="Arial"/>
                <w:sz w:val="24"/>
                <w:szCs w:val="24"/>
              </w:rPr>
              <w:t xml:space="preserve"> and the Open Standards Principles documented at </w:t>
            </w:r>
            <w:hyperlink r:id="rId26" w:history="1">
              <w:r w:rsidRPr="00E5413B">
                <w:rPr>
                  <w:rStyle w:val="Hyperlink"/>
                  <w:rFonts w:eastAsia="Arial"/>
                  <w:sz w:val="24"/>
                  <w:szCs w:val="24"/>
                </w:rPr>
                <w:t>https://www.gov.uk/government/publications/open-standards-principles/open-standards-principles</w:t>
              </w:r>
            </w:hyperlink>
            <w:r w:rsidRPr="00E5413B">
              <w:rPr>
                <w:rFonts w:eastAsia="Arial"/>
                <w:sz w:val="24"/>
                <w:szCs w:val="24"/>
              </w:rPr>
              <w:t>;</w:t>
            </w:r>
          </w:p>
        </w:tc>
      </w:tr>
      <w:tr w:rsidR="00382271" w:rsidRPr="00E5413B" w14:paraId="38D8CEC3" w14:textId="77777777" w:rsidTr="48BC1770">
        <w:tc>
          <w:tcPr>
            <w:tcW w:w="2297" w:type="dxa"/>
          </w:tcPr>
          <w:p w14:paraId="0B0716A0"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"Open Licence Publication Material"</w:t>
            </w:r>
          </w:p>
        </w:tc>
        <w:tc>
          <w:tcPr>
            <w:tcW w:w="7513" w:type="dxa"/>
          </w:tcPr>
          <w:p w14:paraId="29FBB844" w14:textId="77777777" w:rsidR="00382271" w:rsidRPr="00E5413B" w:rsidRDefault="00382271" w:rsidP="00C96026">
            <w:pPr>
              <w:pStyle w:val="GPsDefinition"/>
              <w:tabs>
                <w:tab w:val="left" w:pos="-9"/>
              </w:tabs>
              <w:adjustRightInd w:val="0"/>
              <w:spacing w:before="120"/>
              <w:ind w:left="170"/>
              <w:jc w:val="left"/>
              <w:rPr>
                <w:rFonts w:eastAsia="Arial"/>
                <w:sz w:val="24"/>
                <w:szCs w:val="24"/>
              </w:rPr>
            </w:pPr>
            <w:r w:rsidRPr="00E5413B">
              <w:rPr>
                <w:rFonts w:eastAsia="Arial"/>
                <w:sz w:val="24"/>
                <w:szCs w:val="24"/>
              </w:rPr>
              <w:t>means items created pursuant to the Contract which the Buyer may wish to publish as Open Licence which are supplied in a format suitable for publication under Open Licence;</w:t>
            </w:r>
          </w:p>
        </w:tc>
      </w:tr>
      <w:tr w:rsidR="00382271" w:rsidRPr="00E5413B" w14:paraId="39448ADC" w14:textId="77777777" w:rsidTr="48BC1770">
        <w:tc>
          <w:tcPr>
            <w:tcW w:w="2297" w:type="dxa"/>
          </w:tcPr>
          <w:p w14:paraId="7080E24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"Overhead"</w:t>
            </w:r>
          </w:p>
        </w:tc>
        <w:tc>
          <w:tcPr>
            <w:tcW w:w="7513" w:type="dxa"/>
          </w:tcPr>
          <w:p w14:paraId="1B76D7E1"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82271" w:rsidRPr="00E5413B" w14:paraId="7D2F3F3E" w14:textId="77777777" w:rsidTr="48BC1770">
        <w:tc>
          <w:tcPr>
            <w:tcW w:w="2297" w:type="dxa"/>
          </w:tcPr>
          <w:p w14:paraId="158FF5A3"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“Parent Undertaking”</w:t>
            </w:r>
          </w:p>
        </w:tc>
        <w:tc>
          <w:tcPr>
            <w:tcW w:w="7513" w:type="dxa"/>
          </w:tcPr>
          <w:p w14:paraId="4ECF2E4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set out in section 1162 of the Companies Act 2006;</w:t>
            </w:r>
          </w:p>
        </w:tc>
      </w:tr>
      <w:tr w:rsidR="00382271" w:rsidRPr="00E5413B" w14:paraId="4E2D3D10" w14:textId="77777777" w:rsidTr="48BC1770">
        <w:tc>
          <w:tcPr>
            <w:tcW w:w="2297" w:type="dxa"/>
          </w:tcPr>
          <w:p w14:paraId="189A2B7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"Parliament"</w:t>
            </w:r>
          </w:p>
        </w:tc>
        <w:tc>
          <w:tcPr>
            <w:tcW w:w="7513" w:type="dxa"/>
          </w:tcPr>
          <w:p w14:paraId="6D82CE32"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takes its natural meaning as interpreted by Law;</w:t>
            </w:r>
          </w:p>
        </w:tc>
      </w:tr>
      <w:tr w:rsidR="00382271" w:rsidRPr="00E5413B" w14:paraId="36BDE260" w14:textId="77777777" w:rsidTr="48BC1770">
        <w:tc>
          <w:tcPr>
            <w:tcW w:w="2297" w:type="dxa"/>
          </w:tcPr>
          <w:p w14:paraId="388C740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"Party"</w:t>
            </w:r>
          </w:p>
        </w:tc>
        <w:tc>
          <w:tcPr>
            <w:tcW w:w="7513" w:type="dxa"/>
          </w:tcPr>
          <w:p w14:paraId="7F4C8CAE"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Buyer or the Supplier and "</w:t>
            </w:r>
            <w:r w:rsidRPr="00E5413B">
              <w:rPr>
                <w:b/>
                <w:sz w:val="24"/>
                <w:szCs w:val="24"/>
              </w:rPr>
              <w:t>Parties</w:t>
            </w:r>
            <w:r w:rsidRPr="00E5413B">
              <w:rPr>
                <w:sz w:val="24"/>
                <w:szCs w:val="24"/>
              </w:rPr>
              <w:t>" shall mean both of them where the context permits;</w:t>
            </w:r>
          </w:p>
        </w:tc>
      </w:tr>
      <w:tr w:rsidR="00382271" w:rsidRPr="00E5413B" w14:paraId="47B39F48" w14:textId="77777777" w:rsidTr="48BC1770">
        <w:tc>
          <w:tcPr>
            <w:tcW w:w="2297" w:type="dxa"/>
          </w:tcPr>
          <w:p w14:paraId="2DA25DC2"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"Personal Data"</w:t>
            </w:r>
          </w:p>
        </w:tc>
        <w:tc>
          <w:tcPr>
            <w:tcW w:w="7513" w:type="dxa"/>
          </w:tcPr>
          <w:p w14:paraId="48F3AFFF"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given to it in the UK GDPR or the EU GDPR as the context requires;</w:t>
            </w:r>
          </w:p>
        </w:tc>
      </w:tr>
      <w:tr w:rsidR="00382271" w:rsidRPr="00E5413B" w14:paraId="514331A1" w14:textId="77777777" w:rsidTr="48BC1770">
        <w:tc>
          <w:tcPr>
            <w:tcW w:w="2297" w:type="dxa"/>
          </w:tcPr>
          <w:p w14:paraId="50F2583C"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"Personal Data Breach"</w:t>
            </w:r>
          </w:p>
        </w:tc>
        <w:tc>
          <w:tcPr>
            <w:tcW w:w="7513" w:type="dxa"/>
          </w:tcPr>
          <w:p w14:paraId="7C2FCFC8" w14:textId="77777777" w:rsidR="00382271" w:rsidRPr="00E5413B" w:rsidDel="00F23DD1"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given to it in the UK GDPR or the EU GDPR as the context requires;</w:t>
            </w:r>
          </w:p>
        </w:tc>
      </w:tr>
      <w:tr w:rsidR="00382271" w:rsidRPr="00E5413B" w14:paraId="5B091682" w14:textId="77777777" w:rsidTr="48BC1770">
        <w:tc>
          <w:tcPr>
            <w:tcW w:w="2297" w:type="dxa"/>
          </w:tcPr>
          <w:p w14:paraId="19D3BEA3"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"Prescribed Person"</w:t>
            </w:r>
          </w:p>
        </w:tc>
        <w:tc>
          <w:tcPr>
            <w:tcW w:w="7513" w:type="dxa"/>
          </w:tcPr>
          <w:p w14:paraId="6B454230"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a legal adviser, an MP or an appropriate body which a whistle-blower may make a disclosure to as detailed in ‘Whistleblowing: list of prescribed people and bodies’, 24 November 2016, available online at: </w:t>
            </w:r>
            <w:hyperlink r:id="rId27" w:history="1">
              <w:r w:rsidRPr="00E5413B">
                <w:rPr>
                  <w:rStyle w:val="Hyperlink"/>
                  <w:sz w:val="24"/>
                  <w:szCs w:val="24"/>
                </w:rPr>
                <w:t>https://www.gov.uk/government/publications/blowing-the-whistle-list-of-prescribed-people-and-bodies--2/whistleblowing-list-of-prescribed-people-and-bodies</w:t>
              </w:r>
            </w:hyperlink>
            <w:r w:rsidRPr="00E5413B">
              <w:rPr>
                <w:sz w:val="24"/>
                <w:szCs w:val="24"/>
              </w:rPr>
              <w:t>;</w:t>
            </w:r>
          </w:p>
        </w:tc>
      </w:tr>
      <w:tr w:rsidR="00382271" w:rsidRPr="00E5413B" w14:paraId="3BD54684" w14:textId="77777777" w:rsidTr="48BC1770">
        <w:tc>
          <w:tcPr>
            <w:tcW w:w="2297" w:type="dxa"/>
          </w:tcPr>
          <w:p w14:paraId="06B168CC"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"Processing"</w:t>
            </w:r>
          </w:p>
        </w:tc>
        <w:tc>
          <w:tcPr>
            <w:tcW w:w="7513" w:type="dxa"/>
          </w:tcPr>
          <w:p w14:paraId="5F0E1F5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given to it in the UK GDPR or the EU GDPR as the context requires;</w:t>
            </w:r>
          </w:p>
        </w:tc>
      </w:tr>
      <w:tr w:rsidR="00382271" w:rsidRPr="00E5413B" w14:paraId="12EC22B0" w14:textId="77777777" w:rsidTr="48BC1770">
        <w:tc>
          <w:tcPr>
            <w:tcW w:w="2297" w:type="dxa"/>
          </w:tcPr>
          <w:p w14:paraId="7FFEFDB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"Processor"</w:t>
            </w:r>
          </w:p>
        </w:tc>
        <w:tc>
          <w:tcPr>
            <w:tcW w:w="7513" w:type="dxa"/>
          </w:tcPr>
          <w:p w14:paraId="7458EF9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given to it in the UK GDPR or the EU GDPR as the context requires;</w:t>
            </w:r>
          </w:p>
        </w:tc>
      </w:tr>
      <w:tr w:rsidR="00382271" w:rsidRPr="00E5413B" w14:paraId="3C5E6594" w14:textId="77777777" w:rsidTr="48BC1770">
        <w:tc>
          <w:tcPr>
            <w:tcW w:w="2297" w:type="dxa"/>
          </w:tcPr>
          <w:p w14:paraId="07FB81A6"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"Processor Personnel"</w:t>
            </w:r>
          </w:p>
        </w:tc>
        <w:tc>
          <w:tcPr>
            <w:tcW w:w="7513" w:type="dxa"/>
          </w:tcPr>
          <w:p w14:paraId="56A96A43"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all directors, officers, employees, agents, consultants and suppliers of the Processor and/or of any Subprocessor engaged in the performance of its obligations under the Contract;</w:t>
            </w:r>
          </w:p>
        </w:tc>
      </w:tr>
      <w:tr w:rsidR="00382271" w:rsidRPr="00E5413B" w14:paraId="0960A8E1" w14:textId="77777777" w:rsidTr="48BC1770">
        <w:tc>
          <w:tcPr>
            <w:tcW w:w="2297" w:type="dxa"/>
          </w:tcPr>
          <w:p w14:paraId="0C6BC56C"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"Progress Meeting"</w:t>
            </w:r>
          </w:p>
        </w:tc>
        <w:tc>
          <w:tcPr>
            <w:tcW w:w="7513" w:type="dxa"/>
          </w:tcPr>
          <w:p w14:paraId="1D816DDE"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a meeting between the Buyer Authorised Representative and the Supplier Authorised Representative; </w:t>
            </w:r>
          </w:p>
        </w:tc>
      </w:tr>
      <w:tr w:rsidR="00382271" w:rsidRPr="00E5413B" w14:paraId="29506181" w14:textId="77777777" w:rsidTr="48BC1770">
        <w:tc>
          <w:tcPr>
            <w:tcW w:w="2297" w:type="dxa"/>
          </w:tcPr>
          <w:p w14:paraId="5C3B814D"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"Progress Report"</w:t>
            </w:r>
          </w:p>
        </w:tc>
        <w:tc>
          <w:tcPr>
            <w:tcW w:w="7513" w:type="dxa"/>
          </w:tcPr>
          <w:p w14:paraId="71DC3E56"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 report provided by the Supplier indicating the steps taken to achieve Milestones or delivery dates;</w:t>
            </w:r>
          </w:p>
        </w:tc>
      </w:tr>
      <w:tr w:rsidR="00382271" w:rsidRPr="00E5413B" w14:paraId="4BA52E2B" w14:textId="77777777" w:rsidTr="48BC1770">
        <w:tc>
          <w:tcPr>
            <w:tcW w:w="2297" w:type="dxa"/>
          </w:tcPr>
          <w:p w14:paraId="0BB959D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"Prohibited Acts"</w:t>
            </w:r>
          </w:p>
        </w:tc>
        <w:tc>
          <w:tcPr>
            <w:tcW w:w="7513" w:type="dxa"/>
          </w:tcPr>
          <w:p w14:paraId="60B988D7" w14:textId="77777777" w:rsidR="00382271" w:rsidRPr="00E5413B" w:rsidRDefault="00382271" w:rsidP="00CD0867">
            <w:pPr>
              <w:pStyle w:val="GPsDefinition"/>
              <w:numPr>
                <w:ilvl w:val="0"/>
                <w:numId w:val="44"/>
              </w:numPr>
              <w:tabs>
                <w:tab w:val="clear" w:pos="-179"/>
                <w:tab w:val="left" w:pos="-9"/>
              </w:tabs>
              <w:autoSpaceDN w:val="0"/>
              <w:adjustRightInd w:val="0"/>
              <w:spacing w:before="120"/>
              <w:jc w:val="left"/>
              <w:textAlignment w:val="baseline"/>
              <w:rPr>
                <w:sz w:val="24"/>
                <w:szCs w:val="24"/>
              </w:rPr>
            </w:pPr>
            <w:r w:rsidRPr="00E5413B">
              <w:rPr>
                <w:sz w:val="24"/>
                <w:szCs w:val="24"/>
              </w:rPr>
              <w:t>to directly or indirectly offer, promise or give any person working for or engaged by the Buyer or any other public body a financial or other advantage to:</w:t>
            </w:r>
          </w:p>
          <w:p w14:paraId="48C38F39" w14:textId="77777777" w:rsidR="00382271" w:rsidRPr="00E5413B" w:rsidRDefault="00382271" w:rsidP="00CD0867">
            <w:pPr>
              <w:pStyle w:val="GPSL5numberedclause"/>
              <w:numPr>
                <w:ilvl w:val="4"/>
                <w:numId w:val="45"/>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induce that person to perform improperly a relevant function or activity; or</w:t>
            </w:r>
          </w:p>
          <w:p w14:paraId="115A65DC" w14:textId="77777777" w:rsidR="00382271" w:rsidRPr="00E5413B" w:rsidRDefault="00382271" w:rsidP="00CD0867">
            <w:pPr>
              <w:pStyle w:val="GPSL5numberedclause"/>
              <w:numPr>
                <w:ilvl w:val="4"/>
                <w:numId w:val="45"/>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 xml:space="preserve">reward that person for improper performance of a relevant function or activity; </w:t>
            </w:r>
          </w:p>
          <w:p w14:paraId="54026ED4" w14:textId="77777777" w:rsidR="00382271" w:rsidRPr="00E5413B" w:rsidRDefault="00382271" w:rsidP="00CD0867">
            <w:pPr>
              <w:pStyle w:val="GPsDefinition"/>
              <w:numPr>
                <w:ilvl w:val="0"/>
                <w:numId w:val="44"/>
              </w:numPr>
              <w:tabs>
                <w:tab w:val="clear" w:pos="-179"/>
                <w:tab w:val="left" w:pos="-9"/>
              </w:tabs>
              <w:autoSpaceDN w:val="0"/>
              <w:adjustRightInd w:val="0"/>
              <w:spacing w:before="120"/>
              <w:jc w:val="left"/>
              <w:textAlignment w:val="baseline"/>
              <w:rPr>
                <w:sz w:val="24"/>
                <w:szCs w:val="24"/>
              </w:rPr>
            </w:pPr>
            <w:r w:rsidRPr="00E5413B">
              <w:rPr>
                <w:sz w:val="24"/>
                <w:szCs w:val="24"/>
              </w:rPr>
              <w:t>to directly or indirectly request, agree to receive or accept any financial or other advantage as an inducement or a reward for improper performance of a relevant function or activity in connection with the Contract; or</w:t>
            </w:r>
          </w:p>
          <w:p w14:paraId="7C62A6E9" w14:textId="77777777" w:rsidR="00382271" w:rsidRPr="00E5413B" w:rsidRDefault="00382271" w:rsidP="00CD0867">
            <w:pPr>
              <w:pStyle w:val="GPsDefinition"/>
              <w:numPr>
                <w:ilvl w:val="0"/>
                <w:numId w:val="44"/>
              </w:numPr>
              <w:tabs>
                <w:tab w:val="clear" w:pos="-179"/>
                <w:tab w:val="left" w:pos="-9"/>
              </w:tabs>
              <w:autoSpaceDN w:val="0"/>
              <w:adjustRightInd w:val="0"/>
              <w:spacing w:before="120"/>
              <w:jc w:val="left"/>
              <w:textAlignment w:val="baseline"/>
              <w:rPr>
                <w:sz w:val="24"/>
                <w:szCs w:val="24"/>
              </w:rPr>
            </w:pPr>
            <w:r w:rsidRPr="00E5413B">
              <w:rPr>
                <w:sz w:val="24"/>
                <w:szCs w:val="24"/>
              </w:rPr>
              <w:t>committing any offence:</w:t>
            </w:r>
          </w:p>
          <w:p w14:paraId="6FAA280F" w14:textId="77777777" w:rsidR="00382271" w:rsidRPr="00E5413B" w:rsidRDefault="00382271" w:rsidP="00CD0867">
            <w:pPr>
              <w:pStyle w:val="GPSL5numberedclause"/>
              <w:numPr>
                <w:ilvl w:val="4"/>
                <w:numId w:val="46"/>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under the Bribery Act 2010 (or any legislation repealed or revoked by such Act); or</w:t>
            </w:r>
          </w:p>
          <w:p w14:paraId="6DCFCB8C" w14:textId="77777777" w:rsidR="00382271" w:rsidRPr="00E5413B" w:rsidRDefault="00382271" w:rsidP="00CD0867">
            <w:pPr>
              <w:pStyle w:val="GPSL5numberedclause"/>
              <w:numPr>
                <w:ilvl w:val="4"/>
                <w:numId w:val="46"/>
              </w:numPr>
              <w:tabs>
                <w:tab w:val="clear" w:pos="1985"/>
                <w:tab w:val="clear" w:pos="3402"/>
                <w:tab w:val="left" w:pos="1488"/>
              </w:tabs>
              <w:adjustRightInd w:val="0"/>
              <w:ind w:left="1448" w:hanging="567"/>
              <w:jc w:val="left"/>
              <w:rPr>
                <w:rFonts w:ascii="Arial" w:hAnsi="Arial"/>
                <w:szCs w:val="24"/>
              </w:rPr>
            </w:pPr>
            <w:r w:rsidRPr="00E5413B">
              <w:rPr>
                <w:rFonts w:ascii="Arial" w:hAnsi="Arial"/>
                <w:szCs w:val="24"/>
              </w:rPr>
              <w:t>under legislation or common law concerning fraudulent acts; or</w:t>
            </w:r>
          </w:p>
          <w:p w14:paraId="57C09CB0" w14:textId="77777777" w:rsidR="00382271" w:rsidRPr="00E5413B" w:rsidRDefault="00382271" w:rsidP="00CD0867">
            <w:pPr>
              <w:pStyle w:val="GPSL5numberedclause"/>
              <w:numPr>
                <w:ilvl w:val="4"/>
                <w:numId w:val="46"/>
              </w:numPr>
              <w:tabs>
                <w:tab w:val="clear" w:pos="1985"/>
                <w:tab w:val="clear" w:pos="3402"/>
                <w:tab w:val="left" w:pos="1488"/>
              </w:tabs>
              <w:adjustRightInd w:val="0"/>
              <w:ind w:left="1448" w:hanging="709"/>
              <w:jc w:val="left"/>
              <w:rPr>
                <w:rFonts w:ascii="Arial" w:hAnsi="Arial"/>
                <w:szCs w:val="24"/>
              </w:rPr>
            </w:pPr>
            <w:r w:rsidRPr="00E5413B">
              <w:rPr>
                <w:rFonts w:ascii="Arial" w:hAnsi="Arial"/>
                <w:szCs w:val="24"/>
              </w:rPr>
              <w:t xml:space="preserve">defrauding, attempting to defraud or conspiring to defraud the Buyer or other public body; or </w:t>
            </w:r>
          </w:p>
          <w:p w14:paraId="1347FC42" w14:textId="77777777" w:rsidR="00382271" w:rsidRPr="00E5413B" w:rsidRDefault="00382271" w:rsidP="00CD0867">
            <w:pPr>
              <w:pStyle w:val="GPsDefinition"/>
              <w:numPr>
                <w:ilvl w:val="0"/>
                <w:numId w:val="44"/>
              </w:numPr>
              <w:tabs>
                <w:tab w:val="clear" w:pos="-179"/>
                <w:tab w:val="left" w:pos="-9"/>
              </w:tabs>
              <w:autoSpaceDN w:val="0"/>
              <w:adjustRightInd w:val="0"/>
              <w:spacing w:before="120"/>
              <w:jc w:val="left"/>
              <w:textAlignment w:val="baseline"/>
              <w:rPr>
                <w:sz w:val="24"/>
                <w:szCs w:val="24"/>
              </w:rPr>
            </w:pPr>
            <w:r w:rsidRPr="00E5413B">
              <w:rPr>
                <w:sz w:val="24"/>
                <w:szCs w:val="24"/>
              </w:rPr>
              <w:t>any activity, practice or conduct which would constitute one of the offences listed under (c) above if such activity, practice or conduct had been carried out in the UK;</w:t>
            </w:r>
          </w:p>
        </w:tc>
      </w:tr>
      <w:tr w:rsidR="00382271" w:rsidRPr="00E5413B" w14:paraId="545659DC" w14:textId="77777777" w:rsidTr="48BC1770">
        <w:tc>
          <w:tcPr>
            <w:tcW w:w="2297" w:type="dxa"/>
          </w:tcPr>
          <w:p w14:paraId="1AE8F852" w14:textId="77777777" w:rsidR="00382271" w:rsidRPr="00E5413B" w:rsidRDefault="00382271" w:rsidP="00D7626A">
            <w:pPr>
              <w:pStyle w:val="GPSDefinitionTerm"/>
              <w:spacing w:before="120"/>
              <w:ind w:left="56"/>
              <w:rPr>
                <w:rFonts w:ascii="Arial" w:hAnsi="Arial"/>
                <w:sz w:val="24"/>
                <w:szCs w:val="24"/>
              </w:rPr>
            </w:pPr>
            <w:r w:rsidRPr="00E5413B">
              <w:rPr>
                <w:rFonts w:ascii="Arial" w:hAnsi="Arial"/>
                <w:sz w:val="24"/>
                <w:szCs w:val="24"/>
              </w:rPr>
              <w:t xml:space="preserve">“Publishable Performance Information” </w:t>
            </w:r>
          </w:p>
        </w:tc>
        <w:tc>
          <w:tcPr>
            <w:tcW w:w="7513" w:type="dxa"/>
          </w:tcPr>
          <w:p w14:paraId="768B2D50" w14:textId="77777777" w:rsidR="00382271" w:rsidRPr="00E5413B" w:rsidRDefault="00382271" w:rsidP="00EE37F5">
            <w:pPr>
              <w:pStyle w:val="GPsDefinition"/>
              <w:tabs>
                <w:tab w:val="left" w:pos="-9"/>
              </w:tabs>
              <w:adjustRightInd w:val="0"/>
              <w:spacing w:before="120"/>
              <w:jc w:val="left"/>
              <w:rPr>
                <w:sz w:val="24"/>
                <w:szCs w:val="24"/>
              </w:rPr>
            </w:pPr>
            <w:r w:rsidRPr="00E5413B">
              <w:rPr>
                <w:sz w:val="24"/>
                <w:szCs w:val="24"/>
              </w:rPr>
              <w:t xml:space="preserve">means information relating to the Supplier’s performance pursuant to Schedule 10 (Service Level) or any other information arising from the performance of this Contract, which is applied or used to measure the Supplier’s performance of the Deliverables during the Contract Period; </w:t>
            </w:r>
          </w:p>
        </w:tc>
      </w:tr>
      <w:tr w:rsidR="00382271" w:rsidRPr="00E5413B" w14:paraId="673F287B" w14:textId="77777777" w:rsidTr="48BC1770">
        <w:tc>
          <w:tcPr>
            <w:tcW w:w="2297" w:type="dxa"/>
          </w:tcPr>
          <w:p w14:paraId="0FC23A3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"Protective Measures"</w:t>
            </w:r>
          </w:p>
        </w:tc>
        <w:tc>
          <w:tcPr>
            <w:tcW w:w="7513" w:type="dxa"/>
          </w:tcPr>
          <w:p w14:paraId="294136E3"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technical and organisational measures which must take account of:</w:t>
            </w:r>
          </w:p>
          <w:p w14:paraId="45E37E8D" w14:textId="77777777" w:rsidR="00382271" w:rsidRPr="00E5413B" w:rsidRDefault="00382271" w:rsidP="00CD0867">
            <w:pPr>
              <w:pStyle w:val="GPsDefinition"/>
              <w:numPr>
                <w:ilvl w:val="0"/>
                <w:numId w:val="47"/>
              </w:numPr>
              <w:tabs>
                <w:tab w:val="clear" w:pos="-179"/>
                <w:tab w:val="left" w:pos="-9"/>
              </w:tabs>
              <w:autoSpaceDN w:val="0"/>
              <w:adjustRightInd w:val="0"/>
              <w:spacing w:before="120"/>
              <w:jc w:val="left"/>
              <w:textAlignment w:val="baseline"/>
              <w:rPr>
                <w:sz w:val="24"/>
                <w:szCs w:val="24"/>
              </w:rPr>
            </w:pPr>
            <w:r w:rsidRPr="00E5413B">
              <w:rPr>
                <w:sz w:val="24"/>
                <w:szCs w:val="24"/>
              </w:rPr>
              <w:lastRenderedPageBreak/>
              <w:t>the nature of the data to be protected</w:t>
            </w:r>
          </w:p>
          <w:p w14:paraId="437ACA21" w14:textId="77777777" w:rsidR="00382271" w:rsidRPr="00E5413B" w:rsidRDefault="00382271" w:rsidP="00CD0867">
            <w:pPr>
              <w:pStyle w:val="GPsDefinition"/>
              <w:numPr>
                <w:ilvl w:val="0"/>
                <w:numId w:val="47"/>
              </w:numPr>
              <w:tabs>
                <w:tab w:val="clear" w:pos="-179"/>
                <w:tab w:val="left" w:pos="-9"/>
              </w:tabs>
              <w:autoSpaceDN w:val="0"/>
              <w:adjustRightInd w:val="0"/>
              <w:spacing w:before="120"/>
              <w:jc w:val="left"/>
              <w:textAlignment w:val="baseline"/>
              <w:rPr>
                <w:sz w:val="24"/>
                <w:szCs w:val="24"/>
              </w:rPr>
            </w:pPr>
            <w:r w:rsidRPr="00E5413B">
              <w:rPr>
                <w:sz w:val="24"/>
                <w:szCs w:val="24"/>
              </w:rPr>
              <w:t>harm that might result from Data Loss Event;</w:t>
            </w:r>
          </w:p>
          <w:p w14:paraId="58A924D6" w14:textId="77777777" w:rsidR="00382271" w:rsidRPr="00E5413B" w:rsidRDefault="00382271" w:rsidP="00CD0867">
            <w:pPr>
              <w:pStyle w:val="GPsDefinition"/>
              <w:numPr>
                <w:ilvl w:val="0"/>
                <w:numId w:val="47"/>
              </w:numPr>
              <w:tabs>
                <w:tab w:val="clear" w:pos="-179"/>
                <w:tab w:val="left" w:pos="-9"/>
              </w:tabs>
              <w:autoSpaceDN w:val="0"/>
              <w:adjustRightInd w:val="0"/>
              <w:spacing w:before="120"/>
              <w:jc w:val="left"/>
              <w:textAlignment w:val="baseline"/>
              <w:rPr>
                <w:sz w:val="24"/>
                <w:szCs w:val="24"/>
              </w:rPr>
            </w:pPr>
            <w:r w:rsidRPr="00E5413B">
              <w:rPr>
                <w:sz w:val="24"/>
                <w:szCs w:val="24"/>
              </w:rPr>
              <w:t>state of technological development</w:t>
            </w:r>
          </w:p>
          <w:p w14:paraId="6BF6FF34" w14:textId="77777777" w:rsidR="00382271" w:rsidRPr="00E5413B" w:rsidRDefault="00382271" w:rsidP="00CD0867">
            <w:pPr>
              <w:pStyle w:val="GPsDefinition"/>
              <w:numPr>
                <w:ilvl w:val="0"/>
                <w:numId w:val="47"/>
              </w:numPr>
              <w:tabs>
                <w:tab w:val="clear" w:pos="-179"/>
                <w:tab w:val="left" w:pos="-9"/>
              </w:tabs>
              <w:autoSpaceDN w:val="0"/>
              <w:adjustRightInd w:val="0"/>
              <w:spacing w:before="120"/>
              <w:jc w:val="left"/>
              <w:textAlignment w:val="baseline"/>
              <w:rPr>
                <w:sz w:val="24"/>
                <w:szCs w:val="24"/>
              </w:rPr>
            </w:pPr>
            <w:r w:rsidRPr="00E5413B">
              <w:rPr>
                <w:sz w:val="24"/>
                <w:szCs w:val="24"/>
              </w:rPr>
              <w:t>the cost of implementing any measures</w:t>
            </w:r>
          </w:p>
          <w:p w14:paraId="7DA96972"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82271" w:rsidRPr="00E5413B" w14:paraId="48916982" w14:textId="77777777" w:rsidTr="48BC1770">
        <w:tc>
          <w:tcPr>
            <w:tcW w:w="2297" w:type="dxa"/>
          </w:tcPr>
          <w:p w14:paraId="7D00F070"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"Public Sector Body "</w:t>
            </w:r>
          </w:p>
        </w:tc>
        <w:tc>
          <w:tcPr>
            <w:tcW w:w="7513" w:type="dxa"/>
          </w:tcPr>
          <w:p w14:paraId="2814FF43"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means a formally established organisation that is (at least in part) publicly funded to deliver a public or government service;</w:t>
            </w:r>
          </w:p>
        </w:tc>
      </w:tr>
      <w:tr w:rsidR="00382271" w:rsidRPr="00E5413B" w14:paraId="6B7EBF33" w14:textId="77777777" w:rsidTr="48BC1770">
        <w:tc>
          <w:tcPr>
            <w:tcW w:w="2297" w:type="dxa"/>
          </w:tcPr>
          <w:p w14:paraId="0D89749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"Recall"</w:t>
            </w:r>
          </w:p>
        </w:tc>
        <w:tc>
          <w:tcPr>
            <w:tcW w:w="7513" w:type="dxa"/>
          </w:tcPr>
          <w:p w14:paraId="6D4AD94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 request by the Supplier to return Goods to the Supplier or the manufacturer after the discovery of safety issues or defects (including defects in the IPR rights) that might endanger health or hinder performance;</w:t>
            </w:r>
          </w:p>
        </w:tc>
      </w:tr>
      <w:tr w:rsidR="00382271" w:rsidRPr="00E5413B" w14:paraId="7EAE3E84" w14:textId="77777777" w:rsidTr="48BC1770">
        <w:tc>
          <w:tcPr>
            <w:tcW w:w="2297" w:type="dxa"/>
          </w:tcPr>
          <w:p w14:paraId="787A072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"Recipient Party"</w:t>
            </w:r>
          </w:p>
        </w:tc>
        <w:tc>
          <w:tcPr>
            <w:tcW w:w="7513" w:type="dxa"/>
          </w:tcPr>
          <w:p w14:paraId="7C7063B6"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Party which receives or obtains directly or indirectly Confidential Information;</w:t>
            </w:r>
          </w:p>
        </w:tc>
      </w:tr>
      <w:tr w:rsidR="00382271" w:rsidRPr="00E5413B" w14:paraId="53E8D1F1" w14:textId="77777777" w:rsidTr="48BC1770">
        <w:tc>
          <w:tcPr>
            <w:tcW w:w="2297" w:type="dxa"/>
          </w:tcPr>
          <w:p w14:paraId="7DA14277"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"Rectification Plan"</w:t>
            </w:r>
          </w:p>
        </w:tc>
        <w:tc>
          <w:tcPr>
            <w:tcW w:w="7513" w:type="dxa"/>
          </w:tcPr>
          <w:p w14:paraId="2E7FBA74"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Supplier’s plan (or revised plan) to rectify its breach using the template in Schedule 25 (Rectification Plan) which shall include:</w:t>
            </w:r>
          </w:p>
          <w:p w14:paraId="7520CB48" w14:textId="77777777" w:rsidR="00382271" w:rsidRPr="00E5413B" w:rsidRDefault="00382271" w:rsidP="00CD0867">
            <w:pPr>
              <w:pStyle w:val="GPsDefinition"/>
              <w:numPr>
                <w:ilvl w:val="0"/>
                <w:numId w:val="48"/>
              </w:numPr>
              <w:tabs>
                <w:tab w:val="clear" w:pos="-179"/>
                <w:tab w:val="left" w:pos="-9"/>
              </w:tabs>
              <w:autoSpaceDN w:val="0"/>
              <w:adjustRightInd w:val="0"/>
              <w:spacing w:before="120"/>
              <w:jc w:val="left"/>
              <w:textAlignment w:val="baseline"/>
              <w:rPr>
                <w:sz w:val="24"/>
                <w:szCs w:val="24"/>
              </w:rPr>
            </w:pPr>
            <w:r w:rsidRPr="00E5413B">
              <w:rPr>
                <w:sz w:val="24"/>
                <w:szCs w:val="24"/>
              </w:rPr>
              <w:t xml:space="preserve">full details of the Notifiable Default that has occurred, including a root cause analysis; </w:t>
            </w:r>
          </w:p>
          <w:p w14:paraId="06236C84" w14:textId="77777777" w:rsidR="00382271" w:rsidRPr="00E5413B" w:rsidRDefault="00382271" w:rsidP="00CD0867">
            <w:pPr>
              <w:pStyle w:val="GPsDefinition"/>
              <w:numPr>
                <w:ilvl w:val="0"/>
                <w:numId w:val="48"/>
              </w:numPr>
              <w:tabs>
                <w:tab w:val="clear" w:pos="-179"/>
                <w:tab w:val="left" w:pos="-9"/>
              </w:tabs>
              <w:autoSpaceDN w:val="0"/>
              <w:adjustRightInd w:val="0"/>
              <w:spacing w:before="120"/>
              <w:jc w:val="left"/>
              <w:textAlignment w:val="baseline"/>
              <w:rPr>
                <w:sz w:val="24"/>
                <w:szCs w:val="24"/>
              </w:rPr>
            </w:pPr>
            <w:r w:rsidRPr="00E5413B">
              <w:rPr>
                <w:sz w:val="24"/>
                <w:szCs w:val="24"/>
              </w:rPr>
              <w:t>the actual or anticipated effect of the Notifiable Default; and</w:t>
            </w:r>
          </w:p>
          <w:p w14:paraId="1806B209" w14:textId="77777777" w:rsidR="00382271" w:rsidRPr="00E5413B" w:rsidRDefault="00382271" w:rsidP="00CD0867">
            <w:pPr>
              <w:pStyle w:val="GPsDefinition"/>
              <w:numPr>
                <w:ilvl w:val="0"/>
                <w:numId w:val="48"/>
              </w:numPr>
              <w:tabs>
                <w:tab w:val="clear" w:pos="-179"/>
                <w:tab w:val="left" w:pos="-9"/>
              </w:tabs>
              <w:autoSpaceDN w:val="0"/>
              <w:adjustRightInd w:val="0"/>
              <w:spacing w:before="120"/>
              <w:jc w:val="left"/>
              <w:textAlignment w:val="baseline"/>
              <w:rPr>
                <w:sz w:val="24"/>
                <w:szCs w:val="24"/>
              </w:rPr>
            </w:pPr>
            <w:r w:rsidRPr="00E5413B">
              <w:rPr>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382271" w:rsidRPr="00E5413B" w14:paraId="0920BEF0" w14:textId="77777777" w:rsidTr="48BC1770">
        <w:tc>
          <w:tcPr>
            <w:tcW w:w="2297" w:type="dxa"/>
          </w:tcPr>
          <w:p w14:paraId="25CB001D"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"Rectification Plan Process"</w:t>
            </w:r>
          </w:p>
        </w:tc>
        <w:tc>
          <w:tcPr>
            <w:tcW w:w="7513" w:type="dxa"/>
          </w:tcPr>
          <w:p w14:paraId="77D0322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the process set out in Clause 11; </w:t>
            </w:r>
          </w:p>
        </w:tc>
      </w:tr>
      <w:tr w:rsidR="00382271" w:rsidRPr="00E5413B" w14:paraId="0BF5F2DC" w14:textId="77777777" w:rsidTr="48BC1770">
        <w:tc>
          <w:tcPr>
            <w:tcW w:w="2297" w:type="dxa"/>
          </w:tcPr>
          <w:p w14:paraId="4849BCA7"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"Regulations"</w:t>
            </w:r>
          </w:p>
        </w:tc>
        <w:tc>
          <w:tcPr>
            <w:tcW w:w="7513" w:type="dxa"/>
          </w:tcPr>
          <w:p w14:paraId="4FD726BD"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Public Contracts Regulations 2015 and/or the Public Contracts (Scotland) Regulations 2015 (as the context requires);</w:t>
            </w:r>
          </w:p>
        </w:tc>
      </w:tr>
      <w:tr w:rsidR="00382271" w:rsidRPr="00E5413B" w14:paraId="6C929EF0" w14:textId="77777777" w:rsidTr="48BC1770">
        <w:tc>
          <w:tcPr>
            <w:tcW w:w="2297" w:type="dxa"/>
          </w:tcPr>
          <w:p w14:paraId="75729F5C"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"Reimbursable Expenses"</w:t>
            </w:r>
          </w:p>
        </w:tc>
        <w:tc>
          <w:tcPr>
            <w:tcW w:w="7513" w:type="dxa"/>
          </w:tcPr>
          <w:p w14:paraId="49588A8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4C72B7E" w14:textId="77777777" w:rsidR="00382271" w:rsidRPr="00E5413B" w:rsidRDefault="00382271" w:rsidP="00CD0867">
            <w:pPr>
              <w:pStyle w:val="GPsDefinition"/>
              <w:numPr>
                <w:ilvl w:val="0"/>
                <w:numId w:val="49"/>
              </w:numPr>
              <w:tabs>
                <w:tab w:val="clear" w:pos="-179"/>
                <w:tab w:val="left" w:pos="-9"/>
              </w:tabs>
              <w:autoSpaceDN w:val="0"/>
              <w:adjustRightInd w:val="0"/>
              <w:spacing w:before="120"/>
              <w:jc w:val="left"/>
              <w:textAlignment w:val="baseline"/>
              <w:rPr>
                <w:sz w:val="24"/>
                <w:szCs w:val="24"/>
              </w:rPr>
            </w:pPr>
            <w:r w:rsidRPr="00E5413B">
              <w:rPr>
                <w:sz w:val="24"/>
                <w:szCs w:val="24"/>
              </w:rPr>
              <w:t xml:space="preserve">travel expenses incurred as a result of Supplier Staff travelling to and from their usual place of work, or to and from </w:t>
            </w:r>
            <w:r w:rsidRPr="00E5413B">
              <w:rPr>
                <w:sz w:val="24"/>
                <w:szCs w:val="24"/>
              </w:rPr>
              <w:lastRenderedPageBreak/>
              <w:t>the premises at which the Services are principally to be performed, unless the Buyer otherwise agrees in advance in writing; and</w:t>
            </w:r>
          </w:p>
          <w:p w14:paraId="47DC616E" w14:textId="77777777" w:rsidR="00382271" w:rsidRPr="00E5413B" w:rsidRDefault="00382271" w:rsidP="00CD0867">
            <w:pPr>
              <w:pStyle w:val="GPsDefinition"/>
              <w:numPr>
                <w:ilvl w:val="0"/>
                <w:numId w:val="49"/>
              </w:numPr>
              <w:tabs>
                <w:tab w:val="clear" w:pos="-179"/>
                <w:tab w:val="left" w:pos="-9"/>
              </w:tabs>
              <w:autoSpaceDN w:val="0"/>
              <w:adjustRightInd w:val="0"/>
              <w:spacing w:before="120"/>
              <w:jc w:val="left"/>
              <w:textAlignment w:val="baseline"/>
              <w:rPr>
                <w:sz w:val="24"/>
                <w:szCs w:val="24"/>
              </w:rPr>
            </w:pPr>
            <w:r w:rsidRPr="00E5413B">
              <w:rPr>
                <w:sz w:val="24"/>
                <w:szCs w:val="24"/>
              </w:rPr>
              <w:t>subsistence expenses incurred by Supplier Staff whilst performing the Services at their usual place of work, or to and from the premises at which the Services are principally to be performed;</w:t>
            </w:r>
          </w:p>
        </w:tc>
      </w:tr>
      <w:tr w:rsidR="00382271" w:rsidRPr="00E5413B" w14:paraId="28FC0274" w14:textId="77777777" w:rsidTr="48BC1770">
        <w:tc>
          <w:tcPr>
            <w:tcW w:w="2297" w:type="dxa"/>
          </w:tcPr>
          <w:p w14:paraId="4FE83F3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"Relevant   Requirements"</w:t>
            </w:r>
          </w:p>
        </w:tc>
        <w:tc>
          <w:tcPr>
            <w:tcW w:w="7513" w:type="dxa"/>
          </w:tcPr>
          <w:p w14:paraId="1BCD2B1F"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all applicable Law relating to bribery, corruption and fraud, including the Bribery Act 2010 and any guidance issued by the Secretary of State pursuant to section 9 of the Bribery Act 2010;</w:t>
            </w:r>
          </w:p>
        </w:tc>
      </w:tr>
      <w:tr w:rsidR="00382271" w:rsidRPr="00E5413B" w14:paraId="610C8749" w14:textId="77777777" w:rsidTr="48BC1770">
        <w:tc>
          <w:tcPr>
            <w:tcW w:w="2297" w:type="dxa"/>
          </w:tcPr>
          <w:p w14:paraId="66F6ECD6"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"Relevant Tax Authority"</w:t>
            </w:r>
          </w:p>
        </w:tc>
        <w:tc>
          <w:tcPr>
            <w:tcW w:w="7513" w:type="dxa"/>
          </w:tcPr>
          <w:p w14:paraId="29E8BFA3"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HMRC, or, if applicable, the tax authority in the jurisdiction in which the Supplier is established;</w:t>
            </w:r>
          </w:p>
        </w:tc>
      </w:tr>
      <w:tr w:rsidR="00382271" w:rsidRPr="00E5413B" w14:paraId="77801FC9" w14:textId="77777777" w:rsidTr="48BC1770">
        <w:tc>
          <w:tcPr>
            <w:tcW w:w="2297" w:type="dxa"/>
          </w:tcPr>
          <w:p w14:paraId="38AEE8C4"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"Reminder Notice"</w:t>
            </w:r>
          </w:p>
        </w:tc>
        <w:tc>
          <w:tcPr>
            <w:tcW w:w="7513" w:type="dxa"/>
          </w:tcPr>
          <w:p w14:paraId="29247A9A" w14:textId="77777777" w:rsidR="00382271" w:rsidRPr="00E5413B" w:rsidRDefault="00382271" w:rsidP="00C96026">
            <w:pPr>
              <w:pStyle w:val="GPsDefinition"/>
              <w:tabs>
                <w:tab w:val="left" w:pos="-9"/>
              </w:tabs>
              <w:adjustRightInd w:val="0"/>
              <w:spacing w:before="120"/>
              <w:ind w:left="170"/>
              <w:jc w:val="left"/>
              <w:rPr>
                <w:szCs w:val="24"/>
              </w:rPr>
            </w:pPr>
            <w:r w:rsidRPr="00E5413B">
              <w:rPr>
                <w:sz w:val="24"/>
                <w:szCs w:val="24"/>
              </w:rPr>
              <w:t xml:space="preserve">a notice sent in accordance with Clause 14.6.1 given by the Supplier to the Buyer providing notification that payment has not been received on time; </w:t>
            </w:r>
          </w:p>
        </w:tc>
      </w:tr>
      <w:tr w:rsidR="00382271" w:rsidRPr="00E5413B" w14:paraId="5BE79BD0" w14:textId="77777777" w:rsidTr="48BC1770">
        <w:tc>
          <w:tcPr>
            <w:tcW w:w="2297" w:type="dxa"/>
          </w:tcPr>
          <w:p w14:paraId="09506AE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"Replacement Deliverables"</w:t>
            </w:r>
          </w:p>
        </w:tc>
        <w:tc>
          <w:tcPr>
            <w:tcW w:w="7513" w:type="dxa"/>
          </w:tcPr>
          <w:p w14:paraId="6D226773" w14:textId="77777777" w:rsidR="00382271" w:rsidRPr="00E5413B" w:rsidRDefault="00382271" w:rsidP="00C96026">
            <w:pPr>
              <w:pStyle w:val="GPsDefinition"/>
              <w:tabs>
                <w:tab w:val="left" w:pos="-9"/>
              </w:tabs>
              <w:adjustRightInd w:val="0"/>
              <w:spacing w:before="120"/>
              <w:ind w:left="170"/>
              <w:jc w:val="left"/>
              <w:rPr>
                <w:szCs w:val="24"/>
              </w:rPr>
            </w:pPr>
            <w:r w:rsidRPr="00E5413B">
              <w:rPr>
                <w:sz w:val="24"/>
                <w:szCs w:val="24"/>
              </w:rPr>
              <w:t>any deliverables which are substantially similar to any of the Deliverables and which the Buyer receives in substitution for any of the Deliverables , whether those goods are provided by the Buyer internally and/or by any third party;</w:t>
            </w:r>
          </w:p>
        </w:tc>
      </w:tr>
      <w:tr w:rsidR="00382271" w:rsidRPr="00E5413B" w14:paraId="722ABC12" w14:textId="77777777" w:rsidTr="48BC1770">
        <w:tc>
          <w:tcPr>
            <w:tcW w:w="2297" w:type="dxa"/>
          </w:tcPr>
          <w:p w14:paraId="5F517046"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"Replacement Supplier"</w:t>
            </w:r>
          </w:p>
        </w:tc>
        <w:tc>
          <w:tcPr>
            <w:tcW w:w="7513" w:type="dxa"/>
          </w:tcPr>
          <w:p w14:paraId="524D14FB"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382271" w:rsidRPr="00E5413B" w14:paraId="0F3DF5A2" w14:textId="77777777" w:rsidTr="48BC1770">
        <w:tc>
          <w:tcPr>
            <w:tcW w:w="2297" w:type="dxa"/>
          </w:tcPr>
          <w:p w14:paraId="6C7DE50A"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"Request For Information"</w:t>
            </w:r>
          </w:p>
        </w:tc>
        <w:tc>
          <w:tcPr>
            <w:tcW w:w="7513" w:type="dxa"/>
          </w:tcPr>
          <w:p w14:paraId="34C89D0E"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 request for information or an apparent request relating to the Contract for the provision of the Deliverables or an apparent request for such information under the FOIA or the EIRs;</w:t>
            </w:r>
          </w:p>
        </w:tc>
      </w:tr>
      <w:tr w:rsidR="00382271" w:rsidRPr="00E5413B" w14:paraId="3A80FE33" w14:textId="77777777" w:rsidTr="48BC1770">
        <w:tc>
          <w:tcPr>
            <w:tcW w:w="2297" w:type="dxa"/>
          </w:tcPr>
          <w:p w14:paraId="57050FA2"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"Required Action"</w:t>
            </w:r>
          </w:p>
        </w:tc>
        <w:tc>
          <w:tcPr>
            <w:tcW w:w="7513" w:type="dxa"/>
          </w:tcPr>
          <w:p w14:paraId="78359423"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means the action the Buyer will take and what Deliverables it will control during the Step-In Process;</w:t>
            </w:r>
          </w:p>
        </w:tc>
      </w:tr>
      <w:tr w:rsidR="00382271" w:rsidRPr="00E5413B" w14:paraId="60E3256A" w14:textId="77777777" w:rsidTr="48BC1770">
        <w:tc>
          <w:tcPr>
            <w:tcW w:w="2297" w:type="dxa"/>
          </w:tcPr>
          <w:p w14:paraId="01A4AB32"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"Required Insurances"</w:t>
            </w:r>
          </w:p>
        </w:tc>
        <w:tc>
          <w:tcPr>
            <w:tcW w:w="7513" w:type="dxa"/>
          </w:tcPr>
          <w:p w14:paraId="2548474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the insurances required by Schedule 22 (Insurance Requirements); </w:t>
            </w:r>
          </w:p>
        </w:tc>
      </w:tr>
      <w:tr w:rsidR="00382271" w:rsidRPr="00E5413B" w14:paraId="51FE05BF" w14:textId="77777777" w:rsidTr="48BC1770">
        <w:tc>
          <w:tcPr>
            <w:tcW w:w="2297" w:type="dxa"/>
          </w:tcPr>
          <w:p w14:paraId="051F48D0"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"Satisfaction Certificate"</w:t>
            </w:r>
          </w:p>
        </w:tc>
        <w:tc>
          <w:tcPr>
            <w:tcW w:w="7513" w:type="dxa"/>
          </w:tcPr>
          <w:p w14:paraId="1C390192"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382271" w:rsidRPr="00E5413B" w14:paraId="0F1AA9EE" w14:textId="77777777" w:rsidTr="48BC1770">
        <w:tc>
          <w:tcPr>
            <w:tcW w:w="2297" w:type="dxa"/>
          </w:tcPr>
          <w:p w14:paraId="192F43B6"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"Schedules"</w:t>
            </w:r>
          </w:p>
        </w:tc>
        <w:tc>
          <w:tcPr>
            <w:tcW w:w="7513" w:type="dxa"/>
          </w:tcPr>
          <w:p w14:paraId="45454FFE"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attachment to the Contract which contains important information specific to each aspect of buying and selling;</w:t>
            </w:r>
          </w:p>
        </w:tc>
      </w:tr>
      <w:tr w:rsidR="00382271" w:rsidRPr="00E5413B" w14:paraId="7B5187D6" w14:textId="77777777" w:rsidTr="48BC1770">
        <w:tc>
          <w:tcPr>
            <w:tcW w:w="2297" w:type="dxa"/>
          </w:tcPr>
          <w:p w14:paraId="0CF5BD1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"Security Management Plan"</w:t>
            </w:r>
          </w:p>
        </w:tc>
        <w:tc>
          <w:tcPr>
            <w:tcW w:w="7513" w:type="dxa"/>
          </w:tcPr>
          <w:p w14:paraId="4A640CF2"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the Supplier's security management plan prepared pursuant to Schedule 16 (Security) (if applicable); </w:t>
            </w:r>
          </w:p>
        </w:tc>
      </w:tr>
      <w:tr w:rsidR="00382271" w:rsidRPr="00E5413B" w14:paraId="38070A3C" w14:textId="77777777" w:rsidTr="48BC1770">
        <w:tc>
          <w:tcPr>
            <w:tcW w:w="2297" w:type="dxa"/>
          </w:tcPr>
          <w:p w14:paraId="01D51A7A"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"Security Policy"</w:t>
            </w:r>
          </w:p>
        </w:tc>
        <w:tc>
          <w:tcPr>
            <w:tcW w:w="7513" w:type="dxa"/>
          </w:tcPr>
          <w:p w14:paraId="67656600"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Buyer's security policy, referred to in the Award Form, in force as at the Start Date (a copy of which has been supplied to the Supplier), as updated from time to time and notified to the Supplier;</w:t>
            </w:r>
          </w:p>
        </w:tc>
      </w:tr>
      <w:tr w:rsidR="00382271" w:rsidRPr="00E5413B" w14:paraId="25E9844E" w14:textId="77777777" w:rsidTr="48BC1770">
        <w:tc>
          <w:tcPr>
            <w:tcW w:w="2297" w:type="dxa"/>
          </w:tcPr>
          <w:p w14:paraId="0120706D"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"Serious Fraud Office"</w:t>
            </w:r>
          </w:p>
        </w:tc>
        <w:tc>
          <w:tcPr>
            <w:tcW w:w="7513" w:type="dxa"/>
          </w:tcPr>
          <w:p w14:paraId="5485A3CB"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UK Government body named as such as may be renamed or replaced by an equivalent body from time to time;</w:t>
            </w:r>
          </w:p>
        </w:tc>
      </w:tr>
      <w:tr w:rsidR="00382271" w:rsidRPr="00E5413B" w14:paraId="707D68AF" w14:textId="77777777" w:rsidTr="48BC1770">
        <w:tc>
          <w:tcPr>
            <w:tcW w:w="2297" w:type="dxa"/>
          </w:tcPr>
          <w:p w14:paraId="0A857650"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"Service Credits"</w:t>
            </w:r>
          </w:p>
        </w:tc>
        <w:tc>
          <w:tcPr>
            <w:tcW w:w="7513" w:type="dxa"/>
          </w:tcPr>
          <w:p w14:paraId="3D18839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service credits specified in the Annex to Part A of Schedule 10 (Service Levels) being payable by the Supplier to the Buyer in respect of any failure by the Supplier to meet one or more Service Levels;</w:t>
            </w:r>
          </w:p>
        </w:tc>
      </w:tr>
      <w:tr w:rsidR="00382271" w:rsidRPr="00E5413B" w14:paraId="21423F5D" w14:textId="77777777" w:rsidTr="48BC1770">
        <w:tc>
          <w:tcPr>
            <w:tcW w:w="2297" w:type="dxa"/>
          </w:tcPr>
          <w:p w14:paraId="1625F53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"Service Levels"</w:t>
            </w:r>
          </w:p>
        </w:tc>
        <w:tc>
          <w:tcPr>
            <w:tcW w:w="7513" w:type="dxa"/>
          </w:tcPr>
          <w:p w14:paraId="493C16C4"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service levels applicable to the provision of the Deliverables under the Contract (which, where Schedule 10 (Service Levels) is used in this Contract, are specified in the Annex to Part A of such Schedule);</w:t>
            </w:r>
          </w:p>
        </w:tc>
      </w:tr>
      <w:tr w:rsidR="00382271" w:rsidRPr="00E5413B" w14:paraId="07A0AD53" w14:textId="77777777" w:rsidTr="48BC1770">
        <w:tc>
          <w:tcPr>
            <w:tcW w:w="2297" w:type="dxa"/>
          </w:tcPr>
          <w:p w14:paraId="0585845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"Service Period"</w:t>
            </w:r>
          </w:p>
        </w:tc>
        <w:tc>
          <w:tcPr>
            <w:tcW w:w="7513" w:type="dxa"/>
          </w:tcPr>
          <w:p w14:paraId="6E31CD5F"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given to it in the Award Form;</w:t>
            </w:r>
          </w:p>
        </w:tc>
      </w:tr>
      <w:tr w:rsidR="00382271" w:rsidRPr="00E5413B" w14:paraId="6100135A" w14:textId="77777777" w:rsidTr="48BC1770">
        <w:tc>
          <w:tcPr>
            <w:tcW w:w="2297" w:type="dxa"/>
          </w:tcPr>
          <w:p w14:paraId="3A260DB6"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"Services"</w:t>
            </w:r>
          </w:p>
        </w:tc>
        <w:tc>
          <w:tcPr>
            <w:tcW w:w="7513" w:type="dxa"/>
          </w:tcPr>
          <w:p w14:paraId="60E8E0AC"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services made available by the Supplier as specified in Schedule 2 (Specification) and in relation to a Contract as specified in the Award Form;</w:t>
            </w:r>
          </w:p>
        </w:tc>
      </w:tr>
      <w:tr w:rsidR="00382271" w:rsidRPr="00E5413B" w14:paraId="12CC2796" w14:textId="77777777" w:rsidTr="48BC1770">
        <w:tc>
          <w:tcPr>
            <w:tcW w:w="2297" w:type="dxa"/>
          </w:tcPr>
          <w:p w14:paraId="5AF360F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"Sites"</w:t>
            </w:r>
          </w:p>
        </w:tc>
        <w:tc>
          <w:tcPr>
            <w:tcW w:w="7513" w:type="dxa"/>
          </w:tcPr>
          <w:p w14:paraId="45DC254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premises (including the Buyer Premises, the Supplier’s premises or third party premises) from, to or at which:</w:t>
            </w:r>
          </w:p>
          <w:p w14:paraId="298EA8BA" w14:textId="77777777" w:rsidR="00382271" w:rsidRPr="00E5413B" w:rsidRDefault="00382271" w:rsidP="00CD0867">
            <w:pPr>
              <w:pStyle w:val="GPsDefinition"/>
              <w:numPr>
                <w:ilvl w:val="0"/>
                <w:numId w:val="51"/>
              </w:numPr>
              <w:tabs>
                <w:tab w:val="clear" w:pos="-179"/>
                <w:tab w:val="left" w:pos="-9"/>
              </w:tabs>
              <w:autoSpaceDN w:val="0"/>
              <w:adjustRightInd w:val="0"/>
              <w:spacing w:before="120"/>
              <w:jc w:val="left"/>
              <w:textAlignment w:val="baseline"/>
              <w:rPr>
                <w:sz w:val="24"/>
                <w:szCs w:val="24"/>
              </w:rPr>
            </w:pPr>
            <w:r w:rsidRPr="00E5413B">
              <w:rPr>
                <w:sz w:val="24"/>
                <w:szCs w:val="24"/>
              </w:rPr>
              <w:t>the Deliverables are (or are to be) provided; or</w:t>
            </w:r>
          </w:p>
          <w:p w14:paraId="60EBA72F" w14:textId="77777777" w:rsidR="00382271" w:rsidRPr="00E5413B" w:rsidRDefault="00382271" w:rsidP="00CD0867">
            <w:pPr>
              <w:pStyle w:val="GPsDefinition"/>
              <w:numPr>
                <w:ilvl w:val="0"/>
                <w:numId w:val="51"/>
              </w:numPr>
              <w:tabs>
                <w:tab w:val="clear" w:pos="-179"/>
                <w:tab w:val="left" w:pos="-9"/>
              </w:tabs>
              <w:autoSpaceDN w:val="0"/>
              <w:adjustRightInd w:val="0"/>
              <w:spacing w:before="120"/>
              <w:jc w:val="left"/>
              <w:textAlignment w:val="baseline"/>
              <w:rPr>
                <w:sz w:val="24"/>
                <w:szCs w:val="24"/>
              </w:rPr>
            </w:pPr>
            <w:r w:rsidRPr="00E5413B">
              <w:rPr>
                <w:sz w:val="24"/>
                <w:szCs w:val="24"/>
              </w:rPr>
              <w:t>the Supplier manages, organises or otherwise directs the provision or the use of the Deliverables;</w:t>
            </w:r>
          </w:p>
          <w:p w14:paraId="4B799814" w14:textId="77777777" w:rsidR="00382271" w:rsidRPr="00E5413B" w:rsidRDefault="00382271" w:rsidP="00CD0867">
            <w:pPr>
              <w:pStyle w:val="GPsDefinition"/>
              <w:numPr>
                <w:ilvl w:val="0"/>
                <w:numId w:val="51"/>
              </w:numPr>
              <w:tabs>
                <w:tab w:val="clear" w:pos="-179"/>
                <w:tab w:val="left" w:pos="-9"/>
              </w:tabs>
              <w:autoSpaceDN w:val="0"/>
              <w:adjustRightInd w:val="0"/>
              <w:spacing w:before="120"/>
              <w:jc w:val="left"/>
              <w:textAlignment w:val="baseline"/>
              <w:rPr>
                <w:sz w:val="24"/>
                <w:szCs w:val="24"/>
              </w:rPr>
            </w:pPr>
            <w:r w:rsidRPr="00E5413B">
              <w:rPr>
                <w:sz w:val="24"/>
                <w:szCs w:val="24"/>
              </w:rPr>
              <w:t>those premises at which any Supplier Equipment or any part of the Supplier System is located (where ICT Services are being provided)</w:t>
            </w:r>
          </w:p>
        </w:tc>
      </w:tr>
      <w:tr w:rsidR="00382271" w:rsidRPr="00E5413B" w14:paraId="5C35A5F5" w14:textId="77777777" w:rsidTr="48BC1770">
        <w:trPr>
          <w:trHeight w:val="945"/>
        </w:trPr>
        <w:tc>
          <w:tcPr>
            <w:tcW w:w="2297" w:type="dxa"/>
          </w:tcPr>
          <w:p w14:paraId="3D1763A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"SME"</w:t>
            </w:r>
          </w:p>
        </w:tc>
        <w:tc>
          <w:tcPr>
            <w:tcW w:w="7513" w:type="dxa"/>
          </w:tcPr>
          <w:p w14:paraId="45580146"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 enterprise falling within the category of micro, small and medium sized enterprises defined by the Commission Recommendation of 6 May 2003 concerning the definition of micro, small and medium enterprises;</w:t>
            </w:r>
          </w:p>
        </w:tc>
      </w:tr>
      <w:tr w:rsidR="00382271" w:rsidRPr="00E5413B" w14:paraId="72FED237" w14:textId="77777777" w:rsidTr="48BC1770">
        <w:trPr>
          <w:trHeight w:val="945"/>
        </w:trPr>
        <w:tc>
          <w:tcPr>
            <w:tcW w:w="2297" w:type="dxa"/>
          </w:tcPr>
          <w:p w14:paraId="112C857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“Social Value”</w:t>
            </w:r>
          </w:p>
        </w:tc>
        <w:tc>
          <w:tcPr>
            <w:tcW w:w="7513" w:type="dxa"/>
          </w:tcPr>
          <w:p w14:paraId="740806EE"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additional social benefits that can be achieved in the delivery of the Contract set out in Schedule 2 (Specification) and either (i) Schedule 10 (Service Levels) (where used) or (ii) Part C of Schedule 26 (Sustainability) (where Schedule 10 (Service Levels) is not used)</w:t>
            </w:r>
          </w:p>
        </w:tc>
      </w:tr>
      <w:tr w:rsidR="00382271" w:rsidRPr="00E5413B" w14:paraId="0D309F3F" w14:textId="77777777" w:rsidTr="48BC1770">
        <w:trPr>
          <w:trHeight w:val="945"/>
        </w:trPr>
        <w:tc>
          <w:tcPr>
            <w:tcW w:w="2297" w:type="dxa"/>
          </w:tcPr>
          <w:p w14:paraId="34D38EA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“Social Value KPIs”</w:t>
            </w:r>
          </w:p>
        </w:tc>
        <w:tc>
          <w:tcPr>
            <w:tcW w:w="7513" w:type="dxa"/>
          </w:tcPr>
          <w:p w14:paraId="331379B3"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Social Value priorities set out in Schedule 2 (Specification) and either (i) Schedule 10 (Service Levels) (where used) or (ii) Part C of Schedule 26 (Sustainability) (where Schedule 10 (Service Levels) is not used</w:t>
            </w:r>
          </w:p>
        </w:tc>
      </w:tr>
      <w:tr w:rsidR="00382271" w:rsidRPr="00E5413B" w14:paraId="7520DDD6" w14:textId="77777777" w:rsidTr="48BC1770">
        <w:trPr>
          <w:trHeight w:val="945"/>
        </w:trPr>
        <w:tc>
          <w:tcPr>
            <w:tcW w:w="2297" w:type="dxa"/>
          </w:tcPr>
          <w:p w14:paraId="1D59F7D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“Social Value Report”</w:t>
            </w:r>
          </w:p>
        </w:tc>
        <w:tc>
          <w:tcPr>
            <w:tcW w:w="7513" w:type="dxa"/>
          </w:tcPr>
          <w:p w14:paraId="1F861002"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report the Supplier is required to provide to the Buyer pursuant to Paragraph 1 of Part C of Schedule 26 (Sustainability) where Schedule 10 (Service Levels) is not used</w:t>
            </w:r>
          </w:p>
        </w:tc>
      </w:tr>
      <w:tr w:rsidR="00382271" w:rsidRPr="00E5413B" w14:paraId="2596F185" w14:textId="77777777" w:rsidTr="48BC1770">
        <w:trPr>
          <w:trHeight w:val="945"/>
        </w:trPr>
        <w:tc>
          <w:tcPr>
            <w:tcW w:w="2297" w:type="dxa"/>
          </w:tcPr>
          <w:p w14:paraId="08EB5507"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"Special Terms"</w:t>
            </w:r>
          </w:p>
        </w:tc>
        <w:tc>
          <w:tcPr>
            <w:tcW w:w="7513" w:type="dxa"/>
          </w:tcPr>
          <w:p w14:paraId="4729B1CD"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additional terms and conditions set out in the Award Form incorporated into the Contract;</w:t>
            </w:r>
          </w:p>
        </w:tc>
      </w:tr>
      <w:tr w:rsidR="00382271" w:rsidRPr="00E5413B" w14:paraId="60F6396F" w14:textId="77777777" w:rsidTr="48BC1770">
        <w:trPr>
          <w:trHeight w:val="945"/>
        </w:trPr>
        <w:tc>
          <w:tcPr>
            <w:tcW w:w="2297" w:type="dxa"/>
          </w:tcPr>
          <w:p w14:paraId="2ABC524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"Special IPR Terms"</w:t>
            </w:r>
          </w:p>
        </w:tc>
        <w:tc>
          <w:tcPr>
            <w:tcW w:w="7513" w:type="dxa"/>
          </w:tcPr>
          <w:p w14:paraId="15AE761F"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additional terms and conditions relating to IPR set out in the Award Form incorporated into the Contract;</w:t>
            </w:r>
          </w:p>
        </w:tc>
      </w:tr>
      <w:tr w:rsidR="00382271" w:rsidRPr="00E5413B" w14:paraId="06423C98" w14:textId="77777777" w:rsidTr="48BC1770">
        <w:trPr>
          <w:trHeight w:val="945"/>
        </w:trPr>
        <w:tc>
          <w:tcPr>
            <w:tcW w:w="2297" w:type="dxa"/>
          </w:tcPr>
          <w:p w14:paraId="61063DAD"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"Specific Change in Law"</w:t>
            </w:r>
          </w:p>
        </w:tc>
        <w:tc>
          <w:tcPr>
            <w:tcW w:w="7513" w:type="dxa"/>
          </w:tcPr>
          <w:p w14:paraId="4778F45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382271" w:rsidRPr="00E5413B" w14:paraId="0B73F644" w14:textId="77777777" w:rsidTr="48BC1770">
        <w:trPr>
          <w:trHeight w:val="945"/>
        </w:trPr>
        <w:tc>
          <w:tcPr>
            <w:tcW w:w="2297" w:type="dxa"/>
          </w:tcPr>
          <w:p w14:paraId="361B534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"Specification"</w:t>
            </w:r>
          </w:p>
        </w:tc>
        <w:tc>
          <w:tcPr>
            <w:tcW w:w="7513" w:type="dxa"/>
          </w:tcPr>
          <w:p w14:paraId="5156D69C"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specification set out in Schedule 2 (Specification), as may, in relation to the Contract, be supplemented by the Award Form;</w:t>
            </w:r>
          </w:p>
        </w:tc>
      </w:tr>
      <w:tr w:rsidR="00382271" w:rsidRPr="00E5413B" w14:paraId="0EC0A0C6" w14:textId="77777777" w:rsidTr="48BC1770">
        <w:tc>
          <w:tcPr>
            <w:tcW w:w="2297" w:type="dxa"/>
          </w:tcPr>
          <w:p w14:paraId="7ABB4F23"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"Standards"</w:t>
            </w:r>
          </w:p>
        </w:tc>
        <w:tc>
          <w:tcPr>
            <w:tcW w:w="7513" w:type="dxa"/>
          </w:tcPr>
          <w:p w14:paraId="7ED7FA02"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w:t>
            </w:r>
          </w:p>
          <w:p w14:paraId="3E9F0827" w14:textId="77777777" w:rsidR="00382271" w:rsidRPr="00E5413B" w:rsidRDefault="00382271" w:rsidP="00CD0867">
            <w:pPr>
              <w:pStyle w:val="GPsDefinition"/>
              <w:numPr>
                <w:ilvl w:val="0"/>
                <w:numId w:val="52"/>
              </w:numPr>
              <w:tabs>
                <w:tab w:val="clear" w:pos="-179"/>
                <w:tab w:val="left" w:pos="-9"/>
              </w:tabs>
              <w:autoSpaceDN w:val="0"/>
              <w:adjustRightInd w:val="0"/>
              <w:spacing w:before="120"/>
              <w:jc w:val="left"/>
              <w:textAlignment w:val="baseline"/>
              <w:rPr>
                <w:sz w:val="24"/>
                <w:szCs w:val="24"/>
              </w:rPr>
            </w:pPr>
            <w:r w:rsidRPr="00E5413B">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6088985" w14:textId="77777777" w:rsidR="00382271" w:rsidRPr="00E5413B" w:rsidRDefault="00382271" w:rsidP="00CD0867">
            <w:pPr>
              <w:pStyle w:val="GPsDefinition"/>
              <w:numPr>
                <w:ilvl w:val="0"/>
                <w:numId w:val="52"/>
              </w:numPr>
              <w:tabs>
                <w:tab w:val="clear" w:pos="-179"/>
                <w:tab w:val="left" w:pos="-9"/>
              </w:tabs>
              <w:autoSpaceDN w:val="0"/>
              <w:adjustRightInd w:val="0"/>
              <w:spacing w:before="120"/>
              <w:jc w:val="left"/>
              <w:textAlignment w:val="baseline"/>
              <w:rPr>
                <w:sz w:val="24"/>
                <w:szCs w:val="24"/>
              </w:rPr>
            </w:pPr>
            <w:r w:rsidRPr="00E5413B">
              <w:rPr>
                <w:sz w:val="24"/>
                <w:szCs w:val="24"/>
              </w:rPr>
              <w:t>standards detailed in the specification in Schedule 2 (Specification);</w:t>
            </w:r>
          </w:p>
          <w:p w14:paraId="4090ACDA" w14:textId="77777777" w:rsidR="00382271" w:rsidRPr="00E5413B" w:rsidRDefault="00382271" w:rsidP="00CD0867">
            <w:pPr>
              <w:pStyle w:val="GPsDefinition"/>
              <w:numPr>
                <w:ilvl w:val="0"/>
                <w:numId w:val="52"/>
              </w:numPr>
              <w:tabs>
                <w:tab w:val="clear" w:pos="-179"/>
                <w:tab w:val="left" w:pos="-9"/>
              </w:tabs>
              <w:autoSpaceDN w:val="0"/>
              <w:adjustRightInd w:val="0"/>
              <w:spacing w:before="120"/>
              <w:jc w:val="left"/>
              <w:textAlignment w:val="baseline"/>
              <w:rPr>
                <w:sz w:val="24"/>
                <w:szCs w:val="24"/>
              </w:rPr>
            </w:pPr>
            <w:r w:rsidRPr="00E5413B">
              <w:rPr>
                <w:sz w:val="24"/>
                <w:szCs w:val="24"/>
              </w:rPr>
              <w:t>standards detailed by the Buyer in the Award Form or agreed between the Parties from time to time;</w:t>
            </w:r>
          </w:p>
          <w:p w14:paraId="0943F2A7" w14:textId="77777777" w:rsidR="00382271" w:rsidRPr="00E5413B" w:rsidRDefault="00382271" w:rsidP="00CD0867">
            <w:pPr>
              <w:pStyle w:val="GPsDefinition"/>
              <w:numPr>
                <w:ilvl w:val="0"/>
                <w:numId w:val="52"/>
              </w:numPr>
              <w:tabs>
                <w:tab w:val="clear" w:pos="-179"/>
                <w:tab w:val="left" w:pos="-9"/>
              </w:tabs>
              <w:autoSpaceDN w:val="0"/>
              <w:adjustRightInd w:val="0"/>
              <w:spacing w:before="120"/>
              <w:jc w:val="left"/>
              <w:textAlignment w:val="baseline"/>
              <w:rPr>
                <w:sz w:val="24"/>
                <w:szCs w:val="24"/>
              </w:rPr>
            </w:pPr>
            <w:r w:rsidRPr="00E5413B">
              <w:rPr>
                <w:sz w:val="24"/>
                <w:szCs w:val="24"/>
              </w:rPr>
              <w:t>relevant Government codes of practice and guidance applicable from time to time;</w:t>
            </w:r>
          </w:p>
        </w:tc>
      </w:tr>
      <w:tr w:rsidR="00382271" w:rsidRPr="00E5413B" w14:paraId="12423F34" w14:textId="77777777" w:rsidTr="48BC1770">
        <w:tc>
          <w:tcPr>
            <w:tcW w:w="2297" w:type="dxa"/>
          </w:tcPr>
          <w:p w14:paraId="0EE496F0"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"Start Date"</w:t>
            </w:r>
          </w:p>
        </w:tc>
        <w:tc>
          <w:tcPr>
            <w:tcW w:w="7513" w:type="dxa"/>
          </w:tcPr>
          <w:p w14:paraId="727F21D8"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date specified on the Award Form;</w:t>
            </w:r>
          </w:p>
        </w:tc>
      </w:tr>
      <w:tr w:rsidR="00382271" w:rsidRPr="00E5413B" w14:paraId="30DAC2CD" w14:textId="77777777" w:rsidTr="48BC1770">
        <w:tc>
          <w:tcPr>
            <w:tcW w:w="2297" w:type="dxa"/>
          </w:tcPr>
          <w:p w14:paraId="127F586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"Step-In Process"</w:t>
            </w:r>
          </w:p>
        </w:tc>
        <w:tc>
          <w:tcPr>
            <w:tcW w:w="7513" w:type="dxa"/>
          </w:tcPr>
          <w:p w14:paraId="3A6E345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process set out in Clause 13;</w:t>
            </w:r>
          </w:p>
        </w:tc>
      </w:tr>
      <w:tr w:rsidR="00382271" w:rsidRPr="00E5413B" w14:paraId="28209AF8" w14:textId="77777777" w:rsidTr="48BC1770">
        <w:tc>
          <w:tcPr>
            <w:tcW w:w="2297" w:type="dxa"/>
          </w:tcPr>
          <w:p w14:paraId="536FFA1A"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"Step-In Trigger Event"</w:t>
            </w:r>
          </w:p>
        </w:tc>
        <w:tc>
          <w:tcPr>
            <w:tcW w:w="7513" w:type="dxa"/>
          </w:tcPr>
          <w:p w14:paraId="09DAAA2A"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means:</w:t>
            </w:r>
          </w:p>
          <w:p w14:paraId="24BEC442"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lastRenderedPageBreak/>
              <w:t>the Supplier's level of performance constituting a Critical Service Level Failure;</w:t>
            </w:r>
          </w:p>
          <w:p w14:paraId="457BD7E4"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t>the Supplier committing a material Default which is irremediable;</w:t>
            </w:r>
          </w:p>
          <w:p w14:paraId="3B161D58"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t>where a right of termination is expressly reserved in this Contract;</w:t>
            </w:r>
          </w:p>
          <w:p w14:paraId="5A7098CD"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t>an Insolvency Event occurring in respect of the Supplier or any Guarantor required under the Award Form;</w:t>
            </w:r>
          </w:p>
          <w:p w14:paraId="2CA2D687"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t>a Default by the Supplier that is materially preventing or materially delaying the provision of the Deliverables or any material part of them;</w:t>
            </w:r>
          </w:p>
          <w:p w14:paraId="7E0CBBA7"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t>the Buyer considers that the circumstances constitute an emergency despite the Supplier not being in breach of its obligations under this agreement;</w:t>
            </w:r>
          </w:p>
          <w:p w14:paraId="4987E1DD"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t>the Buyer being advised by a regulatory body that the exercise by the Buyer of its rights under Clause 13 is necessary;</w:t>
            </w:r>
          </w:p>
          <w:p w14:paraId="7CF0C036"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t>the existence of a serious risk to the health or safety of persons, property or the environment in connection with the Deliverables; and/or</w:t>
            </w:r>
          </w:p>
          <w:p w14:paraId="3B0ACB28" w14:textId="77777777" w:rsidR="00382271" w:rsidRPr="00E5413B" w:rsidRDefault="00382271" w:rsidP="00CD0867">
            <w:pPr>
              <w:pStyle w:val="GPsDefinition"/>
              <w:numPr>
                <w:ilvl w:val="0"/>
                <w:numId w:val="53"/>
              </w:numPr>
              <w:tabs>
                <w:tab w:val="clear" w:pos="-179"/>
                <w:tab w:val="left" w:pos="-9"/>
              </w:tabs>
              <w:autoSpaceDN w:val="0"/>
              <w:adjustRightInd w:val="0"/>
              <w:spacing w:before="120"/>
              <w:jc w:val="left"/>
              <w:textAlignment w:val="baseline"/>
              <w:rPr>
                <w:sz w:val="24"/>
                <w:szCs w:val="24"/>
              </w:rPr>
            </w:pPr>
            <w:r w:rsidRPr="00E5413B">
              <w:rPr>
                <w:sz w:val="24"/>
                <w:szCs w:val="24"/>
              </w:rPr>
              <w:t>a need by the Buyer to take action to discharge a statutory duty;</w:t>
            </w:r>
          </w:p>
        </w:tc>
      </w:tr>
      <w:tr w:rsidR="00382271" w:rsidRPr="00E5413B" w14:paraId="6AAE7230" w14:textId="77777777" w:rsidTr="48BC1770">
        <w:tc>
          <w:tcPr>
            <w:tcW w:w="2297" w:type="dxa"/>
          </w:tcPr>
          <w:p w14:paraId="05E5E2F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"Step-Out Plan"</w:t>
            </w:r>
          </w:p>
        </w:tc>
        <w:tc>
          <w:tcPr>
            <w:tcW w:w="7513" w:type="dxa"/>
          </w:tcPr>
          <w:p w14:paraId="5F41643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means the Supplier’s plan that sets out how the Supplier will resume the provision of the Deliverables and perform all its obligations under the Contract following the completion of the Step-In Process;</w:t>
            </w:r>
          </w:p>
        </w:tc>
      </w:tr>
      <w:tr w:rsidR="00382271" w:rsidRPr="00E5413B" w14:paraId="7E3E07EF" w14:textId="77777777" w:rsidTr="48BC1770">
        <w:tc>
          <w:tcPr>
            <w:tcW w:w="2297" w:type="dxa"/>
          </w:tcPr>
          <w:p w14:paraId="415F7DF8"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"Storage Media"</w:t>
            </w:r>
          </w:p>
        </w:tc>
        <w:tc>
          <w:tcPr>
            <w:tcW w:w="7513" w:type="dxa"/>
          </w:tcPr>
          <w:p w14:paraId="0770677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the part of any device that is capable of storing and retrieving data; </w:t>
            </w:r>
          </w:p>
        </w:tc>
      </w:tr>
      <w:tr w:rsidR="00382271" w:rsidRPr="00E5413B" w14:paraId="7ECE8E9F" w14:textId="77777777" w:rsidTr="48BC1770">
        <w:tc>
          <w:tcPr>
            <w:tcW w:w="2297" w:type="dxa"/>
          </w:tcPr>
          <w:p w14:paraId="2CC35582"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"Sub-Contract"</w:t>
            </w:r>
          </w:p>
        </w:tc>
        <w:tc>
          <w:tcPr>
            <w:tcW w:w="7513" w:type="dxa"/>
          </w:tcPr>
          <w:p w14:paraId="5CB4357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contract or agreement (or proposed contract or agreement), other than the Contract, pursuant to which a third party:</w:t>
            </w:r>
          </w:p>
          <w:p w14:paraId="0873FCE3" w14:textId="77777777" w:rsidR="00382271" w:rsidRPr="00E5413B" w:rsidRDefault="00382271" w:rsidP="00CD0867">
            <w:pPr>
              <w:pStyle w:val="GPsDefinition"/>
              <w:numPr>
                <w:ilvl w:val="0"/>
                <w:numId w:val="54"/>
              </w:numPr>
              <w:tabs>
                <w:tab w:val="clear" w:pos="-179"/>
                <w:tab w:val="left" w:pos="-9"/>
              </w:tabs>
              <w:autoSpaceDN w:val="0"/>
              <w:adjustRightInd w:val="0"/>
              <w:spacing w:before="120"/>
              <w:jc w:val="left"/>
              <w:textAlignment w:val="baseline"/>
              <w:rPr>
                <w:sz w:val="24"/>
                <w:szCs w:val="24"/>
              </w:rPr>
            </w:pPr>
            <w:r w:rsidRPr="00E5413B">
              <w:rPr>
                <w:sz w:val="24"/>
                <w:szCs w:val="24"/>
              </w:rPr>
              <w:t>provides the Deliverables (or any part of them);</w:t>
            </w:r>
          </w:p>
          <w:p w14:paraId="64B93E18" w14:textId="77777777" w:rsidR="00382271" w:rsidRPr="00E5413B" w:rsidRDefault="00382271" w:rsidP="00CD0867">
            <w:pPr>
              <w:pStyle w:val="GPsDefinition"/>
              <w:numPr>
                <w:ilvl w:val="0"/>
                <w:numId w:val="54"/>
              </w:numPr>
              <w:tabs>
                <w:tab w:val="clear" w:pos="-179"/>
                <w:tab w:val="left" w:pos="-9"/>
              </w:tabs>
              <w:autoSpaceDN w:val="0"/>
              <w:adjustRightInd w:val="0"/>
              <w:spacing w:before="120"/>
              <w:jc w:val="left"/>
              <w:textAlignment w:val="baseline"/>
              <w:rPr>
                <w:sz w:val="24"/>
                <w:szCs w:val="24"/>
              </w:rPr>
            </w:pPr>
            <w:r w:rsidRPr="00E5413B">
              <w:rPr>
                <w:sz w:val="24"/>
                <w:szCs w:val="24"/>
              </w:rPr>
              <w:t>provides facilities or services necessary for the provision of the Deliverables (or any part of them); and/or</w:t>
            </w:r>
          </w:p>
          <w:p w14:paraId="31901050" w14:textId="77777777" w:rsidR="00382271" w:rsidRPr="00E5413B" w:rsidRDefault="00382271" w:rsidP="00CD0867">
            <w:pPr>
              <w:pStyle w:val="GPsDefinition"/>
              <w:numPr>
                <w:ilvl w:val="0"/>
                <w:numId w:val="54"/>
              </w:numPr>
              <w:tabs>
                <w:tab w:val="clear" w:pos="-179"/>
                <w:tab w:val="left" w:pos="-9"/>
              </w:tabs>
              <w:autoSpaceDN w:val="0"/>
              <w:adjustRightInd w:val="0"/>
              <w:spacing w:before="120"/>
              <w:jc w:val="left"/>
              <w:textAlignment w:val="baseline"/>
              <w:rPr>
                <w:sz w:val="24"/>
                <w:szCs w:val="24"/>
              </w:rPr>
            </w:pPr>
            <w:r w:rsidRPr="00E5413B">
              <w:rPr>
                <w:sz w:val="24"/>
                <w:szCs w:val="24"/>
              </w:rPr>
              <w:t>is responsible for the management, direction or control of the provision of the Deliverables (or any part of them);</w:t>
            </w:r>
          </w:p>
        </w:tc>
      </w:tr>
      <w:tr w:rsidR="00382271" w:rsidRPr="00E5413B" w14:paraId="7A703427" w14:textId="77777777" w:rsidTr="48BC1770">
        <w:tc>
          <w:tcPr>
            <w:tcW w:w="2297" w:type="dxa"/>
          </w:tcPr>
          <w:p w14:paraId="5542677E"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"Subcontractor"</w:t>
            </w:r>
          </w:p>
        </w:tc>
        <w:tc>
          <w:tcPr>
            <w:tcW w:w="7513" w:type="dxa"/>
          </w:tcPr>
          <w:p w14:paraId="6F891ED1"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person other than the Supplier, who is a party to a Sub-Contract and the servants or agents of that person;</w:t>
            </w:r>
          </w:p>
        </w:tc>
      </w:tr>
      <w:tr w:rsidR="00382271" w:rsidRPr="00E5413B" w14:paraId="632E3526" w14:textId="77777777" w:rsidTr="48BC1770">
        <w:tc>
          <w:tcPr>
            <w:tcW w:w="2297" w:type="dxa"/>
          </w:tcPr>
          <w:p w14:paraId="3D8DC2AA"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"Subprocessor"</w:t>
            </w:r>
          </w:p>
        </w:tc>
        <w:tc>
          <w:tcPr>
            <w:tcW w:w="7513" w:type="dxa"/>
          </w:tcPr>
          <w:p w14:paraId="0271CF66"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third Party appointed to process Personal Data on behalf of the Supplier related to the Contract;</w:t>
            </w:r>
          </w:p>
        </w:tc>
      </w:tr>
      <w:tr w:rsidR="00382271" w:rsidRPr="00E5413B" w14:paraId="631C60D5" w14:textId="77777777" w:rsidTr="48BC1770">
        <w:tc>
          <w:tcPr>
            <w:tcW w:w="2297" w:type="dxa"/>
          </w:tcPr>
          <w:p w14:paraId="7EB9DC6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“Subsidiary Undertaking”</w:t>
            </w:r>
          </w:p>
        </w:tc>
        <w:tc>
          <w:tcPr>
            <w:tcW w:w="7513" w:type="dxa"/>
          </w:tcPr>
          <w:p w14:paraId="3B48637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set out in section 1162 of the Companies Act 2006;</w:t>
            </w:r>
          </w:p>
        </w:tc>
      </w:tr>
      <w:tr w:rsidR="00382271" w:rsidRPr="00E5413B" w14:paraId="78DF0E98" w14:textId="77777777" w:rsidTr="48BC1770">
        <w:tc>
          <w:tcPr>
            <w:tcW w:w="2297" w:type="dxa"/>
          </w:tcPr>
          <w:p w14:paraId="52BBC9B5"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w:t>
            </w:r>
          </w:p>
        </w:tc>
        <w:tc>
          <w:tcPr>
            <w:tcW w:w="7513" w:type="dxa"/>
          </w:tcPr>
          <w:p w14:paraId="0936080A"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person, firm or company identified in the Award Form;</w:t>
            </w:r>
          </w:p>
        </w:tc>
      </w:tr>
      <w:tr w:rsidR="00382271" w:rsidRPr="00E5413B" w14:paraId="01053129" w14:textId="77777777" w:rsidTr="48BC1770">
        <w:tc>
          <w:tcPr>
            <w:tcW w:w="2297" w:type="dxa"/>
          </w:tcPr>
          <w:p w14:paraId="203FC872"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Assets"</w:t>
            </w:r>
          </w:p>
        </w:tc>
        <w:tc>
          <w:tcPr>
            <w:tcW w:w="7513" w:type="dxa"/>
          </w:tcPr>
          <w:p w14:paraId="49F96E31"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all assets and rights used by the Supplier to provide the Deliverables in accordance with the Contract but excluding the Buyer Assets;</w:t>
            </w:r>
          </w:p>
        </w:tc>
      </w:tr>
      <w:tr w:rsidR="00382271" w:rsidRPr="00E5413B" w14:paraId="6146F704" w14:textId="77777777" w:rsidTr="48BC1770">
        <w:tc>
          <w:tcPr>
            <w:tcW w:w="2297" w:type="dxa"/>
          </w:tcPr>
          <w:p w14:paraId="3F3B9FD3"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Authorised Representative"</w:t>
            </w:r>
          </w:p>
        </w:tc>
        <w:tc>
          <w:tcPr>
            <w:tcW w:w="7513" w:type="dxa"/>
          </w:tcPr>
          <w:p w14:paraId="6D6F48C1"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the representative appointed by the Supplier named in the Award Form, or later defined in a Contract; </w:t>
            </w:r>
          </w:p>
        </w:tc>
      </w:tr>
      <w:tr w:rsidR="00382271" w:rsidRPr="00E5413B" w14:paraId="45A46A0D" w14:textId="77777777" w:rsidTr="48BC1770">
        <w:tc>
          <w:tcPr>
            <w:tcW w:w="2297" w:type="dxa"/>
          </w:tcPr>
          <w:p w14:paraId="7A7F4BA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Equipment"</w:t>
            </w:r>
          </w:p>
        </w:tc>
        <w:tc>
          <w:tcPr>
            <w:tcW w:w="7513" w:type="dxa"/>
          </w:tcPr>
          <w:p w14:paraId="0086923A" w14:textId="77777777" w:rsidR="00382271" w:rsidRPr="00E5413B" w:rsidRDefault="00382271" w:rsidP="00C96026">
            <w:pPr>
              <w:pStyle w:val="GPsDefinition"/>
              <w:tabs>
                <w:tab w:val="left" w:pos="-9"/>
              </w:tabs>
              <w:adjustRightInd w:val="0"/>
              <w:spacing w:before="120"/>
              <w:jc w:val="left"/>
              <w:rPr>
                <w:sz w:val="24"/>
                <w:szCs w:val="24"/>
              </w:rPr>
            </w:pPr>
            <w:r w:rsidRPr="00E5413B">
              <w:rPr>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382271" w:rsidRPr="00E5413B" w14:paraId="11F9C463" w14:textId="77777777" w:rsidTr="48BC1770">
        <w:tc>
          <w:tcPr>
            <w:tcW w:w="2297" w:type="dxa"/>
          </w:tcPr>
          <w:p w14:paraId="4F854A4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Existing IPR"</w:t>
            </w:r>
          </w:p>
        </w:tc>
        <w:tc>
          <w:tcPr>
            <w:tcW w:w="7513" w:type="dxa"/>
          </w:tcPr>
          <w:p w14:paraId="477FEED2" w14:textId="77777777" w:rsidR="00382271" w:rsidRPr="00E5413B" w:rsidRDefault="00382271" w:rsidP="00C96026">
            <w:pPr>
              <w:pStyle w:val="GPsDefinition"/>
              <w:tabs>
                <w:tab w:val="left" w:pos="-9"/>
              </w:tabs>
              <w:adjustRightInd w:val="0"/>
              <w:spacing w:before="120"/>
              <w:jc w:val="left"/>
              <w:rPr>
                <w:sz w:val="24"/>
                <w:szCs w:val="24"/>
              </w:rPr>
            </w:pPr>
            <w:r w:rsidRPr="00E5413B">
              <w:rPr>
                <w:sz w:val="24"/>
                <w:szCs w:val="24"/>
              </w:rPr>
              <w:t>any and all IPR that are owned by or licensed to the Supplier and which are or have been developed independently of the Contract (whether prior to the Start Date or otherwise)</w:t>
            </w:r>
          </w:p>
        </w:tc>
      </w:tr>
      <w:tr w:rsidR="00382271" w:rsidRPr="00E5413B" w14:paraId="2EB3421C" w14:textId="77777777" w:rsidTr="48BC1770">
        <w:tc>
          <w:tcPr>
            <w:tcW w:w="2297" w:type="dxa"/>
          </w:tcPr>
          <w:p w14:paraId="35EFB22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Existing IPR Licence"</w:t>
            </w:r>
          </w:p>
        </w:tc>
        <w:tc>
          <w:tcPr>
            <w:tcW w:w="7513" w:type="dxa"/>
          </w:tcPr>
          <w:p w14:paraId="47915D40" w14:textId="33855FDC" w:rsidR="00382271" w:rsidRPr="00E5413B" w:rsidRDefault="00382271" w:rsidP="00C96026">
            <w:pPr>
              <w:pStyle w:val="GPsDefinition"/>
              <w:tabs>
                <w:tab w:val="left" w:pos="-9"/>
              </w:tabs>
              <w:adjustRightInd w:val="0"/>
              <w:spacing w:before="120"/>
              <w:jc w:val="left"/>
              <w:rPr>
                <w:sz w:val="24"/>
                <w:szCs w:val="24"/>
              </w:rPr>
            </w:pPr>
            <w:r w:rsidRPr="00E5413B">
              <w:rPr>
                <w:sz w:val="24"/>
                <w:szCs w:val="24"/>
              </w:rPr>
              <w:t>means a licence to be offered by the Supplier to the Supplier Existing IPR as set out in Clause 10</w:t>
            </w:r>
            <w:r w:rsidRPr="00E5413B">
              <w:rPr>
                <w:sz w:val="24"/>
              </w:rPr>
              <w:t>.3</w:t>
            </w:r>
            <w:r w:rsidR="00DC3B28" w:rsidRPr="00E5413B">
              <w:rPr>
                <w:sz w:val="24"/>
                <w:szCs w:val="24"/>
              </w:rPr>
              <w:t>.</w:t>
            </w:r>
          </w:p>
        </w:tc>
      </w:tr>
      <w:tr w:rsidR="00382271" w:rsidRPr="00E5413B" w14:paraId="1AE9DBBF" w14:textId="77777777" w:rsidTr="48BC1770">
        <w:tc>
          <w:tcPr>
            <w:tcW w:w="2297" w:type="dxa"/>
          </w:tcPr>
          <w:p w14:paraId="2DFBE83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Group”</w:t>
            </w:r>
          </w:p>
        </w:tc>
        <w:tc>
          <w:tcPr>
            <w:tcW w:w="7513" w:type="dxa"/>
          </w:tcPr>
          <w:p w14:paraId="3407663C" w14:textId="77777777" w:rsidR="00382271" w:rsidRPr="00E5413B" w:rsidRDefault="00382271" w:rsidP="00C96026">
            <w:pPr>
              <w:pStyle w:val="GPsDefinition"/>
              <w:tabs>
                <w:tab w:val="left" w:pos="-9"/>
              </w:tabs>
              <w:adjustRightInd w:val="0"/>
              <w:spacing w:before="120"/>
              <w:jc w:val="left"/>
              <w:rPr>
                <w:sz w:val="24"/>
                <w:szCs w:val="24"/>
              </w:rPr>
            </w:pPr>
            <w:r w:rsidRPr="00E5413B">
              <w:rPr>
                <w:sz w:val="24"/>
                <w:szCs w:val="24"/>
              </w:rPr>
              <w:t>means the Supplier, its Dependent Parent Undertakings and all Subsidiary Undertakings and Associates of such Dependent Parent Undertakings;</w:t>
            </w:r>
          </w:p>
        </w:tc>
      </w:tr>
      <w:tr w:rsidR="00382271" w:rsidRPr="00E5413B" w14:paraId="123AD0C7" w14:textId="77777777" w:rsidTr="48BC1770">
        <w:tc>
          <w:tcPr>
            <w:tcW w:w="2297" w:type="dxa"/>
          </w:tcPr>
          <w:p w14:paraId="18A000F6"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Non-Performance"</w:t>
            </w:r>
          </w:p>
        </w:tc>
        <w:tc>
          <w:tcPr>
            <w:tcW w:w="7513" w:type="dxa"/>
          </w:tcPr>
          <w:p w14:paraId="4D51974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where the Supplier has failed to:</w:t>
            </w:r>
          </w:p>
          <w:p w14:paraId="4E25B505" w14:textId="77777777" w:rsidR="00382271" w:rsidRPr="00E5413B" w:rsidRDefault="00382271" w:rsidP="00CD0867">
            <w:pPr>
              <w:pStyle w:val="GPsDefinition"/>
              <w:numPr>
                <w:ilvl w:val="0"/>
                <w:numId w:val="55"/>
              </w:numPr>
              <w:tabs>
                <w:tab w:val="clear" w:pos="-179"/>
                <w:tab w:val="left" w:pos="-9"/>
              </w:tabs>
              <w:autoSpaceDN w:val="0"/>
              <w:adjustRightInd w:val="0"/>
              <w:spacing w:before="120"/>
              <w:jc w:val="left"/>
              <w:textAlignment w:val="baseline"/>
              <w:rPr>
                <w:sz w:val="24"/>
                <w:szCs w:val="24"/>
              </w:rPr>
            </w:pPr>
            <w:r w:rsidRPr="00E5413B">
              <w:rPr>
                <w:sz w:val="24"/>
                <w:szCs w:val="24"/>
              </w:rPr>
              <w:t>Achieve a Milestone by its Milestone Date;</w:t>
            </w:r>
          </w:p>
          <w:p w14:paraId="179E5111" w14:textId="77777777" w:rsidR="00382271" w:rsidRPr="00E5413B" w:rsidRDefault="00382271" w:rsidP="00CD0867">
            <w:pPr>
              <w:pStyle w:val="GPsDefinition"/>
              <w:numPr>
                <w:ilvl w:val="0"/>
                <w:numId w:val="55"/>
              </w:numPr>
              <w:tabs>
                <w:tab w:val="clear" w:pos="-179"/>
                <w:tab w:val="left" w:pos="-9"/>
              </w:tabs>
              <w:autoSpaceDN w:val="0"/>
              <w:adjustRightInd w:val="0"/>
              <w:spacing w:before="120"/>
              <w:jc w:val="left"/>
              <w:textAlignment w:val="baseline"/>
              <w:rPr>
                <w:sz w:val="24"/>
                <w:szCs w:val="24"/>
              </w:rPr>
            </w:pPr>
            <w:r w:rsidRPr="00E5413B">
              <w:rPr>
                <w:sz w:val="24"/>
                <w:szCs w:val="24"/>
              </w:rPr>
              <w:t>provide the Goods and/or Services in accordance with the Service Levels ; and/or</w:t>
            </w:r>
          </w:p>
          <w:p w14:paraId="2F98C142" w14:textId="77777777" w:rsidR="00382271" w:rsidRPr="00E5413B" w:rsidRDefault="00382271" w:rsidP="00CD0867">
            <w:pPr>
              <w:pStyle w:val="GPsDefinition"/>
              <w:numPr>
                <w:ilvl w:val="0"/>
                <w:numId w:val="55"/>
              </w:numPr>
              <w:tabs>
                <w:tab w:val="clear" w:pos="-179"/>
                <w:tab w:val="left" w:pos="-9"/>
              </w:tabs>
              <w:autoSpaceDN w:val="0"/>
              <w:adjustRightInd w:val="0"/>
              <w:spacing w:before="120"/>
              <w:jc w:val="left"/>
              <w:textAlignment w:val="baseline"/>
              <w:rPr>
                <w:sz w:val="24"/>
                <w:szCs w:val="24"/>
              </w:rPr>
            </w:pPr>
            <w:r w:rsidRPr="00E5413B">
              <w:rPr>
                <w:sz w:val="24"/>
                <w:szCs w:val="24"/>
              </w:rPr>
              <w:t>comply with an obligation under the Contract;</w:t>
            </w:r>
          </w:p>
        </w:tc>
      </w:tr>
      <w:tr w:rsidR="00382271" w:rsidRPr="00E5413B" w14:paraId="1897CE97" w14:textId="77777777" w:rsidTr="48BC1770">
        <w:tc>
          <w:tcPr>
            <w:tcW w:w="2297" w:type="dxa"/>
          </w:tcPr>
          <w:p w14:paraId="756826ED"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Profit"</w:t>
            </w:r>
          </w:p>
        </w:tc>
        <w:tc>
          <w:tcPr>
            <w:tcW w:w="7513" w:type="dxa"/>
          </w:tcPr>
          <w:p w14:paraId="37AA3AA0"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in relation to a period, the difference between the total Charges (in nominal cash flow terms but excluding any Deductions and total Costs (in nominal cash flow terms) in respect of the Contract for the relevant period;</w:t>
            </w:r>
          </w:p>
        </w:tc>
      </w:tr>
      <w:tr w:rsidR="00382271" w:rsidRPr="00E5413B" w14:paraId="1660F22A" w14:textId="77777777" w:rsidTr="48BC1770">
        <w:tc>
          <w:tcPr>
            <w:tcW w:w="2297" w:type="dxa"/>
          </w:tcPr>
          <w:p w14:paraId="12DD2EC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 Profit Margin"</w:t>
            </w:r>
          </w:p>
        </w:tc>
        <w:tc>
          <w:tcPr>
            <w:tcW w:w="7513" w:type="dxa"/>
          </w:tcPr>
          <w:p w14:paraId="4A5768EC"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in relation to a period or a Milestone </w:t>
            </w:r>
            <w:r w:rsidRPr="00E5413B">
              <w:rPr>
                <w:color w:val="000000"/>
                <w:sz w:val="24"/>
                <w:szCs w:val="24"/>
              </w:rPr>
              <w:t>(as the context requires)</w:t>
            </w:r>
            <w:r w:rsidRPr="00E5413B">
              <w:rPr>
                <w:sz w:val="24"/>
                <w:szCs w:val="24"/>
              </w:rPr>
              <w:t>, the Supplier Profit for the relevant period or in relation to the relevant Milestone divided by the total Charges over the same period or in relation to the relevant Milestone and expressed as a percentage;</w:t>
            </w:r>
          </w:p>
        </w:tc>
      </w:tr>
      <w:tr w:rsidR="00382271" w:rsidRPr="00E5413B" w14:paraId="4989FD2D" w14:textId="77777777" w:rsidTr="48BC1770">
        <w:tc>
          <w:tcPr>
            <w:tcW w:w="2297" w:type="dxa"/>
          </w:tcPr>
          <w:p w14:paraId="2036F33A"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"Supplier Staff"</w:t>
            </w:r>
          </w:p>
        </w:tc>
        <w:tc>
          <w:tcPr>
            <w:tcW w:w="7513" w:type="dxa"/>
          </w:tcPr>
          <w:p w14:paraId="771DB3DC"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all directors, officers, employees, agents, consultants and contractors of the Supplier and/or of any Subcontractor engaged in the performance of the Supplier’s obligations under the Contract;</w:t>
            </w:r>
          </w:p>
        </w:tc>
      </w:tr>
      <w:tr w:rsidR="00382271" w:rsidRPr="00E5413B" w14:paraId="7D76B194" w14:textId="77777777" w:rsidTr="48BC1770">
        <w:tc>
          <w:tcPr>
            <w:tcW w:w="2297" w:type="dxa"/>
          </w:tcPr>
          <w:p w14:paraId="4DC283BC"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"Supplier's Confidential Information"</w:t>
            </w:r>
          </w:p>
        </w:tc>
        <w:tc>
          <w:tcPr>
            <w:tcW w:w="7513" w:type="dxa"/>
          </w:tcPr>
          <w:p w14:paraId="3A449BB7" w14:textId="77777777" w:rsidR="00382271" w:rsidRPr="00E5413B" w:rsidRDefault="00382271" w:rsidP="00CD0867">
            <w:pPr>
              <w:pStyle w:val="GPsDefinition"/>
              <w:numPr>
                <w:ilvl w:val="0"/>
                <w:numId w:val="58"/>
              </w:numPr>
              <w:tabs>
                <w:tab w:val="clear" w:pos="-179"/>
                <w:tab w:val="left" w:pos="-9"/>
              </w:tabs>
              <w:autoSpaceDN w:val="0"/>
              <w:adjustRightInd w:val="0"/>
              <w:spacing w:before="120"/>
              <w:jc w:val="left"/>
              <w:textAlignment w:val="baseline"/>
              <w:rPr>
                <w:sz w:val="24"/>
                <w:szCs w:val="24"/>
              </w:rPr>
            </w:pPr>
            <w:r w:rsidRPr="00E5413B">
              <w:rPr>
                <w:sz w:val="24"/>
                <w:szCs w:val="24"/>
              </w:rPr>
              <w:t xml:space="preserve">any information, however it is conveyed, that relates to the business, affairs, developments, IPR of the Supplier (including the Supplier Existing IPR) trade secrets, Know-How, and/or personnel of the Supplier; </w:t>
            </w:r>
          </w:p>
          <w:p w14:paraId="75167BD7" w14:textId="77777777" w:rsidR="00382271" w:rsidRPr="00E5413B" w:rsidRDefault="00382271" w:rsidP="00CD0867">
            <w:pPr>
              <w:pStyle w:val="GPsDefinition"/>
              <w:numPr>
                <w:ilvl w:val="0"/>
                <w:numId w:val="58"/>
              </w:numPr>
              <w:tabs>
                <w:tab w:val="clear" w:pos="-179"/>
                <w:tab w:val="left" w:pos="-9"/>
              </w:tabs>
              <w:autoSpaceDN w:val="0"/>
              <w:adjustRightInd w:val="0"/>
              <w:spacing w:before="120"/>
              <w:jc w:val="left"/>
              <w:textAlignment w:val="baseline"/>
              <w:rPr>
                <w:sz w:val="24"/>
                <w:szCs w:val="24"/>
              </w:rPr>
            </w:pPr>
            <w:r w:rsidRPr="00E5413B">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7A99E86E"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Information derived from any of (a) and (b) above;</w:t>
            </w:r>
          </w:p>
        </w:tc>
      </w:tr>
      <w:tr w:rsidR="00382271" w:rsidRPr="00E5413B" w14:paraId="75B977E5" w14:textId="77777777" w:rsidTr="48BC1770">
        <w:tc>
          <w:tcPr>
            <w:tcW w:w="2297" w:type="dxa"/>
          </w:tcPr>
          <w:p w14:paraId="4D877114"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"Supplier's Contract Manager"</w:t>
            </w:r>
          </w:p>
        </w:tc>
        <w:tc>
          <w:tcPr>
            <w:tcW w:w="7513" w:type="dxa"/>
          </w:tcPr>
          <w:p w14:paraId="6009DEE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382271" w:rsidRPr="00E5413B" w14:paraId="60902430" w14:textId="77777777" w:rsidTr="48BC1770">
        <w:tc>
          <w:tcPr>
            <w:tcW w:w="2297" w:type="dxa"/>
          </w:tcPr>
          <w:p w14:paraId="6739719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"Supply Chain Information Report Template"</w:t>
            </w:r>
          </w:p>
        </w:tc>
        <w:tc>
          <w:tcPr>
            <w:tcW w:w="7513" w:type="dxa"/>
          </w:tcPr>
          <w:p w14:paraId="21C6BEBD"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document at Annex 1 of Schedule 18 (Supply Chain Visibility);</w:t>
            </w:r>
          </w:p>
        </w:tc>
      </w:tr>
      <w:tr w:rsidR="00382271" w:rsidRPr="00E5413B" w14:paraId="2E66B591" w14:textId="77777777" w:rsidTr="48BC1770">
        <w:tc>
          <w:tcPr>
            <w:tcW w:w="2297" w:type="dxa"/>
          </w:tcPr>
          <w:p w14:paraId="14C922E0" w14:textId="77777777" w:rsidR="00382271" w:rsidRPr="00E5413B" w:rsidRDefault="00382271" w:rsidP="008B5DD5">
            <w:pPr>
              <w:pStyle w:val="GPSDefinitionTerm"/>
              <w:spacing w:before="120"/>
              <w:ind w:left="56"/>
              <w:rPr>
                <w:rFonts w:ascii="Arial" w:hAnsi="Arial"/>
                <w:sz w:val="24"/>
                <w:szCs w:val="24"/>
              </w:rPr>
            </w:pPr>
            <w:r w:rsidRPr="00E5413B">
              <w:rPr>
                <w:rFonts w:ascii="Arial" w:hAnsi="Arial"/>
                <w:sz w:val="24"/>
                <w:szCs w:val="24"/>
              </w:rPr>
              <w:t>“Supply Chain Map”</w:t>
            </w:r>
          </w:p>
        </w:tc>
        <w:tc>
          <w:tcPr>
            <w:tcW w:w="7513" w:type="dxa"/>
          </w:tcPr>
          <w:p w14:paraId="034BB243" w14:textId="77777777" w:rsidR="00382271" w:rsidRPr="00E5413B" w:rsidRDefault="00382271" w:rsidP="008B5DD5">
            <w:pPr>
              <w:pStyle w:val="StdBodyText"/>
              <w:rPr>
                <w:rFonts w:cs="Arial"/>
              </w:rPr>
            </w:pPr>
            <w:r w:rsidRPr="00E5413B">
              <w:rPr>
                <w:rFonts w:cs="Arial"/>
              </w:rPr>
              <w:t>means details of (i) the Supplier, (ii) all Subcontractors and (iii) any other entity that the Supplier is aware is in its supply chain that is not a Subcontractor, setting out at least:</w:t>
            </w:r>
          </w:p>
          <w:p w14:paraId="0A026160" w14:textId="77777777" w:rsidR="00382271" w:rsidRPr="00E5413B" w:rsidRDefault="00382271" w:rsidP="00382271">
            <w:pPr>
              <w:pStyle w:val="DefinitionList"/>
              <w:spacing w:after="0"/>
              <w:rPr>
                <w:rFonts w:cs="Arial"/>
              </w:rPr>
            </w:pPr>
            <w:r w:rsidRPr="00E5413B">
              <w:rPr>
                <w:rFonts w:cs="Arial"/>
              </w:rPr>
              <w:t>the name, registered office and company registration number of each entity in the supply chain;</w:t>
            </w:r>
          </w:p>
          <w:p w14:paraId="185E59BA" w14:textId="77777777" w:rsidR="00382271" w:rsidRPr="00E5413B" w:rsidRDefault="00382271" w:rsidP="00382271">
            <w:pPr>
              <w:pStyle w:val="DefinitionList"/>
              <w:spacing w:after="0"/>
              <w:rPr>
                <w:rFonts w:cs="Arial"/>
              </w:rPr>
            </w:pPr>
            <w:r w:rsidRPr="00E5413B">
              <w:rPr>
                <w:rFonts w:cs="Arial"/>
              </w:rPr>
              <w:t>the function of each entity in the supply chain; and</w:t>
            </w:r>
          </w:p>
          <w:p w14:paraId="76A4E15D" w14:textId="77777777" w:rsidR="00382271" w:rsidRPr="00E5413B" w:rsidRDefault="00382271" w:rsidP="008B5DD5">
            <w:pPr>
              <w:pStyle w:val="GPsDefinition"/>
              <w:tabs>
                <w:tab w:val="left" w:pos="-9"/>
              </w:tabs>
              <w:adjustRightInd w:val="0"/>
              <w:spacing w:before="120"/>
              <w:ind w:left="170"/>
              <w:jc w:val="left"/>
              <w:rPr>
                <w:sz w:val="24"/>
                <w:szCs w:val="24"/>
              </w:rPr>
            </w:pPr>
            <w:r w:rsidRPr="00E5413B">
              <w:rPr>
                <w:sz w:val="24"/>
                <w:szCs w:val="24"/>
              </w:rPr>
              <w:t>the location of any premises at which an entity in the supply chain carries out a function in the supply chain;</w:t>
            </w:r>
          </w:p>
        </w:tc>
      </w:tr>
      <w:tr w:rsidR="00382271" w:rsidRPr="00E5413B" w14:paraId="56A058B4" w14:textId="77777777" w:rsidTr="48BC1770">
        <w:tc>
          <w:tcPr>
            <w:tcW w:w="2297" w:type="dxa"/>
          </w:tcPr>
          <w:p w14:paraId="355058D0"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"Supporting Documentation"</w:t>
            </w:r>
          </w:p>
        </w:tc>
        <w:tc>
          <w:tcPr>
            <w:tcW w:w="7513" w:type="dxa"/>
          </w:tcPr>
          <w:p w14:paraId="666BF4EF"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sufficient information in writing to enable the Buyer to reasonably assess whether the Charges, Reimbursable Expenses and other sums due from the Buyer under the Contract detailed in the information are properly payable;</w:t>
            </w:r>
          </w:p>
        </w:tc>
      </w:tr>
      <w:tr w:rsidR="00382271" w:rsidRPr="00E5413B" w14:paraId="4CD39017" w14:textId="77777777" w:rsidTr="48BC1770">
        <w:tc>
          <w:tcPr>
            <w:tcW w:w="2297" w:type="dxa"/>
            <w:tcBorders>
              <w:top w:val="single" w:sz="4" w:space="0" w:color="auto"/>
              <w:left w:val="single" w:sz="4" w:space="0" w:color="auto"/>
              <w:bottom w:val="single" w:sz="4" w:space="0" w:color="auto"/>
              <w:right w:val="single" w:sz="4" w:space="0" w:color="auto"/>
            </w:tcBorders>
            <w:hideMark/>
          </w:tcPr>
          <w:p w14:paraId="6077D01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"Tender Response"</w:t>
            </w:r>
          </w:p>
        </w:tc>
        <w:tc>
          <w:tcPr>
            <w:tcW w:w="7513" w:type="dxa"/>
            <w:tcBorders>
              <w:top w:val="single" w:sz="4" w:space="0" w:color="auto"/>
              <w:left w:val="single" w:sz="4" w:space="0" w:color="auto"/>
              <w:bottom w:val="single" w:sz="4" w:space="0" w:color="auto"/>
              <w:right w:val="single" w:sz="4" w:space="0" w:color="auto"/>
            </w:tcBorders>
            <w:hideMark/>
          </w:tcPr>
          <w:p w14:paraId="6F773FB2"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tender submitted by the Supplier to the Buyer and annexed to or referred to in Schedule 4 (Tender);</w:t>
            </w:r>
          </w:p>
        </w:tc>
      </w:tr>
      <w:tr w:rsidR="00382271" w:rsidRPr="00E5413B" w14:paraId="01203F7B" w14:textId="77777777" w:rsidTr="48BC1770">
        <w:tc>
          <w:tcPr>
            <w:tcW w:w="2297" w:type="dxa"/>
            <w:tcBorders>
              <w:top w:val="single" w:sz="4" w:space="0" w:color="auto"/>
              <w:left w:val="single" w:sz="4" w:space="0" w:color="auto"/>
              <w:bottom w:val="single" w:sz="4" w:space="0" w:color="auto"/>
              <w:right w:val="single" w:sz="4" w:space="0" w:color="auto"/>
            </w:tcBorders>
          </w:tcPr>
          <w:p w14:paraId="6B4BA914"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"Termination Assistance"</w:t>
            </w:r>
          </w:p>
        </w:tc>
        <w:tc>
          <w:tcPr>
            <w:tcW w:w="7513" w:type="dxa"/>
            <w:tcBorders>
              <w:top w:val="single" w:sz="4" w:space="0" w:color="auto"/>
              <w:left w:val="single" w:sz="4" w:space="0" w:color="auto"/>
              <w:bottom w:val="single" w:sz="4" w:space="0" w:color="auto"/>
              <w:right w:val="single" w:sz="4" w:space="0" w:color="auto"/>
            </w:tcBorders>
          </w:tcPr>
          <w:p w14:paraId="50A26597"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activities to be performed by the Supplier pursuant to the Exit Plan, and other assistance required by the Buyer pursuant to the Termination Assistance Notice;</w:t>
            </w:r>
          </w:p>
        </w:tc>
      </w:tr>
      <w:tr w:rsidR="00382271" w:rsidRPr="00E5413B" w14:paraId="4059E712" w14:textId="77777777" w:rsidTr="48BC1770">
        <w:tc>
          <w:tcPr>
            <w:tcW w:w="2297" w:type="dxa"/>
            <w:tcBorders>
              <w:top w:val="single" w:sz="4" w:space="0" w:color="auto"/>
              <w:left w:val="single" w:sz="4" w:space="0" w:color="auto"/>
              <w:bottom w:val="single" w:sz="4" w:space="0" w:color="auto"/>
              <w:right w:val="single" w:sz="4" w:space="0" w:color="auto"/>
            </w:tcBorders>
          </w:tcPr>
          <w:p w14:paraId="4D2FFB32"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"Termination Assistance Notice"</w:t>
            </w:r>
          </w:p>
        </w:tc>
        <w:tc>
          <w:tcPr>
            <w:tcW w:w="7513" w:type="dxa"/>
            <w:tcBorders>
              <w:top w:val="single" w:sz="4" w:space="0" w:color="auto"/>
              <w:left w:val="single" w:sz="4" w:space="0" w:color="auto"/>
              <w:bottom w:val="single" w:sz="4" w:space="0" w:color="auto"/>
              <w:right w:val="single" w:sz="4" w:space="0" w:color="auto"/>
            </w:tcBorders>
          </w:tcPr>
          <w:p w14:paraId="44C478C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given to it in Paragraph 5.1 of Schedule 30 (Exit Management);</w:t>
            </w:r>
          </w:p>
        </w:tc>
      </w:tr>
      <w:tr w:rsidR="00382271" w:rsidRPr="00E5413B" w14:paraId="5CF4046D" w14:textId="77777777" w:rsidTr="48BC1770">
        <w:tc>
          <w:tcPr>
            <w:tcW w:w="2297" w:type="dxa"/>
          </w:tcPr>
          <w:p w14:paraId="54027EA5"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"Termination Notice"</w:t>
            </w:r>
          </w:p>
        </w:tc>
        <w:tc>
          <w:tcPr>
            <w:tcW w:w="7513" w:type="dxa"/>
          </w:tcPr>
          <w:p w14:paraId="7EC1695D"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382271" w:rsidRPr="00E5413B" w14:paraId="0389E384" w14:textId="77777777" w:rsidTr="48BC1770">
        <w:tc>
          <w:tcPr>
            <w:tcW w:w="2297" w:type="dxa"/>
          </w:tcPr>
          <w:p w14:paraId="185ABC5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"Test Issue"</w:t>
            </w:r>
          </w:p>
        </w:tc>
        <w:tc>
          <w:tcPr>
            <w:tcW w:w="7513" w:type="dxa"/>
          </w:tcPr>
          <w:p w14:paraId="6BF7266C"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variance or non-conformity of the Deliverables or Deliverables from their requirements as set out in the Contract;</w:t>
            </w:r>
          </w:p>
        </w:tc>
      </w:tr>
      <w:tr w:rsidR="00382271" w:rsidRPr="00E5413B" w14:paraId="58C43F6E" w14:textId="77777777" w:rsidTr="48BC1770">
        <w:tc>
          <w:tcPr>
            <w:tcW w:w="2297" w:type="dxa"/>
          </w:tcPr>
          <w:p w14:paraId="5BE9F02E"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"Test Plan"</w:t>
            </w:r>
          </w:p>
        </w:tc>
        <w:tc>
          <w:tcPr>
            <w:tcW w:w="7513" w:type="dxa"/>
          </w:tcPr>
          <w:p w14:paraId="38AFFB83"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 plan:</w:t>
            </w:r>
          </w:p>
          <w:p w14:paraId="5250B285" w14:textId="77777777" w:rsidR="00382271" w:rsidRPr="00E5413B" w:rsidRDefault="00382271" w:rsidP="00CD0867">
            <w:pPr>
              <w:pStyle w:val="GPsDefinition"/>
              <w:numPr>
                <w:ilvl w:val="0"/>
                <w:numId w:val="56"/>
              </w:numPr>
              <w:tabs>
                <w:tab w:val="clear" w:pos="-179"/>
                <w:tab w:val="left" w:pos="-9"/>
              </w:tabs>
              <w:autoSpaceDN w:val="0"/>
              <w:adjustRightInd w:val="0"/>
              <w:spacing w:before="120"/>
              <w:jc w:val="left"/>
              <w:textAlignment w:val="baseline"/>
              <w:rPr>
                <w:sz w:val="24"/>
                <w:szCs w:val="24"/>
              </w:rPr>
            </w:pPr>
            <w:r w:rsidRPr="00E5413B">
              <w:rPr>
                <w:sz w:val="24"/>
                <w:szCs w:val="24"/>
              </w:rPr>
              <w:t xml:space="preserve">for the Testing of the Deliverables; and </w:t>
            </w:r>
          </w:p>
          <w:p w14:paraId="7CDD81AA" w14:textId="77777777" w:rsidR="00382271" w:rsidRPr="00E5413B" w:rsidRDefault="00382271" w:rsidP="00CD0867">
            <w:pPr>
              <w:pStyle w:val="GPsDefinition"/>
              <w:numPr>
                <w:ilvl w:val="0"/>
                <w:numId w:val="56"/>
              </w:numPr>
              <w:tabs>
                <w:tab w:val="clear" w:pos="-179"/>
                <w:tab w:val="left" w:pos="-9"/>
              </w:tabs>
              <w:autoSpaceDN w:val="0"/>
              <w:adjustRightInd w:val="0"/>
              <w:spacing w:before="120"/>
              <w:jc w:val="left"/>
              <w:textAlignment w:val="baseline"/>
              <w:rPr>
                <w:sz w:val="24"/>
                <w:szCs w:val="24"/>
              </w:rPr>
            </w:pPr>
            <w:r w:rsidRPr="00E5413B">
              <w:rPr>
                <w:sz w:val="24"/>
                <w:szCs w:val="24"/>
              </w:rPr>
              <w:t>setting out other agreed criteria related to the achievement of Milestones;</w:t>
            </w:r>
          </w:p>
        </w:tc>
      </w:tr>
      <w:tr w:rsidR="00382271" w:rsidRPr="00E5413B" w14:paraId="0D6128A1" w14:textId="77777777" w:rsidTr="48BC1770">
        <w:tc>
          <w:tcPr>
            <w:tcW w:w="2297" w:type="dxa"/>
          </w:tcPr>
          <w:p w14:paraId="7BC255B8"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"Tests and Testing"</w:t>
            </w:r>
          </w:p>
        </w:tc>
        <w:tc>
          <w:tcPr>
            <w:tcW w:w="7513" w:type="dxa"/>
          </w:tcPr>
          <w:p w14:paraId="695F703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any tests required to be carried out pursuant to the Contract as set out in the Test Plan or elsewhere in the Contract and "</w:t>
            </w:r>
            <w:r w:rsidRPr="00E5413B">
              <w:rPr>
                <w:b/>
                <w:sz w:val="24"/>
                <w:szCs w:val="24"/>
              </w:rPr>
              <w:t>Tested</w:t>
            </w:r>
            <w:r w:rsidRPr="00E5413B">
              <w:rPr>
                <w:sz w:val="24"/>
                <w:szCs w:val="24"/>
              </w:rPr>
              <w:t>" shall be construed accordingly;</w:t>
            </w:r>
          </w:p>
        </w:tc>
      </w:tr>
      <w:tr w:rsidR="00382271" w:rsidRPr="00E5413B" w14:paraId="6467F8AD" w14:textId="77777777" w:rsidTr="48BC1770">
        <w:tc>
          <w:tcPr>
            <w:tcW w:w="2297" w:type="dxa"/>
          </w:tcPr>
          <w:p w14:paraId="63606DD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"Third Party IPR"</w:t>
            </w:r>
          </w:p>
        </w:tc>
        <w:tc>
          <w:tcPr>
            <w:tcW w:w="7513" w:type="dxa"/>
          </w:tcPr>
          <w:p w14:paraId="0563E57F"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Intellectual Property Rights owned by a third party which is or will be used by the Supplier for the purpose of providing the Deliverables;</w:t>
            </w:r>
          </w:p>
        </w:tc>
      </w:tr>
      <w:tr w:rsidR="00382271" w:rsidRPr="00E5413B" w14:paraId="7174F34F" w14:textId="77777777" w:rsidTr="48BC1770">
        <w:tc>
          <w:tcPr>
            <w:tcW w:w="2297" w:type="dxa"/>
          </w:tcPr>
          <w:p w14:paraId="03BBDFE4"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"Third Party IPR Licence”</w:t>
            </w:r>
          </w:p>
        </w:tc>
        <w:tc>
          <w:tcPr>
            <w:tcW w:w="7513" w:type="dxa"/>
          </w:tcPr>
          <w:p w14:paraId="5988D58A"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means a licence to the Third Party IPR as set out in Paragraph 1.6 of Schedule 36</w:t>
            </w:r>
          </w:p>
        </w:tc>
      </w:tr>
      <w:tr w:rsidR="00382271" w:rsidRPr="00E5413B" w14:paraId="5B0C909D" w14:textId="77777777" w:rsidTr="48BC1770">
        <w:tc>
          <w:tcPr>
            <w:tcW w:w="2297" w:type="dxa"/>
          </w:tcPr>
          <w:p w14:paraId="2EA7184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"Transparency Information"</w:t>
            </w:r>
          </w:p>
        </w:tc>
        <w:tc>
          <w:tcPr>
            <w:tcW w:w="7513" w:type="dxa"/>
          </w:tcPr>
          <w:p w14:paraId="5B5B624A"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the Transparency Reports and the content of the Contract, including any, Publishable Performance Information, and/or any other information arising from the performance of the Contract, and/or any changes to this Contract agreed from time to time, except for – </w:t>
            </w:r>
          </w:p>
          <w:p w14:paraId="5BD68C72" w14:textId="77777777" w:rsidR="00382271" w:rsidRPr="00E5413B" w:rsidRDefault="00382271" w:rsidP="00CD0867">
            <w:pPr>
              <w:pStyle w:val="GPsDefinition"/>
              <w:numPr>
                <w:ilvl w:val="0"/>
                <w:numId w:val="57"/>
              </w:numPr>
              <w:tabs>
                <w:tab w:val="clear" w:pos="-179"/>
                <w:tab w:val="left" w:pos="-9"/>
              </w:tabs>
              <w:autoSpaceDN w:val="0"/>
              <w:adjustRightInd w:val="0"/>
              <w:spacing w:before="120"/>
              <w:jc w:val="left"/>
              <w:textAlignment w:val="baseline"/>
              <w:rPr>
                <w:sz w:val="24"/>
                <w:szCs w:val="24"/>
              </w:rPr>
            </w:pPr>
            <w:r w:rsidRPr="00E5413B">
              <w:rPr>
                <w:sz w:val="24"/>
                <w:szCs w:val="24"/>
              </w:rPr>
              <w:t>any information which is exempt from disclosure in accordance with the provisions of the FOIA, which shall be determined by the Buyer; and</w:t>
            </w:r>
          </w:p>
          <w:p w14:paraId="50D6C9E7" w14:textId="77777777" w:rsidR="00382271" w:rsidRPr="00E5413B" w:rsidRDefault="00382271" w:rsidP="00CD0867">
            <w:pPr>
              <w:pStyle w:val="GPsDefinition"/>
              <w:numPr>
                <w:ilvl w:val="0"/>
                <w:numId w:val="57"/>
              </w:numPr>
              <w:tabs>
                <w:tab w:val="clear" w:pos="-179"/>
                <w:tab w:val="left" w:pos="-9"/>
              </w:tabs>
              <w:autoSpaceDN w:val="0"/>
              <w:adjustRightInd w:val="0"/>
              <w:spacing w:before="120"/>
              <w:jc w:val="left"/>
              <w:textAlignment w:val="baseline"/>
              <w:rPr>
                <w:sz w:val="24"/>
                <w:szCs w:val="24"/>
              </w:rPr>
            </w:pPr>
            <w:r w:rsidRPr="00E5413B">
              <w:rPr>
                <w:sz w:val="24"/>
                <w:szCs w:val="24"/>
              </w:rPr>
              <w:t>Commercially Sensitive Information;</w:t>
            </w:r>
          </w:p>
        </w:tc>
      </w:tr>
      <w:tr w:rsidR="00382271" w:rsidRPr="00E5413B" w14:paraId="34C84120" w14:textId="77777777" w:rsidTr="48BC1770">
        <w:tc>
          <w:tcPr>
            <w:tcW w:w="2297" w:type="dxa"/>
          </w:tcPr>
          <w:p w14:paraId="0C14ADE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"Transparency Reports"</w:t>
            </w:r>
          </w:p>
        </w:tc>
        <w:tc>
          <w:tcPr>
            <w:tcW w:w="7513" w:type="dxa"/>
          </w:tcPr>
          <w:p w14:paraId="105F5839"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information relating to the Deliverables and performance of Service Levels pursuant to the Contract which the Supplier is required to provide to the Buyer in accordance with the reporting requirements in Schedule 6 (Transparency Reports);</w:t>
            </w:r>
          </w:p>
        </w:tc>
      </w:tr>
      <w:tr w:rsidR="00382271" w:rsidRPr="00E5413B" w14:paraId="06ADC021" w14:textId="77777777" w:rsidTr="48BC1770">
        <w:tc>
          <w:tcPr>
            <w:tcW w:w="2297" w:type="dxa"/>
          </w:tcPr>
          <w:p w14:paraId="017727DE"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"UK GDPR"</w:t>
            </w:r>
          </w:p>
        </w:tc>
        <w:tc>
          <w:tcPr>
            <w:tcW w:w="7513" w:type="dxa"/>
          </w:tcPr>
          <w:p w14:paraId="53412ED0"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rFonts w:eastAsia="Arial"/>
                <w:sz w:val="24"/>
                <w:szCs w:val="24"/>
              </w:rPr>
              <w:t xml:space="preserve">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w:t>
            </w:r>
            <w:r w:rsidRPr="00E5413B">
              <w:rPr>
                <w:rFonts w:eastAsia="Arial"/>
                <w:sz w:val="24"/>
                <w:szCs w:val="24"/>
              </w:rPr>
              <w:lastRenderedPageBreak/>
              <w:t>Scotland and Northern Ireland by virtue of section 3 of the European Union (Withdrawal) Act 2018, together with the Data Protection, Privacy and Electronic Communications (Amendments etc.) (EU Exit) Regulations 2019</w:t>
            </w:r>
          </w:p>
        </w:tc>
      </w:tr>
      <w:tr w:rsidR="00382271" w:rsidRPr="00E5413B" w14:paraId="33BC62A9" w14:textId="77777777" w:rsidTr="48BC1770">
        <w:tc>
          <w:tcPr>
            <w:tcW w:w="2297" w:type="dxa"/>
          </w:tcPr>
          <w:p w14:paraId="52B05368"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lastRenderedPageBreak/>
              <w:t>"Variation"</w:t>
            </w:r>
          </w:p>
        </w:tc>
        <w:tc>
          <w:tcPr>
            <w:tcW w:w="7513" w:type="dxa"/>
          </w:tcPr>
          <w:p w14:paraId="517C9712"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means a variation to the Contract;</w:t>
            </w:r>
          </w:p>
        </w:tc>
      </w:tr>
      <w:tr w:rsidR="00382271" w:rsidRPr="00E5413B" w14:paraId="7ACA4BB8" w14:textId="77777777" w:rsidTr="48BC1770">
        <w:tc>
          <w:tcPr>
            <w:tcW w:w="2297" w:type="dxa"/>
          </w:tcPr>
          <w:p w14:paraId="5D21AE0E"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"Variation Form"</w:t>
            </w:r>
          </w:p>
        </w:tc>
        <w:tc>
          <w:tcPr>
            <w:tcW w:w="7513" w:type="dxa"/>
          </w:tcPr>
          <w:p w14:paraId="701F45EB"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form set out in Schedule 21 (Variation Form);</w:t>
            </w:r>
          </w:p>
        </w:tc>
      </w:tr>
      <w:tr w:rsidR="00382271" w:rsidRPr="00E5413B" w14:paraId="72CAF0BF" w14:textId="77777777" w:rsidTr="48BC1770">
        <w:tc>
          <w:tcPr>
            <w:tcW w:w="2297" w:type="dxa"/>
          </w:tcPr>
          <w:p w14:paraId="3DC7BBB8"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"Variation Procedure"</w:t>
            </w:r>
          </w:p>
        </w:tc>
        <w:tc>
          <w:tcPr>
            <w:tcW w:w="7513" w:type="dxa"/>
          </w:tcPr>
          <w:p w14:paraId="32794EA5"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procedure set out in Clause 28 (Changing the contract);</w:t>
            </w:r>
          </w:p>
        </w:tc>
      </w:tr>
      <w:tr w:rsidR="00382271" w:rsidRPr="00E5413B" w14:paraId="5D5C0F4F" w14:textId="77777777" w:rsidTr="48BC1770">
        <w:tc>
          <w:tcPr>
            <w:tcW w:w="2297" w:type="dxa"/>
          </w:tcPr>
          <w:p w14:paraId="6E82C34C"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"VAT"</w:t>
            </w:r>
          </w:p>
        </w:tc>
        <w:tc>
          <w:tcPr>
            <w:tcW w:w="7513" w:type="dxa"/>
          </w:tcPr>
          <w:p w14:paraId="298B3AD0"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value added tax in accordance with the provisions of the Value Added Tax Act 1994;</w:t>
            </w:r>
          </w:p>
        </w:tc>
      </w:tr>
      <w:tr w:rsidR="00382271" w:rsidRPr="00E5413B" w14:paraId="54F552B6" w14:textId="77777777" w:rsidTr="48BC1770">
        <w:tc>
          <w:tcPr>
            <w:tcW w:w="2297" w:type="dxa"/>
          </w:tcPr>
          <w:p w14:paraId="2FC42A0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"VCSE"</w:t>
            </w:r>
          </w:p>
        </w:tc>
        <w:tc>
          <w:tcPr>
            <w:tcW w:w="7513" w:type="dxa"/>
          </w:tcPr>
          <w:p w14:paraId="138E4B8E"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a non-governmental organisation that is value-driven and which principally reinvests its surpluses to further social, environmental or cultural objectives;</w:t>
            </w:r>
          </w:p>
        </w:tc>
      </w:tr>
      <w:tr w:rsidR="00382271" w:rsidRPr="00E5413B" w14:paraId="6C96F09F" w14:textId="77777777" w:rsidTr="48BC1770">
        <w:tc>
          <w:tcPr>
            <w:tcW w:w="2297" w:type="dxa"/>
          </w:tcPr>
          <w:p w14:paraId="6272FEEF"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"Verification Period"</w:t>
            </w:r>
          </w:p>
        </w:tc>
        <w:tc>
          <w:tcPr>
            <w:tcW w:w="7513" w:type="dxa"/>
          </w:tcPr>
          <w:p w14:paraId="70AB0976"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has the meaning given to it in the table in Annex 2 of Schedule 3 (Charges);</w:t>
            </w:r>
          </w:p>
        </w:tc>
      </w:tr>
      <w:tr w:rsidR="00382271" w:rsidRPr="00E5413B" w14:paraId="3D36F076" w14:textId="77777777" w:rsidTr="48BC1770">
        <w:tc>
          <w:tcPr>
            <w:tcW w:w="2297" w:type="dxa"/>
          </w:tcPr>
          <w:p w14:paraId="7599EE3B"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"Work Day"</w:t>
            </w:r>
          </w:p>
        </w:tc>
        <w:tc>
          <w:tcPr>
            <w:tcW w:w="7513" w:type="dxa"/>
          </w:tcPr>
          <w:p w14:paraId="2D5551FC"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7.5 Work Hours, whether or not such hours are worked consecutively and whether or not they are worked on the same day;</w:t>
            </w:r>
          </w:p>
        </w:tc>
      </w:tr>
      <w:tr w:rsidR="00382271" w:rsidRPr="00E5413B" w14:paraId="46D26174" w14:textId="77777777" w:rsidTr="48BC1770">
        <w:tc>
          <w:tcPr>
            <w:tcW w:w="2297" w:type="dxa"/>
          </w:tcPr>
          <w:p w14:paraId="7FB3B661"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"Work Hours"</w:t>
            </w:r>
          </w:p>
        </w:tc>
        <w:tc>
          <w:tcPr>
            <w:tcW w:w="7513" w:type="dxa"/>
          </w:tcPr>
          <w:p w14:paraId="2C68AD70"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382271" w:rsidRPr="00E5413B" w14:paraId="515316AC" w14:textId="77777777" w:rsidTr="48BC1770">
        <w:tc>
          <w:tcPr>
            <w:tcW w:w="2297" w:type="dxa"/>
          </w:tcPr>
          <w:p w14:paraId="0FF168B9"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"Worker"</w:t>
            </w:r>
          </w:p>
        </w:tc>
        <w:tc>
          <w:tcPr>
            <w:tcW w:w="7513" w:type="dxa"/>
          </w:tcPr>
          <w:p w14:paraId="3B4B42EB"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382271" w:rsidRPr="00E5413B" w14:paraId="0BAC92D5" w14:textId="77777777" w:rsidTr="48BC1770">
        <w:tc>
          <w:tcPr>
            <w:tcW w:w="2297" w:type="dxa"/>
          </w:tcPr>
          <w:p w14:paraId="7B99B480" w14:textId="77777777" w:rsidR="00382271" w:rsidRPr="00E5413B" w:rsidRDefault="00382271" w:rsidP="00C96026">
            <w:pPr>
              <w:pStyle w:val="GPSDefinitionTerm"/>
              <w:spacing w:before="120"/>
              <w:ind w:left="56"/>
              <w:rPr>
                <w:rFonts w:ascii="Arial" w:hAnsi="Arial"/>
                <w:sz w:val="24"/>
                <w:szCs w:val="24"/>
              </w:rPr>
            </w:pPr>
            <w:r w:rsidRPr="00E5413B">
              <w:rPr>
                <w:rFonts w:ascii="Arial" w:hAnsi="Arial"/>
                <w:sz w:val="24"/>
                <w:szCs w:val="24"/>
              </w:rPr>
              <w:t>"Working Day"</w:t>
            </w:r>
          </w:p>
        </w:tc>
        <w:tc>
          <w:tcPr>
            <w:tcW w:w="7513" w:type="dxa"/>
          </w:tcPr>
          <w:p w14:paraId="52AE818B" w14:textId="77777777" w:rsidR="00382271" w:rsidRPr="00E5413B" w:rsidRDefault="00382271" w:rsidP="00C96026">
            <w:pPr>
              <w:pStyle w:val="GPsDefinition"/>
              <w:tabs>
                <w:tab w:val="left" w:pos="-9"/>
              </w:tabs>
              <w:adjustRightInd w:val="0"/>
              <w:spacing w:before="120"/>
              <w:ind w:left="170"/>
              <w:jc w:val="left"/>
              <w:rPr>
                <w:sz w:val="24"/>
                <w:szCs w:val="24"/>
              </w:rPr>
            </w:pPr>
            <w:r w:rsidRPr="00E5413B">
              <w:rPr>
                <w:sz w:val="24"/>
                <w:szCs w:val="24"/>
              </w:rPr>
              <w:t xml:space="preserve">any day other than a Saturday or Sunday or public holiday in England and Wales unless specified otherwise by the Parties in the Award Form. </w:t>
            </w:r>
          </w:p>
        </w:tc>
      </w:tr>
    </w:tbl>
    <w:p w14:paraId="7689A6FA" w14:textId="77777777" w:rsidR="00382271" w:rsidRPr="00E5413B" w:rsidRDefault="00382271">
      <w:pPr>
        <w:spacing w:after="0" w:line="240" w:lineRule="auto"/>
        <w:rPr>
          <w:rFonts w:ascii="Arial" w:hAnsi="Arial" w:cs="Arial"/>
          <w:sz w:val="24"/>
          <w:szCs w:val="24"/>
        </w:rPr>
      </w:pPr>
    </w:p>
    <w:p w14:paraId="19D7CE77" w14:textId="77777777" w:rsidR="00382271" w:rsidRPr="00E5413B" w:rsidRDefault="00382271">
      <w:pPr>
        <w:spacing w:after="0" w:line="240" w:lineRule="auto"/>
        <w:rPr>
          <w:rFonts w:ascii="Arial" w:hAnsi="Arial" w:cs="Arial"/>
          <w:sz w:val="24"/>
          <w:szCs w:val="24"/>
        </w:rPr>
      </w:pPr>
    </w:p>
    <w:p w14:paraId="071878A3" w14:textId="77777777" w:rsidR="00382271" w:rsidRPr="00E5413B" w:rsidRDefault="00382271">
      <w:pPr>
        <w:spacing w:after="0" w:line="240" w:lineRule="auto"/>
        <w:rPr>
          <w:rFonts w:ascii="Arial" w:hAnsi="Arial" w:cs="Arial"/>
          <w:sz w:val="24"/>
          <w:szCs w:val="24"/>
        </w:rPr>
      </w:pPr>
    </w:p>
    <w:p w14:paraId="50D8AAAE" w14:textId="77777777" w:rsidR="00382271" w:rsidRPr="00E5413B" w:rsidRDefault="00382271">
      <w:pPr>
        <w:spacing w:after="0" w:line="240" w:lineRule="auto"/>
        <w:rPr>
          <w:rFonts w:ascii="Arial" w:hAnsi="Arial" w:cs="Arial"/>
          <w:sz w:val="24"/>
          <w:szCs w:val="24"/>
        </w:rPr>
      </w:pPr>
    </w:p>
    <w:p w14:paraId="6D1FF426" w14:textId="77777777" w:rsidR="00382271" w:rsidRPr="00E5413B" w:rsidRDefault="00382271" w:rsidP="00086132">
      <w:pPr>
        <w:rPr>
          <w:rFonts w:ascii="Arial" w:eastAsia="Arial" w:hAnsi="Arial" w:cs="Arial"/>
          <w:b/>
          <w:sz w:val="36"/>
          <w:szCs w:val="36"/>
        </w:rPr>
      </w:pPr>
      <w:r w:rsidRPr="00E5413B">
        <w:rPr>
          <w:rFonts w:ascii="Arial" w:eastAsia="Arial" w:hAnsi="Arial" w:cs="Arial"/>
          <w:b/>
          <w:sz w:val="36"/>
          <w:szCs w:val="36"/>
        </w:rPr>
        <w:t>Schedule 2 (Specification)</w:t>
      </w:r>
    </w:p>
    <w:p w14:paraId="7DE6490A" w14:textId="77777777" w:rsidR="00382271" w:rsidRPr="00E5413B" w:rsidRDefault="00382271">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t>This Schedule sets out what the Buyer wants.</w:t>
      </w:r>
    </w:p>
    <w:p w14:paraId="068D12ED" w14:textId="77777777" w:rsidR="00382271" w:rsidRPr="00E5413B" w:rsidRDefault="00382271">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lastRenderedPageBreak/>
        <w:t>For all Deliverables, the Supplier must help the Buyer comply with any specific applicable Standards of the Buyer.</w:t>
      </w:r>
    </w:p>
    <w:p w14:paraId="6D1BBF2C" w14:textId="77777777" w:rsidR="00382271" w:rsidRPr="00E5413B" w:rsidRDefault="00382271" w:rsidP="00433FA5">
      <w:pPr>
        <w:keepNext/>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t>Our social value priorities</w:t>
      </w:r>
    </w:p>
    <w:p w14:paraId="5C81FA36" w14:textId="77777777" w:rsidR="00382271" w:rsidRPr="00E5413B" w:rsidRDefault="00382271" w:rsidP="00433FA5">
      <w:pPr>
        <w:keepNext/>
        <w:pBdr>
          <w:top w:val="nil"/>
          <w:left w:val="nil"/>
          <w:bottom w:val="nil"/>
          <w:right w:val="nil"/>
          <w:between w:val="nil"/>
        </w:pBdr>
        <w:tabs>
          <w:tab w:val="left" w:pos="709"/>
        </w:tabs>
        <w:spacing w:before="120" w:after="120" w:line="240" w:lineRule="auto"/>
        <w:rPr>
          <w:rFonts w:ascii="Arial" w:eastAsia="Arial" w:hAnsi="Arial" w:cs="Arial"/>
          <w:color w:val="222222"/>
          <w:sz w:val="24"/>
          <w:szCs w:val="24"/>
        </w:rPr>
      </w:pPr>
      <w:r w:rsidRPr="00E5413B">
        <w:rPr>
          <w:rFonts w:ascii="Arial" w:eastAsia="Arial" w:hAnsi="Arial" w:cs="Arial"/>
          <w:color w:val="222222"/>
          <w:sz w:val="24"/>
          <w:szCs w:val="24"/>
        </w:rPr>
        <w:t>These are our priorities in this procurement:</w:t>
      </w:r>
    </w:p>
    <w:p w14:paraId="0168D3F2" w14:textId="77777777" w:rsidR="00382271" w:rsidRPr="00E5413B" w:rsidRDefault="00382271" w:rsidP="00CD0867">
      <w:pPr>
        <w:numPr>
          <w:ilvl w:val="0"/>
          <w:numId w:val="67"/>
        </w:numPr>
        <w:shd w:val="clear" w:color="auto" w:fill="FFFFFF"/>
        <w:suppressAutoHyphens w:val="0"/>
        <w:spacing w:before="120" w:after="120" w:line="240" w:lineRule="auto"/>
        <w:rPr>
          <w:rFonts w:ascii="Arial" w:eastAsia="Arial" w:hAnsi="Arial" w:cs="Arial"/>
          <w:b/>
          <w:sz w:val="24"/>
          <w:szCs w:val="24"/>
        </w:rPr>
      </w:pPr>
      <w:r w:rsidRPr="00E5413B">
        <w:rPr>
          <w:rFonts w:ascii="Arial" w:eastAsia="Arial" w:hAnsi="Arial" w:cs="Arial"/>
          <w:b/>
          <w:sz w:val="24"/>
          <w:szCs w:val="24"/>
        </w:rPr>
        <w:t>Tackling economic inequality through entrepreneurship, growth and business creation.</w:t>
      </w:r>
    </w:p>
    <w:p w14:paraId="2D9794BA" w14:textId="77777777" w:rsidR="00382271" w:rsidRPr="00E5413B" w:rsidRDefault="00382271" w:rsidP="00EB2669">
      <w:pPr>
        <w:shd w:val="clear" w:color="auto" w:fill="FFFFFF"/>
        <w:spacing w:before="120" w:after="120" w:line="240" w:lineRule="auto"/>
        <w:rPr>
          <w:rFonts w:ascii="Arial" w:eastAsia="Arial" w:hAnsi="Arial" w:cs="Arial"/>
          <w:b/>
          <w:sz w:val="24"/>
          <w:szCs w:val="24"/>
        </w:rPr>
      </w:pPr>
    </w:p>
    <w:p w14:paraId="2B3164B0"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normaltextrun"/>
          <w:rFonts w:ascii="Arial" w:hAnsi="Arial" w:cs="Arial"/>
          <w:color w:val="000000"/>
          <w:lang w:val="en-US"/>
        </w:rPr>
        <w:t>The Supplier will promote through its recognized channels, trade and investment activities between the UK and Southeast Asia, including with the Association of Southeast Asian Nations (ASEAN). The Supplier will work closely with the Buyer to provide UK-facing marketing support and promotion for Southeast Asia; business engagement for trade policy priorities (including Joint Economic and Trade Committees (JETCO)and cross-sector inward missions); and business-to-business and business-to-government engagement with mutually agreed inward and outward trade missions. </w:t>
      </w:r>
      <w:r w:rsidRPr="00E5413B">
        <w:rPr>
          <w:rStyle w:val="eop"/>
          <w:rFonts w:ascii="Arial" w:hAnsi="Arial" w:cs="Arial"/>
          <w:color w:val="000000"/>
        </w:rPr>
        <w:t> </w:t>
      </w:r>
    </w:p>
    <w:p w14:paraId="20F06CFF"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eop"/>
          <w:rFonts w:ascii="Arial" w:hAnsi="Arial" w:cs="Arial"/>
          <w:color w:val="000000"/>
        </w:rPr>
        <w:t> </w:t>
      </w:r>
    </w:p>
    <w:p w14:paraId="4292458C"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normaltextrun"/>
          <w:rFonts w:ascii="Arial" w:hAnsi="Arial" w:cs="Arial"/>
          <w:color w:val="000000"/>
          <w:lang w:val="en-US"/>
        </w:rPr>
        <w:t>The Supplier will deliver the following requirements and outputs:</w:t>
      </w:r>
      <w:r w:rsidRPr="00E5413B">
        <w:rPr>
          <w:rStyle w:val="eop"/>
          <w:rFonts w:ascii="Arial" w:hAnsi="Arial" w:cs="Arial"/>
          <w:color w:val="000000"/>
        </w:rPr>
        <w:t> </w:t>
      </w:r>
    </w:p>
    <w:p w14:paraId="0082D1F6"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eop"/>
          <w:rFonts w:ascii="Arial" w:hAnsi="Arial" w:cs="Arial"/>
          <w:color w:val="000000"/>
        </w:rPr>
        <w:t> </w:t>
      </w:r>
    </w:p>
    <w:p w14:paraId="35BD67BD" w14:textId="77777777" w:rsidR="00382271" w:rsidRPr="00E5413B" w:rsidRDefault="00382271" w:rsidP="00CD0867">
      <w:pPr>
        <w:pStyle w:val="paragraph"/>
        <w:numPr>
          <w:ilvl w:val="0"/>
          <w:numId w:val="68"/>
        </w:numPr>
        <w:spacing w:before="0" w:beforeAutospacing="0" w:after="0" w:afterAutospacing="0"/>
        <w:ind w:left="1080" w:firstLine="0"/>
        <w:textAlignment w:val="baseline"/>
        <w:rPr>
          <w:rFonts w:ascii="Arial" w:hAnsi="Arial" w:cs="Arial"/>
        </w:rPr>
      </w:pPr>
      <w:r w:rsidRPr="00E5413B">
        <w:rPr>
          <w:rStyle w:val="normaltextrun"/>
          <w:rFonts w:ascii="Arial" w:hAnsi="Arial" w:cs="Arial"/>
          <w:b/>
          <w:bCs/>
          <w:color w:val="000000"/>
        </w:rPr>
        <w:t xml:space="preserve">Trade export promotion for Southeast Asia: </w:t>
      </w:r>
      <w:r w:rsidRPr="00E5413B">
        <w:rPr>
          <w:rStyle w:val="normaltextrun"/>
          <w:rFonts w:ascii="Arial" w:hAnsi="Arial" w:cs="Arial"/>
          <w:color w:val="000000"/>
        </w:rPr>
        <w:t>The Supplier will organise and promote events, marketing, webinars and promotion of export opportunities in ASEAN. This activity will promote DIT activities and refer UK businesses to the Buyer’s regional in-house advice services. The Supplier will deliver strong promotion and marketing activity on Southeast Asia opportunities to UK companies including 2-3 country and sector-specific events every month and promotion on their website and mailing list.</w:t>
      </w:r>
      <w:r w:rsidRPr="00E5413B">
        <w:rPr>
          <w:rStyle w:val="eop"/>
          <w:rFonts w:ascii="Arial" w:hAnsi="Arial" w:cs="Arial"/>
          <w:color w:val="000000"/>
        </w:rPr>
        <w:t> </w:t>
      </w:r>
    </w:p>
    <w:p w14:paraId="3E419F4B"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eop"/>
          <w:rFonts w:ascii="Arial" w:hAnsi="Arial" w:cs="Arial"/>
          <w:color w:val="000000"/>
        </w:rPr>
        <w:t> </w:t>
      </w:r>
    </w:p>
    <w:p w14:paraId="7688D92F" w14:textId="77777777" w:rsidR="00382271" w:rsidRPr="00E5413B" w:rsidRDefault="00382271" w:rsidP="00CD0867">
      <w:pPr>
        <w:pStyle w:val="paragraph"/>
        <w:numPr>
          <w:ilvl w:val="0"/>
          <w:numId w:val="69"/>
        </w:numPr>
        <w:spacing w:before="0" w:beforeAutospacing="0" w:after="0" w:afterAutospacing="0"/>
        <w:ind w:left="1080" w:firstLine="0"/>
        <w:textAlignment w:val="baseline"/>
        <w:rPr>
          <w:rFonts w:ascii="Arial" w:hAnsi="Arial" w:cs="Arial"/>
        </w:rPr>
      </w:pPr>
      <w:r w:rsidRPr="00E5413B">
        <w:rPr>
          <w:rStyle w:val="normaltextrun"/>
          <w:rFonts w:ascii="Arial" w:hAnsi="Arial" w:cs="Arial"/>
          <w:b/>
          <w:bCs/>
          <w:color w:val="000000"/>
        </w:rPr>
        <w:t>Business advocacy and promotion on trade policy priorities:</w:t>
      </w:r>
      <w:r w:rsidRPr="00E5413B">
        <w:rPr>
          <w:rStyle w:val="normaltextrun"/>
          <w:rFonts w:ascii="Arial" w:hAnsi="Arial" w:cs="Arial"/>
          <w:color w:val="000000"/>
        </w:rPr>
        <w:t xml:space="preserve"> The Supplier will support business engagement and input to the Buyer’s trade policy priorities including convening and coordinating business insights through its recognised channels for upcoming JETCOs and support on implementation of new FTA benefits. Through mutually agreed outreach  including bespoke events such as round tables and business forums and its existing marketing activities will promote to UK businesses the opportunities of our trade policy agenda including Joint Economic and Trade Committees, Free Trade Agreements, and the Comprehensive Progressive Agreement for Trans-Pacific Partnership.</w:t>
      </w:r>
      <w:r w:rsidRPr="00E5413B">
        <w:rPr>
          <w:rStyle w:val="eop"/>
          <w:rFonts w:ascii="Arial" w:hAnsi="Arial" w:cs="Arial"/>
          <w:color w:val="000000"/>
        </w:rPr>
        <w:t> </w:t>
      </w:r>
    </w:p>
    <w:p w14:paraId="7B00D136"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eop"/>
          <w:rFonts w:ascii="Arial" w:hAnsi="Arial" w:cs="Arial"/>
          <w:color w:val="000000"/>
        </w:rPr>
        <w:t> </w:t>
      </w:r>
    </w:p>
    <w:p w14:paraId="69670F9B" w14:textId="77777777" w:rsidR="00382271" w:rsidRPr="00E5413B" w:rsidRDefault="00382271" w:rsidP="00CD0867">
      <w:pPr>
        <w:pStyle w:val="paragraph"/>
        <w:numPr>
          <w:ilvl w:val="0"/>
          <w:numId w:val="70"/>
        </w:numPr>
        <w:spacing w:before="0" w:beforeAutospacing="0" w:after="0" w:afterAutospacing="0"/>
        <w:ind w:left="1080" w:firstLine="0"/>
        <w:textAlignment w:val="baseline"/>
        <w:rPr>
          <w:rFonts w:ascii="Arial" w:hAnsi="Arial" w:cs="Arial"/>
        </w:rPr>
      </w:pPr>
      <w:r w:rsidRPr="00E5413B">
        <w:rPr>
          <w:rStyle w:val="normaltextrun"/>
          <w:rFonts w:ascii="Arial" w:hAnsi="Arial" w:cs="Arial"/>
          <w:b/>
          <w:bCs/>
          <w:color w:val="000000"/>
        </w:rPr>
        <w:t>Inward Missions:</w:t>
      </w:r>
      <w:r w:rsidRPr="00E5413B">
        <w:rPr>
          <w:rStyle w:val="normaltextrun"/>
          <w:rFonts w:ascii="Arial" w:hAnsi="Arial" w:cs="Arial"/>
          <w:color w:val="000000"/>
        </w:rPr>
        <w:t xml:space="preserve"> Having identified planned Ministerial / business delegations from ASEAN to the UK the Buyer will inform The Supplier of the indicative programme. The Supplier will work with DIT Country teams to maximise the success of the visits through a bespoke programme of events.</w:t>
      </w:r>
      <w:r w:rsidRPr="00E5413B">
        <w:rPr>
          <w:rStyle w:val="eop"/>
          <w:rFonts w:ascii="Arial" w:hAnsi="Arial" w:cs="Arial"/>
          <w:color w:val="000000"/>
        </w:rPr>
        <w:t> </w:t>
      </w:r>
    </w:p>
    <w:p w14:paraId="31CEAB6A"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eop"/>
          <w:rFonts w:ascii="Arial" w:hAnsi="Arial" w:cs="Arial"/>
          <w:color w:val="000000"/>
        </w:rPr>
        <w:t> </w:t>
      </w:r>
    </w:p>
    <w:p w14:paraId="6092CFE2" w14:textId="77777777" w:rsidR="00382271" w:rsidRPr="00E5413B" w:rsidRDefault="00382271" w:rsidP="00CD0867">
      <w:pPr>
        <w:pStyle w:val="paragraph"/>
        <w:numPr>
          <w:ilvl w:val="0"/>
          <w:numId w:val="71"/>
        </w:numPr>
        <w:spacing w:before="0" w:beforeAutospacing="0" w:after="0" w:afterAutospacing="0"/>
        <w:ind w:left="1080" w:firstLine="0"/>
        <w:textAlignment w:val="baseline"/>
        <w:rPr>
          <w:rFonts w:ascii="Arial" w:hAnsi="Arial" w:cs="Arial"/>
        </w:rPr>
      </w:pPr>
      <w:r w:rsidRPr="00E5413B">
        <w:rPr>
          <w:rStyle w:val="normaltextrun"/>
          <w:rFonts w:ascii="Arial" w:hAnsi="Arial" w:cs="Arial"/>
          <w:b/>
          <w:bCs/>
          <w:color w:val="000000"/>
        </w:rPr>
        <w:t>Market Access Barriers:</w:t>
      </w:r>
      <w:r w:rsidRPr="00E5413B">
        <w:rPr>
          <w:rStyle w:val="normaltextrun"/>
          <w:rFonts w:ascii="Arial" w:hAnsi="Arial" w:cs="Arial"/>
          <w:color w:val="000000"/>
        </w:rPr>
        <w:t xml:space="preserve"> The Supplier will deliver business insights through its outreach activities namely newsletters, mailshots and outreach activities to promote the work of DIT ASEAN policy teams in tackling our 500 reported market access barriers, including focussed lobbying on our 40 top priority (“PB100”) barriers.</w:t>
      </w:r>
      <w:r w:rsidRPr="00E5413B">
        <w:rPr>
          <w:rStyle w:val="eop"/>
          <w:rFonts w:ascii="Arial" w:hAnsi="Arial" w:cs="Arial"/>
          <w:color w:val="000000"/>
        </w:rPr>
        <w:t> </w:t>
      </w:r>
    </w:p>
    <w:p w14:paraId="7B3DEACA"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eop"/>
          <w:rFonts w:ascii="Arial" w:hAnsi="Arial" w:cs="Arial"/>
          <w:color w:val="000000"/>
        </w:rPr>
        <w:t> </w:t>
      </w:r>
    </w:p>
    <w:p w14:paraId="1165317C" w14:textId="77777777" w:rsidR="00382271" w:rsidRPr="00E5413B" w:rsidRDefault="00382271" w:rsidP="00CD0867">
      <w:pPr>
        <w:pStyle w:val="paragraph"/>
        <w:numPr>
          <w:ilvl w:val="0"/>
          <w:numId w:val="72"/>
        </w:numPr>
        <w:spacing w:before="0" w:beforeAutospacing="0" w:after="0" w:afterAutospacing="0"/>
        <w:ind w:left="1080" w:firstLine="0"/>
        <w:textAlignment w:val="baseline"/>
        <w:rPr>
          <w:rFonts w:ascii="Arial" w:hAnsi="Arial" w:cs="Arial"/>
        </w:rPr>
      </w:pPr>
      <w:r w:rsidRPr="00E5413B">
        <w:rPr>
          <w:rStyle w:val="normaltextrun"/>
          <w:rFonts w:ascii="Arial" w:hAnsi="Arial" w:cs="Arial"/>
          <w:b/>
          <w:bCs/>
          <w:color w:val="000000"/>
        </w:rPr>
        <w:lastRenderedPageBreak/>
        <w:t xml:space="preserve">Business and government engagement and events: </w:t>
      </w:r>
      <w:r w:rsidRPr="00E5413B">
        <w:rPr>
          <w:rStyle w:val="normaltextrun"/>
          <w:rFonts w:ascii="Arial" w:hAnsi="Arial" w:cs="Arial"/>
          <w:color w:val="000000"/>
        </w:rPr>
        <w:t>The Supplier will deliver B2B and B2G engagements and events throughout the year, including the UK-Singapore Economic and Business Partnerships. </w:t>
      </w:r>
      <w:r w:rsidRPr="00E5413B">
        <w:rPr>
          <w:rStyle w:val="eop"/>
          <w:rFonts w:ascii="Arial" w:hAnsi="Arial" w:cs="Arial"/>
          <w:color w:val="000000"/>
        </w:rPr>
        <w:t> </w:t>
      </w:r>
    </w:p>
    <w:p w14:paraId="72281D50" w14:textId="77777777" w:rsidR="00382271" w:rsidRPr="00E5413B" w:rsidRDefault="00382271" w:rsidP="00F10496">
      <w:pPr>
        <w:pStyle w:val="paragraph"/>
        <w:spacing w:before="0" w:beforeAutospacing="0" w:after="0" w:afterAutospacing="0"/>
        <w:ind w:left="720"/>
        <w:textAlignment w:val="baseline"/>
        <w:rPr>
          <w:rFonts w:ascii="Arial" w:hAnsi="Arial" w:cs="Arial"/>
          <w:sz w:val="18"/>
          <w:szCs w:val="18"/>
        </w:rPr>
      </w:pPr>
      <w:r w:rsidRPr="00E5413B">
        <w:rPr>
          <w:rStyle w:val="eop"/>
          <w:rFonts w:ascii="Arial" w:hAnsi="Arial" w:cs="Arial"/>
          <w:color w:val="000000"/>
        </w:rPr>
        <w:t> </w:t>
      </w:r>
    </w:p>
    <w:p w14:paraId="07F979E8"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eop"/>
          <w:rFonts w:ascii="Arial" w:hAnsi="Arial" w:cs="Arial"/>
          <w:color w:val="000000"/>
        </w:rPr>
        <w:t> </w:t>
      </w:r>
    </w:p>
    <w:p w14:paraId="08C665DE" w14:textId="77777777" w:rsidR="00382271" w:rsidRPr="00E5413B" w:rsidRDefault="00382271" w:rsidP="00F10496">
      <w:pPr>
        <w:pStyle w:val="paragraph"/>
        <w:spacing w:before="0" w:beforeAutospacing="0" w:after="0" w:afterAutospacing="0"/>
        <w:textAlignment w:val="baseline"/>
        <w:rPr>
          <w:rFonts w:ascii="Arial" w:hAnsi="Arial" w:cs="Arial"/>
          <w:sz w:val="18"/>
          <w:szCs w:val="18"/>
        </w:rPr>
      </w:pPr>
      <w:r w:rsidRPr="00E5413B">
        <w:rPr>
          <w:rStyle w:val="normaltextrun"/>
          <w:rFonts w:ascii="Arial" w:hAnsi="Arial" w:cs="Arial"/>
          <w:color w:val="000000"/>
          <w:lang w:val="en-US"/>
        </w:rPr>
        <w:t>The Supplier will work in close collaboration with the Buyer, particularly the Deputy Trade Commissioner, UKMIS ASEAN, Country Directors and the Bilateral Relations Team in London. This will be done through regular engagement between the points of contact for the Supplier and the Buyer team involved in the relevant piece of work.</w:t>
      </w:r>
      <w:r w:rsidRPr="00E5413B">
        <w:rPr>
          <w:rStyle w:val="eop"/>
          <w:rFonts w:ascii="Arial" w:hAnsi="Arial" w:cs="Arial"/>
          <w:color w:val="000000"/>
        </w:rPr>
        <w:t> </w:t>
      </w:r>
    </w:p>
    <w:p w14:paraId="3E3EAC0C" w14:textId="77777777" w:rsidR="00382271" w:rsidRPr="00E5413B" w:rsidRDefault="00382271" w:rsidP="00EB2669">
      <w:pPr>
        <w:shd w:val="clear" w:color="auto" w:fill="FFFFFF"/>
        <w:spacing w:before="120" w:after="120" w:line="240" w:lineRule="auto"/>
        <w:rPr>
          <w:rFonts w:ascii="Arial" w:eastAsia="Arial" w:hAnsi="Arial" w:cs="Arial"/>
          <w:b/>
          <w:sz w:val="24"/>
          <w:szCs w:val="24"/>
        </w:rPr>
      </w:pPr>
    </w:p>
    <w:p w14:paraId="055B1D42" w14:textId="77777777" w:rsidR="00382271" w:rsidRPr="00E5413B" w:rsidRDefault="00382271"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137E18BD" w14:textId="77777777" w:rsidR="00382271" w:rsidRPr="00E5413B" w:rsidRDefault="00382271"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6787C122" w14:textId="77777777" w:rsidR="00382271" w:rsidRPr="00E5413B" w:rsidRDefault="00382271"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5E091136" w14:textId="77777777" w:rsidR="00382271" w:rsidRPr="00E5413B" w:rsidRDefault="00382271"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12763C9C" w14:textId="77777777" w:rsidR="00DC3B28" w:rsidRPr="00E5413B" w:rsidRDefault="00DC3B28">
      <w:pPr>
        <w:suppressAutoHyphens w:val="0"/>
        <w:rPr>
          <w:rFonts w:ascii="Arial" w:eastAsia="Arial" w:hAnsi="Arial" w:cs="Arial"/>
          <w:b/>
          <w:sz w:val="36"/>
          <w:szCs w:val="36"/>
        </w:rPr>
      </w:pPr>
      <w:r w:rsidRPr="00E5413B">
        <w:rPr>
          <w:rFonts w:ascii="Arial" w:eastAsia="Arial" w:hAnsi="Arial" w:cs="Arial"/>
          <w:b/>
          <w:sz w:val="36"/>
          <w:szCs w:val="36"/>
        </w:rPr>
        <w:br w:type="page"/>
      </w:r>
    </w:p>
    <w:p w14:paraId="6EAAB620" w14:textId="1EBB4C99" w:rsidR="00382271" w:rsidRPr="00E5413B" w:rsidRDefault="00382271">
      <w:pPr>
        <w:rPr>
          <w:rFonts w:ascii="Arial" w:eastAsia="Arial" w:hAnsi="Arial" w:cs="Arial"/>
          <w:b/>
          <w:sz w:val="36"/>
          <w:szCs w:val="36"/>
        </w:rPr>
      </w:pPr>
      <w:r w:rsidRPr="00E5413B">
        <w:rPr>
          <w:rFonts w:ascii="Arial" w:eastAsia="Arial" w:hAnsi="Arial" w:cs="Arial"/>
          <w:b/>
          <w:sz w:val="36"/>
          <w:szCs w:val="36"/>
        </w:rPr>
        <w:lastRenderedPageBreak/>
        <w:t>Schedule 3 (Charges)</w:t>
      </w:r>
    </w:p>
    <w:p w14:paraId="2619CCC2" w14:textId="77777777" w:rsidR="00382271" w:rsidRPr="00E5413B" w:rsidRDefault="00382271" w:rsidP="00CD0867">
      <w:pPr>
        <w:pStyle w:val="GPSL1CLAUSEHEADING"/>
        <w:keepNext/>
        <w:numPr>
          <w:ilvl w:val="1"/>
          <w:numId w:val="73"/>
        </w:numPr>
        <w:tabs>
          <w:tab w:val="left" w:pos="-3600"/>
          <w:tab w:val="left" w:pos="-3240"/>
        </w:tabs>
        <w:suppressAutoHyphens/>
        <w:autoSpaceDN w:val="0"/>
        <w:spacing w:before="120"/>
        <w:jc w:val="left"/>
        <w:textAlignment w:val="baseline"/>
        <w:rPr>
          <w:rFonts w:ascii="Arial" w:hAnsi="Arial"/>
        </w:rPr>
      </w:pPr>
      <w:r w:rsidRPr="00E5413B">
        <w:rPr>
          <w:rFonts w:ascii="Arial" w:hAnsi="Arial"/>
        </w:rPr>
        <w:t xml:space="preserve">How Charges are calculated </w:t>
      </w:r>
    </w:p>
    <w:p w14:paraId="46D0EDF1" w14:textId="77777777" w:rsidR="00382271" w:rsidRPr="00E5413B" w:rsidRDefault="00382271" w:rsidP="00CD0867">
      <w:pPr>
        <w:pStyle w:val="GPSL2numberedclause"/>
        <w:keepNext/>
        <w:numPr>
          <w:ilvl w:val="1"/>
          <w:numId w:val="74"/>
        </w:numPr>
        <w:tabs>
          <w:tab w:val="clear" w:pos="1134"/>
          <w:tab w:val="left" w:pos="0"/>
          <w:tab w:val="left" w:pos="227"/>
        </w:tabs>
        <w:suppressAutoHyphens/>
        <w:autoSpaceDN w:val="0"/>
        <w:jc w:val="left"/>
        <w:textAlignment w:val="baseline"/>
        <w:rPr>
          <w:rFonts w:ascii="Arial" w:eastAsia="Arial" w:hAnsi="Arial"/>
        </w:rPr>
      </w:pPr>
      <w:r w:rsidRPr="00E5413B">
        <w:rPr>
          <w:rFonts w:ascii="Arial" w:eastAsia="Arial" w:hAnsi="Arial"/>
        </w:rPr>
        <w:t>The Charges:</w:t>
      </w:r>
    </w:p>
    <w:p w14:paraId="58450A9F" w14:textId="77777777" w:rsidR="00382271" w:rsidRPr="00E5413B" w:rsidRDefault="00382271" w:rsidP="00CD0867">
      <w:pPr>
        <w:pStyle w:val="GPSL3numberedclause"/>
        <w:numPr>
          <w:ilvl w:val="2"/>
          <w:numId w:val="74"/>
        </w:numPr>
        <w:tabs>
          <w:tab w:val="clear" w:pos="1985"/>
          <w:tab w:val="clear" w:pos="2127"/>
          <w:tab w:val="left" w:pos="0"/>
          <w:tab w:val="left" w:pos="228"/>
          <w:tab w:val="left" w:pos="370"/>
        </w:tabs>
        <w:suppressAutoHyphens/>
        <w:autoSpaceDN w:val="0"/>
        <w:jc w:val="left"/>
        <w:textAlignment w:val="baseline"/>
        <w:rPr>
          <w:rFonts w:ascii="Arial" w:eastAsia="Arial" w:hAnsi="Arial"/>
        </w:rPr>
      </w:pPr>
      <w:r w:rsidRPr="00E5413B">
        <w:rPr>
          <w:rFonts w:ascii="Arial" w:eastAsia="Arial" w:hAnsi="Arial"/>
        </w:rPr>
        <w:t xml:space="preserve">shall be calculated in accordance with the terms of this Schedule; </w:t>
      </w:r>
    </w:p>
    <w:p w14:paraId="6BB547F5" w14:textId="77777777" w:rsidR="00382271" w:rsidRPr="00E5413B" w:rsidRDefault="00382271" w:rsidP="00CD0867">
      <w:pPr>
        <w:pStyle w:val="GPSL2numberedclause"/>
        <w:numPr>
          <w:ilvl w:val="1"/>
          <w:numId w:val="74"/>
        </w:numPr>
        <w:tabs>
          <w:tab w:val="clear" w:pos="1134"/>
          <w:tab w:val="left" w:pos="0"/>
          <w:tab w:val="left" w:pos="227"/>
        </w:tabs>
        <w:suppressAutoHyphens/>
        <w:autoSpaceDN w:val="0"/>
        <w:jc w:val="left"/>
        <w:textAlignment w:val="baseline"/>
        <w:rPr>
          <w:rFonts w:ascii="Arial" w:hAnsi="Arial"/>
        </w:rPr>
      </w:pPr>
      <w:r w:rsidRPr="00E5413B">
        <w:rPr>
          <w:rFonts w:ascii="Arial" w:eastAsia="Arial" w:hAnsi="Arial"/>
        </w:rPr>
        <w:t>Any variation to the Charges payable under a Contract must be agreed between the Supplier and the Buyer and implemented using the procedure set out in this Schedule.</w:t>
      </w:r>
    </w:p>
    <w:p w14:paraId="249665CF" w14:textId="77777777" w:rsidR="00382271" w:rsidRPr="00E5413B" w:rsidRDefault="00382271" w:rsidP="00CD0867">
      <w:pPr>
        <w:pStyle w:val="GPSL1CLAUSEHEADING"/>
        <w:keepNext/>
        <w:numPr>
          <w:ilvl w:val="1"/>
          <w:numId w:val="73"/>
        </w:numPr>
        <w:tabs>
          <w:tab w:val="left" w:pos="-3600"/>
          <w:tab w:val="left" w:pos="-3240"/>
        </w:tabs>
        <w:suppressAutoHyphens/>
        <w:autoSpaceDN w:val="0"/>
        <w:spacing w:before="120"/>
        <w:jc w:val="left"/>
        <w:textAlignment w:val="baseline"/>
        <w:rPr>
          <w:rFonts w:ascii="Arial" w:hAnsi="Arial"/>
        </w:rPr>
      </w:pPr>
      <w:r w:rsidRPr="00E5413B">
        <w:rPr>
          <w:rFonts w:ascii="Arial" w:hAnsi="Arial"/>
        </w:rPr>
        <w:t>The pricing mechanisms</w:t>
      </w:r>
    </w:p>
    <w:p w14:paraId="38CC8DF1" w14:textId="77777777" w:rsidR="00382271" w:rsidRPr="00E5413B" w:rsidRDefault="00382271" w:rsidP="00CD0867">
      <w:pPr>
        <w:pStyle w:val="GPSL2numberedclause"/>
        <w:numPr>
          <w:ilvl w:val="1"/>
          <w:numId w:val="74"/>
        </w:numPr>
        <w:tabs>
          <w:tab w:val="clear" w:pos="1134"/>
          <w:tab w:val="left" w:pos="0"/>
          <w:tab w:val="left" w:pos="227"/>
        </w:tabs>
        <w:suppressAutoHyphens/>
        <w:autoSpaceDN w:val="0"/>
        <w:jc w:val="left"/>
        <w:textAlignment w:val="baseline"/>
        <w:rPr>
          <w:rFonts w:ascii="Arial" w:eastAsia="Arial" w:hAnsi="Arial"/>
        </w:rPr>
      </w:pPr>
      <w:r w:rsidRPr="00E5413B">
        <w:rPr>
          <w:rFonts w:ascii="Arial" w:eastAsia="Arial" w:hAnsi="Arial"/>
        </w:rPr>
        <w:t>The pricing mechanisms and prices set out in Annex 1 shall be available for use in calculation of Charges in the Contract.</w:t>
      </w:r>
    </w:p>
    <w:p w14:paraId="1A6E24EE" w14:textId="77777777" w:rsidR="00382271" w:rsidRPr="00E5413B" w:rsidRDefault="00382271" w:rsidP="00CD0867">
      <w:pPr>
        <w:pStyle w:val="paragraph"/>
        <w:numPr>
          <w:ilvl w:val="0"/>
          <w:numId w:val="75"/>
        </w:numPr>
        <w:autoSpaceDN w:val="0"/>
        <w:spacing w:before="0" w:beforeAutospacing="0" w:after="0" w:afterAutospacing="0"/>
        <w:textAlignment w:val="baseline"/>
        <w:rPr>
          <w:rFonts w:ascii="Arial" w:hAnsi="Arial" w:cs="Arial"/>
        </w:rPr>
      </w:pPr>
      <w:r w:rsidRPr="00E5413B">
        <w:rPr>
          <w:rStyle w:val="normaltextrun"/>
          <w:rFonts w:ascii="Arial" w:hAnsi="Arial" w:cs="Arial"/>
          <w:b/>
          <w:bCs/>
        </w:rPr>
        <w:t>Are costs and expenses included in the Charges</w:t>
      </w:r>
      <w:r w:rsidRPr="00E5413B">
        <w:rPr>
          <w:rStyle w:val="eop"/>
          <w:rFonts w:ascii="Arial" w:hAnsi="Arial" w:cs="Arial"/>
          <w:b/>
          <w:bCs/>
        </w:rPr>
        <w:t> </w:t>
      </w:r>
    </w:p>
    <w:p w14:paraId="0E8B71CA" w14:textId="77777777" w:rsidR="00382271" w:rsidRPr="00E5413B" w:rsidRDefault="00382271">
      <w:pPr>
        <w:pStyle w:val="paragraph"/>
        <w:spacing w:before="0" w:after="0"/>
        <w:ind w:left="720"/>
        <w:textAlignment w:val="baseline"/>
        <w:rPr>
          <w:rFonts w:ascii="Arial" w:hAnsi="Arial" w:cs="Arial"/>
          <w:b/>
          <w:bCs/>
        </w:rPr>
      </w:pPr>
    </w:p>
    <w:p w14:paraId="1699161F" w14:textId="77777777" w:rsidR="00382271" w:rsidRPr="00E5413B" w:rsidRDefault="00382271" w:rsidP="00CD0867">
      <w:pPr>
        <w:pStyle w:val="paragraph"/>
        <w:numPr>
          <w:ilvl w:val="1"/>
          <w:numId w:val="74"/>
        </w:numPr>
        <w:autoSpaceDN w:val="0"/>
        <w:spacing w:before="0" w:beforeAutospacing="0" w:after="0" w:afterAutospacing="0"/>
        <w:textAlignment w:val="baseline"/>
        <w:rPr>
          <w:rFonts w:ascii="Arial" w:hAnsi="Arial" w:cs="Arial"/>
        </w:rPr>
      </w:pPr>
      <w:r w:rsidRPr="00E5413B">
        <w:rPr>
          <w:rStyle w:val="normaltextrun"/>
          <w:rFonts w:ascii="Arial" w:hAnsi="Arial" w:cs="Arial"/>
        </w:rPr>
        <w:t>Except as expressly set out in Paragraph </w:t>
      </w:r>
      <w:r w:rsidRPr="00E5413B">
        <w:rPr>
          <w:rStyle w:val="normaltextrun"/>
          <w:rFonts w:ascii="Arial" w:hAnsi="Arial" w:cs="Arial"/>
          <w:color w:val="000000"/>
          <w:shd w:val="clear" w:color="auto" w:fill="E1E3E6"/>
        </w:rPr>
        <w:t>5</w:t>
      </w:r>
      <w:r w:rsidRPr="00E5413B">
        <w:rPr>
          <w:rStyle w:val="normaltextrun"/>
          <w:rFonts w:ascii="Arial" w:hAnsi="Arial" w:cs="Arial"/>
        </w:rPr>
        <w:t xml:space="preserve"> below, or otherwise stated in the Award Form the Charges shall include all costs and expenses relating to the provision of Deliverables. No further amounts shall be payable in respect of matters such as:</w:t>
      </w:r>
      <w:r w:rsidRPr="00E5413B">
        <w:rPr>
          <w:rStyle w:val="eop"/>
          <w:rFonts w:ascii="Arial" w:hAnsi="Arial" w:cs="Arial"/>
        </w:rPr>
        <w:t> </w:t>
      </w:r>
    </w:p>
    <w:p w14:paraId="09F25E89" w14:textId="77777777" w:rsidR="00382271" w:rsidRPr="00E5413B" w:rsidRDefault="00382271" w:rsidP="00CD0867">
      <w:pPr>
        <w:pStyle w:val="paragraph"/>
        <w:numPr>
          <w:ilvl w:val="1"/>
          <w:numId w:val="74"/>
        </w:numPr>
        <w:autoSpaceDN w:val="0"/>
        <w:spacing w:before="0" w:beforeAutospacing="0" w:after="0" w:afterAutospacing="0"/>
        <w:textAlignment w:val="baseline"/>
        <w:rPr>
          <w:rFonts w:ascii="Arial" w:hAnsi="Arial" w:cs="Arial"/>
        </w:rPr>
      </w:pPr>
      <w:r w:rsidRPr="00E5413B">
        <w:rPr>
          <w:rStyle w:val="normaltextrun"/>
          <w:rFonts w:ascii="Arial" w:hAnsi="Arial" w:cs="Arial"/>
        </w:rPr>
        <w:t>incidental expenses such as travel, subsistence and lodging, document or report reproduction, shipping, desktop or office equipment costs, network or data interchange costs or other telecommunications charges; or</w:t>
      </w:r>
      <w:r w:rsidRPr="00E5413B">
        <w:rPr>
          <w:rStyle w:val="eop"/>
          <w:rFonts w:ascii="Arial" w:hAnsi="Arial" w:cs="Arial"/>
        </w:rPr>
        <w:t> </w:t>
      </w:r>
    </w:p>
    <w:p w14:paraId="322154E2" w14:textId="77777777" w:rsidR="00382271" w:rsidRPr="00E5413B" w:rsidRDefault="00382271" w:rsidP="00CD0867">
      <w:pPr>
        <w:pStyle w:val="paragraph"/>
        <w:numPr>
          <w:ilvl w:val="1"/>
          <w:numId w:val="74"/>
        </w:numPr>
        <w:autoSpaceDN w:val="0"/>
        <w:spacing w:before="0" w:beforeAutospacing="0" w:after="0" w:afterAutospacing="0"/>
        <w:textAlignment w:val="baseline"/>
        <w:rPr>
          <w:rFonts w:ascii="Arial" w:hAnsi="Arial" w:cs="Arial"/>
        </w:rPr>
      </w:pPr>
      <w:r w:rsidRPr="00E5413B">
        <w:rPr>
          <w:rStyle w:val="normaltextrun"/>
          <w:rFonts w:ascii="Arial" w:hAnsi="Arial" w:cs="Arial"/>
        </w:rPr>
        <w:t>costs incurred prior to the commencement of the Contract.</w:t>
      </w:r>
      <w:r w:rsidRPr="00E5413B">
        <w:rPr>
          <w:rStyle w:val="eop"/>
          <w:rFonts w:ascii="Arial" w:hAnsi="Arial" w:cs="Arial"/>
        </w:rPr>
        <w:t> </w:t>
      </w:r>
    </w:p>
    <w:p w14:paraId="43C234E6" w14:textId="77777777" w:rsidR="00382271" w:rsidRPr="00E5413B" w:rsidRDefault="00382271">
      <w:pPr>
        <w:pStyle w:val="paragraph"/>
        <w:spacing w:before="0" w:after="0"/>
        <w:ind w:left="907"/>
        <w:textAlignment w:val="baseline"/>
        <w:rPr>
          <w:rFonts w:ascii="Arial" w:hAnsi="Arial" w:cs="Arial"/>
        </w:rPr>
      </w:pPr>
    </w:p>
    <w:p w14:paraId="0C742A62" w14:textId="77777777" w:rsidR="00382271" w:rsidRPr="00E5413B" w:rsidRDefault="00382271" w:rsidP="00CD0867">
      <w:pPr>
        <w:pStyle w:val="paragraph"/>
        <w:numPr>
          <w:ilvl w:val="0"/>
          <w:numId w:val="76"/>
        </w:numPr>
        <w:autoSpaceDN w:val="0"/>
        <w:spacing w:before="0" w:beforeAutospacing="0" w:after="0" w:afterAutospacing="0"/>
        <w:ind w:firstLine="0"/>
        <w:textAlignment w:val="baseline"/>
        <w:rPr>
          <w:rFonts w:ascii="Arial" w:hAnsi="Arial" w:cs="Arial"/>
        </w:rPr>
      </w:pPr>
      <w:r w:rsidRPr="00E5413B">
        <w:rPr>
          <w:rStyle w:val="normaltextrun"/>
          <w:rFonts w:ascii="Arial" w:hAnsi="Arial" w:cs="Arial"/>
          <w:b/>
          <w:bCs/>
        </w:rPr>
        <w:t>Other events that allow the Supplier to change the Charges</w:t>
      </w:r>
      <w:r w:rsidRPr="00E5413B">
        <w:rPr>
          <w:rStyle w:val="eop"/>
          <w:rFonts w:ascii="Arial" w:hAnsi="Arial" w:cs="Arial"/>
          <w:b/>
          <w:bCs/>
        </w:rPr>
        <w:t> </w:t>
      </w:r>
    </w:p>
    <w:p w14:paraId="5F8AA85F" w14:textId="77777777" w:rsidR="00382271" w:rsidRPr="00E5413B" w:rsidRDefault="00382271">
      <w:pPr>
        <w:pStyle w:val="paragraph"/>
        <w:spacing w:before="0" w:after="0"/>
        <w:ind w:left="720"/>
        <w:textAlignment w:val="baseline"/>
        <w:rPr>
          <w:rFonts w:ascii="Arial" w:hAnsi="Arial" w:cs="Arial"/>
          <w:b/>
          <w:bCs/>
        </w:rPr>
      </w:pPr>
    </w:p>
    <w:p w14:paraId="656A3C3F" w14:textId="77777777" w:rsidR="00382271" w:rsidRPr="00E5413B" w:rsidRDefault="00382271" w:rsidP="00CD0867">
      <w:pPr>
        <w:pStyle w:val="paragraph"/>
        <w:numPr>
          <w:ilvl w:val="1"/>
          <w:numId w:val="74"/>
        </w:numPr>
        <w:autoSpaceDN w:val="0"/>
        <w:spacing w:before="0" w:beforeAutospacing="0" w:after="0" w:afterAutospacing="0"/>
        <w:textAlignment w:val="baseline"/>
        <w:rPr>
          <w:rFonts w:ascii="Arial" w:hAnsi="Arial" w:cs="Arial"/>
        </w:rPr>
      </w:pPr>
      <w:r w:rsidRPr="00E5413B">
        <w:rPr>
          <w:rStyle w:val="normaltextrun"/>
          <w:rFonts w:ascii="Arial" w:hAnsi="Arial" w:cs="Arial"/>
        </w:rPr>
        <w:t>The Charges can also be varied (and Annex 1 will be updated accordingly) due to:</w:t>
      </w:r>
      <w:r w:rsidRPr="00E5413B">
        <w:rPr>
          <w:rStyle w:val="eop"/>
          <w:rFonts w:ascii="Arial" w:hAnsi="Arial" w:cs="Arial"/>
        </w:rPr>
        <w:t> </w:t>
      </w:r>
    </w:p>
    <w:p w14:paraId="379620C4" w14:textId="77777777" w:rsidR="00382271" w:rsidRPr="00E5413B" w:rsidRDefault="00382271" w:rsidP="00CD0867">
      <w:pPr>
        <w:pStyle w:val="paragraph"/>
        <w:numPr>
          <w:ilvl w:val="2"/>
          <w:numId w:val="74"/>
        </w:numPr>
        <w:autoSpaceDN w:val="0"/>
        <w:spacing w:before="0" w:beforeAutospacing="0" w:after="0" w:afterAutospacing="0"/>
        <w:textAlignment w:val="baseline"/>
        <w:rPr>
          <w:rFonts w:ascii="Arial" w:hAnsi="Arial" w:cs="Arial"/>
        </w:rPr>
      </w:pPr>
      <w:r w:rsidRPr="00E5413B">
        <w:rPr>
          <w:rStyle w:val="normaltextrun"/>
          <w:rFonts w:ascii="Arial" w:hAnsi="Arial" w:cs="Arial"/>
        </w:rPr>
        <w:t>a Specific Change in Law in accordance with Clauses 28.6 to 28.8;</w:t>
      </w:r>
      <w:r w:rsidRPr="00E5413B">
        <w:rPr>
          <w:rStyle w:val="eop"/>
          <w:rFonts w:ascii="Arial" w:hAnsi="Arial" w:cs="Arial"/>
        </w:rPr>
        <w:t> </w:t>
      </w:r>
    </w:p>
    <w:p w14:paraId="1573DDEA" w14:textId="77777777" w:rsidR="00382271" w:rsidRPr="00E5413B" w:rsidRDefault="00382271" w:rsidP="00CD0867">
      <w:pPr>
        <w:pStyle w:val="paragraph"/>
        <w:numPr>
          <w:ilvl w:val="2"/>
          <w:numId w:val="74"/>
        </w:numPr>
        <w:autoSpaceDN w:val="0"/>
        <w:spacing w:before="0" w:beforeAutospacing="0" w:after="0" w:afterAutospacing="0"/>
        <w:textAlignment w:val="baseline"/>
        <w:rPr>
          <w:rFonts w:ascii="Arial" w:hAnsi="Arial" w:cs="Arial"/>
        </w:rPr>
      </w:pPr>
      <w:r w:rsidRPr="00E5413B">
        <w:rPr>
          <w:rStyle w:val="normaltextrun"/>
          <w:rFonts w:ascii="Arial" w:hAnsi="Arial" w:cs="Arial"/>
        </w:rPr>
        <w:t>a request from the Supplier, which it can make at any time, to decrease the Charges.</w:t>
      </w:r>
    </w:p>
    <w:p w14:paraId="1DF29CAA" w14:textId="77777777" w:rsidR="00382271" w:rsidRPr="00E5413B" w:rsidRDefault="00382271">
      <w:pPr>
        <w:pageBreakBefore/>
        <w:rPr>
          <w:rFonts w:ascii="Arial" w:hAnsi="Arial" w:cs="Arial"/>
        </w:rPr>
      </w:pPr>
      <w:r w:rsidRPr="00E5413B">
        <w:rPr>
          <w:rFonts w:ascii="Arial" w:eastAsia="Arial" w:hAnsi="Arial" w:cs="Arial"/>
          <w:b/>
          <w:sz w:val="36"/>
          <w:szCs w:val="36"/>
        </w:rPr>
        <w:lastRenderedPageBreak/>
        <w:t>Annex 1: Rates and Prices</w:t>
      </w:r>
    </w:p>
    <w:p w14:paraId="7F70F51B" w14:textId="77777777" w:rsidR="00382271" w:rsidRPr="00E5413B" w:rsidRDefault="00382271">
      <w:pPr>
        <w:keepNext/>
        <w:spacing w:before="240" w:after="240" w:line="240" w:lineRule="auto"/>
        <w:rPr>
          <w:rFonts w:ascii="Arial" w:eastAsia="Arial" w:hAnsi="Arial" w:cs="Arial"/>
          <w:b/>
          <w:color w:val="000000"/>
          <w:sz w:val="24"/>
          <w:szCs w:val="24"/>
        </w:rPr>
      </w:pPr>
      <w:r w:rsidRPr="00E5413B">
        <w:rPr>
          <w:rFonts w:ascii="Arial" w:eastAsia="Arial" w:hAnsi="Arial" w:cs="Arial"/>
          <w:b/>
          <w:color w:val="000000"/>
          <w:sz w:val="24"/>
          <w:szCs w:val="24"/>
        </w:rPr>
        <w:t xml:space="preserve">Services will be invoiced quarterly in accordance with the charges for the services delivered as set out below and in the Statement of Work. </w:t>
      </w:r>
    </w:p>
    <w:p w14:paraId="2B77FFDD" w14:textId="77777777" w:rsidR="00382271" w:rsidRPr="00E5413B" w:rsidRDefault="00382271">
      <w:pPr>
        <w:keepNext/>
        <w:spacing w:before="240" w:after="240" w:line="240" w:lineRule="auto"/>
        <w:rPr>
          <w:rFonts w:ascii="Arial" w:hAnsi="Arial" w:cs="Arial"/>
        </w:rPr>
      </w:pPr>
      <w:r w:rsidRPr="00E5413B">
        <w:rPr>
          <w:rFonts w:ascii="Arial" w:eastAsia="Arial" w:hAnsi="Arial" w:cs="Arial"/>
          <w:color w:val="000000"/>
          <w:sz w:val="24"/>
          <w:szCs w:val="24"/>
        </w:rPr>
        <w:t xml:space="preserve">The total annual costs will be capped to the following amounts: </w:t>
      </w:r>
    </w:p>
    <w:p w14:paraId="359F847F" w14:textId="77777777" w:rsidR="00382271" w:rsidRPr="00E5413B" w:rsidRDefault="00382271">
      <w:pPr>
        <w:keepNext/>
        <w:spacing w:before="240" w:after="240" w:line="240" w:lineRule="auto"/>
        <w:rPr>
          <w:rFonts w:ascii="Arial" w:eastAsia="Arial" w:hAnsi="Arial" w:cs="Arial"/>
          <w:bCs/>
          <w:color w:val="000000"/>
          <w:sz w:val="24"/>
          <w:szCs w:val="24"/>
        </w:rPr>
      </w:pPr>
      <w:r w:rsidRPr="00E5413B">
        <w:rPr>
          <w:rFonts w:ascii="Arial" w:eastAsia="Arial" w:hAnsi="Arial" w:cs="Arial"/>
          <w:bCs/>
          <w:color w:val="000000"/>
          <w:sz w:val="24"/>
          <w:szCs w:val="24"/>
        </w:rPr>
        <w:t xml:space="preserve">1st April 2022 to 31st March 2023 – £130,000.00  </w:t>
      </w:r>
    </w:p>
    <w:p w14:paraId="43AAD35A" w14:textId="77777777" w:rsidR="00382271" w:rsidRPr="00E5413B" w:rsidRDefault="00382271">
      <w:pPr>
        <w:keepNext/>
        <w:spacing w:before="240" w:after="240" w:line="240" w:lineRule="auto"/>
        <w:rPr>
          <w:rFonts w:ascii="Arial" w:eastAsia="Arial" w:hAnsi="Arial" w:cs="Arial"/>
          <w:bCs/>
          <w:color w:val="000000"/>
          <w:sz w:val="24"/>
          <w:szCs w:val="24"/>
        </w:rPr>
      </w:pPr>
      <w:r w:rsidRPr="00E5413B">
        <w:rPr>
          <w:rFonts w:ascii="Arial" w:eastAsia="Arial" w:hAnsi="Arial" w:cs="Arial"/>
          <w:bCs/>
          <w:color w:val="000000"/>
          <w:sz w:val="24"/>
          <w:szCs w:val="24"/>
        </w:rPr>
        <w:t xml:space="preserve">1st April 2023 to 31st March 2024 – £120,000.00 </w:t>
      </w:r>
    </w:p>
    <w:p w14:paraId="0B7B0E06" w14:textId="77777777" w:rsidR="00382271" w:rsidRPr="00E5413B" w:rsidRDefault="00382271">
      <w:pPr>
        <w:keepNext/>
        <w:spacing w:before="240" w:after="240" w:line="240" w:lineRule="auto"/>
        <w:rPr>
          <w:rFonts w:ascii="Arial" w:hAnsi="Arial" w:cs="Arial"/>
        </w:rPr>
      </w:pPr>
      <w:r w:rsidRPr="00E5413B">
        <w:rPr>
          <w:rFonts w:ascii="Arial" w:eastAsia="Arial" w:hAnsi="Arial" w:cs="Arial"/>
          <w:color w:val="000000"/>
          <w:sz w:val="24"/>
          <w:szCs w:val="24"/>
        </w:rPr>
        <w:t>1st April 2024 to 31st March 2025 – £110,000.00</w:t>
      </w:r>
    </w:p>
    <w:p w14:paraId="0AD5A5FE" w14:textId="77777777" w:rsidR="00382271" w:rsidRPr="00E5413B" w:rsidRDefault="00382271">
      <w:pPr>
        <w:keepNext/>
        <w:spacing w:before="240" w:after="240" w:line="240" w:lineRule="auto"/>
        <w:rPr>
          <w:rFonts w:ascii="Arial" w:hAnsi="Arial" w:cs="Arial"/>
        </w:rPr>
      </w:pPr>
      <w:r w:rsidRPr="00E5413B">
        <w:rPr>
          <w:rFonts w:ascii="Arial" w:eastAsia="Arial" w:hAnsi="Arial" w:cs="Arial"/>
          <w:color w:val="000000"/>
          <w:sz w:val="24"/>
          <w:szCs w:val="24"/>
        </w:rPr>
        <w:t>Note the Authority is not obliged to spend up to these amounts, these represent spending caps only and not necessarily reflect the Authority’s actual spend which may be lower.</w:t>
      </w:r>
    </w:p>
    <w:p w14:paraId="414DC263" w14:textId="77777777" w:rsidR="00382271" w:rsidRPr="00E5413B" w:rsidRDefault="00382271">
      <w:pPr>
        <w:keepNext/>
        <w:spacing w:before="240" w:after="240" w:line="240" w:lineRule="auto"/>
        <w:rPr>
          <w:rFonts w:ascii="Arial" w:eastAsia="Arial" w:hAnsi="Arial" w:cs="Arial"/>
          <w:b/>
          <w:color w:val="000000"/>
          <w:sz w:val="24"/>
          <w:szCs w:val="24"/>
        </w:rPr>
      </w:pPr>
      <w:r w:rsidRPr="00E5413B">
        <w:rPr>
          <w:rFonts w:ascii="Arial" w:eastAsia="Arial" w:hAnsi="Arial" w:cs="Arial"/>
          <w:b/>
          <w:color w:val="000000"/>
          <w:sz w:val="24"/>
          <w:szCs w:val="24"/>
        </w:rPr>
        <w:t>Table 1: Time and Materials</w:t>
      </w:r>
    </w:p>
    <w:p w14:paraId="5F2723E2" w14:textId="77777777" w:rsidR="00382271" w:rsidRPr="00E5413B" w:rsidRDefault="00382271">
      <w:pPr>
        <w:keepNext/>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t>The Supplier (and its Subcontractor) shall not be entitled to include any uplift for risks or contingencies within its day rates</w:t>
      </w:r>
    </w:p>
    <w:p w14:paraId="7B987FB9" w14:textId="77777777" w:rsidR="00382271" w:rsidRPr="00E5413B" w:rsidRDefault="00382271">
      <w:pPr>
        <w:keepNext/>
        <w:spacing w:before="120" w:after="120" w:line="240" w:lineRule="auto"/>
        <w:rPr>
          <w:rFonts w:ascii="Arial" w:eastAsia="Arial" w:hAnsi="Arial" w:cs="Arial"/>
          <w:i/>
          <w:color w:val="000000"/>
          <w:sz w:val="24"/>
          <w:szCs w:val="24"/>
        </w:rPr>
      </w:pPr>
      <w:r w:rsidRPr="00E5413B">
        <w:rPr>
          <w:rFonts w:ascii="Arial" w:eastAsia="Arial" w:hAnsi="Arial" w:cs="Arial"/>
          <w:i/>
          <w:color w:val="000000"/>
          <w:sz w:val="24"/>
          <w:szCs w:val="24"/>
        </w:rPr>
        <w:t>The rates below shall not be subject to variation by way of Indexation</w:t>
      </w:r>
    </w:p>
    <w:p w14:paraId="2468C841" w14:textId="77777777" w:rsidR="00382271" w:rsidRPr="00E5413B" w:rsidRDefault="00382271">
      <w:pPr>
        <w:keepNext/>
        <w:spacing w:before="120" w:after="120" w:line="240" w:lineRule="auto"/>
        <w:rPr>
          <w:rFonts w:ascii="Arial" w:eastAsia="Arial" w:hAnsi="Arial" w:cs="Arial"/>
          <w:i/>
          <w:color w:val="000000"/>
          <w:sz w:val="24"/>
          <w:szCs w:val="24"/>
        </w:rPr>
      </w:pPr>
    </w:p>
    <w:tbl>
      <w:tblPr>
        <w:tblW w:w="0" w:type="dxa"/>
        <w:tblCellMar>
          <w:left w:w="10" w:type="dxa"/>
          <w:right w:w="10" w:type="dxa"/>
        </w:tblCellMar>
        <w:tblLook w:val="04A0" w:firstRow="1" w:lastRow="0" w:firstColumn="1" w:lastColumn="0" w:noHBand="0" w:noVBand="1"/>
      </w:tblPr>
      <w:tblGrid>
        <w:gridCol w:w="4440"/>
        <w:gridCol w:w="4560"/>
      </w:tblGrid>
      <w:tr w:rsidR="00382271" w:rsidRPr="00E5413B" w14:paraId="74531EE3" w14:textId="77777777">
        <w:tblPrEx>
          <w:tblCellMar>
            <w:top w:w="0" w:type="dxa"/>
            <w:bottom w:w="0" w:type="dxa"/>
          </w:tblCellMar>
        </w:tblPrEx>
        <w:tc>
          <w:tcPr>
            <w:tcW w:w="4440" w:type="dxa"/>
            <w:tcBorders>
              <w:top w:val="single" w:sz="6" w:space="0" w:color="808080"/>
              <w:left w:val="single" w:sz="6" w:space="0" w:color="808080"/>
              <w:bottom w:val="single" w:sz="6" w:space="0" w:color="808080"/>
              <w:right w:val="single" w:sz="6" w:space="0" w:color="808080"/>
            </w:tcBorders>
            <w:shd w:val="clear" w:color="auto" w:fill="548DD4"/>
            <w:tcMar>
              <w:top w:w="0" w:type="dxa"/>
              <w:left w:w="0" w:type="dxa"/>
              <w:bottom w:w="0" w:type="dxa"/>
              <w:right w:w="0" w:type="dxa"/>
            </w:tcMar>
          </w:tcPr>
          <w:p w14:paraId="62D73CC1"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b/>
                <w:bCs/>
                <w:color w:val="000000"/>
                <w:sz w:val="24"/>
                <w:szCs w:val="24"/>
              </w:rPr>
              <w:t>Staff Grade</w:t>
            </w:r>
            <w:r w:rsidRPr="00E5413B">
              <w:rPr>
                <w:rFonts w:ascii="Arial" w:eastAsia="Times New Roman" w:hAnsi="Arial" w:cs="Arial"/>
                <w:color w:val="000000"/>
                <w:sz w:val="24"/>
                <w:szCs w:val="24"/>
              </w:rPr>
              <w:t> </w:t>
            </w:r>
          </w:p>
        </w:tc>
        <w:tc>
          <w:tcPr>
            <w:tcW w:w="4560" w:type="dxa"/>
            <w:tcBorders>
              <w:top w:val="single" w:sz="6" w:space="0" w:color="808080"/>
              <w:left w:val="single" w:sz="6" w:space="0" w:color="808080"/>
              <w:bottom w:val="single" w:sz="6" w:space="0" w:color="808080"/>
              <w:right w:val="single" w:sz="6" w:space="0" w:color="808080"/>
            </w:tcBorders>
            <w:shd w:val="clear" w:color="auto" w:fill="548DD4"/>
            <w:tcMar>
              <w:top w:w="0" w:type="dxa"/>
              <w:left w:w="0" w:type="dxa"/>
              <w:bottom w:w="0" w:type="dxa"/>
              <w:right w:w="0" w:type="dxa"/>
            </w:tcMar>
          </w:tcPr>
          <w:p w14:paraId="76429B77"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b/>
                <w:bCs/>
                <w:color w:val="000000"/>
                <w:sz w:val="24"/>
                <w:szCs w:val="24"/>
              </w:rPr>
              <w:t>Hourly Rate (£)</w:t>
            </w:r>
            <w:r w:rsidRPr="00E5413B">
              <w:rPr>
                <w:rFonts w:ascii="Arial" w:eastAsia="Times New Roman" w:hAnsi="Arial" w:cs="Arial"/>
                <w:color w:val="000000"/>
                <w:sz w:val="24"/>
                <w:szCs w:val="24"/>
              </w:rPr>
              <w:t> </w:t>
            </w:r>
          </w:p>
        </w:tc>
      </w:tr>
      <w:tr w:rsidR="00382271" w:rsidRPr="00E5413B" w14:paraId="2BE60443" w14:textId="77777777" w:rsidTr="00AE5F8A">
        <w:tblPrEx>
          <w:tblCellMar>
            <w:top w:w="0" w:type="dxa"/>
            <w:bottom w:w="0" w:type="dxa"/>
          </w:tblCellMar>
        </w:tblPrEx>
        <w:trPr>
          <w:trHeight w:val="891"/>
        </w:trPr>
        <w:tc>
          <w:tcPr>
            <w:tcW w:w="4440"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14:paraId="0C8D736F" w14:textId="77777777" w:rsidR="00AE5F8A" w:rsidRPr="00E5413B" w:rsidRDefault="00AE5F8A" w:rsidP="00AE5F8A">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067B5F11" w14:textId="23ABB00C" w:rsidR="00382271" w:rsidRPr="00E5413B" w:rsidRDefault="00382271">
            <w:pPr>
              <w:suppressAutoHyphens w:val="0"/>
              <w:spacing w:after="0" w:line="240" w:lineRule="auto"/>
              <w:rPr>
                <w:rFonts w:ascii="Arial" w:hAnsi="Arial" w:cs="Arial"/>
              </w:rPr>
            </w:pPr>
          </w:p>
        </w:tc>
        <w:tc>
          <w:tcPr>
            <w:tcW w:w="4560"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14:paraId="62B89416" w14:textId="77777777" w:rsidR="00AE5F8A" w:rsidRPr="00E5413B" w:rsidRDefault="00AE5F8A" w:rsidP="00AE5F8A">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40522F1B" w14:textId="4B039003" w:rsidR="00382271" w:rsidRPr="00E5413B" w:rsidRDefault="00382271">
            <w:pPr>
              <w:suppressAutoHyphens w:val="0"/>
              <w:spacing w:after="0" w:line="240" w:lineRule="auto"/>
              <w:rPr>
                <w:rFonts w:ascii="Arial" w:hAnsi="Arial" w:cs="Arial"/>
              </w:rPr>
            </w:pPr>
          </w:p>
        </w:tc>
      </w:tr>
      <w:tr w:rsidR="00382271" w:rsidRPr="00E5413B" w14:paraId="13F35646" w14:textId="77777777">
        <w:tblPrEx>
          <w:tblCellMar>
            <w:top w:w="0" w:type="dxa"/>
            <w:bottom w:w="0" w:type="dxa"/>
          </w:tblCellMar>
        </w:tblPrEx>
        <w:trPr>
          <w:trHeight w:val="547"/>
        </w:trPr>
        <w:tc>
          <w:tcPr>
            <w:tcW w:w="4440"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14:paraId="6800A483" w14:textId="77777777" w:rsidR="00AE5F8A" w:rsidRPr="00E5413B" w:rsidRDefault="00AE5F8A" w:rsidP="00AE5F8A">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323E55EF" w14:textId="685034A6" w:rsidR="00382271" w:rsidRPr="00E5413B" w:rsidRDefault="00382271">
            <w:pPr>
              <w:suppressAutoHyphens w:val="0"/>
              <w:spacing w:after="0" w:line="240" w:lineRule="auto"/>
              <w:rPr>
                <w:rFonts w:ascii="Arial" w:hAnsi="Arial" w:cs="Arial"/>
              </w:rPr>
            </w:pPr>
          </w:p>
        </w:tc>
        <w:tc>
          <w:tcPr>
            <w:tcW w:w="4560"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14:paraId="0C72F06A" w14:textId="77777777" w:rsidR="00AE5F8A" w:rsidRPr="00E5413B" w:rsidRDefault="00AE5F8A" w:rsidP="00AE5F8A">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1C737244" w14:textId="1D5CCEB6" w:rsidR="00382271" w:rsidRPr="00E5413B" w:rsidRDefault="00382271">
            <w:pPr>
              <w:suppressAutoHyphens w:val="0"/>
              <w:spacing w:after="0" w:line="240" w:lineRule="auto"/>
              <w:rPr>
                <w:rFonts w:ascii="Arial" w:hAnsi="Arial" w:cs="Arial"/>
              </w:rPr>
            </w:pPr>
          </w:p>
        </w:tc>
      </w:tr>
    </w:tbl>
    <w:p w14:paraId="79417E6A" w14:textId="77777777" w:rsidR="00382271" w:rsidRPr="00E5413B" w:rsidRDefault="00382271">
      <w:pPr>
        <w:keepNext/>
        <w:spacing w:before="240" w:after="240" w:line="240" w:lineRule="auto"/>
        <w:rPr>
          <w:rFonts w:ascii="Arial" w:eastAsia="Arial" w:hAnsi="Arial" w:cs="Arial"/>
          <w:b/>
          <w:color w:val="000000"/>
          <w:sz w:val="24"/>
          <w:szCs w:val="24"/>
        </w:rPr>
      </w:pPr>
      <w:r w:rsidRPr="00E5413B">
        <w:rPr>
          <w:rFonts w:ascii="Arial" w:eastAsia="Arial" w:hAnsi="Arial" w:cs="Arial"/>
          <w:b/>
          <w:color w:val="000000"/>
          <w:sz w:val="24"/>
          <w:szCs w:val="24"/>
        </w:rPr>
        <w:t>Table 2: Fixed Prices</w:t>
      </w:r>
    </w:p>
    <w:p w14:paraId="609B912E" w14:textId="77777777" w:rsidR="00382271" w:rsidRPr="00E5413B" w:rsidRDefault="00382271">
      <w:pPr>
        <w:keepNext/>
        <w:spacing w:before="120" w:after="120" w:line="240" w:lineRule="auto"/>
        <w:rPr>
          <w:rFonts w:ascii="Arial" w:eastAsia="Arial" w:hAnsi="Arial" w:cs="Arial"/>
          <w:color w:val="000000"/>
          <w:sz w:val="24"/>
          <w:szCs w:val="24"/>
        </w:rPr>
      </w:pPr>
      <w:r w:rsidRPr="00E5413B">
        <w:rPr>
          <w:rFonts w:ascii="Arial" w:eastAsia="Arial" w:hAnsi="Arial" w:cs="Arial"/>
          <w:color w:val="000000"/>
          <w:sz w:val="24"/>
          <w:szCs w:val="24"/>
        </w:rPr>
        <w:t>The rates below shall not be subject to variation by way of Indexation</w:t>
      </w:r>
    </w:p>
    <w:tbl>
      <w:tblPr>
        <w:tblW w:w="0" w:type="dxa"/>
        <w:tblCellMar>
          <w:left w:w="10" w:type="dxa"/>
          <w:right w:w="10" w:type="dxa"/>
        </w:tblCellMar>
        <w:tblLook w:val="04A0" w:firstRow="1" w:lastRow="0" w:firstColumn="1" w:lastColumn="0" w:noHBand="0" w:noVBand="1"/>
      </w:tblPr>
      <w:tblGrid>
        <w:gridCol w:w="4500"/>
        <w:gridCol w:w="4500"/>
      </w:tblGrid>
      <w:tr w:rsidR="00382271" w:rsidRPr="00E5413B" w14:paraId="4DB3C160" w14:textId="77777777">
        <w:tblPrEx>
          <w:tblCellMar>
            <w:top w:w="0" w:type="dxa"/>
            <w:bottom w:w="0" w:type="dxa"/>
          </w:tblCellMar>
        </w:tblPrEx>
        <w:tc>
          <w:tcPr>
            <w:tcW w:w="4500" w:type="dxa"/>
            <w:tcBorders>
              <w:top w:val="single" w:sz="6" w:space="0" w:color="808080"/>
              <w:left w:val="single" w:sz="6" w:space="0" w:color="808080"/>
              <w:bottom w:val="single" w:sz="6" w:space="0" w:color="808080"/>
              <w:right w:val="single" w:sz="6" w:space="0" w:color="808080"/>
            </w:tcBorders>
            <w:shd w:val="clear" w:color="auto" w:fill="548DD4"/>
            <w:tcMar>
              <w:top w:w="0" w:type="dxa"/>
              <w:left w:w="0" w:type="dxa"/>
              <w:bottom w:w="0" w:type="dxa"/>
              <w:right w:w="0" w:type="dxa"/>
            </w:tcMar>
          </w:tcPr>
          <w:p w14:paraId="4B1D8879"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b/>
                <w:bCs/>
                <w:color w:val="000000"/>
                <w:sz w:val="24"/>
                <w:szCs w:val="24"/>
              </w:rPr>
              <w:t>Type of Charge</w:t>
            </w:r>
            <w:r w:rsidRPr="00E5413B">
              <w:rPr>
                <w:rFonts w:ascii="Arial" w:eastAsia="Times New Roman" w:hAnsi="Arial" w:cs="Arial"/>
                <w:color w:val="000000"/>
                <w:sz w:val="24"/>
                <w:szCs w:val="24"/>
              </w:rPr>
              <w:t> </w:t>
            </w:r>
          </w:p>
        </w:tc>
        <w:tc>
          <w:tcPr>
            <w:tcW w:w="4500" w:type="dxa"/>
            <w:tcBorders>
              <w:top w:val="single" w:sz="6" w:space="0" w:color="808080"/>
              <w:left w:val="single" w:sz="6" w:space="0" w:color="808080"/>
              <w:bottom w:val="single" w:sz="6" w:space="0" w:color="808080"/>
              <w:right w:val="single" w:sz="6" w:space="0" w:color="808080"/>
            </w:tcBorders>
            <w:shd w:val="clear" w:color="auto" w:fill="548DD4"/>
            <w:tcMar>
              <w:top w:w="0" w:type="dxa"/>
              <w:left w:w="0" w:type="dxa"/>
              <w:bottom w:w="0" w:type="dxa"/>
              <w:right w:w="0" w:type="dxa"/>
            </w:tcMar>
          </w:tcPr>
          <w:p w14:paraId="47095FF9"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b/>
                <w:bCs/>
                <w:color w:val="000000"/>
                <w:sz w:val="24"/>
                <w:szCs w:val="24"/>
              </w:rPr>
              <w:t>Fixed Charge (£)</w:t>
            </w:r>
            <w:r w:rsidRPr="00E5413B">
              <w:rPr>
                <w:rFonts w:ascii="Arial" w:eastAsia="Times New Roman" w:hAnsi="Arial" w:cs="Arial"/>
                <w:color w:val="000000"/>
                <w:sz w:val="24"/>
                <w:szCs w:val="24"/>
              </w:rPr>
              <w:t> </w:t>
            </w:r>
          </w:p>
        </w:tc>
      </w:tr>
      <w:tr w:rsidR="00382271" w:rsidRPr="00E5413B" w14:paraId="139AF46E" w14:textId="77777777">
        <w:tblPrEx>
          <w:tblCellMar>
            <w:top w:w="0" w:type="dxa"/>
            <w:bottom w:w="0" w:type="dxa"/>
          </w:tblCellMar>
        </w:tblPrEx>
        <w:tc>
          <w:tcPr>
            <w:tcW w:w="4500"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14:paraId="040E6BA0"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Events  </w:t>
            </w:r>
          </w:p>
        </w:tc>
        <w:tc>
          <w:tcPr>
            <w:tcW w:w="4500" w:type="dxa"/>
            <w:tcBorders>
              <w:top w:val="single" w:sz="6" w:space="0" w:color="808080"/>
              <w:left w:val="single" w:sz="6" w:space="0" w:color="808080"/>
              <w:bottom w:val="single" w:sz="6" w:space="0" w:color="808080"/>
              <w:right w:val="single" w:sz="6" w:space="0" w:color="808080"/>
            </w:tcBorders>
            <w:shd w:val="clear" w:color="auto" w:fill="FFFFFF"/>
            <w:tcMar>
              <w:top w:w="0" w:type="dxa"/>
              <w:left w:w="0" w:type="dxa"/>
              <w:bottom w:w="0" w:type="dxa"/>
              <w:right w:w="0" w:type="dxa"/>
            </w:tcMar>
          </w:tcPr>
          <w:p w14:paraId="3843943F"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Per Event  </w:t>
            </w:r>
          </w:p>
        </w:tc>
      </w:tr>
      <w:tr w:rsidR="00382271" w:rsidRPr="00E5413B" w14:paraId="0910B5B8" w14:textId="77777777">
        <w:tblPrEx>
          <w:tblCellMar>
            <w:top w:w="0" w:type="dxa"/>
            <w:bottom w:w="0" w:type="dxa"/>
          </w:tblCellMar>
        </w:tblPrEx>
        <w:trPr>
          <w:trHeight w:val="10500"/>
        </w:trPr>
        <w:tc>
          <w:tcPr>
            <w:tcW w:w="4500"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14:paraId="3A9FD4A3"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lastRenderedPageBreak/>
              <w:t>1 x Roundtable  </w:t>
            </w:r>
          </w:p>
          <w:p w14:paraId="20AD3F4B"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In person. Research of potential invitees; validation of event / venue; identify speakers; preparation of content;      briefing. </w:t>
            </w:r>
          </w:p>
          <w:p w14:paraId="3161DE10" w14:textId="77777777" w:rsidR="00382271" w:rsidRPr="00E5413B" w:rsidRDefault="00382271">
            <w:pPr>
              <w:suppressAutoHyphens w:val="0"/>
              <w:spacing w:after="0" w:line="240" w:lineRule="auto"/>
              <w:rPr>
                <w:rFonts w:ascii="Arial" w:eastAsia="Times New Roman" w:hAnsi="Arial" w:cs="Arial"/>
                <w:sz w:val="18"/>
                <w:szCs w:val="18"/>
              </w:rPr>
            </w:pPr>
          </w:p>
          <w:p w14:paraId="1290E009"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1 x Webinar  </w:t>
            </w:r>
          </w:p>
          <w:p w14:paraId="5AEF730A" w14:textId="77777777" w:rsidR="00382271" w:rsidRPr="00E5413B" w:rsidRDefault="00382271">
            <w:pPr>
              <w:pStyle w:val="ListParagraph"/>
              <w:rPr>
                <w:rFonts w:ascii="Arial" w:eastAsia="Times New Roman" w:hAnsi="Arial" w:cs="Arial"/>
                <w:sz w:val="18"/>
                <w:szCs w:val="18"/>
              </w:rPr>
            </w:pPr>
          </w:p>
          <w:p w14:paraId="2F1D2232"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Research of subject / content; identify speakers; briefing. </w:t>
            </w:r>
          </w:p>
          <w:p w14:paraId="0BB5B0A8" w14:textId="77777777" w:rsidR="00382271" w:rsidRPr="00E5413B" w:rsidRDefault="00382271">
            <w:pPr>
              <w:pStyle w:val="ListParagraph"/>
              <w:rPr>
                <w:rFonts w:ascii="Arial" w:eastAsia="Times New Roman" w:hAnsi="Arial" w:cs="Arial"/>
                <w:sz w:val="18"/>
                <w:szCs w:val="18"/>
              </w:rPr>
            </w:pPr>
          </w:p>
          <w:p w14:paraId="5446E45D"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1 x Business Forum  </w:t>
            </w:r>
          </w:p>
          <w:p w14:paraId="3EB39AA1" w14:textId="77777777" w:rsidR="00382271" w:rsidRPr="00E5413B" w:rsidRDefault="00382271">
            <w:pPr>
              <w:suppressAutoHyphens w:val="0"/>
              <w:spacing w:after="0" w:line="240" w:lineRule="auto"/>
              <w:rPr>
                <w:rFonts w:ascii="Arial" w:eastAsia="Times New Roman" w:hAnsi="Arial" w:cs="Arial"/>
                <w:sz w:val="18"/>
                <w:szCs w:val="18"/>
              </w:rPr>
            </w:pPr>
          </w:p>
          <w:p w14:paraId="0B3FD9F9"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sz w:val="24"/>
                <w:szCs w:val="24"/>
              </w:rPr>
              <w:t>Flagship UKABC annual event; source venue; seek private sector sponsorship; keynote speakers; hybrid event; AV; tech </w:t>
            </w:r>
          </w:p>
          <w:p w14:paraId="2B99E3E0"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sz w:val="24"/>
                <w:szCs w:val="24"/>
              </w:rPr>
              <w:t> </w:t>
            </w:r>
          </w:p>
          <w:p w14:paraId="49C7C79D"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1 x Hosted Inward Mission </w:t>
            </w:r>
          </w:p>
          <w:p w14:paraId="1041B791" w14:textId="77777777" w:rsidR="00382271" w:rsidRPr="00E5413B" w:rsidRDefault="00382271">
            <w:pPr>
              <w:suppressAutoHyphens w:val="0"/>
              <w:spacing w:after="0" w:line="240" w:lineRule="auto"/>
              <w:rPr>
                <w:rFonts w:ascii="Arial" w:eastAsia="Times New Roman" w:hAnsi="Arial" w:cs="Arial"/>
                <w:sz w:val="18"/>
                <w:szCs w:val="18"/>
              </w:rPr>
            </w:pPr>
          </w:p>
          <w:p w14:paraId="442BEDDF" w14:textId="77777777" w:rsidR="00382271" w:rsidRPr="00E5413B" w:rsidRDefault="00382271">
            <w:pPr>
              <w:pStyle w:val="ListParagraph"/>
              <w:rPr>
                <w:rFonts w:ascii="Arial" w:eastAsia="Times New Roman" w:hAnsi="Arial" w:cs="Arial"/>
                <w:sz w:val="18"/>
                <w:szCs w:val="18"/>
              </w:rPr>
            </w:pPr>
          </w:p>
          <w:p w14:paraId="645166B1" w14:textId="77777777" w:rsidR="00382271" w:rsidRPr="00E5413B" w:rsidRDefault="00382271">
            <w:pPr>
              <w:suppressAutoHyphens w:val="0"/>
              <w:spacing w:after="0" w:line="240" w:lineRule="auto"/>
              <w:rPr>
                <w:rFonts w:ascii="Arial" w:eastAsia="Times New Roman" w:hAnsi="Arial" w:cs="Arial"/>
                <w:sz w:val="18"/>
                <w:szCs w:val="18"/>
              </w:rPr>
            </w:pPr>
          </w:p>
          <w:p w14:paraId="21DD769C" w14:textId="77777777" w:rsidR="00382271" w:rsidRPr="00E5413B" w:rsidRDefault="00382271">
            <w:pPr>
              <w:spacing w:after="0" w:line="240" w:lineRule="auto"/>
              <w:rPr>
                <w:rFonts w:ascii="Arial" w:eastAsia="Times New Roman" w:hAnsi="Arial" w:cs="Arial"/>
                <w:sz w:val="18"/>
                <w:szCs w:val="18"/>
              </w:rPr>
            </w:pPr>
          </w:p>
          <w:p w14:paraId="481BFE23"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1 x Hosted Business Mission </w:t>
            </w:r>
          </w:p>
          <w:p w14:paraId="74F158C8"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 </w:t>
            </w:r>
          </w:p>
          <w:p w14:paraId="69E7E937" w14:textId="77777777" w:rsidR="00382271" w:rsidRPr="00E5413B" w:rsidRDefault="00382271">
            <w:pPr>
              <w:spacing w:after="0" w:line="240" w:lineRule="auto"/>
              <w:rPr>
                <w:rFonts w:ascii="Arial" w:eastAsia="Times New Roman" w:hAnsi="Arial" w:cs="Arial"/>
                <w:color w:val="000000"/>
                <w:sz w:val="24"/>
                <w:szCs w:val="24"/>
              </w:rPr>
            </w:pPr>
          </w:p>
          <w:p w14:paraId="00EAC6DD" w14:textId="77777777" w:rsidR="00382271" w:rsidRPr="00E5413B" w:rsidRDefault="00382271">
            <w:pPr>
              <w:spacing w:after="0" w:line="240" w:lineRule="auto"/>
              <w:rPr>
                <w:rFonts w:ascii="Arial" w:eastAsia="Times New Roman" w:hAnsi="Arial" w:cs="Arial"/>
                <w:color w:val="000000"/>
                <w:sz w:val="24"/>
                <w:szCs w:val="24"/>
              </w:rPr>
            </w:pPr>
          </w:p>
          <w:p w14:paraId="49DBC4A2" w14:textId="77777777" w:rsidR="00382271" w:rsidRPr="00E5413B" w:rsidRDefault="00382271">
            <w:pPr>
              <w:spacing w:after="0" w:line="240" w:lineRule="auto"/>
              <w:rPr>
                <w:rFonts w:ascii="Arial" w:eastAsia="Times New Roman" w:hAnsi="Arial" w:cs="Arial"/>
                <w:color w:val="000000"/>
                <w:sz w:val="24"/>
                <w:szCs w:val="24"/>
              </w:rPr>
            </w:pPr>
          </w:p>
          <w:p w14:paraId="0F13451C" w14:textId="77777777" w:rsidR="00382271" w:rsidRPr="00E5413B" w:rsidRDefault="00382271">
            <w:pPr>
              <w:spacing w:after="0" w:line="240" w:lineRule="auto"/>
              <w:rPr>
                <w:rFonts w:ascii="Arial" w:eastAsia="Times New Roman" w:hAnsi="Arial" w:cs="Arial"/>
                <w:color w:val="000000"/>
                <w:sz w:val="24"/>
                <w:szCs w:val="24"/>
              </w:rPr>
            </w:pPr>
          </w:p>
          <w:p w14:paraId="714F0255"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1 x B2B Engagement Event e.g. UK- Economic and Business Partnerships, B20 Meetings</w:t>
            </w:r>
            <w:r w:rsidRPr="00E5413B">
              <w:rPr>
                <w:rFonts w:ascii="Arial" w:eastAsia="Times New Roman" w:hAnsi="Arial" w:cs="Arial"/>
                <w:sz w:val="24"/>
                <w:szCs w:val="24"/>
              </w:rPr>
              <w:t>. </w:t>
            </w:r>
          </w:p>
          <w:p w14:paraId="7F197BCC" w14:textId="77777777" w:rsidR="00382271" w:rsidRPr="00E5413B" w:rsidRDefault="00382271">
            <w:pPr>
              <w:suppressAutoHyphens w:val="0"/>
              <w:spacing w:after="0" w:line="240" w:lineRule="auto"/>
              <w:rPr>
                <w:rFonts w:ascii="Arial" w:eastAsia="Times New Roman" w:hAnsi="Arial" w:cs="Arial"/>
                <w:b/>
                <w:bCs/>
                <w:color w:val="000000"/>
                <w:sz w:val="24"/>
                <w:szCs w:val="24"/>
              </w:rPr>
            </w:pPr>
          </w:p>
        </w:tc>
        <w:tc>
          <w:tcPr>
            <w:tcW w:w="4500" w:type="dxa"/>
            <w:tcBorders>
              <w:top w:val="single" w:sz="6" w:space="0" w:color="808080"/>
              <w:left w:val="single" w:sz="6" w:space="0" w:color="808080"/>
              <w:bottom w:val="single" w:sz="6" w:space="0" w:color="808080"/>
              <w:right w:val="single" w:sz="6" w:space="0" w:color="808080"/>
            </w:tcBorders>
            <w:shd w:val="clear" w:color="auto" w:fill="FFFFFF"/>
            <w:tcMar>
              <w:top w:w="0" w:type="dxa"/>
              <w:left w:w="0" w:type="dxa"/>
              <w:bottom w:w="0" w:type="dxa"/>
              <w:right w:w="0" w:type="dxa"/>
            </w:tcMar>
          </w:tcPr>
          <w:p w14:paraId="410F8949" w14:textId="77777777" w:rsidR="00C13961" w:rsidRPr="00E5413B" w:rsidRDefault="00C13961" w:rsidP="00C13961">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52C25C4A" w14:textId="77777777" w:rsidR="00382271" w:rsidRPr="00E5413B" w:rsidRDefault="00382271">
            <w:pPr>
              <w:suppressAutoHyphens w:val="0"/>
              <w:spacing w:after="0" w:line="240" w:lineRule="auto"/>
              <w:rPr>
                <w:rFonts w:ascii="Arial" w:eastAsia="Times New Roman" w:hAnsi="Arial" w:cs="Arial"/>
                <w:color w:val="000000"/>
                <w:sz w:val="24"/>
                <w:szCs w:val="24"/>
              </w:rPr>
            </w:pPr>
          </w:p>
          <w:p w14:paraId="055B6771" w14:textId="77777777" w:rsidR="00382271" w:rsidRPr="00E5413B" w:rsidRDefault="00382271">
            <w:pPr>
              <w:suppressAutoHyphens w:val="0"/>
              <w:spacing w:after="0" w:line="240" w:lineRule="auto"/>
              <w:rPr>
                <w:rFonts w:ascii="Arial" w:eastAsia="Times New Roman" w:hAnsi="Arial" w:cs="Arial"/>
                <w:color w:val="000000"/>
                <w:sz w:val="24"/>
                <w:szCs w:val="24"/>
              </w:rPr>
            </w:pPr>
          </w:p>
          <w:p w14:paraId="1E9C0463" w14:textId="77777777" w:rsidR="00382271" w:rsidRPr="00E5413B" w:rsidRDefault="00382271">
            <w:pPr>
              <w:suppressAutoHyphens w:val="0"/>
              <w:spacing w:after="0" w:line="240" w:lineRule="auto"/>
              <w:rPr>
                <w:rFonts w:ascii="Arial" w:eastAsia="Times New Roman" w:hAnsi="Arial" w:cs="Arial"/>
                <w:color w:val="000000"/>
                <w:sz w:val="24"/>
                <w:szCs w:val="24"/>
              </w:rPr>
            </w:pPr>
          </w:p>
          <w:p w14:paraId="6261157E" w14:textId="77777777" w:rsidR="00382271" w:rsidRPr="00E5413B" w:rsidRDefault="00382271">
            <w:pPr>
              <w:suppressAutoHyphens w:val="0"/>
              <w:spacing w:after="0" w:line="240" w:lineRule="auto"/>
              <w:rPr>
                <w:rFonts w:ascii="Arial" w:eastAsia="Times New Roman" w:hAnsi="Arial" w:cs="Arial"/>
                <w:sz w:val="18"/>
                <w:szCs w:val="18"/>
              </w:rPr>
            </w:pPr>
          </w:p>
          <w:p w14:paraId="664B0598" w14:textId="77777777" w:rsidR="00C13961" w:rsidRPr="00E5413B" w:rsidRDefault="00C13961" w:rsidP="00C13961">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41B1BE80" w14:textId="77777777" w:rsidR="00382271" w:rsidRPr="00E5413B" w:rsidRDefault="00382271">
            <w:pPr>
              <w:suppressAutoHyphens w:val="0"/>
              <w:spacing w:after="0" w:line="240" w:lineRule="auto"/>
              <w:rPr>
                <w:rFonts w:ascii="Arial" w:eastAsia="Times New Roman" w:hAnsi="Arial" w:cs="Arial"/>
                <w:color w:val="000000"/>
                <w:sz w:val="24"/>
                <w:szCs w:val="24"/>
              </w:rPr>
            </w:pPr>
          </w:p>
          <w:p w14:paraId="5AE607E5" w14:textId="77777777" w:rsidR="00382271" w:rsidRPr="00E5413B" w:rsidRDefault="00382271">
            <w:pPr>
              <w:suppressAutoHyphens w:val="0"/>
              <w:spacing w:after="0" w:line="240" w:lineRule="auto"/>
              <w:rPr>
                <w:rFonts w:ascii="Arial" w:eastAsia="Times New Roman" w:hAnsi="Arial" w:cs="Arial"/>
                <w:sz w:val="18"/>
                <w:szCs w:val="18"/>
              </w:rPr>
            </w:pPr>
          </w:p>
          <w:p w14:paraId="45C9BC66" w14:textId="77777777" w:rsidR="00382271" w:rsidRPr="00E5413B" w:rsidRDefault="00382271">
            <w:pPr>
              <w:suppressAutoHyphens w:val="0"/>
              <w:spacing w:after="0" w:line="240" w:lineRule="auto"/>
              <w:rPr>
                <w:rFonts w:ascii="Arial" w:eastAsia="Times New Roman" w:hAnsi="Arial" w:cs="Arial"/>
                <w:sz w:val="18"/>
                <w:szCs w:val="18"/>
              </w:rPr>
            </w:pPr>
          </w:p>
          <w:p w14:paraId="674D7795" w14:textId="77777777" w:rsidR="00382271" w:rsidRPr="00E5413B" w:rsidRDefault="00382271">
            <w:pPr>
              <w:suppressAutoHyphens w:val="0"/>
              <w:spacing w:after="0" w:line="240" w:lineRule="auto"/>
              <w:rPr>
                <w:rFonts w:ascii="Arial" w:eastAsia="Times New Roman" w:hAnsi="Arial" w:cs="Arial"/>
                <w:sz w:val="18"/>
                <w:szCs w:val="18"/>
              </w:rPr>
            </w:pPr>
          </w:p>
          <w:p w14:paraId="21F189DD" w14:textId="77777777" w:rsidR="00382271" w:rsidRPr="00E5413B" w:rsidRDefault="00382271">
            <w:pPr>
              <w:suppressAutoHyphens w:val="0"/>
              <w:spacing w:after="0" w:line="240" w:lineRule="auto"/>
              <w:rPr>
                <w:rFonts w:ascii="Arial" w:eastAsia="Times New Roman" w:hAnsi="Arial" w:cs="Arial"/>
                <w:sz w:val="18"/>
                <w:szCs w:val="18"/>
              </w:rPr>
            </w:pPr>
          </w:p>
          <w:p w14:paraId="4A42AAFE" w14:textId="77777777" w:rsidR="00382271" w:rsidRPr="00E5413B" w:rsidRDefault="00382271">
            <w:pPr>
              <w:suppressAutoHyphens w:val="0"/>
              <w:spacing w:after="0" w:line="240" w:lineRule="auto"/>
              <w:rPr>
                <w:rFonts w:ascii="Arial" w:eastAsia="Times New Roman" w:hAnsi="Arial" w:cs="Arial"/>
                <w:sz w:val="18"/>
                <w:szCs w:val="18"/>
              </w:rPr>
            </w:pPr>
          </w:p>
          <w:p w14:paraId="7AA6A597" w14:textId="77777777" w:rsidR="00382271" w:rsidRPr="00E5413B" w:rsidRDefault="00382271">
            <w:pPr>
              <w:suppressAutoHyphens w:val="0"/>
              <w:spacing w:after="0" w:line="240" w:lineRule="auto"/>
              <w:rPr>
                <w:rFonts w:ascii="Arial" w:eastAsia="Times New Roman" w:hAnsi="Arial" w:cs="Arial"/>
                <w:sz w:val="18"/>
                <w:szCs w:val="18"/>
              </w:rPr>
            </w:pPr>
          </w:p>
          <w:p w14:paraId="348498E1" w14:textId="77777777" w:rsidR="00C13961" w:rsidRPr="00E5413B" w:rsidRDefault="00C13961" w:rsidP="00C13961">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30781C3B"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 </w:t>
            </w:r>
          </w:p>
          <w:p w14:paraId="0ADFDE66"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 </w:t>
            </w:r>
          </w:p>
          <w:p w14:paraId="4963B629"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 </w:t>
            </w:r>
          </w:p>
          <w:p w14:paraId="11502B33"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 </w:t>
            </w:r>
          </w:p>
          <w:p w14:paraId="4B95F102" w14:textId="77777777" w:rsidR="00382271" w:rsidRPr="00E5413B" w:rsidRDefault="00382271">
            <w:pPr>
              <w:suppressAutoHyphens w:val="0"/>
              <w:spacing w:after="0" w:line="240" w:lineRule="auto"/>
              <w:rPr>
                <w:rFonts w:ascii="Arial" w:eastAsia="Times New Roman" w:hAnsi="Arial" w:cs="Arial"/>
                <w:sz w:val="18"/>
                <w:szCs w:val="18"/>
              </w:rPr>
            </w:pPr>
          </w:p>
          <w:p w14:paraId="524BBD61"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rPr>
              <w:t>To agreed as per Annex 1 to the Award Form in a Statement of Works submitted by the Supplier and Agreed with the Authority.</w:t>
            </w:r>
          </w:p>
          <w:p w14:paraId="3EAD2268" w14:textId="77777777" w:rsidR="00382271" w:rsidRPr="00E5413B" w:rsidRDefault="00382271">
            <w:pPr>
              <w:suppressAutoHyphens w:val="0"/>
              <w:spacing w:after="0" w:line="240" w:lineRule="auto"/>
              <w:rPr>
                <w:rFonts w:ascii="Arial" w:eastAsia="Times New Roman" w:hAnsi="Arial" w:cs="Arial"/>
                <w:color w:val="000000"/>
                <w:sz w:val="24"/>
                <w:szCs w:val="24"/>
              </w:rPr>
            </w:pPr>
          </w:p>
          <w:p w14:paraId="130DC667" w14:textId="77777777" w:rsidR="00382271" w:rsidRPr="00E5413B" w:rsidRDefault="00382271">
            <w:pPr>
              <w:suppressAutoHyphens w:val="0"/>
              <w:spacing w:after="0" w:line="240" w:lineRule="auto"/>
              <w:rPr>
                <w:rFonts w:ascii="Arial" w:eastAsia="Times New Roman" w:hAnsi="Arial" w:cs="Arial"/>
                <w:color w:val="000000"/>
                <w:sz w:val="24"/>
                <w:szCs w:val="24"/>
              </w:rPr>
            </w:pPr>
            <w:r w:rsidRPr="00E5413B">
              <w:rPr>
                <w:rFonts w:ascii="Arial" w:eastAsia="Times New Roman" w:hAnsi="Arial" w:cs="Arial"/>
                <w:color w:val="000000"/>
                <w:sz w:val="24"/>
                <w:szCs w:val="24"/>
              </w:rPr>
              <w:t>To agreed as per Annex 1 to the Award Form in a Statement of Works submitted by the Supplier and Agreed with the Authority.</w:t>
            </w:r>
          </w:p>
          <w:p w14:paraId="12810FFF" w14:textId="77777777" w:rsidR="00382271" w:rsidRPr="00E5413B" w:rsidRDefault="00382271">
            <w:pPr>
              <w:suppressAutoHyphens w:val="0"/>
              <w:spacing w:after="0" w:line="240" w:lineRule="auto"/>
              <w:rPr>
                <w:rFonts w:ascii="Arial" w:eastAsia="Times New Roman" w:hAnsi="Arial" w:cs="Arial"/>
                <w:color w:val="000000"/>
                <w:sz w:val="24"/>
                <w:szCs w:val="24"/>
              </w:rPr>
            </w:pPr>
          </w:p>
          <w:p w14:paraId="7C4F7469" w14:textId="77777777" w:rsidR="00382271" w:rsidRPr="00E5413B" w:rsidRDefault="00382271">
            <w:pPr>
              <w:suppressAutoHyphens w:val="0"/>
              <w:spacing w:after="0" w:line="240" w:lineRule="auto"/>
              <w:rPr>
                <w:rFonts w:ascii="Arial" w:eastAsia="Times New Roman" w:hAnsi="Arial" w:cs="Arial"/>
                <w:color w:val="000000"/>
                <w:sz w:val="24"/>
                <w:szCs w:val="24"/>
              </w:rPr>
            </w:pPr>
            <w:r w:rsidRPr="00E5413B">
              <w:rPr>
                <w:rFonts w:ascii="Arial" w:eastAsia="Times New Roman" w:hAnsi="Arial" w:cs="Arial"/>
                <w:color w:val="000000"/>
                <w:sz w:val="24"/>
                <w:szCs w:val="24"/>
              </w:rPr>
              <w:t>To agreed as per Annex 1 to the Award Form in a Statement of Works submitted by the Supplier and Agreed with the Authority.</w:t>
            </w:r>
          </w:p>
          <w:p w14:paraId="0F31EAFD" w14:textId="77777777" w:rsidR="00382271" w:rsidRPr="00E5413B" w:rsidRDefault="00382271">
            <w:pPr>
              <w:suppressAutoHyphens w:val="0"/>
              <w:spacing w:after="0" w:line="240" w:lineRule="auto"/>
              <w:rPr>
                <w:rFonts w:ascii="Arial" w:eastAsia="Times New Roman" w:hAnsi="Arial" w:cs="Arial"/>
                <w:color w:val="000000"/>
                <w:sz w:val="24"/>
                <w:szCs w:val="24"/>
              </w:rPr>
            </w:pPr>
          </w:p>
        </w:tc>
      </w:tr>
    </w:tbl>
    <w:p w14:paraId="61180419" w14:textId="77777777" w:rsidR="00382271" w:rsidRPr="00E5413B" w:rsidRDefault="00382271">
      <w:pPr>
        <w:rPr>
          <w:rFonts w:ascii="Arial" w:hAnsi="Arial" w:cs="Arial"/>
        </w:rPr>
        <w:sectPr w:rsidR="00382271" w:rsidRPr="00E5413B" w:rsidSect="00B17269">
          <w:headerReference w:type="default" r:id="rId28"/>
          <w:footerReference w:type="default" r:id="rId29"/>
          <w:pgSz w:w="11906" w:h="16838"/>
          <w:pgMar w:top="1440" w:right="1440" w:bottom="1276" w:left="1440" w:header="720" w:footer="720" w:gutter="0"/>
          <w:cols w:space="720" w:equalWidth="0">
            <w:col w:w="9360"/>
          </w:cols>
        </w:sectPr>
      </w:pPr>
    </w:p>
    <w:p w14:paraId="35A04223" w14:textId="77777777" w:rsidR="00382271" w:rsidRPr="00E5413B" w:rsidRDefault="00382271">
      <w:pPr>
        <w:pStyle w:val="GPSSchTitleandNumber"/>
        <w:tabs>
          <w:tab w:val="left" w:pos="5715"/>
        </w:tabs>
        <w:spacing w:after="200" w:line="276" w:lineRule="auto"/>
        <w:jc w:val="left"/>
        <w:rPr>
          <w:rFonts w:ascii="Arial" w:hAnsi="Arial" w:cs="Arial"/>
          <w:sz w:val="36"/>
          <w:szCs w:val="36"/>
        </w:rPr>
      </w:pPr>
      <w:r w:rsidRPr="00E5413B">
        <w:rPr>
          <w:rFonts w:ascii="Arial" w:hAnsi="Arial" w:cs="Arial"/>
          <w:sz w:val="36"/>
          <w:szCs w:val="36"/>
        </w:rPr>
        <w:lastRenderedPageBreak/>
        <w:t>Schedule 6 (Transparency Reports)</w:t>
      </w:r>
    </w:p>
    <w:p w14:paraId="6015FD59" w14:textId="77777777" w:rsidR="00382271" w:rsidRPr="00E5413B" w:rsidRDefault="00382271" w:rsidP="00CD0867">
      <w:pPr>
        <w:pStyle w:val="GPSL2Numbered"/>
        <w:numPr>
          <w:ilvl w:val="1"/>
          <w:numId w:val="74"/>
        </w:numPr>
        <w:tabs>
          <w:tab w:val="clear" w:pos="709"/>
          <w:tab w:val="clear" w:pos="1134"/>
        </w:tabs>
        <w:suppressAutoHyphens/>
        <w:autoSpaceDN w:val="0"/>
        <w:jc w:val="left"/>
        <w:textAlignment w:val="baseline"/>
        <w:rPr>
          <w:rFonts w:ascii="Arial" w:hAnsi="Arial"/>
        </w:rPr>
      </w:pPr>
      <w:r w:rsidRPr="00E5413B">
        <w:rPr>
          <w:rFonts w:ascii="Arial" w:eastAsia="Calibri" w:hAnsi="Arial"/>
          <w:color w:val="000000"/>
        </w:rPr>
        <w:t>The Supplier recognises that the Buyer is subject to PPN 01/17 (Updates to transparency principles v1.1 (</w:t>
      </w:r>
      <w:hyperlink r:id="rId30" w:history="1">
        <w:r w:rsidRPr="00E5413B">
          <w:rPr>
            <w:rStyle w:val="Hyperlink"/>
            <w:rFonts w:ascii="Arial" w:eastAsia="Calibri" w:hAnsi="Arial"/>
            <w:szCs w:val="24"/>
            <w:lang w:eastAsia="en-GB"/>
          </w:rPr>
          <w:t>https://www.gov.uk/government/publications/procurement-policy-note-0117-update-to-transparency-principles</w:t>
        </w:r>
      </w:hyperlink>
      <w:r w:rsidRPr="00E5413B">
        <w:rPr>
          <w:rFonts w:ascii="Arial" w:eastAsia="Calibri" w:hAnsi="Arial"/>
          <w:color w:val="000000"/>
        </w:rPr>
        <w:t>). The Supplier shall comply with the provisions of this Schedule in order to assist the Buyer with its compliance with its obligations under that PPN.</w:t>
      </w:r>
    </w:p>
    <w:p w14:paraId="46A527DB" w14:textId="77777777" w:rsidR="00382271" w:rsidRPr="00E5413B" w:rsidRDefault="00382271" w:rsidP="00CD0867">
      <w:pPr>
        <w:pStyle w:val="GPSL2Numbered"/>
        <w:numPr>
          <w:ilvl w:val="1"/>
          <w:numId w:val="74"/>
        </w:numPr>
        <w:tabs>
          <w:tab w:val="clear" w:pos="709"/>
          <w:tab w:val="clear" w:pos="1134"/>
        </w:tabs>
        <w:suppressAutoHyphens/>
        <w:autoSpaceDN w:val="0"/>
        <w:jc w:val="left"/>
        <w:textAlignment w:val="baseline"/>
        <w:rPr>
          <w:rFonts w:ascii="Arial" w:eastAsia="Calibri" w:hAnsi="Arial"/>
        </w:rPr>
      </w:pPr>
      <w:r w:rsidRPr="00E5413B">
        <w:rPr>
          <w:rFonts w:ascii="Arial" w:eastAsia="Calibri" w:hAnsi="Arial"/>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48F6E54F" w14:textId="77777777" w:rsidR="00382271" w:rsidRPr="00E5413B" w:rsidRDefault="00382271" w:rsidP="00CD0867">
      <w:pPr>
        <w:pStyle w:val="GPSL2Numbered"/>
        <w:numPr>
          <w:ilvl w:val="1"/>
          <w:numId w:val="74"/>
        </w:numPr>
        <w:tabs>
          <w:tab w:val="clear" w:pos="709"/>
          <w:tab w:val="clear" w:pos="1134"/>
        </w:tabs>
        <w:suppressAutoHyphens/>
        <w:autoSpaceDN w:val="0"/>
        <w:jc w:val="left"/>
        <w:textAlignment w:val="baseline"/>
        <w:rPr>
          <w:rFonts w:ascii="Arial" w:eastAsia="Calibri" w:hAnsi="Arial"/>
        </w:rPr>
      </w:pPr>
      <w:r w:rsidRPr="00E5413B">
        <w:rPr>
          <w:rFonts w:ascii="Arial" w:eastAsia="Calibri" w:hAnsi="Arial"/>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2C7DEFE" w14:textId="77777777" w:rsidR="00382271" w:rsidRPr="00E5413B" w:rsidRDefault="00382271" w:rsidP="00CD0867">
      <w:pPr>
        <w:pStyle w:val="GPSL2Numbered"/>
        <w:numPr>
          <w:ilvl w:val="1"/>
          <w:numId w:val="74"/>
        </w:numPr>
        <w:tabs>
          <w:tab w:val="clear" w:pos="709"/>
          <w:tab w:val="clear" w:pos="1134"/>
        </w:tabs>
        <w:suppressAutoHyphens/>
        <w:autoSpaceDN w:val="0"/>
        <w:jc w:val="left"/>
        <w:textAlignment w:val="baseline"/>
        <w:rPr>
          <w:rFonts w:ascii="Arial" w:eastAsia="Calibri" w:hAnsi="Arial"/>
        </w:rPr>
      </w:pPr>
      <w:r w:rsidRPr="00E5413B">
        <w:rPr>
          <w:rFonts w:ascii="Arial" w:eastAsia="Calibri" w:hAnsi="Arial"/>
        </w:rPr>
        <w:t>The Supplier shall provide accurate and up-to-date versions of each Transparency Report to the Buyer at the frequency referred to in the Annex of this Schedule.</w:t>
      </w:r>
    </w:p>
    <w:p w14:paraId="08C28135" w14:textId="77777777" w:rsidR="00382271" w:rsidRPr="00E5413B" w:rsidRDefault="00382271">
      <w:pPr>
        <w:pStyle w:val="GPSL6numbered"/>
        <w:tabs>
          <w:tab w:val="clear" w:pos="720"/>
        </w:tabs>
        <w:ind w:left="360" w:hanging="360"/>
        <w:rPr>
          <w:rFonts w:ascii="Arial" w:hAnsi="Arial"/>
        </w:rPr>
      </w:pPr>
    </w:p>
    <w:p w14:paraId="28E373F2" w14:textId="77777777" w:rsidR="00382271" w:rsidRPr="00E5413B" w:rsidRDefault="00382271">
      <w:pPr>
        <w:pStyle w:val="TSOLScheduleAnnexName"/>
        <w:keepNext/>
        <w:spacing w:after="200" w:line="276" w:lineRule="auto"/>
        <w:jc w:val="left"/>
        <w:rPr>
          <w:rFonts w:ascii="Arial" w:hAnsi="Arial"/>
        </w:rPr>
      </w:pPr>
      <w:r w:rsidRPr="00E5413B">
        <w:rPr>
          <w:rFonts w:ascii="Arial" w:hAnsi="Arial"/>
          <w:sz w:val="36"/>
          <w:szCs w:val="36"/>
        </w:rPr>
        <w:t>Annex A: List of Transparency Reports</w:t>
      </w:r>
    </w:p>
    <w:tbl>
      <w:tblPr>
        <w:tblW w:w="8955" w:type="dxa"/>
        <w:tblCellMar>
          <w:left w:w="10" w:type="dxa"/>
          <w:right w:w="10" w:type="dxa"/>
        </w:tblCellMar>
        <w:tblLook w:val="04A0" w:firstRow="1" w:lastRow="0" w:firstColumn="1" w:lastColumn="0" w:noHBand="0" w:noVBand="1"/>
      </w:tblPr>
      <w:tblGrid>
        <w:gridCol w:w="1693"/>
        <w:gridCol w:w="3544"/>
        <w:gridCol w:w="1843"/>
        <w:gridCol w:w="1875"/>
      </w:tblGrid>
      <w:tr w:rsidR="00382271" w:rsidRPr="00E5413B" w14:paraId="69DA4C57" w14:textId="77777777">
        <w:tblPrEx>
          <w:tblCellMar>
            <w:top w:w="0" w:type="dxa"/>
            <w:bottom w:w="0" w:type="dxa"/>
          </w:tblCellMar>
        </w:tblPrEx>
        <w:trPr>
          <w:trHeight w:val="502"/>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E3CC67"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b/>
                <w:bCs/>
                <w:color w:val="000000"/>
                <w:sz w:val="24"/>
                <w:szCs w:val="24"/>
                <w:lang w:eastAsia="en-GB"/>
              </w:rPr>
              <w:t>Title </w:t>
            </w:r>
            <w:r w:rsidRPr="00E5413B">
              <w:rPr>
                <w:rFonts w:ascii="Arial" w:eastAsia="Times New Roman" w:hAnsi="Arial" w:cs="Arial"/>
                <w:color w:val="000000"/>
                <w:sz w:val="24"/>
                <w:szCs w:val="24"/>
                <w:lang w:eastAsia="en-GB"/>
              </w:rPr>
              <w:t>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255BD2"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b/>
                <w:bCs/>
                <w:color w:val="000000"/>
                <w:sz w:val="24"/>
                <w:szCs w:val="24"/>
                <w:lang w:eastAsia="en-GB"/>
              </w:rPr>
              <w:t>Content </w:t>
            </w:r>
            <w:r w:rsidRPr="00E5413B">
              <w:rPr>
                <w:rFonts w:ascii="Arial" w:eastAsia="Times New Roman" w:hAnsi="Arial" w:cs="Arial"/>
                <w:color w:val="000000"/>
                <w:sz w:val="24"/>
                <w:szCs w:val="24"/>
                <w:lang w:eastAsia="en-GB"/>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4036F2"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b/>
                <w:bCs/>
                <w:color w:val="000000"/>
                <w:sz w:val="24"/>
                <w:szCs w:val="24"/>
                <w:lang w:eastAsia="en-GB"/>
              </w:rPr>
              <w:t>Format </w:t>
            </w:r>
            <w:r w:rsidRPr="00E5413B">
              <w:rPr>
                <w:rFonts w:ascii="Arial" w:eastAsia="Times New Roman" w:hAnsi="Arial" w:cs="Arial"/>
                <w:color w:val="000000"/>
                <w:sz w:val="24"/>
                <w:szCs w:val="24"/>
                <w:lang w:eastAsia="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88A978"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b/>
                <w:bCs/>
                <w:color w:val="000000"/>
                <w:sz w:val="24"/>
                <w:szCs w:val="24"/>
                <w:lang w:eastAsia="en-GB"/>
              </w:rPr>
              <w:t>Frequency </w:t>
            </w:r>
            <w:r w:rsidRPr="00E5413B">
              <w:rPr>
                <w:rFonts w:ascii="Arial" w:eastAsia="Times New Roman" w:hAnsi="Arial" w:cs="Arial"/>
                <w:color w:val="000000"/>
                <w:sz w:val="24"/>
                <w:szCs w:val="24"/>
                <w:lang w:eastAsia="en-GB"/>
              </w:rPr>
              <w:t> </w:t>
            </w:r>
          </w:p>
        </w:tc>
      </w:tr>
      <w:tr w:rsidR="00382271" w:rsidRPr="00E5413B" w14:paraId="1D380868" w14:textId="77777777">
        <w:tblPrEx>
          <w:tblCellMar>
            <w:top w:w="0" w:type="dxa"/>
            <w:bottom w:w="0" w:type="dxa"/>
          </w:tblCellMar>
        </w:tblPrEx>
        <w:trPr>
          <w:trHeight w:val="916"/>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AF8716"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lang w:eastAsia="en-GB"/>
              </w:rPr>
              <w:t>Performance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DE3CE5"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lang w:eastAsia="en-GB"/>
              </w:rPr>
              <w:t>DIT assessment of performance against KPIs and Specification.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D2F83A"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lang w:eastAsia="en-GB"/>
              </w:rPr>
              <w:t>PDF Document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89BD82" w14:textId="77777777" w:rsidR="00382271" w:rsidRPr="00E5413B" w:rsidRDefault="00382271">
            <w:pPr>
              <w:suppressAutoHyphens w:val="0"/>
              <w:spacing w:after="0" w:line="240" w:lineRule="auto"/>
              <w:rPr>
                <w:rFonts w:ascii="Arial" w:hAnsi="Arial" w:cs="Arial"/>
              </w:rPr>
            </w:pPr>
            <w:r w:rsidRPr="00E5413B">
              <w:rPr>
                <w:rFonts w:ascii="Arial" w:eastAsia="Times New Roman" w:hAnsi="Arial" w:cs="Arial"/>
                <w:color w:val="000000"/>
                <w:sz w:val="24"/>
                <w:szCs w:val="24"/>
                <w:lang w:eastAsia="en-GB"/>
              </w:rPr>
              <w:t>Annual </w:t>
            </w:r>
          </w:p>
        </w:tc>
      </w:tr>
    </w:tbl>
    <w:p w14:paraId="09A75214" w14:textId="77777777" w:rsidR="00382271" w:rsidRPr="00E5413B" w:rsidRDefault="00382271">
      <w:pPr>
        <w:tabs>
          <w:tab w:val="left" w:pos="1251"/>
        </w:tabs>
        <w:rPr>
          <w:rFonts w:ascii="Arial" w:hAnsi="Arial" w:cs="Arial"/>
          <w:sz w:val="24"/>
          <w:szCs w:val="24"/>
        </w:rPr>
      </w:pPr>
    </w:p>
    <w:p w14:paraId="73048A00" w14:textId="77777777" w:rsidR="00382271" w:rsidRPr="00E5413B" w:rsidRDefault="00382271">
      <w:pPr>
        <w:tabs>
          <w:tab w:val="left" w:pos="1251"/>
        </w:tabs>
        <w:rPr>
          <w:rFonts w:ascii="Arial" w:hAnsi="Arial" w:cs="Arial"/>
          <w:sz w:val="24"/>
          <w:szCs w:val="24"/>
        </w:rPr>
      </w:pPr>
    </w:p>
    <w:p w14:paraId="102F1FCF" w14:textId="77777777" w:rsidR="00382271" w:rsidRPr="00E5413B" w:rsidRDefault="00382271">
      <w:pPr>
        <w:tabs>
          <w:tab w:val="left" w:pos="1251"/>
        </w:tabs>
        <w:rPr>
          <w:rFonts w:ascii="Arial" w:hAnsi="Arial" w:cs="Arial"/>
          <w:sz w:val="24"/>
          <w:szCs w:val="24"/>
        </w:rPr>
      </w:pPr>
    </w:p>
    <w:p w14:paraId="7AE3FAC6" w14:textId="77777777" w:rsidR="00382271" w:rsidRPr="00E5413B" w:rsidRDefault="00382271">
      <w:pPr>
        <w:tabs>
          <w:tab w:val="left" w:pos="1251"/>
        </w:tabs>
        <w:rPr>
          <w:rFonts w:ascii="Arial" w:hAnsi="Arial" w:cs="Arial"/>
          <w:sz w:val="24"/>
          <w:szCs w:val="24"/>
        </w:rPr>
      </w:pPr>
    </w:p>
    <w:p w14:paraId="1CA9F2A0" w14:textId="77777777" w:rsidR="00AD0777" w:rsidRPr="00E5413B" w:rsidRDefault="00AD0777">
      <w:pPr>
        <w:suppressAutoHyphens w:val="0"/>
        <w:rPr>
          <w:rFonts w:ascii="Arial" w:eastAsia="Arial" w:hAnsi="Arial" w:cs="Arial"/>
          <w:b/>
          <w:sz w:val="36"/>
          <w:szCs w:val="36"/>
        </w:rPr>
      </w:pPr>
      <w:r w:rsidRPr="00E5413B">
        <w:rPr>
          <w:rFonts w:ascii="Arial" w:eastAsia="Arial" w:hAnsi="Arial" w:cs="Arial"/>
          <w:b/>
          <w:sz w:val="36"/>
          <w:szCs w:val="36"/>
        </w:rPr>
        <w:br w:type="page"/>
      </w:r>
    </w:p>
    <w:p w14:paraId="502018A8" w14:textId="6840E54F" w:rsidR="00382271" w:rsidRPr="00E5413B" w:rsidRDefault="00382271">
      <w:pPr>
        <w:keepNext/>
        <w:rPr>
          <w:rFonts w:ascii="Arial" w:eastAsia="Arial" w:hAnsi="Arial" w:cs="Arial"/>
          <w:b/>
          <w:sz w:val="36"/>
          <w:szCs w:val="36"/>
        </w:rPr>
      </w:pPr>
      <w:r w:rsidRPr="00E5413B">
        <w:rPr>
          <w:rFonts w:ascii="Arial" w:eastAsia="Arial" w:hAnsi="Arial" w:cs="Arial"/>
          <w:b/>
          <w:sz w:val="36"/>
          <w:szCs w:val="36"/>
        </w:rPr>
        <w:lastRenderedPageBreak/>
        <w:t>Schedule 7 (Staff Transfer)</w:t>
      </w:r>
    </w:p>
    <w:p w14:paraId="7A5ECFCD"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Definitions</w:t>
      </w:r>
    </w:p>
    <w:p w14:paraId="2256E575"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In this Schedule, the following words have the following meanings and they shall supplement Schedule 1 (Definitions):</w:t>
      </w:r>
    </w:p>
    <w:tbl>
      <w:tblPr>
        <w:tblW w:w="9016" w:type="dxa"/>
        <w:tblCellMar>
          <w:left w:w="10" w:type="dxa"/>
          <w:right w:w="10" w:type="dxa"/>
        </w:tblCellMar>
        <w:tblLook w:val="04A0" w:firstRow="1" w:lastRow="0" w:firstColumn="1" w:lastColumn="0" w:noHBand="0" w:noVBand="1"/>
      </w:tblPr>
      <w:tblGrid>
        <w:gridCol w:w="4508"/>
        <w:gridCol w:w="4508"/>
      </w:tblGrid>
      <w:tr w:rsidR="00382271" w:rsidRPr="00E5413B" w14:paraId="33D7FD4D" w14:textId="77777777">
        <w:tblPrEx>
          <w:tblCellMar>
            <w:top w:w="0" w:type="dxa"/>
            <w:bottom w:w="0" w:type="dxa"/>
          </w:tblCellMar>
        </w:tblPrEx>
        <w:trPr>
          <w:trHeight w:val="567"/>
        </w:trPr>
        <w:tc>
          <w:tcPr>
            <w:tcW w:w="4508" w:type="dxa"/>
            <w:shd w:val="clear" w:color="auto" w:fill="auto"/>
            <w:tcMar>
              <w:top w:w="0" w:type="dxa"/>
              <w:left w:w="108" w:type="dxa"/>
              <w:bottom w:w="0" w:type="dxa"/>
              <w:right w:w="108" w:type="dxa"/>
            </w:tcMar>
          </w:tcPr>
          <w:p w14:paraId="7AAD8840" w14:textId="77777777" w:rsidR="00382271" w:rsidRPr="00E5413B" w:rsidRDefault="00382271">
            <w:pPr>
              <w:suppressAutoHyphens w:val="0"/>
              <w:spacing w:after="0"/>
              <w:rPr>
                <w:rFonts w:ascii="Arial" w:hAnsi="Arial" w:cs="Arial"/>
              </w:rPr>
            </w:pPr>
            <w:r w:rsidRPr="00E5413B">
              <w:rPr>
                <w:rFonts w:ascii="Arial" w:eastAsia="Arial" w:hAnsi="Arial" w:cs="Arial"/>
                <w:b/>
                <w:color w:val="000000"/>
                <w:sz w:val="24"/>
                <w:szCs w:val="24"/>
              </w:rPr>
              <w:t>“Admission Agreement”</w:t>
            </w:r>
          </w:p>
        </w:tc>
        <w:tc>
          <w:tcPr>
            <w:tcW w:w="4508" w:type="dxa"/>
            <w:shd w:val="clear" w:color="auto" w:fill="auto"/>
            <w:tcMar>
              <w:top w:w="0" w:type="dxa"/>
              <w:left w:w="108" w:type="dxa"/>
              <w:bottom w:w="0" w:type="dxa"/>
              <w:right w:w="108" w:type="dxa"/>
            </w:tcMar>
          </w:tcPr>
          <w:p w14:paraId="6E50FBC7"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as defined in Part D;</w:t>
            </w:r>
          </w:p>
        </w:tc>
      </w:tr>
      <w:tr w:rsidR="00382271" w:rsidRPr="00E5413B" w14:paraId="4F512A34"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001D3E21"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"Employee Liability"</w:t>
            </w:r>
          </w:p>
        </w:tc>
        <w:tc>
          <w:tcPr>
            <w:tcW w:w="4508" w:type="dxa"/>
            <w:shd w:val="clear" w:color="auto" w:fill="auto"/>
            <w:tcMar>
              <w:top w:w="0" w:type="dxa"/>
              <w:left w:w="108" w:type="dxa"/>
              <w:bottom w:w="0" w:type="dxa"/>
              <w:right w:w="108" w:type="dxa"/>
            </w:tcMar>
          </w:tcPr>
          <w:p w14:paraId="7CE53294"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FD2599D" w14:textId="77777777" w:rsidR="00382271" w:rsidRPr="00E5413B" w:rsidRDefault="00382271">
            <w:pPr>
              <w:suppressAutoHyphens w:val="0"/>
              <w:spacing w:after="0"/>
              <w:rPr>
                <w:rFonts w:ascii="Arial" w:hAnsi="Arial" w:cs="Arial"/>
                <w:sz w:val="24"/>
                <w:szCs w:val="24"/>
              </w:rPr>
            </w:pPr>
          </w:p>
          <w:p w14:paraId="43C4E262" w14:textId="77777777" w:rsidR="00382271" w:rsidRPr="00E5413B" w:rsidRDefault="00382271">
            <w:pPr>
              <w:suppressAutoHyphens w:val="0"/>
              <w:spacing w:after="0"/>
              <w:ind w:left="341" w:firstLine="19"/>
              <w:contextualSpacing/>
              <w:rPr>
                <w:rFonts w:ascii="Arial" w:hAnsi="Arial" w:cs="Arial"/>
                <w:sz w:val="24"/>
                <w:szCs w:val="24"/>
              </w:rPr>
            </w:pPr>
            <w:r w:rsidRPr="00E5413B">
              <w:rPr>
                <w:rFonts w:ascii="Arial" w:hAnsi="Arial" w:cs="Arial"/>
                <w:sz w:val="24"/>
                <w:szCs w:val="24"/>
              </w:rPr>
              <w:t>redundancy payments including contractual or enhanced redundancy costs, termination costs and notice payments;</w:t>
            </w:r>
          </w:p>
          <w:p w14:paraId="732D974D" w14:textId="77777777" w:rsidR="00382271" w:rsidRPr="00E5413B" w:rsidRDefault="00382271">
            <w:pPr>
              <w:suppressAutoHyphens w:val="0"/>
              <w:spacing w:after="0"/>
              <w:ind w:left="1125"/>
              <w:contextualSpacing/>
              <w:rPr>
                <w:rFonts w:ascii="Arial" w:hAnsi="Arial" w:cs="Arial"/>
                <w:sz w:val="24"/>
                <w:szCs w:val="24"/>
              </w:rPr>
            </w:pPr>
          </w:p>
          <w:p w14:paraId="37124CAD" w14:textId="77777777" w:rsidR="00382271" w:rsidRPr="00E5413B" w:rsidRDefault="00382271">
            <w:pPr>
              <w:suppressAutoHyphens w:val="0"/>
              <w:spacing w:after="0"/>
              <w:ind w:left="341" w:firstLine="19"/>
              <w:contextualSpacing/>
              <w:rPr>
                <w:rFonts w:ascii="Arial" w:hAnsi="Arial" w:cs="Arial"/>
                <w:sz w:val="24"/>
                <w:szCs w:val="24"/>
              </w:rPr>
            </w:pPr>
            <w:r w:rsidRPr="00E5413B">
              <w:rPr>
                <w:rFonts w:ascii="Arial" w:hAnsi="Arial" w:cs="Arial"/>
                <w:sz w:val="24"/>
                <w:szCs w:val="24"/>
              </w:rPr>
              <w:t>unfair, wrongful or constructive dismissal compensation;</w:t>
            </w:r>
          </w:p>
          <w:p w14:paraId="54144B4F" w14:textId="77777777" w:rsidR="00382271" w:rsidRPr="00E5413B" w:rsidRDefault="00382271">
            <w:pPr>
              <w:suppressAutoHyphens w:val="0"/>
              <w:spacing w:after="0"/>
              <w:ind w:left="720"/>
              <w:contextualSpacing/>
              <w:rPr>
                <w:rFonts w:ascii="Arial" w:hAnsi="Arial" w:cs="Arial"/>
                <w:sz w:val="24"/>
                <w:szCs w:val="24"/>
              </w:rPr>
            </w:pPr>
          </w:p>
          <w:p w14:paraId="2999F3F6" w14:textId="77777777" w:rsidR="00382271" w:rsidRPr="00E5413B" w:rsidRDefault="00382271">
            <w:pPr>
              <w:suppressAutoHyphens w:val="0"/>
              <w:spacing w:after="0"/>
              <w:ind w:left="1125"/>
              <w:contextualSpacing/>
              <w:rPr>
                <w:rFonts w:ascii="Arial" w:hAnsi="Arial" w:cs="Arial"/>
                <w:sz w:val="24"/>
                <w:szCs w:val="24"/>
              </w:rPr>
            </w:pPr>
          </w:p>
          <w:p w14:paraId="1230EB2D" w14:textId="77777777" w:rsidR="00382271" w:rsidRPr="00E5413B" w:rsidRDefault="00382271">
            <w:pPr>
              <w:suppressAutoHyphens w:val="0"/>
              <w:spacing w:after="0"/>
              <w:ind w:left="341" w:firstLine="19"/>
              <w:contextualSpacing/>
              <w:rPr>
                <w:rFonts w:ascii="Arial" w:hAnsi="Arial" w:cs="Arial"/>
                <w:sz w:val="24"/>
                <w:szCs w:val="24"/>
              </w:rPr>
            </w:pPr>
            <w:r w:rsidRPr="00E5413B">
              <w:rPr>
                <w:rFonts w:ascii="Arial" w:hAnsi="Arial" w:cs="Arial"/>
                <w:sz w:val="24"/>
                <w:szCs w:val="24"/>
              </w:rPr>
              <w:t>compensation for discrimination on grounds of sex, race, disability, age, religion or belief, gender reassignment, marriage or civil partnership, pregnancy and maternity or sexual orientation or claims for equal pay;</w:t>
            </w:r>
          </w:p>
          <w:p w14:paraId="79BAE9C5" w14:textId="77777777" w:rsidR="00382271" w:rsidRPr="00E5413B" w:rsidRDefault="00382271">
            <w:pPr>
              <w:suppressAutoHyphens w:val="0"/>
              <w:spacing w:after="0"/>
              <w:ind w:left="1125"/>
              <w:contextualSpacing/>
              <w:rPr>
                <w:rFonts w:ascii="Arial" w:hAnsi="Arial" w:cs="Arial"/>
                <w:sz w:val="24"/>
                <w:szCs w:val="24"/>
              </w:rPr>
            </w:pPr>
          </w:p>
          <w:p w14:paraId="12A73543" w14:textId="77777777" w:rsidR="00382271" w:rsidRPr="00E5413B" w:rsidRDefault="00382271">
            <w:pPr>
              <w:suppressAutoHyphens w:val="0"/>
              <w:spacing w:after="0"/>
              <w:ind w:left="341" w:firstLine="19"/>
              <w:contextualSpacing/>
              <w:rPr>
                <w:rFonts w:ascii="Arial" w:hAnsi="Arial" w:cs="Arial"/>
                <w:sz w:val="24"/>
                <w:szCs w:val="24"/>
              </w:rPr>
            </w:pPr>
            <w:r w:rsidRPr="00E5413B">
              <w:rPr>
                <w:rFonts w:ascii="Arial" w:hAnsi="Arial" w:cs="Arial"/>
                <w:sz w:val="24"/>
                <w:szCs w:val="24"/>
              </w:rPr>
              <w:t>compensation for less favourable treatment of part-time workers or fixed term employees;</w:t>
            </w:r>
          </w:p>
          <w:p w14:paraId="33B30735" w14:textId="77777777" w:rsidR="00382271" w:rsidRPr="00E5413B" w:rsidRDefault="00382271">
            <w:pPr>
              <w:suppressAutoHyphens w:val="0"/>
              <w:spacing w:after="0"/>
              <w:ind w:left="720"/>
              <w:contextualSpacing/>
              <w:rPr>
                <w:rFonts w:ascii="Arial" w:hAnsi="Arial" w:cs="Arial"/>
                <w:sz w:val="24"/>
                <w:szCs w:val="24"/>
              </w:rPr>
            </w:pPr>
          </w:p>
          <w:p w14:paraId="76285B1C" w14:textId="77777777" w:rsidR="00382271" w:rsidRPr="00E5413B" w:rsidRDefault="00382271">
            <w:pPr>
              <w:suppressAutoHyphens w:val="0"/>
              <w:spacing w:after="0"/>
              <w:ind w:left="1125"/>
              <w:contextualSpacing/>
              <w:rPr>
                <w:rFonts w:ascii="Arial" w:hAnsi="Arial" w:cs="Arial"/>
                <w:sz w:val="24"/>
                <w:szCs w:val="24"/>
              </w:rPr>
            </w:pPr>
          </w:p>
          <w:p w14:paraId="053C3FBB" w14:textId="77777777" w:rsidR="00382271" w:rsidRPr="00E5413B" w:rsidRDefault="00382271">
            <w:pPr>
              <w:suppressAutoHyphens w:val="0"/>
              <w:spacing w:after="0"/>
              <w:ind w:left="341" w:firstLine="19"/>
              <w:contextualSpacing/>
              <w:rPr>
                <w:rFonts w:ascii="Arial" w:hAnsi="Arial" w:cs="Arial"/>
                <w:sz w:val="24"/>
                <w:szCs w:val="24"/>
              </w:rPr>
            </w:pPr>
            <w:r w:rsidRPr="00E5413B">
              <w:rPr>
                <w:rFonts w:ascii="Arial" w:hAnsi="Arial" w:cs="Arial"/>
                <w:sz w:val="24"/>
                <w:szCs w:val="24"/>
              </w:rP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73659477" w14:textId="77777777" w:rsidR="00382271" w:rsidRPr="00E5413B" w:rsidRDefault="00382271">
            <w:pPr>
              <w:suppressAutoHyphens w:val="0"/>
              <w:spacing w:after="0"/>
              <w:ind w:left="1125"/>
              <w:contextualSpacing/>
              <w:rPr>
                <w:rFonts w:ascii="Arial" w:hAnsi="Arial" w:cs="Arial"/>
                <w:sz w:val="24"/>
                <w:szCs w:val="24"/>
              </w:rPr>
            </w:pPr>
          </w:p>
          <w:p w14:paraId="1AFD8787" w14:textId="77777777" w:rsidR="00382271" w:rsidRPr="00E5413B" w:rsidRDefault="00382271">
            <w:pPr>
              <w:suppressAutoHyphens w:val="0"/>
              <w:spacing w:after="0"/>
              <w:ind w:left="341" w:firstLine="19"/>
              <w:contextualSpacing/>
              <w:rPr>
                <w:rFonts w:ascii="Arial" w:hAnsi="Arial" w:cs="Arial"/>
                <w:sz w:val="24"/>
                <w:szCs w:val="24"/>
              </w:rPr>
            </w:pPr>
            <w:r w:rsidRPr="00E5413B">
              <w:rPr>
                <w:rFonts w:ascii="Arial" w:hAnsi="Arial" w:cs="Arial"/>
                <w:sz w:val="24"/>
                <w:szCs w:val="24"/>
              </w:rPr>
              <w:t>claims whether in tort, contract or statute or otherwise;</w:t>
            </w:r>
          </w:p>
          <w:p w14:paraId="0B4507E9" w14:textId="77777777" w:rsidR="00382271" w:rsidRPr="00E5413B" w:rsidRDefault="00382271">
            <w:pPr>
              <w:suppressAutoHyphens w:val="0"/>
              <w:spacing w:after="0"/>
              <w:rPr>
                <w:rFonts w:ascii="Arial" w:hAnsi="Arial" w:cs="Arial"/>
                <w:sz w:val="24"/>
                <w:szCs w:val="24"/>
              </w:rPr>
            </w:pPr>
          </w:p>
          <w:p w14:paraId="724D1C28"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any investigation by the Equality and Human Rights Commission or other enforcement, regulatory or supervisory body and of implementing any requirements which may arise from such investigation;</w:t>
            </w:r>
          </w:p>
          <w:p w14:paraId="133E124F" w14:textId="77777777" w:rsidR="00382271" w:rsidRPr="00E5413B" w:rsidRDefault="00382271">
            <w:pPr>
              <w:suppressAutoHyphens w:val="0"/>
              <w:spacing w:after="0"/>
              <w:rPr>
                <w:rFonts w:ascii="Arial" w:hAnsi="Arial" w:cs="Arial"/>
                <w:sz w:val="24"/>
                <w:szCs w:val="24"/>
              </w:rPr>
            </w:pPr>
          </w:p>
        </w:tc>
      </w:tr>
      <w:tr w:rsidR="00382271" w:rsidRPr="00E5413B" w14:paraId="717E18CA"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77CCEDFF"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“Fair Deal Employees”</w:t>
            </w:r>
          </w:p>
        </w:tc>
        <w:tc>
          <w:tcPr>
            <w:tcW w:w="4508" w:type="dxa"/>
            <w:shd w:val="clear" w:color="auto" w:fill="auto"/>
            <w:tcMar>
              <w:top w:w="0" w:type="dxa"/>
              <w:left w:w="108" w:type="dxa"/>
              <w:bottom w:w="0" w:type="dxa"/>
              <w:right w:w="108" w:type="dxa"/>
            </w:tcMar>
          </w:tcPr>
          <w:p w14:paraId="0BD33910"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as defined in Part D;</w:t>
            </w:r>
          </w:p>
          <w:p w14:paraId="4140E42B" w14:textId="77777777" w:rsidR="00382271" w:rsidRPr="00E5413B" w:rsidRDefault="00382271">
            <w:pPr>
              <w:suppressAutoHyphens w:val="0"/>
              <w:spacing w:after="0"/>
              <w:rPr>
                <w:rFonts w:ascii="Arial" w:hAnsi="Arial" w:cs="Arial"/>
                <w:sz w:val="24"/>
                <w:szCs w:val="24"/>
              </w:rPr>
            </w:pPr>
          </w:p>
        </w:tc>
      </w:tr>
      <w:tr w:rsidR="00382271" w:rsidRPr="00E5413B" w14:paraId="61100215"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0D89EF0D"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"Former Supplier"</w:t>
            </w:r>
          </w:p>
        </w:tc>
        <w:tc>
          <w:tcPr>
            <w:tcW w:w="4508" w:type="dxa"/>
            <w:shd w:val="clear" w:color="auto" w:fill="auto"/>
            <w:tcMar>
              <w:top w:w="0" w:type="dxa"/>
              <w:left w:w="108" w:type="dxa"/>
              <w:bottom w:w="0" w:type="dxa"/>
              <w:right w:w="108" w:type="dxa"/>
            </w:tcMar>
          </w:tcPr>
          <w:p w14:paraId="7FA48E53"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 supplier supplying the Services to the Buyer before the Relevant Transfer Date that are the same as or substantially similar to the Services (or any part of the Services) and shall include any subcontractor of such supplier (or any subcontractor of any such subcontractor);</w:t>
            </w:r>
          </w:p>
          <w:p w14:paraId="66F506BA" w14:textId="77777777" w:rsidR="00382271" w:rsidRPr="00E5413B" w:rsidRDefault="00382271">
            <w:pPr>
              <w:suppressAutoHyphens w:val="0"/>
              <w:spacing w:after="0"/>
              <w:rPr>
                <w:rFonts w:ascii="Arial" w:hAnsi="Arial" w:cs="Arial"/>
                <w:sz w:val="24"/>
                <w:szCs w:val="24"/>
              </w:rPr>
            </w:pPr>
          </w:p>
        </w:tc>
      </w:tr>
      <w:tr w:rsidR="00382271" w:rsidRPr="00E5413B" w14:paraId="49CCA499"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3E2CCAC7"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“New Fair Deal”</w:t>
            </w:r>
          </w:p>
        </w:tc>
        <w:tc>
          <w:tcPr>
            <w:tcW w:w="4508" w:type="dxa"/>
            <w:shd w:val="clear" w:color="auto" w:fill="auto"/>
            <w:tcMar>
              <w:top w:w="0" w:type="dxa"/>
              <w:left w:w="108" w:type="dxa"/>
              <w:bottom w:w="0" w:type="dxa"/>
              <w:right w:w="108" w:type="dxa"/>
            </w:tcMar>
          </w:tcPr>
          <w:p w14:paraId="576C0464"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the revised Fair Deal position set out in the HM Treasury guidance: “Fair Deal for staff pensions: staff transfer from central government” issued in October 2013 including:</w:t>
            </w:r>
          </w:p>
          <w:p w14:paraId="65F150D5" w14:textId="77777777" w:rsidR="00382271" w:rsidRPr="00E5413B" w:rsidRDefault="00382271">
            <w:pPr>
              <w:suppressAutoHyphens w:val="0"/>
              <w:spacing w:after="0"/>
              <w:rPr>
                <w:rFonts w:ascii="Arial" w:hAnsi="Arial" w:cs="Arial"/>
                <w:sz w:val="24"/>
                <w:szCs w:val="24"/>
              </w:rPr>
            </w:pPr>
          </w:p>
          <w:p w14:paraId="75B6F9C8" w14:textId="77777777" w:rsidR="00382271" w:rsidRPr="00E5413B" w:rsidRDefault="00382271" w:rsidP="00CD0867">
            <w:pPr>
              <w:numPr>
                <w:ilvl w:val="0"/>
                <w:numId w:val="90"/>
              </w:numPr>
              <w:suppressAutoHyphens w:val="0"/>
              <w:autoSpaceDN w:val="0"/>
              <w:spacing w:after="0" w:line="240" w:lineRule="auto"/>
              <w:contextualSpacing/>
              <w:rPr>
                <w:rFonts w:ascii="Arial" w:hAnsi="Arial" w:cs="Arial"/>
                <w:sz w:val="24"/>
                <w:szCs w:val="24"/>
              </w:rPr>
            </w:pPr>
            <w:r w:rsidRPr="00E5413B">
              <w:rPr>
                <w:rFonts w:ascii="Arial" w:hAnsi="Arial" w:cs="Arial"/>
                <w:sz w:val="24"/>
                <w:szCs w:val="24"/>
              </w:rPr>
              <w:t>any amendments to that document immediately prior to the Relevant Transfer Date;</w:t>
            </w:r>
          </w:p>
          <w:p w14:paraId="079957E9" w14:textId="77777777" w:rsidR="00382271" w:rsidRPr="00E5413B" w:rsidRDefault="00382271">
            <w:pPr>
              <w:suppressAutoHyphens w:val="0"/>
              <w:spacing w:after="0"/>
              <w:ind w:left="1080"/>
              <w:contextualSpacing/>
              <w:rPr>
                <w:rFonts w:ascii="Arial" w:hAnsi="Arial" w:cs="Arial"/>
                <w:sz w:val="24"/>
                <w:szCs w:val="24"/>
              </w:rPr>
            </w:pPr>
          </w:p>
          <w:p w14:paraId="20CE28A3" w14:textId="77777777" w:rsidR="00382271" w:rsidRPr="00E5413B" w:rsidRDefault="00382271" w:rsidP="00CD0867">
            <w:pPr>
              <w:numPr>
                <w:ilvl w:val="0"/>
                <w:numId w:val="90"/>
              </w:numPr>
              <w:suppressAutoHyphens w:val="0"/>
              <w:autoSpaceDN w:val="0"/>
              <w:spacing w:after="0" w:line="240" w:lineRule="auto"/>
              <w:contextualSpacing/>
              <w:rPr>
                <w:rFonts w:ascii="Arial" w:hAnsi="Arial" w:cs="Arial"/>
                <w:sz w:val="24"/>
                <w:szCs w:val="24"/>
              </w:rPr>
            </w:pPr>
            <w:r w:rsidRPr="00E5413B">
              <w:rPr>
                <w:rFonts w:ascii="Arial" w:hAnsi="Arial" w:cs="Arial"/>
                <w:sz w:val="24"/>
                <w:szCs w:val="24"/>
              </w:rPr>
              <w:t>any similar pension protection in accordance with the Annexes D1-D3 inclusive to Part D of this Schedule as notified to the Supplier by the Buyer;</w:t>
            </w:r>
          </w:p>
          <w:p w14:paraId="1FF9C863" w14:textId="77777777" w:rsidR="00382271" w:rsidRPr="00E5413B" w:rsidRDefault="00382271">
            <w:pPr>
              <w:suppressAutoHyphens w:val="0"/>
              <w:spacing w:after="0"/>
              <w:ind w:left="720"/>
              <w:contextualSpacing/>
              <w:rPr>
                <w:rFonts w:ascii="Arial" w:hAnsi="Arial" w:cs="Arial"/>
                <w:sz w:val="24"/>
                <w:szCs w:val="24"/>
              </w:rPr>
            </w:pPr>
          </w:p>
          <w:p w14:paraId="4C894944" w14:textId="77777777" w:rsidR="00382271" w:rsidRPr="00E5413B" w:rsidRDefault="00382271">
            <w:pPr>
              <w:suppressAutoHyphens w:val="0"/>
              <w:spacing w:after="0"/>
              <w:ind w:left="1080"/>
              <w:contextualSpacing/>
              <w:rPr>
                <w:rFonts w:ascii="Arial" w:hAnsi="Arial" w:cs="Arial"/>
                <w:sz w:val="24"/>
                <w:szCs w:val="24"/>
              </w:rPr>
            </w:pPr>
          </w:p>
        </w:tc>
      </w:tr>
      <w:tr w:rsidR="00382271" w:rsidRPr="00E5413B" w14:paraId="3382D2DE"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4AD354D4"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lastRenderedPageBreak/>
              <w:t>“Notified Subcontractor”</w:t>
            </w:r>
          </w:p>
        </w:tc>
        <w:tc>
          <w:tcPr>
            <w:tcW w:w="4508" w:type="dxa"/>
            <w:shd w:val="clear" w:color="auto" w:fill="auto"/>
            <w:tcMar>
              <w:top w:w="0" w:type="dxa"/>
              <w:left w:w="108" w:type="dxa"/>
              <w:bottom w:w="0" w:type="dxa"/>
              <w:right w:w="108" w:type="dxa"/>
            </w:tcMar>
          </w:tcPr>
          <w:p w14:paraId="286A1B4A"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 Subcontractor identified in the Annex to this Schedule to whom Transferring Buyer Employees and/or Transferring Former Supplier Employees will transfer on a Relevant Transfer Date;</w:t>
            </w:r>
          </w:p>
          <w:p w14:paraId="09A5AA4C" w14:textId="77777777" w:rsidR="00382271" w:rsidRPr="00E5413B" w:rsidRDefault="00382271">
            <w:pPr>
              <w:suppressAutoHyphens w:val="0"/>
              <w:spacing w:after="0"/>
              <w:rPr>
                <w:rFonts w:ascii="Arial" w:hAnsi="Arial" w:cs="Arial"/>
                <w:sz w:val="24"/>
                <w:szCs w:val="24"/>
              </w:rPr>
            </w:pPr>
          </w:p>
        </w:tc>
      </w:tr>
      <w:tr w:rsidR="00382271" w:rsidRPr="00E5413B" w14:paraId="6B199008"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3CE05D66"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“Old Fair Deal”</w:t>
            </w:r>
          </w:p>
        </w:tc>
        <w:tc>
          <w:tcPr>
            <w:tcW w:w="4508" w:type="dxa"/>
            <w:shd w:val="clear" w:color="auto" w:fill="auto"/>
            <w:tcMar>
              <w:top w:w="0" w:type="dxa"/>
              <w:left w:w="108" w:type="dxa"/>
              <w:bottom w:w="0" w:type="dxa"/>
              <w:right w:w="108" w:type="dxa"/>
            </w:tcMar>
          </w:tcPr>
          <w:p w14:paraId="066BE83A"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HM Treasury Guidance “Staff Transfers from Central Government: A Fair Deal for Staff Pensions” issued in June 1999 including the supplementary guidance “Fair Deal for Staff pensions: Procurement of Bulk Transfer Agreements and Related Issues” issued in June 2004;</w:t>
            </w:r>
          </w:p>
          <w:p w14:paraId="74B8A833" w14:textId="77777777" w:rsidR="00382271" w:rsidRPr="00E5413B" w:rsidRDefault="00382271">
            <w:pPr>
              <w:suppressAutoHyphens w:val="0"/>
              <w:spacing w:after="0"/>
              <w:rPr>
                <w:rFonts w:ascii="Arial" w:hAnsi="Arial" w:cs="Arial"/>
                <w:sz w:val="24"/>
                <w:szCs w:val="24"/>
              </w:rPr>
            </w:pPr>
          </w:p>
        </w:tc>
      </w:tr>
      <w:tr w:rsidR="00382271" w:rsidRPr="00E5413B" w14:paraId="654DC414"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4EB76523"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"Partial Termination"</w:t>
            </w:r>
          </w:p>
        </w:tc>
        <w:tc>
          <w:tcPr>
            <w:tcW w:w="4508" w:type="dxa"/>
            <w:shd w:val="clear" w:color="auto" w:fill="auto"/>
            <w:tcMar>
              <w:top w:w="0" w:type="dxa"/>
              <w:left w:w="108" w:type="dxa"/>
              <w:bottom w:w="0" w:type="dxa"/>
              <w:right w:w="108" w:type="dxa"/>
            </w:tcMar>
          </w:tcPr>
          <w:p w14:paraId="6CAFCEA6"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the partial termination of the relevant Contract to the extent that it relates to the provision of any part of the Services as further provided for in Clause 14.4 (When the Buyer can end this contract) or 14.6 (When the Supplier can end the contract);</w:t>
            </w:r>
          </w:p>
          <w:p w14:paraId="2F979577" w14:textId="77777777" w:rsidR="00382271" w:rsidRPr="00E5413B" w:rsidRDefault="00382271">
            <w:pPr>
              <w:suppressAutoHyphens w:val="0"/>
              <w:spacing w:after="0"/>
              <w:rPr>
                <w:rFonts w:ascii="Arial" w:hAnsi="Arial" w:cs="Arial"/>
                <w:sz w:val="24"/>
                <w:szCs w:val="24"/>
              </w:rPr>
            </w:pPr>
          </w:p>
        </w:tc>
      </w:tr>
      <w:tr w:rsidR="00382271" w:rsidRPr="00E5413B" w14:paraId="3A4EB04D"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736828E6"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“Replacement Subcontractor”</w:t>
            </w:r>
          </w:p>
        </w:tc>
        <w:tc>
          <w:tcPr>
            <w:tcW w:w="4508" w:type="dxa"/>
            <w:shd w:val="clear" w:color="auto" w:fill="auto"/>
            <w:tcMar>
              <w:top w:w="0" w:type="dxa"/>
              <w:left w:w="108" w:type="dxa"/>
              <w:bottom w:w="0" w:type="dxa"/>
              <w:right w:w="108" w:type="dxa"/>
            </w:tcMar>
          </w:tcPr>
          <w:p w14:paraId="7DF6067F"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 subcontractor of the Replacement Supplier to whom Transferring Supplier Employees will transfer on a Service Transfer Date (or any subcontractor of any such subcontractor);</w:t>
            </w:r>
          </w:p>
          <w:p w14:paraId="62643B95" w14:textId="77777777" w:rsidR="00382271" w:rsidRPr="00E5413B" w:rsidRDefault="00382271">
            <w:pPr>
              <w:suppressAutoHyphens w:val="0"/>
              <w:spacing w:after="0"/>
              <w:rPr>
                <w:rFonts w:ascii="Arial" w:hAnsi="Arial" w:cs="Arial"/>
                <w:sz w:val="24"/>
                <w:szCs w:val="24"/>
              </w:rPr>
            </w:pPr>
          </w:p>
        </w:tc>
      </w:tr>
      <w:tr w:rsidR="00382271" w:rsidRPr="00E5413B" w14:paraId="64C62A3C"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77CE4665"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lastRenderedPageBreak/>
              <w:t>"Relevant Transfer"</w:t>
            </w:r>
          </w:p>
        </w:tc>
        <w:tc>
          <w:tcPr>
            <w:tcW w:w="4508" w:type="dxa"/>
            <w:shd w:val="clear" w:color="auto" w:fill="auto"/>
            <w:tcMar>
              <w:top w:w="0" w:type="dxa"/>
              <w:left w:w="108" w:type="dxa"/>
              <w:bottom w:w="0" w:type="dxa"/>
              <w:right w:w="108" w:type="dxa"/>
            </w:tcMar>
          </w:tcPr>
          <w:p w14:paraId="3F6F9B62"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 transfer of employment to which the Employment Regulations applies;</w:t>
            </w:r>
          </w:p>
          <w:p w14:paraId="37A8E0D5" w14:textId="77777777" w:rsidR="00382271" w:rsidRPr="00E5413B" w:rsidRDefault="00382271">
            <w:pPr>
              <w:suppressAutoHyphens w:val="0"/>
              <w:spacing w:after="0"/>
              <w:rPr>
                <w:rFonts w:ascii="Arial" w:hAnsi="Arial" w:cs="Arial"/>
                <w:sz w:val="24"/>
                <w:szCs w:val="24"/>
              </w:rPr>
            </w:pPr>
          </w:p>
        </w:tc>
      </w:tr>
      <w:tr w:rsidR="00382271" w:rsidRPr="00E5413B" w14:paraId="5E2A9736"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214F3E5A"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"Relevant Transfer Date"</w:t>
            </w:r>
          </w:p>
        </w:tc>
        <w:tc>
          <w:tcPr>
            <w:tcW w:w="4508" w:type="dxa"/>
            <w:shd w:val="clear" w:color="auto" w:fill="auto"/>
            <w:tcMar>
              <w:top w:w="0" w:type="dxa"/>
              <w:left w:w="108" w:type="dxa"/>
              <w:bottom w:w="0" w:type="dxa"/>
              <w:right w:w="108" w:type="dxa"/>
            </w:tcMar>
          </w:tcPr>
          <w:p w14:paraId="7817D484"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in relation to a Relevant Transfer, the date upon which the Relevant Transfer takes place, and for the purposes of Part D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p w14:paraId="4540B347" w14:textId="77777777" w:rsidR="00382271" w:rsidRPr="00E5413B" w:rsidRDefault="00382271">
            <w:pPr>
              <w:suppressAutoHyphens w:val="0"/>
              <w:spacing w:after="0"/>
              <w:rPr>
                <w:rFonts w:ascii="Arial" w:hAnsi="Arial" w:cs="Arial"/>
                <w:sz w:val="24"/>
                <w:szCs w:val="24"/>
              </w:rPr>
            </w:pPr>
          </w:p>
        </w:tc>
      </w:tr>
      <w:tr w:rsidR="00382271" w:rsidRPr="00E5413B" w14:paraId="1D786878"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22F7EC74"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“Service Transfer”</w:t>
            </w:r>
          </w:p>
        </w:tc>
        <w:tc>
          <w:tcPr>
            <w:tcW w:w="4508" w:type="dxa"/>
            <w:shd w:val="clear" w:color="auto" w:fill="auto"/>
            <w:tcMar>
              <w:top w:w="0" w:type="dxa"/>
              <w:left w:w="108" w:type="dxa"/>
              <w:bottom w:w="0" w:type="dxa"/>
              <w:right w:w="108" w:type="dxa"/>
            </w:tcMar>
          </w:tcPr>
          <w:p w14:paraId="1C36DEF5"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any transfer of the Services (or any part of the Services), for whatever reason, from the Supplier or any Subcontractor to a Replacement Supplier or a Replacement Subcontractor;</w:t>
            </w:r>
          </w:p>
          <w:p w14:paraId="0014150E" w14:textId="77777777" w:rsidR="00382271" w:rsidRPr="00E5413B" w:rsidRDefault="00382271">
            <w:pPr>
              <w:suppressAutoHyphens w:val="0"/>
              <w:spacing w:after="0"/>
              <w:rPr>
                <w:rFonts w:ascii="Arial" w:hAnsi="Arial" w:cs="Arial"/>
                <w:sz w:val="24"/>
                <w:szCs w:val="24"/>
              </w:rPr>
            </w:pPr>
          </w:p>
        </w:tc>
      </w:tr>
      <w:tr w:rsidR="00382271" w:rsidRPr="00E5413B" w14:paraId="4110C445"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2F4C87C8"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“Service Transfer Date”</w:t>
            </w:r>
          </w:p>
        </w:tc>
        <w:tc>
          <w:tcPr>
            <w:tcW w:w="4508" w:type="dxa"/>
            <w:shd w:val="clear" w:color="auto" w:fill="auto"/>
            <w:tcMar>
              <w:top w:w="0" w:type="dxa"/>
              <w:left w:w="108" w:type="dxa"/>
              <w:bottom w:w="0" w:type="dxa"/>
              <w:right w:w="108" w:type="dxa"/>
            </w:tcMar>
          </w:tcPr>
          <w:p w14:paraId="2601D003"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the date of a Service Transfer or, if more than one, the date of the relevant Service Transfer as the context requires;</w:t>
            </w:r>
          </w:p>
          <w:p w14:paraId="2E95BA17" w14:textId="77777777" w:rsidR="00382271" w:rsidRPr="00E5413B" w:rsidRDefault="00382271">
            <w:pPr>
              <w:suppressAutoHyphens w:val="0"/>
              <w:spacing w:after="0"/>
              <w:rPr>
                <w:rFonts w:ascii="Arial" w:hAnsi="Arial" w:cs="Arial"/>
                <w:sz w:val="24"/>
                <w:szCs w:val="24"/>
              </w:rPr>
            </w:pPr>
          </w:p>
        </w:tc>
      </w:tr>
      <w:tr w:rsidR="00382271" w:rsidRPr="00E5413B" w14:paraId="225CBDD9"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3B466295"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"Staffing Information"</w:t>
            </w:r>
          </w:p>
        </w:tc>
        <w:tc>
          <w:tcPr>
            <w:tcW w:w="4508" w:type="dxa"/>
            <w:shd w:val="clear" w:color="auto" w:fill="auto"/>
            <w:tcMar>
              <w:top w:w="0" w:type="dxa"/>
              <w:left w:w="108" w:type="dxa"/>
              <w:bottom w:w="0" w:type="dxa"/>
              <w:right w:w="108" w:type="dxa"/>
            </w:tcMar>
          </w:tcPr>
          <w:p w14:paraId="1640CDF7"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in relation to all persons identified on the Supplier's Provisional Supplier Staff List or Supplier's Final Supplier Staff List, as the case may be, , all information required in Annex E2 (Table of Staffing Information) in the format specified and with the identities of Data Subjects anonymised where possible. The Buyer may acting reasonably make changes to the format or information requested in Annex E2 from time to time.</w:t>
            </w:r>
          </w:p>
          <w:p w14:paraId="4F2A3C6B" w14:textId="77777777" w:rsidR="00382271" w:rsidRPr="00E5413B" w:rsidRDefault="00382271">
            <w:pPr>
              <w:suppressAutoHyphens w:val="0"/>
              <w:spacing w:after="0"/>
              <w:rPr>
                <w:rFonts w:ascii="Arial" w:hAnsi="Arial" w:cs="Arial"/>
                <w:sz w:val="24"/>
                <w:szCs w:val="24"/>
              </w:rPr>
            </w:pPr>
          </w:p>
        </w:tc>
      </w:tr>
      <w:tr w:rsidR="00382271" w:rsidRPr="00E5413B" w14:paraId="74F41BD1"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5AEBF3AA"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lastRenderedPageBreak/>
              <w:t>“Statutory Schemes”</w:t>
            </w:r>
          </w:p>
        </w:tc>
        <w:tc>
          <w:tcPr>
            <w:tcW w:w="4508" w:type="dxa"/>
            <w:shd w:val="clear" w:color="auto" w:fill="auto"/>
            <w:tcMar>
              <w:top w:w="0" w:type="dxa"/>
              <w:left w:w="108" w:type="dxa"/>
              <w:bottom w:w="0" w:type="dxa"/>
              <w:right w:w="108" w:type="dxa"/>
            </w:tcMar>
          </w:tcPr>
          <w:p w14:paraId="28EFA5B0"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means the CSPS, NHSPS or LGPS as defined in the Annexes to Part D of this Schedule;</w:t>
            </w:r>
          </w:p>
          <w:p w14:paraId="0CB41E1E" w14:textId="77777777" w:rsidR="00382271" w:rsidRPr="00E5413B" w:rsidRDefault="00382271">
            <w:pPr>
              <w:suppressAutoHyphens w:val="0"/>
              <w:spacing w:after="0"/>
              <w:rPr>
                <w:rFonts w:ascii="Arial" w:hAnsi="Arial" w:cs="Arial"/>
                <w:sz w:val="24"/>
                <w:szCs w:val="24"/>
              </w:rPr>
            </w:pPr>
          </w:p>
        </w:tc>
      </w:tr>
      <w:tr w:rsidR="00382271" w:rsidRPr="00E5413B" w14:paraId="3E51880C"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53DC2699"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"Supplier's Final Supplier Staff List"</w:t>
            </w:r>
          </w:p>
        </w:tc>
        <w:tc>
          <w:tcPr>
            <w:tcW w:w="4508" w:type="dxa"/>
            <w:shd w:val="clear" w:color="auto" w:fill="auto"/>
            <w:tcMar>
              <w:top w:w="0" w:type="dxa"/>
              <w:left w:w="108" w:type="dxa"/>
              <w:bottom w:w="0" w:type="dxa"/>
              <w:right w:w="108" w:type="dxa"/>
            </w:tcMar>
          </w:tcPr>
          <w:p w14:paraId="3FC19738"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 list provided by the Supplier of all Supplier Staff whose will transfer under the Employment Regulations on the Service Transfer Date;</w:t>
            </w:r>
          </w:p>
          <w:p w14:paraId="00D31ECE" w14:textId="77777777" w:rsidR="00382271" w:rsidRPr="00E5413B" w:rsidRDefault="00382271">
            <w:pPr>
              <w:suppressAutoHyphens w:val="0"/>
              <w:spacing w:after="0"/>
              <w:rPr>
                <w:rFonts w:ascii="Arial" w:hAnsi="Arial" w:cs="Arial"/>
                <w:sz w:val="24"/>
                <w:szCs w:val="24"/>
              </w:rPr>
            </w:pPr>
          </w:p>
        </w:tc>
      </w:tr>
      <w:tr w:rsidR="00382271" w:rsidRPr="00E5413B" w14:paraId="5245ACC5"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58DD0B93"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"Supplier's Provisional Supplier Staff List"</w:t>
            </w:r>
          </w:p>
        </w:tc>
        <w:tc>
          <w:tcPr>
            <w:tcW w:w="4508" w:type="dxa"/>
            <w:shd w:val="clear" w:color="auto" w:fill="auto"/>
            <w:tcMar>
              <w:top w:w="0" w:type="dxa"/>
              <w:left w:w="108" w:type="dxa"/>
              <w:bottom w:w="0" w:type="dxa"/>
              <w:right w:w="108" w:type="dxa"/>
            </w:tcMar>
          </w:tcPr>
          <w:p w14:paraId="3311FC31"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p w14:paraId="5404ABF5" w14:textId="77777777" w:rsidR="00382271" w:rsidRPr="00E5413B" w:rsidRDefault="00382271">
            <w:pPr>
              <w:suppressAutoHyphens w:val="0"/>
              <w:spacing w:after="0"/>
              <w:rPr>
                <w:rFonts w:ascii="Arial" w:hAnsi="Arial" w:cs="Arial"/>
                <w:sz w:val="24"/>
                <w:szCs w:val="24"/>
              </w:rPr>
            </w:pPr>
          </w:p>
        </w:tc>
      </w:tr>
      <w:tr w:rsidR="00382271" w:rsidRPr="00E5413B" w14:paraId="6C3647E9"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5601E871"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"Transferring Buyer Employees"</w:t>
            </w:r>
          </w:p>
        </w:tc>
        <w:tc>
          <w:tcPr>
            <w:tcW w:w="4508" w:type="dxa"/>
            <w:shd w:val="clear" w:color="auto" w:fill="auto"/>
            <w:tcMar>
              <w:top w:w="0" w:type="dxa"/>
              <w:left w:w="108" w:type="dxa"/>
              <w:bottom w:w="0" w:type="dxa"/>
              <w:right w:w="108" w:type="dxa"/>
            </w:tcMar>
          </w:tcPr>
          <w:p w14:paraId="223F1FF4"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those employees of the Buyer to whom the Employment Regulations will apply on the Relevant Transfer Date; and</w:t>
            </w:r>
          </w:p>
          <w:p w14:paraId="6AB99281" w14:textId="77777777" w:rsidR="00382271" w:rsidRPr="00E5413B" w:rsidRDefault="00382271">
            <w:pPr>
              <w:suppressAutoHyphens w:val="0"/>
              <w:spacing w:after="0"/>
              <w:rPr>
                <w:rFonts w:ascii="Arial" w:hAnsi="Arial" w:cs="Arial"/>
                <w:sz w:val="24"/>
                <w:szCs w:val="24"/>
              </w:rPr>
            </w:pPr>
          </w:p>
        </w:tc>
      </w:tr>
      <w:tr w:rsidR="00382271" w:rsidRPr="00E5413B" w14:paraId="49BD1751"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7971A8CE"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"Transferring Former Supplier Employees"</w:t>
            </w:r>
          </w:p>
        </w:tc>
        <w:tc>
          <w:tcPr>
            <w:tcW w:w="4508" w:type="dxa"/>
            <w:shd w:val="clear" w:color="auto" w:fill="auto"/>
            <w:tcMar>
              <w:top w:w="0" w:type="dxa"/>
              <w:left w:w="108" w:type="dxa"/>
              <w:bottom w:w="0" w:type="dxa"/>
              <w:right w:w="108" w:type="dxa"/>
            </w:tcMar>
          </w:tcPr>
          <w:p w14:paraId="1865EE16"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in relation to a Former Supplier, those employees of the Former Supplier to whom the Employment Regulations will apply on the Relevant Transfer Date.</w:t>
            </w:r>
          </w:p>
          <w:p w14:paraId="196B703A" w14:textId="77777777" w:rsidR="00382271" w:rsidRPr="00E5413B" w:rsidRDefault="00382271">
            <w:pPr>
              <w:suppressAutoHyphens w:val="0"/>
              <w:spacing w:after="0"/>
              <w:rPr>
                <w:rFonts w:ascii="Arial" w:hAnsi="Arial" w:cs="Arial"/>
                <w:sz w:val="24"/>
                <w:szCs w:val="24"/>
              </w:rPr>
            </w:pPr>
          </w:p>
        </w:tc>
      </w:tr>
      <w:tr w:rsidR="00382271" w:rsidRPr="00E5413B" w14:paraId="785799FC"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76346BBE" w14:textId="77777777" w:rsidR="00382271" w:rsidRPr="00E5413B" w:rsidRDefault="00382271">
            <w:pPr>
              <w:suppressAutoHyphens w:val="0"/>
              <w:spacing w:after="0"/>
              <w:rPr>
                <w:rFonts w:ascii="Arial" w:eastAsia="Arial" w:hAnsi="Arial" w:cs="Arial"/>
                <w:b/>
                <w:color w:val="000000"/>
                <w:sz w:val="24"/>
                <w:szCs w:val="24"/>
              </w:rPr>
            </w:pPr>
            <w:r w:rsidRPr="00E5413B">
              <w:rPr>
                <w:rFonts w:ascii="Arial" w:eastAsia="Arial" w:hAnsi="Arial" w:cs="Arial"/>
                <w:b/>
                <w:color w:val="000000"/>
                <w:sz w:val="24"/>
                <w:szCs w:val="24"/>
              </w:rPr>
              <w:t>“Transferring Supplier Employees”</w:t>
            </w:r>
          </w:p>
        </w:tc>
        <w:tc>
          <w:tcPr>
            <w:tcW w:w="4508" w:type="dxa"/>
            <w:shd w:val="clear" w:color="auto" w:fill="auto"/>
            <w:tcMar>
              <w:top w:w="0" w:type="dxa"/>
              <w:left w:w="108" w:type="dxa"/>
              <w:bottom w:w="0" w:type="dxa"/>
              <w:right w:w="108" w:type="dxa"/>
            </w:tcMar>
          </w:tcPr>
          <w:p w14:paraId="541658C0" w14:textId="77777777" w:rsidR="00382271" w:rsidRPr="00E5413B" w:rsidRDefault="00382271">
            <w:pPr>
              <w:suppressAutoHyphens w:val="0"/>
              <w:spacing w:after="0"/>
              <w:rPr>
                <w:rFonts w:ascii="Arial" w:hAnsi="Arial" w:cs="Arial"/>
                <w:sz w:val="24"/>
                <w:szCs w:val="24"/>
              </w:rPr>
            </w:pPr>
            <w:r w:rsidRPr="00E5413B">
              <w:rPr>
                <w:rFonts w:ascii="Arial" w:hAnsi="Arial" w:cs="Arial"/>
                <w:sz w:val="24"/>
                <w:szCs w:val="24"/>
              </w:rPr>
              <w:t>those employees of the Supplier and/or the Supplier’s Subcontractors to whom the Employment Regulations will apply on the Relevant Transfer Date.</w:t>
            </w:r>
          </w:p>
        </w:tc>
      </w:tr>
    </w:tbl>
    <w:p w14:paraId="53BB4963" w14:textId="77777777" w:rsidR="00382271" w:rsidRPr="00E5413B" w:rsidRDefault="00382271" w:rsidP="00CD0867">
      <w:pPr>
        <w:pStyle w:val="GPSL1SCHEDULEHeading"/>
        <w:numPr>
          <w:ilvl w:val="0"/>
          <w:numId w:val="88"/>
        </w:numPr>
        <w:tabs>
          <w:tab w:val="left" w:pos="-360"/>
        </w:tabs>
        <w:textAlignment w:val="auto"/>
      </w:pPr>
    </w:p>
    <w:p w14:paraId="52FB4A15" w14:textId="77777777" w:rsidR="00382271" w:rsidRPr="00E5413B" w:rsidRDefault="00382271" w:rsidP="00CD0867">
      <w:pPr>
        <w:pStyle w:val="GPSL1SCHEDULEHeading"/>
        <w:numPr>
          <w:ilvl w:val="0"/>
          <w:numId w:val="88"/>
        </w:numPr>
        <w:tabs>
          <w:tab w:val="left" w:pos="-360"/>
        </w:tabs>
        <w:textAlignment w:val="auto"/>
      </w:pPr>
    </w:p>
    <w:p w14:paraId="0D55EFC8"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Interpretation</w:t>
      </w:r>
    </w:p>
    <w:p w14:paraId="34DC9191" w14:textId="77777777" w:rsidR="00382271" w:rsidRPr="00E5413B" w:rsidRDefault="00382271">
      <w:pPr>
        <w:spacing w:before="120" w:after="120"/>
        <w:ind w:left="360"/>
        <w:rPr>
          <w:rFonts w:ascii="Arial" w:hAnsi="Arial" w:cs="Arial"/>
        </w:rPr>
      </w:pPr>
      <w:r w:rsidRPr="00E5413B">
        <w:rPr>
          <w:rFonts w:ascii="Arial" w:eastAsia="Arial" w:hAnsi="Arial" w:cs="Arial"/>
          <w:sz w:val="24"/>
          <w:szCs w:val="24"/>
        </w:rPr>
        <w:t xml:space="preserve">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w:t>
      </w:r>
      <w:r w:rsidRPr="00E5413B">
        <w:rPr>
          <w:rFonts w:ascii="Arial" w:eastAsia="Arial" w:hAnsi="Arial" w:cs="Arial"/>
          <w:sz w:val="24"/>
          <w:szCs w:val="24"/>
        </w:rPr>
        <w:lastRenderedPageBreak/>
        <w:t>Supplier will be liable for satisfying any such claim as if it had provided the indemnity itself.</w:t>
      </w:r>
    </w:p>
    <w:p w14:paraId="0CC92D36"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bookmarkStart w:id="259" w:name="_Hlk77694272"/>
      <w:r w:rsidRPr="00E5413B">
        <w:rPr>
          <w:rFonts w:ascii="Arial" w:hAnsi="Arial"/>
        </w:rPr>
        <w:t>Which parts of this Schedule apply</w:t>
      </w:r>
    </w:p>
    <w:p w14:paraId="1CD839AD" w14:textId="77777777" w:rsidR="00382271" w:rsidRPr="00E5413B" w:rsidRDefault="00382271">
      <w:pPr>
        <w:keepNext/>
        <w:spacing w:before="120" w:after="120"/>
        <w:ind w:left="360"/>
        <w:rPr>
          <w:rFonts w:ascii="Arial" w:eastAsia="Arial" w:hAnsi="Arial" w:cs="Arial"/>
          <w:sz w:val="24"/>
          <w:szCs w:val="24"/>
        </w:rPr>
      </w:pPr>
      <w:r w:rsidRPr="00E5413B">
        <w:rPr>
          <w:rFonts w:ascii="Arial" w:eastAsia="Arial" w:hAnsi="Arial" w:cs="Arial"/>
          <w:sz w:val="24"/>
          <w:szCs w:val="24"/>
        </w:rPr>
        <w:t>Only the following parts of this Schedule shall apply to this Contract:</w:t>
      </w:r>
    </w:p>
    <w:p w14:paraId="2E295925" w14:textId="77777777" w:rsidR="00382271" w:rsidRPr="00E5413B" w:rsidRDefault="00382271" w:rsidP="00CD0867">
      <w:pPr>
        <w:pStyle w:val="ListParagraph"/>
        <w:keepNext/>
        <w:numPr>
          <w:ilvl w:val="1"/>
          <w:numId w:val="88"/>
        </w:numPr>
        <w:overflowPunct w:val="0"/>
        <w:autoSpaceDE w:val="0"/>
        <w:autoSpaceDN w:val="0"/>
        <w:spacing w:before="120" w:after="120" w:line="240" w:lineRule="auto"/>
        <w:textAlignment w:val="baseline"/>
        <w:rPr>
          <w:rFonts w:ascii="Arial" w:eastAsia="Arial" w:hAnsi="Arial" w:cs="Arial"/>
          <w:sz w:val="24"/>
          <w:szCs w:val="24"/>
        </w:rPr>
      </w:pPr>
      <w:r w:rsidRPr="00E5413B">
        <w:rPr>
          <w:rFonts w:ascii="Arial" w:eastAsia="Arial" w:hAnsi="Arial" w:cs="Arial"/>
          <w:sz w:val="24"/>
          <w:szCs w:val="24"/>
        </w:rPr>
        <w:t>Part C (No Staff Transfer On Start Date)</w:t>
      </w:r>
    </w:p>
    <w:p w14:paraId="034DBC3C" w14:textId="77777777" w:rsidR="00382271" w:rsidRPr="00E5413B" w:rsidRDefault="00382271" w:rsidP="00CD0867">
      <w:pPr>
        <w:pStyle w:val="ListParagraph"/>
        <w:keepNext/>
        <w:numPr>
          <w:ilvl w:val="1"/>
          <w:numId w:val="88"/>
        </w:numPr>
        <w:overflowPunct w:val="0"/>
        <w:autoSpaceDE w:val="0"/>
        <w:autoSpaceDN w:val="0"/>
        <w:spacing w:before="120" w:after="120" w:line="240" w:lineRule="auto"/>
        <w:textAlignment w:val="baseline"/>
        <w:rPr>
          <w:rFonts w:ascii="Arial" w:eastAsia="Arial" w:hAnsi="Arial" w:cs="Arial"/>
          <w:sz w:val="24"/>
          <w:szCs w:val="24"/>
        </w:rPr>
      </w:pPr>
      <w:r w:rsidRPr="00E5413B">
        <w:rPr>
          <w:rFonts w:ascii="Arial" w:eastAsia="Arial" w:hAnsi="Arial" w:cs="Arial"/>
          <w:sz w:val="24"/>
          <w:szCs w:val="24"/>
        </w:rPr>
        <w:t>Part D (Pensions)</w:t>
      </w:r>
    </w:p>
    <w:p w14:paraId="583AEA77" w14:textId="77777777" w:rsidR="00382271" w:rsidRPr="00E5413B" w:rsidRDefault="00382271" w:rsidP="00CD0867">
      <w:pPr>
        <w:pStyle w:val="ListParagraph"/>
        <w:keepNext/>
        <w:numPr>
          <w:ilvl w:val="2"/>
          <w:numId w:val="88"/>
        </w:numPr>
        <w:overflowPunct w:val="0"/>
        <w:autoSpaceDE w:val="0"/>
        <w:autoSpaceDN w:val="0"/>
        <w:spacing w:before="120" w:after="120" w:line="240" w:lineRule="auto"/>
        <w:textAlignment w:val="baseline"/>
        <w:rPr>
          <w:rFonts w:ascii="Arial" w:eastAsia="Arial" w:hAnsi="Arial" w:cs="Arial"/>
          <w:sz w:val="24"/>
          <w:szCs w:val="24"/>
        </w:rPr>
      </w:pPr>
      <w:r w:rsidRPr="00E5413B">
        <w:rPr>
          <w:rFonts w:ascii="Arial" w:eastAsia="Arial" w:hAnsi="Arial" w:cs="Arial"/>
          <w:sz w:val="24"/>
          <w:szCs w:val="24"/>
        </w:rPr>
        <w:t>– Annex D1 (CSPS)</w:t>
      </w:r>
    </w:p>
    <w:p w14:paraId="6741B890" w14:textId="77777777" w:rsidR="00382271" w:rsidRPr="00E5413B" w:rsidRDefault="00382271" w:rsidP="00CD0867">
      <w:pPr>
        <w:pStyle w:val="ListParagraph"/>
        <w:keepNext/>
        <w:numPr>
          <w:ilvl w:val="2"/>
          <w:numId w:val="88"/>
        </w:numPr>
        <w:overflowPunct w:val="0"/>
        <w:autoSpaceDE w:val="0"/>
        <w:autoSpaceDN w:val="0"/>
        <w:spacing w:before="120" w:after="120" w:line="240" w:lineRule="auto"/>
        <w:textAlignment w:val="baseline"/>
        <w:rPr>
          <w:rFonts w:ascii="Arial" w:eastAsia="Arial" w:hAnsi="Arial" w:cs="Arial"/>
          <w:sz w:val="24"/>
          <w:szCs w:val="24"/>
        </w:rPr>
      </w:pPr>
      <w:r w:rsidRPr="00E5413B">
        <w:rPr>
          <w:rFonts w:ascii="Arial" w:eastAsia="Arial" w:hAnsi="Arial" w:cs="Arial"/>
          <w:sz w:val="24"/>
          <w:szCs w:val="24"/>
        </w:rPr>
        <w:t>– Annex D4 (Other Schemes)</w:t>
      </w:r>
    </w:p>
    <w:p w14:paraId="5F525B48"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eastAsia="Arial" w:hAnsi="Arial"/>
          <w:szCs w:val="24"/>
        </w:rPr>
      </w:pPr>
      <w:r w:rsidRPr="00E5413B">
        <w:rPr>
          <w:rFonts w:ascii="Arial" w:eastAsia="Arial" w:hAnsi="Arial"/>
          <w:szCs w:val="24"/>
        </w:rPr>
        <w:t>Part E (Staff Transfer on Exit)</w:t>
      </w:r>
    </w:p>
    <w:p w14:paraId="7584B35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Annex E1 (List of Notified Subcontractors)</w:t>
      </w:r>
    </w:p>
    <w:p w14:paraId="7EE211A9"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Annex E2 (Staffing Information)</w:t>
      </w:r>
    </w:p>
    <w:bookmarkEnd w:id="259"/>
    <w:p w14:paraId="41CC6B9E" w14:textId="77777777" w:rsidR="00382271" w:rsidRPr="00E5413B" w:rsidRDefault="00382271">
      <w:pPr>
        <w:keepNext/>
        <w:pageBreakBefore/>
        <w:rPr>
          <w:rFonts w:ascii="Arial" w:hAnsi="Arial" w:cs="Arial"/>
        </w:rPr>
      </w:pPr>
      <w:r w:rsidRPr="00E5413B">
        <w:rPr>
          <w:rFonts w:ascii="Arial" w:eastAsia="Arial" w:hAnsi="Arial" w:cs="Arial"/>
          <w:b/>
          <w:sz w:val="36"/>
          <w:szCs w:val="36"/>
        </w:rPr>
        <w:lastRenderedPageBreak/>
        <w:t>Part C: No Staff Transfer on the Start Date</w:t>
      </w:r>
    </w:p>
    <w:p w14:paraId="5A49638A" w14:textId="77777777" w:rsidR="00382271" w:rsidRPr="00E5413B" w:rsidRDefault="00382271" w:rsidP="00CD0867">
      <w:pPr>
        <w:pStyle w:val="GPSL1CLAUSEHEADING"/>
        <w:keepNext/>
        <w:numPr>
          <w:ilvl w:val="0"/>
          <w:numId w:val="91"/>
        </w:numPr>
        <w:tabs>
          <w:tab w:val="clear" w:pos="-3864"/>
        </w:tabs>
        <w:suppressAutoHyphens/>
        <w:autoSpaceDN w:val="0"/>
        <w:spacing w:before="120"/>
        <w:jc w:val="left"/>
        <w:outlineLvl w:val="9"/>
        <w:rPr>
          <w:rFonts w:ascii="Arial" w:hAnsi="Arial"/>
        </w:rPr>
      </w:pPr>
      <w:r w:rsidRPr="00E5413B">
        <w:rPr>
          <w:rFonts w:ascii="Arial" w:hAnsi="Arial"/>
        </w:rPr>
        <w:t>What happens if there is a staff transfer</w:t>
      </w:r>
    </w:p>
    <w:p w14:paraId="4C7C887D"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 xml:space="preserve">The Buyer and the Supplier agree that the commencement of the provision of the Services or of any part of the Services will not be a Relevant Transfer in relation to any employees of the Buyer and/or any Former Supplier.  </w:t>
      </w:r>
    </w:p>
    <w:p w14:paraId="608CF7B4" w14:textId="75DFC6DA"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bookmarkStart w:id="260" w:name="_Ref43483155"/>
      <w:r w:rsidRPr="00E5413B">
        <w:rPr>
          <w:rFonts w:ascii="Arial" w:eastAsia="Arial" w:hAnsi="Arial"/>
        </w:rPr>
        <w:t>Subject to Paragraphs </w:t>
      </w:r>
      <w:r w:rsidRPr="00E5413B">
        <w:rPr>
          <w:rFonts w:ascii="Arial" w:eastAsia="Arial" w:hAnsi="Arial"/>
        </w:rPr>
        <w:fldChar w:fldCharType="begin"/>
      </w:r>
      <w:r w:rsidRPr="00E5413B">
        <w:rPr>
          <w:rFonts w:ascii="Arial" w:eastAsia="Arial" w:hAnsi="Arial"/>
        </w:rPr>
        <w:instrText xml:space="preserve"> REF _Ref43483032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1.3</w:t>
      </w:r>
      <w:r w:rsidRPr="00E5413B">
        <w:rPr>
          <w:rFonts w:ascii="Arial" w:eastAsia="Arial" w:hAnsi="Arial"/>
        </w:rPr>
        <w:fldChar w:fldCharType="end"/>
      </w:r>
      <w:r w:rsidRPr="00E5413B">
        <w:rPr>
          <w:rFonts w:ascii="Arial" w:eastAsia="Arial" w:hAnsi="Arial"/>
        </w:rPr>
        <w:t xml:space="preserve">, </w:t>
      </w:r>
      <w:r w:rsidRPr="00E5413B">
        <w:rPr>
          <w:rFonts w:ascii="Arial" w:eastAsia="Arial" w:hAnsi="Arial"/>
        </w:rPr>
        <w:fldChar w:fldCharType="begin"/>
      </w:r>
      <w:r w:rsidRPr="00E5413B">
        <w:rPr>
          <w:rFonts w:ascii="Arial" w:eastAsia="Arial" w:hAnsi="Arial"/>
        </w:rPr>
        <w:instrText xml:space="preserve"> REF _Ref89433206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1.4</w:t>
      </w:r>
      <w:r w:rsidRPr="00E5413B">
        <w:rPr>
          <w:rFonts w:ascii="Arial" w:eastAsia="Arial" w:hAnsi="Arial"/>
        </w:rPr>
        <w:fldChar w:fldCharType="end"/>
      </w:r>
      <w:r w:rsidRPr="00E5413B">
        <w:rPr>
          <w:rFonts w:ascii="Arial" w:eastAsia="Arial" w:hAnsi="Arial"/>
        </w:rPr>
        <w:t xml:space="preserve"> and </w:t>
      </w:r>
      <w:r w:rsidRPr="00E5413B">
        <w:rPr>
          <w:rFonts w:ascii="Arial" w:eastAsia="Arial" w:hAnsi="Arial"/>
        </w:rPr>
        <w:fldChar w:fldCharType="begin"/>
      </w:r>
      <w:r w:rsidRPr="00E5413B">
        <w:rPr>
          <w:rFonts w:ascii="Arial" w:eastAsia="Arial" w:hAnsi="Arial"/>
        </w:rPr>
        <w:instrText xml:space="preserve"> REF _Ref43483113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1.5</w:t>
      </w:r>
      <w:r w:rsidRPr="00E5413B">
        <w:rPr>
          <w:rFonts w:ascii="Arial" w:eastAsia="Arial" w:hAnsi="Arial"/>
        </w:rPr>
        <w:fldChar w:fldCharType="end"/>
      </w:r>
      <w:r w:rsidRPr="00E5413B">
        <w:rPr>
          <w:rFonts w:ascii="Arial" w:eastAsia="Arial" w:hAnsi="Arial"/>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End w:id="260"/>
    </w:p>
    <w:p w14:paraId="1B079B7F"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bookmarkStart w:id="261" w:name="_Ref43483133"/>
      <w:r w:rsidRPr="00E5413B">
        <w:rPr>
          <w:rFonts w:ascii="Arial" w:eastAsia="Arial" w:hAnsi="Arial"/>
        </w:rPr>
        <w:t>the Supplier</w:t>
      </w:r>
      <w:r w:rsidRPr="00E5413B">
        <w:rPr>
          <w:rFonts w:ascii="Arial" w:hAnsi="Arial"/>
        </w:rPr>
        <w:t xml:space="preserve"> shall, and shall procure that the relevant Subcontractor shall,</w:t>
      </w:r>
      <w:r w:rsidRPr="00E5413B">
        <w:rPr>
          <w:rFonts w:ascii="Arial" w:eastAsia="Arial" w:hAnsi="Arial"/>
        </w:rPr>
        <w:t xml:space="preserve"> within 5 Working Days of becoming aware of that fact, notify the Buyer in writing </w:t>
      </w:r>
      <w:r w:rsidRPr="00E5413B">
        <w:rPr>
          <w:rFonts w:ascii="Arial" w:hAnsi="Arial"/>
        </w:rPr>
        <w:t>and, where required by the Buyer, give notice to the Former Supplier; and</w:t>
      </w:r>
      <w:r w:rsidRPr="00E5413B">
        <w:rPr>
          <w:rFonts w:ascii="Arial" w:eastAsia="Arial" w:hAnsi="Arial"/>
        </w:rPr>
        <w:t>;</w:t>
      </w:r>
      <w:bookmarkEnd w:id="261"/>
    </w:p>
    <w:p w14:paraId="0DE50838"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bookmarkStart w:id="262" w:name="_Ref43712628"/>
      <w:r w:rsidRPr="00E5413B">
        <w:rPr>
          <w:rFonts w:ascii="Arial" w:eastAsia="Arial" w:hAnsi="Arial"/>
        </w:rPr>
        <w:t xml:space="preserve">the Buyer and/or the Former Supplier may offer </w:t>
      </w:r>
      <w:r w:rsidRPr="00E5413B">
        <w:rPr>
          <w:rFonts w:ascii="Arial" w:hAnsi="Arial"/>
        </w:rPr>
        <w:t xml:space="preserve">(or may procure that a third party may offer) </w:t>
      </w:r>
      <w:r w:rsidRPr="00E5413B">
        <w:rPr>
          <w:rFonts w:ascii="Arial" w:eastAsia="Arial" w:hAnsi="Arial"/>
        </w:rPr>
        <w:t xml:space="preserve">employment to such person, or take such other steps as it considered appropriate to resolve the matter, within 15 Working Days of receipt of notice from the Supplier or the Subcontractor, </w:t>
      </w:r>
      <w:r w:rsidRPr="00E5413B">
        <w:rPr>
          <w:rFonts w:ascii="Arial" w:hAnsi="Arial"/>
        </w:rPr>
        <w:t>provided always that such steps are in compliance with applicable Law</w:t>
      </w:r>
      <w:r w:rsidRPr="00E5413B">
        <w:rPr>
          <w:rFonts w:ascii="Arial" w:eastAsia="Arial" w:hAnsi="Arial"/>
        </w:rPr>
        <w:t>;</w:t>
      </w:r>
      <w:bookmarkEnd w:id="262"/>
    </w:p>
    <w:p w14:paraId="2678FED9"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 xml:space="preserve">if such offer of employment is accepted, the Supplier shall, </w:t>
      </w:r>
      <w:r w:rsidRPr="00E5413B">
        <w:rPr>
          <w:rFonts w:ascii="Arial" w:hAnsi="Arial"/>
        </w:rPr>
        <w:t xml:space="preserve">or shall procure that the Subcontractor shall, </w:t>
      </w:r>
      <w:r w:rsidRPr="00E5413B">
        <w:rPr>
          <w:rFonts w:ascii="Arial" w:eastAsia="Arial" w:hAnsi="Arial"/>
        </w:rPr>
        <w:t>immediately release the person from its employment;</w:t>
      </w:r>
    </w:p>
    <w:p w14:paraId="0AD58EA5" w14:textId="24DC83F8"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bookmarkStart w:id="263" w:name="_Ref43483144"/>
      <w:r w:rsidRPr="00E5413B">
        <w:rPr>
          <w:rFonts w:ascii="Arial" w:eastAsia="Arial" w:hAnsi="Arial"/>
        </w:rPr>
        <w:t>if after the period referred to in Paragraph </w:t>
      </w:r>
      <w:r w:rsidRPr="00E5413B">
        <w:rPr>
          <w:rFonts w:ascii="Arial" w:eastAsia="Arial" w:hAnsi="Arial"/>
        </w:rPr>
        <w:fldChar w:fldCharType="begin"/>
      </w:r>
      <w:r w:rsidRPr="00E5413B">
        <w:rPr>
          <w:rFonts w:ascii="Arial" w:eastAsia="Arial" w:hAnsi="Arial"/>
        </w:rPr>
        <w:instrText xml:space="preserve"> REF _Ref43712628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1.2.2</w:t>
      </w:r>
      <w:r w:rsidRPr="00E5413B">
        <w:rPr>
          <w:rFonts w:ascii="Arial" w:eastAsia="Arial" w:hAnsi="Arial"/>
        </w:rPr>
        <w:fldChar w:fldCharType="end"/>
      </w:r>
      <w:r w:rsidRPr="00E5413B">
        <w:rPr>
          <w:rFonts w:ascii="Arial" w:eastAsia="Arial" w:hAnsi="Arial"/>
        </w:rPr>
        <w:t xml:space="preserve"> no such offer has been made, or such offer has been made but not accepted, the Supplier may within 5 Working Days give notice to terminate the employment of such person;</w:t>
      </w:r>
      <w:bookmarkEnd w:id="263"/>
    </w:p>
    <w:p w14:paraId="3DCE122E" w14:textId="5C6ABA7E" w:rsidR="00382271" w:rsidRPr="00E5413B" w:rsidRDefault="00382271">
      <w:pPr>
        <w:keepNext/>
        <w:spacing w:before="120" w:after="120"/>
        <w:ind w:left="900"/>
        <w:rPr>
          <w:rFonts w:ascii="Arial" w:hAnsi="Arial" w:cs="Arial"/>
        </w:rPr>
      </w:pPr>
      <w:r w:rsidRPr="00E5413B">
        <w:rPr>
          <w:rFonts w:ascii="Arial" w:eastAsia="Arial" w:hAnsi="Arial" w:cs="Arial"/>
          <w:sz w:val="24"/>
          <w:szCs w:val="24"/>
        </w:rPr>
        <w:t>and subject to the Supplier's compliance with Paragraphs </w:t>
      </w:r>
      <w:r w:rsidRPr="00E5413B">
        <w:rPr>
          <w:rFonts w:ascii="Arial" w:eastAsia="Arial" w:hAnsi="Arial" w:cs="Arial"/>
          <w:sz w:val="24"/>
          <w:szCs w:val="24"/>
        </w:rPr>
        <w:fldChar w:fldCharType="begin"/>
      </w:r>
      <w:r w:rsidRPr="00E5413B">
        <w:rPr>
          <w:rFonts w:ascii="Arial" w:eastAsia="Arial" w:hAnsi="Arial" w:cs="Arial"/>
          <w:sz w:val="24"/>
          <w:szCs w:val="24"/>
        </w:rPr>
        <w:instrText xml:space="preserve"> REF _Ref43483133 </w:instrText>
      </w:r>
      <w:r w:rsidR="00E5413B">
        <w:rPr>
          <w:rFonts w:ascii="Arial" w:eastAsia="Arial" w:hAnsi="Arial" w:cs="Arial"/>
          <w:sz w:val="24"/>
          <w:szCs w:val="24"/>
        </w:rPr>
        <w:instrText xml:space="preserve"> \* MERGEFORMAT </w:instrText>
      </w:r>
      <w:r w:rsidRPr="00E5413B">
        <w:rPr>
          <w:rFonts w:ascii="Arial" w:eastAsia="Arial" w:hAnsi="Arial" w:cs="Arial"/>
          <w:sz w:val="24"/>
          <w:szCs w:val="24"/>
        </w:rPr>
        <w:fldChar w:fldCharType="separate"/>
      </w:r>
      <w:r w:rsidRPr="00E5413B">
        <w:rPr>
          <w:rFonts w:ascii="Arial" w:eastAsia="Arial" w:hAnsi="Arial" w:cs="Arial"/>
          <w:sz w:val="24"/>
          <w:szCs w:val="24"/>
        </w:rPr>
        <w:t>1.2.1</w:t>
      </w:r>
      <w:r w:rsidRPr="00E5413B">
        <w:rPr>
          <w:rFonts w:ascii="Arial" w:eastAsia="Arial" w:hAnsi="Arial" w:cs="Arial"/>
          <w:sz w:val="24"/>
          <w:szCs w:val="24"/>
        </w:rPr>
        <w:fldChar w:fldCharType="end"/>
      </w:r>
      <w:r w:rsidRPr="00E5413B">
        <w:rPr>
          <w:rFonts w:ascii="Arial" w:eastAsia="Arial" w:hAnsi="Arial" w:cs="Arial"/>
          <w:sz w:val="24"/>
          <w:szCs w:val="24"/>
        </w:rPr>
        <w:t xml:space="preserve"> to </w:t>
      </w:r>
      <w:r w:rsidRPr="00E5413B">
        <w:rPr>
          <w:rFonts w:ascii="Arial" w:eastAsia="Arial" w:hAnsi="Arial" w:cs="Arial"/>
          <w:sz w:val="24"/>
          <w:szCs w:val="24"/>
        </w:rPr>
        <w:fldChar w:fldCharType="begin"/>
      </w:r>
      <w:r w:rsidRPr="00E5413B">
        <w:rPr>
          <w:rFonts w:ascii="Arial" w:eastAsia="Arial" w:hAnsi="Arial" w:cs="Arial"/>
          <w:sz w:val="24"/>
          <w:szCs w:val="24"/>
        </w:rPr>
        <w:instrText xml:space="preserve"> REF _Ref43483144 </w:instrText>
      </w:r>
      <w:r w:rsidR="00E5413B">
        <w:rPr>
          <w:rFonts w:ascii="Arial" w:eastAsia="Arial" w:hAnsi="Arial" w:cs="Arial"/>
          <w:sz w:val="24"/>
          <w:szCs w:val="24"/>
        </w:rPr>
        <w:instrText xml:space="preserve"> \* MERGEFORMAT </w:instrText>
      </w:r>
      <w:r w:rsidRPr="00E5413B">
        <w:rPr>
          <w:rFonts w:ascii="Arial" w:eastAsia="Arial" w:hAnsi="Arial" w:cs="Arial"/>
          <w:sz w:val="24"/>
          <w:szCs w:val="24"/>
        </w:rPr>
        <w:fldChar w:fldCharType="separate"/>
      </w:r>
      <w:r w:rsidRPr="00E5413B">
        <w:rPr>
          <w:rFonts w:ascii="Arial" w:eastAsia="Arial" w:hAnsi="Arial" w:cs="Arial"/>
          <w:sz w:val="24"/>
          <w:szCs w:val="24"/>
        </w:rPr>
        <w:t>1.2.4</w:t>
      </w:r>
      <w:r w:rsidRPr="00E5413B">
        <w:rPr>
          <w:rFonts w:ascii="Arial" w:eastAsia="Arial" w:hAnsi="Arial" w:cs="Arial"/>
          <w:sz w:val="24"/>
          <w:szCs w:val="24"/>
        </w:rPr>
        <w:fldChar w:fldCharType="end"/>
      </w:r>
      <w:r w:rsidRPr="00E5413B">
        <w:rPr>
          <w:rFonts w:ascii="Arial" w:eastAsia="Arial" w:hAnsi="Arial" w:cs="Arial"/>
          <w:sz w:val="24"/>
          <w:szCs w:val="24"/>
        </w:rPr>
        <w:t xml:space="preserve"> </w:t>
      </w:r>
      <w:r w:rsidRPr="00E5413B">
        <w:rPr>
          <w:rFonts w:ascii="Arial" w:hAnsi="Arial" w:cs="Arial"/>
          <w:sz w:val="24"/>
          <w:szCs w:val="24"/>
        </w:rPr>
        <w:t xml:space="preserve">and in accordance with all applicable employment procedures set out in applicable Law and subject also to </w:t>
      </w:r>
      <w:bookmarkStart w:id="264" w:name="_9kMHG5YVtCIC87ADGiTlnxtlv529Aw7C8qY78yG"/>
      <w:r w:rsidRPr="00E5413B">
        <w:rPr>
          <w:rFonts w:ascii="Arial" w:hAnsi="Arial" w:cs="Arial"/>
          <w:sz w:val="24"/>
          <w:szCs w:val="24"/>
        </w:rPr>
        <w:t>Paragraph</w:t>
      </w:r>
      <w:bookmarkEnd w:id="264"/>
      <w:r w:rsidRPr="00E5413B">
        <w:rPr>
          <w:rFonts w:ascii="Arial" w:hAnsi="Arial" w:cs="Arial"/>
          <w:sz w:val="24"/>
          <w:szCs w:val="24"/>
        </w:rPr>
        <w:t xml:space="preserve"> </w:t>
      </w:r>
      <w:r w:rsidRPr="00E5413B">
        <w:rPr>
          <w:rFonts w:ascii="Arial" w:hAnsi="Arial" w:cs="Arial"/>
          <w:sz w:val="24"/>
          <w:szCs w:val="24"/>
        </w:rPr>
        <w:fldChar w:fldCharType="begin"/>
      </w:r>
      <w:r w:rsidRPr="00E5413B">
        <w:rPr>
          <w:rFonts w:ascii="Arial" w:hAnsi="Arial" w:cs="Arial"/>
          <w:sz w:val="24"/>
          <w:szCs w:val="24"/>
        </w:rPr>
        <w:instrText xml:space="preserve"> REF _Ref89433230 </w:instrText>
      </w:r>
      <w:r w:rsidR="00E5413B">
        <w:rPr>
          <w:rFonts w:ascii="Arial" w:hAnsi="Arial" w:cs="Arial"/>
          <w:sz w:val="24"/>
          <w:szCs w:val="24"/>
        </w:rPr>
        <w:instrText xml:space="preserve"> \* MERGEFORMAT </w:instrText>
      </w:r>
      <w:r w:rsidRPr="00E5413B">
        <w:rPr>
          <w:rFonts w:ascii="Arial" w:hAnsi="Arial" w:cs="Arial"/>
          <w:sz w:val="24"/>
          <w:szCs w:val="24"/>
        </w:rPr>
        <w:fldChar w:fldCharType="separate"/>
      </w:r>
      <w:r w:rsidRPr="00E5413B">
        <w:rPr>
          <w:rFonts w:ascii="Arial" w:hAnsi="Arial" w:cs="Arial"/>
          <w:sz w:val="24"/>
          <w:szCs w:val="24"/>
        </w:rPr>
        <w:t>1.5</w:t>
      </w:r>
      <w:r w:rsidRPr="00E5413B">
        <w:rPr>
          <w:rFonts w:ascii="Arial" w:hAnsi="Arial" w:cs="Arial"/>
          <w:sz w:val="24"/>
          <w:szCs w:val="24"/>
        </w:rPr>
        <w:fldChar w:fldCharType="end"/>
      </w:r>
      <w:r w:rsidRPr="00E5413B">
        <w:rPr>
          <w:rFonts w:ascii="Arial" w:hAnsi="Arial" w:cs="Arial"/>
          <w:sz w:val="24"/>
          <w:szCs w:val="24"/>
        </w:rPr>
        <w:t>:</w:t>
      </w:r>
    </w:p>
    <w:p w14:paraId="259C3811" w14:textId="058149A5" w:rsidR="00382271" w:rsidRPr="00E5413B" w:rsidRDefault="00382271" w:rsidP="00CD0867">
      <w:pPr>
        <w:pStyle w:val="GPSL4numberedclause"/>
        <w:numPr>
          <w:ilvl w:val="3"/>
          <w:numId w:val="88"/>
        </w:numPr>
        <w:tabs>
          <w:tab w:val="clear" w:pos="1985"/>
          <w:tab w:val="left" w:pos="-5658"/>
          <w:tab w:val="left" w:pos="-5212"/>
          <w:tab w:val="left" w:pos="-5124"/>
        </w:tabs>
        <w:suppressAutoHyphens/>
        <w:autoSpaceDN w:val="0"/>
        <w:jc w:val="left"/>
        <w:rPr>
          <w:rFonts w:ascii="Arial" w:hAnsi="Arial"/>
        </w:rPr>
      </w:pPr>
      <w:r w:rsidRPr="00E5413B">
        <w:rPr>
          <w:rFonts w:ascii="Arial" w:eastAsia="Arial" w:hAnsi="Arial"/>
        </w:rPr>
        <w:t>the Buyer will indemnify the Supplier and/or the relevant Subcontractor against all Employee Liabilities arising out of the termination of the employment of any of the Buyer's employees referred to in Paragraph </w:t>
      </w:r>
      <w:r w:rsidRPr="00E5413B">
        <w:rPr>
          <w:rFonts w:ascii="Arial" w:eastAsia="Arial" w:hAnsi="Arial"/>
        </w:rPr>
        <w:fldChar w:fldCharType="begin"/>
      </w:r>
      <w:r w:rsidRPr="00E5413B">
        <w:rPr>
          <w:rFonts w:ascii="Arial" w:eastAsia="Arial" w:hAnsi="Arial"/>
        </w:rPr>
        <w:instrText xml:space="preserve"> REF _Ref43483155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1.2</w:t>
      </w:r>
      <w:r w:rsidRPr="00E5413B">
        <w:rPr>
          <w:rFonts w:ascii="Arial" w:eastAsia="Arial" w:hAnsi="Arial"/>
        </w:rPr>
        <w:fldChar w:fldCharType="end"/>
      </w:r>
      <w:r w:rsidRPr="00E5413B">
        <w:rPr>
          <w:rFonts w:ascii="Arial" w:eastAsia="Arial" w:hAnsi="Arial"/>
        </w:rPr>
        <w:t xml:space="preserve"> </w:t>
      </w:r>
      <w:r w:rsidRPr="00E5413B">
        <w:rPr>
          <w:rFonts w:ascii="Arial" w:hAnsi="Arial"/>
        </w:rPr>
        <w:t>provided that the Supplier takes, or shall procure that the Notified Subcontractor takes, all reasonable steps to minimise any such Employee Liabilities</w:t>
      </w:r>
      <w:r w:rsidRPr="00E5413B">
        <w:rPr>
          <w:rFonts w:ascii="Arial" w:eastAsia="Arial" w:hAnsi="Arial"/>
        </w:rPr>
        <w:t xml:space="preserve">; and </w:t>
      </w:r>
    </w:p>
    <w:p w14:paraId="751FB758" w14:textId="4BF2F890" w:rsidR="00382271" w:rsidRPr="00E5413B" w:rsidRDefault="00382271" w:rsidP="00CD0867">
      <w:pPr>
        <w:pStyle w:val="GPSL4numberedclause"/>
        <w:numPr>
          <w:ilvl w:val="3"/>
          <w:numId w:val="88"/>
        </w:numPr>
        <w:tabs>
          <w:tab w:val="clear" w:pos="1985"/>
          <w:tab w:val="left" w:pos="-5658"/>
          <w:tab w:val="left" w:pos="-5266"/>
          <w:tab w:val="left" w:pos="-5212"/>
        </w:tabs>
        <w:suppressAutoHyphens/>
        <w:autoSpaceDN w:val="0"/>
        <w:jc w:val="left"/>
        <w:rPr>
          <w:rFonts w:ascii="Arial" w:hAnsi="Arial"/>
        </w:rPr>
      </w:pPr>
      <w:r w:rsidRPr="00E5413B">
        <w:rPr>
          <w:rFonts w:ascii="Arial" w:eastAsia="Arial" w:hAnsi="Arial"/>
        </w:rPr>
        <w:t xml:space="preserve"> the Buyer will procure that the Former Supplier indemnifies the Supplier and/or any Subcontractor against all Employee Liabilities arising out of termination of the employment of the employees of the Former Supplier referred to in Paragraph </w:t>
      </w:r>
      <w:r w:rsidRPr="00E5413B">
        <w:rPr>
          <w:rFonts w:ascii="Arial" w:eastAsia="Arial" w:hAnsi="Arial"/>
        </w:rPr>
        <w:fldChar w:fldCharType="begin"/>
      </w:r>
      <w:r w:rsidRPr="00E5413B">
        <w:rPr>
          <w:rFonts w:ascii="Arial" w:eastAsia="Arial" w:hAnsi="Arial"/>
        </w:rPr>
        <w:instrText xml:space="preserve"> REF _Ref43483155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1.2</w:t>
      </w:r>
      <w:r w:rsidRPr="00E5413B">
        <w:rPr>
          <w:rFonts w:ascii="Arial" w:eastAsia="Arial" w:hAnsi="Arial"/>
        </w:rPr>
        <w:fldChar w:fldCharType="end"/>
      </w:r>
      <w:r w:rsidRPr="00E5413B">
        <w:rPr>
          <w:rFonts w:ascii="Arial" w:eastAsia="Arial" w:hAnsi="Arial"/>
        </w:rPr>
        <w:t xml:space="preserve"> </w:t>
      </w:r>
      <w:r w:rsidRPr="00E5413B">
        <w:rPr>
          <w:rFonts w:ascii="Arial" w:hAnsi="Arial"/>
        </w:rPr>
        <w:t>provided that the Supplier takes, or shall procure that the relevant Subcontractor takes, all reasonable steps to minimise any such Employee Liabilities.</w:t>
      </w:r>
    </w:p>
    <w:p w14:paraId="5CC99CA2" w14:textId="1BF0CCEC"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265" w:name="_Ref_ContractCompanion_9kb9Ut215"/>
      <w:bookmarkStart w:id="266" w:name="_9kR3WTrAGA65BECTEdmBHEzn1z2HFBy4DEAxDCC"/>
      <w:bookmarkStart w:id="267" w:name="_Ref43483032"/>
      <w:r w:rsidRPr="00E5413B">
        <w:rPr>
          <w:rFonts w:ascii="Arial" w:hAnsi="Arial"/>
        </w:rPr>
        <w:t xml:space="preserve">If any such person as is described in </w:t>
      </w:r>
      <w:bookmarkStart w:id="268" w:name="_9kMKJ5YVtCIBGPNGDVGfoD5u666KBs35BE0UfVJ"/>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_Ref43483155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1.2</w:t>
      </w:r>
      <w:r w:rsidRPr="00E5413B">
        <w:rPr>
          <w:rFonts w:ascii="Arial" w:hAnsi="Arial"/>
        </w:rPr>
        <w:fldChar w:fldCharType="end"/>
      </w:r>
      <w:bookmarkEnd w:id="268"/>
      <w:r w:rsidRPr="00E5413B">
        <w:rPr>
          <w:rFonts w:ascii="Arial" w:hAnsi="Arial"/>
        </w:rPr>
        <w:t xml:space="preserve"> is neither re employed by the Buyer and/or the Former Supplier as appropriate nor dismissed by the Supplier and/or any Subcontractor within the 15 Working Day period referred to in </w:t>
      </w:r>
      <w:bookmarkStart w:id="269" w:name="_9kMKJ5YVtCIBGPQJFXGg0J3pnxxz28BxIX3uMJB"/>
      <w:r w:rsidRPr="00E5413B">
        <w:rPr>
          <w:rFonts w:ascii="Arial" w:hAnsi="Arial"/>
        </w:rPr>
        <w:t xml:space="preserve">Paragraph </w:t>
      </w:r>
      <w:bookmarkEnd w:id="269"/>
      <w:r w:rsidRPr="00E5413B">
        <w:rPr>
          <w:rFonts w:ascii="Arial" w:hAnsi="Arial"/>
        </w:rPr>
        <w:fldChar w:fldCharType="begin"/>
      </w:r>
      <w:r w:rsidRPr="00E5413B">
        <w:rPr>
          <w:rFonts w:ascii="Arial" w:hAnsi="Arial"/>
        </w:rPr>
        <w:instrText xml:space="preserve"> REF _Ref43483155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1.2</w:t>
      </w:r>
      <w:r w:rsidRPr="00E5413B">
        <w:rPr>
          <w:rFonts w:ascii="Arial" w:hAnsi="Arial"/>
        </w:rPr>
        <w:fldChar w:fldCharType="end"/>
      </w:r>
      <w:r w:rsidRPr="00E5413B">
        <w:rPr>
          <w:rFonts w:ascii="Arial" w:hAnsi="Arial"/>
        </w:rPr>
        <w:t xml:space="preserve"> such person shall be treated as having transferred to the Supplier and/or the Subcontractor </w:t>
      </w:r>
      <w:r w:rsidRPr="00E5413B">
        <w:rPr>
          <w:rFonts w:ascii="Arial" w:hAnsi="Arial"/>
        </w:rPr>
        <w:lastRenderedPageBreak/>
        <w:t>(as appropriate) and the Supplier shall, or shall procure that the Subcontractor shall, comply with such obligations as may be imposed upon it under Law.</w:t>
      </w:r>
      <w:bookmarkEnd w:id="265"/>
      <w:bookmarkEnd w:id="266"/>
    </w:p>
    <w:p w14:paraId="3D8AE1D2" w14:textId="7FF24050"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270" w:name="_Ref89433206"/>
      <w:r w:rsidRPr="00E5413B">
        <w:rPr>
          <w:rFonts w:ascii="Arial" w:hAnsi="Arial"/>
        </w:rPr>
        <w:t xml:space="preserve">Where any person remains employed by the Supplier and/or any Subcontractor pursuant to </w:t>
      </w:r>
      <w:bookmarkStart w:id="271" w:name="_9kMHG5YVtCIC87DGEVGfoDJG1p314JHD06FGCzF"/>
      <w:r w:rsidRPr="00E5413B">
        <w:rPr>
          <w:rFonts w:ascii="Arial" w:hAnsi="Arial"/>
        </w:rPr>
        <w:t>Paragraph</w:t>
      </w:r>
      <w:bookmarkEnd w:id="271"/>
      <w:r w:rsidRPr="00E5413B">
        <w:rPr>
          <w:rFonts w:ascii="Arial" w:hAnsi="Arial"/>
        </w:rPr>
        <w:t xml:space="preserve"> </w:t>
      </w:r>
      <w:r w:rsidRPr="00E5413B">
        <w:rPr>
          <w:rFonts w:ascii="Arial" w:hAnsi="Arial"/>
        </w:rPr>
        <w:fldChar w:fldCharType="begin"/>
      </w:r>
      <w:r w:rsidRPr="00E5413B">
        <w:rPr>
          <w:rFonts w:ascii="Arial" w:hAnsi="Arial"/>
        </w:rPr>
        <w:instrText xml:space="preserve"> REF _Ref_ContractCompanion_9kb9Ut215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1.3</w:t>
      </w:r>
      <w:r w:rsidRPr="00E5413B">
        <w:rPr>
          <w:rFonts w:ascii="Arial" w:hAnsi="Arial"/>
        </w:rPr>
        <w:fldChar w:fldCharType="end"/>
      </w:r>
      <w:r w:rsidRPr="00E5413B">
        <w:rPr>
          <w:rFonts w:ascii="Arial" w:hAnsi="Arial"/>
        </w:rPr>
        <w:t>,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bookmarkEnd w:id="270"/>
    </w:p>
    <w:p w14:paraId="14060F81" w14:textId="0B9A4151"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bookmarkStart w:id="272" w:name="_Ref89433230"/>
      <w:r w:rsidRPr="00E5413B">
        <w:rPr>
          <w:rFonts w:ascii="Arial" w:eastAsia="Arial" w:hAnsi="Arial"/>
        </w:rPr>
        <w:t>The indemnities in Paragraph </w:t>
      </w:r>
      <w:r w:rsidRPr="00E5413B">
        <w:rPr>
          <w:rFonts w:ascii="Arial" w:eastAsia="Arial" w:hAnsi="Arial"/>
        </w:rPr>
        <w:fldChar w:fldCharType="begin"/>
      </w:r>
      <w:r w:rsidRPr="00E5413B">
        <w:rPr>
          <w:rFonts w:ascii="Arial" w:eastAsia="Arial" w:hAnsi="Arial"/>
        </w:rPr>
        <w:instrText xml:space="preserve"> REF _Ref43483155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1.2</w:t>
      </w:r>
      <w:r w:rsidRPr="00E5413B">
        <w:rPr>
          <w:rFonts w:ascii="Arial" w:eastAsia="Arial" w:hAnsi="Arial"/>
        </w:rPr>
        <w:fldChar w:fldCharType="end"/>
      </w:r>
      <w:r w:rsidRPr="00E5413B">
        <w:rPr>
          <w:rFonts w:ascii="Arial" w:eastAsia="Arial" w:hAnsi="Arial"/>
        </w:rPr>
        <w:t xml:space="preserve"> shall not apply to any claim:</w:t>
      </w:r>
      <w:bookmarkEnd w:id="267"/>
      <w:bookmarkEnd w:id="272"/>
    </w:p>
    <w:p w14:paraId="478D9603"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for discrimination, including on the grounds of sex, race, disability, age, gender reassignment, marriage or civil partnership, pregnancy and maternity or sexual orientation, religion or belief;</w:t>
      </w:r>
    </w:p>
    <w:p w14:paraId="1DC0DC3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or equal pay or compensation for less favourable treatment of part-time workers or fixed-term employees,</w:t>
      </w:r>
    </w:p>
    <w:p w14:paraId="0ACDE043" w14:textId="77777777" w:rsidR="00382271" w:rsidRPr="00E5413B" w:rsidRDefault="00382271">
      <w:pPr>
        <w:pStyle w:val="GPSL3numberedclause"/>
        <w:tabs>
          <w:tab w:val="left" w:pos="2160"/>
        </w:tabs>
        <w:ind w:left="907"/>
        <w:rPr>
          <w:rFonts w:ascii="Arial" w:eastAsia="Arial" w:hAnsi="Arial"/>
        </w:rPr>
      </w:pPr>
      <w:r w:rsidRPr="00E5413B">
        <w:rPr>
          <w:rFonts w:ascii="Arial" w:eastAsia="Arial" w:hAnsi="Arial"/>
        </w:rPr>
        <w:t>in relation to any alleged act or omission of the Supplier and/or Subcontractor; or</w:t>
      </w:r>
    </w:p>
    <w:p w14:paraId="1721247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any claim that the termination of employment was unfair because the Supplier and/or any Subcontractor neglected to follow a fair dismissal procedure; and</w:t>
      </w:r>
    </w:p>
    <w:p w14:paraId="6D818116" w14:textId="37C86478"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273" w:name="_Ref43483101"/>
      <w:r w:rsidRPr="00E5413B">
        <w:rPr>
          <w:rFonts w:ascii="Arial" w:eastAsia="Arial" w:hAnsi="Arial"/>
        </w:rPr>
        <w:t>The indemnities in Paragraph </w:t>
      </w:r>
      <w:r w:rsidRPr="00E5413B">
        <w:rPr>
          <w:rFonts w:ascii="Arial" w:eastAsia="Arial" w:hAnsi="Arial"/>
        </w:rPr>
        <w:fldChar w:fldCharType="begin"/>
      </w:r>
      <w:r w:rsidRPr="00E5413B">
        <w:rPr>
          <w:rFonts w:ascii="Arial" w:eastAsia="Arial" w:hAnsi="Arial"/>
        </w:rPr>
        <w:instrText xml:space="preserve"> REF _Ref43483155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1.2</w:t>
      </w:r>
      <w:r w:rsidRPr="00E5413B">
        <w:rPr>
          <w:rFonts w:ascii="Arial" w:eastAsia="Arial" w:hAnsi="Arial"/>
        </w:rPr>
        <w:fldChar w:fldCharType="end"/>
      </w:r>
      <w:r w:rsidRPr="00E5413B">
        <w:rPr>
          <w:rFonts w:ascii="Arial" w:eastAsia="Arial" w:hAnsi="Arial"/>
        </w:rPr>
        <w:t xml:space="preserve"> shall not apply to any termination of employment occurring later than 3 Months from the Start Date.</w:t>
      </w:r>
      <w:bookmarkEnd w:id="273"/>
    </w:p>
    <w:p w14:paraId="1C42133E" w14:textId="1DC3113C"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274" w:name="_Ref43483113"/>
      <w:r w:rsidRPr="00E5413B">
        <w:rPr>
          <w:rFonts w:ascii="Arial" w:eastAsia="Arial" w:hAnsi="Arial"/>
        </w:rPr>
        <w:t>If the Supplier and/or the Subcontractor does not comply with Paragraph </w:t>
      </w:r>
      <w:r w:rsidRPr="00E5413B">
        <w:rPr>
          <w:rFonts w:ascii="Arial" w:eastAsia="Arial" w:hAnsi="Arial"/>
        </w:rPr>
        <w:fldChar w:fldCharType="begin"/>
      </w:r>
      <w:r w:rsidRPr="00E5413B">
        <w:rPr>
          <w:rFonts w:ascii="Arial" w:eastAsia="Arial" w:hAnsi="Arial"/>
        </w:rPr>
        <w:instrText xml:space="preserve"> REF _Ref43483155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1.2</w:t>
      </w:r>
      <w:r w:rsidRPr="00E5413B">
        <w:rPr>
          <w:rFonts w:ascii="Arial" w:eastAsia="Arial" w:hAnsi="Arial"/>
        </w:rPr>
        <w:fldChar w:fldCharType="end"/>
      </w:r>
      <w:r w:rsidRPr="00E5413B">
        <w:rPr>
          <w:rFonts w:ascii="Arial" w:eastAsia="Arial" w:hAnsi="Arial"/>
        </w:rPr>
        <w:t>,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bookmarkEnd w:id="274"/>
    </w:p>
    <w:p w14:paraId="2DE8FAE1"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Limits on the Former Supplier’s obligations</w:t>
      </w:r>
    </w:p>
    <w:p w14:paraId="5DED5CE8" w14:textId="77777777" w:rsidR="00382271" w:rsidRPr="00E5413B" w:rsidRDefault="00382271">
      <w:pPr>
        <w:spacing w:before="120" w:after="120"/>
        <w:ind w:left="720"/>
        <w:rPr>
          <w:rFonts w:ascii="Arial" w:eastAsia="Arial" w:hAnsi="Arial" w:cs="Arial"/>
          <w:sz w:val="24"/>
          <w:szCs w:val="24"/>
        </w:rPr>
      </w:pPr>
      <w:r w:rsidRPr="00E5413B">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761221F2" w14:textId="77777777" w:rsidR="00382271" w:rsidRPr="00E5413B" w:rsidRDefault="00382271">
      <w:pPr>
        <w:keepNext/>
        <w:pageBreakBefore/>
        <w:rPr>
          <w:rFonts w:ascii="Arial" w:hAnsi="Arial" w:cs="Arial"/>
        </w:rPr>
      </w:pPr>
      <w:r w:rsidRPr="00E5413B">
        <w:rPr>
          <w:rFonts w:ascii="Arial" w:eastAsia="Arial" w:hAnsi="Arial" w:cs="Arial"/>
          <w:b/>
          <w:sz w:val="36"/>
          <w:szCs w:val="36"/>
        </w:rPr>
        <w:lastRenderedPageBreak/>
        <w:t>Part D: Pensions</w:t>
      </w:r>
    </w:p>
    <w:p w14:paraId="30AD2FCF" w14:textId="77777777" w:rsidR="00382271" w:rsidRPr="00E5413B" w:rsidRDefault="00382271" w:rsidP="00CD0867">
      <w:pPr>
        <w:pStyle w:val="GPSL1CLAUSEHEADING"/>
        <w:keepNext/>
        <w:numPr>
          <w:ilvl w:val="0"/>
          <w:numId w:val="92"/>
        </w:numPr>
        <w:tabs>
          <w:tab w:val="clear" w:pos="-3864"/>
        </w:tabs>
        <w:suppressAutoHyphens/>
        <w:autoSpaceDN w:val="0"/>
        <w:spacing w:before="120"/>
        <w:jc w:val="left"/>
        <w:outlineLvl w:val="9"/>
        <w:rPr>
          <w:rFonts w:ascii="Arial" w:hAnsi="Arial"/>
        </w:rPr>
      </w:pPr>
      <w:r w:rsidRPr="00E5413B">
        <w:rPr>
          <w:rFonts w:ascii="Arial" w:hAnsi="Arial"/>
        </w:rPr>
        <w:t>Definitions</w:t>
      </w:r>
    </w:p>
    <w:p w14:paraId="7F0FEB71" w14:textId="77777777" w:rsidR="00382271" w:rsidRPr="00E5413B" w:rsidRDefault="00382271">
      <w:pPr>
        <w:keepNext/>
        <w:spacing w:before="120" w:after="120"/>
        <w:ind w:left="360"/>
        <w:rPr>
          <w:rFonts w:ascii="Arial" w:eastAsia="Arial" w:hAnsi="Arial" w:cs="Arial"/>
          <w:sz w:val="24"/>
          <w:szCs w:val="24"/>
        </w:rPr>
      </w:pPr>
      <w:r w:rsidRPr="00E5413B">
        <w:rPr>
          <w:rFonts w:ascii="Arial" w:eastAsia="Arial" w:hAnsi="Arial" w:cs="Arial"/>
          <w:sz w:val="24"/>
          <w:szCs w:val="24"/>
        </w:rPr>
        <w:t>In this Part D and Part E, the following words have the following meanings and they shall supplement Schedule 1 (Definitions), and shall be deemed to include the definitions set out in the Annexes:</w:t>
      </w:r>
    </w:p>
    <w:tbl>
      <w:tblPr>
        <w:tblW w:w="9026" w:type="dxa"/>
        <w:tblLayout w:type="fixed"/>
        <w:tblCellMar>
          <w:left w:w="10" w:type="dxa"/>
          <w:right w:w="10" w:type="dxa"/>
        </w:tblCellMar>
        <w:tblLook w:val="04A0" w:firstRow="1" w:lastRow="0" w:firstColumn="1" w:lastColumn="0" w:noHBand="0" w:noVBand="1"/>
      </w:tblPr>
      <w:tblGrid>
        <w:gridCol w:w="3050"/>
        <w:gridCol w:w="5976"/>
      </w:tblGrid>
      <w:tr w:rsidR="00382271" w:rsidRPr="00E5413B" w14:paraId="1A9CF3B2"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20C846B0" w14:textId="77777777" w:rsidR="00382271" w:rsidRPr="00E5413B" w:rsidRDefault="00382271">
            <w:pPr>
              <w:spacing w:before="120" w:after="120"/>
              <w:ind w:left="247"/>
              <w:rPr>
                <w:rFonts w:ascii="Arial" w:eastAsia="Arial" w:hAnsi="Arial" w:cs="Arial"/>
                <w:b/>
                <w:sz w:val="24"/>
                <w:szCs w:val="24"/>
              </w:rPr>
            </w:pPr>
            <w:r w:rsidRPr="00E5413B">
              <w:rPr>
                <w:rFonts w:ascii="Arial" w:eastAsia="Arial" w:hAnsi="Arial" w:cs="Arial"/>
                <w:b/>
                <w:sz w:val="24"/>
                <w:szCs w:val="24"/>
              </w:rPr>
              <w:t>"Actuary"</w:t>
            </w:r>
          </w:p>
        </w:tc>
        <w:tc>
          <w:tcPr>
            <w:tcW w:w="5976" w:type="dxa"/>
            <w:shd w:val="clear" w:color="auto" w:fill="auto"/>
            <w:tcMar>
              <w:top w:w="0" w:type="dxa"/>
              <w:left w:w="115" w:type="dxa"/>
              <w:bottom w:w="0" w:type="dxa"/>
              <w:right w:w="115" w:type="dxa"/>
            </w:tcMar>
          </w:tcPr>
          <w:p w14:paraId="3E4C927F" w14:textId="77777777" w:rsidR="00382271" w:rsidRPr="00E5413B" w:rsidRDefault="00382271">
            <w:pPr>
              <w:tabs>
                <w:tab w:val="left" w:pos="235"/>
              </w:tabs>
              <w:spacing w:before="120" w:after="120"/>
              <w:rPr>
                <w:rFonts w:ascii="Arial" w:eastAsia="Arial" w:hAnsi="Arial" w:cs="Arial"/>
                <w:color w:val="000000"/>
                <w:sz w:val="24"/>
                <w:szCs w:val="24"/>
              </w:rPr>
            </w:pPr>
            <w:r w:rsidRPr="00E5413B">
              <w:rPr>
                <w:rFonts w:ascii="Arial" w:eastAsia="Arial" w:hAnsi="Arial" w:cs="Arial"/>
                <w:color w:val="000000"/>
                <w:sz w:val="24"/>
                <w:szCs w:val="24"/>
              </w:rPr>
              <w:t>a Fellow of the Institute and Faculty of Actuaries;</w:t>
            </w:r>
          </w:p>
        </w:tc>
      </w:tr>
      <w:tr w:rsidR="00382271" w:rsidRPr="00E5413B" w14:paraId="7E5B6C5D"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123DBA2D" w14:textId="77777777" w:rsidR="00382271" w:rsidRPr="00E5413B" w:rsidRDefault="00382271">
            <w:pPr>
              <w:spacing w:before="120" w:after="120"/>
              <w:ind w:left="247"/>
              <w:rPr>
                <w:rFonts w:ascii="Arial" w:eastAsia="Arial" w:hAnsi="Arial" w:cs="Arial"/>
                <w:b/>
                <w:sz w:val="24"/>
                <w:szCs w:val="24"/>
              </w:rPr>
            </w:pPr>
            <w:r w:rsidRPr="00E5413B">
              <w:rPr>
                <w:rFonts w:ascii="Arial" w:eastAsia="Arial" w:hAnsi="Arial" w:cs="Arial"/>
                <w:b/>
                <w:sz w:val="24"/>
                <w:szCs w:val="24"/>
              </w:rPr>
              <w:t>"Admission Agreement"</w:t>
            </w:r>
          </w:p>
        </w:tc>
        <w:tc>
          <w:tcPr>
            <w:tcW w:w="5976" w:type="dxa"/>
            <w:shd w:val="clear" w:color="auto" w:fill="auto"/>
            <w:tcMar>
              <w:top w:w="0" w:type="dxa"/>
              <w:left w:w="115" w:type="dxa"/>
              <w:bottom w:w="0" w:type="dxa"/>
              <w:right w:w="115" w:type="dxa"/>
            </w:tcMar>
          </w:tcPr>
          <w:p w14:paraId="651C00E6" w14:textId="77777777" w:rsidR="00382271" w:rsidRPr="00E5413B" w:rsidRDefault="00382271">
            <w:pPr>
              <w:tabs>
                <w:tab w:val="left" w:pos="235"/>
              </w:tabs>
              <w:spacing w:before="120" w:after="120"/>
              <w:rPr>
                <w:rFonts w:ascii="Arial" w:eastAsia="Arial" w:hAnsi="Arial" w:cs="Arial"/>
                <w:sz w:val="24"/>
                <w:szCs w:val="24"/>
              </w:rPr>
            </w:pPr>
            <w:r w:rsidRPr="00E5413B">
              <w:rPr>
                <w:rFonts w:ascii="Arial" w:eastAsia="Arial" w:hAnsi="Arial" w:cs="Arial"/>
                <w:sz w:val="24"/>
                <w:szCs w:val="24"/>
              </w:rPr>
              <w:t>means either or both of the CSPS Admission Agreement (as defined in Annex D1: CSPS) or the LGPS Admission Agreement) as defined in Annex D3: LGPS), as the context requires;</w:t>
            </w:r>
          </w:p>
        </w:tc>
      </w:tr>
      <w:tr w:rsidR="00382271" w:rsidRPr="00E5413B" w14:paraId="1B224350"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145932CF" w14:textId="77777777" w:rsidR="00382271" w:rsidRPr="00E5413B" w:rsidRDefault="00382271">
            <w:pPr>
              <w:widowControl w:val="0"/>
              <w:spacing w:before="120" w:after="120"/>
              <w:ind w:left="247"/>
              <w:rPr>
                <w:rFonts w:ascii="Arial" w:hAnsi="Arial" w:cs="Arial"/>
              </w:rPr>
            </w:pPr>
            <w:r w:rsidRPr="00E5413B">
              <w:rPr>
                <w:rFonts w:ascii="Arial" w:hAnsi="Arial" w:cs="Arial"/>
                <w:b/>
                <w:sz w:val="24"/>
              </w:rPr>
              <w:t>“Best Value Direction”</w:t>
            </w:r>
          </w:p>
        </w:tc>
        <w:tc>
          <w:tcPr>
            <w:tcW w:w="5976" w:type="dxa"/>
            <w:shd w:val="clear" w:color="auto" w:fill="auto"/>
            <w:tcMar>
              <w:top w:w="0" w:type="dxa"/>
              <w:left w:w="115" w:type="dxa"/>
              <w:bottom w:w="0" w:type="dxa"/>
              <w:right w:w="115" w:type="dxa"/>
            </w:tcMar>
          </w:tcPr>
          <w:p w14:paraId="3CFEEEF7" w14:textId="77777777" w:rsidR="00382271" w:rsidRPr="00E5413B" w:rsidRDefault="00382271">
            <w:pPr>
              <w:widowControl w:val="0"/>
              <w:tabs>
                <w:tab w:val="left" w:pos="695"/>
              </w:tabs>
              <w:spacing w:before="120" w:after="120"/>
              <w:rPr>
                <w:rFonts w:ascii="Arial" w:hAnsi="Arial" w:cs="Arial"/>
              </w:rPr>
            </w:pPr>
            <w:r w:rsidRPr="00E5413B">
              <w:rPr>
                <w:rFonts w:ascii="Arial" w:hAnsi="Arial" w:cs="Arial"/>
                <w:sz w:val="24"/>
              </w:rPr>
              <w:t>the Best Value Authorities Staff Transfers (Pensions) Direction 2007 or the Welsh Authorities Staff Transfers (Pensions) Direction 2012 (as appropriate);</w:t>
            </w:r>
          </w:p>
        </w:tc>
      </w:tr>
      <w:tr w:rsidR="00382271" w:rsidRPr="00E5413B" w14:paraId="1CC8F174"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0C7D15C7" w14:textId="77777777" w:rsidR="00382271" w:rsidRPr="00E5413B" w:rsidRDefault="00382271">
            <w:pPr>
              <w:widowControl w:val="0"/>
              <w:spacing w:before="120" w:after="120"/>
              <w:ind w:left="247"/>
              <w:rPr>
                <w:rFonts w:ascii="Arial" w:eastAsia="Arial" w:hAnsi="Arial" w:cs="Arial"/>
                <w:b/>
                <w:sz w:val="24"/>
                <w:szCs w:val="24"/>
              </w:rPr>
            </w:pPr>
            <w:r w:rsidRPr="00E5413B">
              <w:rPr>
                <w:rFonts w:ascii="Arial" w:eastAsia="Arial" w:hAnsi="Arial" w:cs="Arial"/>
                <w:b/>
                <w:sz w:val="24"/>
                <w:szCs w:val="24"/>
              </w:rPr>
              <w:t>"Broadly Comparable"</w:t>
            </w:r>
          </w:p>
        </w:tc>
        <w:tc>
          <w:tcPr>
            <w:tcW w:w="5976" w:type="dxa"/>
            <w:shd w:val="clear" w:color="auto" w:fill="auto"/>
            <w:tcMar>
              <w:top w:w="0" w:type="dxa"/>
              <w:left w:w="115" w:type="dxa"/>
              <w:bottom w:w="0" w:type="dxa"/>
              <w:right w:w="115" w:type="dxa"/>
            </w:tcMar>
          </w:tcPr>
          <w:p w14:paraId="35B9323C" w14:textId="77777777" w:rsidR="00382271" w:rsidRPr="00E5413B" w:rsidRDefault="00382271" w:rsidP="00CD0867">
            <w:pPr>
              <w:widowControl w:val="0"/>
              <w:numPr>
                <w:ilvl w:val="0"/>
                <w:numId w:val="93"/>
              </w:numPr>
              <w:tabs>
                <w:tab w:val="left" w:pos="695"/>
              </w:tabs>
              <w:overflowPunct w:val="0"/>
              <w:autoSpaceDE w:val="0"/>
              <w:autoSpaceDN w:val="0"/>
              <w:spacing w:before="120" w:after="120" w:line="240" w:lineRule="auto"/>
              <w:ind w:left="691" w:hanging="648"/>
              <w:textAlignment w:val="baseline"/>
              <w:rPr>
                <w:rFonts w:ascii="Arial" w:eastAsia="Arial" w:hAnsi="Arial" w:cs="Arial"/>
                <w:sz w:val="24"/>
                <w:szCs w:val="24"/>
              </w:rPr>
            </w:pPr>
            <w:r w:rsidRPr="00E5413B">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382271" w:rsidRPr="00E5413B" w14:paraId="36418212"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63E3B7D2" w14:textId="77777777" w:rsidR="00382271" w:rsidRPr="00E5413B" w:rsidRDefault="00382271">
            <w:pPr>
              <w:widowControl w:val="0"/>
              <w:spacing w:before="120" w:after="120"/>
              <w:ind w:left="247"/>
              <w:rPr>
                <w:rFonts w:ascii="Arial" w:eastAsia="Arial" w:hAnsi="Arial" w:cs="Arial"/>
                <w:b/>
                <w:sz w:val="24"/>
                <w:szCs w:val="24"/>
              </w:rPr>
            </w:pPr>
          </w:p>
        </w:tc>
        <w:tc>
          <w:tcPr>
            <w:tcW w:w="5976" w:type="dxa"/>
            <w:shd w:val="clear" w:color="auto" w:fill="auto"/>
            <w:tcMar>
              <w:top w:w="0" w:type="dxa"/>
              <w:left w:w="115" w:type="dxa"/>
              <w:bottom w:w="0" w:type="dxa"/>
              <w:right w:w="115" w:type="dxa"/>
            </w:tcMar>
          </w:tcPr>
          <w:p w14:paraId="320FD479" w14:textId="77777777" w:rsidR="00382271" w:rsidRPr="00E5413B" w:rsidRDefault="00382271" w:rsidP="00CD0867">
            <w:pPr>
              <w:widowControl w:val="0"/>
              <w:numPr>
                <w:ilvl w:val="0"/>
                <w:numId w:val="93"/>
              </w:numPr>
              <w:tabs>
                <w:tab w:val="left" w:pos="695"/>
              </w:tabs>
              <w:overflowPunct w:val="0"/>
              <w:autoSpaceDE w:val="0"/>
              <w:autoSpaceDN w:val="0"/>
              <w:spacing w:before="120" w:after="120" w:line="240" w:lineRule="auto"/>
              <w:ind w:left="695" w:hanging="646"/>
              <w:textAlignment w:val="baseline"/>
              <w:rPr>
                <w:rFonts w:ascii="Arial" w:eastAsia="Arial" w:hAnsi="Arial" w:cs="Arial"/>
                <w:sz w:val="24"/>
                <w:szCs w:val="24"/>
              </w:rPr>
            </w:pPr>
            <w:r w:rsidRPr="00E5413B">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2456EFFD" w14:textId="77777777" w:rsidR="00382271" w:rsidRPr="00E5413B" w:rsidRDefault="00382271">
            <w:pPr>
              <w:tabs>
                <w:tab w:val="left" w:pos="235"/>
              </w:tabs>
              <w:spacing w:before="120" w:after="120"/>
              <w:rPr>
                <w:rFonts w:ascii="Arial" w:hAnsi="Arial" w:cs="Arial"/>
              </w:rPr>
            </w:pPr>
            <w:r w:rsidRPr="00E5413B">
              <w:rPr>
                <w:rFonts w:ascii="Arial" w:eastAsia="Arial" w:hAnsi="Arial" w:cs="Arial"/>
                <w:sz w:val="24"/>
                <w:szCs w:val="24"/>
              </w:rPr>
              <w:t>and "</w:t>
            </w:r>
            <w:r w:rsidRPr="00E5413B">
              <w:rPr>
                <w:rFonts w:ascii="Arial" w:eastAsia="Arial" w:hAnsi="Arial" w:cs="Arial"/>
                <w:b/>
                <w:sz w:val="24"/>
                <w:szCs w:val="24"/>
              </w:rPr>
              <w:t>Broad Comparability</w:t>
            </w:r>
            <w:r w:rsidRPr="00E5413B">
              <w:rPr>
                <w:rFonts w:ascii="Arial" w:eastAsia="Arial" w:hAnsi="Arial" w:cs="Arial"/>
                <w:sz w:val="24"/>
                <w:szCs w:val="24"/>
              </w:rPr>
              <w:t>" shall be construed accordingly;</w:t>
            </w:r>
          </w:p>
        </w:tc>
      </w:tr>
      <w:tr w:rsidR="00382271" w:rsidRPr="00E5413B" w14:paraId="5534B563"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0A27B91F" w14:textId="77777777" w:rsidR="00382271" w:rsidRPr="00E5413B" w:rsidRDefault="00382271">
            <w:pPr>
              <w:widowControl w:val="0"/>
              <w:spacing w:before="120" w:after="120"/>
              <w:ind w:left="247"/>
              <w:rPr>
                <w:rFonts w:ascii="Arial" w:eastAsia="Arial" w:hAnsi="Arial" w:cs="Arial"/>
                <w:b/>
                <w:sz w:val="24"/>
                <w:szCs w:val="24"/>
              </w:rPr>
            </w:pPr>
            <w:r w:rsidRPr="00E5413B">
              <w:rPr>
                <w:rFonts w:ascii="Arial" w:eastAsia="Arial" w:hAnsi="Arial" w:cs="Arial"/>
                <w:b/>
                <w:sz w:val="24"/>
                <w:szCs w:val="24"/>
              </w:rPr>
              <w:t>"CSPS"</w:t>
            </w:r>
          </w:p>
        </w:tc>
        <w:tc>
          <w:tcPr>
            <w:tcW w:w="5976" w:type="dxa"/>
            <w:shd w:val="clear" w:color="auto" w:fill="auto"/>
            <w:tcMar>
              <w:top w:w="0" w:type="dxa"/>
              <w:left w:w="115" w:type="dxa"/>
              <w:bottom w:w="0" w:type="dxa"/>
              <w:right w:w="115" w:type="dxa"/>
            </w:tcMar>
          </w:tcPr>
          <w:p w14:paraId="30F57FCD" w14:textId="77777777" w:rsidR="00382271" w:rsidRPr="00E5413B" w:rsidRDefault="00382271">
            <w:pPr>
              <w:widowControl w:val="0"/>
              <w:spacing w:before="120" w:after="120"/>
              <w:rPr>
                <w:rFonts w:ascii="Arial" w:eastAsia="Arial" w:hAnsi="Arial" w:cs="Arial"/>
                <w:sz w:val="24"/>
                <w:szCs w:val="24"/>
              </w:rPr>
            </w:pPr>
            <w:r w:rsidRPr="00E5413B">
              <w:rPr>
                <w:rFonts w:ascii="Arial" w:eastAsia="Arial" w:hAnsi="Arial" w:cs="Arial"/>
                <w:sz w:val="24"/>
                <w:szCs w:val="24"/>
              </w:rPr>
              <w:t xml:space="preserve">the schemes as defined in Annex D1 to this Part D; </w:t>
            </w:r>
          </w:p>
        </w:tc>
      </w:tr>
      <w:tr w:rsidR="00382271" w:rsidRPr="00E5413B" w14:paraId="6217965D"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621F6F9A" w14:textId="77777777" w:rsidR="00382271" w:rsidRPr="00E5413B" w:rsidRDefault="00382271">
            <w:pPr>
              <w:widowControl w:val="0"/>
              <w:spacing w:before="120" w:after="120"/>
              <w:ind w:left="247"/>
              <w:rPr>
                <w:rFonts w:ascii="Arial" w:hAnsi="Arial" w:cs="Arial"/>
              </w:rPr>
            </w:pPr>
            <w:r w:rsidRPr="00E5413B">
              <w:rPr>
                <w:rFonts w:ascii="Arial" w:hAnsi="Arial" w:cs="Arial"/>
                <w:b/>
                <w:sz w:val="24"/>
              </w:rPr>
              <w:t>“Direction Letter/Determination”</w:t>
            </w:r>
          </w:p>
        </w:tc>
        <w:tc>
          <w:tcPr>
            <w:tcW w:w="5976" w:type="dxa"/>
            <w:shd w:val="clear" w:color="auto" w:fill="auto"/>
            <w:tcMar>
              <w:top w:w="0" w:type="dxa"/>
              <w:left w:w="115" w:type="dxa"/>
              <w:bottom w:w="0" w:type="dxa"/>
              <w:right w:w="115" w:type="dxa"/>
            </w:tcMar>
          </w:tcPr>
          <w:p w14:paraId="6B096293" w14:textId="3BA06D58" w:rsidR="00382271" w:rsidRPr="00E5413B" w:rsidRDefault="00382271">
            <w:pPr>
              <w:widowControl w:val="0"/>
              <w:spacing w:before="120" w:after="120"/>
              <w:rPr>
                <w:rFonts w:ascii="Arial" w:hAnsi="Arial" w:cs="Arial"/>
              </w:rPr>
            </w:pPr>
            <w:r w:rsidRPr="00E5413B">
              <w:rPr>
                <w:rFonts w:ascii="Arial" w:hAnsi="Arial" w:cs="Arial"/>
                <w:sz w:val="24"/>
              </w:rPr>
              <w:t xml:space="preserve">has the meaning in </w:t>
            </w:r>
            <w:r w:rsidRPr="00E5413B">
              <w:rPr>
                <w:rFonts w:ascii="Arial" w:hAnsi="Arial" w:cs="Arial"/>
                <w:sz w:val="24"/>
              </w:rPr>
              <w:fldChar w:fldCharType="begin"/>
            </w:r>
            <w:r w:rsidRPr="00E5413B">
              <w:rPr>
                <w:rFonts w:ascii="Arial" w:hAnsi="Arial" w:cs="Arial"/>
                <w:sz w:val="24"/>
              </w:rPr>
              <w:instrText xml:space="preserve"> REF _Ref41978730 </w:instrText>
            </w:r>
            <w:r w:rsidR="00E5413B">
              <w:rPr>
                <w:rFonts w:ascii="Arial" w:hAnsi="Arial" w:cs="Arial"/>
                <w:sz w:val="24"/>
              </w:rPr>
              <w:instrText xml:space="preserve"> \* MERGEFORMAT </w:instrText>
            </w:r>
            <w:r w:rsidRPr="00E5413B">
              <w:rPr>
                <w:rFonts w:ascii="Arial" w:hAnsi="Arial" w:cs="Arial"/>
                <w:sz w:val="24"/>
              </w:rPr>
              <w:fldChar w:fldCharType="separate"/>
            </w:r>
            <w:r w:rsidRPr="00E5413B">
              <w:rPr>
                <w:rFonts w:ascii="Arial" w:hAnsi="Arial" w:cs="Arial"/>
                <w:sz w:val="24"/>
              </w:rPr>
              <w:t>Annex D2</w:t>
            </w:r>
            <w:r w:rsidRPr="00E5413B">
              <w:rPr>
                <w:rFonts w:ascii="Arial" w:hAnsi="Arial" w:cs="Arial"/>
                <w:sz w:val="24"/>
              </w:rPr>
              <w:fldChar w:fldCharType="end"/>
            </w:r>
            <w:r w:rsidRPr="00E5413B">
              <w:rPr>
                <w:rFonts w:ascii="Arial" w:hAnsi="Arial" w:cs="Arial"/>
                <w:sz w:val="24"/>
              </w:rPr>
              <w:t xml:space="preserve"> to this </w:t>
            </w:r>
            <w:r w:rsidRPr="00E5413B">
              <w:rPr>
                <w:rFonts w:ascii="Arial" w:hAnsi="Arial" w:cs="Arial"/>
                <w:sz w:val="24"/>
              </w:rPr>
              <w:fldChar w:fldCharType="begin"/>
            </w:r>
            <w:r w:rsidRPr="00E5413B">
              <w:rPr>
                <w:rFonts w:ascii="Arial" w:hAnsi="Arial" w:cs="Arial"/>
                <w:sz w:val="24"/>
              </w:rPr>
              <w:instrText xml:space="preserve"> REF _Ref_ContractCompanion_9kb9Ur4AE </w:instrText>
            </w:r>
            <w:r w:rsidR="00E5413B">
              <w:rPr>
                <w:rFonts w:ascii="Arial" w:hAnsi="Arial" w:cs="Arial"/>
                <w:sz w:val="24"/>
              </w:rPr>
              <w:instrText xml:space="preserve"> \* MERGEFORMAT </w:instrText>
            </w:r>
            <w:r w:rsidRPr="00E5413B">
              <w:rPr>
                <w:rFonts w:ascii="Arial" w:hAnsi="Arial" w:cs="Arial"/>
                <w:sz w:val="24"/>
              </w:rPr>
              <w:fldChar w:fldCharType="separate"/>
            </w:r>
            <w:r w:rsidRPr="00E5413B">
              <w:rPr>
                <w:rFonts w:ascii="Arial" w:hAnsi="Arial" w:cs="Arial"/>
                <w:sz w:val="24"/>
              </w:rPr>
              <w:t>Part D</w:t>
            </w:r>
            <w:r w:rsidRPr="00E5413B">
              <w:rPr>
                <w:rFonts w:ascii="Arial" w:hAnsi="Arial" w:cs="Arial"/>
                <w:sz w:val="24"/>
              </w:rPr>
              <w:fldChar w:fldCharType="end"/>
            </w:r>
            <w:r w:rsidRPr="00E5413B">
              <w:rPr>
                <w:rFonts w:ascii="Arial" w:hAnsi="Arial" w:cs="Arial"/>
                <w:sz w:val="24"/>
              </w:rPr>
              <w:t>;</w:t>
            </w:r>
          </w:p>
        </w:tc>
      </w:tr>
      <w:tr w:rsidR="00382271" w:rsidRPr="00E5413B" w14:paraId="2D34E71B"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3DF05C74" w14:textId="77777777" w:rsidR="00382271" w:rsidRPr="00E5413B" w:rsidRDefault="00382271">
            <w:pPr>
              <w:widowControl w:val="0"/>
              <w:spacing w:before="120" w:after="120"/>
              <w:ind w:left="247"/>
              <w:rPr>
                <w:rFonts w:ascii="Arial" w:hAnsi="Arial" w:cs="Arial"/>
                <w:b/>
                <w:sz w:val="24"/>
              </w:rPr>
            </w:pPr>
            <w:r w:rsidRPr="00E5413B">
              <w:rPr>
                <w:rFonts w:ascii="Arial" w:hAnsi="Arial" w:cs="Arial"/>
                <w:b/>
                <w:sz w:val="24"/>
              </w:rPr>
              <w:t>“Fair Deal Eligible Employees”</w:t>
            </w:r>
          </w:p>
        </w:tc>
        <w:tc>
          <w:tcPr>
            <w:tcW w:w="5976" w:type="dxa"/>
            <w:shd w:val="clear" w:color="auto" w:fill="auto"/>
            <w:tcMar>
              <w:top w:w="0" w:type="dxa"/>
              <w:left w:w="115" w:type="dxa"/>
              <w:bottom w:w="0" w:type="dxa"/>
              <w:right w:w="115" w:type="dxa"/>
            </w:tcMar>
          </w:tcPr>
          <w:p w14:paraId="4917B2D8" w14:textId="3CE269FD" w:rsidR="00382271" w:rsidRPr="00E5413B" w:rsidRDefault="00382271">
            <w:pPr>
              <w:widowControl w:val="0"/>
              <w:spacing w:before="120" w:after="120"/>
              <w:rPr>
                <w:rFonts w:ascii="Arial" w:hAnsi="Arial" w:cs="Arial"/>
              </w:rPr>
            </w:pPr>
            <w:r w:rsidRPr="00E5413B">
              <w:rPr>
                <w:rFonts w:ascii="Arial" w:hAnsi="Arial" w:cs="Arial"/>
                <w:sz w:val="24"/>
              </w:rPr>
              <w:t xml:space="preserve">means each of the CSPS Eligible Employees (as defined in </w:t>
            </w:r>
            <w:r w:rsidRPr="00E5413B">
              <w:rPr>
                <w:rFonts w:ascii="Arial" w:eastAsia="Arial" w:hAnsi="Arial" w:cs="Arial"/>
                <w:sz w:val="24"/>
                <w:szCs w:val="24"/>
              </w:rPr>
              <w:t>Annex D1 to this Part D)</w:t>
            </w:r>
            <w:r w:rsidRPr="00E5413B">
              <w:rPr>
                <w:rFonts w:ascii="Arial" w:hAnsi="Arial" w:cs="Arial"/>
                <w:sz w:val="24"/>
              </w:rPr>
              <w:t xml:space="preserve">, the NHSPS Eligible Employees (as defined in </w:t>
            </w:r>
            <w:r w:rsidRPr="00E5413B">
              <w:rPr>
                <w:rFonts w:ascii="Arial" w:eastAsia="Arial" w:hAnsi="Arial" w:cs="Arial"/>
                <w:sz w:val="24"/>
                <w:szCs w:val="24"/>
              </w:rPr>
              <w:t xml:space="preserve">Annex D2 to this </w:t>
            </w:r>
            <w:r w:rsidRPr="00E5413B">
              <w:rPr>
                <w:rFonts w:ascii="Arial" w:eastAsia="Arial" w:hAnsi="Arial" w:cs="Arial"/>
                <w:sz w:val="24"/>
                <w:szCs w:val="24"/>
              </w:rPr>
              <w:lastRenderedPageBreak/>
              <w:t>Part D)</w:t>
            </w:r>
            <w:r w:rsidRPr="00E5413B">
              <w:rPr>
                <w:rFonts w:ascii="Arial" w:hAnsi="Arial" w:cs="Arial"/>
                <w:sz w:val="24"/>
              </w:rPr>
              <w:t xml:space="preserve"> and/or the LGPS Eligible Employees (as defined in </w:t>
            </w:r>
            <w:r w:rsidRPr="00E5413B">
              <w:rPr>
                <w:rFonts w:ascii="Arial" w:eastAsia="Arial" w:hAnsi="Arial" w:cs="Arial"/>
                <w:sz w:val="24"/>
                <w:szCs w:val="24"/>
              </w:rPr>
              <w:t>Annex D3 to this Part D)</w:t>
            </w:r>
            <w:r w:rsidRPr="00E5413B">
              <w:rPr>
                <w:rFonts w:ascii="Arial" w:hAnsi="Arial" w:cs="Arial"/>
                <w:sz w:val="24"/>
              </w:rPr>
              <w:t xml:space="preserve"> (as applicable) (and shall include any such employee who has been admitted to and/or remains eligible to join a Broadly Comparable pension scheme at the relevant time in accordance with </w:t>
            </w:r>
            <w:bookmarkStart w:id="275" w:name="_9kR3WTr2CC7CBxknoewrqyBI"/>
            <w:r w:rsidRPr="00E5413B">
              <w:rPr>
                <w:rFonts w:ascii="Arial" w:hAnsi="Arial" w:cs="Arial"/>
                <w:sz w:val="24"/>
              </w:rPr>
              <w:t xml:space="preserve">Paragraph </w:t>
            </w:r>
            <w:r w:rsidRPr="00E5413B">
              <w:rPr>
                <w:rFonts w:ascii="Arial" w:hAnsi="Arial" w:cs="Arial"/>
                <w:sz w:val="24"/>
              </w:rPr>
              <w:fldChar w:fldCharType="begin"/>
            </w:r>
            <w:r w:rsidRPr="00E5413B">
              <w:rPr>
                <w:rFonts w:ascii="Arial" w:hAnsi="Arial" w:cs="Arial"/>
                <w:sz w:val="24"/>
              </w:rPr>
              <w:instrText xml:space="preserve"> REF _Ref_ContractCompanion_9kb9Ur378 </w:instrText>
            </w:r>
            <w:r w:rsidR="00E5413B">
              <w:rPr>
                <w:rFonts w:ascii="Arial" w:hAnsi="Arial" w:cs="Arial"/>
                <w:sz w:val="24"/>
              </w:rPr>
              <w:instrText xml:space="preserve"> \* MERGEFORMAT </w:instrText>
            </w:r>
            <w:r w:rsidRPr="00E5413B">
              <w:rPr>
                <w:rFonts w:ascii="Arial" w:hAnsi="Arial" w:cs="Arial"/>
                <w:sz w:val="24"/>
              </w:rPr>
              <w:fldChar w:fldCharType="separate"/>
            </w:r>
            <w:r w:rsidRPr="00E5413B">
              <w:rPr>
                <w:rFonts w:ascii="Arial" w:hAnsi="Arial" w:cs="Arial"/>
                <w:sz w:val="24"/>
              </w:rPr>
              <w:t>10</w:t>
            </w:r>
            <w:r w:rsidRPr="00E5413B">
              <w:rPr>
                <w:rFonts w:ascii="Arial" w:hAnsi="Arial" w:cs="Arial"/>
                <w:sz w:val="24"/>
              </w:rPr>
              <w:fldChar w:fldCharType="end"/>
            </w:r>
            <w:bookmarkEnd w:id="275"/>
            <w:r w:rsidRPr="00E5413B">
              <w:rPr>
                <w:rFonts w:ascii="Arial" w:hAnsi="Arial" w:cs="Arial"/>
                <w:sz w:val="24"/>
              </w:rPr>
              <w:t xml:space="preserve"> or </w:t>
            </w:r>
            <w:bookmarkStart w:id="276" w:name="_9kR3WTr2CC7CGEA"/>
            <w:r w:rsidRPr="00E5413B">
              <w:rPr>
                <w:rFonts w:ascii="Arial" w:hAnsi="Arial" w:cs="Arial"/>
                <w:sz w:val="24"/>
              </w:rPr>
              <w:fldChar w:fldCharType="begin"/>
            </w:r>
            <w:r w:rsidRPr="00E5413B">
              <w:rPr>
                <w:rFonts w:ascii="Arial" w:hAnsi="Arial" w:cs="Arial"/>
                <w:sz w:val="24"/>
              </w:rPr>
              <w:instrText xml:space="preserve"> REF _Ref_ContractCompanion_9kb9Ur388 </w:instrText>
            </w:r>
            <w:r w:rsidR="00E5413B">
              <w:rPr>
                <w:rFonts w:ascii="Arial" w:hAnsi="Arial" w:cs="Arial"/>
                <w:sz w:val="24"/>
              </w:rPr>
              <w:instrText xml:space="preserve"> \* MERGEFORMAT </w:instrText>
            </w:r>
            <w:r w:rsidRPr="00E5413B">
              <w:rPr>
                <w:rFonts w:ascii="Arial" w:hAnsi="Arial" w:cs="Arial"/>
                <w:sz w:val="24"/>
              </w:rPr>
              <w:fldChar w:fldCharType="separate"/>
            </w:r>
            <w:r w:rsidRPr="00E5413B">
              <w:rPr>
                <w:rFonts w:ascii="Arial" w:hAnsi="Arial" w:cs="Arial"/>
                <w:sz w:val="24"/>
              </w:rPr>
              <w:t>11</w:t>
            </w:r>
            <w:r w:rsidRPr="00E5413B">
              <w:rPr>
                <w:rFonts w:ascii="Arial" w:hAnsi="Arial" w:cs="Arial"/>
                <w:sz w:val="24"/>
              </w:rPr>
              <w:fldChar w:fldCharType="end"/>
            </w:r>
            <w:bookmarkEnd w:id="276"/>
            <w:r w:rsidRPr="00E5413B">
              <w:rPr>
                <w:rFonts w:ascii="Arial" w:hAnsi="Arial" w:cs="Arial"/>
                <w:sz w:val="24"/>
              </w:rPr>
              <w:t xml:space="preserve"> of this </w:t>
            </w:r>
            <w:bookmarkStart w:id="277" w:name="_9kMJI5YVtCIBADGgLhkhy7sHSMlR0Kh8A9OKHNS"/>
            <w:r w:rsidRPr="00E5413B">
              <w:rPr>
                <w:rFonts w:ascii="Arial" w:hAnsi="Arial" w:cs="Arial"/>
                <w:sz w:val="24"/>
              </w:rPr>
              <w:fldChar w:fldCharType="begin"/>
            </w:r>
            <w:r w:rsidRPr="00E5413B">
              <w:rPr>
                <w:rFonts w:ascii="Arial" w:hAnsi="Arial" w:cs="Arial"/>
                <w:sz w:val="24"/>
              </w:rPr>
              <w:instrText xml:space="preserve"> REF _Ref_ContractCompanion_9kb9Us469 </w:instrText>
            </w:r>
            <w:r w:rsidR="00E5413B">
              <w:rPr>
                <w:rFonts w:ascii="Arial" w:hAnsi="Arial" w:cs="Arial"/>
                <w:sz w:val="24"/>
              </w:rPr>
              <w:instrText xml:space="preserve"> \* MERGEFORMAT </w:instrText>
            </w:r>
            <w:r w:rsidRPr="00E5413B">
              <w:rPr>
                <w:rFonts w:ascii="Arial" w:hAnsi="Arial" w:cs="Arial"/>
                <w:sz w:val="24"/>
              </w:rPr>
              <w:fldChar w:fldCharType="separate"/>
            </w:r>
            <w:r w:rsidRPr="00E5413B">
              <w:rPr>
                <w:rFonts w:ascii="Arial" w:hAnsi="Arial" w:cs="Arial"/>
                <w:sz w:val="24"/>
              </w:rPr>
              <w:t>Part D</w:t>
            </w:r>
            <w:r w:rsidRPr="00E5413B">
              <w:rPr>
                <w:rFonts w:ascii="Arial" w:hAnsi="Arial" w:cs="Arial"/>
                <w:sz w:val="24"/>
              </w:rPr>
              <w:fldChar w:fldCharType="end"/>
            </w:r>
            <w:bookmarkEnd w:id="277"/>
            <w:r w:rsidRPr="00E5413B">
              <w:rPr>
                <w:rFonts w:ascii="Arial" w:hAnsi="Arial" w:cs="Arial"/>
                <w:sz w:val="24"/>
              </w:rPr>
              <w:t>);</w:t>
            </w:r>
          </w:p>
        </w:tc>
      </w:tr>
      <w:tr w:rsidR="00382271" w:rsidRPr="00E5413B" w14:paraId="5124B1CF"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6192BA18" w14:textId="77777777" w:rsidR="00382271" w:rsidRPr="00E5413B" w:rsidRDefault="00382271">
            <w:pPr>
              <w:widowControl w:val="0"/>
              <w:spacing w:before="120" w:after="120"/>
              <w:ind w:left="247"/>
              <w:rPr>
                <w:rFonts w:ascii="Arial" w:eastAsia="Arial" w:hAnsi="Arial" w:cs="Arial"/>
                <w:b/>
                <w:sz w:val="24"/>
                <w:szCs w:val="24"/>
              </w:rPr>
            </w:pPr>
            <w:r w:rsidRPr="00E5413B">
              <w:rPr>
                <w:rFonts w:ascii="Arial" w:eastAsia="Arial" w:hAnsi="Arial" w:cs="Arial"/>
                <w:b/>
                <w:sz w:val="24"/>
                <w:szCs w:val="24"/>
              </w:rPr>
              <w:lastRenderedPageBreak/>
              <w:t>"Fair Deal Employees"</w:t>
            </w:r>
          </w:p>
        </w:tc>
        <w:tc>
          <w:tcPr>
            <w:tcW w:w="5976" w:type="dxa"/>
            <w:shd w:val="clear" w:color="auto" w:fill="auto"/>
            <w:tcMar>
              <w:top w:w="0" w:type="dxa"/>
              <w:left w:w="115" w:type="dxa"/>
              <w:bottom w:w="0" w:type="dxa"/>
              <w:right w:w="115" w:type="dxa"/>
            </w:tcMar>
          </w:tcPr>
          <w:p w14:paraId="54FA08E7" w14:textId="77777777" w:rsidR="00382271" w:rsidRPr="00E5413B" w:rsidRDefault="00382271">
            <w:pPr>
              <w:widowControl w:val="0"/>
              <w:spacing w:before="120" w:after="120"/>
              <w:rPr>
                <w:rFonts w:ascii="Arial" w:eastAsia="Arial" w:hAnsi="Arial" w:cs="Arial"/>
                <w:sz w:val="24"/>
                <w:szCs w:val="24"/>
              </w:rPr>
            </w:pPr>
            <w:r w:rsidRPr="00E5413B">
              <w:rPr>
                <w:rFonts w:ascii="Arial" w:eastAsia="Arial" w:hAnsi="Arial" w:cs="Arial"/>
                <w:sz w:val="24"/>
                <w:szCs w:val="24"/>
              </w:rPr>
              <w:t>those:</w:t>
            </w:r>
          </w:p>
          <w:p w14:paraId="17346C1F" w14:textId="77777777" w:rsidR="00382271" w:rsidRPr="00E5413B" w:rsidRDefault="00382271" w:rsidP="00CD0867">
            <w:pPr>
              <w:widowControl w:val="0"/>
              <w:numPr>
                <w:ilvl w:val="0"/>
                <w:numId w:val="86"/>
              </w:numPr>
              <w:tabs>
                <w:tab w:val="left" w:pos="695"/>
              </w:tabs>
              <w:overflowPunct w:val="0"/>
              <w:autoSpaceDE w:val="0"/>
              <w:autoSpaceDN w:val="0"/>
              <w:spacing w:before="120" w:after="120" w:line="240" w:lineRule="auto"/>
              <w:ind w:left="743" w:hanging="709"/>
              <w:textAlignment w:val="baseline"/>
              <w:rPr>
                <w:rFonts w:ascii="Arial" w:eastAsia="Arial" w:hAnsi="Arial" w:cs="Arial"/>
                <w:sz w:val="24"/>
                <w:szCs w:val="24"/>
              </w:rPr>
            </w:pPr>
            <w:r w:rsidRPr="00E5413B">
              <w:rPr>
                <w:rFonts w:ascii="Arial" w:eastAsia="Arial" w:hAnsi="Arial" w:cs="Arial"/>
                <w:sz w:val="24"/>
                <w:szCs w:val="24"/>
              </w:rPr>
              <w:t xml:space="preserve">Transferring Buyer Employees; and/or </w:t>
            </w:r>
          </w:p>
        </w:tc>
      </w:tr>
      <w:tr w:rsidR="00382271" w:rsidRPr="00E5413B" w14:paraId="738859F6"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07C63628" w14:textId="77777777" w:rsidR="00382271" w:rsidRPr="00E5413B" w:rsidRDefault="00382271">
            <w:pPr>
              <w:tabs>
                <w:tab w:val="left" w:pos="235"/>
              </w:tabs>
              <w:spacing w:before="120" w:after="120"/>
              <w:rPr>
                <w:rFonts w:ascii="Arial" w:eastAsia="Arial" w:hAnsi="Arial" w:cs="Arial"/>
                <w:b/>
                <w:sz w:val="24"/>
                <w:szCs w:val="24"/>
              </w:rPr>
            </w:pPr>
          </w:p>
        </w:tc>
        <w:tc>
          <w:tcPr>
            <w:tcW w:w="5976" w:type="dxa"/>
            <w:shd w:val="clear" w:color="auto" w:fill="auto"/>
            <w:tcMar>
              <w:top w:w="0" w:type="dxa"/>
              <w:left w:w="115" w:type="dxa"/>
              <w:bottom w:w="0" w:type="dxa"/>
              <w:right w:w="115" w:type="dxa"/>
            </w:tcMar>
          </w:tcPr>
          <w:p w14:paraId="5A185BD8" w14:textId="77777777" w:rsidR="00382271" w:rsidRPr="00E5413B" w:rsidRDefault="00382271" w:rsidP="00CD0867">
            <w:pPr>
              <w:widowControl w:val="0"/>
              <w:numPr>
                <w:ilvl w:val="0"/>
                <w:numId w:val="86"/>
              </w:numPr>
              <w:tabs>
                <w:tab w:val="left" w:pos="695"/>
              </w:tabs>
              <w:overflowPunct w:val="0"/>
              <w:autoSpaceDE w:val="0"/>
              <w:autoSpaceDN w:val="0"/>
              <w:spacing w:before="120" w:after="120" w:line="240" w:lineRule="auto"/>
              <w:ind w:left="695" w:hanging="646"/>
              <w:textAlignment w:val="baseline"/>
              <w:rPr>
                <w:rFonts w:ascii="Arial" w:eastAsia="Arial" w:hAnsi="Arial" w:cs="Arial"/>
                <w:sz w:val="24"/>
                <w:szCs w:val="24"/>
              </w:rPr>
            </w:pPr>
            <w:r w:rsidRPr="00E5413B">
              <w:rPr>
                <w:rFonts w:ascii="Arial" w:eastAsia="Arial" w:hAnsi="Arial" w:cs="Arial"/>
                <w:sz w:val="24"/>
                <w:szCs w:val="24"/>
              </w:rPr>
              <w:t>Transferring Former Supplier Employees; and/or</w:t>
            </w:r>
          </w:p>
        </w:tc>
      </w:tr>
      <w:tr w:rsidR="00382271" w:rsidRPr="00E5413B" w14:paraId="3EE63A81"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50F0332B" w14:textId="77777777" w:rsidR="00382271" w:rsidRPr="00E5413B" w:rsidRDefault="00382271">
            <w:pPr>
              <w:tabs>
                <w:tab w:val="left" w:pos="235"/>
              </w:tabs>
              <w:spacing w:before="120" w:after="120"/>
              <w:rPr>
                <w:rFonts w:ascii="Arial" w:eastAsia="Arial" w:hAnsi="Arial" w:cs="Arial"/>
                <w:b/>
                <w:sz w:val="24"/>
                <w:szCs w:val="24"/>
              </w:rPr>
            </w:pPr>
          </w:p>
        </w:tc>
        <w:tc>
          <w:tcPr>
            <w:tcW w:w="5976" w:type="dxa"/>
            <w:shd w:val="clear" w:color="auto" w:fill="auto"/>
            <w:tcMar>
              <w:top w:w="0" w:type="dxa"/>
              <w:left w:w="115" w:type="dxa"/>
              <w:bottom w:w="0" w:type="dxa"/>
              <w:right w:w="115" w:type="dxa"/>
            </w:tcMar>
          </w:tcPr>
          <w:p w14:paraId="29E7DBC1" w14:textId="4E74A659" w:rsidR="00382271" w:rsidRPr="00E5413B" w:rsidRDefault="00382271" w:rsidP="00CD0867">
            <w:pPr>
              <w:widowControl w:val="0"/>
              <w:numPr>
                <w:ilvl w:val="0"/>
                <w:numId w:val="86"/>
              </w:numPr>
              <w:tabs>
                <w:tab w:val="left" w:pos="695"/>
              </w:tabs>
              <w:overflowPunct w:val="0"/>
              <w:autoSpaceDE w:val="0"/>
              <w:autoSpaceDN w:val="0"/>
              <w:spacing w:before="120" w:after="120" w:line="240" w:lineRule="auto"/>
              <w:ind w:left="695" w:hanging="646"/>
              <w:textAlignment w:val="baseline"/>
              <w:rPr>
                <w:rFonts w:ascii="Arial" w:hAnsi="Arial" w:cs="Arial"/>
              </w:rPr>
            </w:pPr>
            <w:r w:rsidRPr="00E5413B">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E5413B">
              <w:rPr>
                <w:rFonts w:ascii="Arial" w:eastAsia="Arial" w:hAnsi="Arial" w:cs="Arial"/>
                <w:sz w:val="24"/>
                <w:szCs w:val="24"/>
              </w:rPr>
              <w:fldChar w:fldCharType="begin"/>
            </w:r>
            <w:r w:rsidRPr="00E5413B">
              <w:rPr>
                <w:rFonts w:ascii="Arial" w:eastAsia="Arial" w:hAnsi="Arial" w:cs="Arial"/>
                <w:sz w:val="24"/>
                <w:szCs w:val="24"/>
              </w:rPr>
              <w:instrText xml:space="preserve"> REF _Ref43482310 </w:instrText>
            </w:r>
            <w:r w:rsidR="00E5413B">
              <w:rPr>
                <w:rFonts w:ascii="Arial" w:eastAsia="Arial" w:hAnsi="Arial" w:cs="Arial"/>
                <w:sz w:val="24"/>
                <w:szCs w:val="24"/>
              </w:rPr>
              <w:instrText xml:space="preserve"> \* MERGEFORMAT </w:instrText>
            </w:r>
            <w:r w:rsidRPr="00E5413B">
              <w:rPr>
                <w:rFonts w:ascii="Arial" w:eastAsia="Arial" w:hAnsi="Arial" w:cs="Arial"/>
                <w:sz w:val="24"/>
                <w:szCs w:val="24"/>
              </w:rPr>
              <w:fldChar w:fldCharType="separate"/>
            </w:r>
            <w:r w:rsidRPr="00E5413B">
              <w:rPr>
                <w:rFonts w:ascii="Arial" w:eastAsia="Arial" w:hAnsi="Arial" w:cs="Arial"/>
                <w:sz w:val="24"/>
                <w:szCs w:val="24"/>
              </w:rPr>
              <w:t>2.3.4</w:t>
            </w:r>
            <w:r w:rsidRPr="00E5413B">
              <w:rPr>
                <w:rFonts w:ascii="Arial" w:eastAsia="Arial" w:hAnsi="Arial" w:cs="Arial"/>
                <w:sz w:val="24"/>
                <w:szCs w:val="24"/>
              </w:rPr>
              <w:fldChar w:fldCharType="end"/>
            </w:r>
            <w:r w:rsidRPr="00E5413B">
              <w:rPr>
                <w:rFonts w:ascii="Arial" w:eastAsia="Arial" w:hAnsi="Arial" w:cs="Arial"/>
                <w:sz w:val="24"/>
                <w:szCs w:val="24"/>
              </w:rPr>
              <w:t>of Parts A or B or Paragraph </w:t>
            </w:r>
            <w:r w:rsidRPr="00E5413B">
              <w:rPr>
                <w:rFonts w:ascii="Arial" w:eastAsia="Arial" w:hAnsi="Arial" w:cs="Arial"/>
                <w:sz w:val="24"/>
                <w:szCs w:val="24"/>
              </w:rPr>
              <w:fldChar w:fldCharType="begin"/>
            </w:r>
            <w:r w:rsidRPr="00E5413B">
              <w:rPr>
                <w:rFonts w:ascii="Arial" w:eastAsia="Arial" w:hAnsi="Arial" w:cs="Arial"/>
                <w:sz w:val="24"/>
                <w:szCs w:val="24"/>
              </w:rPr>
              <w:instrText xml:space="preserve"> REF _Ref43483144 </w:instrText>
            </w:r>
            <w:r w:rsidR="00E5413B">
              <w:rPr>
                <w:rFonts w:ascii="Arial" w:eastAsia="Arial" w:hAnsi="Arial" w:cs="Arial"/>
                <w:sz w:val="24"/>
                <w:szCs w:val="24"/>
              </w:rPr>
              <w:instrText xml:space="preserve"> \* MERGEFORMAT </w:instrText>
            </w:r>
            <w:r w:rsidRPr="00E5413B">
              <w:rPr>
                <w:rFonts w:ascii="Arial" w:eastAsia="Arial" w:hAnsi="Arial" w:cs="Arial"/>
                <w:sz w:val="24"/>
                <w:szCs w:val="24"/>
              </w:rPr>
              <w:fldChar w:fldCharType="separate"/>
            </w:r>
            <w:r w:rsidRPr="00E5413B">
              <w:rPr>
                <w:rFonts w:ascii="Arial" w:eastAsia="Arial" w:hAnsi="Arial" w:cs="Arial"/>
                <w:sz w:val="24"/>
                <w:szCs w:val="24"/>
              </w:rPr>
              <w:t>1.2.4</w:t>
            </w:r>
            <w:r w:rsidRPr="00E5413B">
              <w:rPr>
                <w:rFonts w:ascii="Arial" w:eastAsia="Arial" w:hAnsi="Arial" w:cs="Arial"/>
                <w:sz w:val="24"/>
                <w:szCs w:val="24"/>
              </w:rPr>
              <w:fldChar w:fldCharType="end"/>
            </w:r>
            <w:r w:rsidRPr="00E5413B">
              <w:rPr>
                <w:rFonts w:ascii="Arial" w:eastAsia="Arial" w:hAnsi="Arial" w:cs="Arial"/>
                <w:sz w:val="24"/>
                <w:szCs w:val="24"/>
              </w:rPr>
              <w:t xml:space="preserve"> of Part C;</w:t>
            </w:r>
          </w:p>
        </w:tc>
      </w:tr>
      <w:tr w:rsidR="00382271" w:rsidRPr="00E5413B" w14:paraId="6BECECC9"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215F33F7" w14:textId="77777777" w:rsidR="00382271" w:rsidRPr="00E5413B" w:rsidRDefault="00382271">
            <w:pPr>
              <w:tabs>
                <w:tab w:val="left" w:pos="235"/>
              </w:tabs>
              <w:spacing w:before="120" w:after="120"/>
              <w:rPr>
                <w:rFonts w:ascii="Arial" w:eastAsia="Arial" w:hAnsi="Arial" w:cs="Arial"/>
                <w:b/>
                <w:sz w:val="24"/>
                <w:szCs w:val="24"/>
              </w:rPr>
            </w:pPr>
          </w:p>
        </w:tc>
        <w:tc>
          <w:tcPr>
            <w:tcW w:w="5976" w:type="dxa"/>
            <w:shd w:val="clear" w:color="auto" w:fill="auto"/>
            <w:tcMar>
              <w:top w:w="0" w:type="dxa"/>
              <w:left w:w="115" w:type="dxa"/>
              <w:bottom w:w="0" w:type="dxa"/>
              <w:right w:w="115" w:type="dxa"/>
            </w:tcMar>
          </w:tcPr>
          <w:p w14:paraId="5C59610C" w14:textId="77777777" w:rsidR="00382271" w:rsidRPr="00E5413B" w:rsidRDefault="00382271" w:rsidP="00CD0867">
            <w:pPr>
              <w:widowControl w:val="0"/>
              <w:numPr>
                <w:ilvl w:val="0"/>
                <w:numId w:val="86"/>
              </w:numPr>
              <w:tabs>
                <w:tab w:val="left" w:pos="695"/>
              </w:tabs>
              <w:overflowPunct w:val="0"/>
              <w:autoSpaceDE w:val="0"/>
              <w:autoSpaceDN w:val="0"/>
              <w:spacing w:before="120" w:after="120" w:line="240" w:lineRule="auto"/>
              <w:ind w:left="695" w:hanging="646"/>
              <w:textAlignment w:val="baseline"/>
              <w:rPr>
                <w:rFonts w:ascii="Arial" w:eastAsia="Arial" w:hAnsi="Arial" w:cs="Arial"/>
                <w:sz w:val="24"/>
                <w:szCs w:val="24"/>
              </w:rPr>
            </w:pPr>
            <w:r w:rsidRPr="00E5413B">
              <w:rPr>
                <w:rFonts w:ascii="Arial" w:eastAsia="Arial" w:hAnsi="Arial" w:cs="Arial"/>
                <w:sz w:val="24"/>
                <w:szCs w:val="24"/>
              </w:rPr>
              <w:t xml:space="preserve">where the Former Supplier becomes the Supplier those employees; </w:t>
            </w:r>
          </w:p>
        </w:tc>
      </w:tr>
      <w:tr w:rsidR="00382271" w:rsidRPr="00E5413B" w14:paraId="50845D5E"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7B44DCA4" w14:textId="77777777" w:rsidR="00382271" w:rsidRPr="00E5413B" w:rsidRDefault="00382271">
            <w:pPr>
              <w:tabs>
                <w:tab w:val="left" w:pos="235"/>
              </w:tabs>
              <w:spacing w:before="120" w:after="120"/>
              <w:rPr>
                <w:rFonts w:ascii="Arial" w:eastAsia="Arial" w:hAnsi="Arial" w:cs="Arial"/>
                <w:b/>
                <w:sz w:val="24"/>
                <w:szCs w:val="24"/>
              </w:rPr>
            </w:pPr>
          </w:p>
        </w:tc>
        <w:tc>
          <w:tcPr>
            <w:tcW w:w="5976" w:type="dxa"/>
            <w:shd w:val="clear" w:color="auto" w:fill="auto"/>
            <w:tcMar>
              <w:top w:w="0" w:type="dxa"/>
              <w:left w:w="115" w:type="dxa"/>
              <w:bottom w:w="0" w:type="dxa"/>
              <w:right w:w="115" w:type="dxa"/>
            </w:tcMar>
          </w:tcPr>
          <w:p w14:paraId="1BD18913" w14:textId="77777777" w:rsidR="00382271" w:rsidRPr="00E5413B" w:rsidRDefault="00382271">
            <w:pPr>
              <w:widowControl w:val="0"/>
              <w:spacing w:before="120" w:after="120"/>
              <w:rPr>
                <w:rFonts w:ascii="Arial" w:eastAsia="Arial" w:hAnsi="Arial" w:cs="Arial"/>
                <w:sz w:val="24"/>
                <w:szCs w:val="24"/>
              </w:rPr>
            </w:pPr>
            <w:r w:rsidRPr="00E5413B">
              <w:rPr>
                <w:rFonts w:ascii="Arial" w:eastAsia="Arial" w:hAnsi="Arial" w:cs="Arial"/>
                <w:sz w:val="24"/>
                <w:szCs w:val="24"/>
              </w:rPr>
              <w:t>who at the Start Date or Relevant Transfer Date (as appropriate) are or become entitled to New Fair Deal protection in respect of any of the Statutory Schemes as notified by the Buyer;</w:t>
            </w:r>
          </w:p>
        </w:tc>
      </w:tr>
      <w:tr w:rsidR="00382271" w:rsidRPr="00E5413B" w14:paraId="76FBBAEF"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00FEB339" w14:textId="77777777" w:rsidR="00382271" w:rsidRPr="00E5413B" w:rsidRDefault="00382271">
            <w:pPr>
              <w:tabs>
                <w:tab w:val="left" w:pos="235"/>
              </w:tabs>
              <w:spacing w:before="120" w:after="120"/>
              <w:rPr>
                <w:rFonts w:ascii="Arial" w:eastAsia="Arial" w:hAnsi="Arial" w:cs="Arial"/>
                <w:b/>
                <w:sz w:val="24"/>
                <w:szCs w:val="24"/>
              </w:rPr>
            </w:pPr>
            <w:r w:rsidRPr="00E5413B">
              <w:rPr>
                <w:rFonts w:ascii="Arial" w:eastAsia="Arial" w:hAnsi="Arial" w:cs="Arial"/>
                <w:b/>
                <w:sz w:val="24"/>
                <w:szCs w:val="24"/>
              </w:rPr>
              <w:t>"Fair Deal Schemes"</w:t>
            </w:r>
          </w:p>
        </w:tc>
        <w:tc>
          <w:tcPr>
            <w:tcW w:w="5976" w:type="dxa"/>
            <w:shd w:val="clear" w:color="auto" w:fill="auto"/>
            <w:tcMar>
              <w:top w:w="0" w:type="dxa"/>
              <w:left w:w="115" w:type="dxa"/>
              <w:bottom w:w="0" w:type="dxa"/>
              <w:right w:w="115" w:type="dxa"/>
            </w:tcMar>
          </w:tcPr>
          <w:p w14:paraId="462E3D8A" w14:textId="77777777" w:rsidR="00382271" w:rsidRPr="00E5413B" w:rsidRDefault="00382271">
            <w:pPr>
              <w:widowControl w:val="0"/>
              <w:spacing w:before="120" w:after="120"/>
              <w:rPr>
                <w:rFonts w:ascii="Arial" w:eastAsia="Arial" w:hAnsi="Arial" w:cs="Arial"/>
                <w:sz w:val="24"/>
                <w:szCs w:val="24"/>
              </w:rPr>
            </w:pPr>
            <w:r w:rsidRPr="00E5413B">
              <w:rPr>
                <w:rFonts w:ascii="Arial" w:eastAsia="Arial" w:hAnsi="Arial" w:cs="Arial"/>
                <w:sz w:val="24"/>
                <w:szCs w:val="24"/>
              </w:rPr>
              <w:t>means the relevant Statutory Scheme or a Broadly Comparable pension scheme;</w:t>
            </w:r>
          </w:p>
        </w:tc>
      </w:tr>
      <w:tr w:rsidR="00382271" w:rsidRPr="00E5413B" w14:paraId="73502CB3"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323F6C65" w14:textId="77777777" w:rsidR="00382271" w:rsidRPr="00E5413B" w:rsidRDefault="00382271">
            <w:pPr>
              <w:tabs>
                <w:tab w:val="left" w:pos="235"/>
              </w:tabs>
              <w:spacing w:before="120" w:after="120"/>
              <w:rPr>
                <w:rFonts w:ascii="Arial" w:eastAsia="Arial" w:hAnsi="Arial" w:cs="Arial"/>
                <w:b/>
                <w:sz w:val="24"/>
                <w:szCs w:val="24"/>
              </w:rPr>
            </w:pPr>
            <w:r w:rsidRPr="00E5413B">
              <w:rPr>
                <w:rFonts w:ascii="Arial" w:eastAsia="Arial" w:hAnsi="Arial" w:cs="Arial"/>
                <w:b/>
                <w:sz w:val="24"/>
                <w:szCs w:val="24"/>
              </w:rPr>
              <w:t>"Fund Actuary"</w:t>
            </w:r>
          </w:p>
        </w:tc>
        <w:tc>
          <w:tcPr>
            <w:tcW w:w="5976" w:type="dxa"/>
            <w:shd w:val="clear" w:color="auto" w:fill="auto"/>
            <w:tcMar>
              <w:top w:w="0" w:type="dxa"/>
              <w:left w:w="115" w:type="dxa"/>
              <w:bottom w:w="0" w:type="dxa"/>
              <w:right w:w="115" w:type="dxa"/>
            </w:tcMar>
          </w:tcPr>
          <w:p w14:paraId="462E250D" w14:textId="77777777" w:rsidR="00382271" w:rsidRPr="00E5413B" w:rsidRDefault="00382271">
            <w:pPr>
              <w:widowControl w:val="0"/>
              <w:spacing w:before="120" w:after="120"/>
              <w:rPr>
                <w:rFonts w:ascii="Arial" w:eastAsia="Arial" w:hAnsi="Arial" w:cs="Arial"/>
                <w:sz w:val="24"/>
                <w:szCs w:val="24"/>
              </w:rPr>
            </w:pPr>
            <w:r w:rsidRPr="00E5413B">
              <w:rPr>
                <w:rFonts w:ascii="Arial" w:eastAsia="Arial" w:hAnsi="Arial" w:cs="Arial"/>
                <w:sz w:val="24"/>
                <w:szCs w:val="24"/>
              </w:rPr>
              <w:t>means Fund Actuary as defined in Annex D3 to this Part D;</w:t>
            </w:r>
          </w:p>
        </w:tc>
      </w:tr>
      <w:tr w:rsidR="00382271" w:rsidRPr="00E5413B" w14:paraId="5E7751A9"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65CFCC15" w14:textId="77777777" w:rsidR="00382271" w:rsidRPr="00E5413B" w:rsidRDefault="00382271">
            <w:pPr>
              <w:tabs>
                <w:tab w:val="left" w:pos="235"/>
              </w:tabs>
              <w:spacing w:before="120" w:after="120"/>
              <w:rPr>
                <w:rFonts w:ascii="Arial" w:eastAsia="Arial" w:hAnsi="Arial" w:cs="Arial"/>
                <w:b/>
                <w:sz w:val="24"/>
                <w:szCs w:val="24"/>
              </w:rPr>
            </w:pPr>
            <w:r w:rsidRPr="00E5413B">
              <w:rPr>
                <w:rFonts w:ascii="Arial" w:eastAsia="Arial" w:hAnsi="Arial" w:cs="Arial"/>
                <w:b/>
                <w:sz w:val="24"/>
                <w:szCs w:val="24"/>
              </w:rPr>
              <w:t>"LGPS"</w:t>
            </w:r>
          </w:p>
        </w:tc>
        <w:tc>
          <w:tcPr>
            <w:tcW w:w="5976" w:type="dxa"/>
            <w:shd w:val="clear" w:color="auto" w:fill="auto"/>
            <w:tcMar>
              <w:top w:w="0" w:type="dxa"/>
              <w:left w:w="115" w:type="dxa"/>
              <w:bottom w:w="0" w:type="dxa"/>
              <w:right w:w="115" w:type="dxa"/>
            </w:tcMar>
          </w:tcPr>
          <w:p w14:paraId="6FD5219C" w14:textId="77777777" w:rsidR="00382271" w:rsidRPr="00E5413B" w:rsidRDefault="00382271">
            <w:pPr>
              <w:widowControl w:val="0"/>
              <w:spacing w:before="120" w:after="120"/>
              <w:rPr>
                <w:rFonts w:ascii="Arial" w:eastAsia="Arial" w:hAnsi="Arial" w:cs="Arial"/>
                <w:sz w:val="24"/>
                <w:szCs w:val="24"/>
              </w:rPr>
            </w:pPr>
            <w:r w:rsidRPr="00E5413B">
              <w:rPr>
                <w:rFonts w:ascii="Arial" w:eastAsia="Arial" w:hAnsi="Arial" w:cs="Arial"/>
                <w:sz w:val="24"/>
                <w:szCs w:val="24"/>
              </w:rPr>
              <w:t>the schemes as defined in Annex D3 to this Part D;</w:t>
            </w:r>
          </w:p>
        </w:tc>
      </w:tr>
      <w:tr w:rsidR="00382271" w:rsidRPr="00E5413B" w14:paraId="35E1FFED"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2284A121" w14:textId="77777777" w:rsidR="00382271" w:rsidRPr="00E5413B" w:rsidRDefault="00382271">
            <w:pPr>
              <w:tabs>
                <w:tab w:val="left" w:pos="235"/>
              </w:tabs>
              <w:spacing w:before="120" w:after="120"/>
              <w:rPr>
                <w:rFonts w:ascii="Arial" w:eastAsia="Arial" w:hAnsi="Arial" w:cs="Arial"/>
                <w:b/>
                <w:sz w:val="24"/>
                <w:szCs w:val="24"/>
              </w:rPr>
            </w:pPr>
            <w:r w:rsidRPr="00E5413B">
              <w:rPr>
                <w:rFonts w:ascii="Arial" w:eastAsia="Arial" w:hAnsi="Arial" w:cs="Arial"/>
                <w:b/>
                <w:sz w:val="24"/>
                <w:szCs w:val="24"/>
              </w:rPr>
              <w:t>"NHSPS"</w:t>
            </w:r>
          </w:p>
        </w:tc>
        <w:tc>
          <w:tcPr>
            <w:tcW w:w="5976" w:type="dxa"/>
            <w:shd w:val="clear" w:color="auto" w:fill="auto"/>
            <w:tcMar>
              <w:top w:w="0" w:type="dxa"/>
              <w:left w:w="115" w:type="dxa"/>
              <w:bottom w:w="0" w:type="dxa"/>
              <w:right w:w="115" w:type="dxa"/>
            </w:tcMar>
          </w:tcPr>
          <w:p w14:paraId="55263592" w14:textId="77777777" w:rsidR="00382271" w:rsidRPr="00E5413B" w:rsidRDefault="00382271">
            <w:pPr>
              <w:keepNext/>
              <w:widowControl w:val="0"/>
              <w:spacing w:before="120" w:after="120"/>
              <w:rPr>
                <w:rFonts w:ascii="Arial" w:eastAsia="Arial" w:hAnsi="Arial" w:cs="Arial"/>
                <w:sz w:val="24"/>
                <w:szCs w:val="24"/>
              </w:rPr>
            </w:pPr>
            <w:r w:rsidRPr="00E5413B">
              <w:rPr>
                <w:rFonts w:ascii="Arial" w:eastAsia="Arial" w:hAnsi="Arial" w:cs="Arial"/>
                <w:sz w:val="24"/>
                <w:szCs w:val="24"/>
              </w:rPr>
              <w:t>the schemes as defined in Annex D2 to this Part D;</w:t>
            </w:r>
          </w:p>
        </w:tc>
      </w:tr>
      <w:tr w:rsidR="00382271" w:rsidRPr="00E5413B" w14:paraId="74B7E650"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3A23F16D" w14:textId="77777777" w:rsidR="00382271" w:rsidRPr="00E5413B" w:rsidRDefault="00382271">
            <w:pPr>
              <w:tabs>
                <w:tab w:val="left" w:pos="235"/>
              </w:tabs>
              <w:spacing w:before="120" w:after="120"/>
              <w:rPr>
                <w:rFonts w:ascii="Arial" w:eastAsia="Arial" w:hAnsi="Arial" w:cs="Arial"/>
                <w:b/>
                <w:sz w:val="24"/>
                <w:szCs w:val="24"/>
              </w:rPr>
            </w:pPr>
            <w:r w:rsidRPr="00E5413B">
              <w:rPr>
                <w:rFonts w:ascii="Arial" w:eastAsia="Arial" w:hAnsi="Arial" w:cs="Arial"/>
                <w:b/>
                <w:sz w:val="24"/>
                <w:szCs w:val="24"/>
              </w:rPr>
              <w:t>"New Fair Deal"</w:t>
            </w:r>
          </w:p>
        </w:tc>
        <w:tc>
          <w:tcPr>
            <w:tcW w:w="5976" w:type="dxa"/>
            <w:shd w:val="clear" w:color="auto" w:fill="auto"/>
            <w:tcMar>
              <w:top w:w="0" w:type="dxa"/>
              <w:left w:w="115" w:type="dxa"/>
              <w:bottom w:w="0" w:type="dxa"/>
              <w:right w:w="115" w:type="dxa"/>
            </w:tcMar>
          </w:tcPr>
          <w:p w14:paraId="0FF1C3A2" w14:textId="77777777" w:rsidR="00382271" w:rsidRPr="00E5413B" w:rsidRDefault="00382271">
            <w:pPr>
              <w:spacing w:before="120" w:after="120"/>
              <w:rPr>
                <w:rFonts w:ascii="Arial" w:hAnsi="Arial" w:cs="Arial"/>
              </w:rPr>
            </w:pPr>
            <w:r w:rsidRPr="00E5413B">
              <w:rPr>
                <w:rFonts w:ascii="Arial" w:eastAsia="Arial" w:hAnsi="Arial" w:cs="Arial"/>
                <w:sz w:val="24"/>
                <w:szCs w:val="24"/>
              </w:rPr>
              <w:t>the revised Fair Deal position set out in the HM Treasury guidance:  "</w:t>
            </w:r>
            <w:r w:rsidRPr="00E5413B">
              <w:rPr>
                <w:rFonts w:ascii="Arial" w:eastAsia="Arial" w:hAnsi="Arial" w:cs="Arial"/>
                <w:i/>
                <w:sz w:val="24"/>
                <w:szCs w:val="24"/>
              </w:rPr>
              <w:t>Fair Deal for Staff Pensions: Staff Transfer from Central Government</w:t>
            </w:r>
            <w:r w:rsidRPr="00E5413B">
              <w:rPr>
                <w:rFonts w:ascii="Arial" w:eastAsia="Arial" w:hAnsi="Arial" w:cs="Arial"/>
                <w:sz w:val="24"/>
                <w:szCs w:val="24"/>
              </w:rPr>
              <w:t>" issued in October 2013 including:</w:t>
            </w:r>
          </w:p>
          <w:p w14:paraId="48EAD9F2" w14:textId="77777777" w:rsidR="00382271" w:rsidRPr="00E5413B" w:rsidRDefault="00382271" w:rsidP="00CD0867">
            <w:pPr>
              <w:widowControl w:val="0"/>
              <w:numPr>
                <w:ilvl w:val="0"/>
                <w:numId w:val="82"/>
              </w:numPr>
              <w:tabs>
                <w:tab w:val="left" w:pos="695"/>
              </w:tabs>
              <w:overflowPunct w:val="0"/>
              <w:autoSpaceDE w:val="0"/>
              <w:autoSpaceDN w:val="0"/>
              <w:spacing w:before="120" w:after="120" w:line="240" w:lineRule="auto"/>
              <w:ind w:left="743" w:hanging="709"/>
              <w:textAlignment w:val="baseline"/>
              <w:rPr>
                <w:rFonts w:ascii="Arial" w:eastAsia="Arial" w:hAnsi="Arial" w:cs="Arial"/>
                <w:sz w:val="24"/>
                <w:szCs w:val="24"/>
              </w:rPr>
            </w:pPr>
            <w:r w:rsidRPr="00E5413B">
              <w:rPr>
                <w:rFonts w:ascii="Arial" w:eastAsia="Arial" w:hAnsi="Arial" w:cs="Arial"/>
                <w:sz w:val="24"/>
                <w:szCs w:val="24"/>
              </w:rPr>
              <w:lastRenderedPageBreak/>
              <w:t>any amendments to that document immediately prior to the Relevant Transfer Date; and</w:t>
            </w:r>
          </w:p>
        </w:tc>
      </w:tr>
      <w:tr w:rsidR="00382271" w:rsidRPr="00E5413B" w14:paraId="5102BFB6" w14:textId="77777777">
        <w:tblPrEx>
          <w:tblCellMar>
            <w:top w:w="0" w:type="dxa"/>
            <w:bottom w:w="0" w:type="dxa"/>
          </w:tblCellMar>
        </w:tblPrEx>
        <w:tc>
          <w:tcPr>
            <w:tcW w:w="3050" w:type="dxa"/>
            <w:shd w:val="clear" w:color="auto" w:fill="auto"/>
            <w:tcMar>
              <w:top w:w="0" w:type="dxa"/>
              <w:left w:w="115" w:type="dxa"/>
              <w:bottom w:w="0" w:type="dxa"/>
              <w:right w:w="115" w:type="dxa"/>
            </w:tcMar>
          </w:tcPr>
          <w:p w14:paraId="4E0B7D41" w14:textId="77777777" w:rsidR="00382271" w:rsidRPr="00E5413B" w:rsidRDefault="00382271">
            <w:pPr>
              <w:widowControl w:val="0"/>
              <w:spacing w:before="120" w:after="120"/>
              <w:ind w:left="720"/>
              <w:rPr>
                <w:rFonts w:ascii="Arial" w:eastAsia="Arial" w:hAnsi="Arial" w:cs="Arial"/>
                <w:b/>
                <w:sz w:val="24"/>
                <w:szCs w:val="24"/>
              </w:rPr>
            </w:pPr>
          </w:p>
        </w:tc>
        <w:tc>
          <w:tcPr>
            <w:tcW w:w="5976" w:type="dxa"/>
            <w:shd w:val="clear" w:color="auto" w:fill="auto"/>
            <w:tcMar>
              <w:top w:w="0" w:type="dxa"/>
              <w:left w:w="115" w:type="dxa"/>
              <w:bottom w:w="0" w:type="dxa"/>
              <w:right w:w="115" w:type="dxa"/>
            </w:tcMar>
          </w:tcPr>
          <w:p w14:paraId="29D0F990" w14:textId="77777777" w:rsidR="00382271" w:rsidRPr="00E5413B" w:rsidRDefault="00382271" w:rsidP="00CD0867">
            <w:pPr>
              <w:widowControl w:val="0"/>
              <w:numPr>
                <w:ilvl w:val="0"/>
                <w:numId w:val="82"/>
              </w:numPr>
              <w:tabs>
                <w:tab w:val="left" w:pos="695"/>
              </w:tabs>
              <w:overflowPunct w:val="0"/>
              <w:autoSpaceDE w:val="0"/>
              <w:autoSpaceDN w:val="0"/>
              <w:spacing w:before="120" w:after="120" w:line="240" w:lineRule="auto"/>
              <w:ind w:left="695" w:hanging="646"/>
              <w:textAlignment w:val="baseline"/>
              <w:rPr>
                <w:rFonts w:ascii="Arial" w:eastAsia="Arial" w:hAnsi="Arial" w:cs="Arial"/>
                <w:sz w:val="24"/>
                <w:szCs w:val="24"/>
              </w:rPr>
            </w:pPr>
            <w:r w:rsidRPr="00E5413B">
              <w:rPr>
                <w:rFonts w:ascii="Arial" w:eastAsia="Arial" w:hAnsi="Arial" w:cs="Arial"/>
                <w:sz w:val="24"/>
                <w:szCs w:val="24"/>
              </w:rPr>
              <w:t>any similar pension protection in accordance with the subsequent Annex D1-D3 inclusive as notified to the Supplier by the Buyer; and</w:t>
            </w:r>
          </w:p>
        </w:tc>
      </w:tr>
    </w:tbl>
    <w:p w14:paraId="71817E02"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Supplier obligations to participate in the pension schemes</w:t>
      </w:r>
    </w:p>
    <w:p w14:paraId="0FCC0B37"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In respect of all or any Fair Deal Employees each of Annex D1: CSPS, Annex D2: NHSPS and/or Annex D3: LGPS shall apply, as appropriate.</w:t>
      </w:r>
    </w:p>
    <w:p w14:paraId="21D6F375"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The Supplier undertakes to do all such things and execute any documents (including any relevant Admission Agreement and/or Direction Letter/Determination, if necessary) as may be required to enable the Supplier to participate in the appropriate Statutory Scheme in respect of the Fair Deal Employees and shall bear its own costs in such regard.</w:t>
      </w:r>
    </w:p>
    <w:p w14:paraId="4E468501"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The Supplier undertakes:</w:t>
      </w:r>
    </w:p>
    <w:p w14:paraId="0269455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to pay to the Statutory Schemes all such amounts as are due under the relevant Admission Agreement and/or Direction Letter/Determination or otherwise and shall deduct and pay to the Statutory Schemes such employee contributions as are required; and</w:t>
      </w:r>
    </w:p>
    <w:p w14:paraId="1B96DE00" w14:textId="6AB57A51"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subject to </w:t>
      </w:r>
      <w:bookmarkStart w:id="278" w:name="_9kR3WTr2BD678wknoewrqyF"/>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_Ref_ContractCompanion_9kb9Ut22B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5</w:t>
      </w:r>
      <w:r w:rsidRPr="00E5413B">
        <w:rPr>
          <w:rFonts w:ascii="Arial" w:hAnsi="Arial"/>
        </w:rPr>
        <w:fldChar w:fldCharType="end"/>
      </w:r>
      <w:bookmarkEnd w:id="278"/>
      <w:r w:rsidRPr="00E5413B">
        <w:rPr>
          <w:rFonts w:ascii="Arial" w:hAnsi="Arial"/>
        </w:rPr>
        <w:t xml:space="preserve"> of </w:t>
      </w:r>
      <w:r w:rsidRPr="00E5413B">
        <w:rPr>
          <w:rFonts w:ascii="Arial" w:hAnsi="Arial"/>
        </w:rPr>
        <w:fldChar w:fldCharType="begin"/>
      </w:r>
      <w:r w:rsidRPr="00E5413B">
        <w:rPr>
          <w:rFonts w:ascii="Arial" w:hAnsi="Arial"/>
        </w:rPr>
        <w:instrText xml:space="preserve"> REF _Ref41978739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Annex D3</w:t>
      </w:r>
      <w:r w:rsidRPr="00E5413B">
        <w:rPr>
          <w:rFonts w:ascii="Arial" w:hAnsi="Arial"/>
        </w:rPr>
        <w:fldChar w:fldCharType="end"/>
      </w:r>
      <w:r w:rsidRPr="00E5413B">
        <w:rPr>
          <w:rFonts w:ascii="Arial" w:hAnsi="Arial"/>
        </w:rPr>
        <w:t xml:space="preserve">: LGPS </w:t>
      </w:r>
      <w:r w:rsidRPr="00E5413B">
        <w:rPr>
          <w:rFonts w:ascii="Arial" w:eastAsia="Arial" w:hAnsi="Arial"/>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5CF57FC" w14:textId="4F225974"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w:t>
      </w:r>
      <w:r w:rsidRPr="00E5413B">
        <w:rPr>
          <w:rFonts w:ascii="Arial" w:hAnsi="Arial"/>
        </w:rPr>
        <w:fldChar w:fldCharType="begin"/>
      </w:r>
      <w:r w:rsidRPr="00E5413B">
        <w:rPr>
          <w:rFonts w:ascii="Arial" w:hAnsi="Arial"/>
        </w:rPr>
        <w:instrText xml:space="preserve"> REF _Ref_ContractCompanion_9kb9Us9DF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Part D</w:t>
      </w:r>
      <w:r w:rsidRPr="00E5413B">
        <w:rPr>
          <w:rFonts w:ascii="Arial" w:hAnsi="Arial"/>
        </w:rPr>
        <w:fldChar w:fldCharType="end"/>
      </w:r>
      <w:r w:rsidRPr="00E5413B">
        <w:rPr>
          <w:rFonts w:ascii="Arial" w:hAnsi="Arial"/>
        </w:rPr>
        <w:t xml:space="preserve">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Subcontractor) shall make arrangements for a bulk transfer from its Broadly Comparable pension scheme to the relevant Statutory Scheme in accordance with the requirements of the previous contract with the Buyer.</w:t>
      </w:r>
    </w:p>
    <w:p w14:paraId="7E6F0894" w14:textId="77777777" w:rsidR="00382271" w:rsidRPr="00E5413B" w:rsidRDefault="00382271">
      <w:pPr>
        <w:pStyle w:val="GPSL3numberedclause"/>
        <w:tabs>
          <w:tab w:val="left" w:pos="2160"/>
        </w:tabs>
        <w:ind w:left="907"/>
        <w:rPr>
          <w:rFonts w:ascii="Arial" w:eastAsia="Arial" w:hAnsi="Arial"/>
        </w:rPr>
      </w:pPr>
    </w:p>
    <w:p w14:paraId="04A91227"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Supplier obligation to provide information</w:t>
      </w:r>
    </w:p>
    <w:p w14:paraId="652A035C"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The Supplier undertakes to the Buyer</w:t>
      </w:r>
      <w:r w:rsidRPr="00E5413B">
        <w:rPr>
          <w:rFonts w:ascii="Arial" w:eastAsia="Arial" w:hAnsi="Arial"/>
          <w:i/>
        </w:rPr>
        <w:t>:</w:t>
      </w:r>
    </w:p>
    <w:p w14:paraId="17CFCC2C"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bookmarkStart w:id="279" w:name="_Ref43714099"/>
      <w:r w:rsidRPr="00E5413B">
        <w:rPr>
          <w:rFonts w:ascii="Arial" w:eastAsia="Arial" w:hAnsi="Arial"/>
        </w:rPr>
        <w:t>to provide all information which the Buyer</w:t>
      </w:r>
      <w:r w:rsidRPr="00E5413B">
        <w:rPr>
          <w:rFonts w:ascii="Arial" w:eastAsia="Arial" w:hAnsi="Arial"/>
          <w:i/>
        </w:rPr>
        <w:t xml:space="preserve"> </w:t>
      </w:r>
      <w:r w:rsidRPr="00E5413B">
        <w:rPr>
          <w:rFonts w:ascii="Arial" w:eastAsia="Arial" w:hAnsi="Arial"/>
        </w:rPr>
        <w:t>may reasonably request concerning matters referred to in this Part D as expeditiously as possible; and</w:t>
      </w:r>
      <w:bookmarkEnd w:id="279"/>
    </w:p>
    <w:p w14:paraId="19D86F1B"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not to issue any announcements to any Fair Deal Employee prior to the Relevant Transfer Date concerning the matters stated in this Part D without the consent in writing of the Buyer (such consent not to be unreasonably withheld or delayed); and</w:t>
      </w:r>
    </w:p>
    <w:p w14:paraId="1F2B1E5A"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lastRenderedPageBreak/>
        <w:t>retain such records as would be necessary to manage the pension aspects in relation to any current or former New Deal Eligible Employees arising on expiry or termination of this Contract.</w:t>
      </w:r>
    </w:p>
    <w:p w14:paraId="5438175E"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Indemnities the Supplier must give</w:t>
      </w:r>
    </w:p>
    <w:p w14:paraId="06E56597"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The Supplier undertakes to the Buyer</w:t>
      </w:r>
      <w:r w:rsidRPr="00E5413B">
        <w:rPr>
          <w:rFonts w:ascii="Arial" w:eastAsia="Arial" w:hAnsi="Arial"/>
          <w:i/>
        </w:rPr>
        <w:t xml:space="preserve"> </w:t>
      </w:r>
      <w:r w:rsidRPr="00E5413B">
        <w:rPr>
          <w:rFonts w:ascii="Arial" w:eastAsia="Arial" w:hAnsi="Arial"/>
        </w:rPr>
        <w:t>to indemnify and keep indemnified CSPS Pensions and Other Pension Schemes, the Buyer</w:t>
      </w:r>
      <w:r w:rsidRPr="00E5413B">
        <w:rPr>
          <w:rFonts w:ascii="Arial" w:eastAsia="Arial" w:hAnsi="Arial"/>
          <w:i/>
        </w:rPr>
        <w:t xml:space="preserve"> </w:t>
      </w:r>
      <w:r w:rsidRPr="00E5413B">
        <w:rPr>
          <w:rFonts w:ascii="Arial" w:eastAsia="Arial" w:hAnsi="Arial"/>
        </w:rPr>
        <w:t xml:space="preserve">and/or any Replacement Supplier and/or any Replacement Subcontractor on demand from and against all and any Losses whatsoever suffered or incurred by it or them which: </w:t>
      </w:r>
    </w:p>
    <w:p w14:paraId="29770FAC"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 arise out of or in connection with any liability towards all and any Fair Deal Employees in respect of service on or after the Relevant Transfer Date which arises from any breach by the Supplier of this Part D, and/or the CSPS Admission Agreement and/or the Direction Letter/Determination and/or the LGPS Admission Agreement  </w:t>
      </w:r>
    </w:p>
    <w:p w14:paraId="57A10DB4" w14:textId="755C8394"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 xml:space="preserve">relate to the payment of benefits under and/or participation in a pension scheme </w:t>
      </w:r>
      <w:r w:rsidRPr="00E5413B">
        <w:rPr>
          <w:rFonts w:ascii="Arial" w:hAnsi="Arial"/>
        </w:rPr>
        <w:t xml:space="preserve">(as defined in </w:t>
      </w:r>
      <w:bookmarkStart w:id="280" w:name="_9kR3WTr2797EL6rcszv1FLLIYN2vwzrQJ9aVUZ"/>
      <w:r w:rsidRPr="00E5413B">
        <w:rPr>
          <w:rFonts w:ascii="Arial" w:hAnsi="Arial"/>
        </w:rPr>
        <w:t>section 150(1) Finance Act 2004</w:t>
      </w:r>
      <w:bookmarkEnd w:id="280"/>
      <w:r w:rsidRPr="00E5413B">
        <w:rPr>
          <w:rFonts w:ascii="Arial" w:hAnsi="Arial"/>
        </w:rPr>
        <w:t xml:space="preserve">) provided by the Supplier or a Subcontractor on and after the Relevant Transfer Date until the date of termination or expiry of this Contract, including the Statutory Schemes or any Broadly Comparable pension scheme provided in accordance with </w:t>
      </w:r>
      <w:bookmarkStart w:id="281" w:name="_9kR3WTr2CC7DCxknoewrqy2NJ"/>
      <w:r w:rsidRPr="00E5413B">
        <w:rPr>
          <w:rFonts w:ascii="Arial" w:hAnsi="Arial"/>
        </w:rPr>
        <w:t xml:space="preserve">Paragraphs </w:t>
      </w:r>
      <w:r w:rsidRPr="00E5413B">
        <w:rPr>
          <w:rFonts w:ascii="Arial" w:hAnsi="Arial"/>
        </w:rPr>
        <w:fldChar w:fldCharType="begin"/>
      </w:r>
      <w:r w:rsidRPr="00E5413B">
        <w:rPr>
          <w:rFonts w:ascii="Arial" w:hAnsi="Arial"/>
        </w:rPr>
        <w:instrText xml:space="preserve"> REF _Ref_ContractCompanion_9kb9Ur38F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10</w:t>
      </w:r>
      <w:r w:rsidRPr="00E5413B">
        <w:rPr>
          <w:rFonts w:ascii="Arial" w:hAnsi="Arial"/>
        </w:rPr>
        <w:fldChar w:fldCharType="end"/>
      </w:r>
      <w:bookmarkEnd w:id="281"/>
      <w:r w:rsidRPr="00E5413B">
        <w:rPr>
          <w:rFonts w:ascii="Arial" w:hAnsi="Arial"/>
        </w:rPr>
        <w:t xml:space="preserve"> or </w:t>
      </w:r>
      <w:bookmarkStart w:id="282" w:name="_9kMHG5YVt4EE9EIGC"/>
      <w:r w:rsidRPr="00E5413B">
        <w:rPr>
          <w:rFonts w:ascii="Arial" w:hAnsi="Arial"/>
        </w:rPr>
        <w:fldChar w:fldCharType="begin"/>
      </w:r>
      <w:r w:rsidRPr="00E5413B">
        <w:rPr>
          <w:rFonts w:ascii="Arial" w:hAnsi="Arial"/>
        </w:rPr>
        <w:instrText xml:space="preserve"> REF _Ref_ContractCompanion_9kb9Ur38A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11</w:t>
      </w:r>
      <w:r w:rsidRPr="00E5413B">
        <w:rPr>
          <w:rFonts w:ascii="Arial" w:hAnsi="Arial"/>
        </w:rPr>
        <w:fldChar w:fldCharType="end"/>
      </w:r>
      <w:bookmarkEnd w:id="282"/>
      <w:r w:rsidRPr="00E5413B">
        <w:rPr>
          <w:rFonts w:ascii="Arial" w:hAnsi="Arial"/>
        </w:rPr>
        <w:t xml:space="preserve"> of this </w:t>
      </w:r>
      <w:bookmarkStart w:id="283" w:name="_9kMLK5YVtCIBADGgLhkhy7sHSMlR0Kh8A9OKHNS"/>
      <w:r w:rsidRPr="00E5413B">
        <w:rPr>
          <w:rFonts w:ascii="Arial" w:hAnsi="Arial"/>
        </w:rPr>
        <w:fldChar w:fldCharType="begin"/>
      </w:r>
      <w:r w:rsidRPr="00E5413B">
        <w:rPr>
          <w:rFonts w:ascii="Arial" w:hAnsi="Arial"/>
        </w:rPr>
        <w:instrText xml:space="preserve"> REF _Ref_ContractCompanion_9kb9Us46D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Part D</w:t>
      </w:r>
      <w:r w:rsidRPr="00E5413B">
        <w:rPr>
          <w:rFonts w:ascii="Arial" w:hAnsi="Arial"/>
        </w:rPr>
        <w:fldChar w:fldCharType="end"/>
      </w:r>
      <w:bookmarkEnd w:id="283"/>
      <w:r w:rsidRPr="00E5413B">
        <w:rPr>
          <w:rFonts w:ascii="Arial" w:eastAsia="Arial" w:hAnsi="Arial"/>
        </w:rPr>
        <w:t>;</w:t>
      </w:r>
    </w:p>
    <w:p w14:paraId="58979286"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relate</w:t>
      </w:r>
      <w:r w:rsidRPr="00E5413B">
        <w:rPr>
          <w:rFonts w:ascii="Arial" w:hAnsi="Arial"/>
        </w:rPr>
        <w:t xml:space="preserve"> to claims by Fair Deal Employees of the Supplier and/or of any Subcontractor or by any trade unions, elected employee representatives or staff associations in respect of all or any such Fair Deal Employees which Losses:</w:t>
      </w:r>
    </w:p>
    <w:p w14:paraId="49DCFA3E"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 xml:space="preserve">relate </w:t>
      </w:r>
      <w:r w:rsidRPr="00E5413B">
        <w:rPr>
          <w:rFonts w:ascii="Arial" w:eastAsia="Arial" w:hAnsi="Arial"/>
        </w:rPr>
        <w:t>to</w:t>
      </w:r>
      <w:r w:rsidRPr="00E5413B">
        <w:rPr>
          <w:rFonts w:ascii="Arial" w:hAnsi="Arial"/>
        </w:rPr>
        <w:t xml:space="preserve"> any rights to benefits under a pension scheme (as defined in </w:t>
      </w:r>
      <w:bookmarkStart w:id="284" w:name="_9kMHG5YVt49B9GN8teu1x3HNNKaP4xy1tSLBcXW"/>
      <w:r w:rsidRPr="00E5413B">
        <w:rPr>
          <w:rFonts w:ascii="Arial" w:hAnsi="Arial"/>
        </w:rPr>
        <w:t>section 150(1) Finance Act 2004</w:t>
      </w:r>
      <w:bookmarkEnd w:id="284"/>
      <w:r w:rsidRPr="00E5413B">
        <w:rPr>
          <w:rFonts w:ascii="Arial" w:hAnsi="Arial"/>
        </w:rPr>
        <w:t xml:space="preserve">) in respect of periods of employment on and after the Relevant Transfer Date until the date of termination or expiry of this Contract; </w:t>
      </w:r>
    </w:p>
    <w:p w14:paraId="3D78F504" w14:textId="7930AB44"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eastAsia="Arial" w:hAnsi="Arial"/>
        </w:rPr>
        <w:t>arise</w:t>
      </w:r>
      <w:r w:rsidRPr="00E5413B">
        <w:rPr>
          <w:rFonts w:ascii="Arial" w:hAnsi="Arial"/>
        </w:rPr>
        <w:t xml:space="preserve"> out of the failure of the Supplier and/or any relevant Subcontractor to comply with the provisions of this </w:t>
      </w:r>
      <w:r w:rsidRPr="00E5413B">
        <w:rPr>
          <w:rFonts w:ascii="Arial" w:hAnsi="Arial"/>
        </w:rPr>
        <w:fldChar w:fldCharType="begin"/>
      </w:r>
      <w:r w:rsidRPr="00E5413B">
        <w:rPr>
          <w:rFonts w:ascii="Arial" w:hAnsi="Arial"/>
        </w:rPr>
        <w:instrText xml:space="preserve"> REF _Ref_ContractCompanion_9kb9Us9DF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Part D</w:t>
      </w:r>
      <w:r w:rsidRPr="00E5413B">
        <w:rPr>
          <w:rFonts w:ascii="Arial" w:hAnsi="Arial"/>
        </w:rPr>
        <w:fldChar w:fldCharType="end"/>
      </w:r>
      <w:r w:rsidRPr="00E5413B">
        <w:rPr>
          <w:rFonts w:ascii="Arial" w:hAnsi="Arial"/>
        </w:rPr>
        <w:t xml:space="preserve"> before the date of termination or expiry of this Contract; and/or</w:t>
      </w:r>
    </w:p>
    <w:p w14:paraId="645C61C8"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arise</w:t>
      </w:r>
      <w:r w:rsidRPr="00E5413B">
        <w:rPr>
          <w:rFonts w:ascii="Arial" w:hAnsi="Arial"/>
        </w:rPr>
        <w:t xml:space="preserve"> out of or in connection with the Supplier (or its Subcontractor) allowing anyone who is not an NHSPS Fair Deal Employee to join or claim membership of the NHSPS at any time during the Term</w:t>
      </w:r>
    </w:p>
    <w:p w14:paraId="472032DC" w14:textId="77777777" w:rsidR="00382271" w:rsidRPr="00E5413B" w:rsidRDefault="00382271">
      <w:pPr>
        <w:pStyle w:val="GPSL2Numbered"/>
        <w:keepNext/>
        <w:ind w:left="360"/>
        <w:rPr>
          <w:rFonts w:ascii="Arial" w:eastAsia="Arial" w:hAnsi="Arial"/>
        </w:rPr>
      </w:pPr>
    </w:p>
    <w:p w14:paraId="394C0FC4"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The indemnities in this Part D and its Annexes:</w:t>
      </w:r>
    </w:p>
    <w:p w14:paraId="3605B6FC"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shall survive termination of this Contract; and</w:t>
      </w:r>
    </w:p>
    <w:p w14:paraId="1449A0CA"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shall not be affected by the caps on liability contained in Clause 15 (How much you can be held responsible for).</w:t>
      </w:r>
    </w:p>
    <w:p w14:paraId="67AA248C"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What happens if there is a dispute</w:t>
      </w:r>
    </w:p>
    <w:p w14:paraId="0548ED6C"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 xml:space="preserve">The Dispute Resolution Procedure will not apply to this Part D and any dispute (i) between the Buyer and the Supplier or (ii) between their respective actuaries and/or the Fund Actuary about any of the actuarial matters referred to in this Part D and its </w:t>
      </w:r>
      <w:r w:rsidRPr="00E5413B">
        <w:rPr>
          <w:rFonts w:ascii="Arial" w:eastAsia="Arial" w:hAnsi="Arial"/>
        </w:rPr>
        <w:lastRenderedPageBreak/>
        <w:t xml:space="preserve">Annexes shall in the absence of agreement between the Buyer and the Supplier be referred to an independent Actuary: </w:t>
      </w:r>
    </w:p>
    <w:p w14:paraId="59C9048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who will act as an expert and not as an arbitrator; </w:t>
      </w:r>
    </w:p>
    <w:p w14:paraId="0FC07788"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whose decision will be final and binding on the Buyer and the Supplier; and </w:t>
      </w:r>
    </w:p>
    <w:p w14:paraId="65B65BD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whose expenses shall be borne equally by the Buyer and the Supplier unless the independent Actuary shall otherwise direct.</w:t>
      </w:r>
    </w:p>
    <w:p w14:paraId="1FEF4E15"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3A934DD3" w14:textId="77777777" w:rsidR="00382271" w:rsidRPr="00E5413B" w:rsidRDefault="00382271">
      <w:pPr>
        <w:pStyle w:val="GPSL3numberedclause"/>
        <w:tabs>
          <w:tab w:val="left" w:pos="2160"/>
        </w:tabs>
        <w:ind w:left="1757" w:hanging="850"/>
        <w:rPr>
          <w:rFonts w:ascii="Arial" w:eastAsia="Arial" w:hAnsi="Arial"/>
        </w:rPr>
      </w:pPr>
    </w:p>
    <w:p w14:paraId="401D7B75"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Other people’s rights</w:t>
      </w:r>
    </w:p>
    <w:p w14:paraId="46160F3F"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 xml:space="preserve">The Parties agree Clause 23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5753B243"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40EA8E07"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What happens if there is a breach of this Part D</w:t>
      </w:r>
    </w:p>
    <w:p w14:paraId="01578CA5"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The Supplier agrees to notify the Buyer</w:t>
      </w:r>
      <w:r w:rsidRPr="00E5413B">
        <w:rPr>
          <w:rFonts w:ascii="Arial" w:eastAsia="Arial" w:hAnsi="Arial"/>
          <w:i/>
        </w:rPr>
        <w:t xml:space="preserve"> </w:t>
      </w:r>
      <w:r w:rsidRPr="00E5413B">
        <w:rPr>
          <w:rFonts w:ascii="Arial" w:eastAsia="Arial" w:hAnsi="Arial"/>
        </w:rPr>
        <w:t>should it breach any obligations it has under this Part D and agrees that the Buyer</w:t>
      </w:r>
      <w:r w:rsidRPr="00E5413B">
        <w:rPr>
          <w:rFonts w:ascii="Arial" w:eastAsia="Arial" w:hAnsi="Arial"/>
          <w:i/>
        </w:rPr>
        <w:t xml:space="preserve"> </w:t>
      </w:r>
      <w:r w:rsidRPr="00E5413B">
        <w:rPr>
          <w:rFonts w:ascii="Arial" w:eastAsia="Arial" w:hAnsi="Arial"/>
        </w:rPr>
        <w:t>shall be entitled to terminate its Contract for material Default in the event that the Supplier:</w:t>
      </w:r>
    </w:p>
    <w:p w14:paraId="16BB5136"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commits an irremediable breach of any provision or obligation it has under this Part D; or</w:t>
      </w:r>
    </w:p>
    <w:p w14:paraId="2B275219"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E854105"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Transferring New Fair Deal Employees</w:t>
      </w:r>
    </w:p>
    <w:p w14:paraId="791C13EC"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Save on expiry or termination of this Contract, if the employment of any Fair Deal Employee transfers to another employer (by way of a transfer under the Employment Regulations or other form of compulsory transfer of employment), the Supplier shall and shall procure that any relevant Subcontractor shall:</w:t>
      </w:r>
    </w:p>
    <w:p w14:paraId="453548A5"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notify the Buyer as far as reasonably practicable in advance of the transfer to allow the Buyer to make the necessary arrangement for participation with the relevant Statutory Scheme(s);  </w:t>
      </w:r>
    </w:p>
    <w:p w14:paraId="2830C692"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consult with about, and inform those Fair Deal Employees of, the pension provisions relating to that transfer; and</w:t>
      </w:r>
    </w:p>
    <w:p w14:paraId="723EA6B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procure that the employer to which the Fair Deal Employees are transferred (the </w:t>
      </w:r>
      <w:r w:rsidRPr="00E5413B">
        <w:rPr>
          <w:rFonts w:ascii="Arial" w:eastAsia="Arial" w:hAnsi="Arial"/>
          <w:b/>
        </w:rPr>
        <w:t>"New Employer"</w:t>
      </w:r>
      <w:r w:rsidRPr="00E5413B">
        <w:rPr>
          <w:rFonts w:ascii="Arial" w:eastAsia="Arial" w:hAnsi="Arial"/>
        </w:rPr>
        <w:t xml:space="preserve">) complies with the provisions of this Part D and its </w:t>
      </w:r>
      <w:r w:rsidRPr="00E5413B">
        <w:rPr>
          <w:rFonts w:ascii="Arial" w:eastAsia="Arial" w:hAnsi="Arial"/>
        </w:rPr>
        <w:lastRenderedPageBreak/>
        <w:t>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688E3529"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What happens to pensions if this Contract ends</w:t>
      </w:r>
    </w:p>
    <w:p w14:paraId="329A43C8" w14:textId="77777777" w:rsidR="00382271" w:rsidRPr="00E5413B" w:rsidRDefault="00382271" w:rsidP="00CD0867">
      <w:pPr>
        <w:pStyle w:val="ListParagraph"/>
        <w:numPr>
          <w:ilvl w:val="1"/>
          <w:numId w:val="94"/>
        </w:numPr>
        <w:overflowPunct w:val="0"/>
        <w:autoSpaceDE w:val="0"/>
        <w:autoSpaceDN w:val="0"/>
        <w:spacing w:after="240" w:line="240" w:lineRule="auto"/>
        <w:textAlignment w:val="baseline"/>
        <w:rPr>
          <w:rFonts w:ascii="Arial" w:eastAsia="Arial" w:hAnsi="Arial" w:cs="Arial"/>
          <w:sz w:val="24"/>
          <w:szCs w:val="24"/>
        </w:rPr>
      </w:pPr>
      <w:r w:rsidRPr="00E5413B">
        <w:rPr>
          <w:rFonts w:ascii="Arial" w:eastAsia="Arial" w:hAnsi="Arial" w:cs="Arial"/>
          <w:sz w:val="24"/>
          <w:szCs w:val="24"/>
        </w:rPr>
        <w:t>The provisions of Part E: Staff Transfer On Exit (Mandatory) apply in relation to pension issues on expiry or termination of this Contract.</w:t>
      </w:r>
    </w:p>
    <w:p w14:paraId="632719FC" w14:textId="77777777" w:rsidR="00382271" w:rsidRPr="00E5413B" w:rsidRDefault="00382271">
      <w:pPr>
        <w:pStyle w:val="ListParagraph"/>
        <w:ind w:left="792"/>
        <w:rPr>
          <w:rFonts w:ascii="Arial" w:eastAsia="Arial" w:hAnsi="Arial" w:cs="Arial"/>
          <w:sz w:val="24"/>
          <w:szCs w:val="24"/>
        </w:rPr>
      </w:pPr>
    </w:p>
    <w:p w14:paraId="6E1CB994" w14:textId="77777777" w:rsidR="00382271" w:rsidRPr="00E5413B" w:rsidRDefault="00382271" w:rsidP="00CD0867">
      <w:pPr>
        <w:pStyle w:val="ListParagraph"/>
        <w:numPr>
          <w:ilvl w:val="1"/>
          <w:numId w:val="94"/>
        </w:numPr>
        <w:overflowPunct w:val="0"/>
        <w:autoSpaceDE w:val="0"/>
        <w:autoSpaceDN w:val="0"/>
        <w:spacing w:after="240" w:line="240" w:lineRule="auto"/>
        <w:textAlignment w:val="baseline"/>
        <w:rPr>
          <w:rFonts w:ascii="Arial" w:hAnsi="Arial" w:cs="Arial"/>
        </w:rPr>
      </w:pPr>
      <w:r w:rsidRPr="00E5413B">
        <w:rPr>
          <w:rFonts w:ascii="Arial" w:hAnsi="Arial" w:cs="Arial"/>
          <w:sz w:val="24"/>
          <w:szCs w:val="24"/>
        </w:rPr>
        <w:t>The Supplier shall (and shall procure that any of its Subcontractors shall) prior to the termination of this Contract provide all such co-operation and assistance (including co-operation and assistance from the Broadly Comparable pension scheme’s Actuary) as the Replacement Supplier and/or NHS Pension and/or CSPS and/or the relevant Administering Authority and/or the Buyer may reasonably require, to enable the Replacement Supplier to participate in the appropriate Statutory Scheme in respect of any Fair Deal  Eligible Employee that remains eligible for New Fair Deal protection following a Service Transfer.</w:t>
      </w:r>
    </w:p>
    <w:p w14:paraId="5F084538" w14:textId="77777777" w:rsidR="00382271" w:rsidRPr="00E5413B" w:rsidRDefault="00382271" w:rsidP="00CD0867">
      <w:pPr>
        <w:pStyle w:val="GPSL1CLAUSEHEADING"/>
        <w:keepNext/>
        <w:numPr>
          <w:ilvl w:val="0"/>
          <w:numId w:val="88"/>
        </w:numPr>
        <w:tabs>
          <w:tab w:val="clear" w:pos="-3864"/>
          <w:tab w:val="left" w:pos="360"/>
        </w:tabs>
        <w:suppressAutoHyphens/>
        <w:autoSpaceDN w:val="0"/>
        <w:spacing w:before="120"/>
        <w:ind w:left="426" w:hanging="426"/>
        <w:jc w:val="left"/>
        <w:outlineLvl w:val="9"/>
        <w:rPr>
          <w:rFonts w:ascii="Arial" w:hAnsi="Arial"/>
        </w:rPr>
      </w:pPr>
      <w:bookmarkStart w:id="285" w:name="_Ref89433568"/>
      <w:r w:rsidRPr="00E5413B">
        <w:rPr>
          <w:rFonts w:ascii="Arial" w:hAnsi="Arial"/>
        </w:rPr>
        <w:t>Broadly Comparable Pension Schemes On The Relevant Transfer Date</w:t>
      </w:r>
      <w:bookmarkEnd w:id="285"/>
    </w:p>
    <w:p w14:paraId="5B546942" w14:textId="182ABF7F"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If the terms of any of </w:t>
      </w:r>
      <w:bookmarkStart w:id="286" w:name="_9kR3WTr2BD67Bzknoewrqy2Q"/>
      <w:r w:rsidRPr="00E5413B">
        <w:rPr>
          <w:rFonts w:ascii="Arial" w:hAnsi="Arial"/>
        </w:rPr>
        <w:t xml:space="preserve">Paragraphs </w:t>
      </w:r>
      <w:r w:rsidRPr="00E5413B">
        <w:rPr>
          <w:rFonts w:ascii="Arial" w:hAnsi="Arial"/>
        </w:rPr>
        <w:fldChar w:fldCharType="begin"/>
      </w:r>
      <w:r w:rsidRPr="00E5413B">
        <w:rPr>
          <w:rFonts w:ascii="Arial" w:hAnsi="Arial"/>
        </w:rPr>
        <w:instrText xml:space="preserve"> REF _Ref_ContractCompanion_9kb9Ut235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4</w:t>
      </w:r>
      <w:r w:rsidRPr="00E5413B">
        <w:rPr>
          <w:rFonts w:ascii="Arial" w:hAnsi="Arial"/>
        </w:rPr>
        <w:fldChar w:fldCharType="end"/>
      </w:r>
      <w:bookmarkEnd w:id="286"/>
      <w:r w:rsidRPr="00E5413B">
        <w:rPr>
          <w:rFonts w:ascii="Arial" w:hAnsi="Arial"/>
        </w:rPr>
        <w:t xml:space="preserve"> of </w:t>
      </w:r>
      <w:r w:rsidRPr="00E5413B">
        <w:rPr>
          <w:rFonts w:ascii="Arial" w:hAnsi="Arial"/>
        </w:rPr>
        <w:fldChar w:fldCharType="begin"/>
      </w:r>
      <w:r w:rsidRPr="00E5413B">
        <w:rPr>
          <w:rFonts w:ascii="Arial" w:hAnsi="Arial"/>
        </w:rPr>
        <w:instrText xml:space="preserve"> REF _Ref41978730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Annex D2</w:t>
      </w:r>
      <w:r w:rsidRPr="00E5413B">
        <w:rPr>
          <w:rFonts w:ascii="Arial" w:hAnsi="Arial"/>
        </w:rPr>
        <w:fldChar w:fldCharType="end"/>
      </w:r>
      <w:r w:rsidRPr="00E5413B">
        <w:rPr>
          <w:rFonts w:ascii="Arial" w:hAnsi="Arial"/>
        </w:rPr>
        <w:t xml:space="preserve">: NHSPS or </w:t>
      </w:r>
      <w:bookmarkStart w:id="287" w:name="_9kR3WTr2BD67EGC"/>
      <w:r w:rsidRPr="00E5413B">
        <w:rPr>
          <w:rFonts w:ascii="Arial" w:hAnsi="Arial"/>
        </w:rPr>
        <w:fldChar w:fldCharType="begin"/>
      </w:r>
      <w:r w:rsidRPr="00E5413B">
        <w:rPr>
          <w:rFonts w:ascii="Arial" w:hAnsi="Arial"/>
        </w:rPr>
        <w:instrText xml:space="preserve"> REF _Ref_ContractCompanion_9kb9Ut238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3.1</w:t>
      </w:r>
      <w:r w:rsidRPr="00E5413B">
        <w:rPr>
          <w:rFonts w:ascii="Arial" w:hAnsi="Arial"/>
        </w:rPr>
        <w:fldChar w:fldCharType="end"/>
      </w:r>
      <w:bookmarkEnd w:id="287"/>
      <w:r w:rsidRPr="00E5413B">
        <w:rPr>
          <w:rFonts w:ascii="Arial" w:hAnsi="Arial"/>
        </w:rPr>
        <w:t xml:space="preserve"> of </w:t>
      </w:r>
      <w:r w:rsidRPr="00E5413B">
        <w:rPr>
          <w:rFonts w:ascii="Arial" w:hAnsi="Arial"/>
        </w:rPr>
        <w:fldChar w:fldCharType="begin"/>
      </w:r>
      <w:r w:rsidRPr="00E5413B">
        <w:rPr>
          <w:rFonts w:ascii="Arial" w:hAnsi="Arial"/>
        </w:rPr>
        <w:instrText xml:space="preserve"> REF _Ref41978739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Annex D3</w:t>
      </w:r>
      <w:r w:rsidRPr="00E5413B">
        <w:rPr>
          <w:rFonts w:ascii="Arial" w:hAnsi="Arial"/>
        </w:rPr>
        <w:fldChar w:fldCharType="end"/>
      </w:r>
      <w:r w:rsidRPr="00E5413B">
        <w:rPr>
          <w:rFonts w:ascii="Arial" w:hAnsi="Arial"/>
        </w:rPr>
        <w:t>: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5056E2BD"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Such Broadly Comparable pension scheme must be:</w:t>
      </w:r>
    </w:p>
    <w:p w14:paraId="30455DBA"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established</w:t>
      </w:r>
      <w:r w:rsidRPr="00E5413B">
        <w:rPr>
          <w:rFonts w:ascii="Arial" w:hAnsi="Arial"/>
        </w:rPr>
        <w:t xml:space="preserve"> by the Relevant Transfer Date;</w:t>
      </w:r>
    </w:p>
    <w:p w14:paraId="7029861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a registered pension scheme for the purposes of Part 4 of the Finance Act 2004; </w:t>
      </w:r>
    </w:p>
    <w:p w14:paraId="0409A17C"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capable of receiving a bulk transfer payment from the relevant Statutory Scheme or from a Former Supplier’s Broadly Comparable pension scheme (unless otherwise instructed by the Buyer); </w:t>
      </w:r>
    </w:p>
    <w:p w14:paraId="0084BB09"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capable of paying a bulk transfer payment to the Replacement Supplier’s Broadly Comparable pension scheme (or the relevant Statutory Scheme if applicable) (unless otherwise instructed by the Buyer); and </w:t>
      </w:r>
    </w:p>
    <w:p w14:paraId="7F08097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maintained</w:t>
      </w:r>
      <w:r w:rsidRPr="00E5413B">
        <w:rPr>
          <w:rFonts w:ascii="Arial" w:hAnsi="Arial"/>
        </w:rPr>
        <w:t xml:space="preserve"> until such bulk transfer payments have been received or paid (unless otherwise instructed by the Buyer).</w:t>
      </w:r>
    </w:p>
    <w:p w14:paraId="725FA864" w14:textId="3B0119E5"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Where the Supplier has provided a Broadly Comparable pension pursuant to the provisions of this </w:t>
      </w:r>
      <w:bookmarkStart w:id="288" w:name="_9kMHG5YVtCIBACAbLhkhy7sHSMlR0KhkRcBP9zB"/>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_Ref89433568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10</w:t>
      </w:r>
      <w:r w:rsidRPr="00E5413B">
        <w:rPr>
          <w:rFonts w:ascii="Arial" w:hAnsi="Arial"/>
        </w:rPr>
        <w:fldChar w:fldCharType="end"/>
      </w:r>
      <w:bookmarkEnd w:id="288"/>
      <w:r w:rsidRPr="00E5413B">
        <w:rPr>
          <w:rFonts w:ascii="Arial" w:hAnsi="Arial"/>
        </w:rPr>
        <w:t>, the Supplier shall (and shall procure that any of its Subcontractors shall):</w:t>
      </w:r>
    </w:p>
    <w:p w14:paraId="5ACBF671"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 </w:t>
      </w:r>
      <w:r w:rsidRPr="00E5413B">
        <w:rPr>
          <w:rFonts w:ascii="Arial" w:eastAsia="Arial" w:hAnsi="Arial"/>
        </w:rPr>
        <w:t xml:space="preserve">supply to the Buyer details of its (or its Subcontractor’s) Broadly Comparable pension scheme and provide a full copy of the valid certificate of broad </w:t>
      </w:r>
      <w:r w:rsidRPr="00E5413B">
        <w:rPr>
          <w:rFonts w:ascii="Arial" w:eastAsia="Arial" w:hAnsi="Arial"/>
        </w:rPr>
        <w:lastRenderedPageBreak/>
        <w:t>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DBA3F7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 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289" w:name="_9kR3WTr2797DH3rcszv1LR99TVZQ28Bxgb6LHEK"/>
      <w:r w:rsidRPr="00E5413B">
        <w:rPr>
          <w:rFonts w:ascii="Arial" w:eastAsia="Arial" w:hAnsi="Arial"/>
        </w:rPr>
        <w:t>section 75 or 75A of the Pensions Act 1995</w:t>
      </w:r>
      <w:bookmarkEnd w:id="289"/>
      <w:r w:rsidRPr="00E5413B">
        <w:rPr>
          <w:rFonts w:ascii="Arial" w:eastAsia="Arial" w:hAnsi="Arial"/>
        </w:rPr>
        <w:t xml:space="preserve">; </w:t>
      </w:r>
    </w:p>
    <w:p w14:paraId="4D21A015"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bookmarkStart w:id="290" w:name="_9kR3WTrAGA67HH9Cpiu5CCE00zuJPM7vVaK4u6S"/>
      <w:bookmarkStart w:id="291" w:name="_Ref_ContractCompanion_9kb9Ut23B"/>
      <w:r w:rsidRPr="00E5413B">
        <w:rPr>
          <w:rFonts w:ascii="Arial" w:eastAsia="Arial" w:hAnsi="Arial"/>
        </w:rPr>
        <w:t xml:space="preserve"> </w:t>
      </w:r>
      <w:bookmarkStart w:id="292" w:name="_Ref89433611"/>
      <w:r w:rsidRPr="00E5413B">
        <w:rPr>
          <w:rFonts w:ascii="Arial" w:eastAsia="Arial" w:hAnsi="Arial"/>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w:t>
      </w:r>
      <w:bookmarkEnd w:id="290"/>
      <w:r w:rsidRPr="00E5413B">
        <w:rPr>
          <w:rFonts w:ascii="Arial" w:eastAsia="Arial" w:hAnsi="Arial"/>
        </w:rPr>
        <w:t xml:space="preserv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w:t>
      </w:r>
      <w:bookmarkEnd w:id="292"/>
      <w:r w:rsidRPr="00E5413B">
        <w:rPr>
          <w:rFonts w:ascii="Arial" w:eastAsia="Arial" w:hAnsi="Arial"/>
        </w:rPr>
        <w:t xml:space="preserve">   </w:t>
      </w:r>
      <w:bookmarkEnd w:id="291"/>
    </w:p>
    <w:p w14:paraId="1E071608" w14:textId="344B26DB"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 </w:t>
      </w:r>
      <w:r w:rsidRPr="00E5413B">
        <w:rPr>
          <w:rFonts w:ascii="Arial" w:eastAsia="Arial" w:hAnsi="Arial"/>
        </w:rPr>
        <w:t>provide</w:t>
      </w:r>
      <w:r w:rsidRPr="00E5413B">
        <w:rPr>
          <w:rFonts w:ascii="Arial" w:hAnsi="Arial"/>
        </w:rPr>
        <w:t xml:space="preserve"> a replacement Broadly Comparable pension scheme in accordance with this </w:t>
      </w:r>
      <w:bookmarkStart w:id="293" w:name="_9kMIH5YVtCIBACAbLhkhy7sHSMlR0KhkRcBP9zB"/>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_Ref89433568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10</w:t>
      </w:r>
      <w:r w:rsidRPr="00E5413B">
        <w:rPr>
          <w:rFonts w:ascii="Arial" w:hAnsi="Arial"/>
        </w:rPr>
        <w:fldChar w:fldCharType="end"/>
      </w:r>
      <w:bookmarkEnd w:id="293"/>
      <w:r w:rsidRPr="00E5413B">
        <w:rPr>
          <w:rFonts w:ascii="Arial" w:hAnsi="Arial"/>
        </w:rP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10E4E090" w14:textId="421E7008"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Where the Supplier has provided a Broadly Comparable pension scheme pursuant to the provisions of this </w:t>
      </w:r>
      <w:bookmarkStart w:id="294" w:name="_9kMJI5YVtCIBACAbLhkhy7sHSMlR0KhkRcBP9zB"/>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_Ref89433568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10</w:t>
      </w:r>
      <w:r w:rsidRPr="00E5413B">
        <w:rPr>
          <w:rFonts w:ascii="Arial" w:hAnsi="Arial"/>
        </w:rPr>
        <w:fldChar w:fldCharType="end"/>
      </w:r>
      <w:bookmarkEnd w:id="294"/>
      <w:r w:rsidRPr="00E5413B">
        <w:rPr>
          <w:rFonts w:ascii="Arial" w:hAnsi="Arial"/>
        </w:rPr>
        <w:t>, the Supplier shall (and shall procure that any of its Subcontractors shall) prior to the termination of this Contract:</w:t>
      </w:r>
    </w:p>
    <w:p w14:paraId="3787BBDF" w14:textId="781A77A0"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bookmarkStart w:id="295" w:name="_9kR3WTrAGA68BA9DoYkw0Czrvvtsxow8B5vwDSB"/>
      <w:bookmarkStart w:id="296" w:name="_Ref89433640"/>
      <w:bookmarkStart w:id="297" w:name="_Ref_ContractCompanion_9kb9Ut245"/>
      <w:r w:rsidRPr="00E5413B">
        <w:rPr>
          <w:rFonts w:ascii="Arial" w:hAnsi="Arial"/>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w:t>
      </w:r>
      <w:bookmarkEnd w:id="295"/>
      <w:r w:rsidRPr="00E5413B">
        <w:rPr>
          <w:rFonts w:ascii="Arial" w:hAnsi="Arial"/>
        </w:rPr>
        <w:t xml:space="preserv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w:t>
      </w:r>
      <w:bookmarkStart w:id="298" w:name="_9kMHG5YVtCIC89JJBErkw7EEG221wLRO9xXcM6w"/>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_Ref89433611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10.3c)</w:t>
      </w:r>
      <w:r w:rsidRPr="00E5413B">
        <w:rPr>
          <w:rFonts w:ascii="Arial" w:hAnsi="Arial"/>
        </w:rPr>
        <w:fldChar w:fldCharType="end"/>
      </w:r>
      <w:bookmarkEnd w:id="298"/>
      <w:r w:rsidRPr="00E5413B">
        <w:rPr>
          <w:rFonts w:ascii="Arial" w:hAnsi="Arial"/>
        </w:rPr>
        <w:t xml:space="preserve"> such that the element of the past service reserve amount which relates to such service credits shall be no lower than that required by the bulk transfer terms that were agreed in accordance with </w:t>
      </w:r>
      <w:bookmarkStart w:id="299" w:name="_9kMIH5YVtCIC89JJBErkw7EEG221wLRO9xXcM6w"/>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_Ref89433611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10.3c)</w:t>
      </w:r>
      <w:r w:rsidRPr="00E5413B">
        <w:rPr>
          <w:rFonts w:ascii="Arial" w:hAnsi="Arial"/>
        </w:rPr>
        <w:fldChar w:fldCharType="end"/>
      </w:r>
      <w:bookmarkEnd w:id="299"/>
      <w:r w:rsidRPr="00E5413B">
        <w:rPr>
          <w:rFonts w:ascii="Arial" w:hAnsi="Arial"/>
        </w:rPr>
        <w:t xml:space="preserve"> but using the last day of the Fair Deal Eligible Employees’ employment with </w:t>
      </w:r>
      <w:r w:rsidRPr="00E5413B">
        <w:rPr>
          <w:rFonts w:ascii="Arial" w:hAnsi="Arial"/>
        </w:rPr>
        <w:lastRenderedPageBreak/>
        <w:t>the Supplier or Subcontractor (as appropriate) as the date used to determine the actuarial assumptions; and</w:t>
      </w:r>
      <w:bookmarkEnd w:id="296"/>
      <w:r w:rsidRPr="00E5413B">
        <w:rPr>
          <w:rFonts w:ascii="Arial" w:hAnsi="Arial"/>
        </w:rPr>
        <w:t xml:space="preserve"> </w:t>
      </w:r>
      <w:bookmarkEnd w:id="297"/>
    </w:p>
    <w:p w14:paraId="6D3F1F65" w14:textId="2A6C2140"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if the </w:t>
      </w:r>
      <w:r w:rsidRPr="00E5413B">
        <w:rPr>
          <w:rFonts w:ascii="Arial" w:eastAsia="Arial" w:hAnsi="Arial"/>
        </w:rPr>
        <w:t>transfer</w:t>
      </w:r>
      <w:r w:rsidRPr="00E5413B">
        <w:rPr>
          <w:rFonts w:ascii="Arial" w:hAnsi="Arial"/>
        </w:rPr>
        <w:t xml:space="preserve"> payment paid by the trustees of the Broadly Comparable pension scheme is less (in the opinion of the Actuary to the Replacement Supplier’s Broadly Comparable pension scheme (or to the relevant Statutory Scheme if applicable)) than the transfer payment which would have been paid had </w:t>
      </w:r>
      <w:bookmarkStart w:id="300" w:name="_9kMHG5YVtCIC8ADCBFqamy2E1txxvuzqyAD7xyF"/>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_Ref89433640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a)</w:t>
      </w:r>
      <w:r w:rsidRPr="00E5413B">
        <w:rPr>
          <w:rFonts w:ascii="Arial" w:hAnsi="Arial"/>
        </w:rPr>
        <w:fldChar w:fldCharType="end"/>
      </w:r>
      <w:bookmarkEnd w:id="300"/>
      <w:r w:rsidRPr="00E5413B">
        <w:rPr>
          <w:rFonts w:ascii="Arial" w:hAnsi="Arial"/>
        </w:rPr>
        <w:t xml:space="preserve">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29A4472D"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bookmarkStart w:id="301" w:name="_Ref_ContractCompanion_9kb9Ur388"/>
      <w:bookmarkStart w:id="302" w:name="_Ref_ContractCompanion_9kb9Ur38A"/>
      <w:bookmarkStart w:id="303" w:name="_Ref_ContractCompanion_9kb9Ur39B"/>
      <w:bookmarkStart w:id="304" w:name="_Ref_ContractCompanion_9kb9Ur39F"/>
      <w:bookmarkStart w:id="305" w:name="_Ref_ContractCompanion_9kb9Ur3A8"/>
      <w:bookmarkStart w:id="306" w:name="_Ref_ContractCompanion_9kb9Us458"/>
      <w:bookmarkStart w:id="307" w:name="_9kR3WTrAG989EgJfifw5qFQKjPyIfiQb9N7x9VN"/>
      <w:bookmarkStart w:id="308" w:name="_9kR3WTr29B7FJdJfifw5qFQKjPyIfiQb9N7x9VN"/>
      <w:r w:rsidRPr="00E5413B">
        <w:rPr>
          <w:rFonts w:ascii="Arial" w:hAnsi="Arial"/>
        </w:rPr>
        <w:t>Broadly Comparable Pension Schemes In Other Circumstances</w:t>
      </w:r>
      <w:bookmarkEnd w:id="301"/>
      <w:bookmarkEnd w:id="302"/>
      <w:bookmarkEnd w:id="303"/>
      <w:bookmarkEnd w:id="304"/>
      <w:bookmarkEnd w:id="305"/>
      <w:bookmarkEnd w:id="306"/>
      <w:bookmarkEnd w:id="307"/>
      <w:bookmarkEnd w:id="308"/>
    </w:p>
    <w:p w14:paraId="1E4B48F7" w14:textId="4F0996F6"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If the terms of any of </w:t>
      </w:r>
      <w:bookmarkStart w:id="309" w:name="_9kR3WTr2BD68E1knoewrqy2OM"/>
      <w:r w:rsidRPr="00E5413B">
        <w:rPr>
          <w:rFonts w:ascii="Arial" w:hAnsi="Arial"/>
        </w:rPr>
        <w:t xml:space="preserve">Paragraphs </w:t>
      </w:r>
      <w:r w:rsidRPr="00E5413B">
        <w:rPr>
          <w:rFonts w:ascii="Arial" w:hAnsi="Arial"/>
        </w:rPr>
        <w:fldChar w:fldCharType="begin"/>
      </w:r>
      <w:r w:rsidRPr="00E5413B">
        <w:rPr>
          <w:rFonts w:ascii="Arial" w:hAnsi="Arial"/>
        </w:rPr>
        <w:instrText xml:space="preserve"> REF _Ref_ContractCompanion_9kb9Ut248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2.2</w:t>
      </w:r>
      <w:r w:rsidRPr="00E5413B">
        <w:rPr>
          <w:rFonts w:ascii="Arial" w:hAnsi="Arial"/>
        </w:rPr>
        <w:fldChar w:fldCharType="end"/>
      </w:r>
      <w:bookmarkEnd w:id="309"/>
      <w:r w:rsidRPr="00E5413B">
        <w:rPr>
          <w:rFonts w:ascii="Arial" w:hAnsi="Arial"/>
        </w:rPr>
        <w:t xml:space="preserve"> of </w:t>
      </w:r>
      <w:r w:rsidRPr="00E5413B">
        <w:rPr>
          <w:rFonts w:ascii="Arial" w:hAnsi="Arial"/>
        </w:rPr>
        <w:fldChar w:fldCharType="begin"/>
      </w:r>
      <w:r w:rsidRPr="00E5413B">
        <w:rPr>
          <w:rFonts w:ascii="Arial" w:hAnsi="Arial"/>
        </w:rPr>
        <w:instrText xml:space="preserve"> REF _Ref41979560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Annex D1</w:t>
      </w:r>
      <w:r w:rsidRPr="00E5413B">
        <w:rPr>
          <w:rFonts w:ascii="Arial" w:hAnsi="Arial"/>
        </w:rPr>
        <w:fldChar w:fldCharType="end"/>
      </w:r>
      <w:r w:rsidRPr="00E5413B">
        <w:rPr>
          <w:rFonts w:ascii="Arial" w:hAnsi="Arial"/>
        </w:rPr>
        <w:t xml:space="preserve">: CSPS, </w:t>
      </w:r>
      <w:bookmarkStart w:id="310" w:name="_9kR3WTr2BD68HKF"/>
      <w:r w:rsidRPr="00E5413B">
        <w:rPr>
          <w:rFonts w:ascii="Arial" w:hAnsi="Arial"/>
        </w:rPr>
        <w:fldChar w:fldCharType="begin"/>
      </w:r>
      <w:r w:rsidRPr="00E5413B">
        <w:rPr>
          <w:rFonts w:ascii="Arial" w:hAnsi="Arial"/>
        </w:rPr>
        <w:instrText xml:space="preserve"> REF _Ref_ContractCompanion_9kb9Ut24B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5.2</w:t>
      </w:r>
      <w:r w:rsidRPr="00E5413B">
        <w:rPr>
          <w:rFonts w:ascii="Arial" w:hAnsi="Arial"/>
        </w:rPr>
        <w:fldChar w:fldCharType="end"/>
      </w:r>
      <w:bookmarkEnd w:id="310"/>
      <w:r w:rsidRPr="00E5413B">
        <w:rPr>
          <w:rFonts w:ascii="Arial" w:hAnsi="Arial"/>
        </w:rPr>
        <w:t xml:space="preserve"> of </w:t>
      </w:r>
      <w:r w:rsidRPr="00E5413B">
        <w:rPr>
          <w:rFonts w:ascii="Arial" w:hAnsi="Arial"/>
        </w:rPr>
        <w:fldChar w:fldCharType="begin"/>
      </w:r>
      <w:r w:rsidRPr="00E5413B">
        <w:rPr>
          <w:rFonts w:ascii="Arial" w:hAnsi="Arial"/>
        </w:rPr>
        <w:instrText xml:space="preserve"> REF _Ref41978730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Annex D2</w:t>
      </w:r>
      <w:r w:rsidRPr="00E5413B">
        <w:rPr>
          <w:rFonts w:ascii="Arial" w:hAnsi="Arial"/>
        </w:rPr>
        <w:fldChar w:fldCharType="end"/>
      </w:r>
      <w:r w:rsidRPr="00E5413B">
        <w:rPr>
          <w:rFonts w:ascii="Arial" w:hAnsi="Arial"/>
        </w:rPr>
        <w:t xml:space="preserve">: NHSPS and/or </w:t>
      </w:r>
      <w:bookmarkStart w:id="311" w:name="_9kMHG5YVtCIC8BDDFVGy1nZkEA71v52z35K74TV"/>
      <w:r w:rsidRPr="00E5413B">
        <w:rPr>
          <w:rFonts w:ascii="Arial" w:hAnsi="Arial"/>
        </w:rPr>
        <w:fldChar w:fldCharType="begin"/>
      </w:r>
      <w:r w:rsidRPr="00E5413B">
        <w:rPr>
          <w:rFonts w:ascii="Arial" w:hAnsi="Arial"/>
        </w:rPr>
        <w:instrText xml:space="preserve"> REF _Ref_ContractCompanion_9kb9Ut24E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3.2</w:t>
      </w:r>
      <w:r w:rsidRPr="00E5413B">
        <w:rPr>
          <w:rFonts w:ascii="Arial" w:hAnsi="Arial"/>
        </w:rPr>
        <w:fldChar w:fldCharType="end"/>
      </w:r>
      <w:bookmarkEnd w:id="311"/>
      <w:r w:rsidRPr="00E5413B">
        <w:rPr>
          <w:rFonts w:ascii="Arial" w:hAnsi="Arial"/>
        </w:rPr>
        <w:t xml:space="preserve"> of </w:t>
      </w:r>
      <w:r w:rsidRPr="00E5413B">
        <w:rPr>
          <w:rFonts w:ascii="Arial" w:hAnsi="Arial"/>
        </w:rPr>
        <w:fldChar w:fldCharType="begin"/>
      </w:r>
      <w:r w:rsidRPr="00E5413B">
        <w:rPr>
          <w:rFonts w:ascii="Arial" w:hAnsi="Arial"/>
        </w:rPr>
        <w:instrText xml:space="preserve"> REF _Ref41978739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Annex D3</w:t>
      </w:r>
      <w:r w:rsidRPr="00E5413B">
        <w:rPr>
          <w:rFonts w:ascii="Arial" w:hAnsi="Arial"/>
        </w:rPr>
        <w:fldChar w:fldCharType="end"/>
      </w:r>
      <w:r w:rsidRPr="00E5413B">
        <w:rPr>
          <w:rFonts w:ascii="Arial" w:hAnsi="Arial"/>
        </w:rPr>
        <w:t>: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493AE760"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Such Broadly Comparable pension scheme must be:</w:t>
      </w:r>
    </w:p>
    <w:p w14:paraId="73CB17D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established by the date of cessation of participation in the Statutory Scheme;</w:t>
      </w:r>
    </w:p>
    <w:p w14:paraId="515E0492"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 registered pension scheme for the purposes of Part 4 of the Finance Act 2004;</w:t>
      </w:r>
    </w:p>
    <w:p w14:paraId="1EE225E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capable of receiving a bulk transfer payment from the relevant Statutory Scheme (where instructed to do so by the Buyer);</w:t>
      </w:r>
    </w:p>
    <w:p w14:paraId="64D44EE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capable of paying a bulk transfer payment to the Replacement Supplier’s Broadly Comparable pension scheme (or the relevant Statutory Scheme if applicable) (unless otherwise instructed by the Buyer); and</w:t>
      </w:r>
    </w:p>
    <w:p w14:paraId="3FE4D5A8"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maintained until such bulk transfer payments have been received or paid (unless otherwise instructed by the Buyer).</w:t>
      </w:r>
    </w:p>
    <w:p w14:paraId="48E555AA" w14:textId="3DF1320F"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Where the Supplier has provided a Broadly Comparable pension scheme pursuant to the provisions of this </w:t>
      </w:r>
      <w:bookmarkStart w:id="312" w:name="_9kMHG5YVtCIBABGiLhkhy7sHSMlR0KhkSdBP9zB"/>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_Ref_ContractCompanion_9kb9Us458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11</w:t>
      </w:r>
      <w:r w:rsidRPr="00E5413B">
        <w:rPr>
          <w:rFonts w:ascii="Arial" w:hAnsi="Arial"/>
        </w:rPr>
        <w:fldChar w:fldCharType="end"/>
      </w:r>
      <w:bookmarkEnd w:id="312"/>
      <w:r w:rsidRPr="00E5413B">
        <w:rPr>
          <w:rFonts w:ascii="Arial" w:hAnsi="Arial"/>
        </w:rPr>
        <w:t>, the Supplier shall (and shall procure that any of its Subcontractors shall):</w:t>
      </w:r>
    </w:p>
    <w:p w14:paraId="2114271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1D2D3A89"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lastRenderedPageBreak/>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313" w:name="_9kMHG5YVt49B9FJ5teu1x3NTBBVXbS4ADzid8NJ"/>
      <w:r w:rsidRPr="00E5413B">
        <w:rPr>
          <w:rFonts w:ascii="Arial" w:eastAsia="Arial" w:hAnsi="Arial"/>
        </w:rPr>
        <w:t>section 75 or 75A of the Pensions Act 1995</w:t>
      </w:r>
      <w:bookmarkEnd w:id="313"/>
      <w:r w:rsidRPr="00E5413B">
        <w:rPr>
          <w:rFonts w:ascii="Arial" w:eastAsia="Arial" w:hAnsi="Arial"/>
        </w:rPr>
        <w:t>; and</w:t>
      </w:r>
    </w:p>
    <w:p w14:paraId="6B2B59A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w:t>
      </w:r>
    </w:p>
    <w:p w14:paraId="791C6616" w14:textId="691A495B"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 xml:space="preserve">provide a replacement Broadly Comparable pension scheme in accordance with this </w:t>
      </w:r>
      <w:bookmarkStart w:id="314" w:name="_9kMIH5YVtCIBABGiLhkhy7sHSMlR0KhkSdBP9zB"/>
      <w:r w:rsidRPr="00E5413B">
        <w:rPr>
          <w:rFonts w:ascii="Arial" w:eastAsia="Arial" w:hAnsi="Arial"/>
        </w:rPr>
        <w:t xml:space="preserve">Paragraph </w:t>
      </w:r>
      <w:r w:rsidRPr="00E5413B">
        <w:rPr>
          <w:rFonts w:ascii="Arial" w:eastAsia="Arial" w:hAnsi="Arial"/>
        </w:rPr>
        <w:fldChar w:fldCharType="begin"/>
      </w:r>
      <w:r w:rsidRPr="00E5413B">
        <w:rPr>
          <w:rFonts w:ascii="Arial" w:eastAsia="Arial" w:hAnsi="Arial"/>
        </w:rPr>
        <w:instrText xml:space="preserve"> REF _Ref_ContractCompanion_9kb9Us458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11</w:t>
      </w:r>
      <w:r w:rsidRPr="00E5413B">
        <w:rPr>
          <w:rFonts w:ascii="Arial" w:eastAsia="Arial" w:hAnsi="Arial"/>
        </w:rPr>
        <w:fldChar w:fldCharType="end"/>
      </w:r>
      <w:bookmarkEnd w:id="314"/>
      <w:r w:rsidRPr="00E5413B">
        <w:rPr>
          <w:rFonts w:ascii="Arial" w:eastAsia="Arial" w:hAnsi="Arial"/>
        </w:rP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51856030" w14:textId="307D1515" w:rsidR="00382271" w:rsidRPr="00E5413B" w:rsidRDefault="00382271" w:rsidP="00CD0867">
      <w:pPr>
        <w:pStyle w:val="GPSL2Numbered"/>
        <w:numPr>
          <w:ilvl w:val="1"/>
          <w:numId w:val="88"/>
        </w:numPr>
        <w:tabs>
          <w:tab w:val="clear" w:pos="709"/>
          <w:tab w:val="clear" w:pos="1134"/>
          <w:tab w:val="left" w:pos="3017"/>
        </w:tabs>
        <w:suppressAutoHyphens/>
        <w:autoSpaceDN w:val="0"/>
        <w:jc w:val="left"/>
        <w:rPr>
          <w:rFonts w:ascii="Arial" w:hAnsi="Arial"/>
        </w:rPr>
      </w:pPr>
      <w:r w:rsidRPr="00E5413B">
        <w:rPr>
          <w:rFonts w:ascii="Arial" w:hAnsi="Arial"/>
        </w:rPr>
        <w:t xml:space="preserve">Where the Supplier has provided a Broadly Comparable pension scheme pursuant to the provisions of this </w:t>
      </w:r>
      <w:bookmarkStart w:id="315" w:name="_9kMJI5YVtCIBABGiLhkhy7sHSMlR0KhkSdBP9zB"/>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_Ref_ContractCompanion_9kb9Us458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11</w:t>
      </w:r>
      <w:r w:rsidRPr="00E5413B">
        <w:rPr>
          <w:rFonts w:ascii="Arial" w:hAnsi="Arial"/>
        </w:rPr>
        <w:fldChar w:fldCharType="end"/>
      </w:r>
      <w:bookmarkEnd w:id="315"/>
      <w:r w:rsidRPr="00E5413B">
        <w:rPr>
          <w:rFonts w:ascii="Arial" w:hAnsi="Arial"/>
        </w:rPr>
        <w:t>, the Supplier shall (and shall procure that any of its Subcontractors shall) prior to the termination of this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E5413B">
        <w:rPr>
          <w:rStyle w:val="StdBodyTextBoldChar"/>
          <w:rFonts w:cs="Arial"/>
        </w:rPr>
        <w:t>the Shortfall</w:t>
      </w:r>
      <w:r w:rsidRPr="00E5413B">
        <w:rPr>
          <w:rFonts w:ascii="Arial" w:hAnsi="Arial"/>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4C7F792"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lastRenderedPageBreak/>
        <w:t>Right Of Set-Off</w:t>
      </w:r>
    </w:p>
    <w:p w14:paraId="06713F42"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316" w:name="_9kR3WTrAGA69ECBCeSkEPF3zA58PP9sx96wBGwA"/>
      <w:bookmarkStart w:id="317" w:name="_Ref_ContractCompanion_9kb9Ut258"/>
      <w:r w:rsidRPr="00E5413B">
        <w:rPr>
          <w:rFonts w:ascii="Arial" w:hAnsi="Arial"/>
        </w:rPr>
        <w:t>The Buyer shall have a right to set off against any payments due to the Supplier under this Contract an amount equal to:</w:t>
      </w:r>
      <w:bookmarkEnd w:id="316"/>
      <w:r w:rsidRPr="00E5413B">
        <w:rPr>
          <w:rFonts w:ascii="Arial" w:hAnsi="Arial"/>
        </w:rPr>
        <w:t xml:space="preserve"> </w:t>
      </w:r>
      <w:bookmarkEnd w:id="317"/>
    </w:p>
    <w:p w14:paraId="419488B0"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A4CAD3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6A9EED2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6DFDC677" w14:textId="77777777" w:rsidR="00382271" w:rsidRPr="00E5413B" w:rsidRDefault="00382271">
      <w:pPr>
        <w:pStyle w:val="StdBodyText2"/>
        <w:rPr>
          <w:rFonts w:cs="Arial"/>
        </w:rPr>
      </w:pPr>
      <w:r w:rsidRPr="00E5413B">
        <w:rPr>
          <w:rFonts w:cs="Arial"/>
        </w:rPr>
        <w:t>and shall pay such set off amount to the relevant Statutory Scheme.</w:t>
      </w:r>
    </w:p>
    <w:p w14:paraId="3BB3AB62" w14:textId="499E851E"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The Buyer shall also have a right to set off against any payments due to the Supplier under this Contract all reasonable costs and expenses incurred by the Buyer as result of </w:t>
      </w:r>
      <w:bookmarkStart w:id="318" w:name="_9kMHG5YVtCIC8BGEDEgUmGRH51C7ARRBuzB8yDI"/>
      <w:r w:rsidRPr="00E5413B">
        <w:rPr>
          <w:rFonts w:ascii="Arial" w:hAnsi="Arial"/>
        </w:rPr>
        <w:t xml:space="preserve">Paragraphs </w:t>
      </w:r>
      <w:r w:rsidRPr="00E5413B">
        <w:rPr>
          <w:rFonts w:ascii="Arial" w:hAnsi="Arial"/>
        </w:rPr>
        <w:fldChar w:fldCharType="begin"/>
      </w:r>
      <w:r w:rsidRPr="00E5413B">
        <w:rPr>
          <w:rFonts w:ascii="Arial" w:hAnsi="Arial"/>
        </w:rPr>
        <w:instrText xml:space="preserve"> REF _Ref_ContractCompanion_9kb9Ut258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12.1</w:t>
      </w:r>
      <w:r w:rsidRPr="00E5413B">
        <w:rPr>
          <w:rFonts w:ascii="Arial" w:hAnsi="Arial"/>
        </w:rPr>
        <w:fldChar w:fldCharType="end"/>
      </w:r>
      <w:bookmarkEnd w:id="318"/>
      <w:r w:rsidRPr="00E5413B">
        <w:rPr>
          <w:rFonts w:ascii="Arial" w:hAnsi="Arial"/>
        </w:rPr>
        <w:t xml:space="preserve"> above.</w:t>
      </w:r>
    </w:p>
    <w:p w14:paraId="76C294A8" w14:textId="77777777" w:rsidR="00382271" w:rsidRPr="00E5413B" w:rsidRDefault="00382271">
      <w:pPr>
        <w:pageBreakBefore/>
        <w:rPr>
          <w:rFonts w:ascii="Arial" w:hAnsi="Arial" w:cs="Arial"/>
          <w:lang w:eastAsia="zh-CN"/>
        </w:rPr>
      </w:pPr>
    </w:p>
    <w:p w14:paraId="73B8079C" w14:textId="50995AE1" w:rsidR="00382271" w:rsidRPr="00E5413B" w:rsidRDefault="00464C75">
      <w:pPr>
        <w:keepNext/>
        <w:rPr>
          <w:rFonts w:ascii="Arial" w:eastAsia="Arial" w:hAnsi="Arial" w:cs="Arial"/>
          <w:b/>
          <w:sz w:val="36"/>
          <w:szCs w:val="36"/>
        </w:rPr>
      </w:pPr>
      <w:r w:rsidRPr="00E5413B">
        <w:rPr>
          <w:rFonts w:ascii="Arial" w:eastAsia="Arial" w:hAnsi="Arial" w:cs="Arial"/>
          <w:b/>
          <w:sz w:val="36"/>
          <w:szCs w:val="36"/>
        </w:rPr>
        <w:t>A</w:t>
      </w:r>
      <w:r w:rsidR="00382271" w:rsidRPr="00E5413B">
        <w:rPr>
          <w:rFonts w:ascii="Arial" w:eastAsia="Arial" w:hAnsi="Arial" w:cs="Arial"/>
          <w:b/>
          <w:sz w:val="36"/>
          <w:szCs w:val="36"/>
        </w:rPr>
        <w:t xml:space="preserve">nnex D1: </w:t>
      </w:r>
    </w:p>
    <w:p w14:paraId="7608D804" w14:textId="77777777" w:rsidR="00382271" w:rsidRPr="00E5413B" w:rsidRDefault="00382271">
      <w:pPr>
        <w:keepNext/>
        <w:rPr>
          <w:rFonts w:ascii="Arial" w:eastAsia="Arial" w:hAnsi="Arial" w:cs="Arial"/>
          <w:b/>
          <w:sz w:val="36"/>
          <w:szCs w:val="36"/>
        </w:rPr>
      </w:pPr>
      <w:r w:rsidRPr="00E5413B">
        <w:rPr>
          <w:rFonts w:ascii="Arial" w:eastAsia="Arial" w:hAnsi="Arial" w:cs="Arial"/>
          <w:b/>
          <w:sz w:val="36"/>
          <w:szCs w:val="36"/>
        </w:rPr>
        <w:t>Civil Service Pensions Schemes (CSPS)</w:t>
      </w:r>
    </w:p>
    <w:p w14:paraId="4C540478" w14:textId="77777777" w:rsidR="00382271" w:rsidRPr="00E5413B" w:rsidRDefault="00382271" w:rsidP="00CD0867">
      <w:pPr>
        <w:pStyle w:val="GPSL1CLAUSEHEADING"/>
        <w:keepNext/>
        <w:numPr>
          <w:ilvl w:val="0"/>
          <w:numId w:val="95"/>
        </w:numPr>
        <w:tabs>
          <w:tab w:val="clear" w:pos="-3864"/>
        </w:tabs>
        <w:suppressAutoHyphens/>
        <w:autoSpaceDN w:val="0"/>
        <w:spacing w:before="120"/>
        <w:jc w:val="left"/>
        <w:outlineLvl w:val="9"/>
        <w:rPr>
          <w:rFonts w:ascii="Arial" w:hAnsi="Arial"/>
        </w:rPr>
      </w:pPr>
      <w:r w:rsidRPr="00E5413B">
        <w:rPr>
          <w:rFonts w:ascii="Arial" w:hAnsi="Arial"/>
        </w:rPr>
        <w:t>Definitions</w:t>
      </w:r>
    </w:p>
    <w:p w14:paraId="4E3C428A" w14:textId="77777777" w:rsidR="00382271" w:rsidRPr="00E5413B" w:rsidRDefault="00382271">
      <w:pPr>
        <w:keepNext/>
        <w:spacing w:before="120" w:after="120"/>
        <w:ind w:left="374" w:hanging="14"/>
        <w:rPr>
          <w:rFonts w:ascii="Arial" w:eastAsia="Arial" w:hAnsi="Arial" w:cs="Arial"/>
          <w:sz w:val="24"/>
          <w:szCs w:val="24"/>
        </w:rPr>
      </w:pPr>
      <w:r w:rsidRPr="00E5413B">
        <w:rPr>
          <w:rFonts w:ascii="Arial" w:eastAsia="Arial" w:hAnsi="Arial" w:cs="Arial"/>
          <w:sz w:val="24"/>
          <w:szCs w:val="24"/>
        </w:rPr>
        <w:t>In this Annex D1: CSPS to Part D: Pensions, the following words have the following meanings and they shall supplement Schedule 1 (Definitions):</w:t>
      </w:r>
    </w:p>
    <w:tbl>
      <w:tblPr>
        <w:tblW w:w="9108" w:type="dxa"/>
        <w:tblInd w:w="270" w:type="dxa"/>
        <w:tblLayout w:type="fixed"/>
        <w:tblCellMar>
          <w:left w:w="10" w:type="dxa"/>
          <w:right w:w="10" w:type="dxa"/>
        </w:tblCellMar>
        <w:tblLook w:val="04A0" w:firstRow="1" w:lastRow="0" w:firstColumn="1" w:lastColumn="0" w:noHBand="0" w:noVBand="1"/>
      </w:tblPr>
      <w:tblGrid>
        <w:gridCol w:w="2565"/>
        <w:gridCol w:w="6543"/>
      </w:tblGrid>
      <w:tr w:rsidR="00382271" w:rsidRPr="00E5413B" w14:paraId="01C99031" w14:textId="77777777">
        <w:tblPrEx>
          <w:tblCellMar>
            <w:top w:w="0" w:type="dxa"/>
            <w:bottom w:w="0" w:type="dxa"/>
          </w:tblCellMar>
        </w:tblPrEx>
        <w:tc>
          <w:tcPr>
            <w:tcW w:w="2565" w:type="dxa"/>
            <w:shd w:val="clear" w:color="auto" w:fill="auto"/>
            <w:tcMar>
              <w:top w:w="0" w:type="dxa"/>
              <w:left w:w="115" w:type="dxa"/>
              <w:bottom w:w="0" w:type="dxa"/>
              <w:right w:w="115" w:type="dxa"/>
            </w:tcMar>
          </w:tcPr>
          <w:p w14:paraId="78D184E4" w14:textId="77777777" w:rsidR="00382271" w:rsidRPr="00E5413B" w:rsidRDefault="00382271">
            <w:pPr>
              <w:spacing w:before="120" w:after="120"/>
              <w:rPr>
                <w:rFonts w:ascii="Arial" w:eastAsia="Arial" w:hAnsi="Arial" w:cs="Arial"/>
                <w:b/>
                <w:color w:val="000000"/>
                <w:sz w:val="24"/>
                <w:szCs w:val="24"/>
              </w:rPr>
            </w:pPr>
            <w:r w:rsidRPr="00E5413B">
              <w:rPr>
                <w:rFonts w:ascii="Arial" w:eastAsia="Arial" w:hAnsi="Arial" w:cs="Arial"/>
                <w:b/>
                <w:color w:val="000000"/>
                <w:sz w:val="24"/>
                <w:szCs w:val="24"/>
              </w:rPr>
              <w:t>"CSPS Admission Agreement"</w:t>
            </w:r>
          </w:p>
        </w:tc>
        <w:tc>
          <w:tcPr>
            <w:tcW w:w="6543" w:type="dxa"/>
            <w:shd w:val="clear" w:color="auto" w:fill="auto"/>
            <w:tcMar>
              <w:top w:w="0" w:type="dxa"/>
              <w:left w:w="115" w:type="dxa"/>
              <w:bottom w:w="0" w:type="dxa"/>
              <w:right w:w="115" w:type="dxa"/>
            </w:tcMar>
          </w:tcPr>
          <w:p w14:paraId="18E41A16" w14:textId="77777777" w:rsidR="00382271" w:rsidRPr="00E5413B" w:rsidRDefault="00382271">
            <w:pPr>
              <w:tabs>
                <w:tab w:val="left" w:pos="235"/>
              </w:tabs>
              <w:spacing w:before="120" w:after="120"/>
              <w:rPr>
                <w:rFonts w:ascii="Arial" w:eastAsia="Arial" w:hAnsi="Arial" w:cs="Arial"/>
                <w:color w:val="000000"/>
                <w:sz w:val="24"/>
                <w:szCs w:val="24"/>
              </w:rPr>
            </w:pPr>
            <w:r w:rsidRPr="00E5413B">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382271" w:rsidRPr="00E5413B" w14:paraId="2DE2BD15" w14:textId="77777777">
        <w:tblPrEx>
          <w:tblCellMar>
            <w:top w:w="0" w:type="dxa"/>
            <w:bottom w:w="0" w:type="dxa"/>
          </w:tblCellMar>
        </w:tblPrEx>
        <w:tc>
          <w:tcPr>
            <w:tcW w:w="2565" w:type="dxa"/>
            <w:shd w:val="clear" w:color="auto" w:fill="auto"/>
            <w:tcMar>
              <w:top w:w="0" w:type="dxa"/>
              <w:left w:w="115" w:type="dxa"/>
              <w:bottom w:w="0" w:type="dxa"/>
              <w:right w:w="115" w:type="dxa"/>
            </w:tcMar>
          </w:tcPr>
          <w:p w14:paraId="2CAD653E" w14:textId="77777777" w:rsidR="00382271" w:rsidRPr="00E5413B" w:rsidRDefault="00382271">
            <w:pPr>
              <w:spacing w:before="120" w:after="120"/>
              <w:rPr>
                <w:rFonts w:ascii="Arial" w:eastAsia="Arial" w:hAnsi="Arial" w:cs="Arial"/>
                <w:b/>
                <w:color w:val="000000"/>
                <w:sz w:val="24"/>
                <w:szCs w:val="24"/>
              </w:rPr>
            </w:pPr>
            <w:r w:rsidRPr="00E5413B">
              <w:rPr>
                <w:rFonts w:ascii="Arial" w:eastAsia="Arial" w:hAnsi="Arial" w:cs="Arial"/>
                <w:b/>
                <w:color w:val="000000"/>
                <w:sz w:val="24"/>
                <w:szCs w:val="24"/>
              </w:rPr>
              <w:t>"CSPS Eligible Employee"</w:t>
            </w:r>
          </w:p>
        </w:tc>
        <w:tc>
          <w:tcPr>
            <w:tcW w:w="6543" w:type="dxa"/>
            <w:shd w:val="clear" w:color="auto" w:fill="auto"/>
            <w:tcMar>
              <w:top w:w="0" w:type="dxa"/>
              <w:left w:w="115" w:type="dxa"/>
              <w:bottom w:w="0" w:type="dxa"/>
              <w:right w:w="115" w:type="dxa"/>
            </w:tcMar>
          </w:tcPr>
          <w:p w14:paraId="1311D345" w14:textId="77777777" w:rsidR="00382271" w:rsidRPr="00E5413B" w:rsidRDefault="00382271">
            <w:pPr>
              <w:tabs>
                <w:tab w:val="left" w:pos="235"/>
              </w:tabs>
              <w:spacing w:before="120" w:after="120"/>
              <w:rPr>
                <w:rFonts w:ascii="Arial" w:eastAsia="Arial" w:hAnsi="Arial" w:cs="Arial"/>
                <w:color w:val="000000"/>
                <w:sz w:val="24"/>
                <w:szCs w:val="24"/>
              </w:rPr>
            </w:pPr>
            <w:r w:rsidRPr="00E5413B">
              <w:rPr>
                <w:rFonts w:ascii="Arial" w:eastAsia="Arial" w:hAnsi="Arial" w:cs="Arial"/>
                <w:color w:val="000000"/>
                <w:sz w:val="24"/>
                <w:szCs w:val="24"/>
              </w:rPr>
              <w:t>any Fair Deal Employee who at the relevant time is an eligible employee as defined in the CSPS Admission Agreement;</w:t>
            </w:r>
          </w:p>
        </w:tc>
      </w:tr>
      <w:tr w:rsidR="00382271" w:rsidRPr="00E5413B" w14:paraId="2BC88A9E" w14:textId="77777777">
        <w:tblPrEx>
          <w:tblCellMar>
            <w:top w:w="0" w:type="dxa"/>
            <w:bottom w:w="0" w:type="dxa"/>
          </w:tblCellMar>
        </w:tblPrEx>
        <w:tc>
          <w:tcPr>
            <w:tcW w:w="2565" w:type="dxa"/>
            <w:shd w:val="clear" w:color="auto" w:fill="auto"/>
            <w:tcMar>
              <w:top w:w="0" w:type="dxa"/>
              <w:left w:w="115" w:type="dxa"/>
              <w:bottom w:w="0" w:type="dxa"/>
              <w:right w:w="115" w:type="dxa"/>
            </w:tcMar>
          </w:tcPr>
          <w:p w14:paraId="6E7C9F40" w14:textId="77777777" w:rsidR="00382271" w:rsidRPr="00E5413B" w:rsidRDefault="00382271">
            <w:pPr>
              <w:spacing w:before="120" w:after="120"/>
              <w:rPr>
                <w:rFonts w:ascii="Arial" w:hAnsi="Arial" w:cs="Arial"/>
              </w:rPr>
            </w:pPr>
            <w:r w:rsidRPr="00E5413B">
              <w:rPr>
                <w:rFonts w:ascii="Arial" w:hAnsi="Arial" w:cs="Arial"/>
                <w:b/>
                <w:sz w:val="24"/>
              </w:rPr>
              <w:t>“CSPS Fair Deal Employee”</w:t>
            </w:r>
          </w:p>
        </w:tc>
        <w:tc>
          <w:tcPr>
            <w:tcW w:w="6543" w:type="dxa"/>
            <w:shd w:val="clear" w:color="auto" w:fill="auto"/>
            <w:tcMar>
              <w:top w:w="0" w:type="dxa"/>
              <w:left w:w="115" w:type="dxa"/>
              <w:bottom w:w="0" w:type="dxa"/>
              <w:right w:w="115" w:type="dxa"/>
            </w:tcMar>
          </w:tcPr>
          <w:p w14:paraId="3DF6452C" w14:textId="77777777" w:rsidR="00382271" w:rsidRPr="00E5413B" w:rsidRDefault="00382271">
            <w:pPr>
              <w:spacing w:before="120" w:after="120"/>
              <w:rPr>
                <w:rFonts w:ascii="Arial" w:hAnsi="Arial" w:cs="Arial"/>
              </w:rPr>
            </w:pPr>
            <w:r w:rsidRPr="00E5413B">
              <w:rPr>
                <w:rFonts w:ascii="Arial" w:hAnsi="Arial" w:cs="Arial"/>
                <w:sz w:val="24"/>
              </w:rPr>
              <w:t>a Fair Deal Employee who at the Relevant Transfer Date is or becomes entitled to protection in respect of the CSPS in accordance with the provisions of New Fair Deal;</w:t>
            </w:r>
          </w:p>
        </w:tc>
      </w:tr>
      <w:tr w:rsidR="00382271" w:rsidRPr="00E5413B" w14:paraId="663636CF" w14:textId="77777777">
        <w:tblPrEx>
          <w:tblCellMar>
            <w:top w:w="0" w:type="dxa"/>
            <w:bottom w:w="0" w:type="dxa"/>
          </w:tblCellMar>
        </w:tblPrEx>
        <w:tc>
          <w:tcPr>
            <w:tcW w:w="2565" w:type="dxa"/>
            <w:shd w:val="clear" w:color="auto" w:fill="auto"/>
            <w:tcMar>
              <w:top w:w="0" w:type="dxa"/>
              <w:left w:w="115" w:type="dxa"/>
              <w:bottom w:w="0" w:type="dxa"/>
              <w:right w:w="115" w:type="dxa"/>
            </w:tcMar>
          </w:tcPr>
          <w:p w14:paraId="477A9CE0" w14:textId="77777777" w:rsidR="00382271" w:rsidRPr="00E5413B" w:rsidRDefault="00382271">
            <w:pPr>
              <w:spacing w:before="120" w:after="120"/>
              <w:rPr>
                <w:rFonts w:ascii="Arial" w:hAnsi="Arial" w:cs="Arial"/>
              </w:rPr>
            </w:pPr>
            <w:r w:rsidRPr="00E5413B">
              <w:rPr>
                <w:rFonts w:ascii="Arial" w:eastAsia="Arial" w:hAnsi="Arial" w:cs="Arial"/>
                <w:b/>
                <w:color w:val="000000"/>
                <w:sz w:val="24"/>
                <w:szCs w:val="24"/>
              </w:rPr>
              <w:t>"CSPS"</w:t>
            </w:r>
          </w:p>
        </w:tc>
        <w:tc>
          <w:tcPr>
            <w:tcW w:w="6543" w:type="dxa"/>
            <w:shd w:val="clear" w:color="auto" w:fill="auto"/>
            <w:tcMar>
              <w:top w:w="0" w:type="dxa"/>
              <w:left w:w="115" w:type="dxa"/>
              <w:bottom w:w="0" w:type="dxa"/>
              <w:right w:w="115" w:type="dxa"/>
            </w:tcMar>
          </w:tcPr>
          <w:p w14:paraId="45E1102C" w14:textId="77777777" w:rsidR="00382271" w:rsidRPr="00E5413B" w:rsidRDefault="00382271">
            <w:pPr>
              <w:spacing w:before="120" w:after="120"/>
              <w:rPr>
                <w:rFonts w:ascii="Arial" w:hAnsi="Arial" w:cs="Arial"/>
              </w:rPr>
            </w:pPr>
            <w:r w:rsidRPr="00E5413B">
              <w:rPr>
                <w:rFonts w:ascii="Arial" w:eastAsia="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48E18056"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Access to equivalent pension schemes after transfer</w:t>
      </w:r>
    </w:p>
    <w:p w14:paraId="0E05349E"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319" w:name="_9kR3WTrAGA69HGBSMlber7xhsvn8DBBgYEqPzHn"/>
      <w:bookmarkStart w:id="320" w:name="_Ref_ContractCompanion_9kb9Ut25B"/>
      <w:r w:rsidRPr="00E5413B">
        <w:rPr>
          <w:rFonts w:ascii="Arial" w:hAnsi="Arial"/>
        </w:rPr>
        <w:t xml:space="preserve">In accordance with New Fair Deal, the Supplier and/or any of its Subcontractors to which the employment of any CSPS Fair Deal Employee compulsorily transfers as a result of either the award of this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w:t>
      </w:r>
      <w:r w:rsidRPr="00E5413B">
        <w:rPr>
          <w:rFonts w:ascii="Arial" w:hAnsi="Arial"/>
        </w:rPr>
        <w:lastRenderedPageBreak/>
        <w:t>immediately prior to the Relevant Transfer Date or became eligible to join on the Relevant Transfer Date.</w:t>
      </w:r>
      <w:bookmarkEnd w:id="319"/>
      <w:r w:rsidRPr="00E5413B">
        <w:rPr>
          <w:rFonts w:ascii="Arial" w:hAnsi="Arial"/>
        </w:rPr>
        <w:t xml:space="preserve"> The Supplier and/or any of its Subcontractors shall procure that the CSPS Fair Deal Employees continue to accrue benefits in the CSPS in accordance with the provisions governing the relevant section of the CSPS for service from (and including) the Relevant Transfer Date. </w:t>
      </w:r>
      <w:bookmarkEnd w:id="320"/>
    </w:p>
    <w:p w14:paraId="78C04EE9" w14:textId="62BDC3EF"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321" w:name="_Ref_ContractCompanion_9kb9Ut248"/>
      <w:r w:rsidRPr="00E5413B">
        <w:rPr>
          <w:rFonts w:ascii="Arial" w:hAnsi="Arial"/>
        </w:rPr>
        <w:t xml:space="preserve">If the Supplier and/or any of its Subcontractors enters into a CSPS Admission Agreement in accordance with </w:t>
      </w:r>
      <w:bookmarkStart w:id="322" w:name="_9kMHG5YVtCIC8BJIDUOndgt9zjuxpAFDDiaGsR1"/>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_Ref_ContractCompanion_9kb9Ut25B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2.1</w:t>
      </w:r>
      <w:r w:rsidRPr="00E5413B">
        <w:rPr>
          <w:rFonts w:ascii="Arial" w:hAnsi="Arial"/>
        </w:rPr>
        <w:fldChar w:fldCharType="end"/>
      </w:r>
      <w:bookmarkEnd w:id="322"/>
      <w:r w:rsidRPr="00E5413B">
        <w:rPr>
          <w:rFonts w:ascii="Arial" w:hAnsi="Arial"/>
        </w:rPr>
        <w:t xml:space="preserve"> but the CSPS Admission Agreement is terminated during the term of this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w:t>
      </w:r>
      <w:bookmarkStart w:id="323" w:name="_9kR3WTr2CC7EEyknoewrqyBJ"/>
      <w:r w:rsidRPr="00E5413B">
        <w:rPr>
          <w:rFonts w:ascii="Arial" w:hAnsi="Arial"/>
        </w:rPr>
        <w:t xml:space="preserve">Paragraph </w:t>
      </w:r>
      <w:r w:rsidRPr="00E5413B">
        <w:rPr>
          <w:rFonts w:ascii="Arial" w:hAnsi="Arial"/>
        </w:rPr>
        <w:fldChar w:fldCharType="begin"/>
      </w:r>
      <w:r w:rsidRPr="00E5413B">
        <w:rPr>
          <w:rFonts w:ascii="Arial" w:hAnsi="Arial"/>
        </w:rPr>
        <w:instrText xml:space="preserve"> REF _Ref_ContractCompanion_9kb9Ur39F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11</w:t>
      </w:r>
      <w:r w:rsidRPr="00E5413B">
        <w:rPr>
          <w:rFonts w:ascii="Arial" w:hAnsi="Arial"/>
        </w:rPr>
        <w:fldChar w:fldCharType="end"/>
      </w:r>
      <w:bookmarkEnd w:id="323"/>
      <w:r w:rsidRPr="00E5413B">
        <w:rPr>
          <w:rFonts w:ascii="Arial" w:hAnsi="Arial"/>
        </w:rPr>
        <w:t xml:space="preserve"> of </w:t>
      </w:r>
      <w:bookmarkStart w:id="324" w:name="_9kR3WTr2BD6ADYEn7U"/>
      <w:r w:rsidRPr="00E5413B">
        <w:rPr>
          <w:rFonts w:ascii="Arial" w:hAnsi="Arial"/>
        </w:rPr>
        <w:fldChar w:fldCharType="begin"/>
      </w:r>
      <w:r w:rsidRPr="00E5413B">
        <w:rPr>
          <w:rFonts w:ascii="Arial" w:hAnsi="Arial"/>
        </w:rPr>
        <w:instrText xml:space="preserve"> REF _Ref_ContractCompanion_9kb9Ut267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Part D</w:t>
      </w:r>
      <w:r w:rsidRPr="00E5413B">
        <w:rPr>
          <w:rFonts w:ascii="Arial" w:hAnsi="Arial"/>
        </w:rPr>
        <w:fldChar w:fldCharType="end"/>
      </w:r>
      <w:bookmarkEnd w:id="324"/>
      <w:r w:rsidRPr="00E5413B">
        <w:rPr>
          <w:rFonts w:ascii="Arial" w:hAnsi="Arial"/>
        </w:rPr>
        <w:t>.</w:t>
      </w:r>
      <w:bookmarkEnd w:id="321"/>
    </w:p>
    <w:p w14:paraId="04A045B9" w14:textId="77777777" w:rsidR="00382271" w:rsidRPr="00E5413B" w:rsidRDefault="00382271">
      <w:pPr>
        <w:keepNext/>
        <w:rPr>
          <w:rFonts w:ascii="Arial" w:hAnsi="Arial" w:cs="Arial"/>
        </w:rPr>
      </w:pPr>
    </w:p>
    <w:p w14:paraId="139F6E1A" w14:textId="77777777" w:rsidR="00382271" w:rsidRPr="00E5413B" w:rsidRDefault="00382271">
      <w:pPr>
        <w:keepNext/>
        <w:pageBreakBefore/>
        <w:rPr>
          <w:rFonts w:ascii="Arial" w:hAnsi="Arial" w:cs="Arial"/>
        </w:rPr>
      </w:pPr>
      <w:r w:rsidRPr="00E5413B">
        <w:rPr>
          <w:rFonts w:ascii="Arial" w:eastAsia="Arial" w:hAnsi="Arial" w:cs="Arial"/>
          <w:b/>
          <w:sz w:val="36"/>
          <w:szCs w:val="36"/>
        </w:rPr>
        <w:lastRenderedPageBreak/>
        <w:t xml:space="preserve">Part E: Staff Transfer on Exit </w:t>
      </w:r>
    </w:p>
    <w:p w14:paraId="664F8F25" w14:textId="77777777" w:rsidR="00382271" w:rsidRPr="00E5413B" w:rsidRDefault="00382271" w:rsidP="00CD0867">
      <w:pPr>
        <w:pStyle w:val="GPSL1CLAUSEHEADING"/>
        <w:keepNext/>
        <w:numPr>
          <w:ilvl w:val="0"/>
          <w:numId w:val="96"/>
        </w:numPr>
        <w:tabs>
          <w:tab w:val="clear" w:pos="-3864"/>
        </w:tabs>
        <w:suppressAutoHyphens/>
        <w:autoSpaceDN w:val="0"/>
        <w:spacing w:before="120"/>
        <w:jc w:val="left"/>
        <w:outlineLvl w:val="9"/>
        <w:rPr>
          <w:rFonts w:ascii="Arial" w:hAnsi="Arial"/>
        </w:rPr>
      </w:pPr>
      <w:bookmarkStart w:id="325" w:name="_Hlk45179737"/>
      <w:r w:rsidRPr="00E5413B">
        <w:rPr>
          <w:rFonts w:ascii="Arial" w:hAnsi="Arial"/>
        </w:rPr>
        <w:t>Obligations before a Staff Transfer</w:t>
      </w:r>
    </w:p>
    <w:p w14:paraId="15336505"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bookmarkStart w:id="326" w:name="_Ref43713826"/>
      <w:r w:rsidRPr="00E5413B">
        <w:rPr>
          <w:rFonts w:ascii="Arial" w:eastAsia="Arial" w:hAnsi="Arial"/>
        </w:rPr>
        <w:t>The Supplier agrees that within 20 Working Days of the earliest of:</w:t>
      </w:r>
      <w:bookmarkEnd w:id="326"/>
    </w:p>
    <w:p w14:paraId="6FB73DD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bookmarkStart w:id="327" w:name="_Ref43713870"/>
      <w:r w:rsidRPr="00E5413B">
        <w:rPr>
          <w:rFonts w:ascii="Arial" w:eastAsia="Arial" w:hAnsi="Arial"/>
        </w:rPr>
        <w:t>receipt of a notification from the Buyer of a Service Transfer or intended Service Transfer;</w:t>
      </w:r>
      <w:bookmarkEnd w:id="327"/>
      <w:r w:rsidRPr="00E5413B">
        <w:rPr>
          <w:rFonts w:ascii="Arial" w:eastAsia="Arial" w:hAnsi="Arial"/>
        </w:rPr>
        <w:t xml:space="preserve"> </w:t>
      </w:r>
    </w:p>
    <w:p w14:paraId="63CC56D1"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bookmarkStart w:id="328" w:name="_Ref43713880"/>
      <w:r w:rsidRPr="00E5413B">
        <w:rPr>
          <w:rFonts w:ascii="Arial" w:eastAsia="Arial" w:hAnsi="Arial"/>
        </w:rPr>
        <w:t>receipt of the giving of notice of early termination or any Partial Termination of the relevant Contract;</w:t>
      </w:r>
      <w:bookmarkEnd w:id="328"/>
      <w:r w:rsidRPr="00E5413B">
        <w:rPr>
          <w:rFonts w:ascii="Arial" w:eastAsia="Arial" w:hAnsi="Arial"/>
        </w:rPr>
        <w:t xml:space="preserve"> </w:t>
      </w:r>
    </w:p>
    <w:p w14:paraId="312B778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bookmarkStart w:id="329" w:name="_Ref43713892"/>
      <w:r w:rsidRPr="00E5413B">
        <w:rPr>
          <w:rFonts w:ascii="Arial" w:eastAsia="Arial" w:hAnsi="Arial"/>
        </w:rPr>
        <w:t>the date which is 12 Months before the end of the Term; and</w:t>
      </w:r>
      <w:bookmarkEnd w:id="329"/>
    </w:p>
    <w:p w14:paraId="6B963E1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receipt of a written request of the Buyer at any time (provided that the Buyer shall only be entitled to make one such request in any 6 Month period),</w:t>
      </w:r>
    </w:p>
    <w:p w14:paraId="7DD867A5" w14:textId="77777777" w:rsidR="00382271" w:rsidRPr="00E5413B" w:rsidRDefault="00382271">
      <w:pPr>
        <w:spacing w:before="120" w:after="120"/>
        <w:ind w:left="907"/>
        <w:rPr>
          <w:rFonts w:ascii="Arial" w:eastAsia="Arial" w:hAnsi="Arial" w:cs="Arial"/>
          <w:color w:val="000000"/>
          <w:sz w:val="24"/>
          <w:szCs w:val="24"/>
        </w:rPr>
      </w:pPr>
      <w:r w:rsidRPr="00E5413B">
        <w:rPr>
          <w:rFonts w:ascii="Arial" w:eastAsia="Arial" w:hAnsi="Arial" w:cs="Arial"/>
          <w:color w:val="000000"/>
          <w:sz w:val="24"/>
          <w:szCs w:val="24"/>
        </w:rPr>
        <w:t xml:space="preserve">it shall provide in a suitably anonymised format so as to comply with the Data Protection Legislation, the Supplier's Provisional Supplier Staff List, together with the Staffing Information in relation to the Supplier's Provisional Supplier Staff List and it shall provide an updated Supplier's Provisional Supplier Staff List at such intervals as are reasonably requested by the Buyer. </w:t>
      </w:r>
    </w:p>
    <w:p w14:paraId="720D11CF"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eastAsia="Arial" w:hAnsi="Arial"/>
        </w:rPr>
      </w:pPr>
      <w:bookmarkStart w:id="330" w:name="_Ref43713838"/>
      <w:r w:rsidRPr="00E5413B">
        <w:rPr>
          <w:rFonts w:ascii="Arial" w:eastAsia="Arial" w:hAnsi="Arial"/>
        </w:rPr>
        <w:t xml:space="preserve">At least 20 Working Days prior to the Service Transfer Date, the Supplier shall provide to the Buyer or at the direction of the Buyer to any Replacement Supplier and/or any Replacement Subcontractor </w:t>
      </w:r>
    </w:p>
    <w:p w14:paraId="7A712F8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the Supplier's Final Supplier Staff List, which shall identify the basis upon which they are Transferring Supplier Employees and </w:t>
      </w:r>
    </w:p>
    <w:p w14:paraId="633A301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the Staffing Information in relation to the Supplier’s Final Supplier Staff List (insofar as such information has not previously been provided).</w:t>
      </w:r>
      <w:bookmarkEnd w:id="330"/>
    </w:p>
    <w:p w14:paraId="4A5352D8" w14:textId="52D13F3F"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The Buyer shall be permitted to use and disclose information provided by the Supplier under Paragraphs </w:t>
      </w:r>
      <w:r w:rsidRPr="00E5413B">
        <w:rPr>
          <w:rFonts w:ascii="Arial" w:eastAsia="Arial" w:hAnsi="Arial"/>
        </w:rPr>
        <w:fldChar w:fldCharType="begin"/>
      </w:r>
      <w:r w:rsidRPr="00E5413B">
        <w:rPr>
          <w:rFonts w:ascii="Arial" w:eastAsia="Arial" w:hAnsi="Arial"/>
        </w:rPr>
        <w:instrText xml:space="preserve"> REF _Ref43713826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1.1</w:t>
      </w:r>
      <w:r w:rsidRPr="00E5413B">
        <w:rPr>
          <w:rFonts w:ascii="Arial" w:eastAsia="Arial" w:hAnsi="Arial"/>
        </w:rPr>
        <w:fldChar w:fldCharType="end"/>
      </w:r>
      <w:r w:rsidRPr="00E5413B">
        <w:rPr>
          <w:rFonts w:ascii="Arial" w:eastAsia="Arial" w:hAnsi="Arial"/>
        </w:rPr>
        <w:t xml:space="preserve"> and </w:t>
      </w:r>
      <w:r w:rsidRPr="00E5413B">
        <w:rPr>
          <w:rFonts w:ascii="Arial" w:eastAsia="Arial" w:hAnsi="Arial"/>
        </w:rPr>
        <w:fldChar w:fldCharType="begin"/>
      </w:r>
      <w:r w:rsidRPr="00E5413B">
        <w:rPr>
          <w:rFonts w:ascii="Arial" w:eastAsia="Arial" w:hAnsi="Arial"/>
        </w:rPr>
        <w:instrText xml:space="preserve"> REF _Ref43713838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1.2</w:t>
      </w:r>
      <w:r w:rsidRPr="00E5413B">
        <w:rPr>
          <w:rFonts w:ascii="Arial" w:eastAsia="Arial" w:hAnsi="Arial"/>
        </w:rPr>
        <w:fldChar w:fldCharType="end"/>
      </w:r>
      <w:r w:rsidRPr="00E5413B">
        <w:rPr>
          <w:rFonts w:ascii="Arial" w:eastAsia="Arial" w:hAnsi="Arial"/>
        </w:rPr>
        <w:t xml:space="preserve"> for the purpose of informing any prospective Replacement Supplier and/or Replacement Subcontractor. </w:t>
      </w:r>
    </w:p>
    <w:p w14:paraId="799E11AA" w14:textId="461ED251"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The Supplier warrants, for the benefit of The Buyer, any Replacement Supplier, and any Replacement Subcontractor that all information provided pursuant to Paragraphs </w:t>
      </w:r>
      <w:r w:rsidRPr="00E5413B">
        <w:rPr>
          <w:rFonts w:ascii="Arial" w:eastAsia="Arial" w:hAnsi="Arial"/>
        </w:rPr>
        <w:fldChar w:fldCharType="begin"/>
      </w:r>
      <w:r w:rsidRPr="00E5413B">
        <w:rPr>
          <w:rFonts w:ascii="Arial" w:eastAsia="Arial" w:hAnsi="Arial"/>
        </w:rPr>
        <w:instrText xml:space="preserve"> REF _Ref43713826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1.1</w:t>
      </w:r>
      <w:r w:rsidRPr="00E5413B">
        <w:rPr>
          <w:rFonts w:ascii="Arial" w:eastAsia="Arial" w:hAnsi="Arial"/>
        </w:rPr>
        <w:fldChar w:fldCharType="end"/>
      </w:r>
      <w:r w:rsidRPr="00E5413B">
        <w:rPr>
          <w:rFonts w:ascii="Arial" w:eastAsia="Arial" w:hAnsi="Arial"/>
        </w:rPr>
        <w:t xml:space="preserve"> and </w:t>
      </w:r>
      <w:r w:rsidRPr="00E5413B">
        <w:rPr>
          <w:rFonts w:ascii="Arial" w:eastAsia="Arial" w:hAnsi="Arial"/>
        </w:rPr>
        <w:fldChar w:fldCharType="begin"/>
      </w:r>
      <w:r w:rsidRPr="00E5413B">
        <w:rPr>
          <w:rFonts w:ascii="Arial" w:eastAsia="Arial" w:hAnsi="Arial"/>
        </w:rPr>
        <w:instrText xml:space="preserve"> REF _Ref43713838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1.2</w:t>
      </w:r>
      <w:r w:rsidRPr="00E5413B">
        <w:rPr>
          <w:rFonts w:ascii="Arial" w:eastAsia="Arial" w:hAnsi="Arial"/>
        </w:rPr>
        <w:fldChar w:fldCharType="end"/>
      </w:r>
      <w:r w:rsidRPr="00E5413B">
        <w:rPr>
          <w:rFonts w:ascii="Arial" w:eastAsia="Arial" w:hAnsi="Arial"/>
        </w:rPr>
        <w:t xml:space="preserve"> shall be true and accurate in all material respects at the time of providing the information.</w:t>
      </w:r>
    </w:p>
    <w:p w14:paraId="4018A7DC" w14:textId="4C0F1CD0"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From the date of the earliest event referred to in Paragraphs </w:t>
      </w:r>
      <w:r w:rsidRPr="00E5413B">
        <w:rPr>
          <w:rFonts w:ascii="Arial" w:eastAsia="Arial" w:hAnsi="Arial"/>
        </w:rPr>
        <w:fldChar w:fldCharType="begin"/>
      </w:r>
      <w:r w:rsidRPr="00E5413B">
        <w:rPr>
          <w:rFonts w:ascii="Arial" w:eastAsia="Arial" w:hAnsi="Arial"/>
        </w:rPr>
        <w:instrText xml:space="preserve"> REF _Ref43713870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1.1.1</w:t>
      </w:r>
      <w:r w:rsidRPr="00E5413B">
        <w:rPr>
          <w:rFonts w:ascii="Arial" w:eastAsia="Arial" w:hAnsi="Arial"/>
        </w:rPr>
        <w:fldChar w:fldCharType="end"/>
      </w:r>
      <w:r w:rsidRPr="00E5413B">
        <w:rPr>
          <w:rFonts w:ascii="Arial" w:eastAsia="Arial" w:hAnsi="Arial"/>
        </w:rPr>
        <w:t xml:space="preserve"> </w:t>
      </w:r>
      <w:r w:rsidRPr="00E5413B">
        <w:rPr>
          <w:rFonts w:ascii="Arial" w:eastAsia="Arial" w:hAnsi="Arial"/>
        </w:rPr>
        <w:fldChar w:fldCharType="begin"/>
      </w:r>
      <w:r w:rsidRPr="00E5413B">
        <w:rPr>
          <w:rFonts w:ascii="Arial" w:eastAsia="Arial" w:hAnsi="Arial"/>
        </w:rPr>
        <w:instrText xml:space="preserve"> REF _Ref43713880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1.1.2</w:t>
      </w:r>
      <w:r w:rsidRPr="00E5413B">
        <w:rPr>
          <w:rFonts w:ascii="Arial" w:eastAsia="Arial" w:hAnsi="Arial"/>
        </w:rPr>
        <w:fldChar w:fldCharType="end"/>
      </w:r>
      <w:r w:rsidRPr="00E5413B">
        <w:rPr>
          <w:rFonts w:ascii="Arial" w:eastAsia="Arial" w:hAnsi="Arial"/>
        </w:rPr>
        <w:t xml:space="preserve"> and </w:t>
      </w:r>
      <w:r w:rsidRPr="00E5413B">
        <w:rPr>
          <w:rFonts w:ascii="Arial" w:eastAsia="Arial" w:hAnsi="Arial"/>
        </w:rPr>
        <w:fldChar w:fldCharType="begin"/>
      </w:r>
      <w:r w:rsidRPr="00E5413B">
        <w:rPr>
          <w:rFonts w:ascii="Arial" w:eastAsia="Arial" w:hAnsi="Arial"/>
        </w:rPr>
        <w:instrText xml:space="preserve"> REF _Ref43713892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1.1.3</w:t>
      </w:r>
      <w:r w:rsidRPr="00E5413B">
        <w:rPr>
          <w:rFonts w:ascii="Arial" w:eastAsia="Arial" w:hAnsi="Arial"/>
        </w:rPr>
        <w:fldChar w:fldCharType="end"/>
      </w:r>
      <w:r w:rsidRPr="00E5413B">
        <w:rPr>
          <w:rFonts w:ascii="Arial" w:eastAsia="Arial" w:hAnsi="Arial"/>
        </w:rPr>
        <w:t>, the Supplier agrees that it shall not assign any person to the provision of the Services who is not listed on the Supplier’s Provisional Supplier Staff List and shall, unless otherwise instructed by the Buyer (acting reasonably):</w:t>
      </w:r>
    </w:p>
    <w:p w14:paraId="0CEC7B91"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not replace or re-deploy any Supplier Staff listed on the Supplier Provisional Supplier Staff List other than where any replacement is of equivalent grade, skills, experience and expertise and is employed on the same terms and conditions of employment as the person he/she replaces</w:t>
      </w:r>
    </w:p>
    <w:p w14:paraId="674D189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w:t>
      </w:r>
      <w:r w:rsidRPr="00E5413B">
        <w:rPr>
          <w:rFonts w:ascii="Arial" w:eastAsia="Arial" w:hAnsi="Arial"/>
        </w:rPr>
        <w:lastRenderedPageBreak/>
        <w:t xml:space="preserve">payable) of the Supplier Staff (including any payments connected with the termination of employment); </w:t>
      </w:r>
    </w:p>
    <w:p w14:paraId="13B4DABB"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not increase the proportion of working time spent on the Services (or the relevant part of the Services) by any of the Supplier Staff save for fulfilling assignments and projects previously scheduled and agreed;</w:t>
      </w:r>
    </w:p>
    <w:p w14:paraId="1C38002B"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not introduce any new contractual or customary practice concerning the making of any lump sum payment on the termination of employment of any employees listed on the Supplier's Provisional Supplier Staff List;</w:t>
      </w:r>
    </w:p>
    <w:p w14:paraId="2B6B28FF"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not increase or reduce the total number of employees so engaged, or deploy any other person to perform the Services (or the relevant part of the Services);</w:t>
      </w:r>
    </w:p>
    <w:p w14:paraId="49107B0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not terminate or give notice to terminate the employment or contracts of any persons on the Supplier's Provisional Supplier Staff List save by due disciplinary process;</w:t>
      </w:r>
    </w:p>
    <w:p w14:paraId="184CA4D2"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not dissuade or discourage any employees engaged in the provision of the Services from transferring their employment to the Buyer and/or the Replacement Supplier and/or Replacement Subcontractor;</w:t>
      </w:r>
    </w:p>
    <w:p w14:paraId="4F5BC7A2"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give the Buyer and/or the Replacement Supplier and/or Replacement Subcontractor reasonable access to Supplier Staff and/or their consultation representatives to inform them of the intended transfer and consult any measures envisaged by the Buyer, Replacement Supplier and/or Replacement Subcontractor in respect of persons expected to be Transferring Supplier Employees;</w:t>
      </w:r>
    </w:p>
    <w:p w14:paraId="0F06664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038F404A"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promptly notify the Buyer or, at the direction of the Buyer, any Replacement Supplier and any Replacement Subcontractor of any notice to terminate employment given by the Supplier or received from any persons listed on the Supplier's Provisional Supplier Staff List regardless of when such notice takes effect;</w:t>
      </w:r>
    </w:p>
    <w:p w14:paraId="29A1FFB8"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46DC0F75"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 xml:space="preserve">not to adversely affect pension rights accrued by all and any Fair Deal Employees in the period ending on the Service Transfer Date; </w:t>
      </w:r>
    </w:p>
    <w:p w14:paraId="0349DEA3"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fully fund any Broadly Comparable pension schemes set up by the Supplier;</w:t>
      </w:r>
    </w:p>
    <w:p w14:paraId="43EED29B"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identification of the Fair Deal Employees);</w:t>
      </w:r>
    </w:p>
    <w:p w14:paraId="3C12516A" w14:textId="7AD13BE3"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lastRenderedPageBreak/>
        <w:t>promptly provide to the Buyer such documents and information mentioned in Paragraph </w:t>
      </w:r>
      <w:r w:rsidRPr="00E5413B">
        <w:rPr>
          <w:rFonts w:ascii="Arial" w:eastAsia="Arial" w:hAnsi="Arial"/>
        </w:rPr>
        <w:fldChar w:fldCharType="begin"/>
      </w:r>
      <w:r w:rsidRPr="00E5413B">
        <w:rPr>
          <w:rFonts w:ascii="Arial" w:eastAsia="Arial" w:hAnsi="Arial"/>
        </w:rPr>
        <w:instrText xml:space="preserve"> REF _Ref43714099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3.1.1</w:t>
      </w:r>
      <w:r w:rsidRPr="00E5413B">
        <w:rPr>
          <w:rFonts w:ascii="Arial" w:eastAsia="Arial" w:hAnsi="Arial"/>
        </w:rPr>
        <w:fldChar w:fldCharType="end"/>
      </w:r>
      <w:r w:rsidRPr="00E5413B">
        <w:rPr>
          <w:rFonts w:ascii="Arial" w:eastAsia="Arial" w:hAnsi="Arial"/>
        </w:rPr>
        <w:t xml:space="preserve"> of Part D: Pensions which the Buyer may reasonably request in advance of the expiry or termination of this Contract; and</w:t>
      </w:r>
    </w:p>
    <w:p w14:paraId="25CA1678"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54CCAD98"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4B2C7C4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the numbers of employees engaged in providing the Services;</w:t>
      </w:r>
    </w:p>
    <w:p w14:paraId="04A99F3F"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the percentage of time spent by each employee engaged in providing the Services;</w:t>
      </w:r>
    </w:p>
    <w:p w14:paraId="7A4EDE5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the extent to which each employee qualifies for membership of any of the Fair Deal Schemes (as defined in Part D: Pensions); and</w:t>
      </w:r>
    </w:p>
    <w:p w14:paraId="3EB5BBFA"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 description of the nature of the work undertaken by each employee by location.</w:t>
      </w:r>
    </w:p>
    <w:p w14:paraId="5CF93B2A" w14:textId="77777777"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eastAsia="Arial" w:hAnsi="Arial"/>
        </w:rPr>
      </w:pPr>
      <w:r w:rsidRPr="00E5413B">
        <w:rPr>
          <w:rFonts w:ascii="Arial" w:eastAsia="Arial" w:hAnsi="Arial"/>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Staff List who is a Transferring Supplier Employee:</w:t>
      </w:r>
    </w:p>
    <w:p w14:paraId="605F8FD3"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the most recent month's copy pay slip data;</w:t>
      </w:r>
    </w:p>
    <w:p w14:paraId="4D1D7C20"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details of cumulative pay for tax and pension purposes;</w:t>
      </w:r>
    </w:p>
    <w:p w14:paraId="7F2FB5BB"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details of cumulative tax paid;</w:t>
      </w:r>
    </w:p>
    <w:p w14:paraId="645BCC8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tax code;</w:t>
      </w:r>
    </w:p>
    <w:p w14:paraId="30C2522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details of any voluntary deductions from pay; and</w:t>
      </w:r>
    </w:p>
    <w:p w14:paraId="29D6665B"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bank/building society account details for payroll purposes.</w:t>
      </w:r>
    </w:p>
    <w:p w14:paraId="21216FC7" w14:textId="77777777" w:rsidR="00382271" w:rsidRPr="00E5413B" w:rsidRDefault="00382271" w:rsidP="00CD0867">
      <w:pPr>
        <w:pStyle w:val="GPSL1CLAUSEHEADING"/>
        <w:keepNext/>
        <w:numPr>
          <w:ilvl w:val="0"/>
          <w:numId w:val="88"/>
        </w:numPr>
        <w:tabs>
          <w:tab w:val="clear" w:pos="-3864"/>
        </w:tabs>
        <w:suppressAutoHyphens/>
        <w:autoSpaceDN w:val="0"/>
        <w:spacing w:before="120"/>
        <w:jc w:val="left"/>
        <w:outlineLvl w:val="9"/>
        <w:rPr>
          <w:rFonts w:ascii="Arial" w:hAnsi="Arial"/>
        </w:rPr>
      </w:pPr>
      <w:r w:rsidRPr="00E5413B">
        <w:rPr>
          <w:rFonts w:ascii="Arial" w:hAnsi="Arial"/>
        </w:rPr>
        <w:t>Staff Transfer when the contract ends</w:t>
      </w:r>
    </w:p>
    <w:p w14:paraId="1AC9DA0C"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hAnsi="Arial"/>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w:t>
      </w:r>
      <w:r w:rsidRPr="00E5413B">
        <w:rPr>
          <w:rFonts w:ascii="Arial" w:hAnsi="Arial"/>
        </w:rPr>
        <w:lastRenderedPageBreak/>
        <w:t xml:space="preserve">identity of the supplier of such services may constitute a Relevant Transfer to which the Employment Regulations will apply.  The Buyer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w:t>
      </w:r>
      <w:bookmarkStart w:id="331" w:name="_9kMIH5YVt49BA9D5siz5mv406KLN"/>
      <w:r w:rsidRPr="00E5413B">
        <w:rPr>
          <w:rFonts w:ascii="Arial" w:hAnsi="Arial"/>
        </w:rPr>
        <w:t>regulation 10(2)</w:t>
      </w:r>
      <w:bookmarkEnd w:id="331"/>
      <w:r w:rsidRPr="00E5413B">
        <w:rPr>
          <w:rFonts w:ascii="Arial" w:hAnsi="Arial"/>
        </w:rPr>
        <w:t xml:space="preserve"> of the Employment Regulations) will have effect on and from the Service Transfer Date as if originally made between the Replacement Supplier and/or a Replacement Subcontractor (as the case may be) and each such Transferring Supplier Employee </w:t>
      </w:r>
    </w:p>
    <w:p w14:paraId="4CBEAD0A"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 xml:space="preserve">The Supplier shall, </w:t>
      </w:r>
      <w:r w:rsidRPr="00E5413B">
        <w:rPr>
          <w:rFonts w:ascii="Arial" w:hAnsi="Arial"/>
        </w:rPr>
        <w:t>and shall procure that each Subcontractor shall,</w:t>
      </w:r>
      <w:r w:rsidRPr="00E5413B">
        <w:rPr>
          <w:rFonts w:ascii="Arial" w:eastAsia="Arial" w:hAnsi="Arial"/>
        </w:rPr>
        <w:t xml:space="preserve"> comply with all its obligations in respect of the Transferring Supplier Employees arising under the Employment Regulations in respect of the period up to (and including) the Service Transfer Date </w:t>
      </w:r>
      <w:r w:rsidRPr="00E5413B">
        <w:rPr>
          <w:rFonts w:ascii="Arial" w:hAnsi="Arial"/>
        </w:rPr>
        <w:t>and shall perform and discharge, and procure that each Subcontractor shall perform and discharge, all its obligations in respect of all the Transferring Supplier Employees arising in respect of the period up to (and including) the Service Transfer Date</w:t>
      </w:r>
      <w:r w:rsidRPr="00E5413B">
        <w:rPr>
          <w:rFonts w:ascii="Arial" w:eastAsia="Arial" w:hAnsi="Arial"/>
        </w:rPr>
        <w:t xml:space="preserve"> </w:t>
      </w:r>
      <w:r w:rsidRPr="00E5413B">
        <w:rPr>
          <w:rFonts w:ascii="Arial" w:hAnsi="Arial"/>
        </w:rPr>
        <w:t xml:space="preserve">(including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A0138B1" w14:textId="47F37BFC"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332" w:name="_Ref43714188"/>
      <w:r w:rsidRPr="00E5413B">
        <w:rPr>
          <w:rFonts w:ascii="Arial" w:eastAsia="Arial" w:hAnsi="Arial"/>
        </w:rPr>
        <w:t>Subject to Paragraph </w:t>
      </w:r>
      <w:r w:rsidRPr="00E5413B">
        <w:rPr>
          <w:rFonts w:ascii="Arial" w:eastAsia="Arial" w:hAnsi="Arial"/>
        </w:rPr>
        <w:fldChar w:fldCharType="begin"/>
      </w:r>
      <w:r w:rsidRPr="00E5413B">
        <w:rPr>
          <w:rFonts w:ascii="Arial" w:eastAsia="Arial" w:hAnsi="Arial"/>
        </w:rPr>
        <w:instrText xml:space="preserve"> REF _Ref43714175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2.4</w:t>
      </w:r>
      <w:r w:rsidRPr="00E5413B">
        <w:rPr>
          <w:rFonts w:ascii="Arial" w:eastAsia="Arial" w:hAnsi="Arial"/>
        </w:rPr>
        <w:fldChar w:fldCharType="end"/>
      </w:r>
      <w:r w:rsidRPr="00E5413B">
        <w:rPr>
          <w:rFonts w:ascii="Arial" w:eastAsia="Arial" w:hAnsi="Arial"/>
        </w:rPr>
        <w:t>, the Supplier shall indemnify the Buyer and/or the Replacement Supplier and/or any Replacement Subcontractor against any Employee Liabilities arising from or as a result of:</w:t>
      </w:r>
    </w:p>
    <w:p w14:paraId="2BE8B2E5"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332"/>
    </w:p>
    <w:p w14:paraId="1923D7C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the breach or non-observance by the Supplier or any Subcontractor occurring on or before the Service Transfer Date of: </w:t>
      </w:r>
    </w:p>
    <w:p w14:paraId="0F1AC0CC"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 xml:space="preserve"> any collective agreement applicable to the Transferring   Supplier Employees; and/or</w:t>
      </w:r>
    </w:p>
    <w:p w14:paraId="1063061D"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 xml:space="preserve"> any other custom or practice with a trade union or staff association in respect of any Transferring Supplier Employees which the Supplier or any Subcontractor is contractually bound to honour;</w:t>
      </w:r>
    </w:p>
    <w:p w14:paraId="41EE3C42"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B8A92E1"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any proceeding, claim or demand by HMRC or other statutory authority in respect of any financial obligation including, but not limited to, PAYE and primary and secondary national insurance contributions:</w:t>
      </w:r>
    </w:p>
    <w:p w14:paraId="3E31B8F3"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 xml:space="preserve"> in relation to any Transferring Supplier Employee, to </w:t>
      </w:r>
      <w:r w:rsidRPr="00E5413B">
        <w:rPr>
          <w:rFonts w:ascii="Arial" w:hAnsi="Arial"/>
        </w:rPr>
        <w:tab/>
        <w:t xml:space="preserve">the extent that the proceeding, claim or demand by HMRC or other statutory </w:t>
      </w:r>
      <w:r w:rsidRPr="00E5413B">
        <w:rPr>
          <w:rFonts w:ascii="Arial" w:hAnsi="Arial"/>
        </w:rPr>
        <w:lastRenderedPageBreak/>
        <w:t>authority relates to financial obligations arising on and before the Service Transfer Date; and</w:t>
      </w:r>
    </w:p>
    <w:p w14:paraId="14911BD2"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 xml:space="preserve">  in relation to any employee who is not identified in the Supplier’s Final Supplier Staff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1DE4FD1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4CE1ED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any claim made by or in respect of any person employed or formerly employed by the Supplier or any Subcontractor other than a Transferring Supplier Employee identified in the Supplier’s Final Supplier Staff List for whom it is alleged the Buyer and/or the Replacement Supplier and/or any Replacement Subcontractor may be liable by virtue of this Contract and/or the Employment Regulations; and</w:t>
      </w:r>
    </w:p>
    <w:p w14:paraId="2282F761"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1558F7B8" w14:textId="77777777" w:rsidR="00382271" w:rsidRPr="00E5413B" w:rsidRDefault="00382271">
      <w:pPr>
        <w:pStyle w:val="GPSL4numberedclause"/>
        <w:rPr>
          <w:rFonts w:ascii="Arial" w:eastAsia="Arial" w:hAnsi="Arial"/>
        </w:rPr>
      </w:pPr>
    </w:p>
    <w:p w14:paraId="1123F928" w14:textId="62E84A96"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333" w:name="_Ref43714175"/>
      <w:r w:rsidRPr="00E5413B">
        <w:rPr>
          <w:rFonts w:ascii="Arial" w:eastAsia="Arial" w:hAnsi="Arial"/>
        </w:rPr>
        <w:t>The indemnity in Paragraph </w:t>
      </w:r>
      <w:r w:rsidRPr="00E5413B">
        <w:rPr>
          <w:rFonts w:ascii="Arial" w:eastAsia="Arial" w:hAnsi="Arial"/>
        </w:rPr>
        <w:fldChar w:fldCharType="begin"/>
      </w:r>
      <w:r w:rsidRPr="00E5413B">
        <w:rPr>
          <w:rFonts w:ascii="Arial" w:eastAsia="Arial" w:hAnsi="Arial"/>
        </w:rPr>
        <w:instrText xml:space="preserve"> REF _Ref43714188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2.3</w:t>
      </w:r>
      <w:r w:rsidRPr="00E5413B">
        <w:rPr>
          <w:rFonts w:ascii="Arial" w:eastAsia="Arial" w:hAnsi="Arial"/>
        </w:rPr>
        <w:fldChar w:fldCharType="end"/>
      </w:r>
      <w:r w:rsidRPr="00E5413B">
        <w:rPr>
          <w:rFonts w:ascii="Arial" w:eastAsia="Arial" w:hAnsi="Arial"/>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bookmarkEnd w:id="333"/>
    </w:p>
    <w:p w14:paraId="2C1A268F"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2460A2E"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arising from the Replacement Supplier’s failure, and/or Replacement Subcontractor’s failure, to comply with its obligations under the Employment Regulations.</w:t>
      </w:r>
    </w:p>
    <w:p w14:paraId="54012C19" w14:textId="77777777" w:rsidR="00382271" w:rsidRPr="00E5413B" w:rsidRDefault="00382271">
      <w:pPr>
        <w:pStyle w:val="GPSL2Numbered"/>
        <w:ind w:left="907"/>
        <w:rPr>
          <w:rFonts w:ascii="Arial" w:eastAsia="Arial" w:hAnsi="Arial"/>
        </w:rPr>
      </w:pPr>
    </w:p>
    <w:p w14:paraId="4C05AD6D" w14:textId="14E0B03B"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bookmarkStart w:id="334" w:name="_Ref43714279"/>
      <w:r w:rsidRPr="00E5413B">
        <w:rPr>
          <w:rFonts w:ascii="Arial" w:eastAsia="Arial" w:hAnsi="Arial"/>
        </w:rPr>
        <w:t>Subject to Paragraphs </w:t>
      </w:r>
      <w:r w:rsidRPr="00E5413B">
        <w:rPr>
          <w:rFonts w:ascii="Arial" w:eastAsia="Arial" w:hAnsi="Arial"/>
        </w:rPr>
        <w:fldChar w:fldCharType="begin"/>
      </w:r>
      <w:r w:rsidRPr="00E5413B">
        <w:rPr>
          <w:rFonts w:ascii="Arial" w:eastAsia="Arial" w:hAnsi="Arial"/>
        </w:rPr>
        <w:instrText xml:space="preserve"> REF _Ref43714203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2.6</w:t>
      </w:r>
      <w:r w:rsidRPr="00E5413B">
        <w:rPr>
          <w:rFonts w:ascii="Arial" w:eastAsia="Arial" w:hAnsi="Arial"/>
        </w:rPr>
        <w:fldChar w:fldCharType="end"/>
      </w:r>
      <w:r w:rsidRPr="00E5413B">
        <w:rPr>
          <w:rFonts w:ascii="Arial" w:eastAsia="Arial" w:hAnsi="Arial"/>
        </w:rPr>
        <w:t xml:space="preserve"> and </w:t>
      </w:r>
      <w:r w:rsidRPr="00E5413B">
        <w:rPr>
          <w:rFonts w:ascii="Arial" w:eastAsia="Arial" w:hAnsi="Arial"/>
        </w:rPr>
        <w:fldChar w:fldCharType="begin"/>
      </w:r>
      <w:r w:rsidRPr="00E5413B">
        <w:rPr>
          <w:rFonts w:ascii="Arial" w:eastAsia="Arial" w:hAnsi="Arial"/>
        </w:rPr>
        <w:instrText xml:space="preserve"> REF _Ref43714220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2.7</w:t>
      </w:r>
      <w:r w:rsidRPr="00E5413B">
        <w:rPr>
          <w:rFonts w:ascii="Arial" w:eastAsia="Arial" w:hAnsi="Arial"/>
        </w:rPr>
        <w:fldChar w:fldCharType="end"/>
      </w:r>
      <w:r w:rsidRPr="00E5413B">
        <w:rPr>
          <w:rFonts w:ascii="Arial" w:eastAsia="Arial" w:hAnsi="Arial"/>
        </w:rPr>
        <w:t xml:space="preserve">, if any employee of the Supplier who is not identified in the Supplier's Final Transferring Supplier Employee List claims, or it is determined in relation to any employees of the Supplier, that his/her contract of </w:t>
      </w:r>
      <w:r w:rsidRPr="00E5413B">
        <w:rPr>
          <w:rFonts w:ascii="Arial" w:eastAsia="Arial" w:hAnsi="Arial"/>
        </w:rPr>
        <w:lastRenderedPageBreak/>
        <w:t>employment has been transferred from the Supplier to the Replacement Supplier and/or Replacement Subcontractor pursuant to the Employment Regulations</w:t>
      </w:r>
      <w:r w:rsidRPr="00E5413B">
        <w:rPr>
          <w:rFonts w:ascii="Arial" w:hAnsi="Arial"/>
        </w:rPr>
        <w:t xml:space="preserve"> </w:t>
      </w:r>
      <w:r w:rsidRPr="00E5413B">
        <w:rPr>
          <w:rFonts w:ascii="Arial" w:eastAsia="Arial" w:hAnsi="Arial"/>
        </w:rPr>
        <w:t>then:</w:t>
      </w:r>
      <w:bookmarkEnd w:id="334"/>
    </w:p>
    <w:p w14:paraId="10DB001F"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bookmarkStart w:id="335" w:name="_Ref43714255"/>
      <w:r w:rsidRPr="00E5413B">
        <w:rPr>
          <w:rFonts w:ascii="Arial" w:eastAsia="Arial" w:hAnsi="Arial"/>
        </w:rPr>
        <w:t>the Replacement Supplier and/or Replacement Subcontractor will, within 5 Working Days of becoming aware of that fact, notify the Buyer and the Supplier in writing;</w:t>
      </w:r>
      <w:bookmarkEnd w:id="335"/>
    </w:p>
    <w:p w14:paraId="3CA070B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bookmarkStart w:id="336" w:name="_Ref43714238"/>
      <w:r w:rsidRPr="00E5413B">
        <w:rPr>
          <w:rFonts w:ascii="Arial" w:eastAsia="Arial" w:hAnsi="Arial"/>
        </w:rPr>
        <w:t xml:space="preserve">the Supplier may offer employment to such person, or take such other steps as it considered appropriate to resolve the matter, within 15 Working Days of receipt of notice from the Replacement Supplier and/or Replacement Subcontractor </w:t>
      </w:r>
      <w:r w:rsidRPr="00E5413B">
        <w:rPr>
          <w:rFonts w:ascii="Arial" w:hAnsi="Arial"/>
        </w:rPr>
        <w:t>or take such other reasonable steps as it considers appropriate to deal with the matter provided always that such steps are in compliance with Law</w:t>
      </w:r>
      <w:r w:rsidRPr="00E5413B">
        <w:rPr>
          <w:rFonts w:ascii="Arial" w:eastAsia="Arial" w:hAnsi="Arial"/>
        </w:rPr>
        <w:t>;</w:t>
      </w:r>
      <w:bookmarkEnd w:id="336"/>
    </w:p>
    <w:p w14:paraId="7210F2F2"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 xml:space="preserve">if such offer of employment is accepted, </w:t>
      </w:r>
      <w:r w:rsidRPr="00E5413B">
        <w:rPr>
          <w:rFonts w:ascii="Arial" w:hAnsi="Arial"/>
        </w:rPr>
        <w:t xml:space="preserve">or if the situation has otherwise been resolved by the Supplier or a Subcontractor, </w:t>
      </w:r>
      <w:r w:rsidRPr="00E5413B">
        <w:rPr>
          <w:rFonts w:ascii="Arial" w:eastAsia="Arial" w:hAnsi="Arial"/>
        </w:rPr>
        <w:t>the Replacement Supplier and/or Replacement Subcontractor shall immediately release the person from its employment or alleged employment;</w:t>
      </w:r>
    </w:p>
    <w:p w14:paraId="48F3D6C0" w14:textId="0AD58CAC" w:rsidR="00C1396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bookmarkStart w:id="337" w:name="_Ref43714264"/>
      <w:r w:rsidRPr="00E5413B">
        <w:rPr>
          <w:rFonts w:ascii="Arial" w:eastAsia="Arial" w:hAnsi="Arial"/>
        </w:rPr>
        <w:t>if after the period referred to in Paragraph </w:t>
      </w:r>
      <w:r w:rsidRPr="00E5413B">
        <w:rPr>
          <w:rFonts w:ascii="Arial" w:eastAsia="Arial" w:hAnsi="Arial"/>
        </w:rPr>
        <w:fldChar w:fldCharType="begin"/>
      </w:r>
      <w:r w:rsidRPr="00E5413B">
        <w:rPr>
          <w:rFonts w:ascii="Arial" w:eastAsia="Arial" w:hAnsi="Arial"/>
        </w:rPr>
        <w:instrText xml:space="preserve"> REF _Ref43714238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2.5.2</w:t>
      </w:r>
      <w:r w:rsidRPr="00E5413B">
        <w:rPr>
          <w:rFonts w:ascii="Arial" w:eastAsia="Arial" w:hAnsi="Arial"/>
        </w:rPr>
        <w:fldChar w:fldCharType="end"/>
      </w:r>
      <w:r w:rsidRPr="00E5413B">
        <w:rPr>
          <w:rFonts w:ascii="Arial" w:eastAsia="Arial" w:hAnsi="Arial"/>
        </w:rPr>
        <w:t xml:space="preserve"> no such offer has been made, or such offer has been made but not accepted, or the situation has not otherwise been resolved, the Replacement Supplier and/or Replacement Subcontractor may within 5 Working Days give notice to terminate the employment of such person;</w:t>
      </w:r>
      <w:bookmarkEnd w:id="337"/>
    </w:p>
    <w:p w14:paraId="69CDE040" w14:textId="38484E62"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bCs/>
        </w:rPr>
        <w:t>and subject to the Replacement Supplier's and/or Replacement Subcontractor's compliance with Paragraphs </w:t>
      </w:r>
      <w:r w:rsidRPr="00E5413B">
        <w:rPr>
          <w:rFonts w:ascii="Arial" w:hAnsi="Arial"/>
          <w:bCs/>
        </w:rPr>
        <w:fldChar w:fldCharType="begin"/>
      </w:r>
      <w:r w:rsidRPr="00E5413B">
        <w:rPr>
          <w:rFonts w:ascii="Arial" w:hAnsi="Arial"/>
          <w:bCs/>
        </w:rPr>
        <w:instrText xml:space="preserve"> REF _Ref43714255 </w:instrText>
      </w:r>
      <w:r w:rsidR="00464C75" w:rsidRPr="00E5413B">
        <w:rPr>
          <w:rFonts w:ascii="Arial" w:hAnsi="Arial"/>
          <w:bCs/>
        </w:rPr>
        <w:instrText xml:space="preserve"> \* MERGEFORMAT </w:instrText>
      </w:r>
      <w:r w:rsidRPr="00E5413B">
        <w:rPr>
          <w:rFonts w:ascii="Arial" w:hAnsi="Arial"/>
          <w:bCs/>
        </w:rPr>
        <w:fldChar w:fldCharType="separate"/>
      </w:r>
      <w:r w:rsidRPr="00E5413B">
        <w:rPr>
          <w:rFonts w:ascii="Arial" w:hAnsi="Arial"/>
          <w:bCs/>
        </w:rPr>
        <w:t>2.5.1</w:t>
      </w:r>
      <w:r w:rsidRPr="00E5413B">
        <w:rPr>
          <w:rFonts w:ascii="Arial" w:hAnsi="Arial"/>
          <w:bCs/>
        </w:rPr>
        <w:fldChar w:fldCharType="end"/>
      </w:r>
      <w:r w:rsidRPr="00E5413B">
        <w:rPr>
          <w:rFonts w:ascii="Arial" w:hAnsi="Arial"/>
          <w:bCs/>
        </w:rPr>
        <w:t xml:space="preserve"> to </w:t>
      </w:r>
      <w:r w:rsidRPr="00E5413B">
        <w:rPr>
          <w:rFonts w:ascii="Arial" w:hAnsi="Arial"/>
          <w:bCs/>
        </w:rPr>
        <w:fldChar w:fldCharType="begin"/>
      </w:r>
      <w:r w:rsidRPr="00E5413B">
        <w:rPr>
          <w:rFonts w:ascii="Arial" w:hAnsi="Arial"/>
          <w:bCs/>
        </w:rPr>
        <w:instrText xml:space="preserve"> REF _Ref43714264 </w:instrText>
      </w:r>
      <w:r w:rsidR="00464C75" w:rsidRPr="00E5413B">
        <w:rPr>
          <w:rFonts w:ascii="Arial" w:hAnsi="Arial"/>
          <w:bCs/>
        </w:rPr>
        <w:instrText xml:space="preserve"> \* MERGEFORMAT </w:instrText>
      </w:r>
      <w:r w:rsidRPr="00E5413B">
        <w:rPr>
          <w:rFonts w:ascii="Arial" w:hAnsi="Arial"/>
          <w:bCs/>
        </w:rPr>
        <w:fldChar w:fldCharType="separate"/>
      </w:r>
      <w:r w:rsidRPr="00E5413B">
        <w:rPr>
          <w:rFonts w:ascii="Arial" w:hAnsi="Arial"/>
          <w:bCs/>
        </w:rPr>
        <w:t>2.5.4</w:t>
      </w:r>
      <w:r w:rsidRPr="00E5413B">
        <w:rPr>
          <w:rFonts w:ascii="Arial" w:hAnsi="Arial"/>
          <w:bCs/>
        </w:rPr>
        <w:fldChar w:fldCharType="end"/>
      </w:r>
      <w:r w:rsidRPr="00E5413B">
        <w:rPr>
          <w:rFonts w:ascii="Arial" w:hAnsi="Arial"/>
          <w:bCs/>
        </w:rPr>
        <w:t xml:space="preserve"> the Supplier will indemnify the Replacement Supplier and/or Replacement Subcontractor against all Employee Liabilities arising out of the termination of the employment of any of the Supplier's  employees referred to in Paragraph </w:t>
      </w:r>
      <w:r w:rsidRPr="00E5413B">
        <w:rPr>
          <w:rFonts w:ascii="Arial" w:hAnsi="Arial"/>
          <w:bCs/>
        </w:rPr>
        <w:fldChar w:fldCharType="begin"/>
      </w:r>
      <w:r w:rsidRPr="00E5413B">
        <w:rPr>
          <w:rFonts w:ascii="Arial" w:hAnsi="Arial"/>
          <w:bCs/>
        </w:rPr>
        <w:instrText xml:space="preserve"> REF _Ref43714279 </w:instrText>
      </w:r>
      <w:r w:rsidR="00464C75" w:rsidRPr="00E5413B">
        <w:rPr>
          <w:rFonts w:ascii="Arial" w:hAnsi="Arial"/>
          <w:bCs/>
        </w:rPr>
        <w:instrText xml:space="preserve"> \* MERGEFORMAT </w:instrText>
      </w:r>
      <w:r w:rsidRPr="00E5413B">
        <w:rPr>
          <w:rFonts w:ascii="Arial" w:hAnsi="Arial"/>
          <w:bCs/>
        </w:rPr>
        <w:fldChar w:fldCharType="separate"/>
      </w:r>
      <w:r w:rsidRPr="00E5413B">
        <w:rPr>
          <w:rFonts w:ascii="Arial" w:hAnsi="Arial"/>
          <w:bCs/>
        </w:rPr>
        <w:t>2.5</w:t>
      </w:r>
      <w:r w:rsidRPr="00E5413B">
        <w:rPr>
          <w:rFonts w:ascii="Arial" w:hAnsi="Arial"/>
          <w:bCs/>
        </w:rPr>
        <w:fldChar w:fldCharType="end"/>
      </w:r>
      <w:r w:rsidRPr="00E5413B">
        <w:rPr>
          <w:rFonts w:ascii="Arial" w:hAnsi="Arial"/>
          <w:bCs/>
        </w:rPr>
        <w:t xml:space="preserve"> provided that the Replacement Supplier takes, or shall procure that the Replacement Subcontractor takes, all reasonable steps to minimise any such Employee Liabilities.</w:t>
      </w:r>
    </w:p>
    <w:p w14:paraId="1A20E1F3" w14:textId="3D824FAB" w:rsidR="00382271" w:rsidRPr="00E5413B" w:rsidRDefault="00382271" w:rsidP="00CD0867">
      <w:pPr>
        <w:pStyle w:val="GPSL2Numbered"/>
        <w:keepNext/>
        <w:numPr>
          <w:ilvl w:val="1"/>
          <w:numId w:val="88"/>
        </w:numPr>
        <w:tabs>
          <w:tab w:val="clear" w:pos="709"/>
          <w:tab w:val="clear" w:pos="1134"/>
          <w:tab w:val="left" w:pos="1440"/>
        </w:tabs>
        <w:suppressAutoHyphens/>
        <w:autoSpaceDN w:val="0"/>
        <w:jc w:val="left"/>
        <w:rPr>
          <w:rFonts w:ascii="Arial" w:hAnsi="Arial"/>
        </w:rPr>
      </w:pPr>
      <w:bookmarkStart w:id="338" w:name="_Ref43714203"/>
      <w:r w:rsidRPr="00E5413B">
        <w:rPr>
          <w:rFonts w:ascii="Arial" w:eastAsia="Arial" w:hAnsi="Arial"/>
        </w:rPr>
        <w:t>The indemnity in Paragraph </w:t>
      </w:r>
      <w:r w:rsidRPr="00E5413B">
        <w:rPr>
          <w:rFonts w:ascii="Arial" w:eastAsia="Arial" w:hAnsi="Arial"/>
        </w:rPr>
        <w:fldChar w:fldCharType="begin"/>
      </w:r>
      <w:r w:rsidRPr="00E5413B">
        <w:rPr>
          <w:rFonts w:ascii="Arial" w:eastAsia="Arial" w:hAnsi="Arial"/>
        </w:rPr>
        <w:instrText xml:space="preserve"> REF _Ref43714279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2.5</w:t>
      </w:r>
      <w:r w:rsidRPr="00E5413B">
        <w:rPr>
          <w:rFonts w:ascii="Arial" w:eastAsia="Arial" w:hAnsi="Arial"/>
        </w:rPr>
        <w:fldChar w:fldCharType="end"/>
      </w:r>
      <w:r w:rsidRPr="00E5413B">
        <w:rPr>
          <w:rFonts w:ascii="Arial" w:eastAsia="Arial" w:hAnsi="Arial"/>
        </w:rPr>
        <w:t xml:space="preserve"> shall not apply to:</w:t>
      </w:r>
      <w:bookmarkEnd w:id="338"/>
    </w:p>
    <w:p w14:paraId="7A88F3ED"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any claim for:</w:t>
      </w:r>
    </w:p>
    <w:p w14:paraId="7302C454" w14:textId="77777777" w:rsidR="00382271" w:rsidRPr="00E5413B" w:rsidRDefault="00382271" w:rsidP="00CD0867">
      <w:pPr>
        <w:pStyle w:val="GPSL4numberedclause"/>
        <w:numPr>
          <w:ilvl w:val="3"/>
          <w:numId w:val="88"/>
        </w:numPr>
        <w:tabs>
          <w:tab w:val="clear" w:pos="1985"/>
          <w:tab w:val="left" w:pos="-5658"/>
          <w:tab w:val="left" w:pos="-5266"/>
          <w:tab w:val="left" w:pos="-5212"/>
        </w:tabs>
        <w:suppressAutoHyphens/>
        <w:autoSpaceDN w:val="0"/>
        <w:jc w:val="left"/>
        <w:rPr>
          <w:rFonts w:ascii="Arial" w:eastAsia="Arial" w:hAnsi="Arial"/>
        </w:rPr>
      </w:pPr>
      <w:r w:rsidRPr="00E5413B">
        <w:rPr>
          <w:rFonts w:ascii="Arial" w:eastAsia="Arial" w:hAnsi="Arial"/>
        </w:rPr>
        <w:t xml:space="preserve"> discrimination, including on the grounds of sex, race, disability, age, gender reassignment, marriage or civil partnership, pregnancy and maternity or sexual orientation, religion or belief; or </w:t>
      </w:r>
    </w:p>
    <w:p w14:paraId="4C32C6D2" w14:textId="77777777" w:rsidR="00382271" w:rsidRPr="00E5413B" w:rsidRDefault="00382271" w:rsidP="00CD0867">
      <w:pPr>
        <w:pStyle w:val="GPSL4numberedclause"/>
        <w:numPr>
          <w:ilvl w:val="3"/>
          <w:numId w:val="88"/>
        </w:numPr>
        <w:tabs>
          <w:tab w:val="clear" w:pos="1985"/>
          <w:tab w:val="left" w:pos="-5658"/>
          <w:tab w:val="left" w:pos="-5266"/>
          <w:tab w:val="left" w:pos="-5212"/>
        </w:tabs>
        <w:suppressAutoHyphens/>
        <w:autoSpaceDN w:val="0"/>
        <w:jc w:val="left"/>
        <w:rPr>
          <w:rFonts w:ascii="Arial" w:eastAsia="Arial" w:hAnsi="Arial"/>
        </w:rPr>
      </w:pPr>
      <w:r w:rsidRPr="00E5413B">
        <w:rPr>
          <w:rFonts w:ascii="Arial" w:eastAsia="Arial" w:hAnsi="Arial"/>
        </w:rPr>
        <w:t xml:space="preserve">equal pay or compensation for less favourable treatment of part-time workers or fixed-term employees, </w:t>
      </w:r>
    </w:p>
    <w:p w14:paraId="53024D51" w14:textId="77777777" w:rsidR="00382271" w:rsidRPr="00E5413B" w:rsidRDefault="00382271">
      <w:pPr>
        <w:pStyle w:val="GPSL4numberedclause"/>
        <w:tabs>
          <w:tab w:val="left" w:pos="2606"/>
        </w:tabs>
        <w:ind w:left="1757"/>
        <w:rPr>
          <w:rFonts w:ascii="Arial" w:eastAsia="Arial" w:hAnsi="Arial"/>
        </w:rPr>
      </w:pPr>
      <w:r w:rsidRPr="00E5413B">
        <w:rPr>
          <w:rFonts w:ascii="Arial" w:eastAsia="Arial" w:hAnsi="Arial"/>
        </w:rPr>
        <w:t>arising as a result of any alleged act or omission of the Replacement Supplier and/or Replacement Subcontractor; or</w:t>
      </w:r>
    </w:p>
    <w:p w14:paraId="1A5CECE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eastAsia="Arial" w:hAnsi="Arial"/>
        </w:rPr>
      </w:pPr>
      <w:r w:rsidRPr="00E5413B">
        <w:rPr>
          <w:rFonts w:ascii="Arial" w:eastAsia="Arial" w:hAnsi="Arial"/>
        </w:rPr>
        <w:t>any claim that the termination of employment was unfair because the Replacement Supplier and/or Replacement Subcontractor neglected to follow a fair dismissal procedure.</w:t>
      </w:r>
    </w:p>
    <w:p w14:paraId="79F9108A" w14:textId="4B371AE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339" w:name="_Ref43714220"/>
      <w:r w:rsidRPr="00E5413B">
        <w:rPr>
          <w:rFonts w:ascii="Arial" w:eastAsia="Arial" w:hAnsi="Arial"/>
        </w:rPr>
        <w:t>The indemnity in Paragraph </w:t>
      </w:r>
      <w:r w:rsidRPr="00E5413B">
        <w:rPr>
          <w:rFonts w:ascii="Arial" w:eastAsia="Arial" w:hAnsi="Arial"/>
        </w:rPr>
        <w:fldChar w:fldCharType="begin"/>
      </w:r>
      <w:r w:rsidRPr="00E5413B">
        <w:rPr>
          <w:rFonts w:ascii="Arial" w:eastAsia="Arial" w:hAnsi="Arial"/>
        </w:rPr>
        <w:instrText xml:space="preserve"> REF _Ref43714279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2.5</w:t>
      </w:r>
      <w:r w:rsidRPr="00E5413B">
        <w:rPr>
          <w:rFonts w:ascii="Arial" w:eastAsia="Arial" w:hAnsi="Arial"/>
        </w:rPr>
        <w:fldChar w:fldCharType="end"/>
      </w:r>
      <w:r w:rsidRPr="00E5413B">
        <w:rPr>
          <w:rFonts w:ascii="Arial" w:eastAsia="Arial" w:hAnsi="Arial"/>
        </w:rPr>
        <w:t xml:space="preserve"> shall not apply to any termination of employment occurring later than 6 Months from the Service Transfer Date.</w:t>
      </w:r>
      <w:bookmarkEnd w:id="339"/>
    </w:p>
    <w:p w14:paraId="62FC67EE" w14:textId="2998C860"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If at any point the Replacement Supplier and/or Replacement Subcontract accepts the employment of any such person as is described in Paragraph </w:t>
      </w:r>
      <w:r w:rsidRPr="00E5413B">
        <w:rPr>
          <w:rFonts w:ascii="Arial" w:eastAsia="Arial" w:hAnsi="Arial"/>
        </w:rPr>
        <w:fldChar w:fldCharType="begin"/>
      </w:r>
      <w:r w:rsidRPr="00E5413B">
        <w:rPr>
          <w:rFonts w:ascii="Arial" w:eastAsia="Arial" w:hAnsi="Arial"/>
        </w:rPr>
        <w:instrText xml:space="preserve"> REF _Ref43714279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2.5</w:t>
      </w:r>
      <w:r w:rsidRPr="00E5413B">
        <w:rPr>
          <w:rFonts w:ascii="Arial" w:eastAsia="Arial" w:hAnsi="Arial"/>
        </w:rPr>
        <w:fldChar w:fldCharType="end"/>
      </w:r>
      <w:r w:rsidRPr="00E5413B">
        <w:rPr>
          <w:rFonts w:ascii="Arial" w:eastAsia="Arial" w:hAnsi="Arial"/>
        </w:rPr>
        <w:t xml:space="preserve">, such person shall </w:t>
      </w:r>
      <w:r w:rsidRPr="00E5413B">
        <w:rPr>
          <w:rFonts w:ascii="Arial" w:eastAsia="Arial" w:hAnsi="Arial"/>
        </w:rPr>
        <w:lastRenderedPageBreak/>
        <w:t>be treated as a Transferring Supplier Employee and Paragraph </w:t>
      </w:r>
      <w:r w:rsidRPr="00E5413B">
        <w:rPr>
          <w:rFonts w:ascii="Arial" w:eastAsia="Arial" w:hAnsi="Arial"/>
        </w:rPr>
        <w:fldChar w:fldCharType="begin"/>
      </w:r>
      <w:r w:rsidRPr="00E5413B">
        <w:rPr>
          <w:rFonts w:ascii="Arial" w:eastAsia="Arial" w:hAnsi="Arial"/>
        </w:rPr>
        <w:instrText xml:space="preserve"> REF _Ref43714279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2.5</w:t>
      </w:r>
      <w:r w:rsidRPr="00E5413B">
        <w:rPr>
          <w:rFonts w:ascii="Arial" w:eastAsia="Arial" w:hAnsi="Arial"/>
        </w:rPr>
        <w:fldChar w:fldCharType="end"/>
      </w:r>
      <w:r w:rsidRPr="00E5413B">
        <w:rPr>
          <w:rFonts w:ascii="Arial" w:eastAsia="Arial" w:hAnsi="Arial"/>
        </w:rPr>
        <w:t xml:space="preserve"> shall cease to apply to such person.</w:t>
      </w:r>
    </w:p>
    <w:p w14:paraId="082C0196"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340" w:name="_Ref89434066"/>
      <w:r w:rsidRPr="00E5413B">
        <w:rPr>
          <w:rFonts w:ascii="Arial" w:hAnsi="Arial"/>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Staff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bookmarkEnd w:id="340"/>
      <w:r w:rsidRPr="00E5413B">
        <w:rPr>
          <w:rFonts w:ascii="Arial" w:hAnsi="Arial"/>
        </w:rPr>
        <w:t xml:space="preserve"> </w:t>
      </w:r>
    </w:p>
    <w:p w14:paraId="1B458F1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the Supplier and/or any Subcontractor; and</w:t>
      </w:r>
    </w:p>
    <w:p w14:paraId="568F36A7"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the Replacement Supplier and/or the Replacement Subcontractor.</w:t>
      </w:r>
    </w:p>
    <w:p w14:paraId="4F308194" w14:textId="77777777"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eastAsia="Arial" w:hAnsi="Arial"/>
        </w:rPr>
      </w:pPr>
      <w:bookmarkStart w:id="341" w:name="_Ref43714339"/>
      <w:r w:rsidRPr="00E5413B">
        <w:rPr>
          <w:rFonts w:ascii="Arial" w:eastAsia="Arial" w:hAnsi="Arial"/>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341"/>
    </w:p>
    <w:p w14:paraId="12E7ED99" w14:textId="654BCB89"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bookmarkStart w:id="342" w:name="_Ref43714357"/>
      <w:r w:rsidRPr="00E5413B">
        <w:rPr>
          <w:rFonts w:ascii="Arial" w:eastAsia="Arial" w:hAnsi="Arial"/>
        </w:rPr>
        <w:t>Subject to Paragraph </w:t>
      </w:r>
      <w:r w:rsidRPr="00E5413B">
        <w:rPr>
          <w:rFonts w:ascii="Arial" w:eastAsia="Arial" w:hAnsi="Arial"/>
        </w:rPr>
        <w:fldChar w:fldCharType="begin"/>
      </w:r>
      <w:r w:rsidRPr="00E5413B">
        <w:rPr>
          <w:rFonts w:ascii="Arial" w:eastAsia="Arial" w:hAnsi="Arial"/>
        </w:rPr>
        <w:instrText xml:space="preserve"> REF _Ref89434066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2.9</w:t>
      </w:r>
      <w:r w:rsidRPr="00E5413B">
        <w:rPr>
          <w:rFonts w:ascii="Arial" w:eastAsia="Arial" w:hAnsi="Arial"/>
        </w:rPr>
        <w:fldChar w:fldCharType="end"/>
      </w:r>
      <w:r w:rsidRPr="00E5413B">
        <w:rPr>
          <w:rFonts w:ascii="Arial" w:eastAsia="Arial" w:hAnsi="Arial"/>
        </w:rPr>
        <w:t>, the Buyer shall procure that the Replacement Supplier indemnifies the Supplier on its own behalf and on behalf of any Replacement Subcontractor and its Subcontractors against any Employee Liabilities arising from or as a result of:</w:t>
      </w:r>
    </w:p>
    <w:p w14:paraId="6692D076"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eastAsia="Arial" w:hAnsi="Arial"/>
        </w:rPr>
        <w:t xml:space="preserve"> </w:t>
      </w:r>
      <w:r w:rsidRPr="00E5413B">
        <w:rPr>
          <w:rFonts w:ascii="Arial" w:hAnsi="Arial"/>
        </w:rPr>
        <w:t>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342"/>
    </w:p>
    <w:p w14:paraId="29541C7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the breach or non-observance by the Replacement Supplier and/or Replacement Subcontractor on or after the Service Transfer Date of: </w:t>
      </w:r>
    </w:p>
    <w:p w14:paraId="1AD462F6"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 xml:space="preserve">any collective agreement applicable to the Transferring Supplier Employees identified in the Supplier’s Final Supplier Staff List; and/or </w:t>
      </w:r>
    </w:p>
    <w:p w14:paraId="60E54285"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any custom or practice in respect of any Transferring Supplier Employees identified in the Supplier’s Final Supplier Staff List which the Replacement Supplier and/or Replacement Subcontractor is contractually bound to honour;</w:t>
      </w:r>
    </w:p>
    <w:p w14:paraId="5635C946"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any claim by any trade union or other body or person representing any Transferring Supplier Employees identified in the Supplier’s Final Supplier Staff List arising from or connected with any failure by the Replacement Supplier and/or Replacement Subcontractor to comply with any legal </w:t>
      </w:r>
      <w:r w:rsidRPr="00E5413B">
        <w:rPr>
          <w:rFonts w:ascii="Arial" w:hAnsi="Arial"/>
        </w:rPr>
        <w:lastRenderedPageBreak/>
        <w:t>obligation to such trade union, body or person arising on or after the Service Transfer Date;</w:t>
      </w:r>
    </w:p>
    <w:p w14:paraId="68775DEA"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Staff List on or after their transfer to the Replacement Supplier or Replacement Subcontractor (as the case may be) on the Service Transfer Date, or to change the terms and conditions of employment or working conditions of any person identified in the Supplier’s Final Supplier Staff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65AD1E5"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any statement communicated to or action undertaken by the Replacement Supplier or Replacement Subcontractor to, or in respect of, any Transferring Supplier Employee identified in the Supplier’s Final Supplier Staff List on or before the Service Transfer Date regarding the Relevant Transfer which has not been agreed in advance with the Supplier in writing;</w:t>
      </w:r>
    </w:p>
    <w:p w14:paraId="253309A5"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any proceeding, claim or demand by HMRC or other statutory authority in respect of any financial obligation including, but not limited to, PAYE and primary and secondary national insurance contributions:</w:t>
      </w:r>
    </w:p>
    <w:p w14:paraId="3205D569"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in relation to any Transferring Supplier Employee identified in the Supplier’s Final Supplier Staff List, to the extent that the proceeding, claim or demand by HMRC or other statutory authority relates to financial obligations arising after the Service Transfer Date; and</w:t>
      </w:r>
    </w:p>
    <w:p w14:paraId="24D8E826" w14:textId="77777777" w:rsidR="00382271" w:rsidRPr="00E5413B" w:rsidRDefault="00382271" w:rsidP="00CD0867">
      <w:pPr>
        <w:pStyle w:val="GPSL4numberedclause"/>
        <w:numPr>
          <w:ilvl w:val="3"/>
          <w:numId w:val="88"/>
        </w:numPr>
        <w:tabs>
          <w:tab w:val="clear" w:pos="1985"/>
          <w:tab w:val="left" w:pos="-446"/>
          <w:tab w:val="left" w:pos="0"/>
        </w:tabs>
        <w:suppressAutoHyphens/>
        <w:autoSpaceDN w:val="0"/>
        <w:jc w:val="left"/>
        <w:rPr>
          <w:rFonts w:ascii="Arial" w:hAnsi="Arial"/>
        </w:rPr>
      </w:pPr>
      <w:r w:rsidRPr="00E5413B">
        <w:rPr>
          <w:rFonts w:ascii="Arial" w:hAnsi="Arial"/>
        </w:rPr>
        <w:t>in relation to any employee who is not a Transferring Supplier Employee identified in the Supplier’s Final Supplier Staff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04ECCD4"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Staff List in respect of the period from (and including) the Service Transfer Date; and</w:t>
      </w:r>
    </w:p>
    <w:p w14:paraId="5A149E61" w14:textId="77777777" w:rsidR="00382271" w:rsidRPr="00E5413B" w:rsidRDefault="00382271" w:rsidP="00CD0867">
      <w:pPr>
        <w:pStyle w:val="GPSL3numberedclause"/>
        <w:numPr>
          <w:ilvl w:val="2"/>
          <w:numId w:val="88"/>
        </w:numPr>
        <w:tabs>
          <w:tab w:val="clear" w:pos="1985"/>
          <w:tab w:val="clear" w:pos="2127"/>
          <w:tab w:val="left" w:pos="0"/>
          <w:tab w:val="left" w:pos="228"/>
          <w:tab w:val="left" w:pos="403"/>
        </w:tabs>
        <w:suppressAutoHyphens/>
        <w:autoSpaceDN w:val="0"/>
        <w:jc w:val="left"/>
        <w:rPr>
          <w:rFonts w:ascii="Arial" w:hAnsi="Arial"/>
        </w:rPr>
      </w:pPr>
      <w:r w:rsidRPr="00E5413B">
        <w:rPr>
          <w:rFonts w:ascii="Arial" w:hAnsi="Arial"/>
        </w:rPr>
        <w:t>any claim made by or in respect of a Transferring Supplier Employee identified in the Supplier’s Final Supplier Staff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0CE65F" w14:textId="4394FD1E" w:rsidR="00382271" w:rsidRPr="00E5413B" w:rsidRDefault="00382271" w:rsidP="00CD0867">
      <w:pPr>
        <w:pStyle w:val="GPSL2Numbered"/>
        <w:numPr>
          <w:ilvl w:val="1"/>
          <w:numId w:val="88"/>
        </w:numPr>
        <w:tabs>
          <w:tab w:val="clear" w:pos="709"/>
          <w:tab w:val="clear" w:pos="1134"/>
          <w:tab w:val="left" w:pos="1440"/>
        </w:tabs>
        <w:suppressAutoHyphens/>
        <w:autoSpaceDN w:val="0"/>
        <w:jc w:val="left"/>
        <w:rPr>
          <w:rFonts w:ascii="Arial" w:hAnsi="Arial"/>
        </w:rPr>
      </w:pPr>
      <w:r w:rsidRPr="00E5413B">
        <w:rPr>
          <w:rFonts w:ascii="Arial" w:eastAsia="Arial" w:hAnsi="Arial"/>
        </w:rPr>
        <w:t>The indemnity in Paragraph </w:t>
      </w:r>
      <w:r w:rsidRPr="00E5413B">
        <w:rPr>
          <w:rFonts w:ascii="Arial" w:eastAsia="Arial" w:hAnsi="Arial"/>
        </w:rPr>
        <w:fldChar w:fldCharType="begin"/>
      </w:r>
      <w:r w:rsidRPr="00E5413B">
        <w:rPr>
          <w:rFonts w:ascii="Arial" w:eastAsia="Arial" w:hAnsi="Arial"/>
        </w:rPr>
        <w:instrText xml:space="preserve"> REF _Ref43714339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2.10</w:t>
      </w:r>
      <w:r w:rsidRPr="00E5413B">
        <w:rPr>
          <w:rFonts w:ascii="Arial" w:eastAsia="Arial" w:hAnsi="Arial"/>
        </w:rPr>
        <w:fldChar w:fldCharType="end"/>
      </w:r>
      <w:r w:rsidRPr="00E5413B">
        <w:rPr>
          <w:rFonts w:ascii="Arial" w:eastAsia="Arial" w:hAnsi="Arial"/>
        </w:rPr>
        <w:t xml:space="preserve"> shall not apply to the extent that the Employee Liabilities arise or are attributable to an act or omission of the Supplier and/or any Subcontractor (as applicable) whether occurring or having its origin before, on or after </w:t>
      </w:r>
      <w:r w:rsidRPr="00E5413B">
        <w:rPr>
          <w:rFonts w:ascii="Arial" w:eastAsia="Arial" w:hAnsi="Arial"/>
        </w:rPr>
        <w:lastRenderedPageBreak/>
        <w:t>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Staff List in accordance with Paragraph </w:t>
      </w:r>
      <w:r w:rsidRPr="00E5413B">
        <w:rPr>
          <w:rFonts w:ascii="Arial" w:eastAsia="Arial" w:hAnsi="Arial"/>
        </w:rPr>
        <w:fldChar w:fldCharType="begin"/>
      </w:r>
      <w:r w:rsidRPr="00E5413B">
        <w:rPr>
          <w:rFonts w:ascii="Arial" w:eastAsia="Arial" w:hAnsi="Arial"/>
        </w:rPr>
        <w:instrText xml:space="preserve"> REF _Ref43714279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2.5</w:t>
      </w:r>
      <w:r w:rsidRPr="00E5413B">
        <w:rPr>
          <w:rFonts w:ascii="Arial" w:eastAsia="Arial" w:hAnsi="Arial"/>
        </w:rPr>
        <w:fldChar w:fldCharType="end"/>
      </w:r>
      <w:r w:rsidRPr="00E5413B">
        <w:rPr>
          <w:rFonts w:ascii="Arial" w:eastAsia="Arial" w:hAnsi="Arial"/>
        </w:rPr>
        <w:t xml:space="preserve"> (and subject to the limitations set out in Paragraphs </w:t>
      </w:r>
      <w:r w:rsidRPr="00E5413B">
        <w:rPr>
          <w:rFonts w:ascii="Arial" w:eastAsia="Arial" w:hAnsi="Arial"/>
        </w:rPr>
        <w:fldChar w:fldCharType="begin"/>
      </w:r>
      <w:r w:rsidRPr="00E5413B">
        <w:rPr>
          <w:rFonts w:ascii="Arial" w:eastAsia="Arial" w:hAnsi="Arial"/>
        </w:rPr>
        <w:instrText xml:space="preserve"> REF _Ref43714203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2.6</w:t>
      </w:r>
      <w:r w:rsidRPr="00E5413B">
        <w:rPr>
          <w:rFonts w:ascii="Arial" w:eastAsia="Arial" w:hAnsi="Arial"/>
        </w:rPr>
        <w:fldChar w:fldCharType="end"/>
      </w:r>
      <w:r w:rsidRPr="00E5413B">
        <w:rPr>
          <w:rFonts w:ascii="Arial" w:eastAsia="Arial" w:hAnsi="Arial"/>
        </w:rPr>
        <w:t xml:space="preserve"> and </w:t>
      </w:r>
      <w:r w:rsidRPr="00E5413B">
        <w:rPr>
          <w:rFonts w:ascii="Arial" w:eastAsia="Arial" w:hAnsi="Arial"/>
        </w:rPr>
        <w:fldChar w:fldCharType="begin"/>
      </w:r>
      <w:r w:rsidRPr="00E5413B">
        <w:rPr>
          <w:rFonts w:ascii="Arial" w:eastAsia="Arial" w:hAnsi="Arial"/>
        </w:rPr>
        <w:instrText xml:space="preserve"> REF _Ref43714220 </w:instrText>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2.7</w:t>
      </w:r>
      <w:r w:rsidRPr="00E5413B">
        <w:rPr>
          <w:rFonts w:ascii="Arial" w:eastAsia="Arial" w:hAnsi="Arial"/>
        </w:rPr>
        <w:fldChar w:fldCharType="end"/>
      </w:r>
      <w:r w:rsidRPr="00E5413B">
        <w:rPr>
          <w:rFonts w:ascii="Arial" w:eastAsia="Arial" w:hAnsi="Arial"/>
        </w:rPr>
        <w:t xml:space="preserve"> above).</w:t>
      </w:r>
    </w:p>
    <w:bookmarkEnd w:id="325"/>
    <w:p w14:paraId="5DEEC35F" w14:textId="77777777" w:rsidR="00382271" w:rsidRPr="00E5413B" w:rsidRDefault="00382271">
      <w:pPr>
        <w:rPr>
          <w:rFonts w:ascii="Arial" w:hAnsi="Arial" w:cs="Arial"/>
        </w:rPr>
      </w:pPr>
    </w:p>
    <w:p w14:paraId="2BC9ECD4" w14:textId="77777777" w:rsidR="00382271" w:rsidRPr="00E5413B" w:rsidRDefault="00382271">
      <w:pPr>
        <w:pageBreakBefore/>
        <w:rPr>
          <w:rFonts w:ascii="Arial" w:hAnsi="Arial" w:cs="Arial"/>
        </w:rPr>
      </w:pPr>
    </w:p>
    <w:p w14:paraId="7C8F4845" w14:textId="77777777" w:rsidR="00382271" w:rsidRPr="00E5413B" w:rsidRDefault="00382271">
      <w:pPr>
        <w:pStyle w:val="AnnextoPart"/>
        <w:jc w:val="both"/>
        <w:rPr>
          <w:rFonts w:ascii="Arial" w:hAnsi="Arial" w:cs="Arial"/>
        </w:rPr>
      </w:pPr>
      <w:bookmarkStart w:id="343" w:name="_Ref_ContractCompanion_9kb9Ur476"/>
      <w:bookmarkStart w:id="344" w:name="_9kR3WTrAG88BCLCwozOhGzmsw540868LK4CLHN"/>
      <w:bookmarkStart w:id="345" w:name="_Ref_ContractCompanion_9kb9Us7A6"/>
      <w:r w:rsidRPr="00E5413B">
        <w:rPr>
          <w:rFonts w:ascii="Arial" w:hAnsi="Arial" w:cs="Arial"/>
        </w:rPr>
        <w:t>ANNEX E2: STAFFING INFORMATION</w:t>
      </w:r>
      <w:bookmarkEnd w:id="343"/>
      <w:bookmarkEnd w:id="344"/>
      <w:bookmarkEnd w:id="345"/>
    </w:p>
    <w:p w14:paraId="1FD4754E" w14:textId="77777777" w:rsidR="00382271" w:rsidRPr="00E5413B" w:rsidRDefault="00382271">
      <w:pPr>
        <w:pStyle w:val="StdBodyTextBold"/>
        <w:rPr>
          <w:rFonts w:cs="Arial"/>
        </w:rPr>
      </w:pPr>
      <w:r w:rsidRPr="00E5413B">
        <w:rPr>
          <w:rFonts w:cs="Arial"/>
        </w:rPr>
        <w:t>EMPLOYEE INFORMATION (ANONYMISED)</w:t>
      </w:r>
    </w:p>
    <w:p w14:paraId="657542E3" w14:textId="77777777" w:rsidR="00C13961" w:rsidRPr="00E5413B" w:rsidRDefault="00C13961" w:rsidP="00C13961">
      <w:pPr>
        <w:spacing w:before="120" w:after="120" w:line="240" w:lineRule="auto"/>
        <w:rPr>
          <w:rFonts w:ascii="Arial" w:hAnsi="Arial" w:cs="Arial"/>
        </w:rPr>
      </w:pPr>
      <w:r w:rsidRPr="00E5413B">
        <w:rPr>
          <w:rFonts w:ascii="Arial" w:eastAsia="Arial" w:hAnsi="Arial" w:cs="Arial"/>
          <w:b/>
          <w:bCs/>
          <w:i/>
          <w:iCs/>
          <w:sz w:val="24"/>
          <w:szCs w:val="24"/>
        </w:rPr>
        <w:t>[THIS TEXT HAS BEEN REDACTED]</w:t>
      </w:r>
    </w:p>
    <w:p w14:paraId="62426E60" w14:textId="77777777" w:rsidR="00382271" w:rsidRPr="00E5413B" w:rsidRDefault="00382271">
      <w:pPr>
        <w:pStyle w:val="AnnextoPart"/>
        <w:jc w:val="both"/>
        <w:rPr>
          <w:rFonts w:ascii="Arial" w:hAnsi="Arial" w:cs="Arial"/>
        </w:rPr>
      </w:pPr>
    </w:p>
    <w:p w14:paraId="519D8448" w14:textId="77777777" w:rsidR="00B0091C" w:rsidRPr="00E5413B" w:rsidRDefault="00B0091C">
      <w:pPr>
        <w:suppressAutoHyphens w:val="0"/>
        <w:rPr>
          <w:rFonts w:ascii="Arial" w:eastAsia="STZhongsong" w:hAnsi="Arial" w:cs="Arial"/>
          <w:b/>
          <w:sz w:val="36"/>
          <w:szCs w:val="36"/>
          <w:lang w:eastAsia="zh-CN"/>
        </w:rPr>
      </w:pPr>
      <w:bookmarkStart w:id="346" w:name="_Hlk85550264"/>
      <w:r w:rsidRPr="00E5413B">
        <w:rPr>
          <w:rFonts w:ascii="Arial" w:hAnsi="Arial" w:cs="Arial"/>
          <w:caps/>
          <w:sz w:val="36"/>
          <w:szCs w:val="36"/>
        </w:rPr>
        <w:br w:type="page"/>
      </w:r>
    </w:p>
    <w:p w14:paraId="264D524D" w14:textId="6E125D98" w:rsidR="00382271" w:rsidRPr="00E5413B" w:rsidRDefault="00382271">
      <w:pPr>
        <w:pStyle w:val="GPSSchTitleandNumber"/>
        <w:spacing w:after="200" w:line="276" w:lineRule="auto"/>
        <w:jc w:val="left"/>
        <w:rPr>
          <w:rFonts w:ascii="Arial" w:hAnsi="Arial" w:cs="Arial"/>
          <w:caps w:val="0"/>
          <w:sz w:val="36"/>
          <w:szCs w:val="36"/>
        </w:rPr>
      </w:pPr>
      <w:r w:rsidRPr="00E5413B">
        <w:rPr>
          <w:rFonts w:ascii="Arial" w:hAnsi="Arial" w:cs="Arial"/>
          <w:caps w:val="0"/>
          <w:sz w:val="36"/>
          <w:szCs w:val="36"/>
        </w:rPr>
        <w:lastRenderedPageBreak/>
        <w:t>Schedule 10 (Service Levels)</w:t>
      </w:r>
    </w:p>
    <w:p w14:paraId="7F5B0892" w14:textId="77777777" w:rsidR="00382271" w:rsidRPr="00E5413B" w:rsidRDefault="00382271" w:rsidP="00CD0867">
      <w:pPr>
        <w:pStyle w:val="GPSL1CLAUSEHEADING"/>
        <w:keepNext/>
        <w:numPr>
          <w:ilvl w:val="1"/>
          <w:numId w:val="97"/>
        </w:numPr>
        <w:suppressAutoHyphens/>
        <w:autoSpaceDN w:val="0"/>
        <w:spacing w:before="120"/>
        <w:jc w:val="left"/>
        <w:textAlignment w:val="baseline"/>
        <w:rPr>
          <w:rFonts w:ascii="Arial" w:hAnsi="Arial"/>
        </w:rPr>
      </w:pPr>
      <w:bookmarkStart w:id="347" w:name="_Hlk45180294"/>
      <w:r w:rsidRPr="00E5413B">
        <w:rPr>
          <w:rFonts w:ascii="Arial" w:hAnsi="Arial"/>
        </w:rPr>
        <w:t>Definitions</w:t>
      </w:r>
    </w:p>
    <w:p w14:paraId="6264B682" w14:textId="77777777" w:rsidR="00382271" w:rsidRPr="00E5413B" w:rsidRDefault="00382271" w:rsidP="00CD0867">
      <w:pPr>
        <w:pStyle w:val="GPSL2NumberedBoldHeading"/>
        <w:keepNext/>
        <w:numPr>
          <w:ilvl w:val="1"/>
          <w:numId w:val="74"/>
        </w:numPr>
        <w:tabs>
          <w:tab w:val="clear" w:pos="1134"/>
        </w:tabs>
        <w:suppressAutoHyphens/>
        <w:autoSpaceDN w:val="0"/>
        <w:jc w:val="left"/>
        <w:textAlignment w:val="baseline"/>
        <w:rPr>
          <w:rFonts w:ascii="Arial" w:hAnsi="Arial"/>
        </w:rPr>
      </w:pPr>
      <w:r w:rsidRPr="00E5413B">
        <w:rPr>
          <w:rFonts w:ascii="Arial" w:hAnsi="Arial"/>
        </w:rPr>
        <w:t>In this Schedule, the following words shall have the following meanings and they shall supplement Schedule 1 (Definitions):</w:t>
      </w:r>
    </w:p>
    <w:tbl>
      <w:tblPr>
        <w:tblW w:w="8422" w:type="dxa"/>
        <w:tblInd w:w="900" w:type="dxa"/>
        <w:tblLayout w:type="fixed"/>
        <w:tblCellMar>
          <w:left w:w="10" w:type="dxa"/>
          <w:right w:w="10" w:type="dxa"/>
        </w:tblCellMar>
        <w:tblLook w:val="04A0" w:firstRow="1" w:lastRow="0" w:firstColumn="1" w:lastColumn="0" w:noHBand="0" w:noVBand="1"/>
      </w:tblPr>
      <w:tblGrid>
        <w:gridCol w:w="2469"/>
        <w:gridCol w:w="5953"/>
      </w:tblGrid>
      <w:tr w:rsidR="00382271" w:rsidRPr="00E5413B" w14:paraId="7B37B102" w14:textId="77777777">
        <w:tblPrEx>
          <w:tblCellMar>
            <w:top w:w="0" w:type="dxa"/>
            <w:bottom w:w="0" w:type="dxa"/>
          </w:tblCellMar>
        </w:tblPrEx>
        <w:tc>
          <w:tcPr>
            <w:tcW w:w="2469" w:type="dxa"/>
            <w:shd w:val="clear" w:color="auto" w:fill="auto"/>
            <w:tcMar>
              <w:top w:w="0" w:type="dxa"/>
              <w:left w:w="108" w:type="dxa"/>
              <w:bottom w:w="0" w:type="dxa"/>
              <w:right w:w="108" w:type="dxa"/>
            </w:tcMar>
          </w:tcPr>
          <w:p w14:paraId="4CBA819A" w14:textId="77777777" w:rsidR="00382271" w:rsidRPr="00E5413B" w:rsidRDefault="00382271">
            <w:pPr>
              <w:pStyle w:val="GPSDefinitionTerm"/>
              <w:spacing w:before="120"/>
              <w:rPr>
                <w:rFonts w:ascii="Arial" w:hAnsi="Arial"/>
                <w:szCs w:val="24"/>
              </w:rPr>
            </w:pPr>
            <w:r w:rsidRPr="00E5413B">
              <w:rPr>
                <w:rFonts w:ascii="Arial" w:hAnsi="Arial"/>
                <w:szCs w:val="24"/>
              </w:rPr>
              <w:t>"Critical Service Level Failure"</w:t>
            </w:r>
          </w:p>
        </w:tc>
        <w:tc>
          <w:tcPr>
            <w:tcW w:w="5953" w:type="dxa"/>
            <w:shd w:val="clear" w:color="auto" w:fill="auto"/>
            <w:tcMar>
              <w:top w:w="0" w:type="dxa"/>
              <w:left w:w="108" w:type="dxa"/>
              <w:bottom w:w="0" w:type="dxa"/>
              <w:right w:w="108" w:type="dxa"/>
            </w:tcMar>
          </w:tcPr>
          <w:p w14:paraId="2A0ACBC3" w14:textId="77777777" w:rsidR="00382271" w:rsidRPr="00E5413B" w:rsidRDefault="00382271">
            <w:pPr>
              <w:pStyle w:val="GPsDefinition"/>
              <w:tabs>
                <w:tab w:val="clear" w:pos="-179"/>
              </w:tabs>
              <w:spacing w:before="120"/>
              <w:ind w:left="170"/>
              <w:jc w:val="left"/>
              <w:rPr>
                <w:szCs w:val="24"/>
              </w:rPr>
            </w:pPr>
            <w:r w:rsidRPr="00E5413B">
              <w:rPr>
                <w:szCs w:val="24"/>
              </w:rPr>
              <w:t>has the meaning given to it in the Award Form;</w:t>
            </w:r>
          </w:p>
        </w:tc>
      </w:tr>
      <w:tr w:rsidR="00382271" w:rsidRPr="00E5413B" w14:paraId="368B6B56" w14:textId="77777777">
        <w:tblPrEx>
          <w:tblCellMar>
            <w:top w:w="0" w:type="dxa"/>
            <w:bottom w:w="0" w:type="dxa"/>
          </w:tblCellMar>
        </w:tblPrEx>
        <w:tc>
          <w:tcPr>
            <w:tcW w:w="2469" w:type="dxa"/>
            <w:shd w:val="clear" w:color="auto" w:fill="auto"/>
            <w:tcMar>
              <w:top w:w="0" w:type="dxa"/>
              <w:left w:w="108" w:type="dxa"/>
              <w:bottom w:w="0" w:type="dxa"/>
              <w:right w:w="108" w:type="dxa"/>
            </w:tcMar>
          </w:tcPr>
          <w:p w14:paraId="228E8A45" w14:textId="77777777" w:rsidR="00382271" w:rsidRPr="00E5413B" w:rsidRDefault="00382271">
            <w:pPr>
              <w:pStyle w:val="GPSDefinitionTerm"/>
              <w:spacing w:before="120"/>
              <w:rPr>
                <w:rFonts w:ascii="Arial" w:hAnsi="Arial"/>
                <w:szCs w:val="24"/>
              </w:rPr>
            </w:pPr>
            <w:r w:rsidRPr="00E5413B">
              <w:rPr>
                <w:rFonts w:ascii="Arial" w:hAnsi="Arial"/>
                <w:szCs w:val="24"/>
              </w:rPr>
              <w:t>"Service Credits"</w:t>
            </w:r>
          </w:p>
        </w:tc>
        <w:tc>
          <w:tcPr>
            <w:tcW w:w="5953" w:type="dxa"/>
            <w:shd w:val="clear" w:color="auto" w:fill="auto"/>
            <w:tcMar>
              <w:top w:w="0" w:type="dxa"/>
              <w:left w:w="108" w:type="dxa"/>
              <w:bottom w:w="0" w:type="dxa"/>
              <w:right w:w="108" w:type="dxa"/>
            </w:tcMar>
          </w:tcPr>
          <w:p w14:paraId="515B4C50" w14:textId="77777777" w:rsidR="00382271" w:rsidRPr="00E5413B" w:rsidRDefault="00382271">
            <w:pPr>
              <w:pStyle w:val="GPsDefinition"/>
              <w:tabs>
                <w:tab w:val="left" w:pos="-9"/>
              </w:tabs>
              <w:spacing w:before="120"/>
              <w:ind w:left="170"/>
              <w:jc w:val="left"/>
              <w:rPr>
                <w:szCs w:val="24"/>
              </w:rPr>
            </w:pPr>
            <w:r w:rsidRPr="00E5413B">
              <w:rPr>
                <w:szCs w:val="24"/>
              </w:rPr>
              <w:t>any service credits specified in the Annex to Part A of this Schedule being payable by the Supplier to the Buyer in respect of any Critical Service Level Failure;</w:t>
            </w:r>
          </w:p>
        </w:tc>
      </w:tr>
      <w:tr w:rsidR="00382271" w:rsidRPr="00E5413B" w14:paraId="13F44DA3" w14:textId="77777777">
        <w:tblPrEx>
          <w:tblCellMar>
            <w:top w:w="0" w:type="dxa"/>
            <w:bottom w:w="0" w:type="dxa"/>
          </w:tblCellMar>
        </w:tblPrEx>
        <w:trPr>
          <w:trHeight w:val="359"/>
        </w:trPr>
        <w:tc>
          <w:tcPr>
            <w:tcW w:w="2469" w:type="dxa"/>
            <w:shd w:val="clear" w:color="auto" w:fill="auto"/>
            <w:tcMar>
              <w:top w:w="0" w:type="dxa"/>
              <w:left w:w="108" w:type="dxa"/>
              <w:bottom w:w="0" w:type="dxa"/>
              <w:right w:w="108" w:type="dxa"/>
            </w:tcMar>
          </w:tcPr>
          <w:p w14:paraId="1DA186A7" w14:textId="77777777" w:rsidR="00382271" w:rsidRPr="00E5413B" w:rsidRDefault="00382271">
            <w:pPr>
              <w:pStyle w:val="GPSDefinitionTerm"/>
              <w:spacing w:before="120"/>
              <w:rPr>
                <w:rFonts w:ascii="Arial" w:hAnsi="Arial"/>
                <w:szCs w:val="24"/>
              </w:rPr>
            </w:pPr>
            <w:r w:rsidRPr="00E5413B">
              <w:rPr>
                <w:rFonts w:ascii="Arial" w:hAnsi="Arial"/>
                <w:szCs w:val="24"/>
              </w:rPr>
              <w:t>"Service Credit Cap"</w:t>
            </w:r>
          </w:p>
        </w:tc>
        <w:tc>
          <w:tcPr>
            <w:tcW w:w="5953" w:type="dxa"/>
            <w:shd w:val="clear" w:color="auto" w:fill="auto"/>
            <w:tcMar>
              <w:top w:w="0" w:type="dxa"/>
              <w:left w:w="108" w:type="dxa"/>
              <w:bottom w:w="0" w:type="dxa"/>
              <w:right w:w="108" w:type="dxa"/>
            </w:tcMar>
          </w:tcPr>
          <w:p w14:paraId="58B78849" w14:textId="77777777" w:rsidR="00382271" w:rsidRPr="00E5413B" w:rsidRDefault="00382271">
            <w:pPr>
              <w:pStyle w:val="GPsDefinition"/>
              <w:tabs>
                <w:tab w:val="left" w:pos="-9"/>
              </w:tabs>
              <w:spacing w:before="120"/>
              <w:ind w:left="170"/>
              <w:jc w:val="left"/>
              <w:rPr>
                <w:szCs w:val="24"/>
              </w:rPr>
            </w:pPr>
            <w:r w:rsidRPr="00E5413B">
              <w:rPr>
                <w:szCs w:val="24"/>
              </w:rPr>
              <w:t>has the meaning given to it in the Award Form;</w:t>
            </w:r>
          </w:p>
        </w:tc>
      </w:tr>
      <w:tr w:rsidR="00382271" w:rsidRPr="00E5413B" w14:paraId="03A02135" w14:textId="77777777">
        <w:tblPrEx>
          <w:tblCellMar>
            <w:top w:w="0" w:type="dxa"/>
            <w:bottom w:w="0" w:type="dxa"/>
          </w:tblCellMar>
        </w:tblPrEx>
        <w:tc>
          <w:tcPr>
            <w:tcW w:w="2469" w:type="dxa"/>
            <w:shd w:val="clear" w:color="auto" w:fill="auto"/>
            <w:tcMar>
              <w:top w:w="0" w:type="dxa"/>
              <w:left w:w="108" w:type="dxa"/>
              <w:bottom w:w="0" w:type="dxa"/>
              <w:right w:w="108" w:type="dxa"/>
            </w:tcMar>
          </w:tcPr>
          <w:p w14:paraId="1E531605" w14:textId="77777777" w:rsidR="00382271" w:rsidRPr="00E5413B" w:rsidRDefault="00382271">
            <w:pPr>
              <w:pStyle w:val="GPSDefinitionTerm"/>
              <w:spacing w:before="120"/>
              <w:rPr>
                <w:rFonts w:ascii="Arial" w:hAnsi="Arial"/>
                <w:szCs w:val="24"/>
              </w:rPr>
            </w:pPr>
            <w:r w:rsidRPr="00E5413B">
              <w:rPr>
                <w:rFonts w:ascii="Arial" w:hAnsi="Arial"/>
                <w:szCs w:val="24"/>
              </w:rPr>
              <w:t>"Service Level Failure"</w:t>
            </w:r>
          </w:p>
        </w:tc>
        <w:tc>
          <w:tcPr>
            <w:tcW w:w="5953" w:type="dxa"/>
            <w:shd w:val="clear" w:color="auto" w:fill="auto"/>
            <w:tcMar>
              <w:top w:w="0" w:type="dxa"/>
              <w:left w:w="108" w:type="dxa"/>
              <w:bottom w:w="0" w:type="dxa"/>
              <w:right w:w="108" w:type="dxa"/>
            </w:tcMar>
          </w:tcPr>
          <w:p w14:paraId="7480934F" w14:textId="77777777" w:rsidR="00382271" w:rsidRPr="00E5413B" w:rsidRDefault="00382271">
            <w:pPr>
              <w:pStyle w:val="GPsDefinition"/>
              <w:tabs>
                <w:tab w:val="left" w:pos="-9"/>
              </w:tabs>
              <w:spacing w:before="120"/>
              <w:ind w:left="170"/>
              <w:jc w:val="left"/>
              <w:rPr>
                <w:szCs w:val="24"/>
              </w:rPr>
            </w:pPr>
            <w:r w:rsidRPr="00E5413B">
              <w:rPr>
                <w:szCs w:val="24"/>
              </w:rPr>
              <w:t>means a failure to meet the Service Level Performance Measure in respect of a Service Level;</w:t>
            </w:r>
          </w:p>
        </w:tc>
      </w:tr>
      <w:tr w:rsidR="00382271" w:rsidRPr="00E5413B" w14:paraId="02E3EB75" w14:textId="77777777">
        <w:tblPrEx>
          <w:tblCellMar>
            <w:top w:w="0" w:type="dxa"/>
            <w:bottom w:w="0" w:type="dxa"/>
          </w:tblCellMar>
        </w:tblPrEx>
        <w:tc>
          <w:tcPr>
            <w:tcW w:w="2469" w:type="dxa"/>
            <w:shd w:val="clear" w:color="auto" w:fill="auto"/>
            <w:tcMar>
              <w:top w:w="0" w:type="dxa"/>
              <w:left w:w="108" w:type="dxa"/>
              <w:bottom w:w="0" w:type="dxa"/>
              <w:right w:w="108" w:type="dxa"/>
            </w:tcMar>
          </w:tcPr>
          <w:p w14:paraId="3126AA1F" w14:textId="77777777" w:rsidR="00382271" w:rsidRPr="00E5413B" w:rsidRDefault="00382271">
            <w:pPr>
              <w:pStyle w:val="GPSDefinitionTerm"/>
              <w:spacing w:before="120"/>
              <w:rPr>
                <w:rFonts w:ascii="Arial" w:hAnsi="Arial"/>
                <w:szCs w:val="24"/>
              </w:rPr>
            </w:pPr>
            <w:r w:rsidRPr="00E5413B">
              <w:rPr>
                <w:rFonts w:ascii="Arial" w:hAnsi="Arial"/>
                <w:szCs w:val="24"/>
              </w:rPr>
              <w:t>"Service Level Performance Measure"</w:t>
            </w:r>
          </w:p>
        </w:tc>
        <w:tc>
          <w:tcPr>
            <w:tcW w:w="5953" w:type="dxa"/>
            <w:shd w:val="clear" w:color="auto" w:fill="auto"/>
            <w:tcMar>
              <w:top w:w="0" w:type="dxa"/>
              <w:left w:w="108" w:type="dxa"/>
              <w:bottom w:w="0" w:type="dxa"/>
              <w:right w:w="108" w:type="dxa"/>
            </w:tcMar>
          </w:tcPr>
          <w:p w14:paraId="3359461F" w14:textId="77777777" w:rsidR="00382271" w:rsidRPr="00E5413B" w:rsidRDefault="00382271">
            <w:pPr>
              <w:pStyle w:val="GPsDefinition"/>
              <w:tabs>
                <w:tab w:val="left" w:pos="-9"/>
              </w:tabs>
              <w:spacing w:before="120"/>
              <w:ind w:left="170"/>
              <w:jc w:val="left"/>
              <w:rPr>
                <w:szCs w:val="24"/>
              </w:rPr>
            </w:pPr>
            <w:r w:rsidRPr="00E5413B">
              <w:rPr>
                <w:szCs w:val="24"/>
              </w:rPr>
              <w:t>shall be as set out against the relevant Service Level in the Annex to Part A of this Schedule; and</w:t>
            </w:r>
          </w:p>
        </w:tc>
      </w:tr>
    </w:tbl>
    <w:p w14:paraId="7CCC92F5" w14:textId="77777777" w:rsidR="00382271" w:rsidRPr="00E5413B" w:rsidRDefault="00382271" w:rsidP="00CD0867">
      <w:pPr>
        <w:pStyle w:val="GPSL1CLAUSEHEADING"/>
        <w:keepNext/>
        <w:numPr>
          <w:ilvl w:val="1"/>
          <w:numId w:val="97"/>
        </w:numPr>
        <w:suppressAutoHyphens/>
        <w:autoSpaceDN w:val="0"/>
        <w:spacing w:before="120"/>
        <w:jc w:val="left"/>
        <w:textAlignment w:val="baseline"/>
        <w:rPr>
          <w:rFonts w:ascii="Arial" w:hAnsi="Arial"/>
        </w:rPr>
      </w:pPr>
      <w:r w:rsidRPr="00E5413B">
        <w:rPr>
          <w:rFonts w:ascii="Arial" w:hAnsi="Arial"/>
        </w:rPr>
        <w:t>What happens if you don’t meet the Service Levels</w:t>
      </w:r>
    </w:p>
    <w:p w14:paraId="4F2ECEB2"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The Supplier shall at all times provide the Deliverables to meet or exceed the Service Level Performance Measure for each Service Level.</w:t>
      </w:r>
    </w:p>
    <w:p w14:paraId="51BC5FA6"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The Supplier shall send Performance Monitoring Reports to the Buyer detailing the level of service which was achieved in accordance with the provisions of Part B (Performance Monitoring) of this Schedule.</w:t>
      </w:r>
    </w:p>
    <w:p w14:paraId="42AE4D1B" w14:textId="77777777" w:rsidR="00382271" w:rsidRPr="00E5413B" w:rsidRDefault="00382271" w:rsidP="00CD0867">
      <w:pPr>
        <w:pStyle w:val="GPSL2NumberedBoldHeading"/>
        <w:keepNext/>
        <w:numPr>
          <w:ilvl w:val="1"/>
          <w:numId w:val="74"/>
        </w:numPr>
        <w:tabs>
          <w:tab w:val="clear" w:pos="1134"/>
        </w:tabs>
        <w:suppressAutoHyphens/>
        <w:autoSpaceDN w:val="0"/>
        <w:jc w:val="left"/>
        <w:textAlignment w:val="baseline"/>
        <w:rPr>
          <w:rFonts w:ascii="Arial" w:hAnsi="Arial"/>
        </w:rPr>
      </w:pPr>
      <w:r w:rsidRPr="00E5413B">
        <w:rPr>
          <w:rFonts w:ascii="Arial" w:hAnsi="Arial"/>
        </w:rPr>
        <w:t>A Service Credit shall be the Buyer’s exclusive financial remedy for a Critical Service Level Failure except where:</w:t>
      </w:r>
    </w:p>
    <w:p w14:paraId="33D0CA91" w14:textId="77777777" w:rsidR="00382271" w:rsidRPr="00E5413B" w:rsidRDefault="00382271" w:rsidP="00CD0867">
      <w:pPr>
        <w:pStyle w:val="GPSL3numberedclause"/>
        <w:keepNext/>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the Service Level Failure:</w:t>
      </w:r>
    </w:p>
    <w:p w14:paraId="6BF7FAA2" w14:textId="77777777" w:rsidR="00382271" w:rsidRPr="00E5413B" w:rsidRDefault="00382271" w:rsidP="00CD0867">
      <w:pPr>
        <w:pStyle w:val="GPSL4numberedclause"/>
        <w:numPr>
          <w:ilvl w:val="3"/>
          <w:numId w:val="74"/>
        </w:numPr>
        <w:tabs>
          <w:tab w:val="clear" w:pos="1985"/>
        </w:tabs>
        <w:suppressAutoHyphens/>
        <w:autoSpaceDN w:val="0"/>
        <w:jc w:val="left"/>
        <w:textAlignment w:val="baseline"/>
        <w:rPr>
          <w:rFonts w:ascii="Arial" w:hAnsi="Arial"/>
        </w:rPr>
      </w:pPr>
      <w:r w:rsidRPr="00E5413B">
        <w:rPr>
          <w:rFonts w:ascii="Arial" w:hAnsi="Arial"/>
          <w:szCs w:val="24"/>
        </w:rPr>
        <w:t>exceeds the relevant Service Level Threshold</w:t>
      </w:r>
      <w:r w:rsidRPr="00E5413B">
        <w:rPr>
          <w:rFonts w:ascii="Arial" w:hAnsi="Arial"/>
        </w:rPr>
        <w:t>;</w:t>
      </w:r>
    </w:p>
    <w:p w14:paraId="23571084" w14:textId="77777777" w:rsidR="00382271" w:rsidRPr="00E5413B" w:rsidRDefault="00382271" w:rsidP="00CD0867">
      <w:pPr>
        <w:pStyle w:val="GPSL4numberedclause"/>
        <w:numPr>
          <w:ilvl w:val="3"/>
          <w:numId w:val="74"/>
        </w:numPr>
        <w:tabs>
          <w:tab w:val="clear" w:pos="1985"/>
        </w:tabs>
        <w:suppressAutoHyphens/>
        <w:autoSpaceDN w:val="0"/>
        <w:jc w:val="left"/>
        <w:textAlignment w:val="baseline"/>
        <w:rPr>
          <w:rFonts w:ascii="Arial" w:hAnsi="Arial"/>
          <w:szCs w:val="24"/>
        </w:rPr>
      </w:pPr>
      <w:r w:rsidRPr="00E5413B">
        <w:rPr>
          <w:rFonts w:ascii="Arial" w:hAnsi="Arial"/>
          <w:szCs w:val="24"/>
        </w:rPr>
        <w:t xml:space="preserve">has arisen due to a Prohibited Act or wilful Default by the Supplier; </w:t>
      </w:r>
    </w:p>
    <w:p w14:paraId="5E214E93" w14:textId="77777777" w:rsidR="00382271" w:rsidRPr="00E5413B" w:rsidRDefault="00382271" w:rsidP="00CD0867">
      <w:pPr>
        <w:pStyle w:val="GPSL4numberedclause"/>
        <w:numPr>
          <w:ilvl w:val="3"/>
          <w:numId w:val="74"/>
        </w:numPr>
        <w:tabs>
          <w:tab w:val="clear" w:pos="1985"/>
        </w:tabs>
        <w:suppressAutoHyphens/>
        <w:autoSpaceDN w:val="0"/>
        <w:jc w:val="left"/>
        <w:textAlignment w:val="baseline"/>
        <w:rPr>
          <w:rFonts w:ascii="Arial" w:hAnsi="Arial"/>
          <w:szCs w:val="24"/>
        </w:rPr>
      </w:pPr>
      <w:r w:rsidRPr="00E5413B">
        <w:rPr>
          <w:rFonts w:ascii="Arial" w:hAnsi="Arial"/>
          <w:szCs w:val="24"/>
        </w:rPr>
        <w:t>results in the corruption or loss of any Government Data; and/or</w:t>
      </w:r>
    </w:p>
    <w:p w14:paraId="3ED04734" w14:textId="77777777" w:rsidR="00382271" w:rsidRPr="00E5413B" w:rsidRDefault="00382271" w:rsidP="00CD0867">
      <w:pPr>
        <w:pStyle w:val="GPSL4numberedclause"/>
        <w:numPr>
          <w:ilvl w:val="3"/>
          <w:numId w:val="74"/>
        </w:numPr>
        <w:tabs>
          <w:tab w:val="clear" w:pos="1985"/>
        </w:tabs>
        <w:suppressAutoHyphens/>
        <w:autoSpaceDN w:val="0"/>
        <w:jc w:val="left"/>
        <w:textAlignment w:val="baseline"/>
        <w:rPr>
          <w:rFonts w:ascii="Arial" w:hAnsi="Arial"/>
          <w:szCs w:val="24"/>
        </w:rPr>
      </w:pPr>
      <w:r w:rsidRPr="00E5413B">
        <w:rPr>
          <w:rFonts w:ascii="Arial" w:hAnsi="Arial"/>
          <w:szCs w:val="24"/>
        </w:rPr>
        <w:t>results in the Buyer being required to make a compensation payment to one or more third parties; and/or</w:t>
      </w:r>
    </w:p>
    <w:p w14:paraId="57485BA6"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szCs w:val="24"/>
        </w:rPr>
      </w:pPr>
      <w:r w:rsidRPr="00E5413B">
        <w:rPr>
          <w:rFonts w:ascii="Arial" w:hAnsi="Arial"/>
          <w:szCs w:val="24"/>
        </w:rPr>
        <w:t>the Buyer is also entitled to or does terminate this Contract pursuant to Clause 14.4 of the Core Terms (When the Buyer can end the contract).</w:t>
      </w:r>
    </w:p>
    <w:p w14:paraId="0DF0CD45" w14:textId="77777777" w:rsidR="00382271" w:rsidRPr="00E5413B" w:rsidRDefault="00382271" w:rsidP="00CD0867">
      <w:pPr>
        <w:pStyle w:val="GPSL1CLAUSEHEADING"/>
        <w:keepNext/>
        <w:numPr>
          <w:ilvl w:val="1"/>
          <w:numId w:val="97"/>
        </w:numPr>
        <w:suppressAutoHyphens/>
        <w:autoSpaceDN w:val="0"/>
        <w:spacing w:before="120"/>
        <w:jc w:val="left"/>
        <w:textAlignment w:val="baseline"/>
        <w:rPr>
          <w:rFonts w:ascii="Arial" w:hAnsi="Arial"/>
        </w:rPr>
      </w:pPr>
      <w:bookmarkStart w:id="348" w:name="_Ref89427961"/>
      <w:r w:rsidRPr="00E5413B">
        <w:rPr>
          <w:rFonts w:ascii="Arial" w:hAnsi="Arial"/>
        </w:rPr>
        <w:t>Critical Service Level Failure</w:t>
      </w:r>
      <w:bookmarkEnd w:id="348"/>
    </w:p>
    <w:p w14:paraId="69FF7B00" w14:textId="77777777" w:rsidR="00382271" w:rsidRPr="00E5413B" w:rsidRDefault="00382271">
      <w:pPr>
        <w:pStyle w:val="GPSL2NumberedBoldHeading"/>
        <w:keepNext/>
        <w:ind w:left="360" w:hanging="360"/>
        <w:rPr>
          <w:rFonts w:ascii="Arial" w:hAnsi="Arial"/>
          <w:szCs w:val="24"/>
        </w:rPr>
      </w:pPr>
      <w:r w:rsidRPr="00E5413B">
        <w:rPr>
          <w:rFonts w:ascii="Arial" w:hAnsi="Arial"/>
          <w:szCs w:val="24"/>
        </w:rPr>
        <w:t>On the occurrence of a Critical Service Level Failure:</w:t>
      </w:r>
    </w:p>
    <w:p w14:paraId="091E8BEA"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73EA4C79" w14:textId="45BF45DC" w:rsidR="00382271" w:rsidRPr="00E5413B" w:rsidRDefault="00382271">
      <w:pPr>
        <w:pStyle w:val="GPSL2NumberedBoldHeading"/>
        <w:ind w:left="360" w:hanging="360"/>
        <w:rPr>
          <w:rFonts w:ascii="Arial" w:hAnsi="Arial"/>
        </w:rPr>
      </w:pPr>
      <w:r w:rsidRPr="00E5413B">
        <w:rPr>
          <w:rFonts w:ascii="Arial" w:hAnsi="Arial"/>
        </w:rPr>
        <w:lastRenderedPageBreak/>
        <w:t xml:space="preserve">provided that the operation of this Paragraph </w:t>
      </w:r>
      <w:r w:rsidRPr="00E5413B">
        <w:rPr>
          <w:rFonts w:ascii="Arial" w:hAnsi="Arial"/>
        </w:rPr>
        <w:fldChar w:fldCharType="begin"/>
      </w:r>
      <w:r w:rsidRPr="00E5413B">
        <w:rPr>
          <w:rFonts w:ascii="Arial" w:hAnsi="Arial"/>
        </w:rPr>
        <w:instrText xml:space="preserve"> REF _Ref89427961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3</w:t>
      </w:r>
      <w:r w:rsidRPr="00E5413B">
        <w:rPr>
          <w:rFonts w:ascii="Arial" w:hAnsi="Arial"/>
        </w:rPr>
        <w:fldChar w:fldCharType="end"/>
      </w:r>
      <w:r w:rsidRPr="00E5413B">
        <w:rPr>
          <w:rFonts w:ascii="Arial" w:hAnsi="Arial"/>
        </w:rPr>
        <w:t xml:space="preserve"> shall be without prejudice to the right of the Buyer to terminate this Contract and/or to claim damages from the Supplier for material Default.</w:t>
      </w:r>
    </w:p>
    <w:p w14:paraId="7E84AE32" w14:textId="77777777" w:rsidR="00382271" w:rsidRPr="00E5413B" w:rsidRDefault="00382271">
      <w:pPr>
        <w:rPr>
          <w:rFonts w:ascii="Arial" w:hAnsi="Arial" w:cs="Arial"/>
        </w:rPr>
      </w:pPr>
    </w:p>
    <w:p w14:paraId="431BB843" w14:textId="77777777" w:rsidR="00382271" w:rsidRPr="00E5413B" w:rsidRDefault="00382271">
      <w:pPr>
        <w:pStyle w:val="GPSSchPart"/>
        <w:keepNext w:val="0"/>
        <w:pageBreakBefore/>
        <w:spacing w:after="200" w:line="276" w:lineRule="auto"/>
        <w:jc w:val="left"/>
        <w:outlineLvl w:val="9"/>
        <w:rPr>
          <w:rFonts w:ascii="Arial" w:hAnsi="Arial" w:cs="Arial"/>
        </w:rPr>
      </w:pPr>
      <w:r w:rsidRPr="00E5413B">
        <w:rPr>
          <w:rFonts w:ascii="Arial" w:hAnsi="Arial" w:cs="Arial"/>
          <w:caps w:val="0"/>
          <w:sz w:val="36"/>
          <w:szCs w:val="36"/>
        </w:rPr>
        <w:lastRenderedPageBreak/>
        <w:t xml:space="preserve">Part A: Service Levels </w:t>
      </w:r>
    </w:p>
    <w:p w14:paraId="1978C52C" w14:textId="77777777" w:rsidR="00382271" w:rsidRPr="00E5413B" w:rsidRDefault="00382271" w:rsidP="00CD0867">
      <w:pPr>
        <w:pStyle w:val="GPSL1CLAUSEHEADING"/>
        <w:keepNext/>
        <w:numPr>
          <w:ilvl w:val="1"/>
          <w:numId w:val="98"/>
        </w:numPr>
        <w:tabs>
          <w:tab w:val="clear" w:pos="-3864"/>
        </w:tabs>
        <w:suppressAutoHyphens/>
        <w:autoSpaceDN w:val="0"/>
        <w:spacing w:before="120"/>
        <w:jc w:val="left"/>
        <w:textAlignment w:val="baseline"/>
        <w:rPr>
          <w:rFonts w:ascii="Arial" w:hAnsi="Arial"/>
        </w:rPr>
      </w:pPr>
      <w:r w:rsidRPr="00E5413B">
        <w:rPr>
          <w:rFonts w:ascii="Arial" w:hAnsi="Arial"/>
        </w:rPr>
        <w:t>Service Levels</w:t>
      </w:r>
    </w:p>
    <w:p w14:paraId="4930F2DD" w14:textId="77777777" w:rsidR="00382271" w:rsidRPr="00E5413B" w:rsidRDefault="00382271">
      <w:pPr>
        <w:keepNext/>
        <w:spacing w:before="120" w:after="120" w:line="240" w:lineRule="auto"/>
        <w:ind w:left="360"/>
        <w:rPr>
          <w:rFonts w:ascii="Arial" w:hAnsi="Arial" w:cs="Arial"/>
        </w:rPr>
      </w:pPr>
      <w:r w:rsidRPr="00E5413B">
        <w:rPr>
          <w:rFonts w:ascii="Arial" w:hAnsi="Arial" w:cs="Arial"/>
        </w:rPr>
        <w:t>If the level of performance of the Supplier:</w:t>
      </w:r>
    </w:p>
    <w:p w14:paraId="75E1E5DE"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is likely to or fails to meet any Service Level Performance Measure; or</w:t>
      </w:r>
    </w:p>
    <w:p w14:paraId="763C70D4"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 xml:space="preserve">is likely to cause or causes a Critical Service Failure to occur, </w:t>
      </w:r>
    </w:p>
    <w:p w14:paraId="07C16689" w14:textId="77777777" w:rsidR="00382271" w:rsidRPr="00E5413B" w:rsidRDefault="00382271">
      <w:pPr>
        <w:keepNext/>
        <w:spacing w:before="120" w:after="120" w:line="240" w:lineRule="auto"/>
        <w:ind w:left="360"/>
        <w:rPr>
          <w:rFonts w:ascii="Arial" w:hAnsi="Arial" w:cs="Arial"/>
        </w:rPr>
      </w:pPr>
      <w:r w:rsidRPr="00E5413B">
        <w:rPr>
          <w:rFonts w:ascii="Arial" w:hAnsi="Arial" w:cs="Arial"/>
          <w:szCs w:val="24"/>
        </w:rPr>
        <w:t xml:space="preserve">the Supplier </w:t>
      </w:r>
      <w:r w:rsidRPr="00E5413B">
        <w:rPr>
          <w:rFonts w:ascii="Arial" w:hAnsi="Arial" w:cs="Arial"/>
        </w:rPr>
        <w:t>shall</w:t>
      </w:r>
      <w:r w:rsidRPr="00E5413B">
        <w:rPr>
          <w:rFonts w:ascii="Arial" w:hAnsi="Arial" w:cs="Arial"/>
          <w:szCs w:val="24"/>
        </w:rPr>
        <w:t xml:space="preserve"> immediately notify the Buyer in writing and the Buyer, in its absolute discretion and without limiting any other of its rights, may:</w:t>
      </w:r>
    </w:p>
    <w:p w14:paraId="21875071" w14:textId="77777777" w:rsidR="00382271" w:rsidRPr="00E5413B" w:rsidRDefault="00382271" w:rsidP="00CD0867">
      <w:pPr>
        <w:numPr>
          <w:ilvl w:val="2"/>
          <w:numId w:val="99"/>
        </w:numPr>
        <w:tabs>
          <w:tab w:val="left" w:pos="1985"/>
        </w:tabs>
        <w:autoSpaceDN w:val="0"/>
        <w:spacing w:before="120" w:after="120" w:line="240" w:lineRule="auto"/>
        <w:ind w:left="1750" w:hanging="850"/>
        <w:textAlignment w:val="baseline"/>
        <w:rPr>
          <w:rFonts w:ascii="Arial" w:hAnsi="Arial" w:cs="Arial"/>
          <w:szCs w:val="24"/>
        </w:rPr>
      </w:pPr>
      <w:r w:rsidRPr="00E5413B">
        <w:rPr>
          <w:rFonts w:ascii="Arial" w:hAnsi="Arial" w:cs="Arial"/>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F25BB24" w14:textId="77777777" w:rsidR="00382271" w:rsidRPr="00E5413B" w:rsidRDefault="00382271" w:rsidP="00CD0867">
      <w:pPr>
        <w:numPr>
          <w:ilvl w:val="2"/>
          <w:numId w:val="99"/>
        </w:numPr>
        <w:tabs>
          <w:tab w:val="left" w:pos="1985"/>
        </w:tabs>
        <w:autoSpaceDN w:val="0"/>
        <w:spacing w:before="120" w:after="120" w:line="240" w:lineRule="auto"/>
        <w:ind w:left="1750" w:hanging="850"/>
        <w:textAlignment w:val="baseline"/>
        <w:rPr>
          <w:rFonts w:ascii="Arial" w:hAnsi="Arial" w:cs="Arial"/>
          <w:szCs w:val="24"/>
        </w:rPr>
      </w:pPr>
      <w:r w:rsidRPr="00E5413B">
        <w:rPr>
          <w:rFonts w:ascii="Arial" w:hAnsi="Arial" w:cs="Arial"/>
          <w:szCs w:val="24"/>
        </w:rPr>
        <w:t xml:space="preserve">instruct the Supplier to comply with the Rectification Plan Process; </w:t>
      </w:r>
    </w:p>
    <w:p w14:paraId="458947D8" w14:textId="77777777" w:rsidR="00382271" w:rsidRPr="00E5413B" w:rsidRDefault="00382271" w:rsidP="00CD0867">
      <w:pPr>
        <w:numPr>
          <w:ilvl w:val="2"/>
          <w:numId w:val="99"/>
        </w:numPr>
        <w:tabs>
          <w:tab w:val="left" w:pos="1985"/>
        </w:tabs>
        <w:autoSpaceDN w:val="0"/>
        <w:spacing w:before="120" w:after="120" w:line="240" w:lineRule="auto"/>
        <w:ind w:left="1750" w:hanging="850"/>
        <w:textAlignment w:val="baseline"/>
        <w:rPr>
          <w:rFonts w:ascii="Arial" w:hAnsi="Arial" w:cs="Arial"/>
          <w:szCs w:val="24"/>
        </w:rPr>
      </w:pPr>
      <w:r w:rsidRPr="00E5413B">
        <w:rPr>
          <w:rFonts w:ascii="Arial" w:hAnsi="Arial" w:cs="Arial"/>
          <w:szCs w:val="24"/>
        </w:rPr>
        <w:t>if a Critical Service Level Failure has occurred, exercise its right to Compensation for Critical Service Level Failure (including the right to terminate for material Default).</w:t>
      </w:r>
    </w:p>
    <w:p w14:paraId="52328B41" w14:textId="77777777" w:rsidR="00B0091C" w:rsidRPr="00E5413B" w:rsidRDefault="00B0091C">
      <w:pPr>
        <w:suppressAutoHyphens w:val="0"/>
        <w:rPr>
          <w:rFonts w:ascii="Arial" w:eastAsia="STZhongsong" w:hAnsi="Arial" w:cs="Arial"/>
          <w:b/>
          <w:sz w:val="36"/>
          <w:szCs w:val="24"/>
          <w:lang w:eastAsia="zh-CN"/>
        </w:rPr>
      </w:pPr>
      <w:r w:rsidRPr="00E5413B">
        <w:rPr>
          <w:rFonts w:ascii="Arial" w:hAnsi="Arial" w:cs="Arial"/>
          <w:caps/>
          <w:sz w:val="36"/>
          <w:szCs w:val="24"/>
        </w:rPr>
        <w:br w:type="page"/>
      </w:r>
    </w:p>
    <w:p w14:paraId="3E95F54C" w14:textId="22E8A5EF" w:rsidR="00382271" w:rsidRPr="00E5413B" w:rsidRDefault="00382271">
      <w:pPr>
        <w:pStyle w:val="GPSSchAnnexname"/>
        <w:pageBreakBefore/>
        <w:spacing w:after="200" w:line="276" w:lineRule="auto"/>
        <w:jc w:val="left"/>
        <w:rPr>
          <w:rFonts w:ascii="Arial" w:hAnsi="Arial" w:cs="Arial"/>
        </w:rPr>
      </w:pPr>
      <w:r w:rsidRPr="00E5413B">
        <w:rPr>
          <w:rFonts w:ascii="Arial" w:hAnsi="Arial" w:cs="Arial"/>
          <w:caps w:val="0"/>
          <w:sz w:val="36"/>
          <w:szCs w:val="24"/>
        </w:rPr>
        <w:lastRenderedPageBreak/>
        <w:t xml:space="preserve">Annex A to Part A: Service Levels </w:t>
      </w:r>
    </w:p>
    <w:p w14:paraId="19F0378F" w14:textId="77777777" w:rsidR="00382271" w:rsidRPr="00E5413B" w:rsidRDefault="00382271">
      <w:pPr>
        <w:spacing w:before="120" w:after="120" w:line="240" w:lineRule="auto"/>
        <w:rPr>
          <w:rFonts w:ascii="Arial" w:hAnsi="Arial" w:cs="Arial"/>
        </w:rPr>
      </w:pPr>
      <w:r w:rsidRPr="00E5413B">
        <w:rPr>
          <w:rFonts w:ascii="Arial" w:hAnsi="Arial" w:cs="Arial"/>
        </w:rPr>
        <w:t xml:space="preserve"> </w:t>
      </w:r>
    </w:p>
    <w:tbl>
      <w:tblPr>
        <w:tblW w:w="9640" w:type="dxa"/>
        <w:tblInd w:w="-434" w:type="dxa"/>
        <w:tblLayout w:type="fixed"/>
        <w:tblCellMar>
          <w:left w:w="10" w:type="dxa"/>
          <w:right w:w="10" w:type="dxa"/>
        </w:tblCellMar>
        <w:tblLook w:val="04A0" w:firstRow="1" w:lastRow="0" w:firstColumn="1" w:lastColumn="0" w:noHBand="0" w:noVBand="1"/>
      </w:tblPr>
      <w:tblGrid>
        <w:gridCol w:w="993"/>
        <w:gridCol w:w="2268"/>
        <w:gridCol w:w="1276"/>
        <w:gridCol w:w="1276"/>
        <w:gridCol w:w="1417"/>
        <w:gridCol w:w="1134"/>
        <w:gridCol w:w="1276"/>
      </w:tblGrid>
      <w:tr w:rsidR="00313597" w:rsidRPr="00E5413B" w14:paraId="28FB08FC" w14:textId="77777777" w:rsidTr="00313597">
        <w:tblPrEx>
          <w:tblCellMar>
            <w:top w:w="0" w:type="dxa"/>
            <w:bottom w:w="0" w:type="dxa"/>
          </w:tblCellMar>
        </w:tblPrEx>
        <w:trPr>
          <w:trHeight w:val="653"/>
        </w:trPr>
        <w:tc>
          <w:tcPr>
            <w:tcW w:w="993"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2F901F59"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b/>
                <w:bCs/>
                <w:sz w:val="18"/>
                <w:szCs w:val="18"/>
                <w:lang w:eastAsia="en-GB"/>
              </w:rPr>
              <w:t>Metric</w:t>
            </w:r>
            <w:r w:rsidRPr="00E5413B">
              <w:rPr>
                <w:rFonts w:ascii="Arial" w:eastAsia="Times New Roman" w:hAnsi="Arial" w:cs="Arial"/>
                <w:b/>
                <w:bCs/>
                <w:sz w:val="18"/>
                <w:szCs w:val="18"/>
                <w:lang w:val="en-US" w:eastAsia="en-GB"/>
              </w:rPr>
              <w:t> </w:t>
            </w:r>
            <w:r w:rsidRPr="00E5413B">
              <w:rPr>
                <w:rFonts w:ascii="Arial" w:eastAsia="Times New Roman" w:hAnsi="Arial" w:cs="Arial"/>
                <w:sz w:val="18"/>
                <w:szCs w:val="18"/>
                <w:lang w:eastAsia="en-GB"/>
              </w:rPr>
              <w:t> </w:t>
            </w:r>
          </w:p>
        </w:tc>
        <w:tc>
          <w:tcPr>
            <w:tcW w:w="2268"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70F6E3A"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b/>
                <w:bCs/>
                <w:sz w:val="18"/>
                <w:szCs w:val="18"/>
                <w:lang w:eastAsia="en-GB"/>
              </w:rPr>
              <w:t>Service Level</w:t>
            </w:r>
            <w:r w:rsidRPr="00E5413B">
              <w:rPr>
                <w:rFonts w:ascii="Arial" w:eastAsia="Times New Roman" w:hAnsi="Arial" w:cs="Arial"/>
                <w:b/>
                <w:bCs/>
                <w:sz w:val="18"/>
                <w:szCs w:val="18"/>
                <w:lang w:val="en-US" w:eastAsia="en-GB"/>
              </w:rPr>
              <w:t> Performance Criterion</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6047931"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b/>
                <w:bCs/>
                <w:sz w:val="18"/>
                <w:szCs w:val="18"/>
                <w:lang w:eastAsia="en-GB"/>
              </w:rPr>
              <w:t>How will the Service Level be measured?</w:t>
            </w:r>
            <w:r w:rsidRPr="00E5413B">
              <w:rPr>
                <w:rFonts w:ascii="Arial" w:eastAsia="Times New Roman" w:hAnsi="Arial" w:cs="Arial"/>
                <w:b/>
                <w:bCs/>
                <w:sz w:val="18"/>
                <w:szCs w:val="18"/>
                <w:lang w:val="en-US" w:eastAsia="en-GB"/>
              </w:rPr>
              <w:t>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64AA29A3"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b/>
                <w:bCs/>
                <w:sz w:val="18"/>
                <w:szCs w:val="18"/>
                <w:lang w:eastAsia="en-GB"/>
              </w:rPr>
              <w:t>Service Level Performance Measure </w:t>
            </w:r>
            <w:r w:rsidRPr="00E5413B">
              <w:rPr>
                <w:rFonts w:ascii="Arial" w:eastAsia="Times New Roman" w:hAnsi="Arial" w:cs="Arial"/>
                <w:sz w:val="18"/>
                <w:szCs w:val="18"/>
                <w:lang w:eastAsia="en-GB"/>
              </w:rPr>
              <w:t> </w:t>
            </w:r>
          </w:p>
        </w:tc>
        <w:tc>
          <w:tcPr>
            <w:tcW w:w="1417"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6F0C2E13"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b/>
                <w:bCs/>
                <w:sz w:val="18"/>
                <w:szCs w:val="18"/>
                <w:lang w:eastAsia="en-GB"/>
              </w:rPr>
              <w:t>Red - Poor Performance</w:t>
            </w:r>
            <w:r w:rsidRPr="00E5413B">
              <w:rPr>
                <w:rFonts w:ascii="Arial" w:eastAsia="Times New Roman" w:hAnsi="Arial" w:cs="Arial"/>
                <w:sz w:val="18"/>
                <w:szCs w:val="18"/>
                <w:lang w:eastAsia="en-GB"/>
              </w:rPr>
              <w:t> </w:t>
            </w:r>
            <w:r w:rsidRPr="00E5413B">
              <w:rPr>
                <w:rFonts w:ascii="Arial" w:eastAsia="Times New Roman" w:hAnsi="Arial" w:cs="Arial"/>
                <w:b/>
                <w:bCs/>
                <w:sz w:val="18"/>
                <w:szCs w:val="18"/>
                <w:lang w:eastAsia="en-GB"/>
              </w:rPr>
              <w:t>(Service Level Failure)</w:t>
            </w:r>
            <w:r w:rsidRPr="00E5413B">
              <w:rPr>
                <w:rFonts w:ascii="Arial" w:eastAsia="Times New Roman" w:hAnsi="Arial" w:cs="Arial"/>
                <w:sz w:val="18"/>
                <w:szCs w:val="18"/>
                <w:lang w:eastAsia="en-GB"/>
              </w:rPr>
              <w:t> </w:t>
            </w:r>
          </w:p>
        </w:tc>
        <w:tc>
          <w:tcPr>
            <w:tcW w:w="1134"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1508344"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b/>
                <w:bCs/>
                <w:sz w:val="18"/>
                <w:szCs w:val="18"/>
                <w:lang w:eastAsia="en-GB"/>
              </w:rPr>
              <w:t>Amber - Adequate Performance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8C8A4FD"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b/>
                <w:bCs/>
                <w:sz w:val="18"/>
                <w:szCs w:val="18"/>
                <w:lang w:eastAsia="en-GB"/>
              </w:rPr>
              <w:t>Green</w:t>
            </w:r>
            <w:r w:rsidRPr="00E5413B">
              <w:rPr>
                <w:rFonts w:ascii="Arial" w:eastAsia="Times New Roman" w:hAnsi="Arial" w:cs="Arial"/>
                <w:b/>
                <w:bCs/>
                <w:sz w:val="18"/>
                <w:szCs w:val="18"/>
                <w:lang w:val="en-US" w:eastAsia="en-GB"/>
              </w:rPr>
              <w:t xml:space="preserve"> - Good </w:t>
            </w:r>
          </w:p>
          <w:p w14:paraId="546E5D38"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b/>
                <w:bCs/>
                <w:sz w:val="18"/>
                <w:szCs w:val="18"/>
                <w:lang w:val="en-US" w:eastAsia="en-GB"/>
              </w:rPr>
              <w:t>Performance</w:t>
            </w:r>
            <w:r w:rsidRPr="00E5413B">
              <w:rPr>
                <w:rFonts w:ascii="Arial" w:eastAsia="Times New Roman" w:hAnsi="Arial" w:cs="Arial"/>
                <w:sz w:val="18"/>
                <w:szCs w:val="18"/>
                <w:lang w:eastAsia="en-GB"/>
              </w:rPr>
              <w:t> </w:t>
            </w:r>
          </w:p>
        </w:tc>
      </w:tr>
      <w:tr w:rsidR="00313597" w:rsidRPr="00E5413B" w14:paraId="7D233268" w14:textId="77777777" w:rsidTr="00313597">
        <w:tblPrEx>
          <w:tblCellMar>
            <w:top w:w="0" w:type="dxa"/>
            <w:bottom w:w="0" w:type="dxa"/>
          </w:tblCellMar>
        </w:tblPrEx>
        <w:trPr>
          <w:trHeight w:val="1063"/>
        </w:trPr>
        <w:tc>
          <w:tcPr>
            <w:tcW w:w="993"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19464A4"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Trade export     promotion for Southeast Asia</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p w14:paraId="74E5D126"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2268"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2F959C63"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To organise and deliver events, marketing, webinars and promotion of export opportunities in ASEAN.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199D45ED"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Quarterly report on activity provided by supplier and discussion at review meetings.</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p w14:paraId="41906545" w14:textId="77777777" w:rsidR="00382271" w:rsidRPr="00E5413B" w:rsidRDefault="00382271" w:rsidP="003A4B9F">
            <w:pPr>
              <w:suppressAutoHyphens w:val="0"/>
              <w:autoSpaceDN w:val="0"/>
              <w:spacing w:after="0" w:line="240" w:lineRule="auto"/>
              <w:textAlignment w:val="baseline"/>
              <w:rPr>
                <w:rFonts w:ascii="Arial" w:hAnsi="Arial" w:cs="Arial"/>
                <w:sz w:val="18"/>
                <w:szCs w:val="18"/>
              </w:rPr>
            </w:pP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5B89EF8B"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At least 1 mutually agreed event run per month.</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417"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55B77B6A"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0 mutually agreed events run per month.</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134"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7B067C21"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12 mutually agreed events run per month.</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2D4EA09"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2+ mutually agreed events run per month.</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r>
      <w:tr w:rsidR="00313597" w:rsidRPr="00E5413B" w14:paraId="559EEEB2" w14:textId="77777777" w:rsidTr="00313597">
        <w:tblPrEx>
          <w:tblCellMar>
            <w:top w:w="0" w:type="dxa"/>
            <w:bottom w:w="0" w:type="dxa"/>
          </w:tblCellMar>
        </w:tblPrEx>
        <w:trPr>
          <w:trHeight w:val="3041"/>
        </w:trPr>
        <w:tc>
          <w:tcPr>
            <w:tcW w:w="993"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A51C980"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Business engagement on trade   policy priorities and market access     barriers</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p w14:paraId="3EAC07F2"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2268"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68B99D96"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color w:val="000000"/>
                <w:sz w:val="18"/>
                <w:szCs w:val="18"/>
                <w:lang w:eastAsia="en-GB"/>
              </w:rPr>
              <w:t>To engage UK businesses on the opportunities of our trade policy agenda including JETCOs, FTAs and CPTPP. To promote business insights through UKABC marketing material e.g. monthly newsletter to contacts, partners / sponsors to tackle our 500 reported market   access barriers, including focussed   lobbying on our 40 top priority (“PB100”) barriers. These to be advised by DIT senior management / trade policy leads / DIT Country Directors. Deliver mutually agreed business missions into ASEAN alongside set piece DIT ASEAN led events e.g. ABIS as part of the ASEAN Summit. </w:t>
            </w:r>
            <w:r w:rsidRPr="00E5413B">
              <w:rPr>
                <w:rFonts w:ascii="Arial" w:eastAsia="Times New Roman" w:hAnsi="Arial" w:cs="Arial"/>
                <w:color w:val="000000"/>
                <w:sz w:val="18"/>
                <w:szCs w:val="18"/>
                <w:lang w:val="en-US" w:eastAsia="en-GB"/>
              </w:rPr>
              <w:t> </w:t>
            </w:r>
            <w:r w:rsidRPr="00E5413B">
              <w:rPr>
                <w:rFonts w:ascii="Arial" w:eastAsia="Times New Roman" w:hAnsi="Arial" w:cs="Arial"/>
                <w:color w:val="000000"/>
                <w:sz w:val="18"/>
                <w:szCs w:val="18"/>
                <w:lang w:eastAsia="en-GB"/>
              </w:rPr>
              <w:t> </w:t>
            </w:r>
          </w:p>
          <w:p w14:paraId="33DF790E" w14:textId="77777777" w:rsidR="00382271" w:rsidRPr="00E5413B" w:rsidRDefault="00382271" w:rsidP="003A4B9F">
            <w:pPr>
              <w:suppressAutoHyphens w:val="0"/>
              <w:autoSpaceDN w:val="0"/>
              <w:spacing w:after="0" w:line="240" w:lineRule="auto"/>
              <w:textAlignment w:val="baseline"/>
              <w:rPr>
                <w:rFonts w:ascii="Arial" w:hAnsi="Arial" w:cs="Arial"/>
                <w:sz w:val="18"/>
                <w:szCs w:val="18"/>
              </w:rPr>
            </w:pP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1F33E7B4"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Quarterly report on activity provided by supplier and Quarterly review meetings. </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254CA129"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At least 1 mutually defined engagement per quarter, including 1 mission a year in ASEAN.</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417"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07CF614A"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0 mutually defined engagements per quarter, with none in ASEAN.</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134"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9D3FA9F"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12 mutually defined engagements per quarter, including 1 mission a year in ASEAN.</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14427C15"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2+ mutually defined engagements per quarter, including 1+ business missions a year in ASEAN e.g.  ABIS / other relevant business summits / activities.</w:t>
            </w:r>
            <w:r w:rsidRPr="00E5413B">
              <w:rPr>
                <w:rFonts w:ascii="Arial" w:eastAsia="Times New Roman" w:hAnsi="Arial" w:cs="Arial"/>
                <w:sz w:val="18"/>
                <w:szCs w:val="18"/>
                <w:lang w:val="en-US" w:eastAsia="en-GB"/>
              </w:rPr>
              <w:t>  Where JETCOs occur in the same quarter performance may be considered over an annual   period.</w:t>
            </w:r>
            <w:r w:rsidRPr="00E5413B">
              <w:rPr>
                <w:rFonts w:ascii="Arial" w:eastAsia="Times New Roman" w:hAnsi="Arial" w:cs="Arial"/>
                <w:sz w:val="18"/>
                <w:szCs w:val="18"/>
                <w:lang w:eastAsia="en-GB"/>
              </w:rPr>
              <w:t> </w:t>
            </w:r>
          </w:p>
        </w:tc>
      </w:tr>
      <w:tr w:rsidR="00313597" w:rsidRPr="00E5413B" w14:paraId="4A3E136F" w14:textId="77777777" w:rsidTr="00313597">
        <w:tblPrEx>
          <w:tblCellMar>
            <w:top w:w="0" w:type="dxa"/>
            <w:bottom w:w="0" w:type="dxa"/>
          </w:tblCellMar>
        </w:tblPrEx>
        <w:trPr>
          <w:trHeight w:val="1063"/>
        </w:trPr>
        <w:tc>
          <w:tcPr>
            <w:tcW w:w="993"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D37FDED"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Inward Missions </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p w14:paraId="78155013"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2268"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64ADE714"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DIT ASEAN to advise of planned inward missions of Ministers and businesses from ASEAN to the UK</w:t>
            </w:r>
            <w:r w:rsidRPr="00E5413B">
              <w:rPr>
                <w:rFonts w:ascii="Arial" w:eastAsia="Times New Roman" w:hAnsi="Arial" w:cs="Arial"/>
                <w:sz w:val="18"/>
                <w:szCs w:val="18"/>
                <w:lang w:val="en-US" w:eastAsia="en-GB"/>
              </w:rPr>
              <w:t>. UKABC to work with DIT Country teams to promote visit to UKABC partners and contacts.  </w:t>
            </w:r>
            <w:r w:rsidRPr="00E5413B">
              <w:rPr>
                <w:rFonts w:ascii="Arial" w:eastAsia="Times New Roman" w:hAnsi="Arial" w:cs="Arial"/>
                <w:sz w:val="18"/>
                <w:szCs w:val="18"/>
                <w:lang w:eastAsia="en-GB"/>
              </w:rPr>
              <w:t> </w:t>
            </w:r>
          </w:p>
          <w:p w14:paraId="7E86E5F8" w14:textId="77777777" w:rsidR="00382271" w:rsidRPr="00E5413B" w:rsidRDefault="00382271" w:rsidP="003A4B9F">
            <w:pPr>
              <w:suppressAutoHyphens w:val="0"/>
              <w:autoSpaceDN w:val="0"/>
              <w:spacing w:after="0" w:line="240" w:lineRule="auto"/>
              <w:textAlignment w:val="baseline"/>
              <w:rPr>
                <w:rFonts w:ascii="Arial" w:eastAsia="Times New Roman" w:hAnsi="Arial" w:cs="Arial"/>
                <w:sz w:val="18"/>
                <w:szCs w:val="18"/>
                <w:lang w:eastAsia="en-GB"/>
              </w:rPr>
            </w:pP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18315707"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Quarterly report on activity provided by supplier and Quarterly review meetings.</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7E46BCE"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At least 1 inward mission per quarter.</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417"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51088385"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0 inward missions per quarter.</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134"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EAA5C4F"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1 inward mission per quarter.</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78A4181D"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1+ inward missions per quarter. </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r>
      <w:tr w:rsidR="00313597" w:rsidRPr="00E5413B" w14:paraId="6C47E00D" w14:textId="77777777" w:rsidTr="00313597">
        <w:tblPrEx>
          <w:tblCellMar>
            <w:top w:w="0" w:type="dxa"/>
            <w:bottom w:w="0" w:type="dxa"/>
          </w:tblCellMar>
        </w:tblPrEx>
        <w:trPr>
          <w:trHeight w:val="1287"/>
        </w:trPr>
        <w:tc>
          <w:tcPr>
            <w:tcW w:w="993"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A7C6FC0"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Social Value KPI 1 </w:t>
            </w:r>
          </w:p>
          <w:p w14:paraId="22D7FE34"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Tackling economic inequality through entrepreneurship, growth and business creation </w:t>
            </w:r>
          </w:p>
          <w:p w14:paraId="533FE87B"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 </w:t>
            </w:r>
          </w:p>
        </w:tc>
        <w:tc>
          <w:tcPr>
            <w:tcW w:w="2268"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55C69D7C"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Increase through UKABC outreach e.g. roundtables/ webinars, bespoke events the number of businesses supported and/ or engaged by the contract year on year.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F947FFA"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Quarterly report on  activity provided by supplier and Quarterly review meetings.</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EFE832B"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Increase by at least 2% year on year. </w:t>
            </w:r>
          </w:p>
        </w:tc>
        <w:tc>
          <w:tcPr>
            <w:tcW w:w="1417"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4FAF14C"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Less than 2% </w:t>
            </w:r>
          </w:p>
        </w:tc>
        <w:tc>
          <w:tcPr>
            <w:tcW w:w="1134"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6A07C0EE"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2%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6815FE0"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More than 3% </w:t>
            </w:r>
          </w:p>
        </w:tc>
      </w:tr>
      <w:tr w:rsidR="00313597" w:rsidRPr="00E5413B" w14:paraId="1E3069D0" w14:textId="77777777" w:rsidTr="00313597">
        <w:tblPrEx>
          <w:tblCellMar>
            <w:top w:w="0" w:type="dxa"/>
            <w:bottom w:w="0" w:type="dxa"/>
          </w:tblCellMar>
        </w:tblPrEx>
        <w:trPr>
          <w:trHeight w:val="1063"/>
        </w:trPr>
        <w:tc>
          <w:tcPr>
            <w:tcW w:w="993"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1C6B3E19"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lastRenderedPageBreak/>
              <w:t xml:space="preserve">Social Value KPI 2 </w:t>
            </w:r>
            <w:r w:rsidRPr="00E5413B">
              <w:rPr>
                <w:rFonts w:ascii="Arial" w:eastAsia="Times New Roman" w:hAnsi="Arial" w:cs="Arial"/>
                <w:color w:val="000000"/>
                <w:sz w:val="18"/>
                <w:szCs w:val="18"/>
                <w:lang w:eastAsia="en-GB"/>
              </w:rPr>
              <w:t>Support the      Levelling Up agenda </w:t>
            </w:r>
          </w:p>
        </w:tc>
        <w:tc>
          <w:tcPr>
            <w:tcW w:w="2268"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593A03CC"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color w:val="000000"/>
                <w:sz w:val="18"/>
                <w:szCs w:val="18"/>
                <w:lang w:eastAsia="en-GB"/>
              </w:rPr>
              <w:t>Demonstrating activity - as in KPI 1 but to also include events with   external   organisations that is accessible to UK regions beyond London and the Southeast in support of jobs and growth. </w:t>
            </w:r>
          </w:p>
          <w:p w14:paraId="21B08439"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0BCD53C1"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Quarterly report on  activity provided by supplier and Quarterly review meetings.</w:t>
            </w:r>
            <w:r w:rsidRPr="00E5413B">
              <w:rPr>
                <w:rFonts w:ascii="Arial" w:eastAsia="Times New Roman" w:hAnsi="Arial" w:cs="Arial"/>
                <w:sz w:val="18"/>
                <w:szCs w:val="18"/>
                <w:lang w:val="en-US" w:eastAsia="en-GB"/>
              </w:rPr>
              <w:t> </w:t>
            </w: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5F12CCCE"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In 100% of agreed events. </w:t>
            </w:r>
          </w:p>
        </w:tc>
        <w:tc>
          <w:tcPr>
            <w:tcW w:w="1417"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6F47F5CA"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&lt;100% of agreed events. </w:t>
            </w:r>
          </w:p>
        </w:tc>
        <w:tc>
          <w:tcPr>
            <w:tcW w:w="1134"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6AD495C"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In 100% of agreed events. </w:t>
            </w:r>
          </w:p>
          <w:p w14:paraId="30E41561"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915049A"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In 100% of agreed events. </w:t>
            </w:r>
          </w:p>
          <w:p w14:paraId="765E6407"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 </w:t>
            </w:r>
          </w:p>
        </w:tc>
      </w:tr>
      <w:tr w:rsidR="00313597" w:rsidRPr="00E5413B" w14:paraId="56879F76" w14:textId="77777777" w:rsidTr="00313597">
        <w:tblPrEx>
          <w:tblCellMar>
            <w:top w:w="0" w:type="dxa"/>
            <w:bottom w:w="0" w:type="dxa"/>
          </w:tblCellMar>
        </w:tblPrEx>
        <w:trPr>
          <w:trHeight w:val="1082"/>
        </w:trPr>
        <w:tc>
          <w:tcPr>
            <w:tcW w:w="993"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2582169"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Social Value KPI 3 Support</w:t>
            </w:r>
            <w:r w:rsidRPr="00E5413B">
              <w:rPr>
                <w:rFonts w:ascii="Arial" w:eastAsia="Times New Roman" w:hAnsi="Arial" w:cs="Arial"/>
                <w:color w:val="000000"/>
                <w:sz w:val="18"/>
                <w:szCs w:val="18"/>
                <w:lang w:eastAsia="en-GB"/>
              </w:rPr>
              <w:t xml:space="preserve"> the       Levelling Up agenda </w:t>
            </w:r>
          </w:p>
        </w:tc>
        <w:tc>
          <w:tcPr>
            <w:tcW w:w="2268"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4A06929C"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Target and support businesses in sectors with high social impact    including education, healthcare, renewable       energy, and technology.  </w:t>
            </w:r>
          </w:p>
          <w:p w14:paraId="79333FDD"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E25EF48"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Quarterly report on  activity provided by supplier and Quarterly review meetings.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50596982"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At least 10x  business         engagements per quarter. </w:t>
            </w:r>
          </w:p>
        </w:tc>
        <w:tc>
          <w:tcPr>
            <w:tcW w:w="1417"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11317D97"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&lt; 8 business         engagements per quarter. </w:t>
            </w:r>
          </w:p>
        </w:tc>
        <w:tc>
          <w:tcPr>
            <w:tcW w:w="1134"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32ABC9C5"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8-10 business        engagements per quarter. </w:t>
            </w:r>
          </w:p>
        </w:tc>
        <w:tc>
          <w:tcPr>
            <w:tcW w:w="1276" w:type="dxa"/>
            <w:tcBorders>
              <w:top w:val="single" w:sz="6" w:space="0" w:color="BFBFBF"/>
              <w:left w:val="single" w:sz="6" w:space="0" w:color="BFBFBF"/>
              <w:bottom w:val="single" w:sz="6" w:space="0" w:color="BFBFBF"/>
              <w:right w:val="single" w:sz="6" w:space="0" w:color="BFBFBF"/>
            </w:tcBorders>
            <w:shd w:val="clear" w:color="auto" w:fill="auto"/>
            <w:tcMar>
              <w:top w:w="0" w:type="dxa"/>
              <w:left w:w="0" w:type="dxa"/>
              <w:bottom w:w="0" w:type="dxa"/>
              <w:right w:w="0" w:type="dxa"/>
            </w:tcMar>
          </w:tcPr>
          <w:p w14:paraId="03686216" w14:textId="77777777" w:rsidR="00382271" w:rsidRPr="00E5413B" w:rsidRDefault="00382271" w:rsidP="003A4B9F">
            <w:pPr>
              <w:suppressAutoHyphens w:val="0"/>
              <w:autoSpaceDN w:val="0"/>
              <w:spacing w:after="0" w:line="240" w:lineRule="auto"/>
              <w:textAlignment w:val="baseline"/>
              <w:rPr>
                <w:rFonts w:ascii="Arial" w:hAnsi="Arial" w:cs="Arial"/>
              </w:rPr>
            </w:pPr>
            <w:r w:rsidRPr="00E5413B">
              <w:rPr>
                <w:rFonts w:ascii="Arial" w:eastAsia="Times New Roman" w:hAnsi="Arial" w:cs="Arial"/>
                <w:sz w:val="18"/>
                <w:szCs w:val="18"/>
                <w:lang w:eastAsia="en-GB"/>
              </w:rPr>
              <w:t>&gt;10 business engagements per quarter. </w:t>
            </w:r>
          </w:p>
        </w:tc>
      </w:tr>
    </w:tbl>
    <w:p w14:paraId="2BFD57EC" w14:textId="77777777" w:rsidR="00382271" w:rsidRPr="00E5413B" w:rsidRDefault="00382271">
      <w:pPr>
        <w:spacing w:before="120" w:after="120" w:line="240" w:lineRule="auto"/>
        <w:rPr>
          <w:rFonts w:ascii="Arial" w:hAnsi="Arial" w:cs="Arial"/>
        </w:rPr>
      </w:pPr>
    </w:p>
    <w:p w14:paraId="3122BB59" w14:textId="77777777" w:rsidR="00382271" w:rsidRPr="00E5413B" w:rsidRDefault="00382271">
      <w:pPr>
        <w:spacing w:after="0"/>
        <w:rPr>
          <w:rFonts w:ascii="Arial" w:hAnsi="Arial" w:cs="Arial"/>
          <w:shd w:val="clear" w:color="auto" w:fill="00FF00"/>
        </w:rPr>
      </w:pPr>
    </w:p>
    <w:p w14:paraId="5C16B14B" w14:textId="77777777" w:rsidR="00B0091C" w:rsidRPr="00E5413B" w:rsidRDefault="00B0091C">
      <w:pPr>
        <w:suppressAutoHyphens w:val="0"/>
        <w:rPr>
          <w:rFonts w:ascii="Arial" w:eastAsia="STZhongsong" w:hAnsi="Arial" w:cs="Arial"/>
          <w:b/>
          <w:sz w:val="36"/>
          <w:szCs w:val="36"/>
          <w:lang w:eastAsia="zh-CN"/>
        </w:rPr>
      </w:pPr>
      <w:r w:rsidRPr="00E5413B">
        <w:rPr>
          <w:rFonts w:ascii="Arial" w:hAnsi="Arial" w:cs="Arial"/>
          <w:caps/>
          <w:sz w:val="36"/>
          <w:szCs w:val="36"/>
        </w:rPr>
        <w:br w:type="page"/>
      </w:r>
    </w:p>
    <w:p w14:paraId="1C7A0B2B" w14:textId="781516C0" w:rsidR="00382271" w:rsidRPr="00E5413B" w:rsidRDefault="00382271">
      <w:pPr>
        <w:pStyle w:val="GPSSchAnnexname"/>
        <w:pageBreakBefore/>
        <w:spacing w:after="200" w:line="276" w:lineRule="auto"/>
        <w:jc w:val="left"/>
        <w:rPr>
          <w:rFonts w:ascii="Arial" w:hAnsi="Arial" w:cs="Arial"/>
        </w:rPr>
      </w:pPr>
      <w:r w:rsidRPr="00E5413B">
        <w:rPr>
          <w:rFonts w:ascii="Arial" w:hAnsi="Arial" w:cs="Arial"/>
          <w:caps w:val="0"/>
          <w:sz w:val="36"/>
          <w:szCs w:val="36"/>
        </w:rPr>
        <w:lastRenderedPageBreak/>
        <w:t xml:space="preserve">Part B: Performance Monitoring </w:t>
      </w:r>
    </w:p>
    <w:p w14:paraId="110B2F30" w14:textId="77777777" w:rsidR="00382271" w:rsidRPr="00E5413B" w:rsidRDefault="00382271" w:rsidP="00CD0867">
      <w:pPr>
        <w:pStyle w:val="GPSL1CLAUSEHEADING"/>
        <w:keepNext/>
        <w:numPr>
          <w:ilvl w:val="1"/>
          <w:numId w:val="100"/>
        </w:numPr>
        <w:tabs>
          <w:tab w:val="clear" w:pos="-3864"/>
        </w:tabs>
        <w:suppressAutoHyphens/>
        <w:autoSpaceDN w:val="0"/>
        <w:spacing w:before="120"/>
        <w:jc w:val="left"/>
        <w:textAlignment w:val="baseline"/>
        <w:rPr>
          <w:rFonts w:ascii="Arial" w:hAnsi="Arial"/>
        </w:rPr>
      </w:pPr>
      <w:r w:rsidRPr="00E5413B">
        <w:rPr>
          <w:rFonts w:ascii="Arial" w:hAnsi="Arial"/>
        </w:rPr>
        <w:t>Performance Monitoring and Performance Review</w:t>
      </w:r>
    </w:p>
    <w:p w14:paraId="751E119C"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D969153" w14:textId="55E7DA38" w:rsidR="00382271" w:rsidRPr="00E5413B" w:rsidRDefault="00382271" w:rsidP="00CD0867">
      <w:pPr>
        <w:pStyle w:val="GPSL2NumberedBoldHeading"/>
        <w:keepNext/>
        <w:numPr>
          <w:ilvl w:val="1"/>
          <w:numId w:val="74"/>
        </w:numPr>
        <w:tabs>
          <w:tab w:val="clear" w:pos="1134"/>
        </w:tabs>
        <w:suppressAutoHyphens/>
        <w:autoSpaceDN w:val="0"/>
        <w:jc w:val="left"/>
        <w:textAlignment w:val="baseline"/>
        <w:rPr>
          <w:rFonts w:ascii="Arial" w:hAnsi="Arial"/>
        </w:rPr>
      </w:pPr>
      <w:r w:rsidRPr="00E5413B">
        <w:rPr>
          <w:rFonts w:ascii="Arial" w:hAnsi="Arial"/>
        </w:rPr>
        <w:t xml:space="preserve">The Supplier shall provide the Buyer with performance monitoring reports ("Performance Monitoring Reports") in accordance with the process and timescales agreed pursuant to Paragraph </w:t>
      </w:r>
      <w:r w:rsidRPr="00E5413B">
        <w:rPr>
          <w:rFonts w:ascii="Arial" w:hAnsi="Arial"/>
        </w:rPr>
        <w:fldChar w:fldCharType="begin"/>
      </w:r>
      <w:r w:rsidRPr="00E5413B">
        <w:rPr>
          <w:rFonts w:ascii="Arial" w:hAnsi="Arial"/>
        </w:rPr>
        <w:instrText xml:space="preserve"> REF _Ref492315123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1.1</w:t>
      </w:r>
      <w:r w:rsidRPr="00E5413B">
        <w:rPr>
          <w:rFonts w:ascii="Arial" w:hAnsi="Arial"/>
        </w:rPr>
        <w:fldChar w:fldCharType="end"/>
      </w:r>
      <w:r w:rsidRPr="00E5413B">
        <w:rPr>
          <w:rFonts w:ascii="Arial" w:hAnsi="Arial"/>
        </w:rPr>
        <w:t xml:space="preserve"> of Part B of this Schedule which shall contain, as a minimum, the following information in respect of the relevant Service Period just ended:</w:t>
      </w:r>
    </w:p>
    <w:p w14:paraId="3451D62C"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for each Service Level, the actual performance achieved over the Service Level for the relevant Service Period;</w:t>
      </w:r>
    </w:p>
    <w:p w14:paraId="42923897"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a summary of all failures to achieve Service Levels that occurred during that Service Period;</w:t>
      </w:r>
    </w:p>
    <w:p w14:paraId="7E91D431"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details of any Critical Service Level Failures;</w:t>
      </w:r>
    </w:p>
    <w:p w14:paraId="3B8645C0"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for any repeat failures, actions taken to resolve the underlying cause and prevent recurrence;</w:t>
      </w:r>
    </w:p>
    <w:p w14:paraId="292EAA99"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the Service Credits to be applied in respect of the relevant period indicating the failures and Service Levels to which the Service Credits relate; and</w:t>
      </w:r>
    </w:p>
    <w:p w14:paraId="7E536CDF"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such other details as the Buyer may reasonably require from time to time.</w:t>
      </w:r>
    </w:p>
    <w:p w14:paraId="6184972D" w14:textId="77777777" w:rsidR="00382271" w:rsidRPr="00E5413B" w:rsidRDefault="00382271" w:rsidP="00CD0867">
      <w:pPr>
        <w:pStyle w:val="GPSL2NumberedBoldHeading"/>
        <w:keepNext/>
        <w:numPr>
          <w:ilvl w:val="1"/>
          <w:numId w:val="74"/>
        </w:numPr>
        <w:tabs>
          <w:tab w:val="clear" w:pos="1134"/>
        </w:tabs>
        <w:suppressAutoHyphens/>
        <w:autoSpaceDN w:val="0"/>
        <w:jc w:val="left"/>
        <w:textAlignment w:val="baseline"/>
        <w:rPr>
          <w:rFonts w:ascii="Arial" w:hAnsi="Arial"/>
        </w:rPr>
      </w:pPr>
      <w:r w:rsidRPr="00E5413B">
        <w:rPr>
          <w:rFonts w:ascii="Arial" w:hAnsi="Arial"/>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36A89667"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take place within one (1) week of the Performance Monitoring Reports being issued by the Supplier at such location and time (within normal business hours) as the Buyer shall reasonably require;</w:t>
      </w:r>
    </w:p>
    <w:p w14:paraId="7C9ECD53"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be attended by the Supplier's Representative and the Buyer’s Representative; and</w:t>
      </w:r>
    </w:p>
    <w:p w14:paraId="7337D62C" w14:textId="77777777" w:rsidR="00382271" w:rsidRPr="00E5413B" w:rsidRDefault="00382271" w:rsidP="00CD0867">
      <w:pPr>
        <w:pStyle w:val="GPSL3numberedclause"/>
        <w:numPr>
          <w:ilvl w:val="2"/>
          <w:numId w:val="74"/>
        </w:numPr>
        <w:tabs>
          <w:tab w:val="clear" w:pos="1985"/>
          <w:tab w:val="clear" w:pos="2127"/>
        </w:tabs>
        <w:suppressAutoHyphens/>
        <w:autoSpaceDN w:val="0"/>
        <w:jc w:val="left"/>
        <w:textAlignment w:val="baseline"/>
        <w:rPr>
          <w:rFonts w:ascii="Arial" w:hAnsi="Arial"/>
        </w:rPr>
      </w:pPr>
      <w:r w:rsidRPr="00E5413B">
        <w:rPr>
          <w:rFonts w:ascii="Arial" w:hAnsi="Arial"/>
        </w:rPr>
        <w:t xml:space="preserve">be fully minuted by the Supplier and the minutes will be circulated by the Supplier to all attendees at the relevant meeting and also to the Buyer’s Representative and any other recipients agreed at the relevant meeting.  </w:t>
      </w:r>
    </w:p>
    <w:p w14:paraId="40203AEA"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The minutes of the preceding Month's Performance Review Meeting will be agreed and signed by both the Supplier's Representative and the Buyer’s Representative at each meeting.</w:t>
      </w:r>
    </w:p>
    <w:p w14:paraId="2F80F043"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The Supplier shall provide to the Buyer such documentation as the Buyer may reasonably require in order to verify the level of the performance by the Supplier and the calculations of the amount of Service Credits for any specified Service Period.</w:t>
      </w:r>
    </w:p>
    <w:p w14:paraId="008DF83C" w14:textId="77777777" w:rsidR="00382271" w:rsidRPr="00E5413B" w:rsidRDefault="00382271" w:rsidP="00CD0867">
      <w:pPr>
        <w:pStyle w:val="GPSL1CLAUSEHEADING"/>
        <w:keepNext/>
        <w:numPr>
          <w:ilvl w:val="1"/>
          <w:numId w:val="97"/>
        </w:numPr>
        <w:suppressAutoHyphens/>
        <w:autoSpaceDN w:val="0"/>
        <w:spacing w:before="120"/>
        <w:jc w:val="left"/>
        <w:textAlignment w:val="baseline"/>
        <w:rPr>
          <w:rFonts w:ascii="Arial" w:hAnsi="Arial"/>
        </w:rPr>
      </w:pPr>
      <w:r w:rsidRPr="00E5413B">
        <w:rPr>
          <w:rFonts w:ascii="Arial" w:hAnsi="Arial"/>
        </w:rPr>
        <w:lastRenderedPageBreak/>
        <w:t>Satisfaction Surveys</w:t>
      </w:r>
    </w:p>
    <w:p w14:paraId="6178CA9F" w14:textId="77777777" w:rsidR="00382271" w:rsidRPr="00E5413B" w:rsidRDefault="00382271" w:rsidP="00CD0867">
      <w:pPr>
        <w:pStyle w:val="GPSL2NumberedBoldHeading"/>
        <w:numPr>
          <w:ilvl w:val="1"/>
          <w:numId w:val="74"/>
        </w:numPr>
        <w:tabs>
          <w:tab w:val="clear" w:pos="1134"/>
        </w:tabs>
        <w:suppressAutoHyphens/>
        <w:autoSpaceDN w:val="0"/>
        <w:jc w:val="left"/>
        <w:textAlignment w:val="baseline"/>
        <w:rPr>
          <w:rFonts w:ascii="Arial" w:hAnsi="Arial"/>
        </w:rPr>
      </w:pPr>
      <w:r w:rsidRPr="00E5413B">
        <w:rPr>
          <w:rFonts w:ascii="Arial" w:hAnsi="Arial"/>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20211C6" w14:textId="77777777" w:rsidR="00382271" w:rsidRPr="00E5413B" w:rsidRDefault="00382271">
      <w:pPr>
        <w:spacing w:after="0"/>
        <w:rPr>
          <w:rFonts w:ascii="Arial" w:hAnsi="Arial" w:cs="Arial"/>
        </w:rPr>
      </w:pPr>
    </w:p>
    <w:bookmarkEnd w:id="347"/>
    <w:p w14:paraId="5470C054" w14:textId="77777777" w:rsidR="00382271" w:rsidRPr="00E5413B" w:rsidRDefault="00382271">
      <w:pPr>
        <w:spacing w:after="0"/>
        <w:rPr>
          <w:rFonts w:ascii="Arial" w:hAnsi="Arial" w:cs="Arial"/>
        </w:rPr>
      </w:pPr>
    </w:p>
    <w:p w14:paraId="048F49D6" w14:textId="77777777" w:rsidR="00382271" w:rsidRPr="00E5413B" w:rsidRDefault="00382271">
      <w:pPr>
        <w:spacing w:after="0"/>
        <w:rPr>
          <w:rFonts w:ascii="Arial" w:hAnsi="Arial" w:cs="Arial"/>
        </w:rPr>
      </w:pPr>
    </w:p>
    <w:bookmarkEnd w:id="346"/>
    <w:p w14:paraId="081038C3" w14:textId="77777777" w:rsidR="00382271" w:rsidRPr="00E5413B" w:rsidRDefault="00382271">
      <w:pPr>
        <w:spacing w:after="0"/>
        <w:rPr>
          <w:rFonts w:ascii="Arial" w:hAnsi="Arial" w:cs="Arial"/>
        </w:rPr>
      </w:pPr>
    </w:p>
    <w:p w14:paraId="74201CA8" w14:textId="77777777" w:rsidR="00382271" w:rsidRPr="00E5413B" w:rsidRDefault="00382271">
      <w:pPr>
        <w:keepNext/>
        <w:rPr>
          <w:rFonts w:ascii="Arial" w:hAnsi="Arial" w:cs="Arial"/>
          <w:b/>
          <w:sz w:val="36"/>
          <w:szCs w:val="36"/>
        </w:rPr>
      </w:pPr>
      <w:r w:rsidRPr="00E5413B">
        <w:rPr>
          <w:rFonts w:ascii="Arial" w:hAnsi="Arial" w:cs="Arial"/>
          <w:b/>
          <w:sz w:val="36"/>
          <w:szCs w:val="36"/>
        </w:rPr>
        <w:t>Schedule 13 (Contract Management)</w:t>
      </w:r>
    </w:p>
    <w:p w14:paraId="0EF85C89" w14:textId="77777777" w:rsidR="00382271" w:rsidRPr="00E5413B" w:rsidRDefault="00382271" w:rsidP="00CD0867">
      <w:pPr>
        <w:pStyle w:val="GPSL1CLAUSEHEADING"/>
        <w:keepNext/>
        <w:numPr>
          <w:ilvl w:val="0"/>
          <w:numId w:val="101"/>
        </w:numPr>
        <w:tabs>
          <w:tab w:val="clear" w:pos="-3864"/>
          <w:tab w:val="left" w:pos="-218"/>
        </w:tabs>
        <w:suppressAutoHyphens/>
        <w:autoSpaceDN w:val="0"/>
        <w:spacing w:before="120"/>
        <w:jc w:val="left"/>
        <w:textAlignment w:val="baseline"/>
        <w:outlineLvl w:val="9"/>
        <w:rPr>
          <w:rFonts w:ascii="Arial" w:hAnsi="Arial"/>
        </w:rPr>
      </w:pPr>
      <w:bookmarkStart w:id="349" w:name="_Hlk45181025"/>
      <w:r w:rsidRPr="00E5413B">
        <w:rPr>
          <w:rFonts w:ascii="Arial" w:hAnsi="Arial"/>
        </w:rPr>
        <w:t>Definitions</w:t>
      </w:r>
    </w:p>
    <w:p w14:paraId="69029EDA" w14:textId="77777777" w:rsidR="00382271" w:rsidRPr="00E5413B" w:rsidRDefault="00382271">
      <w:pPr>
        <w:keepNext/>
        <w:spacing w:before="120" w:after="120"/>
        <w:ind w:left="360"/>
        <w:rPr>
          <w:rFonts w:ascii="Arial" w:hAnsi="Arial" w:cs="Arial"/>
        </w:rPr>
      </w:pPr>
      <w:r w:rsidRPr="00E5413B">
        <w:rPr>
          <w:rFonts w:ascii="Arial" w:hAnsi="Arial" w:cs="Arial"/>
        </w:rPr>
        <w:t>In this Schedule, the following words shall have the following meanings and they shall supplement Schedule 1 (Definitions):</w:t>
      </w:r>
    </w:p>
    <w:tbl>
      <w:tblPr>
        <w:tblW w:w="8909" w:type="dxa"/>
        <w:tblInd w:w="378" w:type="dxa"/>
        <w:tblLayout w:type="fixed"/>
        <w:tblCellMar>
          <w:left w:w="10" w:type="dxa"/>
          <w:right w:w="10" w:type="dxa"/>
        </w:tblCellMar>
        <w:tblLook w:val="04A0" w:firstRow="1" w:lastRow="0" w:firstColumn="1" w:lastColumn="0" w:noHBand="0" w:noVBand="1"/>
      </w:tblPr>
      <w:tblGrid>
        <w:gridCol w:w="2739"/>
        <w:gridCol w:w="6170"/>
      </w:tblGrid>
      <w:tr w:rsidR="00382271" w:rsidRPr="00E5413B" w14:paraId="516DA11F" w14:textId="77777777">
        <w:tblPrEx>
          <w:tblCellMar>
            <w:top w:w="0" w:type="dxa"/>
            <w:bottom w:w="0" w:type="dxa"/>
          </w:tblCellMar>
        </w:tblPrEx>
        <w:tc>
          <w:tcPr>
            <w:tcW w:w="2739" w:type="dxa"/>
            <w:shd w:val="clear" w:color="auto" w:fill="auto"/>
            <w:tcMar>
              <w:top w:w="0" w:type="dxa"/>
              <w:left w:w="115" w:type="dxa"/>
              <w:bottom w:w="0" w:type="dxa"/>
              <w:right w:w="115" w:type="dxa"/>
            </w:tcMar>
          </w:tcPr>
          <w:p w14:paraId="2494FC0C" w14:textId="77777777" w:rsidR="00382271" w:rsidRPr="00E5413B" w:rsidRDefault="00382271">
            <w:pPr>
              <w:spacing w:before="120" w:after="120"/>
              <w:ind w:left="432"/>
              <w:rPr>
                <w:rFonts w:ascii="Arial" w:hAnsi="Arial" w:cs="Arial"/>
                <w:b/>
                <w:szCs w:val="24"/>
              </w:rPr>
            </w:pPr>
            <w:r w:rsidRPr="00E5413B">
              <w:rPr>
                <w:rFonts w:ascii="Arial" w:hAnsi="Arial" w:cs="Arial"/>
                <w:b/>
                <w:szCs w:val="24"/>
              </w:rPr>
              <w:t>"Operational Board"</w:t>
            </w:r>
          </w:p>
        </w:tc>
        <w:tc>
          <w:tcPr>
            <w:tcW w:w="6170" w:type="dxa"/>
            <w:shd w:val="clear" w:color="auto" w:fill="auto"/>
            <w:tcMar>
              <w:top w:w="0" w:type="dxa"/>
              <w:left w:w="115" w:type="dxa"/>
              <w:bottom w:w="0" w:type="dxa"/>
              <w:right w:w="115" w:type="dxa"/>
            </w:tcMar>
          </w:tcPr>
          <w:p w14:paraId="02960C97" w14:textId="3AAB7341" w:rsidR="00382271" w:rsidRPr="00E5413B" w:rsidRDefault="00382271">
            <w:pPr>
              <w:tabs>
                <w:tab w:val="left" w:pos="-9"/>
              </w:tabs>
              <w:spacing w:after="120"/>
              <w:ind w:left="360"/>
              <w:rPr>
                <w:rFonts w:ascii="Arial" w:hAnsi="Arial" w:cs="Arial"/>
              </w:rPr>
            </w:pPr>
            <w:r w:rsidRPr="00E5413B">
              <w:rPr>
                <w:rFonts w:ascii="Arial" w:hAnsi="Arial" w:cs="Arial"/>
                <w:szCs w:val="24"/>
              </w:rPr>
              <w:t>the board established in accordance with Paragraph </w:t>
            </w:r>
            <w:r w:rsidRPr="00E5413B">
              <w:rPr>
                <w:rFonts w:ascii="Arial" w:hAnsi="Arial" w:cs="Arial"/>
                <w:szCs w:val="24"/>
              </w:rPr>
              <w:fldChar w:fldCharType="begin"/>
            </w:r>
            <w:r w:rsidRPr="00E5413B">
              <w:rPr>
                <w:rFonts w:ascii="Arial" w:hAnsi="Arial" w:cs="Arial"/>
                <w:szCs w:val="24"/>
              </w:rPr>
              <w:instrText xml:space="preserve"> REF _Ref43385972 </w:instrText>
            </w:r>
            <w:r w:rsidR="00E5413B">
              <w:rPr>
                <w:rFonts w:ascii="Arial" w:hAnsi="Arial" w:cs="Arial"/>
                <w:szCs w:val="24"/>
              </w:rPr>
              <w:instrText xml:space="preserve"> \* MERGEFORMAT </w:instrText>
            </w:r>
            <w:r w:rsidRPr="00E5413B">
              <w:rPr>
                <w:rFonts w:ascii="Arial" w:hAnsi="Arial" w:cs="Arial"/>
                <w:szCs w:val="24"/>
              </w:rPr>
              <w:fldChar w:fldCharType="separate"/>
            </w:r>
            <w:r w:rsidRPr="00E5413B">
              <w:rPr>
                <w:rFonts w:ascii="Arial" w:hAnsi="Arial" w:cs="Arial"/>
                <w:szCs w:val="24"/>
              </w:rPr>
              <w:t>4.1</w:t>
            </w:r>
            <w:r w:rsidRPr="00E5413B">
              <w:rPr>
                <w:rFonts w:ascii="Arial" w:hAnsi="Arial" w:cs="Arial"/>
                <w:szCs w:val="24"/>
              </w:rPr>
              <w:fldChar w:fldCharType="end"/>
            </w:r>
            <w:r w:rsidRPr="00E5413B">
              <w:rPr>
                <w:rFonts w:ascii="Arial" w:hAnsi="Arial" w:cs="Arial"/>
                <w:szCs w:val="24"/>
              </w:rPr>
              <w:t xml:space="preserve"> of this Schedule;</w:t>
            </w:r>
          </w:p>
        </w:tc>
      </w:tr>
      <w:tr w:rsidR="00382271" w:rsidRPr="00E5413B" w14:paraId="5711F478" w14:textId="77777777">
        <w:tblPrEx>
          <w:tblCellMar>
            <w:top w:w="0" w:type="dxa"/>
            <w:bottom w:w="0" w:type="dxa"/>
          </w:tblCellMar>
        </w:tblPrEx>
        <w:tc>
          <w:tcPr>
            <w:tcW w:w="2739" w:type="dxa"/>
            <w:shd w:val="clear" w:color="auto" w:fill="auto"/>
            <w:tcMar>
              <w:top w:w="0" w:type="dxa"/>
              <w:left w:w="115" w:type="dxa"/>
              <w:bottom w:w="0" w:type="dxa"/>
              <w:right w:w="115" w:type="dxa"/>
            </w:tcMar>
          </w:tcPr>
          <w:p w14:paraId="75CAF8CE" w14:textId="77777777" w:rsidR="00382271" w:rsidRPr="00E5413B" w:rsidRDefault="00382271">
            <w:pPr>
              <w:spacing w:before="120" w:after="120"/>
              <w:ind w:left="432"/>
              <w:rPr>
                <w:rFonts w:ascii="Arial" w:hAnsi="Arial" w:cs="Arial"/>
                <w:b/>
                <w:szCs w:val="24"/>
              </w:rPr>
            </w:pPr>
            <w:r w:rsidRPr="00E5413B">
              <w:rPr>
                <w:rFonts w:ascii="Arial" w:hAnsi="Arial" w:cs="Arial"/>
                <w:b/>
                <w:szCs w:val="24"/>
              </w:rPr>
              <w:t>"Project Manager"</w:t>
            </w:r>
          </w:p>
        </w:tc>
        <w:tc>
          <w:tcPr>
            <w:tcW w:w="6170" w:type="dxa"/>
            <w:shd w:val="clear" w:color="auto" w:fill="auto"/>
            <w:tcMar>
              <w:top w:w="0" w:type="dxa"/>
              <w:left w:w="115" w:type="dxa"/>
              <w:bottom w:w="0" w:type="dxa"/>
              <w:right w:w="115" w:type="dxa"/>
            </w:tcMar>
          </w:tcPr>
          <w:p w14:paraId="06B7DFD0" w14:textId="5E716771" w:rsidR="00382271" w:rsidRPr="00E5413B" w:rsidRDefault="00382271">
            <w:pPr>
              <w:tabs>
                <w:tab w:val="left" w:pos="-9"/>
              </w:tabs>
              <w:ind w:left="360"/>
              <w:rPr>
                <w:rFonts w:ascii="Arial" w:hAnsi="Arial" w:cs="Arial"/>
              </w:rPr>
            </w:pPr>
            <w:r w:rsidRPr="00E5413B">
              <w:rPr>
                <w:rFonts w:ascii="Arial" w:hAnsi="Arial" w:cs="Arial"/>
                <w:szCs w:val="24"/>
              </w:rPr>
              <w:t>the manager appointed in accordance with Paragraph </w:t>
            </w:r>
            <w:r w:rsidRPr="00E5413B">
              <w:rPr>
                <w:rFonts w:ascii="Arial" w:hAnsi="Arial" w:cs="Arial"/>
                <w:szCs w:val="24"/>
              </w:rPr>
              <w:fldChar w:fldCharType="begin"/>
            </w:r>
            <w:r w:rsidRPr="00E5413B">
              <w:rPr>
                <w:rFonts w:ascii="Arial" w:hAnsi="Arial" w:cs="Arial"/>
                <w:szCs w:val="24"/>
              </w:rPr>
              <w:instrText xml:space="preserve"> REF _Ref43385979 </w:instrText>
            </w:r>
            <w:r w:rsidR="00E5413B">
              <w:rPr>
                <w:rFonts w:ascii="Arial" w:hAnsi="Arial" w:cs="Arial"/>
                <w:szCs w:val="24"/>
              </w:rPr>
              <w:instrText xml:space="preserve"> \* MERGEFORMAT </w:instrText>
            </w:r>
            <w:r w:rsidRPr="00E5413B">
              <w:rPr>
                <w:rFonts w:ascii="Arial" w:hAnsi="Arial" w:cs="Arial"/>
                <w:szCs w:val="24"/>
              </w:rPr>
              <w:fldChar w:fldCharType="separate"/>
            </w:r>
            <w:r w:rsidRPr="00E5413B">
              <w:rPr>
                <w:rFonts w:ascii="Arial" w:hAnsi="Arial" w:cs="Arial"/>
                <w:szCs w:val="24"/>
              </w:rPr>
              <w:t>2.1</w:t>
            </w:r>
            <w:r w:rsidRPr="00E5413B">
              <w:rPr>
                <w:rFonts w:ascii="Arial" w:hAnsi="Arial" w:cs="Arial"/>
                <w:szCs w:val="24"/>
              </w:rPr>
              <w:fldChar w:fldCharType="end"/>
            </w:r>
            <w:r w:rsidRPr="00E5413B">
              <w:rPr>
                <w:rFonts w:ascii="Arial" w:hAnsi="Arial" w:cs="Arial"/>
                <w:szCs w:val="24"/>
              </w:rPr>
              <w:t xml:space="preserve"> of this Schedule;</w:t>
            </w:r>
          </w:p>
        </w:tc>
      </w:tr>
    </w:tbl>
    <w:p w14:paraId="66DC8B7D" w14:textId="77777777" w:rsidR="00382271" w:rsidRPr="00E5413B" w:rsidRDefault="00382271" w:rsidP="00CD0867">
      <w:pPr>
        <w:pStyle w:val="GPSL1CLAUSEHEADING"/>
        <w:keepNext/>
        <w:numPr>
          <w:ilvl w:val="0"/>
          <w:numId w:val="101"/>
        </w:numPr>
        <w:tabs>
          <w:tab w:val="clear" w:pos="-3864"/>
          <w:tab w:val="left" w:pos="-218"/>
        </w:tabs>
        <w:suppressAutoHyphens/>
        <w:autoSpaceDN w:val="0"/>
        <w:spacing w:before="120"/>
        <w:jc w:val="left"/>
        <w:textAlignment w:val="baseline"/>
        <w:outlineLvl w:val="9"/>
        <w:rPr>
          <w:rFonts w:ascii="Arial" w:hAnsi="Arial"/>
        </w:rPr>
      </w:pPr>
      <w:r w:rsidRPr="00E5413B">
        <w:rPr>
          <w:rFonts w:ascii="Arial" w:hAnsi="Arial"/>
        </w:rPr>
        <w:t>Project Management</w:t>
      </w:r>
    </w:p>
    <w:p w14:paraId="35E029D4"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bookmarkStart w:id="350" w:name="_Ref43385979"/>
      <w:r w:rsidRPr="00E5413B">
        <w:rPr>
          <w:rFonts w:ascii="Arial" w:hAnsi="Arial"/>
        </w:rPr>
        <w:t>The Supplier and the Buyer shall each appoint a Project Manager for the purposes of this Contract through whom the provision of the Services and the Deliverables shall be managed day-to-day.</w:t>
      </w:r>
      <w:bookmarkEnd w:id="350"/>
    </w:p>
    <w:p w14:paraId="73B187AC"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The Parties shall ensure that appropriate resource is made available on a regular basis such that the aims, objectives and specific provisions of this Contract can be fully realised.</w:t>
      </w:r>
    </w:p>
    <w:p w14:paraId="7CAED3A2" w14:textId="3F9A4A4B"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Without prejudice to Paragraph </w:t>
      </w:r>
      <w:r w:rsidRPr="00E5413B">
        <w:rPr>
          <w:rFonts w:ascii="Arial" w:hAnsi="Arial"/>
        </w:rPr>
        <w:fldChar w:fldCharType="begin"/>
      </w:r>
      <w:r w:rsidRPr="00E5413B">
        <w:rPr>
          <w:rFonts w:ascii="Arial" w:hAnsi="Arial"/>
        </w:rPr>
        <w:instrText xml:space="preserve"> REF _Ref43385985 </w:instrText>
      </w:r>
      <w:r w:rsidR="00E5413B">
        <w:rPr>
          <w:rFonts w:ascii="Arial" w:hAnsi="Arial"/>
        </w:rPr>
        <w:instrText xml:space="preserve"> \* MERGEFORMAT </w:instrText>
      </w:r>
      <w:r w:rsidRPr="00E5413B">
        <w:rPr>
          <w:rFonts w:ascii="Arial" w:hAnsi="Arial"/>
        </w:rPr>
        <w:fldChar w:fldCharType="separate"/>
      </w:r>
      <w:r w:rsidRPr="00E5413B">
        <w:rPr>
          <w:rFonts w:ascii="Arial" w:hAnsi="Arial"/>
        </w:rPr>
        <w:t>4</w:t>
      </w:r>
      <w:r w:rsidRPr="00E5413B">
        <w:rPr>
          <w:rFonts w:ascii="Arial" w:hAnsi="Arial"/>
        </w:rPr>
        <w:fldChar w:fldCharType="end"/>
      </w:r>
      <w:r w:rsidRPr="00E5413B">
        <w:rPr>
          <w:rFonts w:ascii="Arial" w:hAnsi="Arial"/>
        </w:rPr>
        <w:t xml:space="preserve"> below, the Parties agree to operate the boards specified as set out in the Annex to this Schedule.</w:t>
      </w:r>
    </w:p>
    <w:p w14:paraId="59F9DB52" w14:textId="77777777" w:rsidR="00382271" w:rsidRPr="00E5413B" w:rsidRDefault="00382271" w:rsidP="00CD0867">
      <w:pPr>
        <w:pStyle w:val="GPSL1CLAUSEHEADING"/>
        <w:keepNext/>
        <w:numPr>
          <w:ilvl w:val="0"/>
          <w:numId w:val="101"/>
        </w:numPr>
        <w:tabs>
          <w:tab w:val="clear" w:pos="-3864"/>
          <w:tab w:val="left" w:pos="-218"/>
        </w:tabs>
        <w:suppressAutoHyphens/>
        <w:autoSpaceDN w:val="0"/>
        <w:spacing w:before="120"/>
        <w:jc w:val="left"/>
        <w:textAlignment w:val="baseline"/>
        <w:outlineLvl w:val="9"/>
        <w:rPr>
          <w:rFonts w:ascii="Arial" w:hAnsi="Arial"/>
        </w:rPr>
      </w:pPr>
      <w:r w:rsidRPr="00E5413B">
        <w:rPr>
          <w:rFonts w:ascii="Arial" w:hAnsi="Arial"/>
        </w:rPr>
        <w:t>Role of the Supplier Project Manager</w:t>
      </w:r>
    </w:p>
    <w:p w14:paraId="615FC12A" w14:textId="77777777" w:rsidR="00382271" w:rsidRPr="00E5413B" w:rsidRDefault="00382271" w:rsidP="00CD0867">
      <w:pPr>
        <w:pStyle w:val="GPSL2Numbered"/>
        <w:keepNext/>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The Supplier Project Manager shall be:</w:t>
      </w:r>
    </w:p>
    <w:p w14:paraId="31824312" w14:textId="77777777" w:rsidR="00382271" w:rsidRPr="00E5413B" w:rsidRDefault="00382271" w:rsidP="00CD0867">
      <w:pPr>
        <w:pStyle w:val="GPSL3numberedclause"/>
        <w:numPr>
          <w:ilvl w:val="2"/>
          <w:numId w:val="101"/>
        </w:numPr>
        <w:tabs>
          <w:tab w:val="clear" w:pos="1985"/>
          <w:tab w:val="clear" w:pos="2127"/>
          <w:tab w:val="left" w:pos="0"/>
          <w:tab w:val="left" w:pos="228"/>
        </w:tabs>
        <w:suppressAutoHyphens/>
        <w:autoSpaceDN w:val="0"/>
        <w:jc w:val="left"/>
        <w:textAlignment w:val="baseline"/>
        <w:rPr>
          <w:rFonts w:ascii="Arial" w:hAnsi="Arial"/>
        </w:rPr>
      </w:pPr>
      <w:r w:rsidRPr="00E5413B">
        <w:rPr>
          <w:rFonts w:ascii="Arial" w:hAnsi="Arial"/>
        </w:rPr>
        <w:t xml:space="preserve">the primary point of contact to receive communication from the Buyer and will also be the person primarily responsible for providing information to the Buyer; </w:t>
      </w:r>
    </w:p>
    <w:p w14:paraId="6D53E912" w14:textId="77777777" w:rsidR="00382271" w:rsidRPr="00E5413B" w:rsidRDefault="00382271" w:rsidP="00CD0867">
      <w:pPr>
        <w:pStyle w:val="GPSL3numberedclause"/>
        <w:numPr>
          <w:ilvl w:val="2"/>
          <w:numId w:val="101"/>
        </w:numPr>
        <w:tabs>
          <w:tab w:val="clear" w:pos="1985"/>
          <w:tab w:val="clear" w:pos="2127"/>
          <w:tab w:val="left" w:pos="0"/>
          <w:tab w:val="left" w:pos="228"/>
        </w:tabs>
        <w:suppressAutoHyphens/>
        <w:autoSpaceDN w:val="0"/>
        <w:jc w:val="left"/>
        <w:textAlignment w:val="baseline"/>
        <w:rPr>
          <w:rFonts w:ascii="Arial" w:hAnsi="Arial"/>
        </w:rPr>
      </w:pPr>
      <w:r w:rsidRPr="00E5413B">
        <w:rPr>
          <w:rFonts w:ascii="Arial" w:hAnsi="Arial"/>
        </w:rPr>
        <w:t xml:space="preserve">able to delegate his position to another person at the Supplier but must inform the Buyer before proceeding with the delegation and it will be delegated person's responsibility to fulfil the Project Manager's responsibilities and obligations; </w:t>
      </w:r>
    </w:p>
    <w:p w14:paraId="47214815" w14:textId="77777777" w:rsidR="00382271" w:rsidRPr="00E5413B" w:rsidRDefault="00382271" w:rsidP="00CD0867">
      <w:pPr>
        <w:pStyle w:val="GPSL3numberedclause"/>
        <w:numPr>
          <w:ilvl w:val="2"/>
          <w:numId w:val="101"/>
        </w:numPr>
        <w:tabs>
          <w:tab w:val="clear" w:pos="1985"/>
          <w:tab w:val="clear" w:pos="2127"/>
          <w:tab w:val="left" w:pos="0"/>
          <w:tab w:val="left" w:pos="228"/>
        </w:tabs>
        <w:suppressAutoHyphens/>
        <w:autoSpaceDN w:val="0"/>
        <w:jc w:val="left"/>
        <w:textAlignment w:val="baseline"/>
        <w:rPr>
          <w:rFonts w:ascii="Arial" w:hAnsi="Arial"/>
        </w:rPr>
      </w:pPr>
      <w:r w:rsidRPr="00E5413B">
        <w:rPr>
          <w:rFonts w:ascii="Arial" w:hAnsi="Arial"/>
        </w:rPr>
        <w:t>able to cancel any delegation and recommence the position himself; and</w:t>
      </w:r>
    </w:p>
    <w:p w14:paraId="62D720DF" w14:textId="77777777" w:rsidR="00382271" w:rsidRPr="00E5413B" w:rsidRDefault="00382271" w:rsidP="00CD0867">
      <w:pPr>
        <w:pStyle w:val="GPSL3numberedclause"/>
        <w:numPr>
          <w:ilvl w:val="2"/>
          <w:numId w:val="101"/>
        </w:numPr>
        <w:tabs>
          <w:tab w:val="clear" w:pos="1985"/>
          <w:tab w:val="clear" w:pos="2127"/>
          <w:tab w:val="left" w:pos="0"/>
          <w:tab w:val="left" w:pos="228"/>
        </w:tabs>
        <w:suppressAutoHyphens/>
        <w:autoSpaceDN w:val="0"/>
        <w:jc w:val="left"/>
        <w:textAlignment w:val="baseline"/>
        <w:rPr>
          <w:rFonts w:ascii="Arial" w:hAnsi="Arial"/>
        </w:rPr>
      </w:pPr>
      <w:r w:rsidRPr="00E5413B">
        <w:rPr>
          <w:rFonts w:ascii="Arial" w:hAnsi="Arial"/>
        </w:rPr>
        <w:lastRenderedPageBreak/>
        <w:t xml:space="preserve">replaced only after the Buyer has received notification of the proposed change. </w:t>
      </w:r>
    </w:p>
    <w:p w14:paraId="721503A5"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 xml:space="preserve">The Buyer may provide revised instructions to the Supplier's Project Manager in regards to the Contract and it will be the Supplier Project Manager's responsibility to ensure the information is provided to the Supplier and the actions implemented. </w:t>
      </w:r>
    </w:p>
    <w:p w14:paraId="2B39BBB7"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Receipt of communication from the Supplier Project Manager by the Buyer does not absolve the Supplier from its responsibilities, obligations or liabilities under the Contract.</w:t>
      </w:r>
    </w:p>
    <w:p w14:paraId="60E32F2C" w14:textId="77777777" w:rsidR="00382271" w:rsidRPr="00E5413B" w:rsidRDefault="00382271" w:rsidP="00CD0867">
      <w:pPr>
        <w:pStyle w:val="GPSL1CLAUSEHEADING"/>
        <w:keepNext/>
        <w:numPr>
          <w:ilvl w:val="0"/>
          <w:numId w:val="101"/>
        </w:numPr>
        <w:tabs>
          <w:tab w:val="clear" w:pos="-3864"/>
          <w:tab w:val="left" w:pos="-218"/>
        </w:tabs>
        <w:suppressAutoHyphens/>
        <w:autoSpaceDN w:val="0"/>
        <w:spacing w:before="120"/>
        <w:jc w:val="left"/>
        <w:textAlignment w:val="baseline"/>
        <w:outlineLvl w:val="9"/>
        <w:rPr>
          <w:rFonts w:ascii="Arial" w:hAnsi="Arial"/>
        </w:rPr>
      </w:pPr>
      <w:bookmarkStart w:id="351" w:name="_Ref43385985"/>
      <w:r w:rsidRPr="00E5413B">
        <w:rPr>
          <w:rFonts w:ascii="Arial" w:hAnsi="Arial"/>
        </w:rPr>
        <w:t>Role of The Operational Board</w:t>
      </w:r>
      <w:bookmarkEnd w:id="351"/>
    </w:p>
    <w:p w14:paraId="0695A712"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bookmarkStart w:id="352" w:name="_Ref43385972"/>
      <w:r w:rsidRPr="00E5413B">
        <w:rPr>
          <w:rFonts w:ascii="Arial" w:hAnsi="Arial"/>
        </w:rPr>
        <w:t>The Operational Board shall be established by the Buyer for the purposes of this Contract on which the Supplier and the Buyer shall be represented.</w:t>
      </w:r>
      <w:bookmarkEnd w:id="352"/>
    </w:p>
    <w:p w14:paraId="36370939"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The Operational Board members, frequency and location of board meetings and planned start date by which the board shall be established are set out in Annex A to the Schedule.</w:t>
      </w:r>
    </w:p>
    <w:p w14:paraId="7869A592"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0801D864"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9D71BAA"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The purpose of the Operational Board meetings will be to review the Supplier’s performance under this Contract. The agenda for each meeting shall be set by the Buyer and communicated to the Supplier in advance of that meeting.</w:t>
      </w:r>
    </w:p>
    <w:p w14:paraId="5C4D3075" w14:textId="77777777" w:rsidR="00382271" w:rsidRPr="00E5413B" w:rsidRDefault="00382271" w:rsidP="00CD0867">
      <w:pPr>
        <w:pStyle w:val="GPSL1CLAUSEHEADING"/>
        <w:keepNext/>
        <w:numPr>
          <w:ilvl w:val="0"/>
          <w:numId w:val="101"/>
        </w:numPr>
        <w:tabs>
          <w:tab w:val="clear" w:pos="-3864"/>
          <w:tab w:val="left" w:pos="-218"/>
        </w:tabs>
        <w:suppressAutoHyphens/>
        <w:autoSpaceDN w:val="0"/>
        <w:spacing w:before="120"/>
        <w:jc w:val="left"/>
        <w:textAlignment w:val="baseline"/>
        <w:outlineLvl w:val="9"/>
        <w:rPr>
          <w:rFonts w:ascii="Arial" w:hAnsi="Arial"/>
        </w:rPr>
      </w:pPr>
      <w:r w:rsidRPr="00E5413B">
        <w:rPr>
          <w:rFonts w:ascii="Arial" w:hAnsi="Arial"/>
        </w:rPr>
        <w:t>Contract Risk Management</w:t>
      </w:r>
    </w:p>
    <w:p w14:paraId="1848E155"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Both Parties shall pro-actively manage risks attributed to them under the terms of this Contract.</w:t>
      </w:r>
    </w:p>
    <w:p w14:paraId="3EF931C7" w14:textId="77777777" w:rsidR="00382271" w:rsidRPr="00E5413B" w:rsidRDefault="00382271" w:rsidP="00CD0867">
      <w:pPr>
        <w:pStyle w:val="GPSL2Numbered"/>
        <w:keepNext/>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The Supplier shall develop, operate, maintain and amend, as agreed with the Buyer, processes for:</w:t>
      </w:r>
    </w:p>
    <w:p w14:paraId="78F76619" w14:textId="77777777" w:rsidR="00382271" w:rsidRPr="00E5413B" w:rsidRDefault="00382271" w:rsidP="00CD0867">
      <w:pPr>
        <w:pStyle w:val="GPSL3numberedclause"/>
        <w:numPr>
          <w:ilvl w:val="2"/>
          <w:numId w:val="101"/>
        </w:numPr>
        <w:tabs>
          <w:tab w:val="clear" w:pos="1985"/>
          <w:tab w:val="clear" w:pos="2127"/>
          <w:tab w:val="left" w:pos="0"/>
          <w:tab w:val="left" w:pos="228"/>
        </w:tabs>
        <w:suppressAutoHyphens/>
        <w:autoSpaceDN w:val="0"/>
        <w:jc w:val="left"/>
        <w:textAlignment w:val="baseline"/>
        <w:rPr>
          <w:rFonts w:ascii="Arial" w:hAnsi="Arial"/>
        </w:rPr>
      </w:pPr>
      <w:r w:rsidRPr="00E5413B">
        <w:rPr>
          <w:rFonts w:ascii="Arial" w:hAnsi="Arial"/>
        </w:rPr>
        <w:t>the identification and management of risks;</w:t>
      </w:r>
    </w:p>
    <w:p w14:paraId="4614BFDF" w14:textId="77777777" w:rsidR="00382271" w:rsidRPr="00E5413B" w:rsidRDefault="00382271" w:rsidP="00CD0867">
      <w:pPr>
        <w:pStyle w:val="GPSL3numberedclause"/>
        <w:numPr>
          <w:ilvl w:val="2"/>
          <w:numId w:val="101"/>
        </w:numPr>
        <w:tabs>
          <w:tab w:val="clear" w:pos="1985"/>
          <w:tab w:val="clear" w:pos="2127"/>
          <w:tab w:val="left" w:pos="0"/>
          <w:tab w:val="left" w:pos="228"/>
        </w:tabs>
        <w:suppressAutoHyphens/>
        <w:autoSpaceDN w:val="0"/>
        <w:jc w:val="left"/>
        <w:textAlignment w:val="baseline"/>
        <w:rPr>
          <w:rFonts w:ascii="Arial" w:hAnsi="Arial"/>
        </w:rPr>
      </w:pPr>
      <w:r w:rsidRPr="00E5413B">
        <w:rPr>
          <w:rFonts w:ascii="Arial" w:hAnsi="Arial"/>
        </w:rPr>
        <w:t>the identification and management of issues; and</w:t>
      </w:r>
    </w:p>
    <w:p w14:paraId="2511B258" w14:textId="77777777" w:rsidR="00382271" w:rsidRPr="00E5413B" w:rsidRDefault="00382271" w:rsidP="00CD0867">
      <w:pPr>
        <w:pStyle w:val="GPSL3numberedclause"/>
        <w:numPr>
          <w:ilvl w:val="2"/>
          <w:numId w:val="101"/>
        </w:numPr>
        <w:tabs>
          <w:tab w:val="clear" w:pos="1985"/>
          <w:tab w:val="clear" w:pos="2127"/>
          <w:tab w:val="left" w:pos="0"/>
          <w:tab w:val="left" w:pos="228"/>
        </w:tabs>
        <w:suppressAutoHyphens/>
        <w:autoSpaceDN w:val="0"/>
        <w:jc w:val="left"/>
        <w:textAlignment w:val="baseline"/>
        <w:rPr>
          <w:rFonts w:ascii="Arial" w:hAnsi="Arial"/>
        </w:rPr>
      </w:pPr>
      <w:r w:rsidRPr="00E5413B">
        <w:rPr>
          <w:rFonts w:ascii="Arial" w:hAnsi="Arial"/>
        </w:rPr>
        <w:t>monitoring and controlling project plans.</w:t>
      </w:r>
    </w:p>
    <w:p w14:paraId="32F395C3"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The Supplier allows the Buyer to inspect at any time within working hours the accounts and records which the Supplier is required to keep.</w:t>
      </w:r>
    </w:p>
    <w:p w14:paraId="45C531BB" w14:textId="77777777" w:rsidR="00382271" w:rsidRPr="00E5413B" w:rsidRDefault="00382271" w:rsidP="00CD0867">
      <w:pPr>
        <w:pStyle w:val="GPSL2Numbered"/>
        <w:numPr>
          <w:ilvl w:val="1"/>
          <w:numId w:val="101"/>
        </w:numPr>
        <w:tabs>
          <w:tab w:val="clear" w:pos="709"/>
          <w:tab w:val="clear" w:pos="1134"/>
          <w:tab w:val="left" w:pos="0"/>
          <w:tab w:val="left" w:pos="29"/>
        </w:tabs>
        <w:suppressAutoHyphens/>
        <w:autoSpaceDN w:val="0"/>
        <w:jc w:val="left"/>
        <w:textAlignment w:val="baseline"/>
        <w:rPr>
          <w:rFonts w:ascii="Arial" w:hAnsi="Arial"/>
        </w:rPr>
      </w:pPr>
      <w:r w:rsidRPr="00E5413B">
        <w:rPr>
          <w:rFonts w:ascii="Arial" w:hAnsi="Arial"/>
        </w:rPr>
        <w:t xml:space="preserve">The Supplier will maintain a risk register of the risks relating to the Contract which the Buyer and the Supplier have identified. </w:t>
      </w:r>
    </w:p>
    <w:p w14:paraId="3911AF3F" w14:textId="77777777" w:rsidR="00382271" w:rsidRPr="00E5413B" w:rsidRDefault="00382271">
      <w:pPr>
        <w:keepNext/>
        <w:pageBreakBefore/>
        <w:rPr>
          <w:rFonts w:ascii="Arial" w:hAnsi="Arial" w:cs="Arial"/>
        </w:rPr>
      </w:pPr>
      <w:r w:rsidRPr="00E5413B">
        <w:rPr>
          <w:rFonts w:ascii="Arial" w:hAnsi="Arial" w:cs="Arial"/>
          <w:b/>
          <w:sz w:val="36"/>
          <w:szCs w:val="36"/>
        </w:rPr>
        <w:lastRenderedPageBreak/>
        <w:t>Annex: Operational Boards</w:t>
      </w:r>
    </w:p>
    <w:p w14:paraId="767CD555" w14:textId="77777777" w:rsidR="00382271" w:rsidRPr="00E5413B" w:rsidRDefault="00382271">
      <w:pPr>
        <w:pBdr>
          <w:top w:val="single" w:sz="2" w:space="31" w:color="FFFFFF" w:shadow="1"/>
          <w:left w:val="single" w:sz="2" w:space="31" w:color="FFFFFF" w:shadow="1"/>
          <w:bottom w:val="single" w:sz="2" w:space="31" w:color="FFFFFF" w:shadow="1"/>
          <w:right w:val="single" w:sz="2" w:space="31" w:color="FFFFFF" w:shadow="1"/>
        </w:pBdr>
        <w:tabs>
          <w:tab w:val="left" w:pos="360"/>
        </w:tabs>
        <w:spacing w:after="240"/>
        <w:rPr>
          <w:rFonts w:ascii="Arial" w:hAnsi="Arial" w:cs="Arial"/>
          <w:color w:val="000000"/>
          <w:szCs w:val="24"/>
        </w:rPr>
      </w:pPr>
      <w:r w:rsidRPr="00E5413B">
        <w:rPr>
          <w:rFonts w:ascii="Arial" w:hAnsi="Arial" w:cs="Arial"/>
          <w:color w:val="000000"/>
          <w:szCs w:val="24"/>
        </w:rPr>
        <w:t>The Parties agree to operate the following boards at the locations and at the frequencies set out below:</w:t>
      </w:r>
      <w:bookmarkEnd w:id="349"/>
    </w:p>
    <w:tbl>
      <w:tblPr>
        <w:tblW w:w="0" w:type="dxa"/>
        <w:tblCellMar>
          <w:left w:w="10" w:type="dxa"/>
          <w:right w:w="10" w:type="dxa"/>
        </w:tblCellMar>
        <w:tblLook w:val="04A0" w:firstRow="1" w:lastRow="0" w:firstColumn="1" w:lastColumn="0" w:noHBand="0" w:noVBand="1"/>
      </w:tblPr>
      <w:tblGrid>
        <w:gridCol w:w="1275"/>
        <w:gridCol w:w="2175"/>
        <w:gridCol w:w="2850"/>
        <w:gridCol w:w="2685"/>
      </w:tblGrid>
      <w:tr w:rsidR="00382271" w:rsidRPr="00E5413B" w14:paraId="0A112D16" w14:textId="77777777">
        <w:tblPrEx>
          <w:tblCellMar>
            <w:top w:w="0" w:type="dxa"/>
            <w:bottom w:w="0" w:type="dxa"/>
          </w:tblCellMar>
        </w:tblPrEx>
        <w:trPr>
          <w:trHeight w:val="435"/>
        </w:trPr>
        <w:tc>
          <w:tcPr>
            <w:tcW w:w="1275" w:type="dxa"/>
            <w:tcBorders>
              <w:top w:val="single" w:sz="6" w:space="0" w:color="000000"/>
              <w:left w:val="single" w:sz="6" w:space="0" w:color="000000"/>
              <w:bottom w:val="single" w:sz="6" w:space="0" w:color="000000"/>
              <w:right w:val="single" w:sz="6" w:space="0" w:color="000000"/>
            </w:tcBorders>
            <w:shd w:val="clear" w:color="auto" w:fill="FF0000"/>
            <w:tcMar>
              <w:top w:w="0" w:type="dxa"/>
              <w:left w:w="0" w:type="dxa"/>
              <w:bottom w:w="0" w:type="dxa"/>
              <w:right w:w="0" w:type="dxa"/>
            </w:tcMar>
          </w:tcPr>
          <w:p w14:paraId="2E1108BA"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LEVEL</w:t>
            </w:r>
            <w:r w:rsidRPr="00E5413B">
              <w:rPr>
                <w:rFonts w:ascii="Arial" w:eastAsia="Times New Roman" w:hAnsi="Arial" w:cs="Arial"/>
                <w:sz w:val="20"/>
                <w:lang w:eastAsia="en-GB"/>
              </w:rPr>
              <w:t> </w:t>
            </w:r>
          </w:p>
        </w:tc>
        <w:tc>
          <w:tcPr>
            <w:tcW w:w="2175" w:type="dxa"/>
            <w:tcBorders>
              <w:top w:val="single" w:sz="6" w:space="0" w:color="000000"/>
              <w:left w:val="single" w:sz="6" w:space="0" w:color="000000"/>
              <w:bottom w:val="single" w:sz="6" w:space="0" w:color="000000"/>
              <w:right w:val="single" w:sz="6" w:space="0" w:color="000000"/>
            </w:tcBorders>
            <w:shd w:val="clear" w:color="auto" w:fill="FF0000"/>
            <w:tcMar>
              <w:top w:w="0" w:type="dxa"/>
              <w:left w:w="0" w:type="dxa"/>
              <w:bottom w:w="0" w:type="dxa"/>
              <w:right w:w="0" w:type="dxa"/>
            </w:tcMar>
          </w:tcPr>
          <w:p w14:paraId="5E88A24F"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ATTENDEES</w:t>
            </w:r>
            <w:r w:rsidRPr="00E5413B">
              <w:rPr>
                <w:rFonts w:ascii="Arial" w:eastAsia="Times New Roman" w:hAnsi="Arial" w:cs="Arial"/>
                <w:sz w:val="20"/>
                <w:lang w:eastAsia="en-GB"/>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FF0000"/>
            <w:tcMar>
              <w:top w:w="0" w:type="dxa"/>
              <w:left w:w="0" w:type="dxa"/>
              <w:bottom w:w="0" w:type="dxa"/>
              <w:right w:w="0" w:type="dxa"/>
            </w:tcMar>
          </w:tcPr>
          <w:p w14:paraId="3AC78944"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RESPONSIBILITIES / ACTIVITIES</w:t>
            </w:r>
            <w:r w:rsidRPr="00E5413B">
              <w:rPr>
                <w:rFonts w:ascii="Arial" w:eastAsia="Times New Roman" w:hAnsi="Arial" w:cs="Arial"/>
                <w:sz w:val="20"/>
                <w:lang w:eastAsia="en-GB"/>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FF0000"/>
            <w:tcMar>
              <w:top w:w="0" w:type="dxa"/>
              <w:left w:w="0" w:type="dxa"/>
              <w:bottom w:w="0" w:type="dxa"/>
              <w:right w:w="0" w:type="dxa"/>
            </w:tcMar>
          </w:tcPr>
          <w:p w14:paraId="13E9C402"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LOCATION/TIMINGS</w:t>
            </w:r>
            <w:r w:rsidRPr="00E5413B">
              <w:rPr>
                <w:rFonts w:ascii="Arial" w:eastAsia="Times New Roman" w:hAnsi="Arial" w:cs="Arial"/>
                <w:sz w:val="20"/>
                <w:lang w:eastAsia="en-GB"/>
              </w:rPr>
              <w:t> </w:t>
            </w:r>
          </w:p>
        </w:tc>
      </w:tr>
      <w:tr w:rsidR="00382271" w:rsidRPr="00E5413B" w14:paraId="3F8480D8" w14:textId="77777777">
        <w:tblPrEx>
          <w:tblCellMar>
            <w:top w:w="0" w:type="dxa"/>
            <w:bottom w:w="0" w:type="dxa"/>
          </w:tblCellMar>
        </w:tblPrEx>
        <w:trPr>
          <w:trHeight w:val="1230"/>
        </w:trPr>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FB6CD9"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Level 2</w:t>
            </w:r>
            <w:r w:rsidRPr="00E5413B">
              <w:rPr>
                <w:rFonts w:ascii="Arial" w:eastAsia="Times New Roman" w:hAnsi="Arial" w:cs="Arial"/>
                <w:sz w:val="20"/>
                <w:lang w:eastAsia="en-GB"/>
              </w:rPr>
              <w:t> </w:t>
            </w:r>
          </w:p>
          <w:p w14:paraId="7B8BA216" w14:textId="77777777" w:rsidR="00382271" w:rsidRPr="00E5413B" w:rsidRDefault="00382271">
            <w:pPr>
              <w:suppressAutoHyphens w:val="0"/>
              <w:rPr>
                <w:rFonts w:ascii="Arial" w:eastAsia="Times New Roman" w:hAnsi="Arial" w:cs="Arial"/>
                <w:sz w:val="20"/>
                <w:lang w:eastAsia="en-GB"/>
              </w:rPr>
            </w:pPr>
          </w:p>
          <w:p w14:paraId="36D61D5B"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Service Review Board  </w:t>
            </w:r>
            <w:r w:rsidRPr="00E5413B">
              <w:rPr>
                <w:rFonts w:ascii="Arial" w:eastAsia="Times New Roman" w:hAnsi="Arial" w:cs="Arial"/>
                <w:sz w:val="20"/>
                <w:lang w:eastAsia="en-GB"/>
              </w:rPr>
              <w:t> </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30ED2C" w14:textId="77777777" w:rsidR="00382271" w:rsidRPr="00E5413B" w:rsidRDefault="00382271">
            <w:pPr>
              <w:suppressAutoHyphens w:val="0"/>
              <w:rPr>
                <w:rFonts w:ascii="Arial" w:eastAsia="Times New Roman" w:hAnsi="Arial" w:cs="Arial"/>
                <w:sz w:val="20"/>
                <w:lang w:val="en-US" w:eastAsia="en-GB"/>
              </w:rPr>
            </w:pPr>
            <w:r w:rsidRPr="00E5413B">
              <w:rPr>
                <w:rFonts w:ascii="Arial" w:eastAsia="Times New Roman" w:hAnsi="Arial" w:cs="Arial"/>
                <w:sz w:val="20"/>
                <w:lang w:val="en-US" w:eastAsia="en-GB"/>
              </w:rPr>
              <w:t>Buyer:</w:t>
            </w:r>
          </w:p>
          <w:p w14:paraId="230784E8"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 </w:t>
            </w:r>
            <w:r w:rsidRPr="00E5413B">
              <w:rPr>
                <w:rFonts w:ascii="Arial" w:eastAsia="Times New Roman" w:hAnsi="Arial" w:cs="Arial"/>
                <w:sz w:val="20"/>
                <w:lang w:eastAsia="en-GB"/>
              </w:rPr>
              <w:t> </w:t>
            </w:r>
          </w:p>
          <w:p w14:paraId="72827C8A"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Project Manager: </w:t>
            </w:r>
            <w:r w:rsidRPr="00E5413B">
              <w:rPr>
                <w:rFonts w:ascii="Arial" w:eastAsia="Times New Roman" w:hAnsi="Arial" w:cs="Arial"/>
                <w:sz w:val="20"/>
                <w:lang w:eastAsia="en-GB"/>
              </w:rPr>
              <w:t> </w:t>
            </w:r>
          </w:p>
          <w:p w14:paraId="12F0A62F" w14:textId="77777777" w:rsidR="00382271" w:rsidRPr="00E5413B" w:rsidRDefault="00382271">
            <w:pPr>
              <w:suppressAutoHyphens w:val="0"/>
              <w:rPr>
                <w:rFonts w:ascii="Arial" w:eastAsia="Times New Roman" w:hAnsi="Arial" w:cs="Arial"/>
                <w:sz w:val="20"/>
                <w:lang w:eastAsia="en-GB"/>
              </w:rPr>
            </w:pPr>
          </w:p>
          <w:p w14:paraId="429AD38D" w14:textId="2B026B83" w:rsidR="00382271" w:rsidRPr="00E5413B" w:rsidRDefault="00AB2466">
            <w:pPr>
              <w:suppressAutoHyphens w:val="0"/>
              <w:rPr>
                <w:rFonts w:ascii="Arial" w:eastAsia="Times New Roman" w:hAnsi="Arial" w:cs="Arial"/>
                <w:sz w:val="20"/>
                <w:lang w:eastAsia="en-GB"/>
              </w:rPr>
            </w:pPr>
            <w:r w:rsidRPr="00E5413B">
              <w:rPr>
                <w:rFonts w:ascii="Arial" w:eastAsia="Times New Roman" w:hAnsi="Arial" w:cs="Arial"/>
                <w:sz w:val="20"/>
                <w:lang w:val="en-US" w:eastAsia="en-GB"/>
              </w:rPr>
              <w:t>[THIS TEXT HAS BEEN REDACTED]</w:t>
            </w:r>
          </w:p>
          <w:p w14:paraId="48B29C84"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Contract Manager: </w:t>
            </w:r>
            <w:r w:rsidRPr="00E5413B">
              <w:rPr>
                <w:rFonts w:ascii="Arial" w:eastAsia="Times New Roman" w:hAnsi="Arial" w:cs="Arial"/>
                <w:sz w:val="20"/>
                <w:lang w:eastAsia="en-GB"/>
              </w:rPr>
              <w:t> </w:t>
            </w:r>
          </w:p>
          <w:p w14:paraId="072B5B0F" w14:textId="77777777" w:rsidR="00382271" w:rsidRPr="00E5413B" w:rsidRDefault="00382271">
            <w:pPr>
              <w:suppressAutoHyphens w:val="0"/>
              <w:rPr>
                <w:rFonts w:ascii="Arial" w:eastAsia="Times New Roman" w:hAnsi="Arial" w:cs="Arial"/>
                <w:sz w:val="20"/>
                <w:lang w:eastAsia="en-GB"/>
              </w:rPr>
            </w:pPr>
          </w:p>
          <w:p w14:paraId="2F67B6E9" w14:textId="57F07032" w:rsidR="00382271" w:rsidRPr="00E5413B" w:rsidRDefault="00AB2466">
            <w:pPr>
              <w:suppressAutoHyphens w:val="0"/>
              <w:rPr>
                <w:rFonts w:ascii="Arial" w:eastAsia="Times New Roman" w:hAnsi="Arial" w:cs="Arial"/>
                <w:sz w:val="20"/>
                <w:lang w:eastAsia="en-GB"/>
              </w:rPr>
            </w:pPr>
            <w:r w:rsidRPr="00E5413B">
              <w:rPr>
                <w:rFonts w:ascii="Arial" w:eastAsia="Times New Roman" w:hAnsi="Arial" w:cs="Arial"/>
                <w:sz w:val="20"/>
                <w:lang w:val="en-US" w:eastAsia="en-GB"/>
              </w:rPr>
              <w:t>[THIS TEXT HAS BEEN REDACTED]</w:t>
            </w:r>
          </w:p>
          <w:p w14:paraId="38E0CC75" w14:textId="77777777" w:rsidR="00382271" w:rsidRPr="00E5413B" w:rsidRDefault="00382271">
            <w:pPr>
              <w:suppressAutoHyphens w:val="0"/>
              <w:rPr>
                <w:rFonts w:ascii="Arial" w:eastAsia="Times New Roman" w:hAnsi="Arial" w:cs="Arial"/>
                <w:sz w:val="20"/>
                <w:lang w:val="en-US" w:eastAsia="en-GB"/>
              </w:rPr>
            </w:pPr>
            <w:r w:rsidRPr="00E5413B">
              <w:rPr>
                <w:rFonts w:ascii="Arial" w:eastAsia="Times New Roman" w:hAnsi="Arial" w:cs="Arial"/>
                <w:sz w:val="20"/>
                <w:lang w:val="en-US" w:eastAsia="en-GB"/>
              </w:rPr>
              <w:t xml:space="preserve">Supplier: </w:t>
            </w:r>
          </w:p>
          <w:p w14:paraId="231066BE" w14:textId="77777777" w:rsidR="00382271" w:rsidRPr="00E5413B" w:rsidRDefault="00382271">
            <w:pPr>
              <w:suppressAutoHyphens w:val="0"/>
              <w:rPr>
                <w:rFonts w:ascii="Arial" w:eastAsia="Times New Roman" w:hAnsi="Arial" w:cs="Arial"/>
                <w:sz w:val="20"/>
                <w:lang w:val="en-US" w:eastAsia="en-GB"/>
              </w:rPr>
            </w:pPr>
          </w:p>
          <w:p w14:paraId="56126C68" w14:textId="097D472B" w:rsidR="00382271" w:rsidRPr="00E5413B" w:rsidRDefault="00AB2466">
            <w:pPr>
              <w:suppressAutoHyphens w:val="0"/>
              <w:rPr>
                <w:rFonts w:ascii="Arial" w:eastAsia="Times New Roman" w:hAnsi="Arial" w:cs="Arial"/>
                <w:sz w:val="20"/>
                <w:lang w:eastAsia="en-GB"/>
              </w:rPr>
            </w:pPr>
            <w:r w:rsidRPr="00E5413B">
              <w:rPr>
                <w:rFonts w:ascii="Arial" w:eastAsia="Times New Roman" w:hAnsi="Arial" w:cs="Arial"/>
                <w:sz w:val="20"/>
                <w:lang w:val="en-US" w:eastAsia="en-GB"/>
              </w:rPr>
              <w:t>[THIS TEXT HAS BEEN REDACTED]</w:t>
            </w:r>
          </w:p>
          <w:p w14:paraId="1BD5C373"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Optional invitees: (Include if required)</w:t>
            </w:r>
            <w:r w:rsidRPr="00E5413B">
              <w:rPr>
                <w:rFonts w:ascii="Arial" w:eastAsia="Times New Roman" w:hAnsi="Arial" w:cs="Arial"/>
                <w:sz w:val="20"/>
                <w:lang w:eastAsia="en-GB"/>
              </w:rPr>
              <w:t> </w:t>
            </w:r>
          </w:p>
          <w:p w14:paraId="72B7DB4E" w14:textId="77777777" w:rsidR="00382271" w:rsidRPr="00E5413B" w:rsidRDefault="00382271">
            <w:pPr>
              <w:suppressAutoHyphens w:val="0"/>
              <w:rPr>
                <w:rFonts w:ascii="Arial" w:eastAsia="Times New Roman" w:hAnsi="Arial" w:cs="Arial"/>
                <w:sz w:val="20"/>
                <w:lang w:val="en-US" w:eastAsia="en-GB"/>
              </w:rPr>
            </w:pPr>
          </w:p>
          <w:p w14:paraId="3900CBB8" w14:textId="338BC8F1" w:rsidR="00382271" w:rsidRPr="00E5413B" w:rsidRDefault="00AB2466">
            <w:pPr>
              <w:suppressAutoHyphens w:val="0"/>
              <w:ind w:left="360"/>
              <w:rPr>
                <w:rFonts w:ascii="Arial" w:eastAsia="Times New Roman" w:hAnsi="Arial" w:cs="Arial"/>
                <w:sz w:val="20"/>
                <w:lang w:eastAsia="en-GB"/>
              </w:rPr>
            </w:pPr>
            <w:r w:rsidRPr="00E5413B">
              <w:rPr>
                <w:rFonts w:ascii="Arial" w:eastAsia="Times New Roman" w:hAnsi="Arial" w:cs="Arial"/>
                <w:sz w:val="20"/>
                <w:lang w:val="en-US" w:eastAsia="en-GB"/>
              </w:rPr>
              <w:t>[THIS TEXT HAS BEEN REDACTED]</w:t>
            </w:r>
            <w:r w:rsidR="00382271" w:rsidRPr="00E5413B">
              <w:rPr>
                <w:rFonts w:ascii="Arial" w:eastAsia="Times New Roman" w:hAnsi="Arial" w:cs="Arial"/>
                <w:sz w:val="20"/>
                <w:lang w:eastAsia="en-GB"/>
              </w:rPr>
              <w:t> </w:t>
            </w:r>
          </w:p>
          <w:p w14:paraId="43CFFC18" w14:textId="61A8978B" w:rsidR="00382271" w:rsidRPr="00E5413B" w:rsidRDefault="00AB2466">
            <w:pPr>
              <w:suppressAutoHyphens w:val="0"/>
              <w:rPr>
                <w:rFonts w:ascii="Arial" w:hAnsi="Arial" w:cs="Arial"/>
              </w:rPr>
            </w:pPr>
            <w:r w:rsidRPr="00E5413B">
              <w:rPr>
                <w:rFonts w:ascii="Arial" w:eastAsia="Times New Roman" w:hAnsi="Arial" w:cs="Arial"/>
                <w:sz w:val="20"/>
                <w:lang w:val="en-US" w:eastAsia="en-GB"/>
              </w:rPr>
              <w:t>[THIS TEXT HAS BEEN REDACTED]</w:t>
            </w:r>
            <w:r w:rsidR="00382271" w:rsidRPr="00E5413B">
              <w:rPr>
                <w:rFonts w:ascii="Arial" w:eastAsia="Times New Roman" w:hAnsi="Arial" w:cs="Arial"/>
                <w:sz w:val="20"/>
                <w:lang w:val="en-US" w:eastAsia="en-GB"/>
              </w:rPr>
              <w:t>Marketing &amp; Events </w:t>
            </w:r>
            <w:r w:rsidR="00382271" w:rsidRPr="00E5413B">
              <w:rPr>
                <w:rFonts w:ascii="Arial" w:eastAsia="Times New Roman" w:hAnsi="Arial" w:cs="Arial"/>
                <w:sz w:val="20"/>
                <w:lang w:eastAsia="en-GB"/>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06F75E" w14:textId="77777777" w:rsidR="00382271" w:rsidRPr="00E5413B" w:rsidRDefault="00382271" w:rsidP="00CD0867">
            <w:pPr>
              <w:pStyle w:val="ListParagraph"/>
              <w:numPr>
                <w:ilvl w:val="0"/>
                <w:numId w:val="102"/>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Responsible for the Contract management of the Services and shall review performance (incl.  issues unresolved by operational team);</w:t>
            </w:r>
            <w:r w:rsidRPr="00E5413B">
              <w:rPr>
                <w:rFonts w:ascii="Arial" w:eastAsia="Times New Roman" w:hAnsi="Arial" w:cs="Arial"/>
                <w:sz w:val="20"/>
                <w:lang w:eastAsia="en-GB"/>
              </w:rPr>
              <w:t> </w:t>
            </w:r>
          </w:p>
          <w:p w14:paraId="2F4C920A" w14:textId="77777777" w:rsidR="00382271" w:rsidRPr="00E5413B" w:rsidRDefault="00382271">
            <w:pPr>
              <w:suppressAutoHyphens w:val="0"/>
              <w:rPr>
                <w:rFonts w:ascii="Arial" w:eastAsia="Times New Roman" w:hAnsi="Arial" w:cs="Arial"/>
                <w:sz w:val="20"/>
                <w:lang w:eastAsia="en-GB"/>
              </w:rPr>
            </w:pPr>
          </w:p>
          <w:p w14:paraId="278B48A6" w14:textId="77777777" w:rsidR="00382271" w:rsidRPr="00E5413B" w:rsidRDefault="00382271">
            <w:pPr>
              <w:suppressAutoHyphens w:val="0"/>
              <w:rPr>
                <w:rFonts w:ascii="Arial" w:eastAsia="Times New Roman" w:hAnsi="Arial" w:cs="Arial"/>
                <w:sz w:val="20"/>
                <w:lang w:eastAsia="en-GB"/>
              </w:rPr>
            </w:pPr>
          </w:p>
          <w:p w14:paraId="256ED8EE" w14:textId="77777777" w:rsidR="00382271" w:rsidRPr="00E5413B" w:rsidRDefault="00382271" w:rsidP="00CD0867">
            <w:pPr>
              <w:pStyle w:val="ListParagraph"/>
              <w:numPr>
                <w:ilvl w:val="0"/>
                <w:numId w:val="102"/>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Receives the Performance Monitoring Reports, Monitor progress and identifies possible future developments including common standards, benchmarking and continuous improvement plans;</w:t>
            </w:r>
            <w:r w:rsidRPr="00E5413B">
              <w:rPr>
                <w:rFonts w:ascii="Arial" w:eastAsia="Times New Roman" w:hAnsi="Arial" w:cs="Arial"/>
                <w:sz w:val="20"/>
                <w:lang w:eastAsia="en-GB"/>
              </w:rPr>
              <w:t> </w:t>
            </w:r>
          </w:p>
          <w:p w14:paraId="2884E706" w14:textId="77777777" w:rsidR="00382271" w:rsidRPr="00E5413B" w:rsidRDefault="00382271">
            <w:pPr>
              <w:suppressAutoHyphens w:val="0"/>
              <w:rPr>
                <w:rFonts w:ascii="Arial" w:eastAsia="Times New Roman" w:hAnsi="Arial" w:cs="Arial"/>
                <w:sz w:val="20"/>
                <w:lang w:eastAsia="en-GB"/>
              </w:rPr>
            </w:pPr>
          </w:p>
          <w:p w14:paraId="0D9F8C60" w14:textId="77777777" w:rsidR="00382271" w:rsidRPr="00E5413B" w:rsidRDefault="00382271">
            <w:pPr>
              <w:suppressAutoHyphens w:val="0"/>
              <w:rPr>
                <w:rFonts w:ascii="Arial" w:eastAsia="Times New Roman" w:hAnsi="Arial" w:cs="Arial"/>
                <w:sz w:val="20"/>
                <w:lang w:eastAsia="en-GB"/>
              </w:rPr>
            </w:pPr>
          </w:p>
          <w:p w14:paraId="3CD90562" w14:textId="77777777" w:rsidR="00382271" w:rsidRPr="00E5413B" w:rsidRDefault="00382271" w:rsidP="00CD0867">
            <w:pPr>
              <w:pStyle w:val="ListParagraph"/>
              <w:numPr>
                <w:ilvl w:val="0"/>
                <w:numId w:val="102"/>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Responsible for the Contract management of the services relationship between all Parties.</w:t>
            </w:r>
            <w:r w:rsidRPr="00E5413B">
              <w:rPr>
                <w:rFonts w:ascii="Arial" w:eastAsia="Times New Roman" w:hAnsi="Arial" w:cs="Arial"/>
                <w:sz w:val="20"/>
                <w:lang w:eastAsia="en-GB"/>
              </w:rPr>
              <w:t> </w:t>
            </w:r>
          </w:p>
          <w:p w14:paraId="6CB05784" w14:textId="77777777" w:rsidR="00382271" w:rsidRPr="00E5413B" w:rsidRDefault="00382271">
            <w:pPr>
              <w:suppressAutoHyphens w:val="0"/>
              <w:rPr>
                <w:rFonts w:ascii="Arial" w:eastAsia="Times New Roman" w:hAnsi="Arial" w:cs="Arial"/>
                <w:sz w:val="20"/>
                <w:lang w:eastAsia="en-GB"/>
              </w:rPr>
            </w:pPr>
          </w:p>
          <w:p w14:paraId="441A57C4" w14:textId="77777777" w:rsidR="00382271" w:rsidRPr="00E5413B" w:rsidRDefault="00382271">
            <w:pPr>
              <w:suppressAutoHyphens w:val="0"/>
              <w:rPr>
                <w:rFonts w:ascii="Arial" w:eastAsia="Times New Roman" w:hAnsi="Arial" w:cs="Arial"/>
                <w:sz w:val="20"/>
                <w:lang w:eastAsia="en-GB"/>
              </w:rPr>
            </w:pPr>
          </w:p>
          <w:p w14:paraId="41A5DAF0" w14:textId="77777777" w:rsidR="00382271" w:rsidRPr="00E5413B" w:rsidRDefault="00382271" w:rsidP="00CD0867">
            <w:pPr>
              <w:pStyle w:val="ListParagraph"/>
              <w:numPr>
                <w:ilvl w:val="0"/>
                <w:numId w:val="102"/>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 xml:space="preserve">Report to the Contract Review Board (Level 1) on significant issues requiring strategic decision and resolution by the Contract Review </w:t>
            </w:r>
            <w:r w:rsidRPr="00E5413B">
              <w:rPr>
                <w:rFonts w:ascii="Arial" w:eastAsia="Times New Roman" w:hAnsi="Arial" w:cs="Arial"/>
                <w:sz w:val="20"/>
                <w:lang w:val="en-US" w:eastAsia="en-GB"/>
              </w:rPr>
              <w:lastRenderedPageBreak/>
              <w:t>Board and on progress against the high level strategic objectives;</w:t>
            </w:r>
            <w:r w:rsidRPr="00E5413B">
              <w:rPr>
                <w:rFonts w:ascii="Arial" w:eastAsia="Times New Roman" w:hAnsi="Arial" w:cs="Arial"/>
                <w:sz w:val="20"/>
                <w:lang w:eastAsia="en-GB"/>
              </w:rPr>
              <w:t> </w:t>
            </w:r>
          </w:p>
          <w:p w14:paraId="12CCEFC6" w14:textId="77777777" w:rsidR="00382271" w:rsidRPr="00E5413B" w:rsidRDefault="00382271">
            <w:pPr>
              <w:suppressAutoHyphens w:val="0"/>
              <w:rPr>
                <w:rFonts w:ascii="Arial" w:eastAsia="Times New Roman" w:hAnsi="Arial" w:cs="Arial"/>
                <w:sz w:val="20"/>
                <w:lang w:eastAsia="en-GB"/>
              </w:rPr>
            </w:pPr>
          </w:p>
          <w:p w14:paraId="5B173673" w14:textId="77777777" w:rsidR="00382271" w:rsidRPr="00E5413B" w:rsidRDefault="00382271">
            <w:pPr>
              <w:suppressAutoHyphens w:val="0"/>
              <w:rPr>
                <w:rFonts w:ascii="Arial" w:eastAsia="Times New Roman" w:hAnsi="Arial" w:cs="Arial"/>
                <w:sz w:val="20"/>
                <w:lang w:eastAsia="en-GB"/>
              </w:rPr>
            </w:pPr>
          </w:p>
          <w:p w14:paraId="2490CA79" w14:textId="77777777" w:rsidR="00382271" w:rsidRPr="00E5413B" w:rsidRDefault="00382271" w:rsidP="00CD0867">
            <w:pPr>
              <w:pStyle w:val="ListParagraph"/>
              <w:numPr>
                <w:ilvl w:val="0"/>
                <w:numId w:val="102"/>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Responsible for Contract coverage, ensuring all work has been agreed prior to commencement and any changes covered by Changes to Contract</w:t>
            </w:r>
            <w:r w:rsidRPr="00E5413B">
              <w:rPr>
                <w:rFonts w:ascii="Arial" w:eastAsia="Times New Roman" w:hAnsi="Arial" w:cs="Arial"/>
                <w:sz w:val="20"/>
                <w:lang w:eastAsia="en-GB"/>
              </w:rPr>
              <w:t> </w:t>
            </w:r>
          </w:p>
          <w:p w14:paraId="61B43EA0" w14:textId="77777777" w:rsidR="00382271" w:rsidRPr="00E5413B" w:rsidRDefault="00382271">
            <w:pPr>
              <w:suppressAutoHyphens w:val="0"/>
              <w:rPr>
                <w:rFonts w:ascii="Arial" w:eastAsia="Times New Roman" w:hAnsi="Arial" w:cs="Arial"/>
                <w:sz w:val="20"/>
                <w:lang w:eastAsia="en-GB"/>
              </w:rPr>
            </w:pPr>
          </w:p>
          <w:p w14:paraId="5AD36294" w14:textId="77777777" w:rsidR="00382271" w:rsidRPr="00E5413B" w:rsidRDefault="00382271">
            <w:pPr>
              <w:suppressAutoHyphens w:val="0"/>
              <w:rPr>
                <w:rFonts w:ascii="Arial" w:eastAsia="Times New Roman" w:hAnsi="Arial" w:cs="Arial"/>
                <w:sz w:val="20"/>
                <w:lang w:eastAsia="en-GB"/>
              </w:rPr>
            </w:pPr>
          </w:p>
          <w:p w14:paraId="7A79BB87" w14:textId="77777777" w:rsidR="00382271" w:rsidRPr="00E5413B" w:rsidRDefault="00382271" w:rsidP="00CD0867">
            <w:pPr>
              <w:pStyle w:val="ListParagraph"/>
              <w:numPr>
                <w:ilvl w:val="0"/>
                <w:numId w:val="102"/>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Responsible for Financial management, reviewing spend against plans, resolving and escalated payment/invoicing issues, review overall financial risks.</w:t>
            </w:r>
            <w:r w:rsidRPr="00E5413B">
              <w:rPr>
                <w:rFonts w:ascii="Arial" w:eastAsia="Times New Roman" w:hAnsi="Arial" w:cs="Arial"/>
                <w:sz w:val="20"/>
                <w:lang w:eastAsia="en-GB"/>
              </w:rPr>
              <w:t> </w:t>
            </w:r>
          </w:p>
          <w:p w14:paraId="2B1C1C3C" w14:textId="77777777" w:rsidR="00382271" w:rsidRPr="00E5413B" w:rsidRDefault="00382271">
            <w:pPr>
              <w:suppressAutoHyphens w:val="0"/>
              <w:rPr>
                <w:rFonts w:ascii="Arial" w:eastAsia="Times New Roman" w:hAnsi="Arial" w:cs="Arial"/>
                <w:sz w:val="20"/>
                <w:lang w:eastAsia="en-GB"/>
              </w:rPr>
            </w:pPr>
          </w:p>
          <w:p w14:paraId="7073FCBD" w14:textId="77777777" w:rsidR="00382271" w:rsidRPr="00E5413B" w:rsidRDefault="00382271" w:rsidP="00CD0867">
            <w:pPr>
              <w:pStyle w:val="ListParagraph"/>
              <w:numPr>
                <w:ilvl w:val="0"/>
                <w:numId w:val="102"/>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Responsible for Capacity planning, reviewing possible improvements of matching demand with supply</w:t>
            </w:r>
            <w:r w:rsidRPr="00E5413B">
              <w:rPr>
                <w:rFonts w:ascii="Arial" w:eastAsia="Times New Roman" w:hAnsi="Arial" w:cs="Arial"/>
                <w:sz w:val="20"/>
                <w:lang w:eastAsia="en-GB"/>
              </w:rPr>
              <w:t> </w:t>
            </w:r>
          </w:p>
          <w:p w14:paraId="2CB3E1C9" w14:textId="77777777" w:rsidR="00382271" w:rsidRPr="00E5413B" w:rsidRDefault="00382271">
            <w:pPr>
              <w:suppressAutoHyphens w:val="0"/>
              <w:rPr>
                <w:rFonts w:ascii="Arial" w:eastAsia="Times New Roman" w:hAnsi="Arial" w:cs="Arial"/>
                <w:sz w:val="20"/>
                <w:lang w:eastAsia="en-GB"/>
              </w:rPr>
            </w:pPr>
          </w:p>
          <w:p w14:paraId="0BE9B111" w14:textId="77777777" w:rsidR="00382271" w:rsidRPr="00E5413B" w:rsidRDefault="00382271" w:rsidP="00CD0867">
            <w:pPr>
              <w:pStyle w:val="ListParagraph"/>
              <w:numPr>
                <w:ilvl w:val="0"/>
                <w:numId w:val="102"/>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Performance Review -administer reports on Service Level’s and Performance Monitoring, issues relating to delivery of Services and performance against the Specification (Schedule 2).</w:t>
            </w:r>
            <w:r w:rsidRPr="00E5413B">
              <w:rPr>
                <w:rFonts w:ascii="Arial" w:eastAsia="Times New Roman" w:hAnsi="Arial" w:cs="Arial"/>
                <w:sz w:val="20"/>
                <w:lang w:eastAsia="en-GB"/>
              </w:rPr>
              <w:t> </w:t>
            </w:r>
          </w:p>
          <w:p w14:paraId="1F3A92DF" w14:textId="77777777" w:rsidR="00382271" w:rsidRPr="00E5413B" w:rsidRDefault="00382271">
            <w:pPr>
              <w:pStyle w:val="ListParagraph"/>
              <w:rPr>
                <w:rFonts w:ascii="Arial" w:eastAsia="Times New Roman" w:hAnsi="Arial" w:cs="Arial"/>
                <w:sz w:val="20"/>
                <w:lang w:eastAsia="en-GB"/>
              </w:rPr>
            </w:pPr>
          </w:p>
          <w:p w14:paraId="2521499C" w14:textId="77777777" w:rsidR="00382271" w:rsidRPr="00E5413B" w:rsidRDefault="00382271">
            <w:pPr>
              <w:suppressAutoHyphens w:val="0"/>
              <w:rPr>
                <w:rFonts w:ascii="Arial" w:eastAsia="Times New Roman" w:hAnsi="Arial" w:cs="Arial"/>
                <w:sz w:val="20"/>
                <w:lang w:eastAsia="en-GB"/>
              </w:rPr>
            </w:pP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119BEC"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lastRenderedPageBreak/>
              <w:t>Monthly (or as appropriate)</w:t>
            </w:r>
            <w:r w:rsidRPr="00E5413B">
              <w:rPr>
                <w:rFonts w:ascii="Arial" w:eastAsia="Times New Roman" w:hAnsi="Arial" w:cs="Arial"/>
                <w:sz w:val="20"/>
                <w:lang w:eastAsia="en-GB"/>
              </w:rPr>
              <w:t> </w:t>
            </w:r>
          </w:p>
          <w:p w14:paraId="039773B2" w14:textId="77777777" w:rsidR="00382271" w:rsidRPr="00E5413B" w:rsidRDefault="00382271">
            <w:pPr>
              <w:suppressAutoHyphens w:val="0"/>
              <w:rPr>
                <w:rFonts w:ascii="Arial" w:eastAsia="Times New Roman" w:hAnsi="Arial" w:cs="Arial"/>
                <w:sz w:val="20"/>
                <w:lang w:eastAsia="en-GB"/>
              </w:rPr>
            </w:pPr>
          </w:p>
          <w:p w14:paraId="643E27AA"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Face to face (F2F) or via teleconference</w:t>
            </w:r>
            <w:r w:rsidRPr="00E5413B">
              <w:rPr>
                <w:rFonts w:ascii="Arial" w:eastAsia="Times New Roman" w:hAnsi="Arial" w:cs="Arial"/>
                <w:sz w:val="20"/>
                <w:lang w:eastAsia="en-GB"/>
              </w:rPr>
              <w:t> </w:t>
            </w:r>
          </w:p>
        </w:tc>
      </w:tr>
      <w:tr w:rsidR="00382271" w:rsidRPr="00E5413B" w14:paraId="10F54C4F" w14:textId="77777777">
        <w:tblPrEx>
          <w:tblCellMar>
            <w:top w:w="0" w:type="dxa"/>
            <w:bottom w:w="0" w:type="dxa"/>
          </w:tblCellMar>
        </w:tblPrEx>
        <w:trPr>
          <w:trHeight w:val="1230"/>
        </w:trPr>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4FC15F"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Level 1</w:t>
            </w:r>
            <w:r w:rsidRPr="00E5413B">
              <w:rPr>
                <w:rFonts w:ascii="Arial" w:eastAsia="Times New Roman" w:hAnsi="Arial" w:cs="Arial"/>
                <w:sz w:val="20"/>
                <w:lang w:eastAsia="en-GB"/>
              </w:rPr>
              <w:t> </w:t>
            </w:r>
          </w:p>
          <w:p w14:paraId="63BA50B9" w14:textId="77777777" w:rsidR="00382271" w:rsidRPr="00E5413B" w:rsidRDefault="00382271">
            <w:pPr>
              <w:suppressAutoHyphens w:val="0"/>
              <w:rPr>
                <w:rFonts w:ascii="Arial" w:eastAsia="Times New Roman" w:hAnsi="Arial" w:cs="Arial"/>
                <w:sz w:val="20"/>
                <w:lang w:val="en-US" w:eastAsia="en-GB"/>
              </w:rPr>
            </w:pPr>
          </w:p>
          <w:p w14:paraId="7DB7A2AB" w14:textId="77777777" w:rsidR="00382271" w:rsidRPr="00E5413B" w:rsidRDefault="00382271">
            <w:pPr>
              <w:suppressAutoHyphens w:val="0"/>
              <w:rPr>
                <w:rFonts w:ascii="Arial" w:eastAsia="Times New Roman" w:hAnsi="Arial" w:cs="Arial"/>
                <w:sz w:val="20"/>
                <w:lang w:val="en-US" w:eastAsia="en-GB"/>
              </w:rPr>
            </w:pPr>
          </w:p>
          <w:p w14:paraId="08E875AE"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lastRenderedPageBreak/>
              <w:t>Contract Review Board</w:t>
            </w:r>
            <w:r w:rsidRPr="00E5413B">
              <w:rPr>
                <w:rFonts w:ascii="Arial" w:eastAsia="Times New Roman" w:hAnsi="Arial" w:cs="Arial"/>
                <w:sz w:val="20"/>
                <w:lang w:eastAsia="en-GB"/>
              </w:rPr>
              <w:t> </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F75BEB"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lastRenderedPageBreak/>
              <w:t>Buyer:</w:t>
            </w:r>
            <w:r w:rsidRPr="00E5413B">
              <w:rPr>
                <w:rFonts w:ascii="Arial" w:eastAsia="Times New Roman" w:hAnsi="Arial" w:cs="Arial"/>
                <w:sz w:val="20"/>
                <w:lang w:eastAsia="en-GB"/>
              </w:rPr>
              <w:t> </w:t>
            </w:r>
          </w:p>
          <w:p w14:paraId="248E19B1" w14:textId="77777777" w:rsidR="00382271" w:rsidRPr="00E5413B" w:rsidRDefault="00382271">
            <w:pPr>
              <w:suppressAutoHyphens w:val="0"/>
              <w:rPr>
                <w:rFonts w:ascii="Arial" w:eastAsia="Times New Roman" w:hAnsi="Arial" w:cs="Arial"/>
                <w:sz w:val="20"/>
                <w:lang w:eastAsia="en-GB"/>
              </w:rPr>
            </w:pPr>
          </w:p>
          <w:p w14:paraId="7A7C748A"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Director </w:t>
            </w:r>
            <w:r w:rsidRPr="00E5413B">
              <w:rPr>
                <w:rFonts w:ascii="Arial" w:eastAsia="Times New Roman" w:hAnsi="Arial" w:cs="Arial"/>
                <w:sz w:val="20"/>
                <w:lang w:eastAsia="en-GB"/>
              </w:rPr>
              <w:t> </w:t>
            </w:r>
          </w:p>
          <w:p w14:paraId="138FB8CA" w14:textId="77777777" w:rsidR="00382271" w:rsidRPr="00E5413B" w:rsidRDefault="00382271">
            <w:pPr>
              <w:suppressAutoHyphens w:val="0"/>
              <w:rPr>
                <w:rFonts w:ascii="Arial" w:eastAsia="Times New Roman" w:hAnsi="Arial" w:cs="Arial"/>
                <w:sz w:val="20"/>
                <w:lang w:eastAsia="en-GB"/>
              </w:rPr>
            </w:pPr>
          </w:p>
          <w:p w14:paraId="0BB0CB2B"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Contract Manager:</w:t>
            </w:r>
            <w:r w:rsidRPr="00E5413B">
              <w:rPr>
                <w:rFonts w:ascii="Arial" w:eastAsia="Times New Roman" w:hAnsi="Arial" w:cs="Arial"/>
                <w:sz w:val="20"/>
                <w:lang w:eastAsia="en-GB"/>
              </w:rPr>
              <w:t> </w:t>
            </w:r>
          </w:p>
          <w:p w14:paraId="186EE36D" w14:textId="77777777" w:rsidR="00382271" w:rsidRPr="00E5413B" w:rsidRDefault="00382271">
            <w:pPr>
              <w:suppressAutoHyphens w:val="0"/>
              <w:rPr>
                <w:rFonts w:ascii="Arial" w:eastAsia="Times New Roman" w:hAnsi="Arial" w:cs="Arial"/>
                <w:sz w:val="20"/>
                <w:lang w:eastAsia="en-GB"/>
              </w:rPr>
            </w:pPr>
          </w:p>
          <w:p w14:paraId="2E79607D" w14:textId="734CE4D9" w:rsidR="00382271" w:rsidRPr="00E5413B" w:rsidRDefault="00AB2466">
            <w:pPr>
              <w:suppressAutoHyphens w:val="0"/>
              <w:rPr>
                <w:rFonts w:ascii="Arial" w:eastAsia="Times New Roman" w:hAnsi="Arial" w:cs="Arial"/>
                <w:sz w:val="20"/>
                <w:lang w:eastAsia="en-GB"/>
              </w:rPr>
            </w:pPr>
            <w:r w:rsidRPr="00E5413B">
              <w:rPr>
                <w:rFonts w:ascii="Arial" w:eastAsia="Times New Roman" w:hAnsi="Arial" w:cs="Arial"/>
                <w:sz w:val="20"/>
                <w:lang w:val="en-US" w:eastAsia="en-GB"/>
              </w:rPr>
              <w:t>[THIS TEXT HAS BEEN REDACTED]</w:t>
            </w:r>
            <w:r w:rsidR="00382271" w:rsidRPr="00E5413B">
              <w:rPr>
                <w:rFonts w:ascii="Arial" w:eastAsia="Times New Roman" w:hAnsi="Arial" w:cs="Arial"/>
                <w:sz w:val="20"/>
                <w:lang w:eastAsia="en-GB"/>
              </w:rPr>
              <w:t> </w:t>
            </w:r>
          </w:p>
          <w:p w14:paraId="01776645"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Supplier:</w:t>
            </w:r>
            <w:r w:rsidRPr="00E5413B">
              <w:rPr>
                <w:rFonts w:ascii="Arial" w:eastAsia="Times New Roman" w:hAnsi="Arial" w:cs="Arial"/>
                <w:sz w:val="20"/>
                <w:lang w:eastAsia="en-GB"/>
              </w:rPr>
              <w:t> </w:t>
            </w:r>
          </w:p>
          <w:p w14:paraId="5C9B03C9" w14:textId="77777777" w:rsidR="00382271" w:rsidRPr="00E5413B" w:rsidRDefault="00382271">
            <w:pPr>
              <w:suppressAutoHyphens w:val="0"/>
              <w:rPr>
                <w:rFonts w:ascii="Arial" w:eastAsia="Times New Roman" w:hAnsi="Arial" w:cs="Arial"/>
                <w:sz w:val="20"/>
                <w:lang w:eastAsia="en-GB"/>
              </w:rPr>
            </w:pPr>
          </w:p>
          <w:p w14:paraId="413DE8C3" w14:textId="0A1AF639" w:rsidR="00382271" w:rsidRPr="00E5413B" w:rsidRDefault="00AB2466">
            <w:pPr>
              <w:suppressAutoHyphens w:val="0"/>
              <w:rPr>
                <w:rFonts w:ascii="Arial" w:eastAsia="Times New Roman" w:hAnsi="Arial" w:cs="Arial"/>
                <w:sz w:val="20"/>
                <w:lang w:eastAsia="en-GB"/>
              </w:rPr>
            </w:pPr>
            <w:r w:rsidRPr="00E5413B">
              <w:rPr>
                <w:rFonts w:ascii="Arial" w:eastAsia="Times New Roman" w:hAnsi="Arial" w:cs="Arial"/>
                <w:sz w:val="20"/>
                <w:lang w:val="en-US" w:eastAsia="en-GB"/>
              </w:rPr>
              <w:t>[THIS TEXT HAS BEEN REDACTED]</w:t>
            </w:r>
            <w:r w:rsidR="00382271" w:rsidRPr="00E5413B">
              <w:rPr>
                <w:rFonts w:ascii="Arial" w:eastAsia="Times New Roman" w:hAnsi="Arial" w:cs="Arial"/>
                <w:sz w:val="20"/>
                <w:lang w:eastAsia="en-GB"/>
              </w:rPr>
              <w:t> </w:t>
            </w:r>
          </w:p>
          <w:p w14:paraId="7F17525C"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Optional invitees: (Include if required e.g. Legal Representative) </w:t>
            </w:r>
            <w:r w:rsidRPr="00E5413B">
              <w:rPr>
                <w:rFonts w:ascii="Arial" w:eastAsia="Times New Roman" w:hAnsi="Arial" w:cs="Arial"/>
                <w:sz w:val="20"/>
                <w:lang w:eastAsia="en-GB"/>
              </w:rPr>
              <w:t> </w:t>
            </w:r>
          </w:p>
          <w:p w14:paraId="3CBF853D" w14:textId="77777777" w:rsidR="00382271" w:rsidRPr="00E5413B" w:rsidRDefault="00382271">
            <w:pPr>
              <w:suppressAutoHyphens w:val="0"/>
              <w:rPr>
                <w:rFonts w:ascii="Arial" w:eastAsia="Times New Roman" w:hAnsi="Arial" w:cs="Arial"/>
                <w:sz w:val="20"/>
                <w:lang w:eastAsia="en-GB"/>
              </w:rPr>
            </w:pPr>
          </w:p>
        </w:tc>
        <w:tc>
          <w:tcPr>
            <w:tcW w:w="2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674BB4" w14:textId="77777777" w:rsidR="00382271" w:rsidRPr="00E5413B" w:rsidRDefault="00382271" w:rsidP="00CD0867">
            <w:pPr>
              <w:pStyle w:val="ListParagraph"/>
              <w:numPr>
                <w:ilvl w:val="0"/>
                <w:numId w:val="103"/>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lastRenderedPageBreak/>
              <w:t>Responsible for issues escalated by Level 2 Representatives. In particular : </w:t>
            </w:r>
            <w:r w:rsidRPr="00E5413B">
              <w:rPr>
                <w:rFonts w:ascii="Arial" w:eastAsia="Times New Roman" w:hAnsi="Arial" w:cs="Arial"/>
                <w:sz w:val="20"/>
                <w:lang w:eastAsia="en-GB"/>
              </w:rPr>
              <w:t> </w:t>
            </w:r>
          </w:p>
          <w:p w14:paraId="07D00A5E" w14:textId="77777777" w:rsidR="00382271" w:rsidRPr="00E5413B" w:rsidRDefault="00382271">
            <w:pPr>
              <w:pStyle w:val="ListParagraph"/>
              <w:suppressAutoHyphens w:val="0"/>
              <w:rPr>
                <w:rFonts w:ascii="Arial" w:eastAsia="Times New Roman" w:hAnsi="Arial" w:cs="Arial"/>
                <w:sz w:val="20"/>
                <w:lang w:eastAsia="en-GB"/>
              </w:rPr>
            </w:pPr>
          </w:p>
          <w:p w14:paraId="532A60AF" w14:textId="77777777" w:rsidR="00382271" w:rsidRPr="00E5413B" w:rsidRDefault="00382271" w:rsidP="00CD0867">
            <w:pPr>
              <w:pStyle w:val="ListParagraph"/>
              <w:numPr>
                <w:ilvl w:val="0"/>
                <w:numId w:val="103"/>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lastRenderedPageBreak/>
              <w:t>Strategic direction</w:t>
            </w:r>
            <w:r w:rsidRPr="00E5413B">
              <w:rPr>
                <w:rFonts w:ascii="Arial" w:eastAsia="Times New Roman" w:hAnsi="Arial" w:cs="Arial"/>
                <w:sz w:val="20"/>
                <w:lang w:eastAsia="en-GB"/>
              </w:rPr>
              <w:t> </w:t>
            </w:r>
          </w:p>
          <w:p w14:paraId="1BCBFDAE" w14:textId="77777777" w:rsidR="00382271" w:rsidRPr="00E5413B" w:rsidRDefault="00382271">
            <w:pPr>
              <w:suppressAutoHyphens w:val="0"/>
              <w:rPr>
                <w:rFonts w:ascii="Arial" w:eastAsia="Times New Roman" w:hAnsi="Arial" w:cs="Arial"/>
                <w:sz w:val="20"/>
                <w:lang w:eastAsia="en-GB"/>
              </w:rPr>
            </w:pPr>
          </w:p>
          <w:p w14:paraId="7BCFC975" w14:textId="77777777" w:rsidR="00382271" w:rsidRPr="00E5413B" w:rsidRDefault="00382271" w:rsidP="00CD0867">
            <w:pPr>
              <w:pStyle w:val="ListParagraph"/>
              <w:numPr>
                <w:ilvl w:val="0"/>
                <w:numId w:val="103"/>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Relationship direction</w:t>
            </w:r>
            <w:r w:rsidRPr="00E5413B">
              <w:rPr>
                <w:rFonts w:ascii="Arial" w:eastAsia="Times New Roman" w:hAnsi="Arial" w:cs="Arial"/>
                <w:sz w:val="20"/>
                <w:lang w:eastAsia="en-GB"/>
              </w:rPr>
              <w:t> </w:t>
            </w:r>
          </w:p>
          <w:p w14:paraId="6D70981E" w14:textId="77777777" w:rsidR="00382271" w:rsidRPr="00E5413B" w:rsidRDefault="00382271">
            <w:pPr>
              <w:suppressAutoHyphens w:val="0"/>
              <w:rPr>
                <w:rFonts w:ascii="Arial" w:eastAsia="Times New Roman" w:hAnsi="Arial" w:cs="Arial"/>
                <w:sz w:val="20"/>
                <w:lang w:eastAsia="en-GB"/>
              </w:rPr>
            </w:pPr>
          </w:p>
          <w:p w14:paraId="1388B89A" w14:textId="77777777" w:rsidR="00382271" w:rsidRPr="00E5413B" w:rsidRDefault="00382271" w:rsidP="00CD0867">
            <w:pPr>
              <w:pStyle w:val="ListParagraph"/>
              <w:numPr>
                <w:ilvl w:val="0"/>
                <w:numId w:val="103"/>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Continual improvement and performance management</w:t>
            </w:r>
            <w:r w:rsidRPr="00E5413B">
              <w:rPr>
                <w:rFonts w:ascii="Arial" w:eastAsia="Times New Roman" w:hAnsi="Arial" w:cs="Arial"/>
                <w:sz w:val="20"/>
                <w:lang w:eastAsia="en-GB"/>
              </w:rPr>
              <w:t> </w:t>
            </w:r>
          </w:p>
          <w:p w14:paraId="7F1EAF9A" w14:textId="77777777" w:rsidR="00382271" w:rsidRPr="00E5413B" w:rsidRDefault="00382271">
            <w:pPr>
              <w:pStyle w:val="ListParagraph"/>
              <w:rPr>
                <w:rFonts w:ascii="Arial" w:eastAsia="Times New Roman" w:hAnsi="Arial" w:cs="Arial"/>
                <w:sz w:val="20"/>
                <w:lang w:eastAsia="en-GB"/>
              </w:rPr>
            </w:pPr>
          </w:p>
          <w:p w14:paraId="5743A7F9" w14:textId="77777777" w:rsidR="00382271" w:rsidRPr="00E5413B" w:rsidRDefault="00382271" w:rsidP="00CD0867">
            <w:pPr>
              <w:pStyle w:val="ListParagraph"/>
              <w:numPr>
                <w:ilvl w:val="0"/>
                <w:numId w:val="103"/>
              </w:numPr>
              <w:suppressAutoHyphens w:val="0"/>
              <w:autoSpaceDN w:val="0"/>
              <w:spacing w:after="0" w:line="240" w:lineRule="auto"/>
              <w:contextualSpacing/>
              <w:textAlignment w:val="baseline"/>
              <w:rPr>
                <w:rFonts w:ascii="Arial" w:hAnsi="Arial" w:cs="Arial"/>
              </w:rPr>
            </w:pPr>
            <w:r w:rsidRPr="00E5413B">
              <w:rPr>
                <w:rFonts w:ascii="Arial" w:eastAsia="Times New Roman" w:hAnsi="Arial" w:cs="Arial"/>
                <w:sz w:val="20"/>
                <w:lang w:val="en-US" w:eastAsia="en-GB"/>
              </w:rPr>
              <w:t>Contract Review</w:t>
            </w:r>
            <w:r w:rsidRPr="00E5413B">
              <w:rPr>
                <w:rFonts w:ascii="Arial" w:eastAsia="Times New Roman" w:hAnsi="Arial" w:cs="Arial"/>
                <w:sz w:val="20"/>
                <w:lang w:eastAsia="en-GB"/>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8FCD34" w14:textId="77777777" w:rsidR="00382271" w:rsidRPr="00E5413B" w:rsidRDefault="00382271">
            <w:pPr>
              <w:suppressAutoHyphens w:val="0"/>
              <w:rPr>
                <w:rFonts w:ascii="Arial" w:eastAsia="Times New Roman" w:hAnsi="Arial" w:cs="Arial"/>
                <w:sz w:val="20"/>
                <w:lang w:val="en-US" w:eastAsia="en-GB"/>
              </w:rPr>
            </w:pPr>
            <w:r w:rsidRPr="00E5413B">
              <w:rPr>
                <w:rFonts w:ascii="Arial" w:eastAsia="Times New Roman" w:hAnsi="Arial" w:cs="Arial"/>
                <w:sz w:val="20"/>
                <w:lang w:val="en-US" w:eastAsia="en-GB"/>
              </w:rPr>
              <w:lastRenderedPageBreak/>
              <w:t>Meetings will occur quarterly.</w:t>
            </w:r>
          </w:p>
          <w:p w14:paraId="7CC0243F" w14:textId="77777777" w:rsidR="00382271" w:rsidRPr="00E5413B" w:rsidRDefault="00382271">
            <w:pPr>
              <w:suppressAutoHyphens w:val="0"/>
              <w:rPr>
                <w:rFonts w:ascii="Arial" w:eastAsia="Times New Roman" w:hAnsi="Arial" w:cs="Arial"/>
                <w:sz w:val="20"/>
                <w:lang w:eastAsia="en-GB"/>
              </w:rPr>
            </w:pPr>
            <w:r w:rsidRPr="00E5413B">
              <w:rPr>
                <w:rFonts w:ascii="Arial" w:eastAsia="Times New Roman" w:hAnsi="Arial" w:cs="Arial"/>
                <w:sz w:val="20"/>
                <w:lang w:eastAsia="en-GB"/>
              </w:rPr>
              <w:t> </w:t>
            </w:r>
          </w:p>
          <w:p w14:paraId="723B755A"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lastRenderedPageBreak/>
              <w:t>Face to face or via teleconference</w:t>
            </w:r>
            <w:r w:rsidRPr="00E5413B">
              <w:rPr>
                <w:rFonts w:ascii="Arial" w:eastAsia="Times New Roman" w:hAnsi="Arial" w:cs="Arial"/>
                <w:sz w:val="20"/>
                <w:lang w:eastAsia="en-GB"/>
              </w:rPr>
              <w:t> </w:t>
            </w:r>
          </w:p>
          <w:p w14:paraId="6E11F042" w14:textId="77777777" w:rsidR="00382271" w:rsidRPr="00E5413B" w:rsidRDefault="00382271">
            <w:pPr>
              <w:suppressAutoHyphens w:val="0"/>
              <w:rPr>
                <w:rFonts w:ascii="Arial" w:eastAsia="Times New Roman" w:hAnsi="Arial" w:cs="Arial"/>
                <w:sz w:val="20"/>
                <w:lang w:eastAsia="en-GB"/>
              </w:rPr>
            </w:pPr>
          </w:p>
          <w:p w14:paraId="413B09D7" w14:textId="77777777" w:rsidR="00382271" w:rsidRPr="00E5413B" w:rsidRDefault="00382271">
            <w:pPr>
              <w:suppressAutoHyphens w:val="0"/>
              <w:rPr>
                <w:rFonts w:ascii="Arial" w:hAnsi="Arial" w:cs="Arial"/>
              </w:rPr>
            </w:pPr>
            <w:r w:rsidRPr="00E5413B">
              <w:rPr>
                <w:rFonts w:ascii="Arial" w:eastAsia="Times New Roman" w:hAnsi="Arial" w:cs="Arial"/>
                <w:sz w:val="20"/>
                <w:lang w:val="en-US" w:eastAsia="en-GB"/>
              </w:rPr>
              <w:t>Mode of communication – All forms as appropriate to suit the issue and needs.</w:t>
            </w:r>
            <w:r w:rsidRPr="00E5413B">
              <w:rPr>
                <w:rFonts w:ascii="Arial" w:eastAsia="Times New Roman" w:hAnsi="Arial" w:cs="Arial"/>
                <w:sz w:val="20"/>
                <w:lang w:eastAsia="en-GB"/>
              </w:rPr>
              <w:t> </w:t>
            </w:r>
          </w:p>
        </w:tc>
      </w:tr>
    </w:tbl>
    <w:p w14:paraId="2D7D25F4" w14:textId="77777777" w:rsidR="00382271" w:rsidRPr="00E5413B" w:rsidRDefault="00382271">
      <w:pPr>
        <w:pBdr>
          <w:top w:val="single" w:sz="2" w:space="31" w:color="FFFFFF" w:shadow="1"/>
          <w:left w:val="single" w:sz="2" w:space="31" w:color="FFFFFF" w:shadow="1"/>
          <w:bottom w:val="single" w:sz="2" w:space="31" w:color="FFFFFF" w:shadow="1"/>
          <w:right w:val="single" w:sz="2" w:space="31" w:color="FFFFFF" w:shadow="1"/>
        </w:pBdr>
        <w:tabs>
          <w:tab w:val="left" w:pos="360"/>
        </w:tabs>
        <w:spacing w:after="240"/>
        <w:rPr>
          <w:rFonts w:ascii="Arial" w:hAnsi="Arial" w:cs="Arial"/>
          <w:color w:val="000000"/>
          <w:szCs w:val="24"/>
        </w:rPr>
      </w:pPr>
    </w:p>
    <w:p w14:paraId="4EE02847" w14:textId="77777777" w:rsidR="00AB2466" w:rsidRPr="00E5413B" w:rsidRDefault="00AB2466">
      <w:pPr>
        <w:suppressAutoHyphens w:val="0"/>
        <w:rPr>
          <w:rFonts w:ascii="Arial" w:eastAsia="Arial" w:hAnsi="Arial" w:cs="Arial"/>
          <w:b/>
          <w:sz w:val="36"/>
          <w:szCs w:val="36"/>
        </w:rPr>
      </w:pPr>
      <w:r w:rsidRPr="00E5413B">
        <w:rPr>
          <w:rFonts w:ascii="Arial" w:eastAsia="Arial" w:hAnsi="Arial" w:cs="Arial"/>
          <w:b/>
          <w:sz w:val="36"/>
          <w:szCs w:val="36"/>
        </w:rPr>
        <w:br w:type="page"/>
      </w:r>
    </w:p>
    <w:p w14:paraId="6E57F411" w14:textId="12D6A0B6" w:rsidR="00382271" w:rsidRPr="00E5413B" w:rsidRDefault="00382271">
      <w:pPr>
        <w:rPr>
          <w:rFonts w:ascii="Arial" w:eastAsia="Arial" w:hAnsi="Arial" w:cs="Arial"/>
          <w:b/>
          <w:sz w:val="36"/>
          <w:szCs w:val="36"/>
        </w:rPr>
      </w:pPr>
      <w:r w:rsidRPr="00E5413B">
        <w:rPr>
          <w:rFonts w:ascii="Arial" w:eastAsia="Arial" w:hAnsi="Arial" w:cs="Arial"/>
          <w:b/>
          <w:sz w:val="36"/>
          <w:szCs w:val="36"/>
        </w:rPr>
        <w:lastRenderedPageBreak/>
        <w:t>Schedule 21 (Variation Form)</w:t>
      </w:r>
    </w:p>
    <w:p w14:paraId="3F3B13FB" w14:textId="77777777" w:rsidR="00382271" w:rsidRPr="00E5413B" w:rsidRDefault="00382271">
      <w:pPr>
        <w:spacing w:after="120"/>
        <w:rPr>
          <w:rFonts w:ascii="Arial" w:eastAsia="Arial" w:hAnsi="Arial" w:cs="Arial"/>
          <w:sz w:val="24"/>
          <w:szCs w:val="24"/>
        </w:rPr>
      </w:pPr>
      <w:r w:rsidRPr="00E5413B">
        <w:rPr>
          <w:rFonts w:ascii="Arial" w:eastAsia="Arial" w:hAnsi="Arial" w:cs="Arial"/>
          <w:sz w:val="24"/>
          <w:szCs w:val="24"/>
        </w:rPr>
        <w:t>This form is to be used in order to change a contract in accordance with Clause 28 of the Core Terms (Changing the Contract)</w:t>
      </w:r>
    </w:p>
    <w:tbl>
      <w:tblPr>
        <w:tblW w:w="9016" w:type="dxa"/>
        <w:tblCellMar>
          <w:left w:w="10" w:type="dxa"/>
          <w:right w:w="10" w:type="dxa"/>
        </w:tblCellMar>
        <w:tblLook w:val="04A0" w:firstRow="1" w:lastRow="0" w:firstColumn="1" w:lastColumn="0" w:noHBand="0" w:noVBand="1"/>
      </w:tblPr>
      <w:tblGrid>
        <w:gridCol w:w="3114"/>
        <w:gridCol w:w="2951"/>
        <w:gridCol w:w="2951"/>
      </w:tblGrid>
      <w:tr w:rsidR="00382271" w:rsidRPr="00E5413B" w14:paraId="69256178" w14:textId="77777777">
        <w:tblPrEx>
          <w:tblCellMar>
            <w:top w:w="0" w:type="dxa"/>
            <w:bottom w:w="0" w:type="dxa"/>
          </w:tblCellMar>
        </w:tblPrEx>
        <w:trPr>
          <w:trHeight w:val="407"/>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A5BEC" w14:textId="77777777" w:rsidR="00382271" w:rsidRPr="00E5413B" w:rsidRDefault="00382271">
            <w:pPr>
              <w:spacing w:after="0"/>
              <w:jc w:val="center"/>
              <w:rPr>
                <w:rFonts w:ascii="Arial" w:hAnsi="Arial" w:cs="Arial"/>
                <w:b/>
                <w:bCs/>
                <w:sz w:val="24"/>
                <w:szCs w:val="24"/>
              </w:rPr>
            </w:pPr>
            <w:r w:rsidRPr="00E5413B">
              <w:rPr>
                <w:rFonts w:ascii="Arial" w:hAnsi="Arial" w:cs="Arial"/>
                <w:b/>
                <w:bCs/>
                <w:sz w:val="24"/>
                <w:szCs w:val="24"/>
              </w:rPr>
              <w:t>Contract Details</w:t>
            </w:r>
          </w:p>
        </w:tc>
      </w:tr>
      <w:tr w:rsidR="00382271" w:rsidRPr="00E5413B" w14:paraId="1241D3DD"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938A5" w14:textId="77777777" w:rsidR="00382271" w:rsidRPr="00E5413B" w:rsidRDefault="00382271">
            <w:pPr>
              <w:spacing w:after="0"/>
              <w:rPr>
                <w:rFonts w:ascii="Arial" w:hAnsi="Arial" w:cs="Arial"/>
                <w:sz w:val="24"/>
                <w:szCs w:val="24"/>
              </w:rPr>
            </w:pPr>
            <w:r w:rsidRPr="00E5413B">
              <w:rPr>
                <w:rFonts w:ascii="Arial" w:hAnsi="Arial" w:cs="Arial"/>
                <w:sz w:val="24"/>
                <w:szCs w:val="24"/>
              </w:rPr>
              <w:t>This variation is between</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FC0B" w14:textId="77777777" w:rsidR="00382271" w:rsidRPr="00E5413B" w:rsidRDefault="00382271">
            <w:pPr>
              <w:pStyle w:val="paragraph"/>
              <w:spacing w:before="0" w:after="0"/>
              <w:ind w:left="30" w:hanging="30"/>
              <w:jc w:val="both"/>
              <w:textAlignment w:val="baseline"/>
              <w:rPr>
                <w:rFonts w:ascii="Arial" w:hAnsi="Arial" w:cs="Arial"/>
              </w:rPr>
            </w:pPr>
            <w:r w:rsidRPr="00E5413B">
              <w:rPr>
                <w:rStyle w:val="normaltextrun"/>
                <w:rFonts w:ascii="Arial" w:hAnsi="Arial" w:cs="Arial"/>
                <w:b/>
                <w:bCs/>
                <w:color w:val="000000"/>
              </w:rPr>
              <w:t xml:space="preserve">Department for International Trade </w:t>
            </w:r>
            <w:r w:rsidRPr="00E5413B">
              <w:rPr>
                <w:rStyle w:val="normaltextrun"/>
                <w:rFonts w:ascii="Arial" w:hAnsi="Arial" w:cs="Arial"/>
                <w:color w:val="000000"/>
              </w:rPr>
              <w:t>(</w:t>
            </w:r>
            <w:r w:rsidRPr="00E5413B">
              <w:rPr>
                <w:rStyle w:val="normaltextrun"/>
                <w:rFonts w:ascii="Arial" w:hAnsi="Arial" w:cs="Arial"/>
                <w:b/>
                <w:bCs/>
                <w:color w:val="000000"/>
              </w:rPr>
              <w:t>“the Buyer"</w:t>
            </w:r>
            <w:r w:rsidRPr="00E5413B">
              <w:rPr>
                <w:rStyle w:val="normaltextrun"/>
                <w:rFonts w:ascii="Arial" w:hAnsi="Arial" w:cs="Arial"/>
                <w:color w:val="000000"/>
              </w:rPr>
              <w:t>)</w:t>
            </w:r>
            <w:r w:rsidRPr="00E5413B">
              <w:rPr>
                <w:rStyle w:val="eop"/>
                <w:rFonts w:ascii="Arial" w:hAnsi="Arial" w:cs="Arial"/>
                <w:color w:val="000000"/>
              </w:rPr>
              <w:t> </w:t>
            </w:r>
          </w:p>
          <w:p w14:paraId="3237ED44" w14:textId="77777777" w:rsidR="00382271" w:rsidRPr="00E5413B" w:rsidRDefault="00382271">
            <w:pPr>
              <w:pStyle w:val="paragraph"/>
              <w:spacing w:before="0" w:after="0"/>
              <w:ind w:left="30" w:hanging="30"/>
              <w:jc w:val="both"/>
              <w:textAlignment w:val="baseline"/>
              <w:rPr>
                <w:rFonts w:ascii="Arial" w:hAnsi="Arial" w:cs="Arial"/>
                <w:sz w:val="18"/>
                <w:szCs w:val="18"/>
              </w:rPr>
            </w:pPr>
          </w:p>
          <w:p w14:paraId="2696172E" w14:textId="77777777" w:rsidR="00382271" w:rsidRPr="00E5413B" w:rsidRDefault="00382271">
            <w:pPr>
              <w:pStyle w:val="paragraph"/>
              <w:spacing w:before="0" w:after="0"/>
              <w:ind w:hanging="30"/>
              <w:jc w:val="both"/>
              <w:textAlignment w:val="baseline"/>
              <w:rPr>
                <w:rFonts w:ascii="Arial" w:hAnsi="Arial" w:cs="Arial"/>
              </w:rPr>
            </w:pPr>
            <w:r w:rsidRPr="00E5413B">
              <w:rPr>
                <w:rStyle w:val="normaltextrun"/>
                <w:rFonts w:ascii="Arial" w:hAnsi="Arial" w:cs="Arial"/>
                <w:color w:val="000000"/>
              </w:rPr>
              <w:t>And </w:t>
            </w:r>
            <w:r w:rsidRPr="00E5413B">
              <w:rPr>
                <w:rStyle w:val="eop"/>
                <w:rFonts w:ascii="Arial" w:hAnsi="Arial" w:cs="Arial"/>
                <w:color w:val="000000"/>
              </w:rPr>
              <w:t> </w:t>
            </w:r>
          </w:p>
          <w:p w14:paraId="67041281" w14:textId="77777777" w:rsidR="00382271" w:rsidRPr="00E5413B" w:rsidRDefault="00382271">
            <w:pPr>
              <w:pStyle w:val="paragraph"/>
              <w:spacing w:before="0" w:after="0"/>
              <w:ind w:hanging="30"/>
              <w:jc w:val="both"/>
              <w:textAlignment w:val="baseline"/>
              <w:rPr>
                <w:rFonts w:ascii="Arial" w:hAnsi="Arial" w:cs="Arial"/>
                <w:sz w:val="18"/>
                <w:szCs w:val="18"/>
              </w:rPr>
            </w:pPr>
          </w:p>
          <w:p w14:paraId="2246D40E" w14:textId="77777777" w:rsidR="00382271" w:rsidRPr="00E5413B" w:rsidRDefault="00382271">
            <w:pPr>
              <w:pStyle w:val="paragraph"/>
              <w:spacing w:before="0" w:after="0"/>
              <w:ind w:hanging="30"/>
              <w:jc w:val="both"/>
              <w:textAlignment w:val="baseline"/>
              <w:rPr>
                <w:rFonts w:ascii="Arial" w:hAnsi="Arial" w:cs="Arial"/>
              </w:rPr>
            </w:pPr>
            <w:r w:rsidRPr="00E5413B">
              <w:rPr>
                <w:rStyle w:val="normaltextrun"/>
                <w:rFonts w:ascii="Arial" w:hAnsi="Arial" w:cs="Arial"/>
                <w:b/>
                <w:bCs/>
                <w:color w:val="000000"/>
              </w:rPr>
              <w:t>UK ASEAN Business Council</w:t>
            </w:r>
            <w:r w:rsidRPr="00E5413B">
              <w:rPr>
                <w:rStyle w:val="normaltextrun"/>
                <w:rFonts w:ascii="Arial" w:hAnsi="Arial" w:cs="Arial"/>
                <w:color w:val="000000"/>
              </w:rPr>
              <w:t xml:space="preserve"> (</w:t>
            </w:r>
            <w:r w:rsidRPr="00E5413B">
              <w:rPr>
                <w:rStyle w:val="normaltextrun"/>
                <w:rFonts w:ascii="Arial" w:hAnsi="Arial" w:cs="Arial"/>
                <w:b/>
                <w:bCs/>
                <w:color w:val="000000"/>
              </w:rPr>
              <w:t>"the Supplier"</w:t>
            </w:r>
            <w:r w:rsidRPr="00E5413B">
              <w:rPr>
                <w:rStyle w:val="normaltextrun"/>
                <w:rFonts w:ascii="Arial" w:hAnsi="Arial" w:cs="Arial"/>
                <w:color w:val="000000"/>
              </w:rPr>
              <w:t>)</w:t>
            </w:r>
            <w:r w:rsidRPr="00E5413B">
              <w:rPr>
                <w:rStyle w:val="eop"/>
                <w:rFonts w:ascii="Arial" w:hAnsi="Arial" w:cs="Arial"/>
                <w:color w:val="000000"/>
              </w:rPr>
              <w:t> </w:t>
            </w:r>
          </w:p>
        </w:tc>
      </w:tr>
      <w:tr w:rsidR="00382271" w:rsidRPr="00E5413B" w14:paraId="54349756"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704C" w14:textId="77777777" w:rsidR="00382271" w:rsidRPr="00E5413B" w:rsidRDefault="00382271">
            <w:pPr>
              <w:spacing w:after="0"/>
              <w:rPr>
                <w:rFonts w:ascii="Arial" w:hAnsi="Arial" w:cs="Arial"/>
                <w:sz w:val="24"/>
                <w:szCs w:val="24"/>
              </w:rPr>
            </w:pPr>
            <w:r w:rsidRPr="00E5413B">
              <w:rPr>
                <w:rFonts w:ascii="Arial" w:hAnsi="Arial" w:cs="Arial"/>
                <w:sz w:val="24"/>
                <w:szCs w:val="24"/>
              </w:rPr>
              <w:t>Contract Name</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5D121" w14:textId="77777777" w:rsidR="00382271" w:rsidRPr="00E5413B" w:rsidRDefault="00382271">
            <w:pPr>
              <w:pStyle w:val="paragraph"/>
              <w:spacing w:before="0" w:after="0"/>
              <w:ind w:left="30" w:hanging="30"/>
              <w:jc w:val="both"/>
              <w:textAlignment w:val="baseline"/>
              <w:rPr>
                <w:rFonts w:ascii="Arial" w:hAnsi="Arial" w:cs="Arial"/>
              </w:rPr>
            </w:pPr>
            <w:r w:rsidRPr="00E5413B">
              <w:rPr>
                <w:rStyle w:val="normaltextrun"/>
                <w:rFonts w:ascii="Arial" w:hAnsi="Arial" w:cs="Arial"/>
                <w:b/>
                <w:bCs/>
                <w:i/>
                <w:iCs/>
                <w:color w:val="000000"/>
                <w:shd w:val="clear" w:color="auto" w:fill="FFFFFF"/>
              </w:rPr>
              <w:t xml:space="preserve">Contract for the Provision of Business Engagement and Export Promotion Services </w:t>
            </w:r>
            <w:r w:rsidRPr="00E5413B">
              <w:rPr>
                <w:rStyle w:val="normaltextrun"/>
                <w:rFonts w:ascii="Arial" w:hAnsi="Arial" w:cs="Arial"/>
                <w:b/>
                <w:bCs/>
                <w:color w:val="000000"/>
                <w:shd w:val="clear" w:color="auto" w:fill="FFFFFF"/>
              </w:rPr>
              <w:t>(“the Contract”)</w:t>
            </w:r>
            <w:r w:rsidRPr="00E5413B">
              <w:rPr>
                <w:rStyle w:val="eop"/>
                <w:rFonts w:ascii="Arial" w:hAnsi="Arial" w:cs="Arial"/>
                <w:color w:val="000000"/>
                <w:shd w:val="clear" w:color="auto" w:fill="FFFFFF"/>
              </w:rPr>
              <w:t> </w:t>
            </w:r>
          </w:p>
        </w:tc>
      </w:tr>
      <w:tr w:rsidR="00382271" w:rsidRPr="00E5413B" w14:paraId="6E876989"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E9F81" w14:textId="77777777" w:rsidR="00382271" w:rsidRPr="00E5413B" w:rsidRDefault="00382271">
            <w:pPr>
              <w:spacing w:after="0"/>
              <w:rPr>
                <w:rFonts w:ascii="Arial" w:hAnsi="Arial" w:cs="Arial"/>
                <w:sz w:val="24"/>
                <w:szCs w:val="24"/>
              </w:rPr>
            </w:pPr>
            <w:r w:rsidRPr="00E5413B">
              <w:rPr>
                <w:rFonts w:ascii="Arial" w:hAnsi="Arial" w:cs="Arial"/>
                <w:sz w:val="24"/>
                <w:szCs w:val="24"/>
              </w:rPr>
              <w:t>Contract Reference Number</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9C27F" w14:textId="77777777" w:rsidR="00382271" w:rsidRPr="00E5413B" w:rsidRDefault="00382271">
            <w:pPr>
              <w:pStyle w:val="paragraph"/>
              <w:spacing w:before="0" w:after="0"/>
              <w:ind w:left="30" w:hanging="30"/>
              <w:jc w:val="both"/>
              <w:textAlignment w:val="baseline"/>
              <w:rPr>
                <w:rFonts w:ascii="Arial" w:hAnsi="Arial" w:cs="Arial"/>
              </w:rPr>
            </w:pPr>
            <w:r w:rsidRPr="00E5413B">
              <w:rPr>
                <w:rStyle w:val="normaltextrun"/>
                <w:rFonts w:ascii="Arial" w:hAnsi="Arial" w:cs="Arial"/>
                <w:b/>
                <w:bCs/>
                <w:i/>
                <w:iCs/>
                <w:color w:val="000000"/>
                <w:shd w:val="clear" w:color="auto" w:fill="FFFFFF"/>
              </w:rPr>
              <w:t>CR_1839</w:t>
            </w:r>
          </w:p>
        </w:tc>
      </w:tr>
      <w:tr w:rsidR="00382271" w:rsidRPr="00E5413B" w14:paraId="080A0097" w14:textId="77777777">
        <w:tblPrEx>
          <w:tblCellMar>
            <w:top w:w="0" w:type="dxa"/>
            <w:bottom w:w="0" w:type="dxa"/>
          </w:tblCellMar>
        </w:tblPrEx>
        <w:trPr>
          <w:trHeight w:val="479"/>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AB8C" w14:textId="77777777" w:rsidR="00382271" w:rsidRPr="00E5413B" w:rsidRDefault="00382271">
            <w:pPr>
              <w:pStyle w:val="paragraph"/>
              <w:spacing w:before="0" w:after="0"/>
              <w:ind w:left="30" w:hanging="30"/>
              <w:jc w:val="center"/>
              <w:textAlignment w:val="baseline"/>
              <w:rPr>
                <w:rFonts w:ascii="Arial" w:hAnsi="Arial" w:cs="Arial"/>
              </w:rPr>
            </w:pPr>
            <w:r w:rsidRPr="00E5413B">
              <w:rPr>
                <w:rStyle w:val="normaltextrun"/>
                <w:rFonts w:ascii="Arial" w:hAnsi="Arial" w:cs="Arial"/>
                <w:b/>
                <w:bCs/>
                <w:color w:val="000000"/>
                <w:shd w:val="clear" w:color="auto" w:fill="FFFFFF"/>
              </w:rPr>
              <w:t>Details of Proposed Variation</w:t>
            </w:r>
          </w:p>
        </w:tc>
      </w:tr>
      <w:tr w:rsidR="00382271" w:rsidRPr="00E5413B" w14:paraId="3C91B8FA"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55576" w14:textId="77777777" w:rsidR="00382271" w:rsidRPr="00E5413B" w:rsidRDefault="00382271">
            <w:pPr>
              <w:spacing w:after="0"/>
              <w:rPr>
                <w:rFonts w:ascii="Arial" w:hAnsi="Arial" w:cs="Arial"/>
                <w:sz w:val="24"/>
                <w:szCs w:val="24"/>
              </w:rPr>
            </w:pPr>
            <w:r w:rsidRPr="00E5413B">
              <w:rPr>
                <w:rFonts w:ascii="Arial" w:hAnsi="Arial" w:cs="Arial"/>
                <w:sz w:val="24"/>
                <w:szCs w:val="24"/>
              </w:rPr>
              <w:t>Variation Initiated By</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09C" w14:textId="77777777" w:rsidR="00382271" w:rsidRPr="00E5413B" w:rsidRDefault="00382271">
            <w:pPr>
              <w:pStyle w:val="paragraph"/>
              <w:spacing w:before="0" w:after="0"/>
              <w:ind w:left="30" w:hanging="30"/>
              <w:jc w:val="both"/>
              <w:textAlignment w:val="baseline"/>
              <w:rPr>
                <w:rFonts w:ascii="Arial" w:hAnsi="Arial" w:cs="Arial"/>
              </w:rPr>
            </w:pPr>
            <w:r w:rsidRPr="00E5413B">
              <w:rPr>
                <w:rStyle w:val="normaltextrun"/>
                <w:rFonts w:ascii="Arial" w:hAnsi="Arial" w:cs="Arial"/>
                <w:b/>
                <w:bCs/>
                <w:color w:val="000000"/>
                <w:shd w:val="clear" w:color="auto" w:fill="FFFF00"/>
              </w:rPr>
              <w:t>[delete</w:t>
            </w:r>
            <w:r w:rsidRPr="00E5413B">
              <w:rPr>
                <w:rStyle w:val="normaltextrun"/>
                <w:rFonts w:ascii="Arial" w:hAnsi="Arial" w:cs="Arial"/>
                <w:color w:val="000000"/>
                <w:shd w:val="clear" w:color="auto" w:fill="FFFFFF"/>
              </w:rPr>
              <w:t xml:space="preserve"> as applicable: Buyer/Supplier]</w:t>
            </w:r>
            <w:r w:rsidRPr="00E5413B">
              <w:rPr>
                <w:rStyle w:val="eop"/>
                <w:rFonts w:ascii="Arial" w:hAnsi="Arial" w:cs="Arial"/>
                <w:color w:val="000000"/>
                <w:shd w:val="clear" w:color="auto" w:fill="FFFFFF"/>
              </w:rPr>
              <w:t> </w:t>
            </w:r>
          </w:p>
        </w:tc>
      </w:tr>
      <w:tr w:rsidR="00382271" w:rsidRPr="00E5413B" w14:paraId="3B2E5BBA"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134E" w14:textId="77777777" w:rsidR="00382271" w:rsidRPr="00E5413B" w:rsidRDefault="00382271">
            <w:pPr>
              <w:spacing w:after="0"/>
              <w:rPr>
                <w:rFonts w:ascii="Arial" w:hAnsi="Arial" w:cs="Arial"/>
                <w:sz w:val="24"/>
                <w:szCs w:val="24"/>
              </w:rPr>
            </w:pPr>
            <w:r w:rsidRPr="00E5413B">
              <w:rPr>
                <w:rFonts w:ascii="Arial" w:hAnsi="Arial" w:cs="Arial"/>
                <w:sz w:val="24"/>
                <w:szCs w:val="24"/>
              </w:rPr>
              <w:t>Variation Number</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B71EC"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b/>
                <w:color w:val="000000"/>
                <w:shd w:val="clear" w:color="auto" w:fill="FFFF00"/>
              </w:rPr>
              <w:t xml:space="preserve">[insert </w:t>
            </w:r>
            <w:r w:rsidRPr="00E5413B">
              <w:rPr>
                <w:rFonts w:ascii="Arial" w:eastAsia="Arial" w:hAnsi="Arial" w:cs="Arial"/>
                <w:color w:val="000000"/>
              </w:rPr>
              <w:t>variation number]</w:t>
            </w:r>
          </w:p>
        </w:tc>
      </w:tr>
      <w:tr w:rsidR="00382271" w:rsidRPr="00E5413B" w14:paraId="07ED3948"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1C51C" w14:textId="77777777" w:rsidR="00382271" w:rsidRPr="00E5413B" w:rsidRDefault="00382271">
            <w:pPr>
              <w:spacing w:after="0"/>
              <w:rPr>
                <w:rFonts w:ascii="Arial" w:hAnsi="Arial" w:cs="Arial"/>
              </w:rPr>
            </w:pPr>
            <w:r w:rsidRPr="00E5413B">
              <w:rPr>
                <w:rFonts w:ascii="Arial" w:eastAsia="Arial" w:hAnsi="Arial" w:cs="Arial"/>
                <w:color w:val="000000"/>
                <w:sz w:val="24"/>
                <w:szCs w:val="24"/>
              </w:rPr>
              <w:t>Date variation is raised:</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BB82"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b/>
                <w:color w:val="000000"/>
                <w:shd w:val="clear" w:color="auto" w:fill="FFFF00"/>
              </w:rPr>
              <w:t xml:space="preserve">[insert </w:t>
            </w:r>
            <w:r w:rsidRPr="00E5413B">
              <w:rPr>
                <w:rFonts w:ascii="Arial" w:eastAsia="Arial" w:hAnsi="Arial" w:cs="Arial"/>
                <w:color w:val="000000"/>
              </w:rPr>
              <w:t>date]</w:t>
            </w:r>
          </w:p>
        </w:tc>
      </w:tr>
      <w:tr w:rsidR="00382271" w:rsidRPr="00E5413B" w14:paraId="6612BABB"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B2479" w14:textId="77777777" w:rsidR="00382271" w:rsidRPr="00E5413B" w:rsidRDefault="00382271">
            <w:pPr>
              <w:spacing w:after="0"/>
              <w:rPr>
                <w:rFonts w:ascii="Arial" w:eastAsia="Arial" w:hAnsi="Arial" w:cs="Arial"/>
                <w:color w:val="000000"/>
                <w:sz w:val="24"/>
                <w:szCs w:val="24"/>
              </w:rPr>
            </w:pPr>
            <w:r w:rsidRPr="00E5413B">
              <w:rPr>
                <w:rFonts w:ascii="Arial" w:eastAsia="Arial" w:hAnsi="Arial" w:cs="Arial"/>
                <w:color w:val="000000"/>
                <w:sz w:val="24"/>
                <w:szCs w:val="24"/>
              </w:rPr>
              <w:t>Proposed variation</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FAF7" w14:textId="77777777" w:rsidR="00382271" w:rsidRPr="00E5413B" w:rsidRDefault="00382271">
            <w:pPr>
              <w:pStyle w:val="paragraph"/>
              <w:spacing w:before="0" w:after="0"/>
              <w:ind w:left="30" w:hanging="30"/>
              <w:jc w:val="both"/>
              <w:textAlignment w:val="baseline"/>
              <w:rPr>
                <w:rFonts w:ascii="Arial" w:eastAsia="Arial" w:hAnsi="Arial" w:cs="Arial"/>
                <w:b/>
                <w:color w:val="000000"/>
                <w:shd w:val="clear" w:color="auto" w:fill="FFFF00"/>
              </w:rPr>
            </w:pPr>
          </w:p>
        </w:tc>
      </w:tr>
      <w:tr w:rsidR="00382271" w:rsidRPr="00E5413B" w14:paraId="667567D0"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9270" w14:textId="77777777" w:rsidR="00382271" w:rsidRPr="00E5413B" w:rsidRDefault="00382271">
            <w:pPr>
              <w:spacing w:after="0"/>
              <w:rPr>
                <w:rFonts w:ascii="Arial" w:eastAsia="Arial" w:hAnsi="Arial" w:cs="Arial"/>
                <w:color w:val="000000"/>
                <w:sz w:val="24"/>
                <w:szCs w:val="24"/>
              </w:rPr>
            </w:pPr>
            <w:r w:rsidRPr="00E5413B">
              <w:rPr>
                <w:rFonts w:ascii="Arial" w:eastAsia="Arial" w:hAnsi="Arial" w:cs="Arial"/>
                <w:color w:val="000000"/>
                <w:sz w:val="24"/>
                <w:szCs w:val="24"/>
              </w:rPr>
              <w:t>Reason for the variation:</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8D237"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b/>
                <w:color w:val="000000"/>
                <w:shd w:val="clear" w:color="auto" w:fill="FFFF00"/>
              </w:rPr>
              <w:t xml:space="preserve">[insert </w:t>
            </w:r>
            <w:r w:rsidRPr="00E5413B">
              <w:rPr>
                <w:rFonts w:ascii="Arial" w:eastAsia="Arial" w:hAnsi="Arial" w:cs="Arial"/>
                <w:color w:val="000000"/>
              </w:rPr>
              <w:t>reason]</w:t>
            </w:r>
          </w:p>
        </w:tc>
      </w:tr>
      <w:tr w:rsidR="00382271" w:rsidRPr="00E5413B" w14:paraId="0AD344ED"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C7C9D" w14:textId="77777777" w:rsidR="00382271" w:rsidRPr="00E5413B" w:rsidRDefault="00382271">
            <w:pPr>
              <w:spacing w:after="0"/>
              <w:rPr>
                <w:rFonts w:ascii="Arial" w:eastAsia="Arial" w:hAnsi="Arial" w:cs="Arial"/>
                <w:color w:val="000000"/>
                <w:sz w:val="24"/>
                <w:szCs w:val="24"/>
              </w:rPr>
            </w:pPr>
            <w:r w:rsidRPr="00E5413B">
              <w:rPr>
                <w:rFonts w:ascii="Arial" w:eastAsia="Arial" w:hAnsi="Arial" w:cs="Arial"/>
                <w:color w:val="000000"/>
                <w:sz w:val="24"/>
                <w:szCs w:val="24"/>
              </w:rPr>
              <w:t>An Impact Assessment shall be provided within:</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57C02"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b/>
                <w:color w:val="000000"/>
                <w:shd w:val="clear" w:color="auto" w:fill="FFFF00"/>
              </w:rPr>
              <w:t xml:space="preserve">[insert </w:t>
            </w:r>
            <w:r w:rsidRPr="00E5413B">
              <w:rPr>
                <w:rFonts w:ascii="Arial" w:eastAsia="Arial" w:hAnsi="Arial" w:cs="Arial"/>
                <w:color w:val="000000"/>
              </w:rPr>
              <w:t>number] days</w:t>
            </w:r>
          </w:p>
        </w:tc>
      </w:tr>
      <w:tr w:rsidR="00382271" w:rsidRPr="00E5413B" w14:paraId="5A8EA4EF" w14:textId="77777777">
        <w:tblPrEx>
          <w:tblCellMar>
            <w:top w:w="0" w:type="dxa"/>
            <w:bottom w:w="0" w:type="dxa"/>
          </w:tblCellMar>
        </w:tblPrEx>
        <w:trPr>
          <w:trHeight w:val="535"/>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F6A9" w14:textId="77777777" w:rsidR="00382271" w:rsidRPr="00E5413B" w:rsidRDefault="00382271">
            <w:pPr>
              <w:pStyle w:val="paragraph"/>
              <w:spacing w:before="0" w:after="0"/>
              <w:ind w:left="30" w:hanging="30"/>
              <w:jc w:val="center"/>
              <w:textAlignment w:val="baseline"/>
              <w:rPr>
                <w:rFonts w:ascii="Arial" w:hAnsi="Arial" w:cs="Arial"/>
              </w:rPr>
            </w:pPr>
            <w:r w:rsidRPr="00E5413B">
              <w:rPr>
                <w:rFonts w:ascii="Arial" w:eastAsia="Arial" w:hAnsi="Arial" w:cs="Arial"/>
                <w:b/>
                <w:color w:val="000000"/>
              </w:rPr>
              <w:t>Impact of Variation</w:t>
            </w:r>
          </w:p>
        </w:tc>
      </w:tr>
      <w:tr w:rsidR="00382271" w:rsidRPr="00E5413B" w14:paraId="75704951"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421D" w14:textId="77777777" w:rsidR="00382271" w:rsidRPr="00E5413B" w:rsidRDefault="00382271">
            <w:pPr>
              <w:spacing w:after="0"/>
              <w:rPr>
                <w:rFonts w:ascii="Arial" w:eastAsia="Arial" w:hAnsi="Arial" w:cs="Arial"/>
                <w:color w:val="000000"/>
                <w:sz w:val="24"/>
                <w:szCs w:val="24"/>
              </w:rPr>
            </w:pPr>
            <w:r w:rsidRPr="00E5413B">
              <w:rPr>
                <w:rFonts w:ascii="Arial" w:eastAsia="Arial" w:hAnsi="Arial" w:cs="Arial"/>
                <w:color w:val="000000"/>
                <w:sz w:val="24"/>
                <w:szCs w:val="24"/>
              </w:rPr>
              <w:t>Likely impact of the proposed variation:</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70B7A"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b/>
                <w:color w:val="000000"/>
                <w:shd w:val="clear" w:color="auto" w:fill="FFFF00"/>
              </w:rPr>
              <w:t xml:space="preserve">[Supplier to insert </w:t>
            </w:r>
            <w:r w:rsidRPr="00E5413B">
              <w:rPr>
                <w:rFonts w:ascii="Arial" w:eastAsia="Arial" w:hAnsi="Arial" w:cs="Arial"/>
                <w:color w:val="000000"/>
              </w:rPr>
              <w:t>assessment of impact]</w:t>
            </w:r>
          </w:p>
        </w:tc>
      </w:tr>
      <w:tr w:rsidR="00382271" w:rsidRPr="00E5413B" w14:paraId="41617068" w14:textId="77777777">
        <w:tblPrEx>
          <w:tblCellMar>
            <w:top w:w="0" w:type="dxa"/>
            <w:bottom w:w="0" w:type="dxa"/>
          </w:tblCellMar>
        </w:tblPrEx>
        <w:trPr>
          <w:trHeight w:val="596"/>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E52" w14:textId="77777777" w:rsidR="00382271" w:rsidRPr="00E5413B" w:rsidRDefault="00382271">
            <w:pPr>
              <w:pStyle w:val="paragraph"/>
              <w:spacing w:before="0" w:after="0"/>
              <w:ind w:left="30" w:hanging="30"/>
              <w:jc w:val="center"/>
              <w:textAlignment w:val="baseline"/>
              <w:rPr>
                <w:rFonts w:ascii="Arial" w:hAnsi="Arial" w:cs="Arial"/>
              </w:rPr>
            </w:pPr>
            <w:r w:rsidRPr="00E5413B">
              <w:rPr>
                <w:rFonts w:ascii="Arial" w:eastAsia="Arial" w:hAnsi="Arial" w:cs="Arial"/>
                <w:b/>
                <w:color w:val="000000"/>
              </w:rPr>
              <w:t>Outcome of Variation</w:t>
            </w:r>
          </w:p>
        </w:tc>
      </w:tr>
      <w:tr w:rsidR="00382271" w:rsidRPr="00E5413B" w14:paraId="257EB5B8"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1FEB" w14:textId="77777777" w:rsidR="00382271" w:rsidRPr="00E5413B" w:rsidRDefault="00382271">
            <w:pPr>
              <w:spacing w:after="0"/>
              <w:rPr>
                <w:rFonts w:ascii="Arial" w:eastAsia="Arial" w:hAnsi="Arial" w:cs="Arial"/>
                <w:color w:val="000000"/>
                <w:sz w:val="24"/>
                <w:szCs w:val="24"/>
              </w:rPr>
            </w:pPr>
            <w:r w:rsidRPr="00E5413B">
              <w:rPr>
                <w:rFonts w:ascii="Arial" w:eastAsia="Arial" w:hAnsi="Arial" w:cs="Arial"/>
                <w:color w:val="000000"/>
                <w:sz w:val="24"/>
                <w:szCs w:val="24"/>
              </w:rPr>
              <w:t>Contract variation:</w:t>
            </w:r>
          </w:p>
        </w:tc>
        <w:tc>
          <w:tcPr>
            <w:tcW w:w="5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67EC" w14:textId="77777777" w:rsidR="00382271" w:rsidRPr="00E5413B" w:rsidRDefault="00382271">
            <w:pPr>
              <w:pStyle w:val="paragraph"/>
              <w:spacing w:before="0" w:after="0"/>
              <w:ind w:left="30" w:hanging="30"/>
              <w:jc w:val="both"/>
              <w:textAlignment w:val="baseline"/>
              <w:rPr>
                <w:rFonts w:ascii="Arial" w:eastAsia="Arial" w:hAnsi="Arial" w:cs="Arial"/>
                <w:color w:val="000000"/>
              </w:rPr>
            </w:pPr>
            <w:r w:rsidRPr="00E5413B">
              <w:rPr>
                <w:rFonts w:ascii="Arial" w:eastAsia="Arial" w:hAnsi="Arial" w:cs="Arial"/>
                <w:color w:val="000000"/>
              </w:rPr>
              <w:t>This Contract detailed above is varied as follows:</w:t>
            </w:r>
          </w:p>
          <w:p w14:paraId="6FB26B46" w14:textId="77777777" w:rsidR="00382271" w:rsidRPr="00E5413B" w:rsidRDefault="00382271">
            <w:pPr>
              <w:pStyle w:val="paragraph"/>
              <w:spacing w:before="0" w:after="0"/>
              <w:ind w:left="30" w:hanging="30"/>
              <w:jc w:val="both"/>
              <w:textAlignment w:val="baseline"/>
              <w:rPr>
                <w:rFonts w:ascii="Arial" w:eastAsia="Arial" w:hAnsi="Arial" w:cs="Arial"/>
                <w:color w:val="000000"/>
              </w:rPr>
            </w:pPr>
          </w:p>
          <w:p w14:paraId="2ACA5285"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b/>
                <w:color w:val="000000"/>
                <w:shd w:val="clear" w:color="auto" w:fill="FFFF00"/>
              </w:rPr>
              <w:t xml:space="preserve">[Buyer to insert </w:t>
            </w:r>
            <w:r w:rsidRPr="00E5413B">
              <w:rPr>
                <w:rFonts w:ascii="Arial" w:eastAsia="Arial" w:hAnsi="Arial" w:cs="Arial"/>
                <w:color w:val="000000"/>
              </w:rPr>
              <w:t>original Clauses or Paragraphs to be varied and the changed clause]</w:t>
            </w:r>
          </w:p>
          <w:p w14:paraId="2ECC8D10" w14:textId="77777777" w:rsidR="00382271" w:rsidRPr="00E5413B" w:rsidRDefault="00382271">
            <w:pPr>
              <w:pStyle w:val="paragraph"/>
              <w:spacing w:before="0" w:after="0"/>
              <w:ind w:left="30" w:hanging="30"/>
              <w:jc w:val="both"/>
              <w:textAlignment w:val="baseline"/>
              <w:rPr>
                <w:rFonts w:ascii="Arial" w:eastAsia="Arial" w:hAnsi="Arial" w:cs="Arial"/>
                <w:bCs/>
                <w:color w:val="000000"/>
                <w:shd w:val="clear" w:color="auto" w:fill="FFFF00"/>
              </w:rPr>
            </w:pPr>
          </w:p>
          <w:p w14:paraId="784C62FE" w14:textId="77777777" w:rsidR="00382271" w:rsidRPr="00E5413B" w:rsidRDefault="00382271">
            <w:pPr>
              <w:pStyle w:val="paragraph"/>
              <w:spacing w:before="0" w:after="0"/>
              <w:ind w:left="30" w:hanging="30"/>
              <w:jc w:val="both"/>
              <w:textAlignment w:val="baseline"/>
              <w:rPr>
                <w:rFonts w:ascii="Arial" w:eastAsia="Arial" w:hAnsi="Arial" w:cs="Arial"/>
                <w:bCs/>
                <w:color w:val="000000"/>
                <w:shd w:val="clear" w:color="auto" w:fill="FFFF00"/>
              </w:rPr>
            </w:pPr>
          </w:p>
        </w:tc>
      </w:tr>
      <w:tr w:rsidR="00382271" w:rsidRPr="00E5413B" w14:paraId="644C4B27" w14:textId="77777777">
        <w:tblPrEx>
          <w:tblCellMar>
            <w:top w:w="0" w:type="dxa"/>
            <w:bottom w:w="0" w:type="dxa"/>
          </w:tblCellMar>
        </w:tblPrEx>
        <w:trPr>
          <w:trHeight w:val="142"/>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08AC" w14:textId="77777777" w:rsidR="00382271" w:rsidRPr="00E5413B" w:rsidRDefault="00382271">
            <w:pPr>
              <w:spacing w:after="0"/>
              <w:rPr>
                <w:rFonts w:ascii="Arial" w:eastAsia="Arial" w:hAnsi="Arial" w:cs="Arial"/>
                <w:color w:val="000000"/>
                <w:sz w:val="24"/>
                <w:szCs w:val="24"/>
              </w:rPr>
            </w:pPr>
            <w:r w:rsidRPr="00E5413B">
              <w:rPr>
                <w:rFonts w:ascii="Arial" w:eastAsia="Arial" w:hAnsi="Arial" w:cs="Arial"/>
                <w:color w:val="000000"/>
                <w:sz w:val="24"/>
                <w:szCs w:val="24"/>
              </w:rPr>
              <w:lastRenderedPageBreak/>
              <w:t>Financial Variation</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6421" w14:textId="77777777" w:rsidR="00382271" w:rsidRPr="00E5413B" w:rsidRDefault="00382271">
            <w:pPr>
              <w:pStyle w:val="paragraph"/>
              <w:spacing w:before="0" w:after="0"/>
              <w:ind w:left="30" w:hanging="30"/>
              <w:jc w:val="both"/>
              <w:textAlignment w:val="baseline"/>
              <w:rPr>
                <w:rFonts w:ascii="Arial" w:eastAsia="Arial" w:hAnsi="Arial" w:cs="Arial"/>
                <w:color w:val="000000"/>
              </w:rPr>
            </w:pPr>
            <w:r w:rsidRPr="00E5413B">
              <w:rPr>
                <w:rFonts w:ascii="Arial" w:eastAsia="Arial" w:hAnsi="Arial" w:cs="Arial"/>
                <w:color w:val="000000"/>
              </w:rPr>
              <w:t>Original Contract Value:</w:t>
            </w:r>
          </w:p>
          <w:p w14:paraId="1E61484A" w14:textId="77777777" w:rsidR="00382271" w:rsidRPr="00E5413B" w:rsidRDefault="00382271">
            <w:pPr>
              <w:pStyle w:val="paragraph"/>
              <w:spacing w:before="0" w:after="0"/>
              <w:ind w:left="30" w:hanging="30"/>
              <w:jc w:val="both"/>
              <w:textAlignment w:val="baseline"/>
              <w:rPr>
                <w:rFonts w:ascii="Arial" w:eastAsia="Arial" w:hAnsi="Arial" w:cs="Arial"/>
                <w:color w:val="000000"/>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13EE"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color w:val="000000"/>
              </w:rPr>
              <w:t xml:space="preserve">£ </w:t>
            </w:r>
            <w:r w:rsidRPr="00E5413B">
              <w:rPr>
                <w:rFonts w:ascii="Arial" w:eastAsia="Arial" w:hAnsi="Arial" w:cs="Arial"/>
                <w:b/>
                <w:color w:val="000000"/>
                <w:shd w:val="clear" w:color="auto" w:fill="FFFF00"/>
              </w:rPr>
              <w:t xml:space="preserve">[insert </w:t>
            </w:r>
            <w:r w:rsidRPr="00E5413B">
              <w:rPr>
                <w:rFonts w:ascii="Arial" w:eastAsia="Arial" w:hAnsi="Arial" w:cs="Arial"/>
                <w:color w:val="000000"/>
              </w:rPr>
              <w:t>amount]</w:t>
            </w:r>
          </w:p>
        </w:tc>
      </w:tr>
      <w:tr w:rsidR="00382271" w:rsidRPr="00E5413B" w14:paraId="6E7AFA42" w14:textId="77777777">
        <w:tblPrEx>
          <w:tblCellMar>
            <w:top w:w="0" w:type="dxa"/>
            <w:bottom w:w="0" w:type="dxa"/>
          </w:tblCellMar>
        </w:tblPrEx>
        <w:trPr>
          <w:trHeight w:val="45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1220" w14:textId="77777777" w:rsidR="00382271" w:rsidRPr="00E5413B" w:rsidRDefault="00382271">
            <w:pPr>
              <w:spacing w:after="0"/>
              <w:rPr>
                <w:rFonts w:ascii="Arial" w:eastAsia="Arial" w:hAnsi="Arial" w:cs="Arial"/>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323D" w14:textId="77777777" w:rsidR="00382271" w:rsidRPr="00E5413B" w:rsidRDefault="00382271">
            <w:pPr>
              <w:pStyle w:val="paragraph"/>
              <w:spacing w:before="0" w:after="0"/>
              <w:ind w:left="30" w:hanging="30"/>
              <w:jc w:val="both"/>
              <w:textAlignment w:val="baseline"/>
              <w:rPr>
                <w:rFonts w:ascii="Arial" w:eastAsia="Arial" w:hAnsi="Arial" w:cs="Arial"/>
                <w:color w:val="000000"/>
              </w:rPr>
            </w:pPr>
            <w:r w:rsidRPr="00E5413B">
              <w:rPr>
                <w:rFonts w:ascii="Arial" w:eastAsia="Arial" w:hAnsi="Arial" w:cs="Arial"/>
                <w:color w:val="000000"/>
              </w:rPr>
              <w:t>Additional cost due to variation:</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151F"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color w:val="000000"/>
              </w:rPr>
              <w:t xml:space="preserve">£ </w:t>
            </w:r>
            <w:r w:rsidRPr="00E5413B">
              <w:rPr>
                <w:rFonts w:ascii="Arial" w:eastAsia="Arial" w:hAnsi="Arial" w:cs="Arial"/>
                <w:b/>
                <w:color w:val="000000"/>
                <w:shd w:val="clear" w:color="auto" w:fill="FFFF00"/>
              </w:rPr>
              <w:t xml:space="preserve">[insert </w:t>
            </w:r>
            <w:r w:rsidRPr="00E5413B">
              <w:rPr>
                <w:rFonts w:ascii="Arial" w:eastAsia="Arial" w:hAnsi="Arial" w:cs="Arial"/>
                <w:color w:val="000000"/>
              </w:rPr>
              <w:t>amount]</w:t>
            </w:r>
          </w:p>
        </w:tc>
      </w:tr>
      <w:tr w:rsidR="00382271" w:rsidRPr="00E5413B" w14:paraId="38046A58" w14:textId="77777777">
        <w:tblPrEx>
          <w:tblCellMar>
            <w:top w:w="0" w:type="dxa"/>
            <w:bottom w:w="0" w:type="dxa"/>
          </w:tblCellMar>
        </w:tblPrEx>
        <w:trPr>
          <w:trHeight w:val="41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B86C" w14:textId="77777777" w:rsidR="00382271" w:rsidRPr="00E5413B" w:rsidRDefault="00382271">
            <w:pPr>
              <w:spacing w:after="0"/>
              <w:rPr>
                <w:rFonts w:ascii="Arial" w:eastAsia="Arial" w:hAnsi="Arial" w:cs="Arial"/>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1093" w14:textId="77777777" w:rsidR="00382271" w:rsidRPr="00E5413B" w:rsidRDefault="00382271">
            <w:pPr>
              <w:pStyle w:val="paragraph"/>
              <w:spacing w:before="0" w:after="0"/>
              <w:ind w:left="30" w:hanging="30"/>
              <w:jc w:val="both"/>
              <w:textAlignment w:val="baseline"/>
              <w:rPr>
                <w:rFonts w:ascii="Arial" w:eastAsia="Arial" w:hAnsi="Arial" w:cs="Arial"/>
                <w:color w:val="000000"/>
              </w:rPr>
            </w:pPr>
            <w:r w:rsidRPr="00E5413B">
              <w:rPr>
                <w:rFonts w:ascii="Arial" w:eastAsia="Arial" w:hAnsi="Arial" w:cs="Arial"/>
                <w:color w:val="000000"/>
              </w:rPr>
              <w:t>New Contract value:</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D5A8" w14:textId="77777777" w:rsidR="00382271" w:rsidRPr="00E5413B" w:rsidRDefault="00382271">
            <w:pPr>
              <w:pStyle w:val="paragraph"/>
              <w:spacing w:before="0" w:after="0"/>
              <w:ind w:left="30" w:hanging="30"/>
              <w:jc w:val="both"/>
              <w:textAlignment w:val="baseline"/>
              <w:rPr>
                <w:rFonts w:ascii="Arial" w:hAnsi="Arial" w:cs="Arial"/>
              </w:rPr>
            </w:pPr>
            <w:r w:rsidRPr="00E5413B">
              <w:rPr>
                <w:rFonts w:ascii="Arial" w:eastAsia="Arial" w:hAnsi="Arial" w:cs="Arial"/>
                <w:color w:val="000000"/>
              </w:rPr>
              <w:t xml:space="preserve">£ </w:t>
            </w:r>
            <w:r w:rsidRPr="00E5413B">
              <w:rPr>
                <w:rFonts w:ascii="Arial" w:eastAsia="Arial" w:hAnsi="Arial" w:cs="Arial"/>
                <w:b/>
                <w:color w:val="000000"/>
                <w:shd w:val="clear" w:color="auto" w:fill="FFFF00"/>
              </w:rPr>
              <w:t xml:space="preserve">[insert </w:t>
            </w:r>
            <w:r w:rsidRPr="00E5413B">
              <w:rPr>
                <w:rFonts w:ascii="Arial" w:eastAsia="Arial" w:hAnsi="Arial" w:cs="Arial"/>
                <w:color w:val="000000"/>
              </w:rPr>
              <w:t>amount]</w:t>
            </w:r>
          </w:p>
        </w:tc>
      </w:tr>
    </w:tbl>
    <w:p w14:paraId="1C70836B" w14:textId="77777777" w:rsidR="00382271" w:rsidRPr="00E5413B" w:rsidRDefault="00382271">
      <w:pPr>
        <w:spacing w:after="120"/>
        <w:rPr>
          <w:rFonts w:ascii="Arial" w:eastAsia="Arial" w:hAnsi="Arial" w:cs="Arial"/>
          <w:sz w:val="24"/>
          <w:szCs w:val="24"/>
        </w:rPr>
      </w:pPr>
    </w:p>
    <w:p w14:paraId="236E645C" w14:textId="77777777" w:rsidR="00382271" w:rsidRPr="00E5413B" w:rsidRDefault="00382271">
      <w:pPr>
        <w:spacing w:after="120"/>
        <w:rPr>
          <w:rFonts w:ascii="Arial" w:eastAsia="Arial" w:hAnsi="Arial" w:cs="Arial"/>
          <w:sz w:val="24"/>
          <w:szCs w:val="24"/>
        </w:rPr>
      </w:pPr>
    </w:p>
    <w:p w14:paraId="5D0CD1A5" w14:textId="77777777" w:rsidR="00382271" w:rsidRPr="00E5413B" w:rsidRDefault="00382271">
      <w:pPr>
        <w:spacing w:after="120"/>
        <w:rPr>
          <w:rFonts w:ascii="Arial" w:eastAsia="Arial" w:hAnsi="Arial" w:cs="Arial"/>
          <w:sz w:val="24"/>
          <w:szCs w:val="24"/>
        </w:rPr>
      </w:pPr>
    </w:p>
    <w:p w14:paraId="4FD397EF" w14:textId="77777777" w:rsidR="00382271" w:rsidRPr="00E5413B" w:rsidRDefault="00382271" w:rsidP="00CD0867">
      <w:pPr>
        <w:keepNext/>
        <w:numPr>
          <w:ilvl w:val="0"/>
          <w:numId w:val="104"/>
        </w:numPr>
        <w:overflowPunct w:val="0"/>
        <w:autoSpaceDE w:val="0"/>
        <w:autoSpaceDN w:val="0"/>
        <w:spacing w:before="120" w:after="240" w:line="240" w:lineRule="auto"/>
        <w:jc w:val="both"/>
        <w:textAlignment w:val="baseline"/>
        <w:rPr>
          <w:rFonts w:ascii="Arial" w:eastAsia="Arial" w:hAnsi="Arial" w:cs="Arial"/>
          <w:color w:val="000000"/>
          <w:sz w:val="24"/>
          <w:szCs w:val="24"/>
        </w:rPr>
      </w:pPr>
      <w:r w:rsidRPr="00E5413B">
        <w:rPr>
          <w:rFonts w:ascii="Arial" w:eastAsia="Arial" w:hAnsi="Arial" w:cs="Arial"/>
          <w:color w:val="000000"/>
          <w:sz w:val="24"/>
          <w:szCs w:val="24"/>
        </w:rPr>
        <w:t>This Variation must be agreed and signed by both Parties to the Contract and shall only be effective from the date it is signed by the Buyer</w:t>
      </w:r>
    </w:p>
    <w:p w14:paraId="0378825F" w14:textId="77777777" w:rsidR="00382271" w:rsidRPr="00E5413B" w:rsidRDefault="00382271" w:rsidP="00CD0867">
      <w:pPr>
        <w:numPr>
          <w:ilvl w:val="0"/>
          <w:numId w:val="104"/>
        </w:numPr>
        <w:overflowPunct w:val="0"/>
        <w:autoSpaceDE w:val="0"/>
        <w:autoSpaceDN w:val="0"/>
        <w:spacing w:before="120" w:after="240" w:line="240" w:lineRule="auto"/>
        <w:jc w:val="both"/>
        <w:textAlignment w:val="baseline"/>
        <w:rPr>
          <w:rFonts w:ascii="Arial" w:eastAsia="Arial" w:hAnsi="Arial" w:cs="Arial"/>
          <w:color w:val="000000"/>
          <w:sz w:val="24"/>
          <w:szCs w:val="24"/>
        </w:rPr>
      </w:pPr>
      <w:r w:rsidRPr="00E5413B">
        <w:rPr>
          <w:rFonts w:ascii="Arial" w:eastAsia="Arial" w:hAnsi="Arial" w:cs="Arial"/>
          <w:color w:val="000000"/>
          <w:sz w:val="24"/>
          <w:szCs w:val="24"/>
        </w:rPr>
        <w:t xml:space="preserve">Words and expressions in this Variation shall have the meanings given to them in the Contract. </w:t>
      </w:r>
    </w:p>
    <w:p w14:paraId="412E221F" w14:textId="77777777" w:rsidR="00382271" w:rsidRPr="00E5413B" w:rsidRDefault="00382271" w:rsidP="00CD0867">
      <w:pPr>
        <w:numPr>
          <w:ilvl w:val="0"/>
          <w:numId w:val="104"/>
        </w:numPr>
        <w:overflowPunct w:val="0"/>
        <w:autoSpaceDE w:val="0"/>
        <w:autoSpaceDN w:val="0"/>
        <w:spacing w:before="120" w:after="240" w:line="240" w:lineRule="auto"/>
        <w:textAlignment w:val="baseline"/>
        <w:rPr>
          <w:rFonts w:ascii="Arial" w:eastAsia="Arial" w:hAnsi="Arial" w:cs="Arial"/>
          <w:color w:val="000000"/>
          <w:sz w:val="24"/>
          <w:szCs w:val="24"/>
        </w:rPr>
      </w:pPr>
      <w:r w:rsidRPr="00E5413B">
        <w:rPr>
          <w:rFonts w:ascii="Arial" w:eastAsia="Arial" w:hAnsi="Arial" w:cs="Arial"/>
          <w:color w:val="000000"/>
          <w:sz w:val="24"/>
          <w:szCs w:val="24"/>
        </w:rPr>
        <w:t>The Contract, including any previous Variations, shall remain effective and unaltered except as amended by this Variation.</w:t>
      </w:r>
    </w:p>
    <w:p w14:paraId="21DFCE2A" w14:textId="77777777" w:rsidR="00382271" w:rsidRPr="00E5413B" w:rsidRDefault="00382271">
      <w:pPr>
        <w:spacing w:before="120"/>
        <w:rPr>
          <w:rFonts w:ascii="Arial" w:eastAsia="Arial" w:hAnsi="Arial" w:cs="Arial"/>
          <w:color w:val="000000"/>
          <w:sz w:val="24"/>
          <w:szCs w:val="24"/>
        </w:rPr>
      </w:pPr>
    </w:p>
    <w:p w14:paraId="21F4DF00"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Signed by an authorised signatory for and on behalf of the Buyer</w:t>
      </w:r>
    </w:p>
    <w:p w14:paraId="4A1BD040" w14:textId="77777777" w:rsidR="00382271" w:rsidRPr="00E5413B" w:rsidRDefault="00382271">
      <w:pPr>
        <w:spacing w:after="120"/>
        <w:ind w:left="34" w:hanging="34"/>
        <w:rPr>
          <w:rFonts w:ascii="Arial" w:eastAsia="Arial" w:hAnsi="Arial" w:cs="Arial"/>
          <w:color w:val="000000"/>
          <w:sz w:val="24"/>
          <w:szCs w:val="24"/>
        </w:rPr>
      </w:pPr>
    </w:p>
    <w:p w14:paraId="28110B81"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Signature</w:t>
      </w:r>
      <w:r w:rsidRPr="00E5413B">
        <w:rPr>
          <w:rFonts w:ascii="Arial" w:eastAsia="Arial" w:hAnsi="Arial" w:cs="Arial"/>
          <w:color w:val="000000"/>
          <w:sz w:val="24"/>
          <w:szCs w:val="24"/>
        </w:rPr>
        <w:tab/>
      </w:r>
      <w:r w:rsidRPr="00E5413B">
        <w:rPr>
          <w:rFonts w:ascii="Arial" w:eastAsia="Arial" w:hAnsi="Arial" w:cs="Arial"/>
          <w:color w:val="000000"/>
          <w:sz w:val="24"/>
          <w:szCs w:val="24"/>
        </w:rPr>
        <w:tab/>
        <w:t xml:space="preserve">……………………………………………………………………….. </w:t>
      </w:r>
    </w:p>
    <w:p w14:paraId="30F32F0D" w14:textId="77777777" w:rsidR="00382271" w:rsidRPr="00E5413B" w:rsidRDefault="00382271">
      <w:pPr>
        <w:spacing w:after="120"/>
        <w:ind w:left="34" w:hanging="34"/>
        <w:rPr>
          <w:rFonts w:ascii="Arial" w:eastAsia="Arial" w:hAnsi="Arial" w:cs="Arial"/>
          <w:color w:val="000000"/>
          <w:sz w:val="24"/>
          <w:szCs w:val="24"/>
        </w:rPr>
      </w:pPr>
    </w:p>
    <w:p w14:paraId="7C60E1BB"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Date</w:t>
      </w:r>
      <w:r w:rsidRPr="00E5413B">
        <w:rPr>
          <w:rFonts w:ascii="Arial" w:eastAsia="Arial" w:hAnsi="Arial" w:cs="Arial"/>
          <w:color w:val="000000"/>
          <w:sz w:val="24"/>
          <w:szCs w:val="24"/>
        </w:rPr>
        <w:tab/>
      </w:r>
      <w:r w:rsidRPr="00E5413B">
        <w:rPr>
          <w:rFonts w:ascii="Arial" w:eastAsia="Arial" w:hAnsi="Arial" w:cs="Arial"/>
          <w:color w:val="000000"/>
          <w:sz w:val="24"/>
          <w:szCs w:val="24"/>
        </w:rPr>
        <w:tab/>
      </w:r>
      <w:r w:rsidRPr="00E5413B">
        <w:rPr>
          <w:rFonts w:ascii="Arial" w:eastAsia="Arial" w:hAnsi="Arial" w:cs="Arial"/>
          <w:color w:val="000000"/>
          <w:sz w:val="24"/>
          <w:szCs w:val="24"/>
        </w:rPr>
        <w:tab/>
        <w:t xml:space="preserve">……………………………………………………………………….. </w:t>
      </w:r>
    </w:p>
    <w:p w14:paraId="2BC0C53C" w14:textId="77777777" w:rsidR="00382271" w:rsidRPr="00E5413B" w:rsidRDefault="00382271">
      <w:pPr>
        <w:spacing w:after="120"/>
        <w:ind w:left="34" w:hanging="34"/>
        <w:rPr>
          <w:rFonts w:ascii="Arial" w:eastAsia="Arial" w:hAnsi="Arial" w:cs="Arial"/>
          <w:color w:val="000000"/>
          <w:sz w:val="24"/>
          <w:szCs w:val="24"/>
        </w:rPr>
      </w:pPr>
    </w:p>
    <w:p w14:paraId="1D5B63D8"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Name (in Capitals)</w:t>
      </w:r>
      <w:r w:rsidRPr="00E5413B">
        <w:rPr>
          <w:rFonts w:ascii="Arial" w:eastAsia="Arial" w:hAnsi="Arial" w:cs="Arial"/>
          <w:color w:val="000000"/>
          <w:sz w:val="24"/>
          <w:szCs w:val="24"/>
        </w:rPr>
        <w:tab/>
        <w:t xml:space="preserve">……………………………………………………………………….. </w:t>
      </w:r>
    </w:p>
    <w:p w14:paraId="56120F2A" w14:textId="77777777" w:rsidR="00382271" w:rsidRPr="00E5413B" w:rsidRDefault="00382271">
      <w:pPr>
        <w:spacing w:after="120"/>
        <w:ind w:left="34" w:hanging="34"/>
        <w:rPr>
          <w:rFonts w:ascii="Arial" w:eastAsia="Arial" w:hAnsi="Arial" w:cs="Arial"/>
          <w:color w:val="000000"/>
          <w:sz w:val="24"/>
          <w:szCs w:val="24"/>
        </w:rPr>
      </w:pPr>
    </w:p>
    <w:p w14:paraId="0DDC92DB"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Address</w:t>
      </w:r>
      <w:r w:rsidRPr="00E5413B">
        <w:rPr>
          <w:rFonts w:ascii="Arial" w:eastAsia="Arial" w:hAnsi="Arial" w:cs="Arial"/>
          <w:color w:val="000000"/>
          <w:sz w:val="24"/>
          <w:szCs w:val="24"/>
        </w:rPr>
        <w:tab/>
      </w:r>
      <w:r w:rsidRPr="00E5413B">
        <w:rPr>
          <w:rFonts w:ascii="Arial" w:eastAsia="Arial" w:hAnsi="Arial" w:cs="Arial"/>
          <w:color w:val="000000"/>
          <w:sz w:val="24"/>
          <w:szCs w:val="24"/>
        </w:rPr>
        <w:tab/>
        <w:t>………………………………………………………………………..</w:t>
      </w:r>
    </w:p>
    <w:p w14:paraId="61FA91CE" w14:textId="77777777" w:rsidR="00382271" w:rsidRPr="00E5413B" w:rsidRDefault="00382271">
      <w:pPr>
        <w:spacing w:after="120"/>
        <w:ind w:left="34" w:hanging="34"/>
        <w:rPr>
          <w:rFonts w:ascii="Arial" w:eastAsia="Arial" w:hAnsi="Arial" w:cs="Arial"/>
          <w:color w:val="000000"/>
          <w:sz w:val="24"/>
          <w:szCs w:val="24"/>
        </w:rPr>
      </w:pPr>
    </w:p>
    <w:p w14:paraId="64B87928"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ab/>
      </w:r>
      <w:r w:rsidRPr="00E5413B">
        <w:rPr>
          <w:rFonts w:ascii="Arial" w:eastAsia="Arial" w:hAnsi="Arial" w:cs="Arial"/>
          <w:color w:val="000000"/>
          <w:sz w:val="24"/>
          <w:szCs w:val="24"/>
        </w:rPr>
        <w:tab/>
      </w:r>
      <w:r w:rsidRPr="00E5413B">
        <w:rPr>
          <w:rFonts w:ascii="Arial" w:eastAsia="Arial" w:hAnsi="Arial" w:cs="Arial"/>
          <w:color w:val="000000"/>
          <w:sz w:val="24"/>
          <w:szCs w:val="24"/>
        </w:rPr>
        <w:tab/>
      </w:r>
      <w:r w:rsidRPr="00E5413B">
        <w:rPr>
          <w:rFonts w:ascii="Arial" w:eastAsia="Arial" w:hAnsi="Arial" w:cs="Arial"/>
          <w:color w:val="000000"/>
          <w:sz w:val="24"/>
          <w:szCs w:val="24"/>
        </w:rPr>
        <w:tab/>
        <w:t>………………………………………………………………………..</w:t>
      </w:r>
    </w:p>
    <w:p w14:paraId="140CCDE6" w14:textId="77777777" w:rsidR="00382271" w:rsidRPr="00E5413B" w:rsidRDefault="00382271">
      <w:pPr>
        <w:spacing w:after="120"/>
        <w:ind w:left="34" w:hanging="34"/>
        <w:rPr>
          <w:rFonts w:ascii="Arial" w:eastAsia="Arial" w:hAnsi="Arial" w:cs="Arial"/>
          <w:color w:val="000000"/>
          <w:sz w:val="24"/>
          <w:szCs w:val="24"/>
        </w:rPr>
      </w:pPr>
    </w:p>
    <w:p w14:paraId="4A43A647"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 xml:space="preserve">Signed by an authorised signatory to sign for and on behalf of the Supplier </w:t>
      </w:r>
    </w:p>
    <w:p w14:paraId="204ED4B3" w14:textId="77777777" w:rsidR="00382271" w:rsidRPr="00E5413B" w:rsidRDefault="00382271">
      <w:pPr>
        <w:spacing w:after="120"/>
        <w:ind w:left="34" w:hanging="34"/>
        <w:rPr>
          <w:rFonts w:ascii="Arial" w:eastAsia="Arial" w:hAnsi="Arial" w:cs="Arial"/>
          <w:color w:val="000000"/>
          <w:sz w:val="24"/>
          <w:szCs w:val="24"/>
        </w:rPr>
      </w:pPr>
    </w:p>
    <w:p w14:paraId="0B42A7E1"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Signature</w:t>
      </w:r>
      <w:r w:rsidRPr="00E5413B">
        <w:rPr>
          <w:rFonts w:ascii="Arial" w:eastAsia="Arial" w:hAnsi="Arial" w:cs="Arial"/>
          <w:color w:val="000000"/>
          <w:sz w:val="24"/>
          <w:szCs w:val="24"/>
        </w:rPr>
        <w:tab/>
      </w:r>
      <w:r w:rsidRPr="00E5413B">
        <w:rPr>
          <w:rFonts w:ascii="Arial" w:eastAsia="Arial" w:hAnsi="Arial" w:cs="Arial"/>
          <w:color w:val="000000"/>
          <w:sz w:val="24"/>
          <w:szCs w:val="24"/>
        </w:rPr>
        <w:tab/>
        <w:t xml:space="preserve">……………………………………………………………………….. </w:t>
      </w:r>
    </w:p>
    <w:p w14:paraId="172F15D8" w14:textId="77777777" w:rsidR="00382271" w:rsidRPr="00E5413B" w:rsidRDefault="00382271">
      <w:pPr>
        <w:spacing w:after="120"/>
        <w:ind w:left="34" w:hanging="34"/>
        <w:rPr>
          <w:rFonts w:ascii="Arial" w:eastAsia="Arial" w:hAnsi="Arial" w:cs="Arial"/>
          <w:color w:val="000000"/>
          <w:sz w:val="24"/>
          <w:szCs w:val="24"/>
        </w:rPr>
      </w:pPr>
    </w:p>
    <w:p w14:paraId="0465AE4E"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Date</w:t>
      </w:r>
      <w:r w:rsidRPr="00E5413B">
        <w:rPr>
          <w:rFonts w:ascii="Arial" w:eastAsia="Arial" w:hAnsi="Arial" w:cs="Arial"/>
          <w:color w:val="000000"/>
          <w:sz w:val="24"/>
          <w:szCs w:val="24"/>
        </w:rPr>
        <w:tab/>
      </w:r>
      <w:r w:rsidRPr="00E5413B">
        <w:rPr>
          <w:rFonts w:ascii="Arial" w:eastAsia="Arial" w:hAnsi="Arial" w:cs="Arial"/>
          <w:color w:val="000000"/>
          <w:sz w:val="24"/>
          <w:szCs w:val="24"/>
        </w:rPr>
        <w:tab/>
      </w:r>
      <w:r w:rsidRPr="00E5413B">
        <w:rPr>
          <w:rFonts w:ascii="Arial" w:eastAsia="Arial" w:hAnsi="Arial" w:cs="Arial"/>
          <w:color w:val="000000"/>
          <w:sz w:val="24"/>
          <w:szCs w:val="24"/>
        </w:rPr>
        <w:tab/>
        <w:t xml:space="preserve">……………………………………………………………………….. </w:t>
      </w:r>
    </w:p>
    <w:p w14:paraId="4BDC879B" w14:textId="77777777" w:rsidR="00382271" w:rsidRPr="00E5413B" w:rsidRDefault="00382271">
      <w:pPr>
        <w:spacing w:after="120"/>
        <w:ind w:left="34" w:hanging="34"/>
        <w:rPr>
          <w:rFonts w:ascii="Arial" w:eastAsia="Arial" w:hAnsi="Arial" w:cs="Arial"/>
          <w:color w:val="000000"/>
          <w:sz w:val="24"/>
          <w:szCs w:val="24"/>
        </w:rPr>
      </w:pPr>
    </w:p>
    <w:p w14:paraId="664B11A9"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Name (in Capitals)</w:t>
      </w:r>
      <w:r w:rsidRPr="00E5413B">
        <w:rPr>
          <w:rFonts w:ascii="Arial" w:eastAsia="Arial" w:hAnsi="Arial" w:cs="Arial"/>
          <w:color w:val="000000"/>
          <w:sz w:val="24"/>
          <w:szCs w:val="24"/>
        </w:rPr>
        <w:tab/>
        <w:t xml:space="preserve">……………………………………………………………………….. </w:t>
      </w:r>
    </w:p>
    <w:p w14:paraId="68F15DC1" w14:textId="77777777" w:rsidR="00382271" w:rsidRPr="00E5413B" w:rsidRDefault="00382271">
      <w:pPr>
        <w:spacing w:after="120"/>
        <w:ind w:left="34" w:hanging="34"/>
        <w:rPr>
          <w:rFonts w:ascii="Arial" w:eastAsia="Arial" w:hAnsi="Arial" w:cs="Arial"/>
          <w:color w:val="000000"/>
          <w:sz w:val="24"/>
          <w:szCs w:val="24"/>
        </w:rPr>
      </w:pPr>
    </w:p>
    <w:p w14:paraId="0EA69B65"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Address</w:t>
      </w:r>
      <w:r w:rsidRPr="00E5413B">
        <w:rPr>
          <w:rFonts w:ascii="Arial" w:eastAsia="Arial" w:hAnsi="Arial" w:cs="Arial"/>
          <w:color w:val="000000"/>
          <w:sz w:val="24"/>
          <w:szCs w:val="24"/>
        </w:rPr>
        <w:tab/>
      </w:r>
      <w:r w:rsidRPr="00E5413B">
        <w:rPr>
          <w:rFonts w:ascii="Arial" w:eastAsia="Arial" w:hAnsi="Arial" w:cs="Arial"/>
          <w:color w:val="000000"/>
          <w:sz w:val="24"/>
          <w:szCs w:val="24"/>
        </w:rPr>
        <w:tab/>
        <w:t>………………………………………………………………………..</w:t>
      </w:r>
    </w:p>
    <w:p w14:paraId="28A422D9" w14:textId="77777777" w:rsidR="00382271" w:rsidRPr="00E5413B" w:rsidRDefault="00382271">
      <w:pPr>
        <w:spacing w:after="120"/>
        <w:ind w:left="34" w:hanging="34"/>
        <w:rPr>
          <w:rFonts w:ascii="Arial" w:eastAsia="Arial" w:hAnsi="Arial" w:cs="Arial"/>
          <w:color w:val="000000"/>
          <w:sz w:val="24"/>
          <w:szCs w:val="24"/>
        </w:rPr>
      </w:pPr>
    </w:p>
    <w:p w14:paraId="3BD9984D" w14:textId="77777777" w:rsidR="00382271" w:rsidRPr="00E5413B" w:rsidRDefault="00382271">
      <w:pPr>
        <w:spacing w:after="120"/>
        <w:ind w:left="34" w:hanging="34"/>
        <w:rPr>
          <w:rFonts w:ascii="Arial" w:eastAsia="Arial" w:hAnsi="Arial" w:cs="Arial"/>
          <w:color w:val="000000"/>
          <w:sz w:val="24"/>
          <w:szCs w:val="24"/>
        </w:rPr>
      </w:pPr>
      <w:r w:rsidRPr="00E5413B">
        <w:rPr>
          <w:rFonts w:ascii="Arial" w:eastAsia="Arial" w:hAnsi="Arial" w:cs="Arial"/>
          <w:color w:val="000000"/>
          <w:sz w:val="24"/>
          <w:szCs w:val="24"/>
        </w:rPr>
        <w:tab/>
      </w:r>
      <w:r w:rsidRPr="00E5413B">
        <w:rPr>
          <w:rFonts w:ascii="Arial" w:eastAsia="Arial" w:hAnsi="Arial" w:cs="Arial"/>
          <w:color w:val="000000"/>
          <w:sz w:val="24"/>
          <w:szCs w:val="24"/>
        </w:rPr>
        <w:tab/>
      </w:r>
      <w:r w:rsidRPr="00E5413B">
        <w:rPr>
          <w:rFonts w:ascii="Arial" w:eastAsia="Arial" w:hAnsi="Arial" w:cs="Arial"/>
          <w:color w:val="000000"/>
          <w:sz w:val="24"/>
          <w:szCs w:val="24"/>
        </w:rPr>
        <w:tab/>
      </w:r>
      <w:r w:rsidRPr="00E5413B">
        <w:rPr>
          <w:rFonts w:ascii="Arial" w:eastAsia="Arial" w:hAnsi="Arial" w:cs="Arial"/>
          <w:color w:val="000000"/>
          <w:sz w:val="24"/>
          <w:szCs w:val="24"/>
        </w:rPr>
        <w:tab/>
        <w:t>………………………………………………………………………..</w:t>
      </w:r>
    </w:p>
    <w:p w14:paraId="25B4A807" w14:textId="77777777" w:rsidR="00382271" w:rsidRPr="00E5413B" w:rsidRDefault="00382271">
      <w:pPr>
        <w:spacing w:after="120"/>
        <w:ind w:left="34" w:hanging="34"/>
        <w:rPr>
          <w:rFonts w:ascii="Arial" w:eastAsia="Arial" w:hAnsi="Arial" w:cs="Arial"/>
          <w:color w:val="000000"/>
          <w:sz w:val="24"/>
          <w:szCs w:val="24"/>
        </w:rPr>
      </w:pPr>
    </w:p>
    <w:p w14:paraId="34FEEFCA" w14:textId="77777777" w:rsidR="00AB2466" w:rsidRPr="00E5413B" w:rsidRDefault="00AB2466">
      <w:pPr>
        <w:suppressAutoHyphens w:val="0"/>
        <w:rPr>
          <w:rFonts w:ascii="Arial" w:eastAsia="Arial" w:hAnsi="Arial" w:cs="Arial"/>
          <w:b/>
          <w:color w:val="000000"/>
          <w:sz w:val="36"/>
          <w:szCs w:val="36"/>
        </w:rPr>
      </w:pPr>
      <w:r w:rsidRPr="00E5413B">
        <w:rPr>
          <w:rFonts w:ascii="Arial" w:eastAsia="Arial" w:hAnsi="Arial" w:cs="Arial"/>
          <w:b/>
          <w:color w:val="000000"/>
          <w:sz w:val="36"/>
          <w:szCs w:val="36"/>
        </w:rPr>
        <w:br w:type="page"/>
      </w:r>
    </w:p>
    <w:p w14:paraId="2B2877DA" w14:textId="0876148C" w:rsidR="00382271" w:rsidRPr="00E5413B" w:rsidRDefault="00382271">
      <w:pPr>
        <w:tabs>
          <w:tab w:val="center" w:pos="4513"/>
          <w:tab w:val="right" w:pos="9026"/>
        </w:tabs>
        <w:spacing w:after="0"/>
        <w:rPr>
          <w:rFonts w:ascii="Arial" w:eastAsia="Arial" w:hAnsi="Arial" w:cs="Arial"/>
          <w:b/>
          <w:color w:val="000000"/>
          <w:sz w:val="36"/>
          <w:szCs w:val="36"/>
        </w:rPr>
      </w:pPr>
      <w:r w:rsidRPr="00E5413B">
        <w:rPr>
          <w:rFonts w:ascii="Arial" w:eastAsia="Arial" w:hAnsi="Arial" w:cs="Arial"/>
          <w:b/>
          <w:color w:val="000000"/>
          <w:sz w:val="36"/>
          <w:szCs w:val="36"/>
        </w:rPr>
        <w:lastRenderedPageBreak/>
        <w:t>Schedule 22 (Insurance Requirements)</w:t>
      </w:r>
    </w:p>
    <w:p w14:paraId="4A8AA296" w14:textId="77777777" w:rsidR="00382271" w:rsidRPr="00E5413B" w:rsidRDefault="00382271" w:rsidP="00CD0867">
      <w:pPr>
        <w:keepNext/>
        <w:numPr>
          <w:ilvl w:val="0"/>
          <w:numId w:val="105"/>
        </w:numPr>
        <w:tabs>
          <w:tab w:val="left" w:pos="-2018"/>
        </w:tabs>
        <w:overflowPunct w:val="0"/>
        <w:autoSpaceDE w:val="0"/>
        <w:autoSpaceDN w:val="0"/>
        <w:spacing w:before="120" w:after="240" w:line="240" w:lineRule="auto"/>
        <w:textAlignment w:val="baseline"/>
        <w:rPr>
          <w:rFonts w:ascii="Arial" w:hAnsi="Arial" w:cs="Arial"/>
        </w:rPr>
      </w:pPr>
      <w:r w:rsidRPr="00E5413B">
        <w:rPr>
          <w:rFonts w:ascii="Arial" w:eastAsia="Arial Bold" w:hAnsi="Arial" w:cs="Arial"/>
          <w:b/>
          <w:color w:val="000000"/>
          <w:sz w:val="24"/>
          <w:szCs w:val="24"/>
        </w:rPr>
        <w:t>The insurance you need to have</w:t>
      </w:r>
    </w:p>
    <w:p w14:paraId="438C3DC4"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hAnsi="Arial" w:cs="Arial"/>
        </w:rPr>
      </w:pPr>
      <w:r w:rsidRPr="00E5413B">
        <w:rPr>
          <w:rFonts w:ascii="Arial" w:eastAsia="Arial" w:hAnsi="Arial" w:cs="Arial"/>
          <w:color w:val="000000"/>
          <w:sz w:val="24"/>
          <w:szCs w:val="24"/>
        </w:rPr>
        <w:t>The Supplier shall take out and maintain or procure the taking out and maintenance of the insurances as set out in the Annex to this Schedule and any other insurances as may be required by applicable Law (together the “</w:t>
      </w:r>
      <w:r w:rsidRPr="00E5413B">
        <w:rPr>
          <w:rFonts w:ascii="Arial" w:eastAsia="Arial" w:hAnsi="Arial" w:cs="Arial"/>
          <w:b/>
          <w:color w:val="000000"/>
          <w:sz w:val="24"/>
          <w:szCs w:val="24"/>
        </w:rPr>
        <w:t>Insurances</w:t>
      </w:r>
      <w:r w:rsidRPr="00E5413B">
        <w:rPr>
          <w:rFonts w:ascii="Arial" w:eastAsia="Arial" w:hAnsi="Arial" w:cs="Arial"/>
          <w:color w:val="000000"/>
          <w:sz w:val="24"/>
          <w:szCs w:val="24"/>
        </w:rPr>
        <w:t xml:space="preserve">”). The Supplier shall ensure that each of the Insurances is effective no later than the Start Date in respect of those Insurances set out in the Annex to this Schedule and those required by applicable Law; and </w:t>
      </w:r>
    </w:p>
    <w:p w14:paraId="762A69E8" w14:textId="77777777" w:rsidR="00382271" w:rsidRPr="00E5413B" w:rsidRDefault="00382271" w:rsidP="00CD0867">
      <w:pPr>
        <w:keepNext/>
        <w:numPr>
          <w:ilvl w:val="1"/>
          <w:numId w:val="105"/>
        </w:numPr>
        <w:tabs>
          <w:tab w:val="left" w:pos="1134"/>
        </w:tabs>
        <w:overflowPunct w:val="0"/>
        <w:autoSpaceDE w:val="0"/>
        <w:autoSpaceDN w:val="0"/>
        <w:spacing w:before="120" w:after="120" w:line="240" w:lineRule="auto"/>
        <w:ind w:left="900" w:hanging="540"/>
        <w:textAlignment w:val="baseline"/>
        <w:rPr>
          <w:rFonts w:ascii="Arial" w:eastAsia="Arial" w:hAnsi="Arial" w:cs="Arial"/>
          <w:color w:val="000000"/>
          <w:sz w:val="24"/>
          <w:szCs w:val="24"/>
        </w:rPr>
      </w:pPr>
      <w:r w:rsidRPr="00E5413B">
        <w:rPr>
          <w:rFonts w:ascii="Arial" w:eastAsia="Arial" w:hAnsi="Arial" w:cs="Arial"/>
          <w:color w:val="000000"/>
          <w:sz w:val="24"/>
          <w:szCs w:val="24"/>
        </w:rPr>
        <w:t xml:space="preserve">The Insurances shall be: </w:t>
      </w:r>
    </w:p>
    <w:p w14:paraId="542DE416" w14:textId="77777777" w:rsidR="00382271" w:rsidRPr="00E5413B" w:rsidRDefault="00382271" w:rsidP="00CD0867">
      <w:pPr>
        <w:numPr>
          <w:ilvl w:val="2"/>
          <w:numId w:val="105"/>
        </w:numPr>
        <w:overflowPunct w:val="0"/>
        <w:autoSpaceDE w:val="0"/>
        <w:autoSpaceDN w:val="0"/>
        <w:spacing w:before="120" w:after="120" w:line="240" w:lineRule="auto"/>
        <w:ind w:left="1620"/>
        <w:textAlignment w:val="baseline"/>
        <w:rPr>
          <w:rFonts w:ascii="Arial" w:eastAsia="Arial" w:hAnsi="Arial" w:cs="Arial"/>
          <w:color w:val="000000"/>
          <w:sz w:val="24"/>
          <w:szCs w:val="24"/>
        </w:rPr>
      </w:pPr>
      <w:r w:rsidRPr="00E5413B">
        <w:rPr>
          <w:rFonts w:ascii="Arial" w:eastAsia="Arial" w:hAnsi="Arial" w:cs="Arial"/>
          <w:color w:val="000000"/>
          <w:sz w:val="24"/>
          <w:szCs w:val="24"/>
        </w:rPr>
        <w:t xml:space="preserve">maintained in accordance with Good Industry Practice; </w:t>
      </w:r>
    </w:p>
    <w:p w14:paraId="7F94151A" w14:textId="77777777" w:rsidR="00382271" w:rsidRPr="00E5413B" w:rsidRDefault="00382271" w:rsidP="00CD0867">
      <w:pPr>
        <w:numPr>
          <w:ilvl w:val="2"/>
          <w:numId w:val="105"/>
        </w:numPr>
        <w:overflowPunct w:val="0"/>
        <w:autoSpaceDE w:val="0"/>
        <w:autoSpaceDN w:val="0"/>
        <w:spacing w:before="120" w:after="120" w:line="240" w:lineRule="auto"/>
        <w:ind w:left="1620"/>
        <w:textAlignment w:val="baseline"/>
        <w:rPr>
          <w:rFonts w:ascii="Arial" w:eastAsia="Arial" w:hAnsi="Arial" w:cs="Arial"/>
          <w:color w:val="000000"/>
          <w:sz w:val="24"/>
          <w:szCs w:val="24"/>
        </w:rPr>
      </w:pPr>
      <w:r w:rsidRPr="00E5413B">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6EFA82F9" w14:textId="77777777" w:rsidR="00382271" w:rsidRPr="00E5413B" w:rsidRDefault="00382271" w:rsidP="00CD0867">
      <w:pPr>
        <w:numPr>
          <w:ilvl w:val="2"/>
          <w:numId w:val="105"/>
        </w:numPr>
        <w:overflowPunct w:val="0"/>
        <w:autoSpaceDE w:val="0"/>
        <w:autoSpaceDN w:val="0"/>
        <w:spacing w:before="120" w:after="120" w:line="240" w:lineRule="auto"/>
        <w:ind w:left="1620"/>
        <w:textAlignment w:val="baseline"/>
        <w:rPr>
          <w:rFonts w:ascii="Arial" w:eastAsia="Arial" w:hAnsi="Arial" w:cs="Arial"/>
          <w:color w:val="000000"/>
          <w:sz w:val="24"/>
          <w:szCs w:val="24"/>
        </w:rPr>
      </w:pPr>
      <w:r w:rsidRPr="00E5413B">
        <w:rPr>
          <w:rFonts w:ascii="Arial" w:eastAsia="Arial" w:hAnsi="Arial" w:cs="Arial"/>
          <w:color w:val="000000"/>
          <w:sz w:val="24"/>
          <w:szCs w:val="24"/>
        </w:rPr>
        <w:t>taken out and maintained with insurers of good financial standing and good repute in the international insurance market; and</w:t>
      </w:r>
    </w:p>
    <w:p w14:paraId="1B7F8677" w14:textId="77777777" w:rsidR="00382271" w:rsidRPr="00E5413B" w:rsidRDefault="00382271" w:rsidP="00CD0867">
      <w:pPr>
        <w:numPr>
          <w:ilvl w:val="2"/>
          <w:numId w:val="105"/>
        </w:numPr>
        <w:overflowPunct w:val="0"/>
        <w:autoSpaceDE w:val="0"/>
        <w:autoSpaceDN w:val="0"/>
        <w:spacing w:before="120" w:after="120" w:line="240" w:lineRule="auto"/>
        <w:ind w:left="1620"/>
        <w:textAlignment w:val="baseline"/>
        <w:rPr>
          <w:rFonts w:ascii="Arial" w:eastAsia="Arial" w:hAnsi="Arial" w:cs="Arial"/>
          <w:color w:val="000000"/>
          <w:sz w:val="24"/>
          <w:szCs w:val="24"/>
        </w:rPr>
      </w:pPr>
      <w:r w:rsidRPr="00E5413B">
        <w:rPr>
          <w:rFonts w:ascii="Arial" w:eastAsia="Arial" w:hAnsi="Arial" w:cs="Arial"/>
          <w:color w:val="000000"/>
          <w:sz w:val="24"/>
          <w:szCs w:val="24"/>
        </w:rPr>
        <w:t>maintained until the End Date except in relation to Professional Indemnity where required under the Annex Part C which shall be maintained for at least six (6) years after the End Date.</w:t>
      </w:r>
    </w:p>
    <w:p w14:paraId="06564E63"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eastAsia="Arial" w:hAnsi="Arial" w:cs="Arial"/>
          <w:color w:val="000000"/>
          <w:sz w:val="24"/>
          <w:szCs w:val="24"/>
        </w:rPr>
      </w:pPr>
      <w:r w:rsidRPr="00E5413B">
        <w:rPr>
          <w:rFonts w:ascii="Arial" w:eastAsia="Arial" w:hAnsi="Arial" w:cs="Arial"/>
          <w:color w:val="000000"/>
          <w:sz w:val="24"/>
          <w:szCs w:val="24"/>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3809E68F" w14:textId="77777777" w:rsidR="00382271" w:rsidRPr="00E5413B" w:rsidRDefault="00382271" w:rsidP="00CD0867">
      <w:pPr>
        <w:keepNext/>
        <w:numPr>
          <w:ilvl w:val="0"/>
          <w:numId w:val="105"/>
        </w:numPr>
        <w:tabs>
          <w:tab w:val="left" w:pos="-2018"/>
        </w:tabs>
        <w:overflowPunct w:val="0"/>
        <w:autoSpaceDE w:val="0"/>
        <w:autoSpaceDN w:val="0"/>
        <w:spacing w:before="120" w:after="240" w:line="240" w:lineRule="auto"/>
        <w:textAlignment w:val="baseline"/>
        <w:rPr>
          <w:rFonts w:ascii="Arial" w:hAnsi="Arial" w:cs="Arial"/>
        </w:rPr>
      </w:pPr>
      <w:r w:rsidRPr="00E5413B">
        <w:rPr>
          <w:rFonts w:ascii="Arial" w:eastAsia="Arial Bold" w:hAnsi="Arial" w:cs="Arial"/>
          <w:b/>
          <w:color w:val="000000"/>
          <w:sz w:val="24"/>
          <w:szCs w:val="24"/>
        </w:rPr>
        <w:t>How to manage the insurance</w:t>
      </w:r>
    </w:p>
    <w:p w14:paraId="6EDED76F" w14:textId="77777777" w:rsidR="00382271" w:rsidRPr="00E5413B" w:rsidRDefault="00382271" w:rsidP="00CD0867">
      <w:pPr>
        <w:keepNext/>
        <w:numPr>
          <w:ilvl w:val="1"/>
          <w:numId w:val="105"/>
        </w:numPr>
        <w:tabs>
          <w:tab w:val="left" w:pos="1134"/>
        </w:tabs>
        <w:overflowPunct w:val="0"/>
        <w:autoSpaceDE w:val="0"/>
        <w:autoSpaceDN w:val="0"/>
        <w:spacing w:before="120" w:after="120" w:line="240" w:lineRule="auto"/>
        <w:ind w:left="900" w:hanging="540"/>
        <w:textAlignment w:val="baseline"/>
        <w:rPr>
          <w:rFonts w:ascii="Arial" w:eastAsia="Arial" w:hAnsi="Arial" w:cs="Arial"/>
          <w:color w:val="000000"/>
          <w:sz w:val="24"/>
          <w:szCs w:val="24"/>
        </w:rPr>
      </w:pPr>
      <w:r w:rsidRPr="00E5413B">
        <w:rPr>
          <w:rFonts w:ascii="Arial" w:eastAsia="Arial" w:hAnsi="Arial" w:cs="Arial"/>
          <w:color w:val="000000"/>
          <w:sz w:val="24"/>
          <w:szCs w:val="24"/>
        </w:rPr>
        <w:t>Without limiting the other provisions of this Contract, the Supplier shall:</w:t>
      </w:r>
    </w:p>
    <w:p w14:paraId="75FBB535" w14:textId="77777777" w:rsidR="00382271" w:rsidRPr="00E5413B" w:rsidRDefault="00382271" w:rsidP="00CD0867">
      <w:pPr>
        <w:numPr>
          <w:ilvl w:val="2"/>
          <w:numId w:val="105"/>
        </w:numPr>
        <w:tabs>
          <w:tab w:val="left" w:pos="2835"/>
        </w:tabs>
        <w:overflowPunct w:val="0"/>
        <w:autoSpaceDE w:val="0"/>
        <w:autoSpaceDN w:val="0"/>
        <w:spacing w:before="120" w:after="120" w:line="240" w:lineRule="auto"/>
        <w:ind w:left="1620"/>
        <w:textAlignment w:val="baseline"/>
        <w:rPr>
          <w:rFonts w:ascii="Arial" w:eastAsia="Arial" w:hAnsi="Arial" w:cs="Arial"/>
          <w:color w:val="000000"/>
          <w:sz w:val="24"/>
          <w:szCs w:val="24"/>
        </w:rPr>
      </w:pPr>
      <w:r w:rsidRPr="00E5413B">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463A412" w14:textId="77777777" w:rsidR="00382271" w:rsidRPr="00E5413B" w:rsidRDefault="00382271" w:rsidP="00CD0867">
      <w:pPr>
        <w:numPr>
          <w:ilvl w:val="2"/>
          <w:numId w:val="105"/>
        </w:numPr>
        <w:tabs>
          <w:tab w:val="left" w:pos="2835"/>
        </w:tabs>
        <w:overflowPunct w:val="0"/>
        <w:autoSpaceDE w:val="0"/>
        <w:autoSpaceDN w:val="0"/>
        <w:spacing w:before="120" w:after="120" w:line="240" w:lineRule="auto"/>
        <w:ind w:left="1620"/>
        <w:textAlignment w:val="baseline"/>
        <w:rPr>
          <w:rFonts w:ascii="Arial" w:eastAsia="Arial" w:hAnsi="Arial" w:cs="Arial"/>
          <w:color w:val="000000"/>
          <w:sz w:val="24"/>
          <w:szCs w:val="24"/>
        </w:rPr>
      </w:pPr>
      <w:r w:rsidRPr="00E5413B">
        <w:rPr>
          <w:rFonts w:ascii="Arial" w:eastAsia="Arial" w:hAnsi="Arial" w:cs="Arial"/>
          <w:color w:val="000000"/>
          <w:sz w:val="24"/>
          <w:szCs w:val="24"/>
        </w:rPr>
        <w:t>promptly notify the insurers in writing of any relevant material fact under any Insurances of which the Supplier is or becomes aware; and</w:t>
      </w:r>
    </w:p>
    <w:p w14:paraId="0D9A1D16" w14:textId="77777777" w:rsidR="00382271" w:rsidRPr="00E5413B" w:rsidRDefault="00382271" w:rsidP="00CD0867">
      <w:pPr>
        <w:numPr>
          <w:ilvl w:val="2"/>
          <w:numId w:val="105"/>
        </w:numPr>
        <w:tabs>
          <w:tab w:val="left" w:pos="2835"/>
        </w:tabs>
        <w:overflowPunct w:val="0"/>
        <w:autoSpaceDE w:val="0"/>
        <w:autoSpaceDN w:val="0"/>
        <w:spacing w:before="120" w:after="120" w:line="240" w:lineRule="auto"/>
        <w:ind w:left="1620"/>
        <w:textAlignment w:val="baseline"/>
        <w:rPr>
          <w:rFonts w:ascii="Arial" w:eastAsia="Arial" w:hAnsi="Arial" w:cs="Arial"/>
          <w:color w:val="000000"/>
          <w:sz w:val="24"/>
          <w:szCs w:val="24"/>
        </w:rPr>
      </w:pPr>
      <w:r w:rsidRPr="00E5413B">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6C5A8099" w14:textId="77777777" w:rsidR="00382271" w:rsidRPr="00E5413B" w:rsidRDefault="00382271" w:rsidP="00CD0867">
      <w:pPr>
        <w:keepNext/>
        <w:numPr>
          <w:ilvl w:val="0"/>
          <w:numId w:val="105"/>
        </w:numPr>
        <w:tabs>
          <w:tab w:val="left" w:pos="-2018"/>
        </w:tabs>
        <w:overflowPunct w:val="0"/>
        <w:autoSpaceDE w:val="0"/>
        <w:autoSpaceDN w:val="0"/>
        <w:spacing w:before="120" w:after="240" w:line="240" w:lineRule="auto"/>
        <w:textAlignment w:val="baseline"/>
        <w:rPr>
          <w:rFonts w:ascii="Arial" w:hAnsi="Arial" w:cs="Arial"/>
        </w:rPr>
      </w:pPr>
      <w:r w:rsidRPr="00E5413B">
        <w:rPr>
          <w:rFonts w:ascii="Arial" w:eastAsia="Arial Bold" w:hAnsi="Arial" w:cs="Arial"/>
          <w:b/>
          <w:color w:val="000000"/>
          <w:sz w:val="24"/>
          <w:szCs w:val="24"/>
        </w:rPr>
        <w:t>What happens if you aren’t insured</w:t>
      </w:r>
    </w:p>
    <w:p w14:paraId="670462D8"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eastAsia="Arial" w:hAnsi="Arial" w:cs="Arial"/>
          <w:color w:val="000000"/>
          <w:sz w:val="24"/>
          <w:szCs w:val="24"/>
        </w:rPr>
      </w:pPr>
      <w:r w:rsidRPr="00E5413B">
        <w:rPr>
          <w:rFonts w:ascii="Arial" w:eastAsia="Arial" w:hAnsi="Arial" w:cs="Arial"/>
          <w:color w:val="000000"/>
          <w:sz w:val="24"/>
          <w:szCs w:val="24"/>
        </w:rPr>
        <w:t xml:space="preserve">The Supplier shall not take any action or fail to take any action or (insofar as is reasonably within its power) permit anything to occur in relation to it which </w:t>
      </w:r>
      <w:r w:rsidRPr="00E5413B">
        <w:rPr>
          <w:rFonts w:ascii="Arial" w:eastAsia="Arial" w:hAnsi="Arial" w:cs="Arial"/>
          <w:color w:val="000000"/>
          <w:sz w:val="24"/>
          <w:szCs w:val="24"/>
        </w:rPr>
        <w:lastRenderedPageBreak/>
        <w:t>would entitle any insurer to refuse to pay any claim under any of the Insurances.</w:t>
      </w:r>
    </w:p>
    <w:p w14:paraId="2E50DCA6"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eastAsia="Arial" w:hAnsi="Arial" w:cs="Arial"/>
          <w:color w:val="000000"/>
          <w:sz w:val="24"/>
          <w:szCs w:val="24"/>
        </w:rPr>
      </w:pPr>
      <w:r w:rsidRPr="00E5413B">
        <w:rPr>
          <w:rFonts w:ascii="Arial" w:eastAsia="Arial" w:hAnsi="Arial" w:cs="Arial"/>
          <w:color w:val="000000"/>
          <w:sz w:val="24"/>
          <w:szCs w:val="24"/>
        </w:rPr>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6F2DA086" w14:textId="77777777" w:rsidR="00382271" w:rsidRPr="00E5413B" w:rsidRDefault="00382271" w:rsidP="00CD0867">
      <w:pPr>
        <w:keepNext/>
        <w:numPr>
          <w:ilvl w:val="0"/>
          <w:numId w:val="105"/>
        </w:numPr>
        <w:tabs>
          <w:tab w:val="left" w:pos="-2018"/>
        </w:tabs>
        <w:overflowPunct w:val="0"/>
        <w:autoSpaceDE w:val="0"/>
        <w:autoSpaceDN w:val="0"/>
        <w:spacing w:before="120" w:after="240" w:line="240" w:lineRule="auto"/>
        <w:textAlignment w:val="baseline"/>
        <w:rPr>
          <w:rFonts w:ascii="Arial" w:hAnsi="Arial" w:cs="Arial"/>
        </w:rPr>
      </w:pPr>
      <w:r w:rsidRPr="00E5413B">
        <w:rPr>
          <w:rFonts w:ascii="Arial" w:eastAsia="Arial Bold" w:hAnsi="Arial" w:cs="Arial"/>
          <w:b/>
          <w:color w:val="000000"/>
          <w:sz w:val="24"/>
          <w:szCs w:val="24"/>
        </w:rPr>
        <w:t>Evidence of insurance you must provide</w:t>
      </w:r>
    </w:p>
    <w:p w14:paraId="447414D0"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hAnsi="Arial" w:cs="Arial"/>
        </w:rPr>
      </w:pPr>
      <w:r w:rsidRPr="00E5413B">
        <w:rPr>
          <w:rFonts w:ascii="Arial" w:eastAsia="Arial" w:hAnsi="Arial" w:cs="Arial"/>
          <w:color w:val="000000"/>
          <w:sz w:val="24"/>
          <w:szCs w:val="24"/>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344F4B33" w14:textId="77777777" w:rsidR="00382271" w:rsidRPr="00E5413B" w:rsidRDefault="00382271" w:rsidP="00CD0867">
      <w:pPr>
        <w:keepNext/>
        <w:numPr>
          <w:ilvl w:val="0"/>
          <w:numId w:val="105"/>
        </w:numPr>
        <w:tabs>
          <w:tab w:val="left" w:pos="-2018"/>
        </w:tabs>
        <w:overflowPunct w:val="0"/>
        <w:autoSpaceDE w:val="0"/>
        <w:autoSpaceDN w:val="0"/>
        <w:spacing w:before="120" w:after="240" w:line="240" w:lineRule="auto"/>
        <w:textAlignment w:val="baseline"/>
        <w:rPr>
          <w:rFonts w:ascii="Arial" w:hAnsi="Arial" w:cs="Arial"/>
        </w:rPr>
      </w:pPr>
      <w:bookmarkStart w:id="353" w:name="_Ref89420263"/>
      <w:r w:rsidRPr="00E5413B">
        <w:rPr>
          <w:rFonts w:ascii="Arial" w:eastAsia="Arial Bold" w:hAnsi="Arial" w:cs="Arial"/>
          <w:b/>
          <w:color w:val="000000"/>
          <w:sz w:val="24"/>
          <w:szCs w:val="24"/>
        </w:rPr>
        <w:t>Making sure you are insured to the required amount</w:t>
      </w:r>
      <w:bookmarkEnd w:id="353"/>
    </w:p>
    <w:p w14:paraId="6104C2FC"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hAnsi="Arial" w:cs="Arial"/>
        </w:rPr>
      </w:pPr>
      <w:bookmarkStart w:id="354" w:name="_Ref88639486"/>
      <w:r w:rsidRPr="00E5413B">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bookmarkEnd w:id="354"/>
    </w:p>
    <w:p w14:paraId="0EB92720" w14:textId="77777777" w:rsidR="00382271" w:rsidRPr="00E5413B" w:rsidRDefault="00382271" w:rsidP="00CD0867">
      <w:pPr>
        <w:keepNext/>
        <w:numPr>
          <w:ilvl w:val="0"/>
          <w:numId w:val="105"/>
        </w:numPr>
        <w:tabs>
          <w:tab w:val="left" w:pos="-2018"/>
        </w:tabs>
        <w:overflowPunct w:val="0"/>
        <w:autoSpaceDE w:val="0"/>
        <w:autoSpaceDN w:val="0"/>
        <w:spacing w:before="120" w:after="240" w:line="240" w:lineRule="auto"/>
        <w:textAlignment w:val="baseline"/>
        <w:rPr>
          <w:rFonts w:ascii="Arial" w:hAnsi="Arial" w:cs="Arial"/>
        </w:rPr>
      </w:pPr>
      <w:r w:rsidRPr="00E5413B">
        <w:rPr>
          <w:rFonts w:ascii="Arial" w:eastAsia="Arial Bold" w:hAnsi="Arial" w:cs="Arial"/>
          <w:b/>
          <w:color w:val="000000"/>
          <w:sz w:val="24"/>
          <w:szCs w:val="24"/>
        </w:rPr>
        <w:t>Cancelled Insurance</w:t>
      </w:r>
    </w:p>
    <w:p w14:paraId="701EA77A"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hAnsi="Arial" w:cs="Arial"/>
        </w:rPr>
      </w:pPr>
      <w:r w:rsidRPr="00E5413B">
        <w:rPr>
          <w:rFonts w:ascii="Arial" w:eastAsia="Arial" w:hAnsi="Arial" w:cs="Arial"/>
          <w:color w:val="000000"/>
          <w:sz w:val="24"/>
          <w:szCs w:val="24"/>
        </w:rPr>
        <w:t>The Supplier shall notify the Buyer in writing at least five (5) Working Days prior to the cancellation, suspension, termination or non-renewal of any of the Insurances.</w:t>
      </w:r>
    </w:p>
    <w:p w14:paraId="630BDDA4"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hAnsi="Arial" w:cs="Arial"/>
        </w:rPr>
      </w:pPr>
      <w:r w:rsidRPr="00E5413B">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942D330" w14:textId="77777777" w:rsidR="00382271" w:rsidRPr="00E5413B" w:rsidRDefault="00382271" w:rsidP="00CD0867">
      <w:pPr>
        <w:keepNext/>
        <w:numPr>
          <w:ilvl w:val="0"/>
          <w:numId w:val="105"/>
        </w:numPr>
        <w:tabs>
          <w:tab w:val="left" w:pos="-2018"/>
        </w:tabs>
        <w:overflowPunct w:val="0"/>
        <w:autoSpaceDE w:val="0"/>
        <w:autoSpaceDN w:val="0"/>
        <w:spacing w:before="120" w:after="240" w:line="240" w:lineRule="auto"/>
        <w:textAlignment w:val="baseline"/>
        <w:rPr>
          <w:rFonts w:ascii="Arial" w:eastAsia="Arial Bold" w:hAnsi="Arial" w:cs="Arial"/>
          <w:b/>
          <w:color w:val="000000"/>
          <w:sz w:val="24"/>
          <w:szCs w:val="24"/>
        </w:rPr>
      </w:pPr>
      <w:r w:rsidRPr="00E5413B">
        <w:rPr>
          <w:rFonts w:ascii="Arial" w:eastAsia="Arial Bold" w:hAnsi="Arial" w:cs="Arial"/>
          <w:b/>
          <w:color w:val="000000"/>
          <w:sz w:val="24"/>
          <w:szCs w:val="24"/>
        </w:rPr>
        <w:t>Insurance claims</w:t>
      </w:r>
    </w:p>
    <w:p w14:paraId="73ACC6E1"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eastAsia="Arial" w:hAnsi="Arial" w:cs="Arial"/>
          <w:color w:val="000000"/>
          <w:sz w:val="24"/>
          <w:szCs w:val="24"/>
        </w:rPr>
      </w:pPr>
      <w:r w:rsidRPr="00E5413B">
        <w:rPr>
          <w:rFonts w:ascii="Arial" w:eastAsia="Arial" w:hAnsi="Arial" w:cs="Arial"/>
          <w:color w:val="000000"/>
          <w:sz w:val="24"/>
          <w:szCs w:val="24"/>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46569BE6"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hAnsi="Arial" w:cs="Arial"/>
        </w:rPr>
      </w:pPr>
      <w:r w:rsidRPr="00E5413B">
        <w:rPr>
          <w:rFonts w:ascii="Arial" w:eastAsia="Arial" w:hAnsi="Arial" w:cs="Arial"/>
          <w:color w:val="000000"/>
          <w:sz w:val="24"/>
          <w:szCs w:val="24"/>
        </w:rPr>
        <w:t xml:space="preserve">Except where the Buyer is the claimant party, the Supplier shall give the Buyer notice within twenty (20) Working Days after any insurance claim in excess of </w:t>
      </w:r>
      <w:r w:rsidRPr="00E5413B">
        <w:rPr>
          <w:rFonts w:ascii="Arial" w:eastAsia="Arial" w:hAnsi="Arial" w:cs="Arial"/>
          <w:b/>
          <w:bCs/>
          <w:color w:val="000000"/>
          <w:sz w:val="24"/>
          <w:szCs w:val="24"/>
        </w:rPr>
        <w:t>£50,000</w:t>
      </w:r>
      <w:r w:rsidRPr="00E5413B">
        <w:rPr>
          <w:rFonts w:ascii="Arial" w:eastAsia="Arial" w:hAnsi="Arial" w:cs="Arial"/>
          <w:color w:val="000000"/>
          <w:sz w:val="24"/>
          <w:szCs w:val="24"/>
        </w:rPr>
        <w:t xml:space="preserve"> relating to or arising out of the provision of the Deliverables or this Contract on any of the Insurances or which, but for the application of the </w:t>
      </w:r>
      <w:r w:rsidRPr="00E5413B">
        <w:rPr>
          <w:rFonts w:ascii="Arial" w:eastAsia="Arial" w:hAnsi="Arial" w:cs="Arial"/>
          <w:color w:val="000000"/>
          <w:sz w:val="24"/>
          <w:szCs w:val="24"/>
        </w:rPr>
        <w:lastRenderedPageBreak/>
        <w:t>applicable policy excess, would be made on any of the Insurances and (if required by the Buyer) full details of the incident giving rise to the claim.</w:t>
      </w:r>
    </w:p>
    <w:p w14:paraId="03A7B1A2" w14:textId="77777777" w:rsidR="00382271" w:rsidRPr="00E5413B" w:rsidRDefault="00382271" w:rsidP="00CD0867">
      <w:pPr>
        <w:numPr>
          <w:ilvl w:val="1"/>
          <w:numId w:val="105"/>
        </w:numPr>
        <w:tabs>
          <w:tab w:val="left" w:pos="1134"/>
        </w:tabs>
        <w:overflowPunct w:val="0"/>
        <w:autoSpaceDE w:val="0"/>
        <w:autoSpaceDN w:val="0"/>
        <w:spacing w:before="120" w:after="120" w:line="240" w:lineRule="auto"/>
        <w:ind w:left="900" w:hanging="540"/>
        <w:textAlignment w:val="baseline"/>
        <w:rPr>
          <w:rFonts w:ascii="Arial" w:eastAsia="Arial" w:hAnsi="Arial" w:cs="Arial"/>
          <w:color w:val="000000"/>
          <w:sz w:val="24"/>
          <w:szCs w:val="24"/>
        </w:rPr>
      </w:pPr>
      <w:r w:rsidRPr="00E5413B">
        <w:rPr>
          <w:rFonts w:ascii="Arial" w:eastAsia="Arial" w:hAnsi="Arial" w:cs="Arial"/>
          <w:color w:val="000000"/>
          <w:sz w:val="24"/>
          <w:szCs w:val="24"/>
        </w:rPr>
        <w:t>Where any Insurance requires payment of a premium, the Supplier shall be liable for and shall promptly pay such premium.</w:t>
      </w:r>
    </w:p>
    <w:p w14:paraId="5356369E" w14:textId="77777777" w:rsidR="00382271" w:rsidRPr="00E5413B" w:rsidRDefault="00382271" w:rsidP="00CD0867">
      <w:pPr>
        <w:numPr>
          <w:ilvl w:val="1"/>
          <w:numId w:val="105"/>
        </w:numPr>
        <w:tabs>
          <w:tab w:val="left" w:pos="1134"/>
        </w:tabs>
        <w:overflowPunct w:val="0"/>
        <w:autoSpaceDE w:val="0"/>
        <w:autoSpaceDN w:val="0"/>
        <w:spacing w:before="120" w:line="240" w:lineRule="auto"/>
        <w:ind w:left="900" w:hanging="540"/>
        <w:textAlignment w:val="baseline"/>
        <w:rPr>
          <w:rFonts w:ascii="Arial" w:hAnsi="Arial" w:cs="Arial"/>
        </w:rPr>
      </w:pPr>
      <w:r w:rsidRPr="00E5413B">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p>
    <w:p w14:paraId="2D7A3007" w14:textId="77777777" w:rsidR="00382271" w:rsidRPr="00E5413B" w:rsidRDefault="00382271">
      <w:pPr>
        <w:pageBreakBefore/>
        <w:tabs>
          <w:tab w:val="left" w:pos="1134"/>
        </w:tabs>
        <w:spacing w:before="120" w:after="120"/>
        <w:ind w:left="648" w:hanging="576"/>
        <w:jc w:val="center"/>
        <w:rPr>
          <w:rFonts w:ascii="Arial" w:eastAsia="Arial" w:hAnsi="Arial" w:cs="Arial"/>
          <w:b/>
          <w:color w:val="000000"/>
          <w:sz w:val="24"/>
          <w:szCs w:val="24"/>
        </w:rPr>
      </w:pPr>
      <w:r w:rsidRPr="00E5413B">
        <w:rPr>
          <w:rFonts w:ascii="Arial" w:eastAsia="Arial" w:hAnsi="Arial" w:cs="Arial"/>
          <w:b/>
          <w:color w:val="000000"/>
          <w:sz w:val="24"/>
          <w:szCs w:val="24"/>
        </w:rPr>
        <w:lastRenderedPageBreak/>
        <w:t>ANNEX: REQUIRED INSURANCES</w:t>
      </w:r>
    </w:p>
    <w:p w14:paraId="43915436" w14:textId="77777777" w:rsidR="00382271" w:rsidRPr="00E5413B" w:rsidRDefault="00382271">
      <w:pPr>
        <w:tabs>
          <w:tab w:val="left" w:pos="1134"/>
        </w:tabs>
        <w:spacing w:before="120" w:after="120"/>
        <w:ind w:left="648" w:hanging="576"/>
        <w:jc w:val="center"/>
        <w:rPr>
          <w:rFonts w:ascii="Arial" w:eastAsia="Arial" w:hAnsi="Arial" w:cs="Arial"/>
          <w:b/>
          <w:color w:val="000000"/>
          <w:sz w:val="24"/>
          <w:szCs w:val="24"/>
        </w:rPr>
      </w:pPr>
    </w:p>
    <w:p w14:paraId="39586306" w14:textId="77777777" w:rsidR="00382271" w:rsidRPr="00E5413B" w:rsidRDefault="00382271">
      <w:pPr>
        <w:spacing w:before="100"/>
        <w:rPr>
          <w:rFonts w:ascii="Arial" w:hAnsi="Arial" w:cs="Arial"/>
          <w:b/>
          <w:caps/>
          <w:sz w:val="24"/>
          <w:szCs w:val="24"/>
        </w:rPr>
      </w:pPr>
      <w:r w:rsidRPr="00E5413B">
        <w:rPr>
          <w:rFonts w:ascii="Arial" w:hAnsi="Arial" w:cs="Arial"/>
          <w:b/>
          <w:caps/>
          <w:sz w:val="24"/>
          <w:szCs w:val="24"/>
        </w:rPr>
        <w:t>PART A: THIRD PARTY PUBLIC AND PRODUCTS LIABILITY INSURANCE</w:t>
      </w:r>
    </w:p>
    <w:p w14:paraId="0EDBBAFE" w14:textId="77777777" w:rsidR="00382271" w:rsidRPr="00E5413B" w:rsidRDefault="00382271">
      <w:pPr>
        <w:spacing w:before="100"/>
        <w:ind w:left="720" w:hanging="720"/>
        <w:rPr>
          <w:rFonts w:ascii="Arial" w:hAnsi="Arial" w:cs="Arial"/>
          <w:b/>
          <w:sz w:val="24"/>
          <w:szCs w:val="24"/>
        </w:rPr>
      </w:pPr>
      <w:r w:rsidRPr="00E5413B">
        <w:rPr>
          <w:rFonts w:ascii="Arial" w:hAnsi="Arial" w:cs="Arial"/>
          <w:b/>
          <w:sz w:val="24"/>
          <w:szCs w:val="24"/>
        </w:rPr>
        <w:t>1</w:t>
      </w:r>
      <w:r w:rsidRPr="00E5413B">
        <w:rPr>
          <w:rFonts w:ascii="Arial" w:hAnsi="Arial" w:cs="Arial"/>
          <w:b/>
          <w:sz w:val="24"/>
          <w:szCs w:val="24"/>
        </w:rPr>
        <w:tab/>
        <w:t xml:space="preserve">Insured </w:t>
      </w:r>
    </w:p>
    <w:p w14:paraId="1EA165A3" w14:textId="77777777" w:rsidR="00382271" w:rsidRPr="00E5413B" w:rsidRDefault="00382271" w:rsidP="00CD0867">
      <w:pPr>
        <w:numPr>
          <w:ilvl w:val="1"/>
          <w:numId w:val="107"/>
        </w:numPr>
        <w:autoSpaceDN w:val="0"/>
        <w:spacing w:before="100" w:line="240" w:lineRule="auto"/>
        <w:rPr>
          <w:rFonts w:ascii="Arial" w:hAnsi="Arial" w:cs="Arial"/>
          <w:sz w:val="24"/>
          <w:szCs w:val="24"/>
        </w:rPr>
      </w:pPr>
      <w:r w:rsidRPr="00E5413B">
        <w:rPr>
          <w:rFonts w:ascii="Arial" w:hAnsi="Arial" w:cs="Arial"/>
          <w:sz w:val="24"/>
          <w:szCs w:val="24"/>
        </w:rPr>
        <w:t>The Supplier</w:t>
      </w:r>
    </w:p>
    <w:p w14:paraId="30C4DD02" w14:textId="77777777" w:rsidR="00382271" w:rsidRPr="00E5413B" w:rsidRDefault="00382271" w:rsidP="00CD0867">
      <w:pPr>
        <w:numPr>
          <w:ilvl w:val="0"/>
          <w:numId w:val="106"/>
        </w:numPr>
        <w:autoSpaceDN w:val="0"/>
        <w:spacing w:before="100" w:line="240" w:lineRule="auto"/>
        <w:rPr>
          <w:rFonts w:ascii="Arial" w:hAnsi="Arial" w:cs="Arial"/>
          <w:b/>
          <w:sz w:val="24"/>
          <w:szCs w:val="24"/>
        </w:rPr>
      </w:pPr>
      <w:r w:rsidRPr="00E5413B">
        <w:rPr>
          <w:rFonts w:ascii="Arial" w:hAnsi="Arial" w:cs="Arial"/>
          <w:b/>
          <w:sz w:val="24"/>
          <w:szCs w:val="24"/>
        </w:rPr>
        <w:t>Interest</w:t>
      </w:r>
    </w:p>
    <w:p w14:paraId="0B5F5173"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To indemnify the Insured in respect of all sums which the Insured shall become legally liable to pay as damages, including claimant's costs and expenses, in respect of accidental:</w:t>
      </w:r>
    </w:p>
    <w:p w14:paraId="62C45356" w14:textId="77777777" w:rsidR="00382271" w:rsidRPr="00E5413B" w:rsidRDefault="00382271" w:rsidP="00CD0867">
      <w:pPr>
        <w:numPr>
          <w:ilvl w:val="3"/>
          <w:numId w:val="106"/>
        </w:numPr>
        <w:tabs>
          <w:tab w:val="left" w:pos="-6492"/>
          <w:tab w:val="left" w:pos="-5409"/>
        </w:tabs>
        <w:autoSpaceDN w:val="0"/>
        <w:spacing w:before="100" w:line="240" w:lineRule="auto"/>
        <w:rPr>
          <w:rFonts w:ascii="Arial" w:hAnsi="Arial" w:cs="Arial"/>
          <w:sz w:val="24"/>
          <w:szCs w:val="24"/>
        </w:rPr>
      </w:pPr>
      <w:r w:rsidRPr="00E5413B">
        <w:rPr>
          <w:rFonts w:ascii="Arial" w:hAnsi="Arial" w:cs="Arial"/>
          <w:sz w:val="24"/>
          <w:szCs w:val="24"/>
        </w:rPr>
        <w:t>death or bodily injury to or sickness, illness or disease contracted by any person; and</w:t>
      </w:r>
    </w:p>
    <w:p w14:paraId="20BDEAAD" w14:textId="77777777" w:rsidR="00382271" w:rsidRPr="00E5413B" w:rsidRDefault="00382271" w:rsidP="00CD0867">
      <w:pPr>
        <w:numPr>
          <w:ilvl w:val="3"/>
          <w:numId w:val="106"/>
        </w:numPr>
        <w:tabs>
          <w:tab w:val="left" w:pos="-6492"/>
          <w:tab w:val="left" w:pos="-5409"/>
        </w:tabs>
        <w:autoSpaceDN w:val="0"/>
        <w:spacing w:before="100" w:line="240" w:lineRule="auto"/>
        <w:rPr>
          <w:rFonts w:ascii="Arial" w:hAnsi="Arial" w:cs="Arial"/>
          <w:sz w:val="24"/>
          <w:szCs w:val="24"/>
        </w:rPr>
      </w:pPr>
      <w:r w:rsidRPr="00E5413B">
        <w:rPr>
          <w:rFonts w:ascii="Arial" w:hAnsi="Arial" w:cs="Arial"/>
          <w:sz w:val="24"/>
          <w:szCs w:val="24"/>
        </w:rPr>
        <w:t>loss of or damage to physical property;</w:t>
      </w:r>
    </w:p>
    <w:p w14:paraId="30E0BFEC" w14:textId="1D20FCD5" w:rsidR="00382271" w:rsidRPr="00E5413B" w:rsidRDefault="00382271">
      <w:pPr>
        <w:spacing w:before="100"/>
        <w:ind w:left="720"/>
        <w:rPr>
          <w:rFonts w:ascii="Arial" w:hAnsi="Arial" w:cs="Arial"/>
        </w:rPr>
      </w:pPr>
      <w:r w:rsidRPr="00E5413B">
        <w:rPr>
          <w:rFonts w:ascii="Arial" w:hAnsi="Arial" w:cs="Arial"/>
          <w:sz w:val="24"/>
          <w:szCs w:val="24"/>
        </w:rPr>
        <w:t xml:space="preserve">happening during the period of insurance (as specified in Paragraph </w:t>
      </w:r>
      <w:r w:rsidRPr="00E5413B">
        <w:rPr>
          <w:rFonts w:ascii="Arial" w:hAnsi="Arial" w:cs="Arial"/>
          <w:sz w:val="24"/>
          <w:szCs w:val="24"/>
        </w:rPr>
        <w:fldChar w:fldCharType="begin"/>
      </w:r>
      <w:r w:rsidRPr="00E5413B">
        <w:rPr>
          <w:rFonts w:ascii="Arial" w:hAnsi="Arial" w:cs="Arial"/>
          <w:sz w:val="24"/>
          <w:szCs w:val="24"/>
        </w:rPr>
        <w:instrText xml:space="preserve"> REF _Ref89420263 </w:instrText>
      </w:r>
      <w:r w:rsidR="00E5413B">
        <w:rPr>
          <w:rFonts w:ascii="Arial" w:hAnsi="Arial" w:cs="Arial"/>
          <w:sz w:val="24"/>
          <w:szCs w:val="24"/>
        </w:rPr>
        <w:instrText xml:space="preserve"> \* MERGEFORMAT </w:instrText>
      </w:r>
      <w:r w:rsidRPr="00E5413B">
        <w:rPr>
          <w:rFonts w:ascii="Arial" w:hAnsi="Arial" w:cs="Arial"/>
          <w:sz w:val="24"/>
          <w:szCs w:val="24"/>
        </w:rPr>
        <w:fldChar w:fldCharType="separate"/>
      </w:r>
      <w:r w:rsidRPr="00E5413B">
        <w:rPr>
          <w:rFonts w:ascii="Arial" w:hAnsi="Arial" w:cs="Arial"/>
          <w:sz w:val="24"/>
          <w:szCs w:val="24"/>
        </w:rPr>
        <w:t>5</w:t>
      </w:r>
      <w:r w:rsidRPr="00E5413B">
        <w:rPr>
          <w:rFonts w:ascii="Arial" w:hAnsi="Arial" w:cs="Arial"/>
          <w:sz w:val="24"/>
          <w:szCs w:val="24"/>
        </w:rPr>
        <w:fldChar w:fldCharType="end"/>
      </w:r>
      <w:r w:rsidRPr="00E5413B">
        <w:rPr>
          <w:rFonts w:ascii="Arial" w:hAnsi="Arial" w:cs="Arial"/>
          <w:sz w:val="24"/>
          <w:szCs w:val="24"/>
        </w:rPr>
        <w:t>) and arising out of or in connection with the provision of the Deliverables and in connection with this Contract.</w:t>
      </w:r>
    </w:p>
    <w:p w14:paraId="392F88BE" w14:textId="77777777" w:rsidR="00382271" w:rsidRPr="00E5413B" w:rsidRDefault="00382271" w:rsidP="00CD0867">
      <w:pPr>
        <w:numPr>
          <w:ilvl w:val="0"/>
          <w:numId w:val="106"/>
        </w:numPr>
        <w:autoSpaceDN w:val="0"/>
        <w:spacing w:before="100" w:line="240" w:lineRule="auto"/>
        <w:rPr>
          <w:rFonts w:ascii="Arial" w:hAnsi="Arial" w:cs="Arial"/>
          <w:b/>
          <w:sz w:val="24"/>
          <w:szCs w:val="24"/>
        </w:rPr>
      </w:pPr>
      <w:r w:rsidRPr="00E5413B">
        <w:rPr>
          <w:rFonts w:ascii="Arial" w:hAnsi="Arial" w:cs="Arial"/>
          <w:b/>
          <w:sz w:val="24"/>
          <w:szCs w:val="24"/>
        </w:rPr>
        <w:t>Limit of indemnity</w:t>
      </w:r>
    </w:p>
    <w:p w14:paraId="6F9DA9DA" w14:textId="77777777" w:rsidR="00382271" w:rsidRPr="00E5413B" w:rsidRDefault="00382271" w:rsidP="00CD0867">
      <w:pPr>
        <w:numPr>
          <w:ilvl w:val="1"/>
          <w:numId w:val="106"/>
        </w:numPr>
        <w:autoSpaceDN w:val="0"/>
        <w:spacing w:before="100" w:line="240" w:lineRule="auto"/>
        <w:rPr>
          <w:rFonts w:ascii="Arial" w:hAnsi="Arial" w:cs="Arial"/>
        </w:rPr>
      </w:pPr>
      <w:r w:rsidRPr="00E5413B">
        <w:rPr>
          <w:rFonts w:ascii="Arial" w:hAnsi="Arial" w:cs="Arial"/>
          <w:sz w:val="24"/>
          <w:szCs w:val="24"/>
        </w:rPr>
        <w:t xml:space="preserve">Not less than </w:t>
      </w:r>
      <w:r w:rsidRPr="00E5413B">
        <w:rPr>
          <w:rFonts w:ascii="Arial" w:hAnsi="Arial" w:cs="Arial"/>
          <w:b/>
          <w:bCs/>
          <w:sz w:val="24"/>
          <w:szCs w:val="24"/>
        </w:rPr>
        <w:t>£100,000</w:t>
      </w:r>
      <w:r w:rsidRPr="00E5413B">
        <w:rPr>
          <w:rFonts w:ascii="Arial" w:hAnsi="Arial" w:cs="Arial"/>
          <w:sz w:val="24"/>
          <w:szCs w:val="24"/>
        </w:rPr>
        <w:t xml:space="preserve"> in respect of any one occurrence, the number of occurrences being unlimited in any annual policy period, but </w:t>
      </w:r>
      <w:r w:rsidRPr="00E5413B">
        <w:rPr>
          <w:rFonts w:ascii="Arial" w:hAnsi="Arial" w:cs="Arial"/>
          <w:b/>
          <w:bCs/>
          <w:sz w:val="24"/>
          <w:szCs w:val="24"/>
        </w:rPr>
        <w:t>£1,000,000</w:t>
      </w:r>
      <w:r w:rsidRPr="00E5413B">
        <w:rPr>
          <w:rFonts w:ascii="Arial" w:hAnsi="Arial" w:cs="Arial"/>
          <w:sz w:val="24"/>
          <w:szCs w:val="24"/>
        </w:rPr>
        <w:t xml:space="preserve"> in the aggregate per annum in respect of products and pollution liability (to the extent insured by the relevant policy).</w:t>
      </w:r>
    </w:p>
    <w:p w14:paraId="0E89FF51" w14:textId="77777777" w:rsidR="00382271" w:rsidRPr="00E5413B" w:rsidRDefault="00382271" w:rsidP="00CD0867">
      <w:pPr>
        <w:numPr>
          <w:ilvl w:val="0"/>
          <w:numId w:val="106"/>
        </w:numPr>
        <w:autoSpaceDN w:val="0"/>
        <w:spacing w:before="100" w:line="240" w:lineRule="auto"/>
        <w:rPr>
          <w:rFonts w:ascii="Arial" w:hAnsi="Arial" w:cs="Arial"/>
        </w:rPr>
      </w:pPr>
      <w:r w:rsidRPr="00E5413B">
        <w:rPr>
          <w:rFonts w:ascii="Arial" w:hAnsi="Arial" w:cs="Arial"/>
          <w:b/>
          <w:bCs/>
          <w:sz w:val="24"/>
          <w:szCs w:val="24"/>
        </w:rPr>
        <w:t>Territorial limits</w:t>
      </w:r>
    </w:p>
    <w:p w14:paraId="5F148849" w14:textId="77777777" w:rsidR="00382271" w:rsidRPr="00E5413B" w:rsidRDefault="00382271">
      <w:pPr>
        <w:spacing w:before="100" w:line="254" w:lineRule="auto"/>
        <w:ind w:left="720"/>
        <w:rPr>
          <w:rFonts w:ascii="Arial" w:hAnsi="Arial" w:cs="Arial"/>
        </w:rPr>
      </w:pPr>
      <w:r w:rsidRPr="00E5413B">
        <w:rPr>
          <w:rFonts w:ascii="Arial" w:hAnsi="Arial" w:cs="Arial"/>
          <w:sz w:val="24"/>
          <w:szCs w:val="24"/>
        </w:rPr>
        <w:t>Worldwide</w:t>
      </w:r>
    </w:p>
    <w:p w14:paraId="31BD4BC3" w14:textId="77777777" w:rsidR="00382271" w:rsidRPr="00E5413B" w:rsidRDefault="00382271" w:rsidP="00CD0867">
      <w:pPr>
        <w:numPr>
          <w:ilvl w:val="0"/>
          <w:numId w:val="106"/>
        </w:numPr>
        <w:autoSpaceDN w:val="0"/>
        <w:spacing w:before="100" w:line="240" w:lineRule="auto"/>
        <w:rPr>
          <w:rFonts w:ascii="Arial" w:hAnsi="Arial" w:cs="Arial"/>
          <w:b/>
          <w:sz w:val="24"/>
          <w:szCs w:val="24"/>
        </w:rPr>
      </w:pPr>
      <w:r w:rsidRPr="00E5413B">
        <w:rPr>
          <w:rFonts w:ascii="Arial" w:hAnsi="Arial" w:cs="Arial"/>
          <w:b/>
          <w:sz w:val="24"/>
          <w:szCs w:val="24"/>
        </w:rPr>
        <w:t>Period of insurance</w:t>
      </w:r>
    </w:p>
    <w:p w14:paraId="46103941"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From the date of this Contract for the period of the Contract and renewable on an annual basis unless agreed otherwise by the Buyer in writing.</w:t>
      </w:r>
    </w:p>
    <w:p w14:paraId="77713C0A" w14:textId="77777777" w:rsidR="00382271" w:rsidRPr="00E5413B" w:rsidRDefault="00382271" w:rsidP="00CD0867">
      <w:pPr>
        <w:numPr>
          <w:ilvl w:val="0"/>
          <w:numId w:val="106"/>
        </w:numPr>
        <w:autoSpaceDN w:val="0"/>
        <w:spacing w:before="100" w:line="240" w:lineRule="auto"/>
        <w:rPr>
          <w:rFonts w:ascii="Arial" w:hAnsi="Arial" w:cs="Arial"/>
          <w:b/>
          <w:sz w:val="24"/>
          <w:szCs w:val="24"/>
        </w:rPr>
      </w:pPr>
      <w:r w:rsidRPr="00E5413B">
        <w:rPr>
          <w:rFonts w:ascii="Arial" w:hAnsi="Arial" w:cs="Arial"/>
          <w:b/>
          <w:sz w:val="24"/>
          <w:szCs w:val="24"/>
        </w:rPr>
        <w:t>Cover features and extensions</w:t>
      </w:r>
    </w:p>
    <w:p w14:paraId="4E194C22"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Indemnity to principals clause under which the Buyer shall be indemnified in respect of claims made against the Buyer in respect of death or bodily injury or third party property damage arising out of or in connection with the Contract and for which the Supplier is legally liable.</w:t>
      </w:r>
    </w:p>
    <w:p w14:paraId="3B8AA1F9" w14:textId="77777777" w:rsidR="00382271" w:rsidRPr="00E5413B" w:rsidRDefault="00382271" w:rsidP="00CD0867">
      <w:pPr>
        <w:numPr>
          <w:ilvl w:val="0"/>
          <w:numId w:val="106"/>
        </w:numPr>
        <w:autoSpaceDN w:val="0"/>
        <w:spacing w:before="100" w:line="240" w:lineRule="auto"/>
        <w:rPr>
          <w:rFonts w:ascii="Arial" w:hAnsi="Arial" w:cs="Arial"/>
          <w:b/>
          <w:sz w:val="24"/>
          <w:szCs w:val="24"/>
        </w:rPr>
      </w:pPr>
      <w:r w:rsidRPr="00E5413B">
        <w:rPr>
          <w:rFonts w:ascii="Arial" w:hAnsi="Arial" w:cs="Arial"/>
          <w:b/>
          <w:sz w:val="24"/>
          <w:szCs w:val="24"/>
        </w:rPr>
        <w:t>Principal exclusions</w:t>
      </w:r>
    </w:p>
    <w:p w14:paraId="50749D54"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War and related perils.</w:t>
      </w:r>
    </w:p>
    <w:p w14:paraId="24C4917C"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Nuclear and radioactive risks.</w:t>
      </w:r>
    </w:p>
    <w:p w14:paraId="240E0017"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lastRenderedPageBreak/>
        <w:t>Liability for death, illness, disease or bodily injury sustained by employees of the Insured arising out of the course of their employment.</w:t>
      </w:r>
    </w:p>
    <w:p w14:paraId="4826351E"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Liability arising out of the use of mechanically propelled vehicles whilst required to be compulsorily insured by applicable Law in respect of such vehicles.</w:t>
      </w:r>
    </w:p>
    <w:p w14:paraId="7CD093AA"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Liability in respect of predetermined penalties or liquidated damages imposed under any contract entered into by the Insured.</w:t>
      </w:r>
    </w:p>
    <w:p w14:paraId="68BDE3CE"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Liability arising out of technical or professional advice other than in respect of death or bodily injury to persons or damage to third party property.</w:t>
      </w:r>
    </w:p>
    <w:p w14:paraId="57D94A33"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Liability arising from the ownership, possession or use of any aircraft or marine vessel.</w:t>
      </w:r>
    </w:p>
    <w:p w14:paraId="460063BD" w14:textId="77777777" w:rsidR="00382271" w:rsidRPr="00E5413B" w:rsidRDefault="00382271" w:rsidP="00CD0867">
      <w:pPr>
        <w:numPr>
          <w:ilvl w:val="1"/>
          <w:numId w:val="106"/>
        </w:numPr>
        <w:autoSpaceDN w:val="0"/>
        <w:spacing w:before="100" w:line="240" w:lineRule="auto"/>
        <w:rPr>
          <w:rFonts w:ascii="Arial" w:hAnsi="Arial" w:cs="Arial"/>
          <w:sz w:val="24"/>
          <w:szCs w:val="24"/>
        </w:rPr>
      </w:pPr>
      <w:r w:rsidRPr="00E5413B">
        <w:rPr>
          <w:rFonts w:ascii="Arial" w:hAnsi="Arial" w:cs="Arial"/>
          <w:sz w:val="24"/>
          <w:szCs w:val="24"/>
        </w:rPr>
        <w:t>Liability arising from seepage and pollution unless caused by a sudden, unintended, unexpected and accidental occurrence.</w:t>
      </w:r>
    </w:p>
    <w:p w14:paraId="17FF2201" w14:textId="77777777" w:rsidR="00382271" w:rsidRPr="00E5413B" w:rsidRDefault="00382271" w:rsidP="00CD0867">
      <w:pPr>
        <w:numPr>
          <w:ilvl w:val="0"/>
          <w:numId w:val="106"/>
        </w:numPr>
        <w:autoSpaceDN w:val="0"/>
        <w:spacing w:before="100" w:line="240" w:lineRule="auto"/>
        <w:rPr>
          <w:rFonts w:ascii="Arial" w:hAnsi="Arial" w:cs="Arial"/>
          <w:b/>
          <w:sz w:val="24"/>
          <w:szCs w:val="24"/>
        </w:rPr>
      </w:pPr>
      <w:r w:rsidRPr="00E5413B">
        <w:rPr>
          <w:rFonts w:ascii="Arial" w:hAnsi="Arial" w:cs="Arial"/>
          <w:b/>
          <w:sz w:val="24"/>
          <w:szCs w:val="24"/>
        </w:rPr>
        <w:t>Maximum deductible threshold</w:t>
      </w:r>
    </w:p>
    <w:p w14:paraId="31C839C2" w14:textId="77777777" w:rsidR="00382271" w:rsidRPr="00E5413B" w:rsidRDefault="00382271" w:rsidP="00CD0867">
      <w:pPr>
        <w:numPr>
          <w:ilvl w:val="1"/>
          <w:numId w:val="106"/>
        </w:numPr>
        <w:autoSpaceDN w:val="0"/>
        <w:spacing w:before="100" w:line="240" w:lineRule="auto"/>
        <w:rPr>
          <w:rFonts w:ascii="Arial" w:hAnsi="Arial" w:cs="Arial"/>
        </w:rPr>
      </w:pPr>
      <w:r w:rsidRPr="00E5413B">
        <w:rPr>
          <w:rFonts w:ascii="Arial" w:hAnsi="Arial" w:cs="Arial"/>
          <w:sz w:val="24"/>
          <w:szCs w:val="24"/>
        </w:rPr>
        <w:t xml:space="preserve">Not to exceed </w:t>
      </w:r>
      <w:r w:rsidRPr="00E5413B">
        <w:rPr>
          <w:rFonts w:ascii="Arial" w:hAnsi="Arial" w:cs="Arial"/>
          <w:b/>
          <w:bCs/>
          <w:sz w:val="24"/>
          <w:szCs w:val="24"/>
        </w:rPr>
        <w:t xml:space="preserve">£500.00 </w:t>
      </w:r>
      <w:r w:rsidRPr="00E5413B">
        <w:rPr>
          <w:rFonts w:ascii="Arial" w:hAnsi="Arial" w:cs="Arial"/>
          <w:sz w:val="24"/>
          <w:szCs w:val="24"/>
        </w:rPr>
        <w:t>for each and every third party property damage claim (personal injury claims to be paid in full).</w:t>
      </w:r>
    </w:p>
    <w:p w14:paraId="695CA68F" w14:textId="77777777" w:rsidR="00382271" w:rsidRPr="00E5413B" w:rsidRDefault="00382271">
      <w:pPr>
        <w:spacing w:before="100"/>
        <w:ind w:left="720"/>
        <w:rPr>
          <w:rFonts w:ascii="Arial" w:hAnsi="Arial" w:cs="Arial"/>
          <w:sz w:val="24"/>
          <w:szCs w:val="24"/>
        </w:rPr>
      </w:pPr>
    </w:p>
    <w:p w14:paraId="226EA90C" w14:textId="77777777" w:rsidR="00382271" w:rsidRPr="00E5413B" w:rsidRDefault="00382271">
      <w:pPr>
        <w:spacing w:before="100"/>
        <w:jc w:val="center"/>
        <w:rPr>
          <w:rFonts w:ascii="Arial" w:hAnsi="Arial" w:cs="Arial"/>
          <w:b/>
          <w:caps/>
          <w:sz w:val="24"/>
          <w:szCs w:val="24"/>
        </w:rPr>
      </w:pPr>
      <w:r w:rsidRPr="00E5413B">
        <w:rPr>
          <w:rFonts w:ascii="Arial" w:hAnsi="Arial" w:cs="Arial"/>
          <w:b/>
          <w:caps/>
          <w:sz w:val="24"/>
          <w:szCs w:val="24"/>
        </w:rPr>
        <w:t>PART B: UNITED KINGDOM COMPULSORY INSURANCES</w:t>
      </w:r>
    </w:p>
    <w:p w14:paraId="0A57F6D2" w14:textId="77777777" w:rsidR="00382271" w:rsidRPr="00E5413B" w:rsidRDefault="00382271">
      <w:pPr>
        <w:spacing w:before="100"/>
        <w:rPr>
          <w:rFonts w:ascii="Arial" w:hAnsi="Arial" w:cs="Arial"/>
        </w:rPr>
      </w:pPr>
      <w:r w:rsidRPr="00E5413B">
        <w:rPr>
          <w:rFonts w:ascii="Arial" w:hAnsi="Arial" w:cs="Arial"/>
          <w:sz w:val="24"/>
          <w:szCs w:val="24"/>
        </w:rPr>
        <w:t>The Supplier shall meet its insurance obligations under applicable Law in full, including, United Kingdom employers' liability insurance and motor third party liability insurance.</w:t>
      </w:r>
      <w:bookmarkStart w:id="355" w:name="bookmark=id.3znysh7"/>
      <w:bookmarkEnd w:id="355"/>
    </w:p>
    <w:p w14:paraId="35A213B9" w14:textId="77777777" w:rsidR="0020048C" w:rsidRPr="00E5413B" w:rsidRDefault="0020048C">
      <w:pPr>
        <w:suppressAutoHyphens w:val="0"/>
        <w:rPr>
          <w:rFonts w:ascii="Arial" w:eastAsia="Arial" w:hAnsi="Arial" w:cs="Arial"/>
          <w:b/>
          <w:sz w:val="36"/>
          <w:szCs w:val="36"/>
        </w:rPr>
      </w:pPr>
      <w:r w:rsidRPr="00E5413B">
        <w:rPr>
          <w:rFonts w:ascii="Arial" w:eastAsia="Arial" w:hAnsi="Arial" w:cs="Arial"/>
          <w:b/>
          <w:sz w:val="36"/>
          <w:szCs w:val="36"/>
        </w:rPr>
        <w:br w:type="page"/>
      </w:r>
    </w:p>
    <w:p w14:paraId="7BED4941" w14:textId="1A7FD885" w:rsidR="00382271" w:rsidRPr="00E5413B" w:rsidRDefault="00382271" w:rsidP="009A78CF">
      <w:pPr>
        <w:rPr>
          <w:rFonts w:ascii="Arial" w:eastAsia="Arial" w:hAnsi="Arial" w:cs="Arial"/>
          <w:b/>
          <w:sz w:val="36"/>
          <w:szCs w:val="36"/>
        </w:rPr>
      </w:pPr>
      <w:r w:rsidRPr="00E5413B">
        <w:rPr>
          <w:rFonts w:ascii="Arial" w:eastAsia="Arial" w:hAnsi="Arial" w:cs="Arial"/>
          <w:b/>
          <w:sz w:val="36"/>
          <w:szCs w:val="36"/>
        </w:rPr>
        <w:lastRenderedPageBreak/>
        <w:t>Schedule 25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382271" w:rsidRPr="00E5413B" w14:paraId="46C41142" w14:textId="77777777" w:rsidTr="009A78CF">
        <w:trPr>
          <w:trHeight w:val="720"/>
        </w:trPr>
        <w:tc>
          <w:tcPr>
            <w:tcW w:w="9101" w:type="dxa"/>
            <w:gridSpan w:val="6"/>
            <w:shd w:val="clear" w:color="auto" w:fill="D9D9D9"/>
          </w:tcPr>
          <w:p w14:paraId="59204A02" w14:textId="77777777" w:rsidR="00382271" w:rsidRPr="00E5413B" w:rsidRDefault="00382271" w:rsidP="009A78CF">
            <w:pPr>
              <w:spacing w:before="120" w:after="120" w:line="240" w:lineRule="auto"/>
              <w:rPr>
                <w:rFonts w:ascii="Arial" w:eastAsia="Arial" w:hAnsi="Arial" w:cs="Arial"/>
                <w:b/>
                <w:sz w:val="24"/>
                <w:szCs w:val="24"/>
                <w:highlight w:val="green"/>
              </w:rPr>
            </w:pPr>
            <w:r w:rsidRPr="00E5413B">
              <w:rPr>
                <w:rFonts w:ascii="Arial" w:eastAsia="Arial" w:hAnsi="Arial" w:cs="Arial"/>
                <w:b/>
                <w:sz w:val="24"/>
                <w:szCs w:val="24"/>
              </w:rPr>
              <w:t xml:space="preserve">Request for </w:t>
            </w:r>
            <w:r w:rsidRPr="00E5413B">
              <w:rPr>
                <w:rFonts w:ascii="Arial" w:eastAsia="Arial" w:hAnsi="Arial" w:cs="Arial"/>
                <w:b/>
                <w:sz w:val="24"/>
                <w:szCs w:val="24"/>
                <w:highlight w:val="yellow"/>
              </w:rPr>
              <w:t>[Revised]</w:t>
            </w:r>
            <w:r w:rsidRPr="00E5413B">
              <w:rPr>
                <w:rFonts w:ascii="Arial" w:eastAsia="Arial" w:hAnsi="Arial" w:cs="Arial"/>
                <w:b/>
                <w:sz w:val="24"/>
                <w:szCs w:val="24"/>
              </w:rPr>
              <w:t xml:space="preserve"> Rectification Plan</w:t>
            </w:r>
          </w:p>
        </w:tc>
      </w:tr>
      <w:tr w:rsidR="00382271" w:rsidRPr="00E5413B" w14:paraId="38CA0607" w14:textId="77777777" w:rsidTr="009A78CF">
        <w:trPr>
          <w:trHeight w:val="860"/>
        </w:trPr>
        <w:tc>
          <w:tcPr>
            <w:tcW w:w="2975" w:type="dxa"/>
            <w:shd w:val="clear" w:color="auto" w:fill="auto"/>
          </w:tcPr>
          <w:p w14:paraId="6AD6E558"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Details of the Notifiable Default:</w:t>
            </w:r>
          </w:p>
        </w:tc>
        <w:tc>
          <w:tcPr>
            <w:tcW w:w="6126" w:type="dxa"/>
            <w:gridSpan w:val="5"/>
            <w:shd w:val="clear" w:color="auto" w:fill="auto"/>
          </w:tcPr>
          <w:p w14:paraId="51294F0A" w14:textId="77777777" w:rsidR="00382271" w:rsidRPr="00E5413B" w:rsidRDefault="00382271" w:rsidP="009A78CF">
            <w:pPr>
              <w:spacing w:before="120" w:after="120" w:line="240" w:lineRule="auto"/>
              <w:rPr>
                <w:rFonts w:ascii="Arial" w:eastAsia="Arial" w:hAnsi="Arial" w:cs="Arial"/>
                <w:b/>
                <w:i/>
                <w:sz w:val="24"/>
                <w:szCs w:val="24"/>
              </w:rPr>
            </w:pPr>
            <w:r w:rsidRPr="00E5413B">
              <w:rPr>
                <w:rFonts w:ascii="Arial" w:eastAsia="Arial" w:hAnsi="Arial" w:cs="Arial"/>
                <w:b/>
                <w:i/>
                <w:sz w:val="24"/>
                <w:szCs w:val="24"/>
                <w:highlight w:val="yellow"/>
              </w:rPr>
              <w:t>[Guidance: Explain the Notifiable Default, with clear schedule and clause references as appropriate]</w:t>
            </w:r>
          </w:p>
        </w:tc>
      </w:tr>
      <w:tr w:rsidR="00382271" w:rsidRPr="00E5413B" w14:paraId="31E4D2C0" w14:textId="77777777" w:rsidTr="009A78CF">
        <w:trPr>
          <w:trHeight w:val="1040"/>
        </w:trPr>
        <w:tc>
          <w:tcPr>
            <w:tcW w:w="2975" w:type="dxa"/>
            <w:shd w:val="clear" w:color="auto" w:fill="auto"/>
          </w:tcPr>
          <w:p w14:paraId="39561AC0"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Deadline for receiving the </w:t>
            </w:r>
            <w:r w:rsidRPr="00E5413B">
              <w:rPr>
                <w:rFonts w:ascii="Arial" w:eastAsia="Arial" w:hAnsi="Arial" w:cs="Arial"/>
                <w:sz w:val="24"/>
                <w:szCs w:val="24"/>
                <w:highlight w:val="yellow"/>
              </w:rPr>
              <w:t>[Revised]</w:t>
            </w:r>
            <w:r w:rsidRPr="00E5413B">
              <w:rPr>
                <w:rFonts w:ascii="Arial" w:eastAsia="Arial" w:hAnsi="Arial" w:cs="Arial"/>
                <w:sz w:val="24"/>
                <w:szCs w:val="24"/>
              </w:rPr>
              <w:t xml:space="preserve"> Rectification Plan:</w:t>
            </w:r>
          </w:p>
        </w:tc>
        <w:tc>
          <w:tcPr>
            <w:tcW w:w="6126" w:type="dxa"/>
            <w:gridSpan w:val="5"/>
            <w:shd w:val="clear" w:color="auto" w:fill="auto"/>
          </w:tcPr>
          <w:p w14:paraId="374D1A48"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w:t>
            </w:r>
            <w:r w:rsidRPr="00E5413B">
              <w:rPr>
                <w:rFonts w:ascii="Arial" w:eastAsia="Arial" w:hAnsi="Arial" w:cs="Arial"/>
                <w:b/>
                <w:sz w:val="24"/>
                <w:szCs w:val="24"/>
                <w:highlight w:val="yellow"/>
              </w:rPr>
              <w:t>add</w:t>
            </w:r>
            <w:r w:rsidRPr="00E5413B">
              <w:rPr>
                <w:rFonts w:ascii="Arial" w:eastAsia="Arial" w:hAnsi="Arial" w:cs="Arial"/>
                <w:sz w:val="24"/>
                <w:szCs w:val="24"/>
              </w:rPr>
              <w:t xml:space="preserve"> date (minimum 10 days from request)]</w:t>
            </w:r>
          </w:p>
          <w:p w14:paraId="23F61087" w14:textId="77777777" w:rsidR="00382271" w:rsidRPr="00E5413B" w:rsidRDefault="00382271" w:rsidP="009A78CF">
            <w:pPr>
              <w:spacing w:before="120" w:after="120" w:line="240" w:lineRule="auto"/>
              <w:rPr>
                <w:rFonts w:ascii="Arial" w:eastAsia="Arial" w:hAnsi="Arial" w:cs="Arial"/>
                <w:sz w:val="24"/>
                <w:szCs w:val="24"/>
              </w:rPr>
            </w:pPr>
          </w:p>
        </w:tc>
      </w:tr>
      <w:tr w:rsidR="00382271" w:rsidRPr="00E5413B" w14:paraId="2950529E" w14:textId="77777777" w:rsidTr="009A78CF">
        <w:trPr>
          <w:trHeight w:val="480"/>
        </w:trPr>
        <w:tc>
          <w:tcPr>
            <w:tcW w:w="2975" w:type="dxa"/>
            <w:shd w:val="clear" w:color="auto" w:fill="auto"/>
          </w:tcPr>
          <w:p w14:paraId="3275E312"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Signed by Buyer:</w:t>
            </w:r>
          </w:p>
        </w:tc>
        <w:tc>
          <w:tcPr>
            <w:tcW w:w="3130" w:type="dxa"/>
            <w:gridSpan w:val="2"/>
            <w:shd w:val="clear" w:color="auto" w:fill="auto"/>
          </w:tcPr>
          <w:p w14:paraId="6F9502C7" w14:textId="77777777" w:rsidR="00382271" w:rsidRPr="00E5413B" w:rsidRDefault="00382271" w:rsidP="009A78CF">
            <w:pPr>
              <w:spacing w:before="120" w:after="120" w:line="240" w:lineRule="auto"/>
              <w:rPr>
                <w:rFonts w:ascii="Arial" w:eastAsia="Arial" w:hAnsi="Arial" w:cs="Arial"/>
                <w:sz w:val="24"/>
                <w:szCs w:val="24"/>
              </w:rPr>
            </w:pPr>
          </w:p>
        </w:tc>
        <w:tc>
          <w:tcPr>
            <w:tcW w:w="951" w:type="dxa"/>
            <w:gridSpan w:val="2"/>
            <w:shd w:val="clear" w:color="auto" w:fill="auto"/>
          </w:tcPr>
          <w:p w14:paraId="429872F2"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Date:</w:t>
            </w:r>
          </w:p>
        </w:tc>
        <w:tc>
          <w:tcPr>
            <w:tcW w:w="2045" w:type="dxa"/>
            <w:shd w:val="clear" w:color="auto" w:fill="auto"/>
          </w:tcPr>
          <w:p w14:paraId="6D7E820E" w14:textId="77777777" w:rsidR="00382271" w:rsidRPr="00E5413B" w:rsidRDefault="00382271" w:rsidP="009A78CF">
            <w:pPr>
              <w:spacing w:before="120" w:after="120" w:line="240" w:lineRule="auto"/>
              <w:rPr>
                <w:rFonts w:ascii="Arial" w:eastAsia="Arial" w:hAnsi="Arial" w:cs="Arial"/>
                <w:sz w:val="24"/>
                <w:szCs w:val="24"/>
              </w:rPr>
            </w:pPr>
          </w:p>
        </w:tc>
      </w:tr>
      <w:tr w:rsidR="00382271" w:rsidRPr="00E5413B" w14:paraId="49259AB3" w14:textId="77777777" w:rsidTr="009A78CF">
        <w:trPr>
          <w:trHeight w:val="480"/>
        </w:trPr>
        <w:tc>
          <w:tcPr>
            <w:tcW w:w="9101" w:type="dxa"/>
            <w:gridSpan w:val="6"/>
            <w:shd w:val="clear" w:color="auto" w:fill="D9D9D9"/>
          </w:tcPr>
          <w:p w14:paraId="097E30DF"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b/>
                <w:sz w:val="24"/>
                <w:szCs w:val="24"/>
              </w:rPr>
              <w:t xml:space="preserve">Supplier </w:t>
            </w:r>
            <w:r w:rsidRPr="00E5413B">
              <w:rPr>
                <w:rFonts w:ascii="Arial" w:eastAsia="Arial" w:hAnsi="Arial" w:cs="Arial"/>
                <w:b/>
                <w:sz w:val="24"/>
                <w:szCs w:val="24"/>
                <w:highlight w:val="yellow"/>
              </w:rPr>
              <w:t>[Revised]</w:t>
            </w:r>
            <w:r w:rsidRPr="00E5413B">
              <w:rPr>
                <w:rFonts w:ascii="Arial" w:eastAsia="Arial" w:hAnsi="Arial" w:cs="Arial"/>
                <w:b/>
                <w:sz w:val="24"/>
                <w:szCs w:val="24"/>
              </w:rPr>
              <w:t xml:space="preserve"> Rectification Plan</w:t>
            </w:r>
          </w:p>
        </w:tc>
      </w:tr>
      <w:tr w:rsidR="00382271" w:rsidRPr="00E5413B" w14:paraId="01D8BD19" w14:textId="77777777" w:rsidTr="009A78CF">
        <w:trPr>
          <w:trHeight w:val="480"/>
        </w:trPr>
        <w:tc>
          <w:tcPr>
            <w:tcW w:w="2975" w:type="dxa"/>
            <w:shd w:val="clear" w:color="auto" w:fill="auto"/>
          </w:tcPr>
          <w:p w14:paraId="42ACAE01"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Cause of the Notifiable Default</w:t>
            </w:r>
          </w:p>
        </w:tc>
        <w:tc>
          <w:tcPr>
            <w:tcW w:w="6126" w:type="dxa"/>
            <w:gridSpan w:val="5"/>
            <w:shd w:val="clear" w:color="auto" w:fill="auto"/>
          </w:tcPr>
          <w:p w14:paraId="759C2232"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w:t>
            </w:r>
            <w:r w:rsidRPr="00E5413B">
              <w:rPr>
                <w:rFonts w:ascii="Arial" w:eastAsia="Arial" w:hAnsi="Arial" w:cs="Arial"/>
                <w:b/>
                <w:sz w:val="24"/>
                <w:szCs w:val="24"/>
                <w:highlight w:val="yellow"/>
              </w:rPr>
              <w:t>add</w:t>
            </w:r>
            <w:r w:rsidRPr="00E5413B">
              <w:rPr>
                <w:rFonts w:ascii="Arial" w:eastAsia="Arial" w:hAnsi="Arial" w:cs="Arial"/>
                <w:sz w:val="24"/>
                <w:szCs w:val="24"/>
              </w:rPr>
              <w:t xml:space="preserve"> cause]</w:t>
            </w:r>
          </w:p>
        </w:tc>
      </w:tr>
      <w:tr w:rsidR="00382271" w:rsidRPr="00E5413B" w14:paraId="43B15C99" w14:textId="77777777" w:rsidTr="009A78CF">
        <w:trPr>
          <w:trHeight w:val="820"/>
        </w:trPr>
        <w:tc>
          <w:tcPr>
            <w:tcW w:w="2975" w:type="dxa"/>
            <w:shd w:val="clear" w:color="auto" w:fill="auto"/>
          </w:tcPr>
          <w:p w14:paraId="72DB0EF8"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Anticipated impact assessment: </w:t>
            </w:r>
          </w:p>
        </w:tc>
        <w:tc>
          <w:tcPr>
            <w:tcW w:w="6126" w:type="dxa"/>
            <w:gridSpan w:val="5"/>
            <w:shd w:val="clear" w:color="auto" w:fill="auto"/>
          </w:tcPr>
          <w:p w14:paraId="58DA2459" w14:textId="77777777" w:rsidR="00382271" w:rsidRPr="00E5413B" w:rsidRDefault="00382271" w:rsidP="009A78CF">
            <w:pPr>
              <w:spacing w:before="120" w:after="120" w:line="240" w:lineRule="auto"/>
              <w:rPr>
                <w:rFonts w:ascii="Arial" w:eastAsia="Arial" w:hAnsi="Arial" w:cs="Arial"/>
                <w:sz w:val="24"/>
                <w:szCs w:val="24"/>
                <w:highlight w:val="yellow"/>
              </w:rPr>
            </w:pPr>
            <w:r w:rsidRPr="00E5413B">
              <w:rPr>
                <w:rFonts w:ascii="Arial" w:eastAsia="Arial" w:hAnsi="Arial" w:cs="Arial"/>
                <w:sz w:val="24"/>
                <w:szCs w:val="24"/>
                <w:highlight w:val="yellow"/>
              </w:rPr>
              <w:t>[</w:t>
            </w:r>
            <w:r w:rsidRPr="00E5413B">
              <w:rPr>
                <w:rFonts w:ascii="Arial" w:eastAsia="Arial" w:hAnsi="Arial" w:cs="Arial"/>
                <w:b/>
                <w:sz w:val="24"/>
                <w:szCs w:val="24"/>
                <w:highlight w:val="yellow"/>
              </w:rPr>
              <w:t>add</w:t>
            </w:r>
            <w:r w:rsidRPr="00E5413B">
              <w:rPr>
                <w:rFonts w:ascii="Arial" w:eastAsia="Arial" w:hAnsi="Arial" w:cs="Arial"/>
                <w:sz w:val="24"/>
                <w:szCs w:val="24"/>
                <w:highlight w:val="yellow"/>
              </w:rPr>
              <w:t xml:space="preserve"> </w:t>
            </w:r>
            <w:r w:rsidRPr="00E5413B">
              <w:rPr>
                <w:rFonts w:ascii="Arial" w:eastAsia="Arial" w:hAnsi="Arial" w:cs="Arial"/>
                <w:sz w:val="24"/>
                <w:szCs w:val="24"/>
              </w:rPr>
              <w:t>impact]</w:t>
            </w:r>
          </w:p>
        </w:tc>
      </w:tr>
      <w:tr w:rsidR="00382271" w:rsidRPr="00E5413B" w14:paraId="19581290" w14:textId="77777777" w:rsidTr="009A78CF">
        <w:trPr>
          <w:trHeight w:val="460"/>
        </w:trPr>
        <w:tc>
          <w:tcPr>
            <w:tcW w:w="2975" w:type="dxa"/>
            <w:shd w:val="clear" w:color="auto" w:fill="auto"/>
          </w:tcPr>
          <w:p w14:paraId="063A3380"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Actual effect of Notifiable Default:</w:t>
            </w:r>
          </w:p>
        </w:tc>
        <w:tc>
          <w:tcPr>
            <w:tcW w:w="6126" w:type="dxa"/>
            <w:gridSpan w:val="5"/>
            <w:shd w:val="clear" w:color="auto" w:fill="auto"/>
          </w:tcPr>
          <w:p w14:paraId="01D667C8"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w:t>
            </w:r>
            <w:r w:rsidRPr="00E5413B">
              <w:rPr>
                <w:rFonts w:ascii="Arial" w:eastAsia="Arial" w:hAnsi="Arial" w:cs="Arial"/>
                <w:b/>
                <w:sz w:val="24"/>
                <w:szCs w:val="24"/>
                <w:highlight w:val="yellow"/>
              </w:rPr>
              <w:t>add</w:t>
            </w:r>
            <w:r w:rsidRPr="00E5413B">
              <w:rPr>
                <w:rFonts w:ascii="Arial" w:eastAsia="Arial" w:hAnsi="Arial" w:cs="Arial"/>
                <w:sz w:val="24"/>
                <w:szCs w:val="24"/>
                <w:highlight w:val="yellow"/>
              </w:rPr>
              <w:t xml:space="preserve"> </w:t>
            </w:r>
            <w:r w:rsidRPr="00E5413B">
              <w:rPr>
                <w:rFonts w:ascii="Arial" w:eastAsia="Arial" w:hAnsi="Arial" w:cs="Arial"/>
                <w:sz w:val="24"/>
                <w:szCs w:val="24"/>
              </w:rPr>
              <w:t>effect]</w:t>
            </w:r>
          </w:p>
        </w:tc>
      </w:tr>
      <w:tr w:rsidR="00382271" w:rsidRPr="00E5413B" w14:paraId="11EB8A62" w14:textId="77777777" w:rsidTr="009A78CF">
        <w:trPr>
          <w:trHeight w:val="120"/>
        </w:trPr>
        <w:tc>
          <w:tcPr>
            <w:tcW w:w="2975" w:type="dxa"/>
            <w:vMerge w:val="restart"/>
            <w:shd w:val="clear" w:color="auto" w:fill="auto"/>
          </w:tcPr>
          <w:p w14:paraId="62CCECEA"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Steps to be taken to rectification:</w:t>
            </w:r>
          </w:p>
        </w:tc>
        <w:tc>
          <w:tcPr>
            <w:tcW w:w="3061" w:type="dxa"/>
            <w:shd w:val="clear" w:color="auto" w:fill="auto"/>
          </w:tcPr>
          <w:p w14:paraId="6AA9AC3D" w14:textId="77777777" w:rsidR="00382271" w:rsidRPr="00E5413B" w:rsidRDefault="00382271" w:rsidP="009A78CF">
            <w:pPr>
              <w:spacing w:before="120" w:after="120" w:line="240" w:lineRule="auto"/>
              <w:rPr>
                <w:rFonts w:ascii="Arial" w:eastAsia="Arial" w:hAnsi="Arial" w:cs="Arial"/>
                <w:b/>
                <w:sz w:val="24"/>
                <w:szCs w:val="24"/>
              </w:rPr>
            </w:pPr>
            <w:r w:rsidRPr="00E5413B">
              <w:rPr>
                <w:rFonts w:ascii="Arial" w:eastAsia="Arial" w:hAnsi="Arial" w:cs="Arial"/>
                <w:b/>
                <w:sz w:val="24"/>
                <w:szCs w:val="24"/>
              </w:rPr>
              <w:t>Steps</w:t>
            </w:r>
          </w:p>
        </w:tc>
        <w:tc>
          <w:tcPr>
            <w:tcW w:w="3065" w:type="dxa"/>
            <w:gridSpan w:val="4"/>
            <w:shd w:val="clear" w:color="auto" w:fill="auto"/>
          </w:tcPr>
          <w:p w14:paraId="0A419B32" w14:textId="77777777" w:rsidR="00382271" w:rsidRPr="00E5413B" w:rsidRDefault="00382271" w:rsidP="009A78CF">
            <w:pPr>
              <w:spacing w:before="120" w:after="120" w:line="240" w:lineRule="auto"/>
              <w:rPr>
                <w:rFonts w:ascii="Arial" w:eastAsia="Arial" w:hAnsi="Arial" w:cs="Arial"/>
                <w:b/>
                <w:sz w:val="24"/>
                <w:szCs w:val="24"/>
              </w:rPr>
            </w:pPr>
            <w:r w:rsidRPr="00E5413B">
              <w:rPr>
                <w:rFonts w:ascii="Arial" w:eastAsia="Arial" w:hAnsi="Arial" w:cs="Arial"/>
                <w:b/>
                <w:sz w:val="24"/>
                <w:szCs w:val="24"/>
              </w:rPr>
              <w:t xml:space="preserve">Timescale </w:t>
            </w:r>
          </w:p>
        </w:tc>
      </w:tr>
      <w:tr w:rsidR="00382271" w:rsidRPr="00E5413B" w14:paraId="2687AEB6" w14:textId="77777777" w:rsidTr="009A78CF">
        <w:trPr>
          <w:trHeight w:val="120"/>
        </w:trPr>
        <w:tc>
          <w:tcPr>
            <w:tcW w:w="2975" w:type="dxa"/>
            <w:vMerge/>
            <w:shd w:val="clear" w:color="auto" w:fill="auto"/>
          </w:tcPr>
          <w:p w14:paraId="14289471"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b/>
                <w:sz w:val="24"/>
                <w:szCs w:val="24"/>
              </w:rPr>
            </w:pPr>
          </w:p>
        </w:tc>
        <w:tc>
          <w:tcPr>
            <w:tcW w:w="3061" w:type="dxa"/>
            <w:shd w:val="clear" w:color="auto" w:fill="auto"/>
          </w:tcPr>
          <w:p w14:paraId="73D3676C"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1.</w:t>
            </w:r>
          </w:p>
        </w:tc>
        <w:tc>
          <w:tcPr>
            <w:tcW w:w="3065" w:type="dxa"/>
            <w:gridSpan w:val="4"/>
            <w:shd w:val="clear" w:color="auto" w:fill="auto"/>
          </w:tcPr>
          <w:p w14:paraId="1033992B"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69236C05" w14:textId="77777777" w:rsidTr="009A78CF">
        <w:trPr>
          <w:trHeight w:val="120"/>
        </w:trPr>
        <w:tc>
          <w:tcPr>
            <w:tcW w:w="2975" w:type="dxa"/>
            <w:vMerge/>
            <w:shd w:val="clear" w:color="auto" w:fill="auto"/>
          </w:tcPr>
          <w:p w14:paraId="3E463669"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26A24020"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2.</w:t>
            </w:r>
          </w:p>
        </w:tc>
        <w:tc>
          <w:tcPr>
            <w:tcW w:w="3065" w:type="dxa"/>
            <w:gridSpan w:val="4"/>
            <w:shd w:val="clear" w:color="auto" w:fill="auto"/>
          </w:tcPr>
          <w:p w14:paraId="3982C745"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70F474E0" w14:textId="77777777" w:rsidTr="009A78CF">
        <w:trPr>
          <w:trHeight w:val="120"/>
        </w:trPr>
        <w:tc>
          <w:tcPr>
            <w:tcW w:w="2975" w:type="dxa"/>
            <w:vMerge/>
            <w:shd w:val="clear" w:color="auto" w:fill="auto"/>
          </w:tcPr>
          <w:p w14:paraId="0EF3E060"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3CF36D36"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3.</w:t>
            </w:r>
          </w:p>
        </w:tc>
        <w:tc>
          <w:tcPr>
            <w:tcW w:w="3065" w:type="dxa"/>
            <w:gridSpan w:val="4"/>
            <w:shd w:val="clear" w:color="auto" w:fill="auto"/>
          </w:tcPr>
          <w:p w14:paraId="61B17C25"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5930D7D7" w14:textId="77777777" w:rsidTr="009A78CF">
        <w:trPr>
          <w:trHeight w:val="120"/>
        </w:trPr>
        <w:tc>
          <w:tcPr>
            <w:tcW w:w="2975" w:type="dxa"/>
            <w:vMerge/>
            <w:shd w:val="clear" w:color="auto" w:fill="auto"/>
          </w:tcPr>
          <w:p w14:paraId="6D34A29E"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174F814F"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4.</w:t>
            </w:r>
          </w:p>
        </w:tc>
        <w:tc>
          <w:tcPr>
            <w:tcW w:w="3065" w:type="dxa"/>
            <w:gridSpan w:val="4"/>
            <w:shd w:val="clear" w:color="auto" w:fill="auto"/>
          </w:tcPr>
          <w:p w14:paraId="60207B8E"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215D9C38" w14:textId="77777777" w:rsidTr="009A78CF">
        <w:trPr>
          <w:trHeight w:val="120"/>
        </w:trPr>
        <w:tc>
          <w:tcPr>
            <w:tcW w:w="2975" w:type="dxa"/>
            <w:vMerge/>
            <w:shd w:val="clear" w:color="auto" w:fill="auto"/>
          </w:tcPr>
          <w:p w14:paraId="41D54A77"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2E969EA2"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w:t>
            </w:r>
          </w:p>
        </w:tc>
        <w:tc>
          <w:tcPr>
            <w:tcW w:w="3065" w:type="dxa"/>
            <w:gridSpan w:val="4"/>
            <w:shd w:val="clear" w:color="auto" w:fill="auto"/>
          </w:tcPr>
          <w:p w14:paraId="635079CD"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6DD2C8BB" w14:textId="77777777" w:rsidTr="009A78CF">
        <w:trPr>
          <w:trHeight w:val="820"/>
        </w:trPr>
        <w:tc>
          <w:tcPr>
            <w:tcW w:w="2975" w:type="dxa"/>
            <w:shd w:val="clear" w:color="auto" w:fill="auto"/>
          </w:tcPr>
          <w:p w14:paraId="1F3ED5A8"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Timescale for complete Rectification of Notifiable Default </w:t>
            </w:r>
          </w:p>
        </w:tc>
        <w:tc>
          <w:tcPr>
            <w:tcW w:w="6126" w:type="dxa"/>
            <w:gridSpan w:val="5"/>
            <w:shd w:val="clear" w:color="auto" w:fill="auto"/>
          </w:tcPr>
          <w:p w14:paraId="4897422E"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[X]</w:t>
            </w:r>
            <w:r w:rsidRPr="00E5413B">
              <w:rPr>
                <w:rFonts w:ascii="Arial" w:eastAsia="Arial" w:hAnsi="Arial" w:cs="Arial"/>
                <w:sz w:val="24"/>
                <w:szCs w:val="24"/>
              </w:rPr>
              <w:t xml:space="preserve"> Working Days</w:t>
            </w:r>
            <w:r w:rsidRPr="00E5413B">
              <w:rPr>
                <w:rFonts w:ascii="Arial" w:eastAsia="Arial" w:hAnsi="Arial" w:cs="Arial"/>
                <w:sz w:val="24"/>
                <w:szCs w:val="24"/>
                <w:highlight w:val="yellow"/>
              </w:rPr>
              <w:t xml:space="preserve"> </w:t>
            </w:r>
          </w:p>
        </w:tc>
      </w:tr>
      <w:tr w:rsidR="00382271" w:rsidRPr="00E5413B" w14:paraId="0BD831BE" w14:textId="77777777" w:rsidTr="009A78CF">
        <w:trPr>
          <w:trHeight w:val="140"/>
        </w:trPr>
        <w:tc>
          <w:tcPr>
            <w:tcW w:w="2975" w:type="dxa"/>
            <w:vMerge w:val="restart"/>
            <w:shd w:val="clear" w:color="auto" w:fill="auto"/>
          </w:tcPr>
          <w:p w14:paraId="4A6BAEF6"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Steps taken to prevent recurrence of Notifiable Default</w:t>
            </w:r>
          </w:p>
          <w:p w14:paraId="2023E51E" w14:textId="77777777" w:rsidR="00382271" w:rsidRPr="00E5413B" w:rsidRDefault="00382271" w:rsidP="00771116">
            <w:pPr>
              <w:rPr>
                <w:rFonts w:ascii="Arial" w:eastAsia="Arial" w:hAnsi="Arial" w:cs="Arial"/>
                <w:sz w:val="24"/>
                <w:szCs w:val="24"/>
              </w:rPr>
            </w:pPr>
          </w:p>
          <w:p w14:paraId="1C1969E5" w14:textId="77777777" w:rsidR="00382271" w:rsidRPr="00E5413B" w:rsidRDefault="00382271" w:rsidP="00771116">
            <w:pPr>
              <w:rPr>
                <w:rFonts w:ascii="Arial" w:eastAsia="Arial" w:hAnsi="Arial" w:cs="Arial"/>
                <w:sz w:val="24"/>
                <w:szCs w:val="24"/>
              </w:rPr>
            </w:pPr>
          </w:p>
          <w:p w14:paraId="1600404C" w14:textId="77777777" w:rsidR="00382271" w:rsidRPr="00E5413B" w:rsidRDefault="00382271" w:rsidP="00771116">
            <w:pPr>
              <w:rPr>
                <w:rFonts w:ascii="Arial" w:eastAsia="Arial" w:hAnsi="Arial" w:cs="Arial"/>
                <w:sz w:val="24"/>
                <w:szCs w:val="24"/>
              </w:rPr>
            </w:pPr>
          </w:p>
          <w:p w14:paraId="22AF6FBD" w14:textId="77777777" w:rsidR="00382271" w:rsidRPr="00E5413B" w:rsidRDefault="00382271" w:rsidP="00771116">
            <w:pPr>
              <w:rPr>
                <w:rFonts w:ascii="Arial" w:eastAsia="Arial" w:hAnsi="Arial" w:cs="Arial"/>
                <w:sz w:val="24"/>
                <w:szCs w:val="24"/>
              </w:rPr>
            </w:pPr>
          </w:p>
        </w:tc>
        <w:tc>
          <w:tcPr>
            <w:tcW w:w="3061" w:type="dxa"/>
            <w:shd w:val="clear" w:color="auto" w:fill="auto"/>
          </w:tcPr>
          <w:p w14:paraId="3F5E6E1E"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b/>
                <w:sz w:val="24"/>
                <w:szCs w:val="24"/>
              </w:rPr>
              <w:lastRenderedPageBreak/>
              <w:t>Steps</w:t>
            </w:r>
          </w:p>
        </w:tc>
        <w:tc>
          <w:tcPr>
            <w:tcW w:w="3065" w:type="dxa"/>
            <w:gridSpan w:val="4"/>
            <w:shd w:val="clear" w:color="auto" w:fill="auto"/>
          </w:tcPr>
          <w:p w14:paraId="24B3412D"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b/>
                <w:sz w:val="24"/>
                <w:szCs w:val="24"/>
              </w:rPr>
              <w:t xml:space="preserve">Timescale </w:t>
            </w:r>
          </w:p>
        </w:tc>
      </w:tr>
      <w:tr w:rsidR="00382271" w:rsidRPr="00E5413B" w14:paraId="565A37C8" w14:textId="77777777" w:rsidTr="009A78CF">
        <w:trPr>
          <w:trHeight w:val="140"/>
        </w:trPr>
        <w:tc>
          <w:tcPr>
            <w:tcW w:w="2975" w:type="dxa"/>
            <w:vMerge/>
            <w:shd w:val="clear" w:color="auto" w:fill="auto"/>
          </w:tcPr>
          <w:p w14:paraId="7FF90A0E"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1003B898"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1.</w:t>
            </w:r>
          </w:p>
        </w:tc>
        <w:tc>
          <w:tcPr>
            <w:tcW w:w="3065" w:type="dxa"/>
            <w:gridSpan w:val="4"/>
            <w:shd w:val="clear" w:color="auto" w:fill="auto"/>
          </w:tcPr>
          <w:p w14:paraId="79CD5C48"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09E2503A" w14:textId="77777777" w:rsidTr="009A78CF">
        <w:trPr>
          <w:trHeight w:val="140"/>
        </w:trPr>
        <w:tc>
          <w:tcPr>
            <w:tcW w:w="2975" w:type="dxa"/>
            <w:vMerge/>
            <w:shd w:val="clear" w:color="auto" w:fill="auto"/>
          </w:tcPr>
          <w:p w14:paraId="5E1AD6C9"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46AEC2C6"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2.</w:t>
            </w:r>
          </w:p>
        </w:tc>
        <w:tc>
          <w:tcPr>
            <w:tcW w:w="3065" w:type="dxa"/>
            <w:gridSpan w:val="4"/>
            <w:shd w:val="clear" w:color="auto" w:fill="auto"/>
          </w:tcPr>
          <w:p w14:paraId="3972F308"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49A4FC4A" w14:textId="77777777" w:rsidTr="009A78CF">
        <w:trPr>
          <w:trHeight w:val="140"/>
        </w:trPr>
        <w:tc>
          <w:tcPr>
            <w:tcW w:w="2975" w:type="dxa"/>
            <w:vMerge/>
            <w:shd w:val="clear" w:color="auto" w:fill="auto"/>
          </w:tcPr>
          <w:p w14:paraId="4A2C7E23"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27EFDFFB"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3.</w:t>
            </w:r>
          </w:p>
        </w:tc>
        <w:tc>
          <w:tcPr>
            <w:tcW w:w="3065" w:type="dxa"/>
            <w:gridSpan w:val="4"/>
            <w:shd w:val="clear" w:color="auto" w:fill="auto"/>
          </w:tcPr>
          <w:p w14:paraId="38705CCD"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6163670C" w14:textId="77777777" w:rsidTr="009A78CF">
        <w:trPr>
          <w:trHeight w:val="140"/>
        </w:trPr>
        <w:tc>
          <w:tcPr>
            <w:tcW w:w="2975" w:type="dxa"/>
            <w:vMerge/>
            <w:shd w:val="clear" w:color="auto" w:fill="auto"/>
          </w:tcPr>
          <w:p w14:paraId="596F783A"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24641EA4" w14:textId="77777777" w:rsidR="00382271" w:rsidRPr="00E5413B" w:rsidRDefault="00382271" w:rsidP="00771116">
            <w:pPr>
              <w:tabs>
                <w:tab w:val="left" w:pos="796"/>
              </w:tabs>
              <w:spacing w:before="120" w:after="120" w:line="240" w:lineRule="auto"/>
              <w:rPr>
                <w:rFonts w:ascii="Arial" w:eastAsia="Arial" w:hAnsi="Arial" w:cs="Arial"/>
                <w:sz w:val="24"/>
                <w:szCs w:val="24"/>
              </w:rPr>
            </w:pPr>
            <w:r w:rsidRPr="00E5413B">
              <w:rPr>
                <w:rFonts w:ascii="Arial" w:eastAsia="Arial" w:hAnsi="Arial" w:cs="Arial"/>
                <w:sz w:val="24"/>
                <w:szCs w:val="24"/>
              </w:rPr>
              <w:t>4.</w:t>
            </w:r>
            <w:r w:rsidRPr="00E5413B">
              <w:rPr>
                <w:rFonts w:ascii="Arial" w:eastAsia="Arial" w:hAnsi="Arial" w:cs="Arial"/>
                <w:sz w:val="24"/>
                <w:szCs w:val="24"/>
              </w:rPr>
              <w:tab/>
            </w:r>
          </w:p>
        </w:tc>
        <w:tc>
          <w:tcPr>
            <w:tcW w:w="3065" w:type="dxa"/>
            <w:gridSpan w:val="4"/>
            <w:shd w:val="clear" w:color="auto" w:fill="auto"/>
          </w:tcPr>
          <w:p w14:paraId="2FF83DB0"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7D65F831" w14:textId="77777777" w:rsidTr="009A78CF">
        <w:trPr>
          <w:trHeight w:val="140"/>
        </w:trPr>
        <w:tc>
          <w:tcPr>
            <w:tcW w:w="2975" w:type="dxa"/>
            <w:vMerge/>
            <w:shd w:val="clear" w:color="auto" w:fill="auto"/>
          </w:tcPr>
          <w:p w14:paraId="3D751698" w14:textId="77777777" w:rsidR="00382271" w:rsidRPr="00E5413B" w:rsidRDefault="00382271" w:rsidP="009A78CF">
            <w:pPr>
              <w:pBdr>
                <w:top w:val="nil"/>
                <w:left w:val="nil"/>
                <w:bottom w:val="nil"/>
                <w:right w:val="nil"/>
                <w:between w:val="nil"/>
              </w:pBdr>
              <w:spacing w:before="120" w:after="120" w:line="240" w:lineRule="auto"/>
              <w:rPr>
                <w:rFonts w:ascii="Arial" w:eastAsia="Arial" w:hAnsi="Arial" w:cs="Arial"/>
                <w:sz w:val="24"/>
                <w:szCs w:val="24"/>
              </w:rPr>
            </w:pPr>
          </w:p>
        </w:tc>
        <w:tc>
          <w:tcPr>
            <w:tcW w:w="3061" w:type="dxa"/>
            <w:shd w:val="clear" w:color="auto" w:fill="auto"/>
          </w:tcPr>
          <w:p w14:paraId="4FF099E3"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w:t>
            </w:r>
          </w:p>
        </w:tc>
        <w:tc>
          <w:tcPr>
            <w:tcW w:w="3065" w:type="dxa"/>
            <w:gridSpan w:val="4"/>
            <w:shd w:val="clear" w:color="auto" w:fill="auto"/>
          </w:tcPr>
          <w:p w14:paraId="5C4C7D0B"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highlight w:val="yellow"/>
              </w:rPr>
              <w:t>[date]</w:t>
            </w:r>
          </w:p>
        </w:tc>
      </w:tr>
      <w:tr w:rsidR="00382271" w:rsidRPr="00E5413B" w14:paraId="60558F38" w14:textId="77777777" w:rsidTr="009A78CF">
        <w:trPr>
          <w:trHeight w:val="980"/>
        </w:trPr>
        <w:tc>
          <w:tcPr>
            <w:tcW w:w="2975" w:type="dxa"/>
            <w:shd w:val="clear" w:color="auto" w:fill="auto"/>
          </w:tcPr>
          <w:p w14:paraId="4BEF70E7"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Signed by the Supplier:</w:t>
            </w:r>
          </w:p>
        </w:tc>
        <w:tc>
          <w:tcPr>
            <w:tcW w:w="3061" w:type="dxa"/>
            <w:shd w:val="clear" w:color="auto" w:fill="auto"/>
          </w:tcPr>
          <w:p w14:paraId="3BCB268F" w14:textId="77777777" w:rsidR="00382271" w:rsidRPr="00E5413B" w:rsidRDefault="00382271" w:rsidP="009A78CF">
            <w:pPr>
              <w:spacing w:before="120" w:after="120" w:line="240" w:lineRule="auto"/>
              <w:rPr>
                <w:rFonts w:ascii="Arial" w:eastAsia="Arial" w:hAnsi="Arial" w:cs="Arial"/>
                <w:sz w:val="24"/>
                <w:szCs w:val="24"/>
                <w:highlight w:val="yellow"/>
              </w:rPr>
            </w:pPr>
          </w:p>
        </w:tc>
        <w:tc>
          <w:tcPr>
            <w:tcW w:w="984" w:type="dxa"/>
            <w:gridSpan w:val="2"/>
            <w:shd w:val="clear" w:color="auto" w:fill="auto"/>
          </w:tcPr>
          <w:p w14:paraId="7B931137" w14:textId="77777777" w:rsidR="00382271" w:rsidRPr="00E5413B" w:rsidRDefault="00382271" w:rsidP="009A78CF">
            <w:pPr>
              <w:spacing w:before="120" w:after="120" w:line="240" w:lineRule="auto"/>
              <w:rPr>
                <w:rFonts w:ascii="Arial" w:eastAsia="Arial" w:hAnsi="Arial" w:cs="Arial"/>
                <w:sz w:val="24"/>
                <w:szCs w:val="24"/>
                <w:highlight w:val="yellow"/>
              </w:rPr>
            </w:pPr>
            <w:r w:rsidRPr="00E5413B">
              <w:rPr>
                <w:rFonts w:ascii="Arial" w:eastAsia="Arial" w:hAnsi="Arial" w:cs="Arial"/>
                <w:sz w:val="24"/>
                <w:szCs w:val="24"/>
              </w:rPr>
              <w:t>Date:</w:t>
            </w:r>
          </w:p>
        </w:tc>
        <w:tc>
          <w:tcPr>
            <w:tcW w:w="2081" w:type="dxa"/>
            <w:gridSpan w:val="2"/>
            <w:shd w:val="clear" w:color="auto" w:fill="auto"/>
          </w:tcPr>
          <w:p w14:paraId="54085FF1" w14:textId="77777777" w:rsidR="00382271" w:rsidRPr="00E5413B" w:rsidRDefault="00382271" w:rsidP="009A78CF">
            <w:pPr>
              <w:spacing w:before="120" w:after="120" w:line="240" w:lineRule="auto"/>
              <w:rPr>
                <w:rFonts w:ascii="Arial" w:eastAsia="Arial" w:hAnsi="Arial" w:cs="Arial"/>
                <w:sz w:val="24"/>
                <w:szCs w:val="24"/>
                <w:highlight w:val="yellow"/>
              </w:rPr>
            </w:pPr>
          </w:p>
        </w:tc>
      </w:tr>
      <w:tr w:rsidR="00382271" w:rsidRPr="00E5413B" w14:paraId="196076FF" w14:textId="77777777" w:rsidTr="009A78CF">
        <w:trPr>
          <w:trHeight w:val="480"/>
        </w:trPr>
        <w:tc>
          <w:tcPr>
            <w:tcW w:w="9101" w:type="dxa"/>
            <w:gridSpan w:val="6"/>
            <w:shd w:val="clear" w:color="auto" w:fill="D9D9D9"/>
          </w:tcPr>
          <w:p w14:paraId="4D643C0C"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b/>
                <w:sz w:val="24"/>
                <w:szCs w:val="24"/>
              </w:rPr>
              <w:t xml:space="preserve">Review of Rectification Plan </w:t>
            </w:r>
            <w:r w:rsidRPr="00E5413B">
              <w:rPr>
                <w:rFonts w:ascii="Arial" w:eastAsia="Arial" w:hAnsi="Arial" w:cs="Arial"/>
                <w:sz w:val="24"/>
                <w:szCs w:val="24"/>
              </w:rPr>
              <w:t>Buyer</w:t>
            </w:r>
          </w:p>
        </w:tc>
      </w:tr>
      <w:tr w:rsidR="00382271" w:rsidRPr="00E5413B" w14:paraId="05645B94" w14:textId="77777777" w:rsidTr="009A78CF">
        <w:trPr>
          <w:trHeight w:val="760"/>
        </w:trPr>
        <w:tc>
          <w:tcPr>
            <w:tcW w:w="2975" w:type="dxa"/>
            <w:shd w:val="clear" w:color="auto" w:fill="auto"/>
          </w:tcPr>
          <w:p w14:paraId="24C1D7ED"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Outcome of review </w:t>
            </w:r>
          </w:p>
        </w:tc>
        <w:tc>
          <w:tcPr>
            <w:tcW w:w="6126" w:type="dxa"/>
            <w:gridSpan w:val="5"/>
            <w:shd w:val="clear" w:color="auto" w:fill="auto"/>
          </w:tcPr>
          <w:p w14:paraId="3B8556EB" w14:textId="77777777" w:rsidR="00382271" w:rsidRPr="00E5413B" w:rsidRDefault="00382271" w:rsidP="009A78CF">
            <w:pPr>
              <w:spacing w:before="120" w:after="120" w:line="240" w:lineRule="auto"/>
              <w:rPr>
                <w:rFonts w:ascii="Arial" w:eastAsia="Arial" w:hAnsi="Arial" w:cs="Arial"/>
                <w:sz w:val="24"/>
                <w:szCs w:val="24"/>
                <w:highlight w:val="yellow"/>
              </w:rPr>
            </w:pPr>
            <w:r w:rsidRPr="00E5413B">
              <w:rPr>
                <w:rFonts w:ascii="Arial" w:eastAsia="Arial" w:hAnsi="Arial" w:cs="Arial"/>
                <w:sz w:val="24"/>
                <w:szCs w:val="24"/>
                <w:highlight w:val="yellow"/>
              </w:rPr>
              <w:t>[Plan Accepted] [Plan Rejected] [Revised Plan Requested]</w:t>
            </w:r>
          </w:p>
        </w:tc>
      </w:tr>
      <w:tr w:rsidR="00382271" w:rsidRPr="00E5413B" w14:paraId="40B6A943" w14:textId="77777777" w:rsidTr="009A78CF">
        <w:trPr>
          <w:trHeight w:val="760"/>
        </w:trPr>
        <w:tc>
          <w:tcPr>
            <w:tcW w:w="2975" w:type="dxa"/>
            <w:shd w:val="clear" w:color="auto" w:fill="auto"/>
          </w:tcPr>
          <w:p w14:paraId="7619E6F3"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 xml:space="preserve">Reasons for rejection (if applicable) </w:t>
            </w:r>
          </w:p>
        </w:tc>
        <w:tc>
          <w:tcPr>
            <w:tcW w:w="6126" w:type="dxa"/>
            <w:gridSpan w:val="5"/>
            <w:shd w:val="clear" w:color="auto" w:fill="auto"/>
          </w:tcPr>
          <w:p w14:paraId="5ABDDC3B" w14:textId="77777777" w:rsidR="00382271" w:rsidRPr="00E5413B" w:rsidRDefault="00382271" w:rsidP="009A78CF">
            <w:pPr>
              <w:spacing w:before="120" w:after="120" w:line="240" w:lineRule="auto"/>
              <w:rPr>
                <w:rFonts w:ascii="Arial" w:eastAsia="Arial" w:hAnsi="Arial" w:cs="Arial"/>
                <w:sz w:val="24"/>
                <w:szCs w:val="24"/>
                <w:highlight w:val="yellow"/>
              </w:rPr>
            </w:pPr>
            <w:r w:rsidRPr="00E5413B">
              <w:rPr>
                <w:rFonts w:ascii="Arial" w:eastAsia="Arial" w:hAnsi="Arial" w:cs="Arial"/>
                <w:sz w:val="24"/>
                <w:szCs w:val="24"/>
                <w:highlight w:val="yellow"/>
              </w:rPr>
              <w:t>[</w:t>
            </w:r>
            <w:r w:rsidRPr="00E5413B">
              <w:rPr>
                <w:rFonts w:ascii="Arial" w:eastAsia="Arial" w:hAnsi="Arial" w:cs="Arial"/>
                <w:b/>
                <w:sz w:val="24"/>
                <w:szCs w:val="24"/>
                <w:highlight w:val="yellow"/>
              </w:rPr>
              <w:t>add</w:t>
            </w:r>
            <w:r w:rsidRPr="00E5413B">
              <w:rPr>
                <w:rFonts w:ascii="Arial" w:eastAsia="Arial" w:hAnsi="Arial" w:cs="Arial"/>
                <w:sz w:val="24"/>
                <w:szCs w:val="24"/>
                <w:highlight w:val="yellow"/>
              </w:rPr>
              <w:t xml:space="preserve"> </w:t>
            </w:r>
            <w:r w:rsidRPr="00E5413B">
              <w:rPr>
                <w:rFonts w:ascii="Arial" w:eastAsia="Arial" w:hAnsi="Arial" w:cs="Arial"/>
                <w:sz w:val="24"/>
                <w:szCs w:val="24"/>
              </w:rPr>
              <w:t>reasons]</w:t>
            </w:r>
          </w:p>
        </w:tc>
      </w:tr>
      <w:tr w:rsidR="00382271" w:rsidRPr="00E5413B" w14:paraId="4D68C7D7" w14:textId="77777777" w:rsidTr="009A78CF">
        <w:trPr>
          <w:trHeight w:val="760"/>
        </w:trPr>
        <w:tc>
          <w:tcPr>
            <w:tcW w:w="2975" w:type="dxa"/>
            <w:shd w:val="clear" w:color="auto" w:fill="auto"/>
          </w:tcPr>
          <w:p w14:paraId="3A884369" w14:textId="77777777" w:rsidR="00382271" w:rsidRPr="00E5413B" w:rsidRDefault="00382271" w:rsidP="009A78CF">
            <w:pPr>
              <w:spacing w:before="120" w:after="120" w:line="240" w:lineRule="auto"/>
              <w:rPr>
                <w:rFonts w:ascii="Arial" w:eastAsia="Arial" w:hAnsi="Arial" w:cs="Arial"/>
                <w:sz w:val="24"/>
                <w:szCs w:val="24"/>
              </w:rPr>
            </w:pPr>
            <w:r w:rsidRPr="00E5413B">
              <w:rPr>
                <w:rFonts w:ascii="Arial" w:eastAsia="Arial" w:hAnsi="Arial" w:cs="Arial"/>
                <w:sz w:val="24"/>
                <w:szCs w:val="24"/>
              </w:rPr>
              <w:t>Signed by Buyer</w:t>
            </w:r>
          </w:p>
        </w:tc>
        <w:tc>
          <w:tcPr>
            <w:tcW w:w="3061" w:type="dxa"/>
            <w:shd w:val="clear" w:color="auto" w:fill="auto"/>
          </w:tcPr>
          <w:p w14:paraId="188EE558" w14:textId="77777777" w:rsidR="00382271" w:rsidRPr="00E5413B" w:rsidRDefault="00382271" w:rsidP="009A78CF">
            <w:pPr>
              <w:spacing w:before="120" w:after="120" w:line="240" w:lineRule="auto"/>
              <w:rPr>
                <w:rFonts w:ascii="Arial" w:eastAsia="Arial" w:hAnsi="Arial" w:cs="Arial"/>
                <w:sz w:val="24"/>
                <w:szCs w:val="24"/>
                <w:highlight w:val="yellow"/>
              </w:rPr>
            </w:pPr>
          </w:p>
        </w:tc>
        <w:tc>
          <w:tcPr>
            <w:tcW w:w="984" w:type="dxa"/>
            <w:gridSpan w:val="2"/>
            <w:shd w:val="clear" w:color="auto" w:fill="auto"/>
          </w:tcPr>
          <w:p w14:paraId="3D011E69" w14:textId="77777777" w:rsidR="00382271" w:rsidRPr="00E5413B" w:rsidRDefault="00382271" w:rsidP="009A78CF">
            <w:pPr>
              <w:spacing w:before="120" w:after="120" w:line="240" w:lineRule="auto"/>
              <w:rPr>
                <w:rFonts w:ascii="Arial" w:eastAsia="Arial" w:hAnsi="Arial" w:cs="Arial"/>
                <w:sz w:val="24"/>
                <w:szCs w:val="24"/>
                <w:highlight w:val="yellow"/>
              </w:rPr>
            </w:pPr>
            <w:r w:rsidRPr="00E5413B">
              <w:rPr>
                <w:rFonts w:ascii="Arial" w:eastAsia="Arial" w:hAnsi="Arial" w:cs="Arial"/>
                <w:sz w:val="24"/>
                <w:szCs w:val="24"/>
              </w:rPr>
              <w:t>Date:</w:t>
            </w:r>
          </w:p>
        </w:tc>
        <w:tc>
          <w:tcPr>
            <w:tcW w:w="2081" w:type="dxa"/>
            <w:gridSpan w:val="2"/>
            <w:shd w:val="clear" w:color="auto" w:fill="auto"/>
          </w:tcPr>
          <w:p w14:paraId="6EF879E2" w14:textId="77777777" w:rsidR="00382271" w:rsidRPr="00E5413B" w:rsidRDefault="00382271" w:rsidP="009A78CF">
            <w:pPr>
              <w:spacing w:before="120" w:after="120" w:line="240" w:lineRule="auto"/>
              <w:rPr>
                <w:rFonts w:ascii="Arial" w:eastAsia="Arial" w:hAnsi="Arial" w:cs="Arial"/>
                <w:sz w:val="24"/>
                <w:szCs w:val="24"/>
                <w:highlight w:val="yellow"/>
              </w:rPr>
            </w:pPr>
          </w:p>
        </w:tc>
      </w:tr>
    </w:tbl>
    <w:p w14:paraId="47C75CF2" w14:textId="77777777" w:rsidR="00382271" w:rsidRPr="00E5413B" w:rsidRDefault="00382271">
      <w:pPr>
        <w:tabs>
          <w:tab w:val="left" w:pos="426"/>
        </w:tabs>
        <w:spacing w:before="240"/>
        <w:rPr>
          <w:rFonts w:ascii="Arial" w:eastAsia="Arial" w:hAnsi="Arial" w:cs="Arial"/>
          <w:sz w:val="24"/>
          <w:szCs w:val="24"/>
        </w:rPr>
      </w:pPr>
    </w:p>
    <w:p w14:paraId="46458196" w14:textId="77777777" w:rsidR="00382271" w:rsidRPr="00E5413B" w:rsidRDefault="00382271">
      <w:pPr>
        <w:tabs>
          <w:tab w:val="left" w:pos="426"/>
        </w:tabs>
        <w:spacing w:before="240"/>
        <w:rPr>
          <w:rFonts w:ascii="Arial" w:eastAsia="Arial" w:hAnsi="Arial" w:cs="Arial"/>
          <w:sz w:val="24"/>
          <w:szCs w:val="24"/>
        </w:rPr>
      </w:pPr>
    </w:p>
    <w:p w14:paraId="738930E1" w14:textId="77777777" w:rsidR="00382271" w:rsidRPr="00E5413B" w:rsidRDefault="00382271">
      <w:pPr>
        <w:tabs>
          <w:tab w:val="left" w:pos="426"/>
        </w:tabs>
        <w:spacing w:before="240"/>
        <w:rPr>
          <w:rFonts w:ascii="Arial" w:eastAsia="Arial" w:hAnsi="Arial" w:cs="Arial"/>
          <w:sz w:val="24"/>
          <w:szCs w:val="24"/>
        </w:rPr>
      </w:pPr>
    </w:p>
    <w:p w14:paraId="70532B1D" w14:textId="77777777" w:rsidR="0020048C" w:rsidRPr="00E5413B" w:rsidRDefault="0020048C">
      <w:pPr>
        <w:suppressAutoHyphens w:val="0"/>
        <w:rPr>
          <w:rFonts w:ascii="Arial" w:eastAsia="Arial" w:hAnsi="Arial" w:cs="Arial"/>
          <w:b/>
          <w:color w:val="000000"/>
          <w:sz w:val="32"/>
          <w:szCs w:val="32"/>
        </w:rPr>
      </w:pPr>
      <w:r w:rsidRPr="00E5413B">
        <w:rPr>
          <w:rFonts w:ascii="Arial" w:eastAsia="Arial" w:hAnsi="Arial" w:cs="Arial"/>
          <w:b/>
          <w:color w:val="000000"/>
          <w:sz w:val="32"/>
          <w:szCs w:val="32"/>
        </w:rPr>
        <w:br w:type="page"/>
      </w:r>
    </w:p>
    <w:p w14:paraId="35998535" w14:textId="25DB7CE5" w:rsidR="00382271" w:rsidRPr="00E5413B" w:rsidRDefault="00382271" w:rsidP="00C61E95">
      <w:pPr>
        <w:keepNext/>
        <w:pBdr>
          <w:top w:val="nil"/>
          <w:left w:val="nil"/>
          <w:bottom w:val="nil"/>
          <w:right w:val="nil"/>
          <w:between w:val="nil"/>
        </w:pBdr>
        <w:rPr>
          <w:rFonts w:ascii="Arial" w:eastAsia="Arial" w:hAnsi="Arial" w:cs="Arial"/>
          <w:b/>
          <w:color w:val="000000"/>
          <w:sz w:val="32"/>
          <w:szCs w:val="32"/>
        </w:rPr>
      </w:pPr>
      <w:r w:rsidRPr="00E5413B">
        <w:rPr>
          <w:rFonts w:ascii="Arial" w:eastAsia="Arial" w:hAnsi="Arial" w:cs="Arial"/>
          <w:b/>
          <w:color w:val="000000"/>
          <w:sz w:val="32"/>
          <w:szCs w:val="32"/>
        </w:rPr>
        <w:lastRenderedPageBreak/>
        <w:t>Schedule 30 (Exit Management)</w:t>
      </w:r>
    </w:p>
    <w:p w14:paraId="5D980E14"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eastAsia="Arial" w:hAnsi="Arial"/>
          <w:smallCaps/>
        </w:rPr>
      </w:pPr>
      <w:r w:rsidRPr="00E5413B">
        <w:rPr>
          <w:rFonts w:ascii="Arial" w:hAnsi="Arial"/>
        </w:rPr>
        <w:t>Definitions</w:t>
      </w:r>
    </w:p>
    <w:p w14:paraId="2D610E93"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In this Schedule, the following words shall have the following meanings and they shall supplement Schedule 1 (Definitions):</w:t>
      </w:r>
    </w:p>
    <w:tbl>
      <w:tblPr>
        <w:tblW w:w="7988" w:type="dxa"/>
        <w:tblInd w:w="1008" w:type="dxa"/>
        <w:tblLayout w:type="fixed"/>
        <w:tblLook w:val="0000" w:firstRow="0" w:lastRow="0" w:firstColumn="0" w:lastColumn="0" w:noHBand="0" w:noVBand="0"/>
      </w:tblPr>
      <w:tblGrid>
        <w:gridCol w:w="3060"/>
        <w:gridCol w:w="4928"/>
      </w:tblGrid>
      <w:tr w:rsidR="00382271" w:rsidRPr="00E5413B" w14:paraId="3453945E" w14:textId="77777777">
        <w:tc>
          <w:tcPr>
            <w:tcW w:w="3060" w:type="dxa"/>
          </w:tcPr>
          <w:p w14:paraId="7F78FA29" w14:textId="77777777" w:rsidR="00382271" w:rsidRPr="00E5413B" w:rsidRDefault="00382271" w:rsidP="00A37031">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"Exclusive Assets"</w:t>
            </w:r>
          </w:p>
        </w:tc>
        <w:tc>
          <w:tcPr>
            <w:tcW w:w="4928" w:type="dxa"/>
          </w:tcPr>
          <w:p w14:paraId="5F21F226" w14:textId="77777777" w:rsidR="00382271" w:rsidRPr="00E5413B" w:rsidRDefault="00382271" w:rsidP="006618DF">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Supplier Assets used exclusively by the Supplier in the provision of the Deliverables;</w:t>
            </w:r>
          </w:p>
        </w:tc>
      </w:tr>
      <w:tr w:rsidR="00382271" w:rsidRPr="00E5413B" w14:paraId="0AEEE2F6" w14:textId="77777777">
        <w:tc>
          <w:tcPr>
            <w:tcW w:w="3060" w:type="dxa"/>
          </w:tcPr>
          <w:p w14:paraId="056F9798" w14:textId="77777777" w:rsidR="00382271" w:rsidRPr="00E5413B" w:rsidRDefault="00382271" w:rsidP="00A37031">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"Exit Information"</w:t>
            </w:r>
          </w:p>
        </w:tc>
        <w:tc>
          <w:tcPr>
            <w:tcW w:w="4928" w:type="dxa"/>
          </w:tcPr>
          <w:p w14:paraId="25175399" w14:textId="15904C33" w:rsidR="00382271" w:rsidRPr="00E5413B" w:rsidRDefault="00382271" w:rsidP="006618DF">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has the meaning given to it in Paragraph </w:t>
            </w:r>
            <w:r w:rsidRPr="00E5413B">
              <w:rPr>
                <w:rFonts w:ascii="Arial" w:eastAsia="Arial" w:hAnsi="Arial" w:cs="Arial"/>
                <w:color w:val="000000"/>
                <w:szCs w:val="24"/>
              </w:rPr>
              <w:fldChar w:fldCharType="begin"/>
            </w:r>
            <w:r w:rsidRPr="00E5413B">
              <w:rPr>
                <w:rFonts w:ascii="Arial" w:eastAsia="Arial" w:hAnsi="Arial" w:cs="Arial"/>
                <w:color w:val="000000"/>
                <w:szCs w:val="24"/>
              </w:rPr>
              <w:instrText xml:space="preserve"> REF _Ref43403272 \w \h </w:instrText>
            </w:r>
            <w:r w:rsidRPr="00E5413B">
              <w:rPr>
                <w:rFonts w:ascii="Arial" w:eastAsia="Arial" w:hAnsi="Arial" w:cs="Arial"/>
                <w:color w:val="000000"/>
                <w:szCs w:val="24"/>
              </w:rPr>
            </w:r>
            <w:r w:rsidR="00E5413B">
              <w:rPr>
                <w:rFonts w:ascii="Arial" w:eastAsia="Arial" w:hAnsi="Arial" w:cs="Arial"/>
                <w:color w:val="000000"/>
                <w:szCs w:val="24"/>
              </w:rPr>
              <w:instrText xml:space="preserve"> \* MERGEFORMAT </w:instrText>
            </w:r>
            <w:r w:rsidRPr="00E5413B">
              <w:rPr>
                <w:rFonts w:ascii="Arial" w:eastAsia="Arial" w:hAnsi="Arial" w:cs="Arial"/>
                <w:color w:val="000000"/>
                <w:szCs w:val="24"/>
              </w:rPr>
              <w:fldChar w:fldCharType="separate"/>
            </w:r>
            <w:r w:rsidRPr="00E5413B">
              <w:rPr>
                <w:rFonts w:ascii="Arial" w:eastAsia="Arial" w:hAnsi="Arial" w:cs="Arial"/>
                <w:color w:val="000000"/>
                <w:szCs w:val="24"/>
              </w:rPr>
              <w:t>3.1</w:t>
            </w:r>
            <w:r w:rsidRPr="00E5413B">
              <w:rPr>
                <w:rFonts w:ascii="Arial" w:eastAsia="Arial" w:hAnsi="Arial" w:cs="Arial"/>
                <w:color w:val="000000"/>
                <w:szCs w:val="24"/>
              </w:rPr>
              <w:fldChar w:fldCharType="end"/>
            </w:r>
            <w:r w:rsidRPr="00E5413B">
              <w:rPr>
                <w:rFonts w:ascii="Arial" w:eastAsia="Arial" w:hAnsi="Arial" w:cs="Arial"/>
                <w:color w:val="000000"/>
                <w:szCs w:val="24"/>
              </w:rPr>
              <w:t xml:space="preserve"> of this Schedule;</w:t>
            </w:r>
          </w:p>
        </w:tc>
      </w:tr>
      <w:tr w:rsidR="00382271" w:rsidRPr="00E5413B" w14:paraId="518454AF" w14:textId="77777777">
        <w:tc>
          <w:tcPr>
            <w:tcW w:w="3060" w:type="dxa"/>
          </w:tcPr>
          <w:p w14:paraId="0985AAB2" w14:textId="77777777" w:rsidR="00382271" w:rsidRPr="00E5413B" w:rsidRDefault="00382271" w:rsidP="00A37031">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"Exit Manager"</w:t>
            </w:r>
          </w:p>
        </w:tc>
        <w:tc>
          <w:tcPr>
            <w:tcW w:w="4928" w:type="dxa"/>
          </w:tcPr>
          <w:p w14:paraId="67F23266" w14:textId="77777777" w:rsidR="00382271" w:rsidRPr="00E5413B" w:rsidRDefault="00382271" w:rsidP="006618DF">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the person appointed by each Party to manage their respective obligations under this Schedule;</w:t>
            </w:r>
          </w:p>
        </w:tc>
      </w:tr>
      <w:tr w:rsidR="00382271" w:rsidRPr="00E5413B" w14:paraId="3D953929" w14:textId="77777777">
        <w:tc>
          <w:tcPr>
            <w:tcW w:w="3060" w:type="dxa"/>
          </w:tcPr>
          <w:p w14:paraId="5CB1B169" w14:textId="77777777" w:rsidR="00382271" w:rsidRPr="00E5413B" w:rsidRDefault="00382271" w:rsidP="00A37031">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"Net Book Value"</w:t>
            </w:r>
          </w:p>
        </w:tc>
        <w:tc>
          <w:tcPr>
            <w:tcW w:w="4928" w:type="dxa"/>
          </w:tcPr>
          <w:p w14:paraId="27F0024E" w14:textId="77777777" w:rsidR="00382271" w:rsidRPr="00E5413B" w:rsidRDefault="00382271" w:rsidP="006618DF">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382271" w:rsidRPr="00E5413B" w14:paraId="0F9FAAAD" w14:textId="77777777">
        <w:tc>
          <w:tcPr>
            <w:tcW w:w="3060" w:type="dxa"/>
          </w:tcPr>
          <w:p w14:paraId="20BEB708" w14:textId="77777777" w:rsidR="00382271" w:rsidRPr="00E5413B" w:rsidRDefault="00382271" w:rsidP="00A37031">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"Non-Exclusive Assets"</w:t>
            </w:r>
          </w:p>
        </w:tc>
        <w:tc>
          <w:tcPr>
            <w:tcW w:w="4928" w:type="dxa"/>
          </w:tcPr>
          <w:p w14:paraId="4F807F47" w14:textId="77777777" w:rsidR="00382271" w:rsidRPr="00E5413B" w:rsidRDefault="00382271" w:rsidP="006618DF">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those Supplier Assets used by the Supplier in connection with the Deliverables but which are also used by the Supplier for other purposes;</w:t>
            </w:r>
          </w:p>
        </w:tc>
      </w:tr>
      <w:tr w:rsidR="00382271" w:rsidRPr="00E5413B" w14:paraId="1141EA03" w14:textId="77777777">
        <w:tc>
          <w:tcPr>
            <w:tcW w:w="3060" w:type="dxa"/>
          </w:tcPr>
          <w:p w14:paraId="7B636731" w14:textId="77777777" w:rsidR="00382271" w:rsidRPr="00E5413B" w:rsidRDefault="00382271" w:rsidP="00A37031">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"Replacement Goods"</w:t>
            </w:r>
          </w:p>
        </w:tc>
        <w:tc>
          <w:tcPr>
            <w:tcW w:w="4928" w:type="dxa"/>
          </w:tcPr>
          <w:p w14:paraId="2F7AB36B" w14:textId="77777777" w:rsidR="00382271" w:rsidRPr="00E5413B" w:rsidRDefault="00382271" w:rsidP="006618DF">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82271" w:rsidRPr="00E5413B" w14:paraId="61403CF7" w14:textId="77777777">
        <w:tc>
          <w:tcPr>
            <w:tcW w:w="3060" w:type="dxa"/>
          </w:tcPr>
          <w:p w14:paraId="28BB3C46" w14:textId="77777777" w:rsidR="00382271" w:rsidRPr="00E5413B" w:rsidRDefault="00382271" w:rsidP="00A37031">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"Replacement Services"</w:t>
            </w:r>
          </w:p>
        </w:tc>
        <w:tc>
          <w:tcPr>
            <w:tcW w:w="4928" w:type="dxa"/>
          </w:tcPr>
          <w:p w14:paraId="32041256" w14:textId="77777777" w:rsidR="00382271" w:rsidRPr="00E5413B" w:rsidRDefault="00382271" w:rsidP="006618DF">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82271" w:rsidRPr="00E5413B" w14:paraId="4907BBC9" w14:textId="77777777">
        <w:tc>
          <w:tcPr>
            <w:tcW w:w="3060" w:type="dxa"/>
          </w:tcPr>
          <w:p w14:paraId="786FB3C2" w14:textId="77777777" w:rsidR="00382271" w:rsidRPr="00E5413B" w:rsidRDefault="00382271" w:rsidP="00CE1D74">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"Termination Assistance Period"</w:t>
            </w:r>
          </w:p>
        </w:tc>
        <w:tc>
          <w:tcPr>
            <w:tcW w:w="4928" w:type="dxa"/>
          </w:tcPr>
          <w:p w14:paraId="7050061F" w14:textId="5BC80BAE" w:rsidR="00382271" w:rsidRPr="00E5413B" w:rsidRDefault="00382271" w:rsidP="00CE1D74">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the period specified in a Termination Assistance Notice for which the Supplier is required to provide the Termination Assistance as such period may be extended pursuant to Paragraph </w:t>
            </w:r>
            <w:r w:rsidRPr="00E5413B">
              <w:rPr>
                <w:rFonts w:ascii="Arial" w:eastAsia="Arial" w:hAnsi="Arial" w:cs="Arial"/>
                <w:color w:val="000000"/>
                <w:szCs w:val="24"/>
              </w:rPr>
              <w:fldChar w:fldCharType="begin"/>
            </w:r>
            <w:r w:rsidRPr="00E5413B">
              <w:rPr>
                <w:rFonts w:ascii="Arial" w:eastAsia="Arial" w:hAnsi="Arial" w:cs="Arial"/>
                <w:color w:val="000000"/>
                <w:szCs w:val="24"/>
              </w:rPr>
              <w:instrText xml:space="preserve"> REF _Ref43403295 \w \h </w:instrText>
            </w:r>
            <w:r w:rsidRPr="00E5413B">
              <w:rPr>
                <w:rFonts w:ascii="Arial" w:eastAsia="Arial" w:hAnsi="Arial" w:cs="Arial"/>
                <w:color w:val="000000"/>
                <w:szCs w:val="24"/>
              </w:rPr>
            </w:r>
            <w:r w:rsidR="00E5413B">
              <w:rPr>
                <w:rFonts w:ascii="Arial" w:eastAsia="Arial" w:hAnsi="Arial" w:cs="Arial"/>
                <w:color w:val="000000"/>
                <w:szCs w:val="24"/>
              </w:rPr>
              <w:instrText xml:space="preserve"> \* MERGEFORMAT </w:instrText>
            </w:r>
            <w:r w:rsidRPr="00E5413B">
              <w:rPr>
                <w:rFonts w:ascii="Arial" w:eastAsia="Arial" w:hAnsi="Arial" w:cs="Arial"/>
                <w:color w:val="000000"/>
                <w:szCs w:val="24"/>
              </w:rPr>
              <w:fldChar w:fldCharType="separate"/>
            </w:r>
            <w:r w:rsidRPr="00E5413B">
              <w:rPr>
                <w:rFonts w:ascii="Arial" w:eastAsia="Arial" w:hAnsi="Arial" w:cs="Arial"/>
                <w:color w:val="000000"/>
                <w:szCs w:val="24"/>
              </w:rPr>
              <w:t>5.2</w:t>
            </w:r>
            <w:r w:rsidRPr="00E5413B">
              <w:rPr>
                <w:rFonts w:ascii="Arial" w:eastAsia="Arial" w:hAnsi="Arial" w:cs="Arial"/>
                <w:color w:val="000000"/>
                <w:szCs w:val="24"/>
              </w:rPr>
              <w:fldChar w:fldCharType="end"/>
            </w:r>
            <w:r w:rsidRPr="00E5413B">
              <w:rPr>
                <w:rFonts w:ascii="Arial" w:eastAsia="Arial" w:hAnsi="Arial" w:cs="Arial"/>
                <w:color w:val="000000"/>
                <w:szCs w:val="24"/>
              </w:rPr>
              <w:t xml:space="preserve"> of this Schedule;</w:t>
            </w:r>
          </w:p>
        </w:tc>
      </w:tr>
      <w:tr w:rsidR="00382271" w:rsidRPr="00E5413B" w14:paraId="1BB1BEBE" w14:textId="77777777">
        <w:tc>
          <w:tcPr>
            <w:tcW w:w="3060" w:type="dxa"/>
          </w:tcPr>
          <w:p w14:paraId="48BBF6D8" w14:textId="77777777" w:rsidR="00382271" w:rsidRPr="00E5413B" w:rsidRDefault="00382271" w:rsidP="00CE1D74">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"Transferable Assets"</w:t>
            </w:r>
          </w:p>
        </w:tc>
        <w:tc>
          <w:tcPr>
            <w:tcW w:w="4928" w:type="dxa"/>
          </w:tcPr>
          <w:p w14:paraId="6DF99ABA" w14:textId="77777777" w:rsidR="00382271" w:rsidRPr="00E5413B" w:rsidRDefault="00382271" w:rsidP="00CE1D74">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Exclusive Assets which are capable of legal transfer to the Buyer;</w:t>
            </w:r>
          </w:p>
        </w:tc>
      </w:tr>
      <w:tr w:rsidR="00382271" w:rsidRPr="00E5413B" w14:paraId="2349DADB" w14:textId="77777777">
        <w:tc>
          <w:tcPr>
            <w:tcW w:w="3060" w:type="dxa"/>
          </w:tcPr>
          <w:p w14:paraId="0CEF4B87" w14:textId="77777777" w:rsidR="00382271" w:rsidRPr="00E5413B" w:rsidRDefault="00382271" w:rsidP="00CE1D74">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"Transferable Contracts"</w:t>
            </w:r>
          </w:p>
        </w:tc>
        <w:tc>
          <w:tcPr>
            <w:tcW w:w="4928" w:type="dxa"/>
          </w:tcPr>
          <w:p w14:paraId="53313EFA" w14:textId="77777777" w:rsidR="00382271" w:rsidRPr="00E5413B" w:rsidRDefault="00382271" w:rsidP="00CE1D74">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82271" w:rsidRPr="00E5413B" w14:paraId="484F0041" w14:textId="77777777">
        <w:tc>
          <w:tcPr>
            <w:tcW w:w="3060" w:type="dxa"/>
          </w:tcPr>
          <w:p w14:paraId="635DDBD3" w14:textId="77777777" w:rsidR="00382271" w:rsidRPr="00E5413B" w:rsidRDefault="00382271" w:rsidP="00CE1D74">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lastRenderedPageBreak/>
              <w:t>"Transferring Assets"</w:t>
            </w:r>
          </w:p>
        </w:tc>
        <w:tc>
          <w:tcPr>
            <w:tcW w:w="4928" w:type="dxa"/>
          </w:tcPr>
          <w:p w14:paraId="22C70672" w14:textId="2474F32C" w:rsidR="00382271" w:rsidRPr="00E5413B" w:rsidRDefault="00382271" w:rsidP="00CE1D74">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has the meaning given to it in Paragraph </w:t>
            </w:r>
            <w:r w:rsidRPr="00E5413B">
              <w:rPr>
                <w:rFonts w:ascii="Arial" w:eastAsia="Arial" w:hAnsi="Arial" w:cs="Arial"/>
                <w:color w:val="000000"/>
                <w:szCs w:val="24"/>
              </w:rPr>
              <w:fldChar w:fldCharType="begin"/>
            </w:r>
            <w:r w:rsidRPr="00E5413B">
              <w:rPr>
                <w:rFonts w:ascii="Arial" w:eastAsia="Arial" w:hAnsi="Arial" w:cs="Arial"/>
                <w:color w:val="000000"/>
                <w:szCs w:val="24"/>
              </w:rPr>
              <w:instrText xml:space="preserve"> REF _Ref43403302 \w \h </w:instrText>
            </w:r>
            <w:r w:rsidRPr="00E5413B">
              <w:rPr>
                <w:rFonts w:ascii="Arial" w:eastAsia="Arial" w:hAnsi="Arial" w:cs="Arial"/>
                <w:color w:val="000000"/>
                <w:szCs w:val="24"/>
              </w:rPr>
            </w:r>
            <w:r w:rsidR="00E5413B">
              <w:rPr>
                <w:rFonts w:ascii="Arial" w:eastAsia="Arial" w:hAnsi="Arial" w:cs="Arial"/>
                <w:color w:val="000000"/>
                <w:szCs w:val="24"/>
              </w:rPr>
              <w:instrText xml:space="preserve"> \* MERGEFORMAT </w:instrText>
            </w:r>
            <w:r w:rsidRPr="00E5413B">
              <w:rPr>
                <w:rFonts w:ascii="Arial" w:eastAsia="Arial" w:hAnsi="Arial" w:cs="Arial"/>
                <w:color w:val="000000"/>
                <w:szCs w:val="24"/>
              </w:rPr>
              <w:fldChar w:fldCharType="separate"/>
            </w:r>
            <w:r w:rsidRPr="00E5413B">
              <w:rPr>
                <w:rFonts w:ascii="Arial" w:eastAsia="Arial" w:hAnsi="Arial" w:cs="Arial"/>
                <w:color w:val="000000"/>
                <w:szCs w:val="24"/>
              </w:rPr>
              <w:t>8.2.1</w:t>
            </w:r>
            <w:r w:rsidRPr="00E5413B">
              <w:rPr>
                <w:rFonts w:ascii="Arial" w:eastAsia="Arial" w:hAnsi="Arial" w:cs="Arial"/>
                <w:color w:val="000000"/>
                <w:szCs w:val="24"/>
              </w:rPr>
              <w:fldChar w:fldCharType="end"/>
            </w:r>
            <w:r w:rsidRPr="00E5413B">
              <w:rPr>
                <w:rFonts w:ascii="Arial" w:eastAsia="Arial" w:hAnsi="Arial" w:cs="Arial"/>
                <w:color w:val="000000"/>
                <w:szCs w:val="24"/>
              </w:rPr>
              <w:t xml:space="preserve"> of this Schedule;</w:t>
            </w:r>
          </w:p>
        </w:tc>
      </w:tr>
      <w:tr w:rsidR="00382271" w:rsidRPr="00E5413B" w14:paraId="3AC95766" w14:textId="77777777">
        <w:tc>
          <w:tcPr>
            <w:tcW w:w="3060" w:type="dxa"/>
          </w:tcPr>
          <w:p w14:paraId="19C9AA56" w14:textId="77777777" w:rsidR="00382271" w:rsidRPr="00E5413B" w:rsidRDefault="00382271" w:rsidP="00CE1D74">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"Transferring Contracts"</w:t>
            </w:r>
          </w:p>
        </w:tc>
        <w:tc>
          <w:tcPr>
            <w:tcW w:w="4928" w:type="dxa"/>
          </w:tcPr>
          <w:p w14:paraId="68986E38" w14:textId="35A1941C" w:rsidR="00382271" w:rsidRPr="00E5413B" w:rsidRDefault="00382271" w:rsidP="00CE1D74">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has the meaning given to it in Paragraph </w:t>
            </w:r>
            <w:r w:rsidRPr="00E5413B">
              <w:rPr>
                <w:rFonts w:ascii="Arial" w:eastAsia="Arial" w:hAnsi="Arial" w:cs="Arial"/>
                <w:color w:val="000000"/>
                <w:szCs w:val="24"/>
              </w:rPr>
              <w:fldChar w:fldCharType="begin"/>
            </w:r>
            <w:r w:rsidRPr="00E5413B">
              <w:rPr>
                <w:rFonts w:ascii="Arial" w:eastAsia="Arial" w:hAnsi="Arial" w:cs="Arial"/>
                <w:color w:val="000000"/>
                <w:szCs w:val="24"/>
              </w:rPr>
              <w:instrText xml:space="preserve"> REF _Ref43403308 \w \h </w:instrText>
            </w:r>
            <w:r w:rsidRPr="00E5413B">
              <w:rPr>
                <w:rFonts w:ascii="Arial" w:eastAsia="Arial" w:hAnsi="Arial" w:cs="Arial"/>
                <w:color w:val="000000"/>
                <w:szCs w:val="24"/>
              </w:rPr>
            </w:r>
            <w:r w:rsidR="00E5413B">
              <w:rPr>
                <w:rFonts w:ascii="Arial" w:eastAsia="Arial" w:hAnsi="Arial" w:cs="Arial"/>
                <w:color w:val="000000"/>
                <w:szCs w:val="24"/>
              </w:rPr>
              <w:instrText xml:space="preserve"> \* MERGEFORMAT </w:instrText>
            </w:r>
            <w:r w:rsidRPr="00E5413B">
              <w:rPr>
                <w:rFonts w:ascii="Arial" w:eastAsia="Arial" w:hAnsi="Arial" w:cs="Arial"/>
                <w:color w:val="000000"/>
                <w:szCs w:val="24"/>
              </w:rPr>
              <w:fldChar w:fldCharType="separate"/>
            </w:r>
            <w:r w:rsidRPr="00E5413B">
              <w:rPr>
                <w:rFonts w:ascii="Arial" w:eastAsia="Arial" w:hAnsi="Arial" w:cs="Arial"/>
                <w:color w:val="000000"/>
                <w:szCs w:val="24"/>
              </w:rPr>
              <w:t>8.2.3</w:t>
            </w:r>
            <w:r w:rsidRPr="00E5413B">
              <w:rPr>
                <w:rFonts w:ascii="Arial" w:eastAsia="Arial" w:hAnsi="Arial" w:cs="Arial"/>
                <w:color w:val="000000"/>
                <w:szCs w:val="24"/>
              </w:rPr>
              <w:fldChar w:fldCharType="end"/>
            </w:r>
            <w:r w:rsidRPr="00E5413B">
              <w:rPr>
                <w:rFonts w:ascii="Arial" w:eastAsia="Arial" w:hAnsi="Arial" w:cs="Arial"/>
                <w:color w:val="000000"/>
                <w:szCs w:val="24"/>
              </w:rPr>
              <w:t xml:space="preserve"> of this Schedule;</w:t>
            </w:r>
          </w:p>
        </w:tc>
      </w:tr>
      <w:tr w:rsidR="00382271" w:rsidRPr="00E5413B" w14:paraId="71B837D1" w14:textId="77777777">
        <w:tc>
          <w:tcPr>
            <w:tcW w:w="3060" w:type="dxa"/>
          </w:tcPr>
          <w:p w14:paraId="592AC3F6" w14:textId="77777777" w:rsidR="00382271" w:rsidRPr="00E5413B" w:rsidRDefault="00382271" w:rsidP="00CE1D74">
            <w:pPr>
              <w:pBdr>
                <w:top w:val="nil"/>
                <w:left w:val="nil"/>
                <w:bottom w:val="nil"/>
                <w:right w:val="nil"/>
                <w:between w:val="nil"/>
              </w:pBdr>
              <w:spacing w:after="120" w:line="240" w:lineRule="auto"/>
              <w:rPr>
                <w:rFonts w:ascii="Arial" w:eastAsia="Arial" w:hAnsi="Arial" w:cs="Arial"/>
                <w:b/>
                <w:color w:val="000000"/>
                <w:szCs w:val="24"/>
              </w:rPr>
            </w:pPr>
            <w:r w:rsidRPr="00E5413B">
              <w:rPr>
                <w:rFonts w:ascii="Arial" w:eastAsia="Arial" w:hAnsi="Arial" w:cs="Arial"/>
                <w:b/>
                <w:color w:val="000000"/>
                <w:szCs w:val="24"/>
              </w:rPr>
              <w:t>“Virtual Library”</w:t>
            </w:r>
          </w:p>
        </w:tc>
        <w:tc>
          <w:tcPr>
            <w:tcW w:w="4928" w:type="dxa"/>
          </w:tcPr>
          <w:p w14:paraId="58ACA163" w14:textId="12BBC7B2" w:rsidR="00382271" w:rsidRPr="00E5413B" w:rsidRDefault="00382271" w:rsidP="00AC5682">
            <w:pPr>
              <w:pBdr>
                <w:top w:val="nil"/>
                <w:left w:val="nil"/>
                <w:bottom w:val="nil"/>
                <w:right w:val="nil"/>
                <w:between w:val="nil"/>
              </w:pBdr>
              <w:tabs>
                <w:tab w:val="left" w:pos="-9"/>
              </w:tabs>
              <w:spacing w:after="120" w:line="240" w:lineRule="auto"/>
              <w:rPr>
                <w:rFonts w:ascii="Arial" w:eastAsia="Arial" w:hAnsi="Arial" w:cs="Arial"/>
                <w:color w:val="000000"/>
                <w:szCs w:val="24"/>
              </w:rPr>
            </w:pPr>
            <w:r w:rsidRPr="00E5413B">
              <w:rPr>
                <w:rFonts w:ascii="Arial" w:eastAsia="Arial" w:hAnsi="Arial" w:cs="Arial"/>
                <w:color w:val="000000"/>
                <w:szCs w:val="24"/>
              </w:rPr>
              <w:t xml:space="preserve">the data repository hosted by the Supplier containing the accurate information about the Contract and the Deliverables in accordance with Paragraph </w:t>
            </w:r>
            <w:r w:rsidRPr="00E5413B">
              <w:rPr>
                <w:rFonts w:ascii="Arial" w:eastAsia="Arial" w:hAnsi="Arial" w:cs="Arial"/>
                <w:color w:val="000000"/>
                <w:szCs w:val="24"/>
              </w:rPr>
              <w:fldChar w:fldCharType="begin"/>
            </w:r>
            <w:r w:rsidRPr="00E5413B">
              <w:rPr>
                <w:rFonts w:ascii="Arial" w:eastAsia="Arial" w:hAnsi="Arial" w:cs="Arial"/>
                <w:color w:val="000000"/>
                <w:szCs w:val="24"/>
              </w:rPr>
              <w:instrText xml:space="preserve"> REF _Ref43403278 \r \h </w:instrText>
            </w:r>
            <w:r w:rsidRPr="00E5413B">
              <w:rPr>
                <w:rFonts w:ascii="Arial" w:eastAsia="Arial" w:hAnsi="Arial" w:cs="Arial"/>
                <w:color w:val="000000"/>
                <w:szCs w:val="24"/>
              </w:rPr>
            </w:r>
            <w:r w:rsidR="00E5413B">
              <w:rPr>
                <w:rFonts w:ascii="Arial" w:eastAsia="Arial" w:hAnsi="Arial" w:cs="Arial"/>
                <w:color w:val="000000"/>
                <w:szCs w:val="24"/>
              </w:rPr>
              <w:instrText xml:space="preserve"> \* MERGEFORMAT </w:instrText>
            </w:r>
            <w:r w:rsidRPr="00E5413B">
              <w:rPr>
                <w:rFonts w:ascii="Arial" w:eastAsia="Arial" w:hAnsi="Arial" w:cs="Arial"/>
                <w:color w:val="000000"/>
                <w:szCs w:val="24"/>
              </w:rPr>
              <w:fldChar w:fldCharType="separate"/>
            </w:r>
            <w:r w:rsidRPr="00E5413B">
              <w:rPr>
                <w:rFonts w:ascii="Arial" w:eastAsia="Arial" w:hAnsi="Arial" w:cs="Arial"/>
                <w:color w:val="000000"/>
                <w:szCs w:val="24"/>
              </w:rPr>
              <w:t>2.2</w:t>
            </w:r>
            <w:r w:rsidRPr="00E5413B">
              <w:rPr>
                <w:rFonts w:ascii="Arial" w:eastAsia="Arial" w:hAnsi="Arial" w:cs="Arial"/>
                <w:color w:val="000000"/>
                <w:szCs w:val="24"/>
              </w:rPr>
              <w:fldChar w:fldCharType="end"/>
            </w:r>
            <w:r w:rsidRPr="00E5413B">
              <w:rPr>
                <w:rFonts w:ascii="Arial" w:eastAsia="Arial" w:hAnsi="Arial" w:cs="Arial"/>
                <w:color w:val="000000"/>
                <w:szCs w:val="24"/>
              </w:rPr>
              <w:t>of this Schedule.</w:t>
            </w:r>
          </w:p>
        </w:tc>
      </w:tr>
    </w:tbl>
    <w:p w14:paraId="4342397F"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r w:rsidRPr="00E5413B">
        <w:rPr>
          <w:rFonts w:ascii="Arial" w:hAnsi="Arial"/>
        </w:rPr>
        <w:t xml:space="preserve">Supplier must always be prepared for contract exit </w:t>
      </w:r>
    </w:p>
    <w:p w14:paraId="5EA49E9E"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The Supplier shall within 30 days from the Start Date provide to the Buyer a copy of its depreciation policy to be used for the purposes of calculating Net Book Value.</w:t>
      </w:r>
    </w:p>
    <w:p w14:paraId="6C65F94C" w14:textId="77777777" w:rsidR="00382271" w:rsidRPr="00E5413B" w:rsidRDefault="00382271" w:rsidP="00CD0867">
      <w:pPr>
        <w:keepNext/>
        <w:numPr>
          <w:ilvl w:val="1"/>
          <w:numId w:val="108"/>
        </w:numPr>
        <w:pBdr>
          <w:top w:val="nil"/>
          <w:left w:val="nil"/>
          <w:bottom w:val="nil"/>
          <w:right w:val="nil"/>
          <w:between w:val="nil"/>
        </w:pBdr>
        <w:suppressAutoHyphens w:val="0"/>
        <w:spacing w:before="120" w:after="120" w:line="240" w:lineRule="auto"/>
        <w:rPr>
          <w:rFonts w:ascii="Arial" w:eastAsia="Arial" w:hAnsi="Arial" w:cs="Arial"/>
          <w:color w:val="000000"/>
          <w:szCs w:val="24"/>
        </w:rPr>
      </w:pPr>
      <w:bookmarkStart w:id="356" w:name="_Ref43403278"/>
      <w:r w:rsidRPr="00E5413B">
        <w:rPr>
          <w:rFonts w:ascii="Arial" w:eastAsia="Arial" w:hAnsi="Arial" w:cs="Arial"/>
          <w:color w:val="000000"/>
          <w:szCs w:val="24"/>
        </w:rPr>
        <w:t>During the Contract Period, the Supplier shall within 30 days from the Start Date (or such other period as is specified in the Award Form) create and maintain a Virtual Library containing:</w:t>
      </w:r>
      <w:bookmarkEnd w:id="356"/>
    </w:p>
    <w:p w14:paraId="1F19DA03" w14:textId="77777777" w:rsidR="00382271" w:rsidRPr="00E5413B" w:rsidRDefault="00382271" w:rsidP="00CD0867">
      <w:pPr>
        <w:keepNext/>
        <w:numPr>
          <w:ilvl w:val="2"/>
          <w:numId w:val="108"/>
        </w:numPr>
        <w:pBdr>
          <w:top w:val="nil"/>
          <w:left w:val="nil"/>
          <w:bottom w:val="nil"/>
          <w:right w:val="nil"/>
          <w:between w:val="nil"/>
        </w:pBdr>
        <w:suppressAutoHyphens w:val="0"/>
        <w:spacing w:before="120" w:after="120" w:line="240" w:lineRule="auto"/>
        <w:rPr>
          <w:rFonts w:ascii="Arial" w:eastAsia="Arial" w:hAnsi="Arial" w:cs="Arial"/>
        </w:rPr>
      </w:pPr>
      <w:r w:rsidRPr="00E5413B">
        <w:rPr>
          <w:rFonts w:ascii="Arial" w:eastAsia="Arial" w:hAnsi="Arial" w:cs="Arial"/>
        </w:rP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DCD733E" w14:textId="77777777" w:rsidR="00382271" w:rsidRPr="00E5413B" w:rsidRDefault="00382271" w:rsidP="00CD0867">
      <w:pPr>
        <w:keepNext/>
        <w:numPr>
          <w:ilvl w:val="2"/>
          <w:numId w:val="108"/>
        </w:numPr>
        <w:pBdr>
          <w:top w:val="nil"/>
          <w:left w:val="nil"/>
          <w:bottom w:val="nil"/>
          <w:right w:val="nil"/>
          <w:between w:val="nil"/>
        </w:pBdr>
        <w:suppressAutoHyphens w:val="0"/>
        <w:spacing w:before="120" w:after="120" w:line="240" w:lineRule="auto"/>
        <w:rPr>
          <w:rFonts w:ascii="Arial" w:eastAsia="Arial" w:hAnsi="Arial" w:cs="Arial"/>
        </w:rPr>
      </w:pPr>
      <w:r w:rsidRPr="00E5413B">
        <w:rPr>
          <w:rFonts w:ascii="Arial" w:eastAsia="Arial" w:hAnsi="Arial" w:cs="Arial"/>
        </w:rPr>
        <w:t>a configuration database detailing the technical infrastructure, a schedule of the IPRs which the Buyer reasonably requires to benefit from the Deliverables (including who is the owner of such IPRs, the contact details of the owner and whether or not such IPRs are held in escrow), any plans required to be delivered by the Supplier pursuant to Schedule 14 (Business Continuity and Disaster Recovery) or Schedule 24 (Financial Difficulties) and operating procedures through which the Supplier provides the Deliverables,</w:t>
      </w:r>
    </w:p>
    <w:p w14:paraId="0DCAD650" w14:textId="77777777" w:rsidR="00382271" w:rsidRPr="00E5413B" w:rsidRDefault="00382271" w:rsidP="003A0849">
      <w:pPr>
        <w:pStyle w:val="GPSL3numberedclause"/>
        <w:keepNext/>
        <w:ind w:left="851" w:firstLine="0"/>
        <w:rPr>
          <w:rFonts w:ascii="Arial" w:eastAsia="Arial" w:hAnsi="Arial"/>
        </w:rPr>
      </w:pPr>
      <w:r w:rsidRPr="00E5413B">
        <w:rPr>
          <w:rFonts w:ascii="Arial" w:eastAsia="Arial" w:hAnsi="Arial"/>
        </w:rPr>
        <w:t>and the Supplier shall ensure the Virtual Library is structured and maintained in accordance with open standards and the security requirements set out in this Contract and is readily accessible by the Buyer at all times. All information contained in the Virtual Library should be maintained and kept up to date in accordance with the time period set out in the Award Form.</w:t>
      </w:r>
    </w:p>
    <w:p w14:paraId="398C64CC" w14:textId="77777777" w:rsidR="00382271" w:rsidRPr="00E5413B" w:rsidRDefault="00382271" w:rsidP="00A37031">
      <w:pPr>
        <w:pBdr>
          <w:top w:val="nil"/>
          <w:left w:val="nil"/>
          <w:bottom w:val="nil"/>
          <w:right w:val="nil"/>
          <w:between w:val="nil"/>
        </w:pBdr>
        <w:tabs>
          <w:tab w:val="left" w:pos="1985"/>
          <w:tab w:val="left" w:pos="2127"/>
        </w:tabs>
        <w:spacing w:before="120" w:after="120" w:line="240" w:lineRule="auto"/>
        <w:ind w:left="2203" w:hanging="1296"/>
        <w:rPr>
          <w:rFonts w:ascii="Arial" w:eastAsia="Arial" w:hAnsi="Arial" w:cs="Arial"/>
          <w:color w:val="000000"/>
          <w:szCs w:val="24"/>
        </w:rPr>
      </w:pPr>
      <w:r w:rsidRPr="00E5413B">
        <w:rPr>
          <w:rFonts w:ascii="Arial" w:eastAsia="Arial" w:hAnsi="Arial" w:cs="Arial"/>
          <w:color w:val="000000"/>
          <w:szCs w:val="24"/>
        </w:rPr>
        <w:t>.</w:t>
      </w:r>
    </w:p>
    <w:p w14:paraId="5A03C69E"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Where Schedule 7 (Staff Transfer) applies to this Contract, the Supplier shall add to the Virtual Library a list of Supplier Staff and Staffing Information (as that term is defined in Schedule 7 (Staff Transfer)) in connection with the Deliverables in accordance with the timescales set out in Paragraphs 1.1, 1.2 of Part E of Schedule 7 (Staff Transfer).</w:t>
      </w:r>
    </w:p>
    <w:p w14:paraId="5DE77370"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The Supplier shall:</w:t>
      </w:r>
    </w:p>
    <w:p w14:paraId="134479F0"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ensure that all </w:t>
      </w:r>
      <w:r w:rsidRPr="00E5413B">
        <w:rPr>
          <w:rFonts w:ascii="Arial" w:eastAsia="Arial" w:hAnsi="Arial"/>
          <w:lang w:eastAsia="en-US"/>
        </w:rPr>
        <w:t>Exclusive</w:t>
      </w:r>
      <w:r w:rsidRPr="00E5413B">
        <w:rPr>
          <w:rFonts w:ascii="Arial" w:eastAsia="Arial" w:hAnsi="Arial"/>
        </w:rPr>
        <w:t xml:space="preserve"> Assets listed in the Virtual Library are clearly physically identified as such; and</w:t>
      </w:r>
    </w:p>
    <w:p w14:paraId="4506B564"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w:t>
      </w:r>
      <w:r w:rsidRPr="00E5413B">
        <w:rPr>
          <w:rFonts w:ascii="Arial" w:eastAsia="Arial" w:hAnsi="Arial"/>
        </w:rPr>
        <w:lastRenderedPageBreak/>
        <w:t xml:space="preserve">Supplier shall promptly notify the Buyer and the Buyer may require the Supplier to procure an alternative Subcontractor or provider of Deliverables. </w:t>
      </w:r>
    </w:p>
    <w:p w14:paraId="2D69A8ED"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Each Party shall appoint an Exit Manager within three (3) Months of the Start Date. The Parties' Exit Managers will liaise with one another in relation to all issues relevant to the expiry or termination of this Contract.</w:t>
      </w:r>
    </w:p>
    <w:p w14:paraId="49825FA4"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r w:rsidRPr="00E5413B">
        <w:rPr>
          <w:rFonts w:ascii="Arial" w:hAnsi="Arial"/>
        </w:rPr>
        <w:t xml:space="preserve">Assisting re-competition for Deliverables </w:t>
      </w:r>
    </w:p>
    <w:p w14:paraId="299C04B9"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bookmarkStart w:id="357" w:name="_Ref43403272"/>
      <w:r w:rsidRPr="00E5413B">
        <w:rPr>
          <w:rFonts w:ascii="Arial" w:eastAsia="Arial" w:hAnsi="Arial"/>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E5413B">
        <w:rPr>
          <w:rFonts w:ascii="Arial" w:eastAsia="Arial" w:hAnsi="Arial"/>
          <w:b/>
        </w:rPr>
        <w:t>Exit Information</w:t>
      </w:r>
      <w:r w:rsidRPr="00E5413B">
        <w:rPr>
          <w:rFonts w:ascii="Arial" w:eastAsia="Arial" w:hAnsi="Arial"/>
        </w:rPr>
        <w:t>").</w:t>
      </w:r>
      <w:bookmarkEnd w:id="357"/>
    </w:p>
    <w:p w14:paraId="616E077E"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5226841"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24066CA4"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2582A00E"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bookmarkStart w:id="358" w:name="_Ref43403343"/>
      <w:r w:rsidRPr="00E5413B">
        <w:rPr>
          <w:rFonts w:ascii="Arial" w:hAnsi="Arial"/>
        </w:rPr>
        <w:t>Exit Plan</w:t>
      </w:r>
      <w:bookmarkEnd w:id="358"/>
    </w:p>
    <w:p w14:paraId="1F42EFB6" w14:textId="48E8C31E"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bookmarkStart w:id="359" w:name="_heading=h.2s8eyo1" w:colFirst="0" w:colLast="0"/>
      <w:bookmarkStart w:id="360" w:name="_Ref43403326"/>
      <w:bookmarkEnd w:id="359"/>
      <w:r w:rsidRPr="00E5413B">
        <w:rPr>
          <w:rFonts w:ascii="Arial" w:eastAsia="Arial" w:hAnsi="Arial"/>
        </w:rPr>
        <w:t>The Supplier shall, within three (3) Months after the Start Date, deliver to the Buyer a plan which complies with the requirements set out in Paragraph </w:t>
      </w:r>
      <w:r w:rsidRPr="00E5413B">
        <w:rPr>
          <w:rFonts w:ascii="Arial" w:eastAsia="Arial" w:hAnsi="Arial"/>
        </w:rPr>
        <w:fldChar w:fldCharType="begin"/>
      </w:r>
      <w:r w:rsidRPr="00E5413B">
        <w:rPr>
          <w:rFonts w:ascii="Arial" w:eastAsia="Arial" w:hAnsi="Arial"/>
        </w:rPr>
        <w:instrText xml:space="preserve"> REF _Ref43403318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b/>
          <w:bCs/>
          <w:lang w:val="en-US"/>
        </w:rPr>
        <w:t>Error! Reference source not found.</w:t>
      </w:r>
      <w:r w:rsidRPr="00E5413B">
        <w:rPr>
          <w:rFonts w:ascii="Arial" w:eastAsia="Arial" w:hAnsi="Arial"/>
        </w:rPr>
        <w:fldChar w:fldCharType="end"/>
      </w:r>
      <w:r w:rsidRPr="00E5413B">
        <w:rPr>
          <w:rFonts w:ascii="Arial" w:eastAsia="Arial" w:hAnsi="Arial"/>
        </w:rPr>
        <w:t xml:space="preserve"> of this Schedule and is otherwise reasonably satisfactory to the Buyer (the "</w:t>
      </w:r>
      <w:r w:rsidRPr="00E5413B">
        <w:rPr>
          <w:rFonts w:ascii="Arial" w:eastAsia="Arial" w:hAnsi="Arial"/>
          <w:b/>
        </w:rPr>
        <w:t>Exit Plan</w:t>
      </w:r>
      <w:r w:rsidRPr="00E5413B">
        <w:rPr>
          <w:rFonts w:ascii="Arial" w:eastAsia="Arial" w:hAnsi="Arial"/>
        </w:rPr>
        <w:t>").</w:t>
      </w:r>
      <w:bookmarkEnd w:id="360"/>
    </w:p>
    <w:p w14:paraId="65F2DC8D" w14:textId="24922C5E"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bookmarkStart w:id="361" w:name="_Ref43403332"/>
      <w:r w:rsidRPr="00E5413B">
        <w:rPr>
          <w:rFonts w:ascii="Arial" w:eastAsia="Arial" w:hAnsi="Arial"/>
        </w:rPr>
        <w:t>The Parties shall use reasonable endeavours to agree the contents of the Exit Plan. If the Parties are unable to agree the contents of the Exit Plan within twenty (20) Working Days of the latest date for its submission pursuant to Paragraph </w:t>
      </w:r>
      <w:r w:rsidRPr="00E5413B">
        <w:rPr>
          <w:rFonts w:ascii="Arial" w:eastAsia="Arial" w:hAnsi="Arial"/>
        </w:rPr>
        <w:fldChar w:fldCharType="begin"/>
      </w:r>
      <w:r w:rsidRPr="00E5413B">
        <w:rPr>
          <w:rFonts w:ascii="Arial" w:eastAsia="Arial" w:hAnsi="Arial"/>
        </w:rPr>
        <w:instrText xml:space="preserve"> REF _Ref43403326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4.1</w:t>
      </w:r>
      <w:r w:rsidRPr="00E5413B">
        <w:rPr>
          <w:rFonts w:ascii="Arial" w:eastAsia="Arial" w:hAnsi="Arial"/>
        </w:rPr>
        <w:fldChar w:fldCharType="end"/>
      </w:r>
      <w:r w:rsidRPr="00E5413B">
        <w:rPr>
          <w:rFonts w:ascii="Arial" w:eastAsia="Arial" w:hAnsi="Arial"/>
        </w:rPr>
        <w:t>, then such Dispute shall be resolved in accordance with the Dispute Resolution Procedure.</w:t>
      </w:r>
      <w:bookmarkEnd w:id="361"/>
      <w:r w:rsidRPr="00E5413B">
        <w:rPr>
          <w:rFonts w:ascii="Arial" w:eastAsia="Arial" w:hAnsi="Arial"/>
        </w:rPr>
        <w:t xml:space="preserve"> </w:t>
      </w:r>
    </w:p>
    <w:p w14:paraId="3103F958"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lastRenderedPageBreak/>
        <w:t>The Exit Plan shall set out, as a minimum:</w:t>
      </w:r>
    </w:p>
    <w:p w14:paraId="008182EF"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how the Exit Information is obtained;</w:t>
      </w:r>
    </w:p>
    <w:p w14:paraId="0388B5C3"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a mechanism for dealing with partial termination on the assumption that the Supplier will continue to provide the remaining Deliverables under this Contract;</w:t>
      </w:r>
    </w:p>
    <w:p w14:paraId="2EB1B064"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the management structure to be employed during the Termination Assistance Period; </w:t>
      </w:r>
    </w:p>
    <w:p w14:paraId="71C8B44A"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a detailed description of both the transfer and cessation processes, including a timetable; </w:t>
      </w:r>
    </w:p>
    <w:p w14:paraId="3BB97222"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how the Deliverables will transfer to the Replacement Supplier and/or the Buyer;</w:t>
      </w:r>
    </w:p>
    <w:p w14:paraId="545C4C28"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details of any contracts which will be available for transfer to the Buyer and/or the Replacement Supplier upon the Expiry Date together with any reasonable costs required to effect such transfer;</w:t>
      </w:r>
    </w:p>
    <w:p w14:paraId="73E27125"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the scope of Termination Assistance that may be required for the benefit of the Buyer (including which services set out in Annex 1 are applicable);</w:t>
      </w:r>
    </w:p>
    <w:p w14:paraId="511B97BE"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how Termination Assistance will be provided, including a timetable and critical issues for providing Termination Assistance;</w:t>
      </w:r>
    </w:p>
    <w:p w14:paraId="2A99453E" w14:textId="77777777" w:rsidR="00382271" w:rsidRPr="00E5413B" w:rsidRDefault="00382271" w:rsidP="00CD0867">
      <w:pPr>
        <w:pStyle w:val="GPSL2numberedclause"/>
        <w:keepNext/>
        <w:numPr>
          <w:ilvl w:val="2"/>
          <w:numId w:val="108"/>
        </w:numPr>
        <w:tabs>
          <w:tab w:val="clear" w:pos="1134"/>
        </w:tabs>
        <w:adjustRightInd w:val="0"/>
        <w:jc w:val="left"/>
        <w:rPr>
          <w:rFonts w:ascii="Arial" w:hAnsi="Arial"/>
        </w:rPr>
      </w:pPr>
      <w:r w:rsidRPr="00E5413B">
        <w:rPr>
          <w:rFonts w:ascii="Arial" w:hAnsi="Arial"/>
        </w:rPr>
        <w:t xml:space="preserve">any </w:t>
      </w:r>
      <w:r w:rsidRPr="00E5413B">
        <w:rPr>
          <w:rFonts w:ascii="Arial" w:eastAsia="Arial" w:hAnsi="Arial"/>
        </w:rPr>
        <w:t>charges</w:t>
      </w:r>
      <w:r w:rsidRPr="00E5413B">
        <w:rPr>
          <w:rFonts w:ascii="Arial" w:hAnsi="Arial"/>
        </w:rPr>
        <w:t xml:space="preserve"> that </w:t>
      </w:r>
      <w:r w:rsidRPr="00E5413B">
        <w:rPr>
          <w:rFonts w:ascii="Arial" w:eastAsia="Arial" w:hAnsi="Arial"/>
        </w:rPr>
        <w:t>would</w:t>
      </w:r>
      <w:r w:rsidRPr="00E5413B">
        <w:rPr>
          <w:rFonts w:ascii="Arial" w:hAnsi="Arial"/>
        </w:rPr>
        <w:t xml:space="preserve"> be payable for the provision of Termination Assistance (calculated in accordance with Paragraph 4.4 below) together with a capped estimate of such charges;</w:t>
      </w:r>
    </w:p>
    <w:p w14:paraId="5502209B"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proposals for the training of key members of the Replacement Supplier’s staff in connection with the continuation of the provision of the Deliverables following the Expiry Date;</w:t>
      </w:r>
    </w:p>
    <w:p w14:paraId="4DA9C648"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proposals for providing the Buyer or a Replacement Supplier copies of all documentation relating to the use and operation of the Deliverables and required for their continued use; </w:t>
      </w:r>
    </w:p>
    <w:p w14:paraId="0528882F"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proposals for the assignment or novation of all services utilised by the Supplier in connection with the supply of the Deliverables;</w:t>
      </w:r>
    </w:p>
    <w:p w14:paraId="7EFD263F"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proposals for the identification and return of all Buyer Property in the possession of and/or control of the Supplier or any third party;</w:t>
      </w:r>
    </w:p>
    <w:p w14:paraId="50B14169"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proposals for the disposal of any redundant Deliverables and materials;</w:t>
      </w:r>
    </w:p>
    <w:p w14:paraId="3B27432B" w14:textId="77777777" w:rsidR="00382271" w:rsidRPr="00E5413B" w:rsidRDefault="00382271" w:rsidP="00D879F5">
      <w:pPr>
        <w:pStyle w:val="GPSL2numberedclause"/>
        <w:ind w:left="1757" w:firstLine="0"/>
        <w:rPr>
          <w:rFonts w:ascii="Arial" w:eastAsia="Arial" w:hAnsi="Arial"/>
        </w:rPr>
      </w:pPr>
    </w:p>
    <w:p w14:paraId="6C48A348" w14:textId="77777777" w:rsidR="00382271" w:rsidRPr="00E5413B" w:rsidRDefault="00382271" w:rsidP="00D879F5">
      <w:pPr>
        <w:pStyle w:val="GPSL2numberedclause"/>
        <w:keepNext/>
        <w:ind w:left="907" w:firstLine="0"/>
        <w:rPr>
          <w:rFonts w:ascii="Arial" w:eastAsia="Arial" w:hAnsi="Arial"/>
        </w:rPr>
      </w:pPr>
    </w:p>
    <w:p w14:paraId="39ACF91E"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how the Supplier will ensure that there is no disruption to or degradation of the Deliverables during the Termination Assistance Period; and</w:t>
      </w:r>
    </w:p>
    <w:p w14:paraId="3BDDC665"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any other information or assistance reasonably required by the Buyer or a Replacement Supplier.</w:t>
      </w:r>
    </w:p>
    <w:p w14:paraId="4610EA02" w14:textId="77777777" w:rsidR="00382271" w:rsidRPr="00E5413B" w:rsidRDefault="00382271" w:rsidP="00CD0867">
      <w:pPr>
        <w:pStyle w:val="GPSL2numberedclause"/>
        <w:numPr>
          <w:ilvl w:val="1"/>
          <w:numId w:val="108"/>
        </w:numPr>
        <w:tabs>
          <w:tab w:val="clear" w:pos="1134"/>
        </w:tabs>
        <w:adjustRightInd w:val="0"/>
        <w:jc w:val="left"/>
        <w:rPr>
          <w:rFonts w:ascii="Arial" w:hAnsi="Arial"/>
        </w:rPr>
      </w:pPr>
      <w:bookmarkStart w:id="362" w:name="_Ref43403338"/>
      <w:r w:rsidRPr="00E5413B">
        <w:rPr>
          <w:rFonts w:ascii="Arial" w:hAnsi="Arial"/>
        </w:rPr>
        <w:t>Any charges payable as a result of the Supplier providing Termination Assistance shall be calculated and charged in accordance with Schedule 3 (</w:t>
      </w:r>
      <w:r w:rsidRPr="00E5413B">
        <w:rPr>
          <w:rFonts w:ascii="Arial" w:hAnsi="Arial"/>
          <w:i/>
        </w:rPr>
        <w:t xml:space="preserve">Charges). </w:t>
      </w:r>
      <w:r w:rsidRPr="00E5413B">
        <w:rPr>
          <w:rFonts w:ascii="Arial" w:hAnsi="Arial"/>
        </w:rPr>
        <w:t xml:space="preserve">The Supplier shall be entitled to increase or vary the Charges only if it can demonstrate in the Exit Plan that the provision of Termination Assistance requires additional resources and, in any event, any change to the Charges resulting from the provisions of Termination </w:t>
      </w:r>
      <w:r w:rsidRPr="00E5413B">
        <w:rPr>
          <w:rFonts w:ascii="Arial" w:hAnsi="Arial"/>
        </w:rPr>
        <w:lastRenderedPageBreak/>
        <w:t>Assistance will be strictly proportionate to the level of resources required for the provision of the Termination Assistance Services.</w:t>
      </w:r>
    </w:p>
    <w:p w14:paraId="11EE15FD"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The Supplier shall:</w:t>
      </w:r>
      <w:bookmarkEnd w:id="362"/>
    </w:p>
    <w:p w14:paraId="75CE346B"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maintain and update the Exit Plan (and risk management plan) no less frequently than: </w:t>
      </w:r>
    </w:p>
    <w:p w14:paraId="02BDDED7" w14:textId="77777777" w:rsidR="00382271" w:rsidRPr="00E5413B" w:rsidRDefault="00382271" w:rsidP="00CD0867">
      <w:pPr>
        <w:pStyle w:val="GPSL2numberedclause"/>
        <w:keepNext/>
        <w:numPr>
          <w:ilvl w:val="3"/>
          <w:numId w:val="108"/>
        </w:numPr>
        <w:tabs>
          <w:tab w:val="clear" w:pos="1134"/>
        </w:tabs>
        <w:adjustRightInd w:val="0"/>
        <w:jc w:val="left"/>
        <w:rPr>
          <w:rFonts w:ascii="Arial" w:eastAsia="Arial" w:hAnsi="Arial"/>
        </w:rPr>
      </w:pPr>
      <w:r w:rsidRPr="00E5413B">
        <w:rPr>
          <w:rFonts w:ascii="Arial" w:eastAsia="Arial" w:hAnsi="Arial"/>
        </w:rPr>
        <w:t>every [12 months] throughout the Contract Period;</w:t>
      </w:r>
    </w:p>
    <w:p w14:paraId="491A9C39" w14:textId="77777777" w:rsidR="00382271" w:rsidRPr="00E5413B" w:rsidRDefault="00382271" w:rsidP="00CD0867">
      <w:pPr>
        <w:pStyle w:val="GPSL2numberedclause"/>
        <w:keepNext/>
        <w:numPr>
          <w:ilvl w:val="3"/>
          <w:numId w:val="108"/>
        </w:numPr>
        <w:tabs>
          <w:tab w:val="clear" w:pos="1134"/>
        </w:tabs>
        <w:adjustRightInd w:val="0"/>
        <w:jc w:val="left"/>
        <w:rPr>
          <w:rFonts w:ascii="Arial" w:eastAsia="Arial" w:hAnsi="Arial"/>
        </w:rPr>
      </w:pPr>
      <w:r w:rsidRPr="00E5413B">
        <w:rPr>
          <w:rFonts w:ascii="Arial" w:eastAsia="Arial" w:hAnsi="Arial"/>
        </w:rPr>
        <w:t xml:space="preserve">no later than [twenty (20) Working Days] after a request from the Buyer for an up-to-date copy of the Exit Plan; </w:t>
      </w:r>
    </w:p>
    <w:p w14:paraId="1CE80071" w14:textId="77777777" w:rsidR="00382271" w:rsidRPr="00E5413B" w:rsidRDefault="00382271" w:rsidP="00CD0867">
      <w:pPr>
        <w:pStyle w:val="GPSL2numberedclause"/>
        <w:keepNext/>
        <w:numPr>
          <w:ilvl w:val="3"/>
          <w:numId w:val="108"/>
        </w:numPr>
        <w:tabs>
          <w:tab w:val="clear" w:pos="1134"/>
        </w:tabs>
        <w:adjustRightInd w:val="0"/>
        <w:jc w:val="left"/>
        <w:rPr>
          <w:rFonts w:ascii="Arial" w:eastAsia="Arial" w:hAnsi="Arial"/>
        </w:rPr>
      </w:pPr>
      <w:r w:rsidRPr="00E5413B">
        <w:rPr>
          <w:rFonts w:ascii="Arial" w:eastAsia="Arial" w:hAnsi="Arial"/>
        </w:rPr>
        <w:t>as soon as reasonably possible following a Termination Assistance Notice, and in any event no later than [ten (10) Working Days] after the date of the Termination Assistance Notice;</w:t>
      </w:r>
    </w:p>
    <w:p w14:paraId="0B65AF58" w14:textId="77777777" w:rsidR="00382271" w:rsidRPr="00E5413B" w:rsidRDefault="00382271" w:rsidP="00CD0867">
      <w:pPr>
        <w:pStyle w:val="GPSL2numberedclause"/>
        <w:keepNext/>
        <w:numPr>
          <w:ilvl w:val="3"/>
          <w:numId w:val="108"/>
        </w:numPr>
        <w:tabs>
          <w:tab w:val="clear" w:pos="1134"/>
        </w:tabs>
        <w:adjustRightInd w:val="0"/>
        <w:jc w:val="left"/>
        <w:rPr>
          <w:rFonts w:ascii="Arial" w:eastAsia="Arial" w:hAnsi="Arial"/>
        </w:rPr>
      </w:pPr>
      <w:r w:rsidRPr="00E5413B">
        <w:rPr>
          <w:rFonts w:ascii="Arial" w:eastAsia="Arial" w:hAnsi="Arial"/>
        </w:rPr>
        <w:t xml:space="preserve">as soon as reasonably possible following, and in any event no later than [twenty (20) Working Days] following, any material change to the Deliverables (including all changes under the Variation Procedure); and  </w:t>
      </w:r>
    </w:p>
    <w:p w14:paraId="57047099"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jointly review and verify the Exit Plan if required by the Buyer and promptly correct any identified failures.</w:t>
      </w:r>
    </w:p>
    <w:p w14:paraId="60608F2C" w14:textId="667CF430"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Only if (by notification to the Supplier in writing) the Buyer agrees with a draft Exit Plan provided by the Supplier under Paragraph </w:t>
      </w:r>
      <w:r w:rsidRPr="00E5413B">
        <w:rPr>
          <w:rFonts w:ascii="Arial" w:eastAsia="Arial" w:hAnsi="Arial"/>
        </w:rPr>
        <w:fldChar w:fldCharType="begin"/>
      </w:r>
      <w:r w:rsidRPr="00E5413B">
        <w:rPr>
          <w:rFonts w:ascii="Arial" w:eastAsia="Arial" w:hAnsi="Arial"/>
        </w:rPr>
        <w:instrText xml:space="preserve"> REF _Ref43403332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4.2</w:t>
      </w:r>
      <w:r w:rsidRPr="00E5413B">
        <w:rPr>
          <w:rFonts w:ascii="Arial" w:eastAsia="Arial" w:hAnsi="Arial"/>
        </w:rPr>
        <w:fldChar w:fldCharType="end"/>
      </w:r>
      <w:r w:rsidRPr="00E5413B">
        <w:rPr>
          <w:rFonts w:ascii="Arial" w:eastAsia="Arial" w:hAnsi="Arial"/>
        </w:rPr>
        <w:t xml:space="preserve"> or </w:t>
      </w:r>
      <w:r w:rsidRPr="00E5413B">
        <w:rPr>
          <w:rFonts w:ascii="Arial" w:eastAsia="Arial" w:hAnsi="Arial"/>
        </w:rPr>
        <w:fldChar w:fldCharType="begin"/>
      </w:r>
      <w:r w:rsidRPr="00E5413B">
        <w:rPr>
          <w:rFonts w:ascii="Arial" w:eastAsia="Arial" w:hAnsi="Arial"/>
        </w:rPr>
        <w:instrText xml:space="preserve"> REF _Ref43403338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4.4</w:t>
      </w:r>
      <w:r w:rsidRPr="00E5413B">
        <w:rPr>
          <w:rFonts w:ascii="Arial" w:eastAsia="Arial" w:hAnsi="Arial"/>
        </w:rPr>
        <w:fldChar w:fldCharType="end"/>
      </w:r>
      <w:r w:rsidRPr="00E5413B">
        <w:rPr>
          <w:rFonts w:ascii="Arial" w:eastAsia="Arial" w:hAnsi="Arial"/>
        </w:rPr>
        <w:t xml:space="preserve"> (as the context requires), shall that draft become the Exit Plan for this Contract.  </w:t>
      </w:r>
    </w:p>
    <w:p w14:paraId="736172E8"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A version of an Exit Plan agreed between the parties shall not be superseded by any draft submitted by the Supplier.</w:t>
      </w:r>
    </w:p>
    <w:p w14:paraId="7C822C02"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r w:rsidRPr="00E5413B">
        <w:rPr>
          <w:rFonts w:ascii="Arial" w:hAnsi="Arial"/>
        </w:rPr>
        <w:t xml:space="preserve">Termination Assistance </w:t>
      </w:r>
    </w:p>
    <w:p w14:paraId="28DF4123"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bookmarkStart w:id="363" w:name="_Ref43403290"/>
      <w:r w:rsidRPr="00E5413B">
        <w:rPr>
          <w:rFonts w:ascii="Arial" w:eastAsia="Arial" w:hAnsi="Arial"/>
        </w:rPr>
        <w:t xml:space="preserve">The Buyer shall be entitled to require the provision of Termination Assistance at any time during the Contract Period by giving written notice to the Supplier (a </w:t>
      </w:r>
      <w:r w:rsidRPr="00E5413B">
        <w:rPr>
          <w:rFonts w:ascii="Arial" w:eastAsia="Arial" w:hAnsi="Arial"/>
          <w:b/>
        </w:rPr>
        <w:t>"Termination Assistance Notice"</w:t>
      </w:r>
      <w:r w:rsidRPr="00E5413B">
        <w:rPr>
          <w:rFonts w:ascii="Arial" w:eastAsia="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363"/>
    </w:p>
    <w:p w14:paraId="17D2B1A9"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the nature of the Termination Assistance required; and</w:t>
      </w:r>
    </w:p>
    <w:p w14:paraId="08F660FD"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the start date and period during which it is anticipated that Termination Assistance will be required, which shall continue no longer than twelve (12) Months after the End Date.</w:t>
      </w:r>
    </w:p>
    <w:p w14:paraId="6EF36D0D"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bookmarkStart w:id="364" w:name="_Ref43403295"/>
      <w:r w:rsidRPr="00E5413B">
        <w:rPr>
          <w:rFonts w:ascii="Arial" w:eastAsia="Arial" w:hAnsi="Arial"/>
        </w:rPr>
        <w:t>The Buyer shall have an option to extend the Termination Assistance Period beyond the initial period specified in the Termination Assistance Notice in one or more extensions, in each case provided that:</w:t>
      </w:r>
    </w:p>
    <w:p w14:paraId="0BAB6CD5"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no such extension shall extend the Termination Assistance Period beyond the date eighteen (18) Months after the End Date; and </w:t>
      </w:r>
    </w:p>
    <w:p w14:paraId="4A7AEA70"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the Buyer shall notify the Supplier of any such extension by serving not less than twenty (20) Working Days’ written notice upon the Supplier. </w:t>
      </w:r>
    </w:p>
    <w:p w14:paraId="6880BA54"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The Buyer shall have the right to terminate its requirement for Termination Assistance by serving not less than (20) Working Days' written notice upon the Supplier.</w:t>
      </w:r>
      <w:bookmarkEnd w:id="364"/>
    </w:p>
    <w:p w14:paraId="2D791B15" w14:textId="62B0B92A"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lastRenderedPageBreak/>
        <w:t>In the event that Termination Assistance is required by the Buyer but at the relevant time the parties are still agreeing an update to the Exit Plan pursuant to Paragraph </w:t>
      </w:r>
      <w:r w:rsidRPr="00E5413B">
        <w:rPr>
          <w:rFonts w:ascii="Arial" w:eastAsia="Arial" w:hAnsi="Arial"/>
        </w:rPr>
        <w:fldChar w:fldCharType="begin"/>
      </w:r>
      <w:r w:rsidRPr="00E5413B">
        <w:rPr>
          <w:rFonts w:ascii="Arial" w:eastAsia="Arial" w:hAnsi="Arial"/>
        </w:rPr>
        <w:instrText xml:space="preserve"> REF _Ref43403343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4</w:t>
      </w:r>
      <w:r w:rsidRPr="00E5413B">
        <w:rPr>
          <w:rFonts w:ascii="Arial" w:eastAsia="Arial" w:hAnsi="Arial"/>
        </w:rPr>
        <w:fldChar w:fldCharType="end"/>
      </w:r>
      <w:r w:rsidRPr="00E5413B">
        <w:rPr>
          <w:rFonts w:ascii="Arial" w:eastAsia="Arial" w:hAnsi="Arial"/>
        </w:rPr>
        <w:t>, the Supplier will provide the Termination Assistance in good faith and in accordance with the principles in this Schedule and the last Buyer approved version of the Exit Plan (insofar as it still applies).</w:t>
      </w:r>
    </w:p>
    <w:p w14:paraId="1A10C40E"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r w:rsidRPr="00E5413B">
        <w:rPr>
          <w:rFonts w:ascii="Arial" w:hAnsi="Arial"/>
        </w:rPr>
        <w:t xml:space="preserve">Termination Assistance Period </w:t>
      </w:r>
    </w:p>
    <w:p w14:paraId="103E153F"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Throughout the Termination Assistance Period the Supplier shall:</w:t>
      </w:r>
    </w:p>
    <w:p w14:paraId="38C1C24B"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continue to provide the Deliverables (as applicable) and otherwise perform its obligations under this Contract and, if required by the Buyer, provide the Termination Assistance;</w:t>
      </w:r>
    </w:p>
    <w:p w14:paraId="7C4777C2"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bookmarkStart w:id="365" w:name="_Ref43403356"/>
      <w:r w:rsidRPr="00E5413B">
        <w:rPr>
          <w:rFonts w:ascii="Arial" w:eastAsia="Arial" w:hAnsi="Arial"/>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365"/>
    </w:p>
    <w:p w14:paraId="5CCA3660"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bookmarkStart w:id="366" w:name="_Ref43800599"/>
      <w:r w:rsidRPr="00E5413B">
        <w:rPr>
          <w:rFonts w:ascii="Arial" w:eastAsia="Arial" w:hAnsi="Arial"/>
        </w:rPr>
        <w:t>use all reasonable endeavours to reallocate resources to provide such assistance without additional costs to the Buyer;</w:t>
      </w:r>
      <w:bookmarkEnd w:id="366"/>
    </w:p>
    <w:p w14:paraId="5494E61A" w14:textId="30BC7765"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subject to Paragraph </w:t>
      </w:r>
      <w:r w:rsidRPr="00E5413B">
        <w:rPr>
          <w:rFonts w:ascii="Arial" w:eastAsia="Arial" w:hAnsi="Arial"/>
        </w:rPr>
        <w:fldChar w:fldCharType="begin"/>
      </w:r>
      <w:r w:rsidRPr="00E5413B">
        <w:rPr>
          <w:rFonts w:ascii="Arial" w:eastAsia="Arial" w:hAnsi="Arial"/>
        </w:rPr>
        <w:instrText xml:space="preserve"> REF _Ref43403350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6.3</w:t>
      </w:r>
      <w:r w:rsidRPr="00E5413B">
        <w:rPr>
          <w:rFonts w:ascii="Arial" w:eastAsia="Arial" w:hAnsi="Arial"/>
        </w:rPr>
        <w:fldChar w:fldCharType="end"/>
      </w:r>
      <w:r w:rsidRPr="00E5413B">
        <w:rPr>
          <w:rFonts w:ascii="Arial" w:eastAsia="Arial" w:hAnsi="Arial"/>
        </w:rPr>
        <w:t xml:space="preserve">, provide the Deliverables and the Termination Assistance at no detriment to the Service Levels, the provision of the Management Information or any other reports nor to any other of the Supplier's obligations under this Contract; </w:t>
      </w:r>
    </w:p>
    <w:p w14:paraId="6F4C5C7E"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at the Buyer's request and on reasonable notice, deliver up-to-date contents of the Virtual Library to the Buyer; and</w:t>
      </w:r>
    </w:p>
    <w:p w14:paraId="5F8540F0"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seek the Buyer's prior written consent to access any Buyer Premises from which the de-installation or removal of Supplier Assets is required.</w:t>
      </w:r>
    </w:p>
    <w:p w14:paraId="16191813" w14:textId="493D3030"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If it is not possible for the Supplier to reallocate resources to provide such assistance as is referred to in Paragraph </w:t>
      </w:r>
      <w:r w:rsidRPr="00E5413B">
        <w:rPr>
          <w:rFonts w:ascii="Arial" w:eastAsia="Arial" w:hAnsi="Arial"/>
        </w:rPr>
        <w:fldChar w:fldCharType="begin"/>
      </w:r>
      <w:r w:rsidRPr="00E5413B">
        <w:rPr>
          <w:rFonts w:ascii="Arial" w:eastAsia="Arial" w:hAnsi="Arial"/>
        </w:rPr>
        <w:instrText xml:space="preserve"> REF _Ref43403356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6.1.2</w:t>
      </w:r>
      <w:r w:rsidRPr="00E5413B">
        <w:rPr>
          <w:rFonts w:ascii="Arial" w:eastAsia="Arial" w:hAnsi="Arial"/>
        </w:rPr>
        <w:fldChar w:fldCharType="end"/>
      </w:r>
      <w:r w:rsidRPr="00E5413B">
        <w:rPr>
          <w:rFonts w:ascii="Arial" w:eastAsia="Arial" w:hAnsi="Arial"/>
        </w:rPr>
        <w:t xml:space="preserve"> without additional costs to the Buyer, any additional costs incurred by the Supplier in providing such reasonable assistance shall be subject to the Variation Procedure.</w:t>
      </w:r>
    </w:p>
    <w:p w14:paraId="5BBD3F0F"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bookmarkStart w:id="367" w:name="_Ref43403350"/>
      <w:r w:rsidRPr="00E5413B">
        <w:rPr>
          <w:rFonts w:ascii="Arial" w:eastAsia="Arial" w:hAnsi="Arial"/>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bookmarkEnd w:id="367"/>
    </w:p>
    <w:p w14:paraId="0628F819"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r w:rsidRPr="00E5413B">
        <w:rPr>
          <w:rFonts w:ascii="Arial" w:hAnsi="Arial"/>
        </w:rPr>
        <w:t xml:space="preserve">Obligations when the contract is terminated  </w:t>
      </w:r>
    </w:p>
    <w:p w14:paraId="6CC27BCB"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The Supplier shall comply with all of its obligations contained in the Exit Plan.</w:t>
      </w:r>
    </w:p>
    <w:p w14:paraId="7C141B18"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Upon termination or expiry or at the end of the Termination Assistance Period (or earlier if this does not adversely affect the Supplier's performance of the Deliverables and the Termination Assistance), the Supplier shall:</w:t>
      </w:r>
    </w:p>
    <w:p w14:paraId="2A606DC4"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cease to use the Government Data;</w:t>
      </w:r>
    </w:p>
    <w:p w14:paraId="505FD065"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vacate any Buyer Premises;</w:t>
      </w:r>
    </w:p>
    <w:p w14:paraId="06CA8484"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 xml:space="preserve">remove the Supplier Equipment together with any other materials used by the Supplier to supply the Deliverables and shall leave the Sites in a clean, safe and tidy condition. The Supplier is solely responsible for making good any </w:t>
      </w:r>
      <w:r w:rsidRPr="00E5413B">
        <w:rPr>
          <w:rFonts w:ascii="Arial" w:eastAsia="Arial" w:hAnsi="Arial"/>
        </w:rPr>
        <w:lastRenderedPageBreak/>
        <w:t xml:space="preserve">damage to the Sites or any objects contained thereon, other than fair wear and tear, which is caused by the Supplier; </w:t>
      </w:r>
    </w:p>
    <w:p w14:paraId="224A7CEB"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provide access during normal working hours to the Buyer and/or the Replacement Supplier for up to twelve (12) Months after expiry or termination to:</w:t>
      </w:r>
    </w:p>
    <w:p w14:paraId="1EA7095B" w14:textId="77777777" w:rsidR="00382271" w:rsidRPr="00E5413B" w:rsidRDefault="00382271" w:rsidP="00CD0867">
      <w:pPr>
        <w:pStyle w:val="GPSL2numberedclause"/>
        <w:keepNext/>
        <w:numPr>
          <w:ilvl w:val="3"/>
          <w:numId w:val="108"/>
        </w:numPr>
        <w:tabs>
          <w:tab w:val="clear" w:pos="1134"/>
        </w:tabs>
        <w:adjustRightInd w:val="0"/>
        <w:jc w:val="left"/>
        <w:rPr>
          <w:rFonts w:ascii="Arial" w:eastAsia="Arial" w:hAnsi="Arial"/>
        </w:rPr>
      </w:pPr>
      <w:r w:rsidRPr="00E5413B">
        <w:rPr>
          <w:rFonts w:ascii="Arial" w:eastAsia="Arial" w:hAnsi="Arial"/>
        </w:rPr>
        <w:t>such information relating to the Deliverables as remains in the possession or control of the Supplier; and</w:t>
      </w:r>
    </w:p>
    <w:p w14:paraId="091EB490" w14:textId="77777777" w:rsidR="00382271" w:rsidRPr="00E5413B" w:rsidRDefault="00382271" w:rsidP="00CD0867">
      <w:pPr>
        <w:pStyle w:val="GPSL2numberedclause"/>
        <w:keepNext/>
        <w:numPr>
          <w:ilvl w:val="3"/>
          <w:numId w:val="108"/>
        </w:numPr>
        <w:tabs>
          <w:tab w:val="clear" w:pos="1134"/>
        </w:tabs>
        <w:adjustRightInd w:val="0"/>
        <w:jc w:val="left"/>
        <w:rPr>
          <w:rFonts w:ascii="Arial" w:eastAsia="Arial" w:hAnsi="Arial"/>
        </w:rPr>
      </w:pPr>
      <w:r w:rsidRPr="00E5413B">
        <w:rPr>
          <w:rFonts w:ascii="Arial" w:eastAsia="Arial" w:hAnsi="Arial"/>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A01BD3E" w14:textId="77777777" w:rsidR="00382271" w:rsidRPr="00E5413B" w:rsidRDefault="00382271" w:rsidP="00CD0867">
      <w:pPr>
        <w:pStyle w:val="GPSL2numberedclause"/>
        <w:numPr>
          <w:ilvl w:val="1"/>
          <w:numId w:val="108"/>
        </w:numPr>
        <w:tabs>
          <w:tab w:val="clear" w:pos="1134"/>
        </w:tabs>
        <w:adjustRightInd w:val="0"/>
        <w:jc w:val="left"/>
        <w:rPr>
          <w:rFonts w:ascii="Arial" w:hAnsi="Arial"/>
        </w:rPr>
      </w:pPr>
      <w:r w:rsidRPr="00E5413B">
        <w:rPr>
          <w:rFonts w:ascii="Arial" w:hAnsi="Arial"/>
        </w:rPr>
        <w:t xml:space="preserve">Upon partial termination,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 </w:t>
      </w:r>
    </w:p>
    <w:p w14:paraId="2FC5F7EC"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Except where this Contract provides otherwise, all licences, leases and authorisations granted by the Buyer to the Supplier in relation to the Deliverables shall be terminated with effect from the end of the Termination Assistance Period.</w:t>
      </w:r>
    </w:p>
    <w:p w14:paraId="58C4F113"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r w:rsidRPr="00E5413B">
        <w:rPr>
          <w:rFonts w:ascii="Arial" w:hAnsi="Arial"/>
        </w:rPr>
        <w:t>Assets, Sub-contracts and Software</w:t>
      </w:r>
    </w:p>
    <w:p w14:paraId="166145AA"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Following notice of termination of this Contract and during the Termination Assistance Period, the Supplier shall not, without the Buyer's prior written consent:</w:t>
      </w:r>
    </w:p>
    <w:p w14:paraId="2CBA437B"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terminate, enter into or vary any Sub-contract or licence for any software in connection with the Deliverables; or</w:t>
      </w:r>
    </w:p>
    <w:p w14:paraId="00BB8C6C"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(subject to normal maintenance requirements) make material modifications to, or dispose of, any existing Supplier Assets or acquire any new Supplier Assets.</w:t>
      </w:r>
    </w:p>
    <w:p w14:paraId="3606AA55"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Within twenty (20) Working Days of receipt of the up-to-date contents of the Virtual Library provided by the Supplier, the Buyer shall notify the Supplier setting out:</w:t>
      </w:r>
    </w:p>
    <w:p w14:paraId="38C140F8"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bookmarkStart w:id="368" w:name="_Ref43403302"/>
      <w:r w:rsidRPr="00E5413B">
        <w:rPr>
          <w:rFonts w:ascii="Arial" w:eastAsia="Arial" w:hAnsi="Arial"/>
        </w:rPr>
        <w:t>which, if any, of the Transferable Assets the Buyer requires to be transferred to the Buyer and/or the Replacement Supplier ("</w:t>
      </w:r>
      <w:r w:rsidRPr="00E5413B">
        <w:rPr>
          <w:rFonts w:ascii="Arial" w:eastAsia="Arial" w:hAnsi="Arial"/>
          <w:b/>
        </w:rPr>
        <w:t>Transferring Assets</w:t>
      </w:r>
      <w:r w:rsidRPr="00E5413B">
        <w:rPr>
          <w:rFonts w:ascii="Arial" w:eastAsia="Arial" w:hAnsi="Arial"/>
        </w:rPr>
        <w:t>");</w:t>
      </w:r>
      <w:bookmarkEnd w:id="368"/>
      <w:r w:rsidRPr="00E5413B">
        <w:rPr>
          <w:rFonts w:ascii="Arial" w:eastAsia="Arial" w:hAnsi="Arial"/>
        </w:rPr>
        <w:t xml:space="preserve"> </w:t>
      </w:r>
    </w:p>
    <w:p w14:paraId="68E630F9"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bookmarkStart w:id="369" w:name="bookmark=id.49x2ik5" w:colFirst="0" w:colLast="0"/>
      <w:bookmarkEnd w:id="369"/>
      <w:r w:rsidRPr="00E5413B">
        <w:rPr>
          <w:rFonts w:ascii="Arial" w:eastAsia="Arial" w:hAnsi="Arial"/>
        </w:rPr>
        <w:t>which, if any, of:</w:t>
      </w:r>
    </w:p>
    <w:p w14:paraId="61F1BA37" w14:textId="77777777" w:rsidR="00382271" w:rsidRPr="00E5413B" w:rsidRDefault="00382271" w:rsidP="00CD0867">
      <w:pPr>
        <w:pStyle w:val="GPSL2numberedclause"/>
        <w:keepNext/>
        <w:numPr>
          <w:ilvl w:val="3"/>
          <w:numId w:val="108"/>
        </w:numPr>
        <w:tabs>
          <w:tab w:val="clear" w:pos="1134"/>
        </w:tabs>
        <w:adjustRightInd w:val="0"/>
        <w:jc w:val="left"/>
        <w:rPr>
          <w:rFonts w:ascii="Arial" w:eastAsia="Arial" w:hAnsi="Arial"/>
        </w:rPr>
      </w:pPr>
      <w:r w:rsidRPr="00E5413B">
        <w:rPr>
          <w:rFonts w:ascii="Arial" w:eastAsia="Arial" w:hAnsi="Arial"/>
        </w:rPr>
        <w:t xml:space="preserve">the Exclusive Assets that are not Transferable Assets; and </w:t>
      </w:r>
    </w:p>
    <w:p w14:paraId="1181B031" w14:textId="77777777" w:rsidR="00382271" w:rsidRPr="00E5413B" w:rsidRDefault="00382271" w:rsidP="00CD0867">
      <w:pPr>
        <w:pStyle w:val="GPSL2numberedclause"/>
        <w:keepNext/>
        <w:numPr>
          <w:ilvl w:val="3"/>
          <w:numId w:val="108"/>
        </w:numPr>
        <w:tabs>
          <w:tab w:val="clear" w:pos="1134"/>
        </w:tabs>
        <w:adjustRightInd w:val="0"/>
        <w:jc w:val="left"/>
        <w:rPr>
          <w:rFonts w:ascii="Arial" w:eastAsia="Arial" w:hAnsi="Arial"/>
        </w:rPr>
      </w:pPr>
      <w:r w:rsidRPr="00E5413B">
        <w:rPr>
          <w:rFonts w:ascii="Arial" w:eastAsia="Arial" w:hAnsi="Arial"/>
        </w:rPr>
        <w:t>the Non-Exclusive Assets,</w:t>
      </w:r>
    </w:p>
    <w:p w14:paraId="375103F8" w14:textId="77777777" w:rsidR="00382271" w:rsidRPr="00E5413B" w:rsidRDefault="00382271" w:rsidP="00161CDF">
      <w:pPr>
        <w:pBdr>
          <w:top w:val="nil"/>
          <w:left w:val="nil"/>
          <w:bottom w:val="nil"/>
          <w:right w:val="nil"/>
          <w:between w:val="nil"/>
        </w:pBdr>
        <w:tabs>
          <w:tab w:val="left" w:pos="2127"/>
        </w:tabs>
        <w:spacing w:before="120" w:after="120" w:line="240" w:lineRule="auto"/>
        <w:ind w:left="1714"/>
        <w:rPr>
          <w:rFonts w:ascii="Arial" w:eastAsia="Arial" w:hAnsi="Arial" w:cs="Arial"/>
          <w:color w:val="000000"/>
          <w:szCs w:val="24"/>
        </w:rPr>
      </w:pPr>
      <w:r w:rsidRPr="00E5413B">
        <w:rPr>
          <w:rFonts w:ascii="Arial" w:eastAsia="Arial" w:hAnsi="Arial" w:cs="Arial"/>
          <w:color w:val="000000"/>
          <w:szCs w:val="24"/>
        </w:rPr>
        <w:t>the Buyer and/or the Replacement Supplier requires the continued use of; and</w:t>
      </w:r>
    </w:p>
    <w:p w14:paraId="3A121577"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bookmarkStart w:id="370" w:name="_Ref43403308"/>
      <w:r w:rsidRPr="00E5413B">
        <w:rPr>
          <w:rFonts w:ascii="Arial" w:eastAsia="Arial" w:hAnsi="Arial"/>
        </w:rPr>
        <w:t>which, if any, of Transferable Contracts the Buyer requires to be assigned or novated to the Buyer and/or the Replacement Supplier (the "</w:t>
      </w:r>
      <w:r w:rsidRPr="00E5413B">
        <w:rPr>
          <w:rFonts w:ascii="Arial" w:eastAsia="Arial" w:hAnsi="Arial"/>
          <w:b/>
        </w:rPr>
        <w:t>Transferring Contracts</w:t>
      </w:r>
      <w:r w:rsidRPr="00E5413B">
        <w:rPr>
          <w:rFonts w:ascii="Arial" w:eastAsia="Arial" w:hAnsi="Arial"/>
        </w:rPr>
        <w:t xml:space="preserve">"), in order for the Buyer and/or its Replacement Supplier to provide </w:t>
      </w:r>
      <w:r w:rsidRPr="00E5413B">
        <w:rPr>
          <w:rFonts w:ascii="Arial" w:eastAsia="Arial" w:hAnsi="Arial"/>
        </w:rPr>
        <w:lastRenderedPageBreak/>
        <w:t>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bookmarkEnd w:id="370"/>
      <w:r w:rsidRPr="00E5413B">
        <w:rPr>
          <w:rFonts w:ascii="Arial" w:eastAsia="Arial" w:hAnsi="Arial"/>
        </w:rPr>
        <w:t xml:space="preserve"> </w:t>
      </w:r>
      <w:r w:rsidRPr="00E5413B">
        <w:rPr>
          <w:rFonts w:ascii="Arial" w:hAnsi="Arial"/>
        </w:rPr>
        <w:t>Where requested by the Supplier, the Buyer and/or its Replacement Supplier shall discuss in good faith with the Supplier which Transferable Contracts are used by the Supplier in matters unconnected to the Services or Replacement Services. </w:t>
      </w:r>
    </w:p>
    <w:p w14:paraId="62CE3DEF"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1D2AF383"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Risk in the Transferring Assets shall pass to the Buyer or the Replacement Supplier (as appropriate) at the end of the Termination Assistance Period and title shall pass on payment for them.</w:t>
      </w:r>
    </w:p>
    <w:p w14:paraId="13CC9B78"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Where the Buyer and/or the Replacement Supplier requires continued use of any Exclusive Assets that are not Transferable Assets or any Non-Exclusive Assets, the Supplier shall as soon as reasonably practicable:</w:t>
      </w:r>
    </w:p>
    <w:p w14:paraId="2B750AE2"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procure a non-exclusive, perpetual, royalty-free licence for the Buyer and/or the Replacement Supplier to use such assets (with a right of sub-licence or assignment on the same terms); or failing which</w:t>
      </w:r>
    </w:p>
    <w:p w14:paraId="442F5419"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procure a suitable alternative to such assets, the Buyer or the Replacement Supplier to bear the reasonable proven costs of procuring the same.</w:t>
      </w:r>
    </w:p>
    <w:p w14:paraId="66BA0E4F"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bookmarkStart w:id="371" w:name="_Ref43403363"/>
      <w:r w:rsidRPr="00E5413B">
        <w:rPr>
          <w:rFonts w:ascii="Arial" w:eastAsia="Arial" w:hAnsi="Arial"/>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371"/>
    </w:p>
    <w:p w14:paraId="0AC3D4A1"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The Buyer shall:</w:t>
      </w:r>
    </w:p>
    <w:p w14:paraId="15C0D57F"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accept assignments from the Supplier or join with the Supplier in procuring a novation of each Transferring Contract; and</w:t>
      </w:r>
    </w:p>
    <w:p w14:paraId="21CB14AC"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6E4D26B"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The Supplier shall hold any Transferring Contracts on trust for the Buyer until the transfer of the relevant Transferring Contract to the Buyer and/or the Replacement Supplier has taken place.</w:t>
      </w:r>
    </w:p>
    <w:p w14:paraId="136914BC" w14:textId="6868055E"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bookmarkStart w:id="372" w:name="_Ref43403370"/>
      <w:r w:rsidRPr="00E5413B">
        <w:rPr>
          <w:rFonts w:ascii="Arial" w:eastAsia="Arial" w:hAnsi="Arial"/>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E5413B">
        <w:rPr>
          <w:rFonts w:ascii="Arial" w:eastAsia="Arial" w:hAnsi="Arial"/>
        </w:rPr>
        <w:fldChar w:fldCharType="begin"/>
      </w:r>
      <w:r w:rsidRPr="00E5413B">
        <w:rPr>
          <w:rFonts w:ascii="Arial" w:eastAsia="Arial" w:hAnsi="Arial"/>
        </w:rPr>
        <w:instrText xml:space="preserve"> REF _Ref43403363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8.6</w:t>
      </w:r>
      <w:r w:rsidRPr="00E5413B">
        <w:rPr>
          <w:rFonts w:ascii="Arial" w:eastAsia="Arial" w:hAnsi="Arial"/>
        </w:rPr>
        <w:fldChar w:fldCharType="end"/>
      </w:r>
      <w:r w:rsidRPr="00E5413B">
        <w:rPr>
          <w:rFonts w:ascii="Arial" w:eastAsia="Arial" w:hAnsi="Arial"/>
        </w:rPr>
        <w:t xml:space="preserve"> in relation to any matters arising prior to the date of assignment or novation of such Transferring Contract. Clause 23 (Other people's rights in this contract) shall not apply to this Paragraph </w:t>
      </w:r>
      <w:r w:rsidRPr="00E5413B">
        <w:rPr>
          <w:rFonts w:ascii="Arial" w:eastAsia="Arial" w:hAnsi="Arial"/>
        </w:rPr>
        <w:fldChar w:fldCharType="begin"/>
      </w:r>
      <w:r w:rsidRPr="00E5413B">
        <w:rPr>
          <w:rFonts w:ascii="Arial" w:eastAsia="Arial" w:hAnsi="Arial"/>
        </w:rPr>
        <w:instrText xml:space="preserve"> REF _Ref43403370 \w \h </w:instrText>
      </w:r>
      <w:r w:rsidRPr="00E5413B">
        <w:rPr>
          <w:rFonts w:ascii="Arial" w:eastAsia="Arial" w:hAnsi="Arial"/>
        </w:rPr>
      </w:r>
      <w:r w:rsidR="00E5413B">
        <w:rPr>
          <w:rFonts w:ascii="Arial" w:eastAsia="Arial" w:hAnsi="Arial"/>
        </w:rPr>
        <w:instrText xml:space="preserve"> \* MERGEFORMAT </w:instrText>
      </w:r>
      <w:r w:rsidRPr="00E5413B">
        <w:rPr>
          <w:rFonts w:ascii="Arial" w:eastAsia="Arial" w:hAnsi="Arial"/>
        </w:rPr>
        <w:fldChar w:fldCharType="separate"/>
      </w:r>
      <w:r w:rsidRPr="00E5413B">
        <w:rPr>
          <w:rFonts w:ascii="Arial" w:eastAsia="Arial" w:hAnsi="Arial"/>
        </w:rPr>
        <w:t>8.9</w:t>
      </w:r>
      <w:r w:rsidRPr="00E5413B">
        <w:rPr>
          <w:rFonts w:ascii="Arial" w:eastAsia="Arial" w:hAnsi="Arial"/>
        </w:rPr>
        <w:fldChar w:fldCharType="end"/>
      </w:r>
      <w:r w:rsidRPr="00E5413B">
        <w:rPr>
          <w:rFonts w:ascii="Arial" w:eastAsia="Arial" w:hAnsi="Arial"/>
        </w:rPr>
        <w:t xml:space="preserve"> which is intended to be enforceable by third party beneficiaries by virtue of the CRTPA.</w:t>
      </w:r>
      <w:bookmarkEnd w:id="372"/>
    </w:p>
    <w:p w14:paraId="414D3D2C"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r w:rsidRPr="00E5413B">
        <w:rPr>
          <w:rFonts w:ascii="Arial" w:hAnsi="Arial"/>
        </w:rPr>
        <w:lastRenderedPageBreak/>
        <w:t xml:space="preserve">No charges </w:t>
      </w:r>
    </w:p>
    <w:p w14:paraId="4B30A8C2" w14:textId="77777777" w:rsidR="00382271" w:rsidRPr="00E5413B" w:rsidRDefault="00382271" w:rsidP="00CD0867">
      <w:pPr>
        <w:pStyle w:val="GPSL2numberedclause"/>
        <w:numPr>
          <w:ilvl w:val="1"/>
          <w:numId w:val="108"/>
        </w:numPr>
        <w:tabs>
          <w:tab w:val="clear" w:pos="1134"/>
        </w:tabs>
        <w:adjustRightInd w:val="0"/>
        <w:jc w:val="left"/>
        <w:rPr>
          <w:rFonts w:ascii="Arial" w:eastAsia="Arial" w:hAnsi="Arial"/>
        </w:rPr>
      </w:pPr>
      <w:r w:rsidRPr="00E5413B">
        <w:rPr>
          <w:rFonts w:ascii="Arial" w:eastAsia="Arial" w:hAnsi="Arial"/>
        </w:rPr>
        <w:t>Unless otherwise stated, the Buyer shall not be obliged to pay for costs incurred by the Supplier in relation to its compliance with this Schedule.</w:t>
      </w:r>
    </w:p>
    <w:p w14:paraId="24C70A46" w14:textId="77777777" w:rsidR="00382271" w:rsidRPr="00E5413B" w:rsidRDefault="00382271" w:rsidP="00CD0867">
      <w:pPr>
        <w:pStyle w:val="GPSL1CLAUSEHEADING"/>
        <w:keepNext/>
        <w:numPr>
          <w:ilvl w:val="0"/>
          <w:numId w:val="108"/>
        </w:numPr>
        <w:tabs>
          <w:tab w:val="left" w:pos="0"/>
        </w:tabs>
        <w:adjustRightInd w:val="0"/>
        <w:spacing w:before="120"/>
        <w:jc w:val="left"/>
        <w:rPr>
          <w:rFonts w:ascii="Arial" w:hAnsi="Arial"/>
          <w:b w:val="0"/>
        </w:rPr>
      </w:pPr>
      <w:r w:rsidRPr="00E5413B">
        <w:rPr>
          <w:rFonts w:ascii="Arial" w:hAnsi="Arial"/>
        </w:rPr>
        <w:t xml:space="preserve">Dividing the bills </w:t>
      </w:r>
    </w:p>
    <w:p w14:paraId="02E1D336" w14:textId="77777777" w:rsidR="00382271" w:rsidRPr="00E5413B" w:rsidRDefault="00382271" w:rsidP="00CD0867">
      <w:pPr>
        <w:pStyle w:val="GPSL2numberedclause"/>
        <w:keepNext/>
        <w:numPr>
          <w:ilvl w:val="1"/>
          <w:numId w:val="108"/>
        </w:numPr>
        <w:tabs>
          <w:tab w:val="clear" w:pos="1134"/>
        </w:tabs>
        <w:adjustRightInd w:val="0"/>
        <w:jc w:val="left"/>
        <w:rPr>
          <w:rFonts w:ascii="Arial" w:eastAsia="Arial" w:hAnsi="Arial"/>
        </w:rPr>
      </w:pPr>
      <w:r w:rsidRPr="00E5413B">
        <w:rPr>
          <w:rFonts w:ascii="Arial" w:eastAsia="Arial" w:hAnsi="Arial"/>
        </w:rPr>
        <w:t>All outgoings, expenses, rents, royalties and other periodical payments receivable in respect of the Transferring Assets and Transferring Contracts shall be apportioned between the Buyer and/or the Replacement and the Supplier as follows:</w:t>
      </w:r>
    </w:p>
    <w:p w14:paraId="2C705F70"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the amounts shall be annualised and divided by 365 to reach a daily rate;</w:t>
      </w:r>
    </w:p>
    <w:p w14:paraId="6E0A1498"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the Buyer or Replacement Supplier (as applicable) shall be responsible for or entitled to (as the case may be) that part of the value of the invoice pro rata to the number of complete days following the transfer, multiplied by the daily rate; and</w:t>
      </w:r>
    </w:p>
    <w:p w14:paraId="13C4F1F3" w14:textId="77777777" w:rsidR="00382271" w:rsidRPr="00E5413B" w:rsidRDefault="00382271" w:rsidP="00CD0867">
      <w:pPr>
        <w:pStyle w:val="GPSL2numberedclause"/>
        <w:keepNext/>
        <w:numPr>
          <w:ilvl w:val="2"/>
          <w:numId w:val="108"/>
        </w:numPr>
        <w:tabs>
          <w:tab w:val="clear" w:pos="1134"/>
        </w:tabs>
        <w:adjustRightInd w:val="0"/>
        <w:jc w:val="left"/>
        <w:rPr>
          <w:rFonts w:ascii="Arial" w:eastAsia="Arial" w:hAnsi="Arial"/>
        </w:rPr>
      </w:pPr>
      <w:r w:rsidRPr="00E5413B">
        <w:rPr>
          <w:rFonts w:ascii="Arial" w:eastAsia="Arial" w:hAnsi="Arial"/>
        </w:rPr>
        <w:t>the Supplier shall be responsible for or entitled to (as the case may be) the rest of the invoice.</w:t>
      </w:r>
    </w:p>
    <w:p w14:paraId="0582ABF5" w14:textId="77777777" w:rsidR="00382271" w:rsidRPr="00E5413B" w:rsidRDefault="00382271">
      <w:pPr>
        <w:rPr>
          <w:rFonts w:ascii="Arial" w:eastAsia="Arial" w:hAnsi="Arial" w:cs="Arial"/>
          <w:szCs w:val="24"/>
        </w:rPr>
      </w:pPr>
    </w:p>
    <w:p w14:paraId="010B7DB8" w14:textId="77777777" w:rsidR="00382271" w:rsidRPr="00E5413B" w:rsidRDefault="00382271">
      <w:pPr>
        <w:rPr>
          <w:rFonts w:ascii="Arial" w:eastAsia="Arial" w:hAnsi="Arial" w:cs="Arial"/>
          <w:szCs w:val="24"/>
        </w:rPr>
      </w:pPr>
      <w:r w:rsidRPr="00E5413B">
        <w:rPr>
          <w:rFonts w:ascii="Arial" w:eastAsia="Arial" w:hAnsi="Arial" w:cs="Arial"/>
          <w:szCs w:val="24"/>
        </w:rPr>
        <w:br w:type="page"/>
      </w:r>
    </w:p>
    <w:p w14:paraId="30E2B9A9" w14:textId="77777777" w:rsidR="00382271" w:rsidRPr="00E5413B" w:rsidRDefault="00382271" w:rsidP="00290898">
      <w:pPr>
        <w:rPr>
          <w:rFonts w:ascii="Arial" w:eastAsia="Arial" w:hAnsi="Arial" w:cs="Arial"/>
          <w:b/>
          <w:szCs w:val="24"/>
        </w:rPr>
      </w:pPr>
      <w:r w:rsidRPr="00E5413B">
        <w:rPr>
          <w:rFonts w:ascii="Arial" w:eastAsia="Arial" w:hAnsi="Arial" w:cs="Arial"/>
          <w:b/>
          <w:szCs w:val="24"/>
        </w:rPr>
        <w:lastRenderedPageBreak/>
        <w:t>ANNEX 1: SCOPE OF TERMINATION ASSISTANCE</w:t>
      </w:r>
    </w:p>
    <w:p w14:paraId="04F95C9E" w14:textId="77777777" w:rsidR="00382271" w:rsidRPr="00E5413B" w:rsidRDefault="00382271" w:rsidP="00CD0867">
      <w:pPr>
        <w:pStyle w:val="Heading2"/>
        <w:keepLines w:val="0"/>
        <w:numPr>
          <w:ilvl w:val="1"/>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The Buyer may specify that any of the following services will be provided by the Supplier as part of its Termination Assistance:</w:t>
      </w:r>
    </w:p>
    <w:p w14:paraId="6D62DEAB"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notifying the Subcontractors of procedures to be followed during the Termination Assistance Period and providing management to ensure these procedures are followed;</w:t>
      </w:r>
    </w:p>
    <w:p w14:paraId="05053056"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331C05D2"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providing details of work volumes and staffing requirements over the 12 Months immediately prior to the commencement of Termination Assistance;</w:t>
      </w:r>
    </w:p>
    <w:p w14:paraId="55181411"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providing assistance and expertise as necessary to examine all governance and reports in place for the provision of the Deliverables and re</w:t>
      </w:r>
      <w:r w:rsidRPr="00E5413B">
        <w:rPr>
          <w:rFonts w:ascii="Arial" w:hAnsi="Arial" w:cs="Arial"/>
          <w:sz w:val="22"/>
          <w:szCs w:val="22"/>
        </w:rPr>
        <w:noBreakHyphen/>
        <w:t>writing and implementing these during and for a period of 12 Months after the Termination Assistance Period;</w:t>
      </w:r>
    </w:p>
    <w:p w14:paraId="17C6B4A8"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3D0D5AC3"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 xml:space="preserve">agreeing with the Buyer an effective communication strategy and joint communications plan which sets out the implications for Supplier Staff, Buyer staff, customers and key stakeholders; </w:t>
      </w:r>
    </w:p>
    <w:p w14:paraId="445FBA7D"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bookmarkStart w:id="373" w:name="_Ref88581877"/>
      <w:r w:rsidRPr="00E5413B">
        <w:rPr>
          <w:rFonts w:ascii="Arial" w:hAnsi="Arial" w:cs="Arial"/>
          <w:sz w:val="22"/>
          <w:szCs w:val="22"/>
        </w:rPr>
        <w:t>agreeing with the Buyer a handover plan for all of the Supplier’s responsibilities as set out in the Security Management Plan;</w:t>
      </w:r>
      <w:bookmarkEnd w:id="373"/>
    </w:p>
    <w:p w14:paraId="27822A79"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providing an information pack listing and describing the Deliverables for use by the Buyer in the procurement of the Replacement Deliverables;</w:t>
      </w:r>
    </w:p>
    <w:p w14:paraId="47A42E5C"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answering all reasonable questions from the Buyer and/or the Replacement Supplier regarding the Deliverables;</w:t>
      </w:r>
    </w:p>
    <w:p w14:paraId="0093676D"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agreeing with the Buyer and/or the Replacement Supplier a plan for the migration of the Government Data to the Buyer and/or the Replacement Supplier;</w:t>
      </w:r>
    </w:p>
    <w:p w14:paraId="31F37892" w14:textId="77777777" w:rsidR="00382271" w:rsidRPr="00E5413B" w:rsidRDefault="00382271" w:rsidP="00CD0867">
      <w:pPr>
        <w:pStyle w:val="Heading3"/>
        <w:keepLines w:val="0"/>
        <w:numPr>
          <w:ilvl w:val="2"/>
          <w:numId w:val="109"/>
        </w:numPr>
        <w:suppressAutoHyphens w:val="0"/>
        <w:spacing w:before="120" w:after="120" w:line="240" w:lineRule="auto"/>
        <w:rPr>
          <w:rFonts w:ascii="Arial" w:hAnsi="Arial" w:cs="Arial"/>
          <w:b w:val="0"/>
          <w:sz w:val="22"/>
          <w:szCs w:val="22"/>
        </w:rPr>
      </w:pPr>
      <w:bookmarkStart w:id="374" w:name="_Ref88554165"/>
      <w:r w:rsidRPr="00E5413B">
        <w:rPr>
          <w:rFonts w:ascii="Arial" w:hAnsi="Arial" w:cs="Arial"/>
          <w:sz w:val="22"/>
          <w:szCs w:val="22"/>
        </w:rPr>
        <w:t>providing access to the Buyer and/or the Replacement Supplier during the Termination Assistance Period and for a period not exceeding 6 Months afterwards for the purpose of the smooth transfer of the provision of the Deliverables to the Buyer and/or the Replacement Supplier:</w:t>
      </w:r>
      <w:bookmarkEnd w:id="374"/>
    </w:p>
    <w:p w14:paraId="646546D0"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 xml:space="preserve">to information and documentation relating to the Deliverables that is in the possession or control of the Supplier or its Subcontractors (and the Supplier agrees and will procure that its Subcontractors do not destroy or dispose of that information </w:t>
      </w:r>
      <w:r w:rsidRPr="00E5413B">
        <w:rPr>
          <w:rFonts w:ascii="Arial" w:hAnsi="Arial" w:cs="Arial"/>
          <w:sz w:val="22"/>
          <w:szCs w:val="22"/>
        </w:rPr>
        <w:lastRenderedPageBreak/>
        <w:t>within this period) including the right to take reasonable copies of that material; and</w:t>
      </w:r>
    </w:p>
    <w:p w14:paraId="1C5A93BC"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14:paraId="59E26052" w14:textId="77777777" w:rsidR="00382271" w:rsidRPr="00E5413B" w:rsidRDefault="00382271" w:rsidP="00CD0867">
      <w:pPr>
        <w:pStyle w:val="Heading3"/>
        <w:keepLines w:val="0"/>
        <w:numPr>
          <w:ilvl w:val="2"/>
          <w:numId w:val="109"/>
        </w:numPr>
        <w:suppressAutoHyphens w:val="0"/>
        <w:spacing w:before="120" w:after="120" w:line="240" w:lineRule="auto"/>
        <w:rPr>
          <w:rFonts w:ascii="Arial" w:hAnsi="Arial" w:cs="Arial"/>
          <w:b w:val="0"/>
          <w:sz w:val="22"/>
          <w:szCs w:val="22"/>
        </w:rPr>
      </w:pPr>
      <w:bookmarkStart w:id="375" w:name="_Ref88581890"/>
      <w:r w:rsidRPr="00E5413B">
        <w:rPr>
          <w:rFonts w:ascii="Arial" w:hAnsi="Arial" w:cs="Arial"/>
          <w:sz w:val="22"/>
          <w:szCs w:val="22"/>
        </w:rPr>
        <w:t>knowledge transfer services, including:</w:t>
      </w:r>
      <w:bookmarkEnd w:id="375"/>
    </w:p>
    <w:p w14:paraId="5C961F80"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0643590E"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transferring all training material and providing appropriate training to those Buyer and/or Replacement Supplier staff responsible for internal training in connection with the provision of the Deliverables;</w:t>
      </w:r>
    </w:p>
    <w:p w14:paraId="60BC229C"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 xml:space="preserve">providing as early as possible for transfer to the Buyer and/or the Replacement Supplier of all knowledge reasonably required for the provision of the Deliverables which may, as appropriate, include information, records and documents; </w:t>
      </w:r>
    </w:p>
    <w:p w14:paraId="2C88A12D"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14:paraId="109C0169"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14:paraId="4BEEC640" w14:textId="77777777" w:rsidR="00382271" w:rsidRPr="00E5413B" w:rsidRDefault="00382271" w:rsidP="00D879F5">
      <w:pPr>
        <w:pStyle w:val="Heading4"/>
        <w:ind w:left="2606"/>
        <w:rPr>
          <w:rFonts w:ascii="Arial" w:hAnsi="Arial" w:cs="Arial"/>
          <w:sz w:val="22"/>
          <w:szCs w:val="22"/>
        </w:rPr>
      </w:pPr>
      <w:r w:rsidRPr="00E5413B">
        <w:rPr>
          <w:rFonts w:ascii="Arial" w:hAnsi="Arial" w:cs="Arial"/>
          <w:sz w:val="22"/>
          <w:szCs w:val="22"/>
        </w:rPr>
        <w:t>and any such person who is provided with knowledge transfer services will signa confidentiality undertaking in favour of the Supplier (in such form as the Supplier shall reasonably require)).</w:t>
      </w:r>
    </w:p>
    <w:p w14:paraId="22386C6E" w14:textId="77777777" w:rsidR="00382271" w:rsidRPr="00E5413B" w:rsidRDefault="00382271" w:rsidP="00CD0867">
      <w:pPr>
        <w:pStyle w:val="Heading2"/>
        <w:keepLines w:val="0"/>
        <w:numPr>
          <w:ilvl w:val="1"/>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The Supplier will:</w:t>
      </w:r>
    </w:p>
    <w:p w14:paraId="69A47001" w14:textId="41A9F424"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provide a documented plan relating to the training matters referred to in Paragraph </w:t>
      </w:r>
      <w:r w:rsidRPr="00E5413B">
        <w:rPr>
          <w:rFonts w:ascii="Arial" w:hAnsi="Arial" w:cs="Arial"/>
          <w:sz w:val="22"/>
          <w:szCs w:val="22"/>
        </w:rPr>
        <w:fldChar w:fldCharType="begin"/>
      </w:r>
      <w:r w:rsidRPr="00E5413B">
        <w:rPr>
          <w:rFonts w:ascii="Arial" w:hAnsi="Arial" w:cs="Arial"/>
          <w:sz w:val="22"/>
          <w:szCs w:val="22"/>
        </w:rPr>
        <w:instrText xml:space="preserve"> REF _Ref88581890 \r \h </w:instrText>
      </w:r>
      <w:r w:rsidRPr="00E5413B">
        <w:rPr>
          <w:rFonts w:ascii="Arial" w:hAnsi="Arial" w:cs="Arial"/>
          <w:sz w:val="22"/>
          <w:szCs w:val="22"/>
        </w:rPr>
      </w:r>
      <w:r w:rsidR="0020048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1.1.12</w:t>
      </w:r>
      <w:r w:rsidRPr="00E5413B">
        <w:rPr>
          <w:rFonts w:ascii="Arial" w:hAnsi="Arial" w:cs="Arial"/>
          <w:sz w:val="22"/>
          <w:szCs w:val="22"/>
        </w:rPr>
        <w:fldChar w:fldCharType="end"/>
      </w:r>
      <w:r w:rsidRPr="00E5413B">
        <w:rPr>
          <w:rFonts w:ascii="Arial" w:hAnsi="Arial" w:cs="Arial"/>
          <w:sz w:val="22"/>
          <w:szCs w:val="22"/>
        </w:rPr>
        <w:t xml:space="preserve"> for agreement by the Buyer at the time of termination or expiry of this Contract; and</w:t>
      </w:r>
    </w:p>
    <w:p w14:paraId="6469D178" w14:textId="3007E59E"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co-operate fully in the execution of the handover plan agreed pursuant to Paragraph </w:t>
      </w:r>
      <w:r w:rsidRPr="00E5413B">
        <w:rPr>
          <w:rFonts w:ascii="Arial" w:hAnsi="Arial" w:cs="Arial"/>
          <w:sz w:val="22"/>
          <w:szCs w:val="22"/>
        </w:rPr>
        <w:fldChar w:fldCharType="begin"/>
      </w:r>
      <w:r w:rsidRPr="00E5413B">
        <w:rPr>
          <w:rFonts w:ascii="Arial" w:hAnsi="Arial" w:cs="Arial"/>
          <w:sz w:val="22"/>
          <w:szCs w:val="22"/>
        </w:rPr>
        <w:instrText xml:space="preserve"> REF _Ref88581877 \r \h </w:instrText>
      </w:r>
      <w:r w:rsidRPr="00E5413B">
        <w:rPr>
          <w:rFonts w:ascii="Arial" w:hAnsi="Arial" w:cs="Arial"/>
          <w:sz w:val="22"/>
          <w:szCs w:val="22"/>
        </w:rPr>
      </w:r>
      <w:r w:rsidR="0020048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1.1.7</w:t>
      </w:r>
      <w:r w:rsidRPr="00E5413B">
        <w:rPr>
          <w:rFonts w:ascii="Arial" w:hAnsi="Arial" w:cs="Arial"/>
          <w:sz w:val="22"/>
          <w:szCs w:val="22"/>
        </w:rPr>
        <w:fldChar w:fldCharType="end"/>
      </w:r>
      <w:r w:rsidRPr="00E5413B">
        <w:rPr>
          <w:rFonts w:ascii="Arial" w:hAnsi="Arial" w:cs="Arial"/>
          <w:sz w:val="22"/>
          <w:szCs w:val="22"/>
        </w:rPr>
        <w:t>, providing skills and expertise of a suitable standard.</w:t>
      </w:r>
    </w:p>
    <w:p w14:paraId="4A95D324" w14:textId="77777777" w:rsidR="00382271" w:rsidRPr="00E5413B" w:rsidRDefault="00382271" w:rsidP="00CD0867">
      <w:pPr>
        <w:pStyle w:val="Heading2"/>
        <w:keepNext w:val="0"/>
        <w:keepLines w:val="0"/>
        <w:numPr>
          <w:ilvl w:val="1"/>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lastRenderedPageBreak/>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70D1F127" w14:textId="3A009E63" w:rsidR="00382271" w:rsidRPr="00E5413B" w:rsidRDefault="00382271" w:rsidP="00CD0867">
      <w:pPr>
        <w:pStyle w:val="Heading2"/>
        <w:keepLines w:val="0"/>
        <w:numPr>
          <w:ilvl w:val="1"/>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The information which the Supplier will provide to the Buyer and/or the Replacement Supplier pursuant to Paragraph </w:t>
      </w:r>
      <w:r w:rsidRPr="00E5413B">
        <w:rPr>
          <w:rFonts w:ascii="Arial" w:hAnsi="Arial" w:cs="Arial"/>
          <w:sz w:val="22"/>
          <w:szCs w:val="22"/>
        </w:rPr>
        <w:fldChar w:fldCharType="begin"/>
      </w:r>
      <w:r w:rsidRPr="00E5413B">
        <w:rPr>
          <w:rFonts w:ascii="Arial" w:hAnsi="Arial" w:cs="Arial"/>
          <w:sz w:val="22"/>
          <w:szCs w:val="22"/>
        </w:rPr>
        <w:instrText xml:space="preserve"> REF _Ref88554165 \r \h </w:instrText>
      </w:r>
      <w:r w:rsidRPr="00E5413B">
        <w:rPr>
          <w:rFonts w:ascii="Arial" w:hAnsi="Arial" w:cs="Arial"/>
          <w:sz w:val="22"/>
          <w:szCs w:val="22"/>
        </w:rPr>
      </w:r>
      <w:r w:rsidR="0020048C" w:rsidRPr="00E5413B">
        <w:rPr>
          <w:rFonts w:ascii="Arial" w:hAnsi="Arial" w:cs="Arial"/>
          <w:sz w:val="22"/>
          <w:szCs w:val="22"/>
        </w:rPr>
        <w:instrText xml:space="preserve"> \* MERGEFORMAT </w:instrText>
      </w:r>
      <w:r w:rsidRPr="00E5413B">
        <w:rPr>
          <w:rFonts w:ascii="Arial" w:hAnsi="Arial" w:cs="Arial"/>
          <w:sz w:val="22"/>
          <w:szCs w:val="22"/>
        </w:rPr>
        <w:fldChar w:fldCharType="separate"/>
      </w:r>
      <w:r w:rsidRPr="00E5413B">
        <w:rPr>
          <w:rFonts w:ascii="Arial" w:hAnsi="Arial" w:cs="Arial"/>
          <w:sz w:val="22"/>
          <w:szCs w:val="22"/>
        </w:rPr>
        <w:t>1.1.11</w:t>
      </w:r>
      <w:r w:rsidRPr="00E5413B">
        <w:rPr>
          <w:rFonts w:ascii="Arial" w:hAnsi="Arial" w:cs="Arial"/>
          <w:sz w:val="22"/>
          <w:szCs w:val="22"/>
        </w:rPr>
        <w:fldChar w:fldCharType="end"/>
      </w:r>
      <w:r w:rsidRPr="00E5413B">
        <w:rPr>
          <w:rFonts w:ascii="Arial" w:hAnsi="Arial" w:cs="Arial"/>
          <w:sz w:val="22"/>
          <w:szCs w:val="22"/>
        </w:rPr>
        <w:t xml:space="preserve"> shall include:</w:t>
      </w:r>
    </w:p>
    <w:p w14:paraId="411D66A5"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copies of up-to-date procedures and operations manuals;</w:t>
      </w:r>
    </w:p>
    <w:p w14:paraId="1FF79CFD"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product information;</w:t>
      </w:r>
    </w:p>
    <w:p w14:paraId="794E4F9A"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agreements with third party suppliers of goods and services which are to be transferred to the Buyer and/or the Replacement Supplier; and</w:t>
      </w:r>
    </w:p>
    <w:p w14:paraId="4C50C1E7"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b w:val="0"/>
          <w:sz w:val="22"/>
          <w:szCs w:val="22"/>
        </w:rPr>
      </w:pPr>
      <w:r w:rsidRPr="00E5413B">
        <w:rPr>
          <w:rFonts w:ascii="Arial" w:hAnsi="Arial" w:cs="Arial"/>
          <w:sz w:val="22"/>
          <w:szCs w:val="22"/>
        </w:rPr>
        <w:t xml:space="preserve">key support contact details for third party supplier personnel under contracts which are to be assigned or novated to the Buyer pursuant to this Schedule, </w:t>
      </w:r>
    </w:p>
    <w:p w14:paraId="512B979B" w14:textId="77777777" w:rsidR="00382271" w:rsidRPr="00E5413B" w:rsidRDefault="00382271" w:rsidP="00290898">
      <w:pPr>
        <w:spacing w:before="120" w:after="120" w:line="240" w:lineRule="auto"/>
        <w:ind w:left="907"/>
        <w:rPr>
          <w:rFonts w:ascii="Arial" w:hAnsi="Arial" w:cs="Arial"/>
          <w:b/>
        </w:rPr>
      </w:pPr>
      <w:r w:rsidRPr="00E5413B">
        <w:rPr>
          <w:rFonts w:ascii="Arial" w:hAnsi="Arial" w:cs="Arial"/>
        </w:rPr>
        <w:t>and such information shall be updated by the Supplier at the end of the Termination Assistance Period.</w:t>
      </w:r>
    </w:p>
    <w:p w14:paraId="1063E33D" w14:textId="77777777" w:rsidR="00382271" w:rsidRPr="00E5413B" w:rsidRDefault="00382271" w:rsidP="00CD0867">
      <w:pPr>
        <w:pStyle w:val="Heading2"/>
        <w:keepLines w:val="0"/>
        <w:numPr>
          <w:ilvl w:val="1"/>
          <w:numId w:val="109"/>
        </w:numPr>
        <w:suppressAutoHyphens w:val="0"/>
        <w:spacing w:before="120" w:after="120" w:line="240" w:lineRule="auto"/>
        <w:rPr>
          <w:rFonts w:ascii="Arial" w:hAnsi="Arial" w:cs="Arial"/>
          <w:b w:val="0"/>
          <w:sz w:val="22"/>
          <w:szCs w:val="22"/>
        </w:rPr>
      </w:pPr>
      <w:bookmarkStart w:id="376" w:name="_Ref86413042"/>
      <w:r w:rsidRPr="00E5413B">
        <w:rPr>
          <w:rFonts w:ascii="Arial" w:hAnsi="Arial" w:cs="Arial"/>
          <w:sz w:val="22"/>
          <w:szCs w:val="22"/>
        </w:rP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bookmarkEnd w:id="376"/>
    </w:p>
    <w:p w14:paraId="63114B0A" w14:textId="77777777" w:rsidR="00382271" w:rsidRPr="00E5413B" w:rsidRDefault="00382271" w:rsidP="00CD0867">
      <w:pPr>
        <w:pStyle w:val="Heading3"/>
        <w:keepLines w:val="0"/>
        <w:numPr>
          <w:ilvl w:val="2"/>
          <w:numId w:val="109"/>
        </w:numPr>
        <w:suppressAutoHyphens w:val="0"/>
        <w:spacing w:before="120" w:after="120" w:line="240" w:lineRule="auto"/>
        <w:rPr>
          <w:rFonts w:ascii="Arial" w:hAnsi="Arial" w:cs="Arial"/>
          <w:b w:val="0"/>
          <w:sz w:val="22"/>
          <w:szCs w:val="22"/>
        </w:rPr>
      </w:pPr>
      <w:bookmarkStart w:id="377" w:name="_Ref86413046"/>
      <w:r w:rsidRPr="00E5413B">
        <w:rPr>
          <w:rFonts w:ascii="Arial" w:hAnsi="Arial" w:cs="Arial"/>
          <w:sz w:val="22"/>
          <w:szCs w:val="22"/>
        </w:rPr>
        <w:t>any such agent or personnel (including employees, consultants and suppliers) having such access to any Sites shall:</w:t>
      </w:r>
      <w:bookmarkEnd w:id="377"/>
    </w:p>
    <w:p w14:paraId="29789B19"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sign a confidentiality undertaking in favour of the Supplier (in such form as the Supplier shall reasonably require); and</w:t>
      </w:r>
    </w:p>
    <w:p w14:paraId="12E2C71B" w14:textId="77777777" w:rsidR="00382271" w:rsidRPr="00E5413B" w:rsidRDefault="00382271" w:rsidP="00CD0867">
      <w:pPr>
        <w:pStyle w:val="Heading4"/>
        <w:keepNext w:val="0"/>
        <w:keepLines w:val="0"/>
        <w:numPr>
          <w:ilvl w:val="3"/>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during each period of access comply with the security, systems and facilities operating procedures of the Supplier relevant to such Site and that the Buyer deems reasonable; and</w:t>
      </w:r>
    </w:p>
    <w:p w14:paraId="20FD130E" w14:textId="77777777" w:rsidR="00382271" w:rsidRPr="00E5413B" w:rsidRDefault="00382271" w:rsidP="00CD0867">
      <w:pPr>
        <w:pStyle w:val="Heading3"/>
        <w:keepNext w:val="0"/>
        <w:keepLines w:val="0"/>
        <w:numPr>
          <w:ilvl w:val="2"/>
          <w:numId w:val="109"/>
        </w:numPr>
        <w:suppressAutoHyphens w:val="0"/>
        <w:spacing w:before="120" w:after="120" w:line="240" w:lineRule="auto"/>
        <w:rPr>
          <w:rFonts w:ascii="Arial" w:hAnsi="Arial" w:cs="Arial"/>
          <w:sz w:val="22"/>
          <w:szCs w:val="22"/>
        </w:rPr>
      </w:pPr>
      <w:r w:rsidRPr="00E5413B">
        <w:rPr>
          <w:rFonts w:ascii="Arial" w:hAnsi="Arial" w:cs="Arial"/>
          <w:sz w:val="22"/>
          <w:szCs w:val="22"/>
        </w:rPr>
        <w:t>the Buyer and/or the Replacement Supplier shall pay the reasonable, proven and proper costs of the Supplier incurred in facilitating such access.</w:t>
      </w:r>
    </w:p>
    <w:p w14:paraId="78EB0B3F" w14:textId="77777777" w:rsidR="00382271" w:rsidRPr="00E5413B" w:rsidRDefault="00382271" w:rsidP="00A62CF1">
      <w:pPr>
        <w:keepNext/>
        <w:keepLines/>
        <w:pBdr>
          <w:top w:val="nil"/>
          <w:left w:val="nil"/>
          <w:bottom w:val="nil"/>
          <w:right w:val="nil"/>
          <w:between w:val="nil"/>
        </w:pBdr>
        <w:tabs>
          <w:tab w:val="left" w:pos="142"/>
        </w:tabs>
        <w:rPr>
          <w:rFonts w:ascii="Arial" w:eastAsia="Arial" w:hAnsi="Arial" w:cs="Arial"/>
          <w:b/>
          <w:smallCaps/>
          <w:color w:val="000000"/>
          <w:sz w:val="32"/>
          <w:szCs w:val="32"/>
        </w:rPr>
      </w:pPr>
      <w:r w:rsidRPr="00E5413B">
        <w:rPr>
          <w:rFonts w:ascii="Arial" w:eastAsia="Arial" w:hAnsi="Arial" w:cs="Arial"/>
          <w:b/>
          <w:smallCaps/>
          <w:color w:val="000000"/>
          <w:sz w:val="32"/>
          <w:szCs w:val="32"/>
        </w:rPr>
        <w:lastRenderedPageBreak/>
        <w:t>Schedule 36 (Intellectual Property Rights)</w:t>
      </w:r>
    </w:p>
    <w:p w14:paraId="6C1B6AFE" w14:textId="77777777" w:rsidR="00382271" w:rsidRPr="00E5413B" w:rsidRDefault="00382271" w:rsidP="00A62CF1">
      <w:pPr>
        <w:keepNext/>
        <w:keepLines/>
        <w:pBdr>
          <w:top w:val="nil"/>
          <w:left w:val="nil"/>
          <w:bottom w:val="nil"/>
          <w:right w:val="nil"/>
          <w:between w:val="nil"/>
        </w:pBdr>
        <w:tabs>
          <w:tab w:val="left" w:pos="142"/>
        </w:tabs>
        <w:rPr>
          <w:rFonts w:ascii="Arial" w:eastAsia="Arial" w:hAnsi="Arial" w:cs="Arial"/>
          <w:b/>
          <w:smallCaps/>
          <w:color w:val="000000"/>
          <w:sz w:val="24"/>
          <w:szCs w:val="24"/>
        </w:rPr>
      </w:pPr>
    </w:p>
    <w:p w14:paraId="72E47CE5" w14:textId="77777777" w:rsidR="00382271" w:rsidRPr="00E5413B" w:rsidRDefault="00382271" w:rsidP="00CD0867">
      <w:pPr>
        <w:keepNext/>
        <w:keepLines/>
        <w:numPr>
          <w:ilvl w:val="0"/>
          <w:numId w:val="110"/>
        </w:numPr>
        <w:pBdr>
          <w:top w:val="nil"/>
          <w:left w:val="nil"/>
          <w:bottom w:val="nil"/>
          <w:right w:val="nil"/>
          <w:between w:val="nil"/>
        </w:pBdr>
        <w:tabs>
          <w:tab w:val="left" w:pos="142"/>
        </w:tabs>
        <w:suppressAutoHyphens w:val="0"/>
        <w:spacing w:before="120" w:after="240" w:line="240" w:lineRule="auto"/>
        <w:rPr>
          <w:rFonts w:ascii="Arial" w:eastAsia="Arial" w:hAnsi="Arial" w:cs="Arial"/>
          <w:b/>
          <w:smallCaps/>
          <w:color w:val="000000"/>
          <w:sz w:val="24"/>
          <w:szCs w:val="24"/>
        </w:rPr>
      </w:pPr>
      <w:r w:rsidRPr="00E5413B">
        <w:rPr>
          <w:rFonts w:ascii="Arial" w:eastAsia="Arial Bold" w:hAnsi="Arial" w:cs="Arial"/>
          <w:b/>
          <w:color w:val="000000"/>
          <w:sz w:val="24"/>
          <w:szCs w:val="24"/>
        </w:rPr>
        <w:t>Intellectual Property Rights</w:t>
      </w:r>
    </w:p>
    <w:p w14:paraId="42984950" w14:textId="77777777" w:rsidR="00382271" w:rsidRPr="00E5413B" w:rsidRDefault="00382271" w:rsidP="00CD0867">
      <w:pPr>
        <w:keepNext/>
        <w:keepLines/>
        <w:numPr>
          <w:ilvl w:val="1"/>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Each Party keeps ownership of its own Existing IPR.   Neither Party has the right to use the other Party’s IPR, including any use of the other Party’s names, logos or trademarks, except as expressly granted elsewhere under the Contract or otherwise agreed in writing.</w:t>
      </w:r>
    </w:p>
    <w:p w14:paraId="67416018" w14:textId="77777777" w:rsidR="00382271" w:rsidRPr="00E5413B" w:rsidRDefault="00382271" w:rsidP="00CD0867">
      <w:pPr>
        <w:keepNext/>
        <w:keepLines/>
        <w:numPr>
          <w:ilvl w:val="1"/>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Except as expressly granted elsewhere under the Contract, neither Party acquires any right, title or interest in or to the IPR owned by the other Party or any third party.</w:t>
      </w:r>
    </w:p>
    <w:p w14:paraId="52107759" w14:textId="77777777" w:rsidR="00382271" w:rsidRPr="00E5413B" w:rsidRDefault="00382271" w:rsidP="00CD0867">
      <w:pPr>
        <w:keepNext/>
        <w:keepLines/>
        <w:numPr>
          <w:ilvl w:val="1"/>
          <w:numId w:val="110"/>
        </w:numPr>
        <w:pBdr>
          <w:top w:val="nil"/>
          <w:left w:val="nil"/>
          <w:bottom w:val="nil"/>
          <w:right w:val="nil"/>
          <w:between w:val="nil"/>
        </w:pBdr>
        <w:tabs>
          <w:tab w:val="left" w:pos="142"/>
        </w:tabs>
        <w:suppressAutoHyphens w:val="0"/>
        <w:spacing w:before="120" w:after="240" w:line="240" w:lineRule="auto"/>
        <w:rPr>
          <w:rFonts w:ascii="Arial" w:hAnsi="Arial" w:cs="Arial"/>
          <w:b/>
          <w:sz w:val="24"/>
          <w:szCs w:val="24"/>
        </w:rPr>
      </w:pPr>
      <w:bookmarkStart w:id="378" w:name="_Ref80892308"/>
      <w:r w:rsidRPr="00E5413B">
        <w:rPr>
          <w:rFonts w:ascii="Arial" w:hAnsi="Arial" w:cs="Arial"/>
          <w:b/>
          <w:sz w:val="24"/>
          <w:szCs w:val="24"/>
        </w:rPr>
        <w:t>Licences granted by the Supplier: Supplier Existing IPR</w:t>
      </w:r>
      <w:bookmarkEnd w:id="378"/>
    </w:p>
    <w:p w14:paraId="5CBF6A1F" w14:textId="79A2DD62"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Where the Buyer orders Deliverables which contain or rely upon Supplier Existing IPR, the Supplier hereby grants the Buyer a Supplier Existing IPR Licence on the terms set out in Paragraph </w:t>
      </w:r>
      <w:r w:rsidRPr="00E5413B">
        <w:rPr>
          <w:rFonts w:ascii="Arial" w:hAnsi="Arial" w:cs="Arial"/>
          <w:sz w:val="24"/>
          <w:szCs w:val="24"/>
        </w:rPr>
        <w:fldChar w:fldCharType="begin"/>
      </w:r>
      <w:r w:rsidRPr="00E5413B">
        <w:rPr>
          <w:rFonts w:ascii="Arial" w:hAnsi="Arial" w:cs="Arial"/>
          <w:sz w:val="24"/>
          <w:szCs w:val="24"/>
        </w:rPr>
        <w:instrText xml:space="preserve"> REF _Ref80891779 \r \h </w:instrText>
      </w:r>
      <w:r w:rsidRPr="00E5413B">
        <w:rPr>
          <w:rFonts w:ascii="Arial" w:hAnsi="Arial" w:cs="Arial"/>
          <w:sz w:val="24"/>
          <w:szCs w:val="24"/>
        </w:rPr>
      </w:r>
      <w:r w:rsidR="00E5413B">
        <w:rPr>
          <w:rFonts w:ascii="Arial" w:hAnsi="Arial" w:cs="Arial"/>
          <w:sz w:val="24"/>
          <w:szCs w:val="24"/>
        </w:rPr>
        <w:instrText xml:space="preserve"> \* MERGEFORMAT </w:instrText>
      </w:r>
      <w:r w:rsidRPr="00E5413B">
        <w:rPr>
          <w:rFonts w:ascii="Arial" w:hAnsi="Arial" w:cs="Arial"/>
          <w:sz w:val="24"/>
          <w:szCs w:val="24"/>
        </w:rPr>
        <w:fldChar w:fldCharType="separate"/>
      </w:r>
      <w:r w:rsidRPr="00E5413B">
        <w:rPr>
          <w:rFonts w:ascii="Arial" w:hAnsi="Arial" w:cs="Arial"/>
          <w:sz w:val="24"/>
          <w:szCs w:val="24"/>
        </w:rPr>
        <w:t>1.3.2</w:t>
      </w:r>
      <w:r w:rsidRPr="00E5413B">
        <w:rPr>
          <w:rFonts w:ascii="Arial" w:hAnsi="Arial" w:cs="Arial"/>
          <w:sz w:val="24"/>
          <w:szCs w:val="24"/>
        </w:rPr>
        <w:fldChar w:fldCharType="end"/>
      </w:r>
      <w:r w:rsidRPr="00E5413B">
        <w:rPr>
          <w:rFonts w:ascii="Arial" w:hAnsi="Arial" w:cs="Arial"/>
          <w:sz w:val="24"/>
          <w:szCs w:val="24"/>
        </w:rPr>
        <w:t>.</w:t>
      </w:r>
    </w:p>
    <w:p w14:paraId="36570A78"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bookmarkStart w:id="379" w:name="_Ref80891779"/>
      <w:r w:rsidRPr="00E5413B">
        <w:rPr>
          <w:rFonts w:ascii="Arial" w:hAnsi="Arial" w:cs="Arial"/>
          <w:sz w:val="24"/>
          <w:szCs w:val="24"/>
        </w:rPr>
        <w:t>The Supplier Existing IPR Licence granted by the Supplier to the Buyer is a non-exclusive, perpetual, royalty-free, irrevocable, transferable, worldwide licence to use, change and sub-license any Supplier Existing IPR which is reasonably required by the Buyer to enable it:</w:t>
      </w:r>
      <w:bookmarkEnd w:id="379"/>
    </w:p>
    <w:p w14:paraId="443963F4"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or any End User to use and receive the Deliverables; or</w:t>
      </w:r>
    </w:p>
    <w:p w14:paraId="68BC509E"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to use, sub-licence or commercially exploit (including by publication under Open Licence) the New IPR and New IPR Items,</w:t>
      </w:r>
    </w:p>
    <w:p w14:paraId="1B6DBA75" w14:textId="77777777" w:rsidR="00382271" w:rsidRPr="00E5413B" w:rsidRDefault="00382271" w:rsidP="00293974">
      <w:pPr>
        <w:keepNext/>
        <w:keepLines/>
        <w:pBdr>
          <w:top w:val="nil"/>
          <w:left w:val="nil"/>
          <w:bottom w:val="nil"/>
          <w:right w:val="nil"/>
          <w:between w:val="nil"/>
        </w:pBdr>
        <w:tabs>
          <w:tab w:val="left" w:pos="142"/>
        </w:tabs>
        <w:ind w:left="1656"/>
        <w:rPr>
          <w:rFonts w:ascii="Arial" w:hAnsi="Arial" w:cs="Arial"/>
          <w:sz w:val="24"/>
          <w:szCs w:val="24"/>
        </w:rPr>
      </w:pPr>
      <w:r w:rsidRPr="00E5413B">
        <w:rPr>
          <w:rFonts w:ascii="Arial" w:hAnsi="Arial" w:cs="Arial"/>
          <w:sz w:val="24"/>
          <w:szCs w:val="24"/>
        </w:rPr>
        <w:t>for any purpose relating to the exercise of the Buyer’s (or, if the Buyer is a Public Sector Body, any other Public Sector Body’s) business or function.</w:t>
      </w:r>
    </w:p>
    <w:p w14:paraId="5B96D40C" w14:textId="77777777" w:rsidR="00382271" w:rsidRPr="00E5413B" w:rsidRDefault="00382271" w:rsidP="00CD0867">
      <w:pPr>
        <w:keepNext/>
        <w:keepLines/>
        <w:numPr>
          <w:ilvl w:val="1"/>
          <w:numId w:val="110"/>
        </w:numPr>
        <w:pBdr>
          <w:top w:val="nil"/>
          <w:left w:val="nil"/>
          <w:bottom w:val="nil"/>
          <w:right w:val="nil"/>
          <w:between w:val="nil"/>
        </w:pBdr>
        <w:tabs>
          <w:tab w:val="left" w:pos="142"/>
        </w:tabs>
        <w:suppressAutoHyphens w:val="0"/>
        <w:spacing w:before="120" w:after="240" w:line="240" w:lineRule="auto"/>
        <w:rPr>
          <w:rFonts w:ascii="Arial" w:hAnsi="Arial" w:cs="Arial"/>
          <w:b/>
          <w:sz w:val="24"/>
          <w:szCs w:val="24"/>
        </w:rPr>
      </w:pPr>
      <w:bookmarkStart w:id="380" w:name="_Ref80892370"/>
      <w:r w:rsidRPr="00E5413B">
        <w:rPr>
          <w:rFonts w:ascii="Arial" w:hAnsi="Arial" w:cs="Arial"/>
          <w:b/>
          <w:sz w:val="24"/>
          <w:szCs w:val="24"/>
        </w:rPr>
        <w:t>Licences granted by the Buyer and New IPR</w:t>
      </w:r>
      <w:bookmarkEnd w:id="380"/>
    </w:p>
    <w:p w14:paraId="4451BD61"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Any New IPR created under the Contract is owned by the Buyer. The Buyer gives the Supplier a licence to use any Buyer Existing IPR and New IPR for the purpose of fulfilling its obligations during the Contract Period.</w:t>
      </w:r>
    </w:p>
    <w:p w14:paraId="0EDB1718"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Where a Party acquires ownership of IPR incorrectly under this Contract it must do everything reasonably necessary to complete a transfer assigning them in writing to the other Party on request and at its own cost.</w:t>
      </w:r>
    </w:p>
    <w:p w14:paraId="0611B9EE"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lastRenderedPageBreak/>
        <w:t xml:space="preserve">Unless otherwise agreed in writing, the Supplier and the Buyer will record any New IPR in the table at Annex 1 to this Schedule 36 and keep this updated throughout the Contract Period. </w:t>
      </w:r>
    </w:p>
    <w:p w14:paraId="71169A80" w14:textId="77777777" w:rsidR="00382271" w:rsidRPr="00E5413B" w:rsidRDefault="00382271" w:rsidP="00CD0867">
      <w:pPr>
        <w:keepNext/>
        <w:keepLines/>
        <w:numPr>
          <w:ilvl w:val="1"/>
          <w:numId w:val="110"/>
        </w:numPr>
        <w:pBdr>
          <w:top w:val="nil"/>
          <w:left w:val="nil"/>
          <w:bottom w:val="nil"/>
          <w:right w:val="nil"/>
          <w:between w:val="nil"/>
        </w:pBdr>
        <w:tabs>
          <w:tab w:val="left" w:pos="142"/>
        </w:tabs>
        <w:suppressAutoHyphens w:val="0"/>
        <w:spacing w:before="120" w:after="240" w:line="240" w:lineRule="auto"/>
        <w:rPr>
          <w:rFonts w:ascii="Arial" w:hAnsi="Arial" w:cs="Arial"/>
          <w:b/>
          <w:sz w:val="24"/>
          <w:szCs w:val="24"/>
        </w:rPr>
      </w:pPr>
      <w:r w:rsidRPr="00E5413B">
        <w:rPr>
          <w:rFonts w:ascii="Arial" w:hAnsi="Arial" w:cs="Arial"/>
          <w:b/>
          <w:sz w:val="24"/>
          <w:szCs w:val="24"/>
        </w:rPr>
        <w:t>Open Licence Publication</w:t>
      </w:r>
    </w:p>
    <w:p w14:paraId="0B3225CD"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Subject to Paragraph </w:t>
      </w:r>
      <w:r w:rsidRPr="00E5413B">
        <w:rPr>
          <w:rFonts w:ascii="Arial" w:hAnsi="Arial" w:cs="Arial"/>
          <w:sz w:val="24"/>
          <w:szCs w:val="24"/>
        </w:rPr>
        <w:fldChar w:fldCharType="begin"/>
      </w:r>
      <w:r w:rsidRPr="00E5413B">
        <w:rPr>
          <w:rFonts w:ascii="Arial" w:hAnsi="Arial" w:cs="Arial"/>
          <w:sz w:val="24"/>
          <w:szCs w:val="24"/>
        </w:rPr>
        <w:instrText xml:space="preserve"> REF _Ref80891803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1.5.4</w:t>
      </w:r>
      <w:r w:rsidRPr="00E5413B">
        <w:rPr>
          <w:rFonts w:ascii="Arial" w:hAnsi="Arial" w:cs="Arial"/>
          <w:sz w:val="24"/>
          <w:szCs w:val="24"/>
        </w:rPr>
        <w:fldChar w:fldCharType="end"/>
      </w:r>
      <w:r w:rsidRPr="00E5413B">
        <w:rPr>
          <w:rFonts w:ascii="Arial" w:hAnsi="Arial" w:cs="Arial"/>
          <w:sz w:val="24"/>
          <w:szCs w:val="24"/>
        </w:rPr>
        <w:t>, the Supplier agrees that the Buyer may at its sole discretion publish under Open Licence all or part of the New IPR Items.</w:t>
      </w:r>
    </w:p>
    <w:p w14:paraId="1DE0E258"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Subject to Paragraph </w:t>
      </w:r>
      <w:r w:rsidRPr="00E5413B">
        <w:rPr>
          <w:rFonts w:ascii="Arial" w:hAnsi="Arial" w:cs="Arial"/>
          <w:sz w:val="24"/>
          <w:szCs w:val="24"/>
        </w:rPr>
        <w:fldChar w:fldCharType="begin"/>
      </w:r>
      <w:r w:rsidRPr="00E5413B">
        <w:rPr>
          <w:rFonts w:ascii="Arial" w:hAnsi="Arial" w:cs="Arial"/>
          <w:sz w:val="24"/>
          <w:szCs w:val="24"/>
        </w:rPr>
        <w:instrText xml:space="preserve"> REF _Ref80891803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1.5.4</w:t>
      </w:r>
      <w:r w:rsidRPr="00E5413B">
        <w:rPr>
          <w:rFonts w:ascii="Arial" w:hAnsi="Arial" w:cs="Arial"/>
          <w:sz w:val="24"/>
          <w:szCs w:val="24"/>
        </w:rPr>
        <w:fldChar w:fldCharType="end"/>
      </w:r>
      <w:r w:rsidRPr="00E5413B">
        <w:rPr>
          <w:rFonts w:ascii="Arial" w:hAnsi="Arial" w:cs="Arial"/>
          <w:sz w:val="24"/>
          <w:szCs w:val="24"/>
        </w:rPr>
        <w:t>, the Supplier hereby warrants that the New IPR Items are suitable for release under Open Licence.</w:t>
      </w:r>
    </w:p>
    <w:p w14:paraId="57581EA3"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bookmarkStart w:id="381" w:name="_Ref80891835"/>
      <w:r w:rsidRPr="00E5413B">
        <w:rPr>
          <w:rFonts w:ascii="Arial" w:hAnsi="Arial" w:cs="Arial"/>
          <w:sz w:val="24"/>
          <w:szCs w:val="24"/>
        </w:rPr>
        <w:t>The Supplier will supply any or all New IPR Items in a format suitable for publication under Open Licence (“the Open Licence Publication Material”) within 30 days of written request from the Buyer (“Buyer Open Licence Request”).</w:t>
      </w:r>
      <w:bookmarkEnd w:id="381"/>
    </w:p>
    <w:p w14:paraId="6A9C36CB"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bookmarkStart w:id="382" w:name="_Ref80891803"/>
      <w:r w:rsidRPr="00E5413B">
        <w:rPr>
          <w:rFonts w:ascii="Arial" w:hAnsi="Arial" w:cs="Arial"/>
          <w:sz w:val="24"/>
          <w:szCs w:val="24"/>
        </w:rPr>
        <w:t xml:space="preserve">The Supplier may within 15 days of a Buyer Open Licence Request under Paragraph </w:t>
      </w:r>
      <w:r w:rsidRPr="00E5413B">
        <w:rPr>
          <w:rFonts w:ascii="Arial" w:hAnsi="Arial" w:cs="Arial"/>
          <w:sz w:val="24"/>
          <w:szCs w:val="24"/>
        </w:rPr>
        <w:fldChar w:fldCharType="begin"/>
      </w:r>
      <w:r w:rsidRPr="00E5413B">
        <w:rPr>
          <w:rFonts w:ascii="Arial" w:hAnsi="Arial" w:cs="Arial"/>
          <w:sz w:val="24"/>
          <w:szCs w:val="24"/>
        </w:rPr>
        <w:instrText xml:space="preserve"> REF _Ref80891835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1.5.3</w:t>
      </w:r>
      <w:r w:rsidRPr="00E5413B">
        <w:rPr>
          <w:rFonts w:ascii="Arial" w:hAnsi="Arial" w:cs="Arial"/>
          <w:sz w:val="24"/>
          <w:szCs w:val="24"/>
        </w:rPr>
        <w:fldChar w:fldCharType="end"/>
      </w:r>
      <w:r w:rsidRPr="00E5413B">
        <w:rPr>
          <w:rFonts w:ascii="Arial" w:hAnsi="Arial" w:cs="Arial"/>
          <w:sz w:val="24"/>
          <w:szCs w:val="24"/>
        </w:rPr>
        <w:t xml:space="preserve"> request in writing that the Buyer excludes all or part of:</w:t>
      </w:r>
      <w:bookmarkEnd w:id="382"/>
    </w:p>
    <w:p w14:paraId="05EEF2F3"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the New IPR; or</w:t>
      </w:r>
    </w:p>
    <w:p w14:paraId="3AEB08A7"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Supplier Existing IPR or Third Party IPR that would otherwise be included in the Open Licence Publication Material supplied to the Buyer pursuant to Paragraph </w:t>
      </w:r>
      <w:r w:rsidRPr="00E5413B">
        <w:rPr>
          <w:rFonts w:ascii="Arial" w:hAnsi="Arial" w:cs="Arial"/>
          <w:sz w:val="24"/>
          <w:szCs w:val="24"/>
        </w:rPr>
        <w:fldChar w:fldCharType="begin"/>
      </w:r>
      <w:r w:rsidRPr="00E5413B">
        <w:rPr>
          <w:rFonts w:ascii="Arial" w:hAnsi="Arial" w:cs="Arial"/>
          <w:sz w:val="24"/>
          <w:szCs w:val="24"/>
        </w:rPr>
        <w:instrText xml:space="preserve"> REF _Ref80891835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1.5.3</w:t>
      </w:r>
      <w:r w:rsidRPr="00E5413B">
        <w:rPr>
          <w:rFonts w:ascii="Arial" w:hAnsi="Arial" w:cs="Arial"/>
          <w:sz w:val="24"/>
          <w:szCs w:val="24"/>
        </w:rPr>
        <w:fldChar w:fldCharType="end"/>
      </w:r>
    </w:p>
    <w:p w14:paraId="65B7C73B" w14:textId="77777777" w:rsidR="00382271" w:rsidRPr="00E5413B" w:rsidRDefault="00382271" w:rsidP="00EB26A3">
      <w:pPr>
        <w:keepNext/>
        <w:keepLines/>
        <w:pBdr>
          <w:top w:val="nil"/>
          <w:left w:val="nil"/>
          <w:bottom w:val="nil"/>
          <w:right w:val="nil"/>
          <w:between w:val="nil"/>
        </w:pBdr>
        <w:tabs>
          <w:tab w:val="left" w:pos="142"/>
        </w:tabs>
        <w:ind w:left="1656"/>
        <w:rPr>
          <w:rFonts w:ascii="Arial" w:hAnsi="Arial" w:cs="Arial"/>
          <w:sz w:val="24"/>
          <w:szCs w:val="24"/>
        </w:rPr>
      </w:pPr>
      <w:r w:rsidRPr="00E5413B">
        <w:rPr>
          <w:rFonts w:ascii="Arial" w:hAnsi="Arial" w:cs="Arial"/>
          <w:sz w:val="24"/>
          <w:szCs w:val="24"/>
        </w:rPr>
        <w:t>from Open Licence publication.</w:t>
      </w:r>
    </w:p>
    <w:p w14:paraId="56631719"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Any decision to Approve any such request from the Supplier pursuant to Paragraph </w:t>
      </w:r>
      <w:r w:rsidRPr="00E5413B">
        <w:rPr>
          <w:rFonts w:ascii="Arial" w:hAnsi="Arial" w:cs="Arial"/>
          <w:sz w:val="24"/>
          <w:szCs w:val="24"/>
        </w:rPr>
        <w:fldChar w:fldCharType="begin"/>
      </w:r>
      <w:r w:rsidRPr="00E5413B">
        <w:rPr>
          <w:rFonts w:ascii="Arial" w:hAnsi="Arial" w:cs="Arial"/>
          <w:sz w:val="24"/>
          <w:szCs w:val="24"/>
        </w:rPr>
        <w:instrText xml:space="preserve"> REF _Ref80891803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1.5.4</w:t>
      </w:r>
      <w:r w:rsidRPr="00E5413B">
        <w:rPr>
          <w:rFonts w:ascii="Arial" w:hAnsi="Arial" w:cs="Arial"/>
          <w:sz w:val="24"/>
          <w:szCs w:val="24"/>
        </w:rPr>
        <w:fldChar w:fldCharType="end"/>
      </w:r>
      <w:r w:rsidRPr="00E5413B">
        <w:rPr>
          <w:rFonts w:ascii="Arial" w:hAnsi="Arial" w:cs="Arial"/>
          <w:sz w:val="24"/>
          <w:szCs w:val="24"/>
        </w:rPr>
        <w:t xml:space="preserve"> shall be at the Buyer’s sole discretion, not to be unreasonably withheld, delayed or conditioned.</w:t>
      </w:r>
    </w:p>
    <w:p w14:paraId="3279ECCE"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Subject to Clause </w:t>
      </w:r>
      <w:r w:rsidRPr="00E5413B">
        <w:rPr>
          <w:rFonts w:ascii="Arial" w:hAnsi="Arial" w:cs="Arial"/>
          <w:sz w:val="24"/>
          <w:szCs w:val="24"/>
        </w:rPr>
        <w:fldChar w:fldCharType="begin"/>
      </w:r>
      <w:r w:rsidRPr="00E5413B">
        <w:rPr>
          <w:rFonts w:ascii="Arial" w:hAnsi="Arial" w:cs="Arial"/>
          <w:sz w:val="24"/>
          <w:szCs w:val="24"/>
        </w:rPr>
        <w:instrText xml:space="preserve"> REF _Ref41469096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b/>
          <w:bCs/>
          <w:sz w:val="24"/>
          <w:szCs w:val="24"/>
          <w:lang w:val="en-US"/>
        </w:rPr>
        <w:t>Error! Reference source not found.</w:t>
      </w:r>
      <w:r w:rsidRPr="00E5413B">
        <w:rPr>
          <w:rFonts w:ascii="Arial" w:hAnsi="Arial" w:cs="Arial"/>
          <w:sz w:val="24"/>
          <w:szCs w:val="24"/>
        </w:rPr>
        <w:fldChar w:fldCharType="end"/>
      </w:r>
      <w:r w:rsidRPr="00E5413B">
        <w:rPr>
          <w:rFonts w:ascii="Arial" w:hAnsi="Arial" w:cs="Arial"/>
          <w:sz w:val="24"/>
          <w:szCs w:val="24"/>
        </w:rPr>
        <w:t xml:space="preserve"> of the Core Terms, the Buyer will not be liable in the event that any Supplier Existing IPR or Third Party IPR is included in the Open Licence Publication Material published by the Buyer.</w:t>
      </w:r>
    </w:p>
    <w:p w14:paraId="0A7E62B2" w14:textId="77777777" w:rsidR="00382271" w:rsidRPr="00E5413B" w:rsidRDefault="00382271" w:rsidP="00CD0867">
      <w:pPr>
        <w:keepNext/>
        <w:keepLines/>
        <w:numPr>
          <w:ilvl w:val="1"/>
          <w:numId w:val="110"/>
        </w:numPr>
        <w:pBdr>
          <w:top w:val="nil"/>
          <w:left w:val="nil"/>
          <w:bottom w:val="nil"/>
          <w:right w:val="nil"/>
          <w:between w:val="nil"/>
        </w:pBdr>
        <w:tabs>
          <w:tab w:val="left" w:pos="142"/>
        </w:tabs>
        <w:suppressAutoHyphens w:val="0"/>
        <w:spacing w:before="120" w:after="240" w:line="240" w:lineRule="auto"/>
        <w:rPr>
          <w:rFonts w:ascii="Arial" w:hAnsi="Arial" w:cs="Arial"/>
          <w:b/>
          <w:sz w:val="24"/>
          <w:szCs w:val="24"/>
        </w:rPr>
      </w:pPr>
      <w:bookmarkStart w:id="383" w:name="_Ref80892325"/>
      <w:r w:rsidRPr="00E5413B">
        <w:rPr>
          <w:rFonts w:ascii="Arial" w:hAnsi="Arial" w:cs="Arial"/>
          <w:b/>
          <w:sz w:val="24"/>
          <w:szCs w:val="24"/>
        </w:rPr>
        <w:t>Third Party IPR</w:t>
      </w:r>
      <w:bookmarkEnd w:id="383"/>
    </w:p>
    <w:p w14:paraId="2D9D018F"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The Supplier shall not use in the delivery of the Deliverables any Third Party IPR unless Approval is granted by the Buyer and it has procured that the owner or an authorised licensor of the relevant Third Party IPR has granted a Third Party IPR Licence on the terms set out in Paragraph </w:t>
      </w:r>
      <w:r w:rsidRPr="00E5413B">
        <w:rPr>
          <w:rFonts w:ascii="Arial" w:hAnsi="Arial" w:cs="Arial"/>
          <w:sz w:val="24"/>
          <w:szCs w:val="24"/>
        </w:rPr>
        <w:fldChar w:fldCharType="begin"/>
      </w:r>
      <w:r w:rsidRPr="00E5413B">
        <w:rPr>
          <w:rFonts w:ascii="Arial" w:hAnsi="Arial" w:cs="Arial"/>
          <w:sz w:val="24"/>
          <w:szCs w:val="24"/>
        </w:rPr>
        <w:instrText xml:space="preserve"> REF _Ref80892222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1.6.3</w:t>
      </w:r>
      <w:r w:rsidRPr="00E5413B">
        <w:rPr>
          <w:rFonts w:ascii="Arial" w:hAnsi="Arial" w:cs="Arial"/>
          <w:sz w:val="24"/>
          <w:szCs w:val="24"/>
        </w:rPr>
        <w:fldChar w:fldCharType="end"/>
      </w:r>
      <w:r w:rsidRPr="00E5413B">
        <w:rPr>
          <w:rFonts w:ascii="Arial" w:hAnsi="Arial" w:cs="Arial"/>
          <w:sz w:val="24"/>
          <w:szCs w:val="24"/>
        </w:rPr>
        <w:t xml:space="preserve">.  If the Supplier cannot obtain for the Buyer a licence on the terms set out in Paragraph </w:t>
      </w:r>
      <w:r w:rsidRPr="00E5413B">
        <w:rPr>
          <w:rFonts w:ascii="Arial" w:hAnsi="Arial" w:cs="Arial"/>
          <w:sz w:val="24"/>
          <w:szCs w:val="24"/>
        </w:rPr>
        <w:fldChar w:fldCharType="begin"/>
      </w:r>
      <w:r w:rsidRPr="00E5413B">
        <w:rPr>
          <w:rFonts w:ascii="Arial" w:hAnsi="Arial" w:cs="Arial"/>
          <w:sz w:val="24"/>
          <w:szCs w:val="24"/>
        </w:rPr>
        <w:instrText xml:space="preserve"> REF _Ref80892222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1.6.3</w:t>
      </w:r>
      <w:r w:rsidRPr="00E5413B">
        <w:rPr>
          <w:rFonts w:ascii="Arial" w:hAnsi="Arial" w:cs="Arial"/>
          <w:sz w:val="24"/>
          <w:szCs w:val="24"/>
        </w:rPr>
        <w:fldChar w:fldCharType="end"/>
      </w:r>
      <w:r w:rsidRPr="00E5413B">
        <w:rPr>
          <w:rFonts w:ascii="Arial" w:hAnsi="Arial" w:cs="Arial"/>
          <w:sz w:val="24"/>
          <w:szCs w:val="24"/>
        </w:rPr>
        <w:t xml:space="preserve">  in respect of any Third Party IPR the Supplier shall:</w:t>
      </w:r>
    </w:p>
    <w:p w14:paraId="7B519BF2"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notify the Buyer in writing; and</w:t>
      </w:r>
    </w:p>
    <w:p w14:paraId="04D87A52"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lastRenderedPageBreak/>
        <w:t xml:space="preserve">use the relevant Third Party IPR only if the Buyer has provided authorisation in writing, with reference to the acts authorised and the specific IPR involved.  </w:t>
      </w:r>
    </w:p>
    <w:p w14:paraId="7FD94260"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4CD44B9E"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bookmarkStart w:id="384" w:name="_Ref80892222"/>
      <w:r w:rsidRPr="00E5413B">
        <w:rPr>
          <w:rFonts w:ascii="Arial" w:hAnsi="Arial" w:cs="Arial"/>
          <w:sz w:val="24"/>
          <w:szCs w:val="24"/>
        </w:rPr>
        <w:t>The Third Party IPR Licence granted to the Buyer shall be a non-exclusive, perpetual, royalty-free, irrevocable, transferable, worldwide licence to use, change and sub-licence any Third Party IPR which is reasonably required by the Buyer to enable it or any End User to receive and use the Deliverables and make use of the deliverables provided by a Replacement Supplier.</w:t>
      </w:r>
      <w:bookmarkEnd w:id="384"/>
    </w:p>
    <w:p w14:paraId="0765D839" w14:textId="77777777" w:rsidR="00382271" w:rsidRPr="00E5413B" w:rsidRDefault="00382271" w:rsidP="00CD0867">
      <w:pPr>
        <w:keepNext/>
        <w:keepLines/>
        <w:numPr>
          <w:ilvl w:val="1"/>
          <w:numId w:val="110"/>
        </w:numPr>
        <w:pBdr>
          <w:top w:val="nil"/>
          <w:left w:val="nil"/>
          <w:bottom w:val="nil"/>
          <w:right w:val="nil"/>
          <w:between w:val="nil"/>
        </w:pBdr>
        <w:tabs>
          <w:tab w:val="left" w:pos="142"/>
        </w:tabs>
        <w:suppressAutoHyphens w:val="0"/>
        <w:spacing w:before="120" w:after="240" w:line="240" w:lineRule="auto"/>
        <w:rPr>
          <w:rFonts w:ascii="Arial" w:hAnsi="Arial" w:cs="Arial"/>
          <w:b/>
          <w:sz w:val="24"/>
          <w:szCs w:val="24"/>
        </w:rPr>
      </w:pPr>
      <w:r w:rsidRPr="00E5413B">
        <w:rPr>
          <w:rFonts w:ascii="Arial" w:hAnsi="Arial" w:cs="Arial"/>
          <w:b/>
          <w:sz w:val="24"/>
          <w:szCs w:val="24"/>
        </w:rPr>
        <w:t>Termination of licences</w:t>
      </w:r>
    </w:p>
    <w:p w14:paraId="6924C4CB"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The Supplier Existing IPR Licence granted pursuant to Paragraph </w:t>
      </w:r>
      <w:r w:rsidRPr="00E5413B">
        <w:rPr>
          <w:rFonts w:ascii="Arial" w:hAnsi="Arial" w:cs="Arial"/>
          <w:sz w:val="24"/>
          <w:szCs w:val="24"/>
        </w:rPr>
        <w:fldChar w:fldCharType="begin"/>
      </w:r>
      <w:r w:rsidRPr="00E5413B">
        <w:rPr>
          <w:rFonts w:ascii="Arial" w:hAnsi="Arial" w:cs="Arial"/>
          <w:sz w:val="24"/>
          <w:szCs w:val="24"/>
        </w:rPr>
        <w:instrText xml:space="preserve"> REF _Ref80892308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1.3</w:t>
      </w:r>
      <w:r w:rsidRPr="00E5413B">
        <w:rPr>
          <w:rFonts w:ascii="Arial" w:hAnsi="Arial" w:cs="Arial"/>
          <w:sz w:val="24"/>
          <w:szCs w:val="24"/>
        </w:rPr>
        <w:fldChar w:fldCharType="end"/>
      </w:r>
      <w:r w:rsidRPr="00E5413B">
        <w:rPr>
          <w:rFonts w:ascii="Arial" w:hAnsi="Arial" w:cs="Arial"/>
          <w:sz w:val="24"/>
          <w:szCs w:val="24"/>
        </w:rPr>
        <w:t xml:space="preserve"> and the Third Party IPR Licence granted pursuant to Paragraph </w:t>
      </w:r>
      <w:r w:rsidRPr="00E5413B">
        <w:rPr>
          <w:rFonts w:ascii="Arial" w:hAnsi="Arial" w:cs="Arial"/>
          <w:sz w:val="24"/>
          <w:szCs w:val="24"/>
        </w:rPr>
        <w:fldChar w:fldCharType="begin"/>
      </w:r>
      <w:r w:rsidRPr="00E5413B">
        <w:rPr>
          <w:rFonts w:ascii="Arial" w:hAnsi="Arial" w:cs="Arial"/>
          <w:sz w:val="24"/>
          <w:szCs w:val="24"/>
        </w:rPr>
        <w:instrText xml:space="preserve"> REF _Ref80892325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1.6</w:t>
      </w:r>
      <w:r w:rsidRPr="00E5413B">
        <w:rPr>
          <w:rFonts w:ascii="Arial" w:hAnsi="Arial" w:cs="Arial"/>
          <w:sz w:val="24"/>
          <w:szCs w:val="24"/>
        </w:rPr>
        <w:fldChar w:fldCharType="end"/>
      </w:r>
      <w:r w:rsidRPr="00E5413B">
        <w:rPr>
          <w:rFonts w:ascii="Arial" w:hAnsi="Arial" w:cs="Arial"/>
          <w:sz w:val="24"/>
          <w:szCs w:val="24"/>
        </w:rPr>
        <w:t xml:space="preserve"> shall survive the Expiry Date and termination of this Contract.</w:t>
      </w:r>
    </w:p>
    <w:p w14:paraId="429E8187"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The Supplier shall, if requested by the Buyer in accordance with Schedule 30 (Exit Management) and to the extent reasonably necessary to ensure continuity of service during exit and transition to any Replacement Supplier, grant (or procure the grant) to the Replacement Supplier a licence to use any Supplier Existing IPR or Third Party IPR on terms equivalent to the Supplier Existing IPR Licence or Third Party IPR Licence (as applicable) subject to the Replacement Supplier entering into reasonable confidentiality undertakings with the Supplier.</w:t>
      </w:r>
    </w:p>
    <w:p w14:paraId="55DBF374" w14:textId="77777777" w:rsidR="00382271" w:rsidRPr="00E5413B" w:rsidRDefault="00382271" w:rsidP="00CD0867">
      <w:pPr>
        <w:keepNext/>
        <w:keepLines/>
        <w:numPr>
          <w:ilvl w:val="2"/>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 xml:space="preserve">Any licence granted to the Supplier pursuant to Paragraph </w:t>
      </w:r>
      <w:r w:rsidRPr="00E5413B">
        <w:rPr>
          <w:rFonts w:ascii="Arial" w:hAnsi="Arial" w:cs="Arial"/>
          <w:sz w:val="24"/>
          <w:szCs w:val="24"/>
        </w:rPr>
        <w:fldChar w:fldCharType="begin"/>
      </w:r>
      <w:r w:rsidRPr="00E5413B">
        <w:rPr>
          <w:rFonts w:ascii="Arial" w:hAnsi="Arial" w:cs="Arial"/>
          <w:sz w:val="24"/>
          <w:szCs w:val="24"/>
        </w:rPr>
        <w:instrText xml:space="preserve"> REF _Ref80892370 \r \h  \* MERGEFORMAT </w:instrText>
      </w:r>
      <w:r w:rsidRPr="00E5413B">
        <w:rPr>
          <w:rFonts w:ascii="Arial" w:hAnsi="Arial" w:cs="Arial"/>
          <w:sz w:val="24"/>
          <w:szCs w:val="24"/>
        </w:rPr>
      </w:r>
      <w:r w:rsidRPr="00E5413B">
        <w:rPr>
          <w:rFonts w:ascii="Arial" w:hAnsi="Arial" w:cs="Arial"/>
          <w:sz w:val="24"/>
          <w:szCs w:val="24"/>
        </w:rPr>
        <w:fldChar w:fldCharType="separate"/>
      </w:r>
      <w:r w:rsidRPr="00E5413B">
        <w:rPr>
          <w:rFonts w:ascii="Arial" w:hAnsi="Arial" w:cs="Arial"/>
          <w:sz w:val="24"/>
          <w:szCs w:val="24"/>
        </w:rPr>
        <w:t>1.4</w:t>
      </w:r>
      <w:r w:rsidRPr="00E5413B">
        <w:rPr>
          <w:rFonts w:ascii="Arial" w:hAnsi="Arial" w:cs="Arial"/>
          <w:sz w:val="24"/>
          <w:szCs w:val="24"/>
        </w:rPr>
        <w:fldChar w:fldCharType="end"/>
      </w:r>
      <w:r w:rsidRPr="00E5413B">
        <w:rPr>
          <w:rFonts w:ascii="Arial" w:hAnsi="Arial" w:cs="Arial"/>
          <w:sz w:val="24"/>
          <w:szCs w:val="24"/>
        </w:rPr>
        <w:t xml:space="preserve"> (Licence granted by the Buyer) shall terminate automatically on the Expiry Date and the Supplier shall:</w:t>
      </w:r>
    </w:p>
    <w:p w14:paraId="72179A0E"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immediately cease all use of the Buyer Existing IPR (including the Buyer Data within which the Buyer Existing IPR may subsist);</w:t>
      </w:r>
    </w:p>
    <w:p w14:paraId="0E7E0107"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t>at the discretion of the Buyer, return or destroy documents and other tangible materials that contain any of the Buyer Existing IPR and the Buyer Data, provided that if the Buyer has not made an election within six months of the termination of the licence, the Supplier may destroy the documents and other tangible materials that contain any of the Buyer Existing IPR and the Buyer Data (as the case may be); and</w:t>
      </w:r>
    </w:p>
    <w:p w14:paraId="12FA196D" w14:textId="77777777" w:rsidR="00382271" w:rsidRPr="00E5413B" w:rsidRDefault="00382271" w:rsidP="00CD0867">
      <w:pPr>
        <w:keepNext/>
        <w:keepLines/>
        <w:numPr>
          <w:ilvl w:val="3"/>
          <w:numId w:val="110"/>
        </w:numPr>
        <w:pBdr>
          <w:top w:val="nil"/>
          <w:left w:val="nil"/>
          <w:bottom w:val="nil"/>
          <w:right w:val="nil"/>
          <w:between w:val="nil"/>
        </w:pBdr>
        <w:tabs>
          <w:tab w:val="left" w:pos="142"/>
        </w:tabs>
        <w:suppressAutoHyphens w:val="0"/>
        <w:spacing w:before="120" w:after="240" w:line="240" w:lineRule="auto"/>
        <w:rPr>
          <w:rFonts w:ascii="Arial" w:hAnsi="Arial" w:cs="Arial"/>
          <w:sz w:val="24"/>
          <w:szCs w:val="24"/>
        </w:rPr>
      </w:pPr>
      <w:r w:rsidRPr="00E5413B">
        <w:rPr>
          <w:rFonts w:ascii="Arial" w:hAnsi="Arial" w:cs="Arial"/>
          <w:sz w:val="24"/>
          <w:szCs w:val="24"/>
        </w:rPr>
        <w:lastRenderedPageBreak/>
        <w:t>ensure, so far as reasonably practicable, that any Buyer Existing IPR and Buyer Data that are held in electronic, digital or other machine-readable form ceases to be readily accessible from any computer, word processor, voicemail system or any other device of the Supplier containing such Buyer Existing IPR or Buyer Data.</w:t>
      </w:r>
    </w:p>
    <w:p w14:paraId="1FAE20B3" w14:textId="77777777" w:rsidR="00382271" w:rsidRPr="00E5413B" w:rsidRDefault="00382271" w:rsidP="00427397">
      <w:pPr>
        <w:keepNext/>
        <w:keepLines/>
        <w:pBdr>
          <w:top w:val="nil"/>
          <w:left w:val="nil"/>
          <w:bottom w:val="nil"/>
          <w:right w:val="nil"/>
          <w:between w:val="nil"/>
        </w:pBdr>
        <w:tabs>
          <w:tab w:val="left" w:pos="142"/>
        </w:tabs>
        <w:rPr>
          <w:rFonts w:ascii="Arial" w:eastAsia="Arial" w:hAnsi="Arial" w:cs="Arial"/>
          <w:b/>
          <w:smallCaps/>
          <w:color w:val="000000"/>
          <w:sz w:val="24"/>
          <w:szCs w:val="24"/>
        </w:rPr>
      </w:pPr>
    </w:p>
    <w:p w14:paraId="76292C0B" w14:textId="77777777" w:rsidR="00382271" w:rsidRPr="00E5413B" w:rsidRDefault="00382271" w:rsidP="00F279B3">
      <w:pPr>
        <w:rPr>
          <w:rFonts w:ascii="Arial" w:eastAsia="Arial" w:hAnsi="Arial" w:cs="Arial"/>
          <w:b/>
          <w:color w:val="000000"/>
          <w:sz w:val="24"/>
          <w:szCs w:val="24"/>
        </w:rPr>
      </w:pPr>
    </w:p>
    <w:p w14:paraId="7208897D" w14:textId="77777777" w:rsidR="0020048C" w:rsidRPr="00E5413B" w:rsidRDefault="0020048C">
      <w:pPr>
        <w:suppressAutoHyphens w:val="0"/>
        <w:rPr>
          <w:rFonts w:ascii="Arial" w:eastAsia="Arial" w:hAnsi="Arial" w:cs="Arial"/>
          <w:b/>
          <w:color w:val="000000"/>
          <w:sz w:val="36"/>
          <w:szCs w:val="36"/>
        </w:rPr>
      </w:pPr>
      <w:bookmarkStart w:id="385" w:name="_Hlk86852248"/>
      <w:r w:rsidRPr="00E5413B">
        <w:rPr>
          <w:rFonts w:ascii="Arial" w:eastAsia="Arial" w:hAnsi="Arial" w:cs="Arial"/>
          <w:b/>
          <w:color w:val="000000"/>
          <w:sz w:val="36"/>
          <w:szCs w:val="36"/>
        </w:rPr>
        <w:br w:type="page"/>
      </w:r>
    </w:p>
    <w:p w14:paraId="0AB13F73" w14:textId="44C91A73" w:rsidR="00382271" w:rsidRPr="00E5413B" w:rsidRDefault="00382271" w:rsidP="00F10869">
      <w:pPr>
        <w:rPr>
          <w:rFonts w:ascii="Arial" w:eastAsia="Arial" w:hAnsi="Arial" w:cs="Arial"/>
          <w:b/>
          <w:color w:val="000000"/>
          <w:sz w:val="36"/>
          <w:szCs w:val="36"/>
        </w:rPr>
      </w:pPr>
      <w:r w:rsidRPr="00E5413B">
        <w:rPr>
          <w:rFonts w:ascii="Arial" w:eastAsia="Arial" w:hAnsi="Arial" w:cs="Arial"/>
          <w:b/>
          <w:color w:val="000000"/>
          <w:sz w:val="36"/>
          <w:szCs w:val="36"/>
        </w:rPr>
        <w:lastRenderedPageBreak/>
        <w:t>Schedule 20 (</w:t>
      </w:r>
      <w:r w:rsidRPr="00E5413B">
        <w:rPr>
          <w:rFonts w:ascii="Arial" w:hAnsi="Arial" w:cs="Arial"/>
          <w:b/>
          <w:sz w:val="36"/>
        </w:rPr>
        <w:t>Processing</w:t>
      </w:r>
      <w:r w:rsidRPr="00E5413B">
        <w:rPr>
          <w:rFonts w:ascii="Arial" w:eastAsia="Arial" w:hAnsi="Arial" w:cs="Arial"/>
          <w:b/>
          <w:color w:val="000000"/>
          <w:sz w:val="36"/>
          <w:szCs w:val="36"/>
        </w:rPr>
        <w:t xml:space="preserve"> Data)</w:t>
      </w:r>
    </w:p>
    <w:p w14:paraId="4CDBE80F" w14:textId="77777777" w:rsidR="00382271" w:rsidRPr="00E5413B" w:rsidRDefault="00382271" w:rsidP="00CD0867">
      <w:pPr>
        <w:pStyle w:val="GPSL1Numbered"/>
        <w:numPr>
          <w:ilvl w:val="0"/>
          <w:numId w:val="111"/>
        </w:numPr>
        <w:rPr>
          <w:rFonts w:ascii="Arial" w:hAnsi="Arial" w:cs="Arial"/>
          <w:b w:val="0"/>
        </w:rPr>
      </w:pPr>
      <w:r w:rsidRPr="00E5413B">
        <w:rPr>
          <w:rFonts w:ascii="Arial" w:hAnsi="Arial" w:cs="Arial"/>
        </w:rPr>
        <w:t>Status of the Controller</w:t>
      </w:r>
    </w:p>
    <w:p w14:paraId="2B6253A7" w14:textId="77777777" w:rsidR="00382271" w:rsidRPr="00E5413B" w:rsidRDefault="00382271" w:rsidP="00CD0867">
      <w:pPr>
        <w:pStyle w:val="GPSL2numberedclause"/>
        <w:keepNext/>
        <w:numPr>
          <w:ilvl w:val="1"/>
          <w:numId w:val="111"/>
        </w:numPr>
        <w:tabs>
          <w:tab w:val="clear" w:pos="1134"/>
        </w:tabs>
        <w:jc w:val="left"/>
        <w:rPr>
          <w:rFonts w:ascii="Arial" w:hAnsi="Arial"/>
        </w:rPr>
      </w:pPr>
      <w:r w:rsidRPr="00E5413B">
        <w:rPr>
          <w:rFonts w:ascii="Arial" w:hAnsi="Arial"/>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62FFD17"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“Controller” in respect of the other Party who is “Processor”;</w:t>
      </w:r>
    </w:p>
    <w:p w14:paraId="2A0D49E0"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“Processor” in respect of the other Party who is “Controller”;</w:t>
      </w:r>
    </w:p>
    <w:p w14:paraId="5AD7ED37"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“Joint Controller” with the other Party; </w:t>
      </w:r>
    </w:p>
    <w:p w14:paraId="28B444D4"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“Independent Controller” of the Personal Data where the other Party is also “Controller”,</w:t>
      </w:r>
    </w:p>
    <w:p w14:paraId="26C1376F" w14:textId="77777777" w:rsidR="00382271" w:rsidRPr="00E5413B" w:rsidRDefault="00382271" w:rsidP="00F10869">
      <w:pPr>
        <w:pBdr>
          <w:top w:val="nil"/>
          <w:left w:val="nil"/>
          <w:bottom w:val="nil"/>
          <w:right w:val="nil"/>
          <w:between w:val="nil"/>
        </w:pBdr>
        <w:spacing w:before="120" w:after="120" w:line="240" w:lineRule="auto"/>
        <w:ind w:left="907"/>
        <w:rPr>
          <w:rFonts w:ascii="Arial" w:eastAsia="Arial" w:hAnsi="Arial" w:cs="Arial"/>
          <w:sz w:val="24"/>
          <w:szCs w:val="24"/>
        </w:rPr>
      </w:pPr>
      <w:r w:rsidRPr="00E5413B">
        <w:rPr>
          <w:rFonts w:ascii="Arial" w:eastAsia="Arial" w:hAnsi="Arial" w:cs="Arial"/>
          <w:sz w:val="24"/>
          <w:szCs w:val="24"/>
        </w:rPr>
        <w:t xml:space="preserve">in respect of certain Personal Data under a Contract and shall specify in Annex 1 </w:t>
      </w:r>
      <w:r w:rsidRPr="00E5413B">
        <w:rPr>
          <w:rFonts w:ascii="Arial" w:eastAsia="Arial" w:hAnsi="Arial" w:cs="Arial"/>
          <w:i/>
          <w:sz w:val="24"/>
          <w:szCs w:val="24"/>
        </w:rPr>
        <w:t>(Processing Personal Data)</w:t>
      </w:r>
      <w:r w:rsidRPr="00E5413B">
        <w:rPr>
          <w:rFonts w:ascii="Arial" w:eastAsia="Arial" w:hAnsi="Arial" w:cs="Arial"/>
          <w:sz w:val="24"/>
          <w:szCs w:val="24"/>
        </w:rPr>
        <w:t xml:space="preserve"> which scenario they think shall apply in each situation. </w:t>
      </w:r>
    </w:p>
    <w:p w14:paraId="5D785C90" w14:textId="77777777" w:rsidR="00382271" w:rsidRPr="00E5413B" w:rsidRDefault="00382271" w:rsidP="00CD0867">
      <w:pPr>
        <w:pStyle w:val="GPSL1Numbered"/>
        <w:numPr>
          <w:ilvl w:val="0"/>
          <w:numId w:val="111"/>
        </w:numPr>
        <w:rPr>
          <w:rFonts w:ascii="Arial" w:hAnsi="Arial" w:cs="Arial"/>
          <w:b w:val="0"/>
          <w:color w:val="000000"/>
        </w:rPr>
      </w:pPr>
      <w:bookmarkStart w:id="386" w:name="_Ref45002824"/>
      <w:r w:rsidRPr="00E5413B">
        <w:rPr>
          <w:rFonts w:ascii="Arial" w:hAnsi="Arial" w:cs="Arial"/>
          <w:color w:val="000000"/>
        </w:rPr>
        <w:t>Where one Party is Controller and the other Party its Processor</w:t>
      </w:r>
      <w:bookmarkEnd w:id="386"/>
      <w:r w:rsidRPr="00E5413B">
        <w:rPr>
          <w:rFonts w:ascii="Arial" w:hAnsi="Arial" w:cs="Arial"/>
          <w:color w:val="000000"/>
        </w:rPr>
        <w:t xml:space="preserve"> </w:t>
      </w:r>
    </w:p>
    <w:p w14:paraId="6D83E5D6" w14:textId="77777777" w:rsidR="00382271" w:rsidRPr="00E5413B" w:rsidRDefault="00382271" w:rsidP="00CD0867">
      <w:pPr>
        <w:pStyle w:val="GPSL2numberedclause"/>
        <w:numPr>
          <w:ilvl w:val="1"/>
          <w:numId w:val="111"/>
        </w:numPr>
        <w:tabs>
          <w:tab w:val="clear" w:pos="1134"/>
        </w:tabs>
        <w:jc w:val="left"/>
        <w:rPr>
          <w:rFonts w:ascii="Arial" w:hAnsi="Arial"/>
        </w:rPr>
      </w:pPr>
      <w:bookmarkStart w:id="387" w:name="_Ref45002673"/>
      <w:r w:rsidRPr="00E5413B">
        <w:rPr>
          <w:rFonts w:ascii="Arial" w:hAnsi="Arial"/>
        </w:rPr>
        <w:t xml:space="preserve">Where a Party is a Processor, the only Processing that it is authorised to do is listed in Annex 1 </w:t>
      </w:r>
      <w:r w:rsidRPr="00E5413B">
        <w:rPr>
          <w:rFonts w:ascii="Arial" w:hAnsi="Arial"/>
          <w:i/>
        </w:rPr>
        <w:t>(Processing Personal Data</w:t>
      </w:r>
      <w:r w:rsidRPr="00E5413B">
        <w:rPr>
          <w:rFonts w:ascii="Arial" w:hAnsi="Arial"/>
        </w:rPr>
        <w:t>) by the Controller.</w:t>
      </w:r>
      <w:bookmarkEnd w:id="387"/>
      <w:r w:rsidRPr="00E5413B">
        <w:rPr>
          <w:rFonts w:ascii="Arial" w:hAnsi="Arial"/>
        </w:rPr>
        <w:t xml:space="preserve"> </w:t>
      </w:r>
    </w:p>
    <w:p w14:paraId="781547A9"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The Processor shall notify the Controller immediately if it considers that any of the Controller’s instructions infringe the Data Protection Legislation.</w:t>
      </w:r>
    </w:p>
    <w:p w14:paraId="636B2796" w14:textId="77777777" w:rsidR="00382271" w:rsidRPr="00E5413B" w:rsidRDefault="00382271" w:rsidP="00CD0867">
      <w:pPr>
        <w:pStyle w:val="GPSL2numberedclause"/>
        <w:keepNext/>
        <w:numPr>
          <w:ilvl w:val="1"/>
          <w:numId w:val="111"/>
        </w:numPr>
        <w:tabs>
          <w:tab w:val="clear" w:pos="1134"/>
        </w:tabs>
        <w:jc w:val="left"/>
        <w:rPr>
          <w:rFonts w:ascii="Arial" w:hAnsi="Arial"/>
        </w:rPr>
      </w:pPr>
      <w:r w:rsidRPr="00E5413B">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20DA95D0"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a systematic description of the envisaged Processing and the purpose of the Processing;</w:t>
      </w:r>
    </w:p>
    <w:p w14:paraId="7CB20AC0"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an assessment of the necessity and proportionality of the Processing in relation to the Services;</w:t>
      </w:r>
    </w:p>
    <w:p w14:paraId="55535ECF"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an assessment of the risks to the rights and freedoms of Data Subjects; and</w:t>
      </w:r>
    </w:p>
    <w:p w14:paraId="7A691D29"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the measures envisaged to address the risks, including safeguards, security measures and mechanisms to ensure the protection of Personal Data.</w:t>
      </w:r>
    </w:p>
    <w:p w14:paraId="2D90B8AA" w14:textId="77777777" w:rsidR="00382271" w:rsidRPr="00E5413B" w:rsidRDefault="00382271" w:rsidP="00CD0867">
      <w:pPr>
        <w:pStyle w:val="GPSL2numberedclause"/>
        <w:keepNext/>
        <w:numPr>
          <w:ilvl w:val="1"/>
          <w:numId w:val="111"/>
        </w:numPr>
        <w:tabs>
          <w:tab w:val="clear" w:pos="1134"/>
        </w:tabs>
        <w:jc w:val="left"/>
        <w:rPr>
          <w:rFonts w:ascii="Arial" w:hAnsi="Arial"/>
        </w:rPr>
      </w:pPr>
      <w:r w:rsidRPr="00E5413B">
        <w:rPr>
          <w:rFonts w:ascii="Arial" w:hAnsi="Arial"/>
        </w:rPr>
        <w:t>The Processor shall, in relation to any Personal Data Processed in connection with its obligations under the Contract:</w:t>
      </w:r>
    </w:p>
    <w:p w14:paraId="24091485"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bookmarkStart w:id="388" w:name="bookmark=id.1fob9te" w:colFirst="0" w:colLast="0"/>
      <w:bookmarkEnd w:id="388"/>
      <w:r w:rsidRPr="00E5413B">
        <w:rPr>
          <w:rFonts w:ascii="Arial" w:hAnsi="Arial" w:cs="Arial"/>
        </w:rPr>
        <w:t xml:space="preserve">Process that Personal Data only in accordance with Annex 1 </w:t>
      </w:r>
      <w:r w:rsidRPr="00E5413B">
        <w:rPr>
          <w:rFonts w:ascii="Arial" w:hAnsi="Arial" w:cs="Arial"/>
          <w:i/>
        </w:rPr>
        <w:t>(Processing Personal Data</w:t>
      </w:r>
      <w:r w:rsidRPr="00E5413B">
        <w:rPr>
          <w:rFonts w:ascii="Arial" w:hAnsi="Arial" w:cs="Arial"/>
        </w:rPr>
        <w:t>), unless the Processor is required to do otherwise by Law. If it is so required the Processor shall notify the Controller before Processing the Personal Data unless prohibited by Law;</w:t>
      </w:r>
    </w:p>
    <w:p w14:paraId="0B650617" w14:textId="77777777" w:rsidR="00382271" w:rsidRPr="00E5413B" w:rsidRDefault="00382271" w:rsidP="00CD0867">
      <w:pPr>
        <w:pStyle w:val="GPSL3NUMBERED"/>
        <w:keepNext/>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lastRenderedPageBreak/>
        <w:t>ensure that it has in place Protective Measures, including in the case of the Supplier the measures set out in Clause 18.4 of the Core Terms</w:t>
      </w:r>
      <w:r w:rsidRPr="00E5413B">
        <w:rPr>
          <w:rFonts w:ascii="Arial" w:hAnsi="Arial" w:cs="Arial"/>
          <w:i/>
        </w:rPr>
        <w:t>,</w:t>
      </w:r>
      <w:r w:rsidRPr="00E5413B">
        <w:rPr>
          <w:rFonts w:ascii="Arial" w:hAnsi="Arial" w:cs="Arial"/>
        </w:rPr>
        <w:t xml:space="preserve"> which the Controller may reasonably reject (but failure to reject shall not amount to approval by the Controller of the adequacy of the Protective Measures) having taken account of the:</w:t>
      </w:r>
    </w:p>
    <w:p w14:paraId="3DA756AE"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nature of the data to be protected;</w:t>
      </w:r>
      <w:bookmarkStart w:id="389" w:name="bookmark=id.2et92p0" w:colFirst="0" w:colLast="0"/>
      <w:bookmarkEnd w:id="389"/>
    </w:p>
    <w:p w14:paraId="57B51F23"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harm that might result from a Personal Data Breach;</w:t>
      </w:r>
    </w:p>
    <w:p w14:paraId="5A7857F5"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state of technological development; and</w:t>
      </w:r>
    </w:p>
    <w:p w14:paraId="55D32E77"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 xml:space="preserve">cost of implementing any measures; </w:t>
      </w:r>
    </w:p>
    <w:p w14:paraId="21AA6A9E" w14:textId="77777777" w:rsidR="00382271" w:rsidRPr="00E5413B" w:rsidRDefault="00382271" w:rsidP="00CD0867">
      <w:pPr>
        <w:pStyle w:val="GPSL3NUMBERED"/>
        <w:keepNext/>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bookmarkStart w:id="390" w:name="bookmark=id.tyjcwt" w:colFirst="0" w:colLast="0"/>
      <w:bookmarkEnd w:id="390"/>
      <w:r w:rsidRPr="00E5413B">
        <w:rPr>
          <w:rFonts w:ascii="Arial" w:hAnsi="Arial" w:cs="Arial"/>
        </w:rPr>
        <w:t>ensure that:</w:t>
      </w:r>
    </w:p>
    <w:p w14:paraId="21C8EBA5"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the Processor Personnel do not Process Personal Data except in accordance with the Contract (and in particular Annex 1</w:t>
      </w:r>
      <w:r w:rsidRPr="00E5413B">
        <w:rPr>
          <w:rFonts w:ascii="Arial" w:hAnsi="Arial" w:cs="Arial"/>
          <w:i/>
        </w:rPr>
        <w:t xml:space="preserve"> (Processing Personal Data</w:t>
      </w:r>
      <w:r w:rsidRPr="00E5413B">
        <w:rPr>
          <w:rFonts w:ascii="Arial" w:hAnsi="Arial" w:cs="Arial"/>
        </w:rPr>
        <w:t>));</w:t>
      </w:r>
    </w:p>
    <w:p w14:paraId="3404CDEB" w14:textId="77777777" w:rsidR="00382271" w:rsidRPr="00E5413B" w:rsidRDefault="00382271" w:rsidP="00CD0867">
      <w:pPr>
        <w:pStyle w:val="GPSL4numbered"/>
        <w:keepNext/>
        <w:numPr>
          <w:ilvl w:val="3"/>
          <w:numId w:val="111"/>
        </w:numPr>
        <w:rPr>
          <w:rFonts w:ascii="Arial" w:hAnsi="Arial" w:cs="Arial"/>
        </w:rPr>
      </w:pPr>
      <w:r w:rsidRPr="00E5413B">
        <w:rPr>
          <w:rFonts w:ascii="Arial" w:hAnsi="Arial" w:cs="Arial"/>
        </w:rPr>
        <w:t>it uses all reasonable endeavours to ensure the reliability and integrity of any Processor Personnel who have access to the Personal Data and ensure that they:</w:t>
      </w:r>
    </w:p>
    <w:p w14:paraId="375C73F5" w14:textId="77777777" w:rsidR="00382271" w:rsidRPr="00E5413B" w:rsidRDefault="00382271" w:rsidP="00CD0867">
      <w:pPr>
        <w:pStyle w:val="GPSL5NUMBERED"/>
        <w:numPr>
          <w:ilvl w:val="4"/>
          <w:numId w:val="111"/>
        </w:numPr>
        <w:rPr>
          <w:rFonts w:ascii="Arial" w:hAnsi="Arial" w:cs="Arial"/>
        </w:rPr>
      </w:pPr>
      <w:r w:rsidRPr="00E5413B">
        <w:rPr>
          <w:rFonts w:ascii="Arial" w:hAnsi="Arial" w:cs="Arial"/>
        </w:rPr>
        <w:t>are aware of and comply with the Processor’s duties under this Schedule 20, Clauses 18 (Data protection), 19 (What you must keep confidential) and 20 (When you can share information);</w:t>
      </w:r>
    </w:p>
    <w:p w14:paraId="70D951B2" w14:textId="77777777" w:rsidR="00382271" w:rsidRPr="00E5413B" w:rsidRDefault="00382271" w:rsidP="00CD0867">
      <w:pPr>
        <w:pStyle w:val="GPSL5NUMBERED"/>
        <w:numPr>
          <w:ilvl w:val="4"/>
          <w:numId w:val="111"/>
        </w:numPr>
        <w:rPr>
          <w:rFonts w:ascii="Arial" w:hAnsi="Arial" w:cs="Arial"/>
        </w:rPr>
      </w:pPr>
      <w:r w:rsidRPr="00E5413B">
        <w:rPr>
          <w:rFonts w:ascii="Arial" w:hAnsi="Arial" w:cs="Arial"/>
        </w:rPr>
        <w:t>are subject to appropriate confidentiality undertakings with the Processor or any Subprocessor;</w:t>
      </w:r>
    </w:p>
    <w:p w14:paraId="5C2015BE" w14:textId="77777777" w:rsidR="00382271" w:rsidRPr="00E5413B" w:rsidRDefault="00382271" w:rsidP="00CD0867">
      <w:pPr>
        <w:pStyle w:val="GPSL5NUMBERED"/>
        <w:numPr>
          <w:ilvl w:val="4"/>
          <w:numId w:val="111"/>
        </w:numPr>
        <w:rPr>
          <w:rFonts w:ascii="Arial" w:hAnsi="Arial" w:cs="Arial"/>
        </w:rPr>
      </w:pPr>
      <w:r w:rsidRPr="00E5413B">
        <w:rPr>
          <w:rFonts w:ascii="Arial" w:hAnsi="Arial"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55EF126F" w14:textId="77777777" w:rsidR="00382271" w:rsidRPr="00E5413B" w:rsidRDefault="00382271" w:rsidP="00CD0867">
      <w:pPr>
        <w:pStyle w:val="GPSL5NUMBERED"/>
        <w:numPr>
          <w:ilvl w:val="4"/>
          <w:numId w:val="111"/>
        </w:numPr>
        <w:rPr>
          <w:rFonts w:ascii="Arial" w:hAnsi="Arial" w:cs="Arial"/>
        </w:rPr>
      </w:pPr>
      <w:r w:rsidRPr="00E5413B">
        <w:rPr>
          <w:rFonts w:ascii="Arial" w:hAnsi="Arial" w:cs="Arial"/>
        </w:rPr>
        <w:t xml:space="preserve">have undergone adequate training in the use, care, protection and handling of Personal Data; </w:t>
      </w:r>
    </w:p>
    <w:p w14:paraId="4FA30231" w14:textId="77777777" w:rsidR="00382271" w:rsidRPr="00E5413B" w:rsidRDefault="00382271" w:rsidP="00CD0867">
      <w:pPr>
        <w:pStyle w:val="GPSL3NUMBERED"/>
        <w:keepNext/>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bookmarkStart w:id="391" w:name="bookmark=id.3dy6vkm" w:colFirst="0" w:colLast="0"/>
      <w:bookmarkEnd w:id="391"/>
      <w:r w:rsidRPr="00E5413B">
        <w:rPr>
          <w:rFonts w:ascii="Arial" w:hAnsi="Arial" w:cs="Arial"/>
        </w:rPr>
        <w:t>not transfer Personal Data outside of the UK unless the prior written consent of the Controller has been obtained and the following conditions are fulfilled:</w:t>
      </w:r>
    </w:p>
    <w:p w14:paraId="3B97F1C9" w14:textId="77777777" w:rsidR="00382271" w:rsidRPr="00E5413B" w:rsidRDefault="00382271" w:rsidP="00CD0867">
      <w:pPr>
        <w:pStyle w:val="GPSL4numbered"/>
        <w:numPr>
          <w:ilvl w:val="3"/>
          <w:numId w:val="111"/>
        </w:numPr>
        <w:rPr>
          <w:rFonts w:ascii="Arial" w:hAnsi="Arial" w:cs="Arial"/>
        </w:rPr>
      </w:pPr>
      <w:bookmarkStart w:id="392" w:name="bookmark=id.1t3h5sf" w:colFirst="0" w:colLast="0"/>
      <w:bookmarkEnd w:id="392"/>
      <w:r w:rsidRPr="00E5413B">
        <w:rPr>
          <w:rFonts w:ascii="Arial" w:hAnsi="Arial" w:cs="Arial"/>
        </w:rPr>
        <w:t>the transfer is in accordance with Article 45 of the UK GDPR (or section 73 of DPA 2018); or</w:t>
      </w:r>
    </w:p>
    <w:p w14:paraId="4F2379A5"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sidRPr="00E5413B">
        <w:rPr>
          <w:rFonts w:ascii="Arial" w:hAnsi="Arial" w:cs="Arial"/>
          <w:b/>
        </w:rPr>
        <w:t>IDTA</w:t>
      </w:r>
      <w:r w:rsidRPr="00E5413B">
        <w:rPr>
          <w:rFonts w:ascii="Arial" w:hAnsi="Arial" w:cs="Arial"/>
        </w:rPr>
        <w:t>”), or International Data Transfer Agreement Addendum to the European Commission’s SCCs (the “</w:t>
      </w:r>
      <w:r w:rsidRPr="00E5413B">
        <w:rPr>
          <w:rFonts w:ascii="Arial" w:hAnsi="Arial" w:cs="Arial"/>
          <w:b/>
        </w:rPr>
        <w:t>Addendum</w:t>
      </w:r>
      <w:r w:rsidRPr="00E5413B">
        <w:rPr>
          <w:rFonts w:ascii="Arial" w:hAnsi="Arial" w:cs="Arial"/>
        </w:rPr>
        <w:t xml:space="preserve">”), as published by the Information Commissioner’s </w:t>
      </w:r>
      <w:r w:rsidRPr="00E5413B">
        <w:rPr>
          <w:rFonts w:ascii="Arial" w:hAnsi="Arial" w:cs="Arial"/>
        </w:rPr>
        <w:lastRenderedPageBreak/>
        <w:t>Office from time to time, as well as any additional measures determined by the Controller;</w:t>
      </w:r>
    </w:p>
    <w:p w14:paraId="1EFE8FAD" w14:textId="77777777" w:rsidR="00382271" w:rsidRPr="00E5413B" w:rsidRDefault="00382271" w:rsidP="00CD0867">
      <w:pPr>
        <w:pStyle w:val="GPSL4numbered"/>
        <w:numPr>
          <w:ilvl w:val="3"/>
          <w:numId w:val="111"/>
        </w:numPr>
        <w:rPr>
          <w:rFonts w:ascii="Arial" w:hAnsi="Arial" w:cs="Arial"/>
        </w:rPr>
      </w:pPr>
      <w:bookmarkStart w:id="393" w:name="bookmark=id.4d34og8" w:colFirst="0" w:colLast="0"/>
      <w:bookmarkEnd w:id="393"/>
      <w:r w:rsidRPr="00E5413B">
        <w:rPr>
          <w:rFonts w:ascii="Arial" w:hAnsi="Arial" w:cs="Arial"/>
        </w:rPr>
        <w:t>the Data Subject has enforceable rights and effective legal remedies;</w:t>
      </w:r>
    </w:p>
    <w:p w14:paraId="26DAA66F"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D2FA7D9" w14:textId="77777777" w:rsidR="00382271" w:rsidRPr="00E5413B" w:rsidRDefault="00382271" w:rsidP="00CD0867">
      <w:pPr>
        <w:pStyle w:val="GPSL4numbered"/>
        <w:numPr>
          <w:ilvl w:val="3"/>
          <w:numId w:val="111"/>
        </w:numPr>
        <w:rPr>
          <w:rFonts w:ascii="Arial" w:hAnsi="Arial" w:cs="Arial"/>
        </w:rPr>
      </w:pPr>
      <w:bookmarkStart w:id="394" w:name="bookmark=id.17dp8vu" w:colFirst="0" w:colLast="0"/>
      <w:bookmarkEnd w:id="394"/>
      <w:r w:rsidRPr="00E5413B">
        <w:rPr>
          <w:rFonts w:ascii="Arial" w:hAnsi="Arial" w:cs="Arial"/>
        </w:rPr>
        <w:t xml:space="preserve">the Processor complies with any reasonable instructions notified to it in advance by the Controller with respect to the Processing of the Personal Data; </w:t>
      </w:r>
    </w:p>
    <w:p w14:paraId="1846FA2A" w14:textId="77777777" w:rsidR="00382271" w:rsidRPr="00E5413B" w:rsidRDefault="00382271" w:rsidP="00CD0867">
      <w:pPr>
        <w:pStyle w:val="GPSL3NUMBERED"/>
        <w:keepNext/>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where the Personal Data is subject to EU GDPR, not transfer Personal Data outside of the EU unless the prior written consent of the Controller has been obtained and the following conditions are fulfilled:</w:t>
      </w:r>
    </w:p>
    <w:p w14:paraId="75F7D7EC"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the transfer is in accordance with Article 45 of the EU GDPR; or</w:t>
      </w:r>
    </w:p>
    <w:p w14:paraId="4023818E"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2D2DF223"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the Data Subject has enforceable rights and effective legal remedies;</w:t>
      </w:r>
    </w:p>
    <w:p w14:paraId="56AF027A"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2FEF364"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the transferring Party complies with any reasonable instructions notified to it in advance by the non-transferring Party with respect to the processing of the Personal Data; and</w:t>
      </w:r>
    </w:p>
    <w:p w14:paraId="59CBFA79"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bookmarkStart w:id="395" w:name="bookmark=id.3rdcrjn" w:colFirst="0" w:colLast="0"/>
      <w:bookmarkEnd w:id="395"/>
      <w:r w:rsidRPr="00E5413B">
        <w:rPr>
          <w:rFonts w:ascii="Arial" w:hAnsi="Arial" w:cs="Arial"/>
        </w:rPr>
        <w:t>at the written direction of the Controller, delete or return Personal Data (and any copies of it) to the Controller on termination of the Contract unless the Processor is required by Law to retain the Personal Data.</w:t>
      </w:r>
    </w:p>
    <w:p w14:paraId="0154E82D" w14:textId="7813EA90" w:rsidR="00382271" w:rsidRPr="00E5413B" w:rsidRDefault="00382271" w:rsidP="00CD0867">
      <w:pPr>
        <w:pStyle w:val="GPSL2numberedclause"/>
        <w:keepNext/>
        <w:numPr>
          <w:ilvl w:val="1"/>
          <w:numId w:val="111"/>
        </w:numPr>
        <w:tabs>
          <w:tab w:val="clear" w:pos="1134"/>
        </w:tabs>
        <w:jc w:val="left"/>
        <w:rPr>
          <w:rFonts w:ascii="Arial" w:hAnsi="Arial"/>
        </w:rPr>
      </w:pPr>
      <w:bookmarkStart w:id="396" w:name="bookmark=id.26in1rg" w:colFirst="0" w:colLast="0"/>
      <w:bookmarkStart w:id="397" w:name="_Ref44414985"/>
      <w:bookmarkEnd w:id="396"/>
      <w:r w:rsidRPr="00E5413B">
        <w:rPr>
          <w:rFonts w:ascii="Arial" w:hAnsi="Arial"/>
        </w:rPr>
        <w:t xml:space="preserve">Subject to Paragraph </w:t>
      </w:r>
      <w:r w:rsidRPr="00E5413B">
        <w:rPr>
          <w:rFonts w:ascii="Arial" w:eastAsia="Arial" w:hAnsi="Arial"/>
          <w:szCs w:val="24"/>
        </w:rPr>
        <w:fldChar w:fldCharType="begin"/>
      </w:r>
      <w:r w:rsidRPr="00E5413B">
        <w:rPr>
          <w:rFonts w:ascii="Arial" w:eastAsia="Arial" w:hAnsi="Arial"/>
          <w:szCs w:val="24"/>
        </w:rPr>
        <w:instrText xml:space="preserve"> REF _Ref45002466 \r \h </w:instrText>
      </w:r>
      <w:r w:rsidRPr="00E5413B">
        <w:rPr>
          <w:rFonts w:ascii="Arial" w:eastAsia="Arial" w:hAnsi="Arial"/>
          <w:szCs w:val="24"/>
        </w:rPr>
      </w:r>
      <w:r w:rsidR="00E5413B">
        <w:rPr>
          <w:rFonts w:ascii="Arial" w:eastAsia="Arial" w:hAnsi="Arial"/>
          <w:szCs w:val="24"/>
        </w:rPr>
        <w:instrText xml:space="preserve"> \* MERGEFORMAT </w:instrText>
      </w:r>
      <w:r w:rsidRPr="00E5413B">
        <w:rPr>
          <w:rFonts w:ascii="Arial" w:eastAsia="Arial" w:hAnsi="Arial"/>
          <w:szCs w:val="24"/>
        </w:rPr>
        <w:fldChar w:fldCharType="separate"/>
      </w:r>
      <w:r w:rsidRPr="00E5413B">
        <w:rPr>
          <w:rFonts w:ascii="Arial" w:eastAsia="Arial" w:hAnsi="Arial"/>
          <w:szCs w:val="24"/>
        </w:rPr>
        <w:t>2.6</w:t>
      </w:r>
      <w:r w:rsidRPr="00E5413B">
        <w:rPr>
          <w:rFonts w:ascii="Arial" w:eastAsia="Arial" w:hAnsi="Arial"/>
          <w:szCs w:val="24"/>
        </w:rPr>
        <w:fldChar w:fldCharType="end"/>
      </w:r>
      <w:r w:rsidRPr="00E5413B">
        <w:rPr>
          <w:rFonts w:ascii="Arial" w:hAnsi="Arial"/>
        </w:rPr>
        <w:t xml:space="preserve"> of this Schedule 20, the Processor shall notify the Controller immediately if in relation to it Processing Personal Data under or in connection with the Contract it:</w:t>
      </w:r>
      <w:bookmarkEnd w:id="397"/>
    </w:p>
    <w:p w14:paraId="315BAF42"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receives a Data Subject Access Request (or purported Data Subject Access Request);</w:t>
      </w:r>
    </w:p>
    <w:p w14:paraId="255F5790"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lastRenderedPageBreak/>
        <w:t xml:space="preserve">receives a request to rectify, block or erase any Personal Data; </w:t>
      </w:r>
    </w:p>
    <w:p w14:paraId="55AEF375"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receives any other request, complaint or communication relating to either Party's obligations under the Data Protection Legislation; </w:t>
      </w:r>
    </w:p>
    <w:p w14:paraId="33BEC448"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receives any communication from the Information Commissioner or any other regulatory authority in connection with Personal Data Processed under the Contract; </w:t>
      </w:r>
    </w:p>
    <w:p w14:paraId="387CC830"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receives a request from any third Party for disclosure of Personal Data where compliance with such request is required or purported to be required by Law; or</w:t>
      </w:r>
    </w:p>
    <w:p w14:paraId="26189E99"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becomes aware of a Personal Data Breach.</w:t>
      </w:r>
    </w:p>
    <w:p w14:paraId="19892029" w14:textId="2F1AA128" w:rsidR="00382271" w:rsidRPr="00E5413B" w:rsidRDefault="00382271" w:rsidP="00CD0867">
      <w:pPr>
        <w:pStyle w:val="GPSL2numberedclause"/>
        <w:numPr>
          <w:ilvl w:val="1"/>
          <w:numId w:val="111"/>
        </w:numPr>
        <w:tabs>
          <w:tab w:val="clear" w:pos="1134"/>
        </w:tabs>
        <w:jc w:val="left"/>
        <w:rPr>
          <w:rFonts w:ascii="Arial" w:hAnsi="Arial"/>
        </w:rPr>
      </w:pPr>
      <w:bookmarkStart w:id="398" w:name="_Ref45002466"/>
      <w:r w:rsidRPr="00E5413B">
        <w:rPr>
          <w:rFonts w:ascii="Arial" w:hAnsi="Arial"/>
        </w:rPr>
        <w:t xml:space="preserve">The Processor’s obligation to notify under </w:t>
      </w:r>
      <w:r w:rsidRPr="00E5413B">
        <w:rPr>
          <w:rFonts w:ascii="Arial" w:eastAsia="Arial" w:hAnsi="Arial"/>
          <w:szCs w:val="24"/>
        </w:rPr>
        <w:t xml:space="preserve">Paragraph </w:t>
      </w:r>
      <w:r w:rsidRPr="00E5413B">
        <w:rPr>
          <w:rFonts w:ascii="Arial" w:eastAsia="Arial" w:hAnsi="Arial"/>
          <w:szCs w:val="24"/>
        </w:rPr>
        <w:fldChar w:fldCharType="begin"/>
      </w:r>
      <w:r w:rsidRPr="00E5413B">
        <w:rPr>
          <w:rFonts w:ascii="Arial" w:eastAsia="Arial" w:hAnsi="Arial"/>
          <w:szCs w:val="24"/>
        </w:rPr>
        <w:instrText xml:space="preserve"> REF _Ref44414985 \r \h </w:instrText>
      </w:r>
      <w:r w:rsidRPr="00E5413B">
        <w:rPr>
          <w:rFonts w:ascii="Arial" w:eastAsia="Arial" w:hAnsi="Arial"/>
          <w:szCs w:val="24"/>
        </w:rPr>
      </w:r>
      <w:r w:rsidR="00E5413B">
        <w:rPr>
          <w:rFonts w:ascii="Arial" w:eastAsia="Arial" w:hAnsi="Arial"/>
          <w:szCs w:val="24"/>
        </w:rPr>
        <w:instrText xml:space="preserve"> \* MERGEFORMAT </w:instrText>
      </w:r>
      <w:r w:rsidRPr="00E5413B">
        <w:rPr>
          <w:rFonts w:ascii="Arial" w:eastAsia="Arial" w:hAnsi="Arial"/>
          <w:szCs w:val="24"/>
        </w:rPr>
        <w:fldChar w:fldCharType="separate"/>
      </w:r>
      <w:r w:rsidRPr="00E5413B">
        <w:rPr>
          <w:rFonts w:ascii="Arial" w:eastAsia="Arial" w:hAnsi="Arial"/>
          <w:szCs w:val="24"/>
        </w:rPr>
        <w:t>2.5</w:t>
      </w:r>
      <w:r w:rsidRPr="00E5413B">
        <w:rPr>
          <w:rFonts w:ascii="Arial" w:eastAsia="Arial" w:hAnsi="Arial"/>
          <w:szCs w:val="24"/>
        </w:rPr>
        <w:fldChar w:fldCharType="end"/>
      </w:r>
      <w:r w:rsidRPr="00E5413B">
        <w:rPr>
          <w:rFonts w:ascii="Arial" w:hAnsi="Arial"/>
        </w:rPr>
        <w:t xml:space="preserve"> of this Schedule 20 shall include the provision of further information to the Controller, as details become available.</w:t>
      </w:r>
      <w:bookmarkEnd w:id="398"/>
      <w:r w:rsidRPr="00E5413B">
        <w:rPr>
          <w:rFonts w:ascii="Arial" w:hAnsi="Arial"/>
        </w:rPr>
        <w:t xml:space="preserve"> </w:t>
      </w:r>
    </w:p>
    <w:p w14:paraId="3CA390CC" w14:textId="2BA54556" w:rsidR="00382271" w:rsidRPr="00E5413B" w:rsidRDefault="00382271" w:rsidP="00CD0867">
      <w:pPr>
        <w:pStyle w:val="GPSL2numberedclause"/>
        <w:keepNext/>
        <w:numPr>
          <w:ilvl w:val="1"/>
          <w:numId w:val="111"/>
        </w:numPr>
        <w:tabs>
          <w:tab w:val="clear" w:pos="1134"/>
        </w:tabs>
        <w:jc w:val="left"/>
        <w:rPr>
          <w:rFonts w:ascii="Arial" w:hAnsi="Arial"/>
        </w:rPr>
      </w:pPr>
      <w:r w:rsidRPr="00E5413B">
        <w:rPr>
          <w:rFonts w:ascii="Arial" w:hAnsi="Arial"/>
        </w:rPr>
        <w:t xml:space="preserve">Taking into account the nature of the Processing, the Processor shall provide the Controller with assistance in relation to either Party's obligations under Data Protection Legislation and any complaint, communication or request made under </w:t>
      </w:r>
      <w:r w:rsidRPr="00E5413B">
        <w:rPr>
          <w:rFonts w:ascii="Arial" w:eastAsia="Arial" w:hAnsi="Arial"/>
          <w:szCs w:val="24"/>
        </w:rPr>
        <w:t xml:space="preserve">Paragraph </w:t>
      </w:r>
      <w:r w:rsidRPr="00E5413B">
        <w:rPr>
          <w:rFonts w:ascii="Arial" w:eastAsia="Arial" w:hAnsi="Arial"/>
          <w:szCs w:val="24"/>
        </w:rPr>
        <w:fldChar w:fldCharType="begin"/>
      </w:r>
      <w:r w:rsidRPr="00E5413B">
        <w:rPr>
          <w:rFonts w:ascii="Arial" w:eastAsia="Arial" w:hAnsi="Arial"/>
          <w:szCs w:val="24"/>
        </w:rPr>
        <w:instrText xml:space="preserve"> REF _Ref44414985 \r \h </w:instrText>
      </w:r>
      <w:r w:rsidRPr="00E5413B">
        <w:rPr>
          <w:rFonts w:ascii="Arial" w:eastAsia="Arial" w:hAnsi="Arial"/>
          <w:szCs w:val="24"/>
        </w:rPr>
      </w:r>
      <w:r w:rsidR="00E5413B">
        <w:rPr>
          <w:rFonts w:ascii="Arial" w:eastAsia="Arial" w:hAnsi="Arial"/>
          <w:szCs w:val="24"/>
        </w:rPr>
        <w:instrText xml:space="preserve"> \* MERGEFORMAT </w:instrText>
      </w:r>
      <w:r w:rsidRPr="00E5413B">
        <w:rPr>
          <w:rFonts w:ascii="Arial" w:eastAsia="Arial" w:hAnsi="Arial"/>
          <w:szCs w:val="24"/>
        </w:rPr>
        <w:fldChar w:fldCharType="separate"/>
      </w:r>
      <w:r w:rsidRPr="00E5413B">
        <w:rPr>
          <w:rFonts w:ascii="Arial" w:eastAsia="Arial" w:hAnsi="Arial"/>
          <w:szCs w:val="24"/>
        </w:rPr>
        <w:t>2.5</w:t>
      </w:r>
      <w:r w:rsidRPr="00E5413B">
        <w:rPr>
          <w:rFonts w:ascii="Arial" w:eastAsia="Arial" w:hAnsi="Arial"/>
          <w:szCs w:val="24"/>
        </w:rPr>
        <w:fldChar w:fldCharType="end"/>
      </w:r>
      <w:r w:rsidRPr="00E5413B">
        <w:rPr>
          <w:rFonts w:ascii="Arial" w:hAnsi="Arial"/>
        </w:rPr>
        <w:t xml:space="preserve"> of this Schedule 20 (and insofar as possible within the timescales reasonably required by the Controller) including by immediately providing:</w:t>
      </w:r>
    </w:p>
    <w:p w14:paraId="69F6BC05"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the Controller with full details and copies of the complaint, communication or request;</w:t>
      </w:r>
    </w:p>
    <w:p w14:paraId="39980AD2"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such assistance as is reasonably requested by the Controller to enable it to comply with a Data Subject Access Request within the relevant timescales set out in the Data Protection Legislation; </w:t>
      </w:r>
    </w:p>
    <w:p w14:paraId="18E3EF8F"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the Controller, at its request, with any Personal Data it holds in relation to a Data Subject; </w:t>
      </w:r>
    </w:p>
    <w:p w14:paraId="7B6A0F8C"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assistance as requested by the Controller following any Personal Data Breach;  and/or</w:t>
      </w:r>
    </w:p>
    <w:p w14:paraId="2EE35C74"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635EABE0" w14:textId="77777777" w:rsidR="00382271" w:rsidRPr="00E5413B" w:rsidRDefault="00382271" w:rsidP="00CD0867">
      <w:pPr>
        <w:pStyle w:val="GPSL2numberedclause"/>
        <w:keepNext/>
        <w:numPr>
          <w:ilvl w:val="1"/>
          <w:numId w:val="111"/>
        </w:numPr>
        <w:tabs>
          <w:tab w:val="clear" w:pos="1134"/>
        </w:tabs>
        <w:jc w:val="left"/>
        <w:rPr>
          <w:rFonts w:ascii="Arial" w:hAnsi="Arial"/>
        </w:rPr>
      </w:pPr>
      <w:r w:rsidRPr="00E5413B">
        <w:rPr>
          <w:rFonts w:ascii="Arial" w:hAnsi="Arial"/>
        </w:rPr>
        <w:t>The Processor shall maintain complete and accurate records and information to demonstrate its compliance with this Schedule 20. This requirement does not apply where the Processor employs fewer than 250 staff, unless:</w:t>
      </w:r>
    </w:p>
    <w:p w14:paraId="41F49321"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the Controller determines that the Processing is not occasional;</w:t>
      </w:r>
    </w:p>
    <w:p w14:paraId="5EBD4243"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the Controller determines the Processing includes special categories of data as referred to in Article 9(1) of the UK GDPR or Personal Data relating to criminal convictions and offences referred to in Article 10 of the UK GDPR; or</w:t>
      </w:r>
    </w:p>
    <w:p w14:paraId="1DA3E60C"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the Controller determines that the Processing is likely to result in a risk to the rights and freedoms of Data Subjects.</w:t>
      </w:r>
    </w:p>
    <w:p w14:paraId="33BD2ECE" w14:textId="77777777" w:rsidR="00382271" w:rsidRPr="00E5413B" w:rsidRDefault="00382271" w:rsidP="00CD0867">
      <w:pPr>
        <w:pStyle w:val="GPSL2numberedclause"/>
        <w:numPr>
          <w:ilvl w:val="1"/>
          <w:numId w:val="111"/>
        </w:numPr>
        <w:tabs>
          <w:tab w:val="clear" w:pos="1134"/>
        </w:tabs>
        <w:jc w:val="left"/>
        <w:rPr>
          <w:rFonts w:ascii="Arial" w:hAnsi="Arial"/>
        </w:rPr>
      </w:pPr>
      <w:bookmarkStart w:id="399" w:name="bookmark=id.lnxbz9" w:colFirst="0" w:colLast="0"/>
      <w:bookmarkEnd w:id="399"/>
      <w:r w:rsidRPr="00E5413B">
        <w:rPr>
          <w:rFonts w:ascii="Arial" w:hAnsi="Arial"/>
        </w:rPr>
        <w:lastRenderedPageBreak/>
        <w:t>The Processor shall allow for audits of its Data Processing activity by the Controller or the Controller’s designated auditor.</w:t>
      </w:r>
    </w:p>
    <w:p w14:paraId="7BB96382"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The Parties shall designate a Data Protection Officer if required by the Data Protection Legislation. </w:t>
      </w:r>
    </w:p>
    <w:p w14:paraId="122B67CB" w14:textId="77777777" w:rsidR="00382271" w:rsidRPr="00E5413B" w:rsidRDefault="00382271" w:rsidP="00CD0867">
      <w:pPr>
        <w:pStyle w:val="GPSL2numberedclause"/>
        <w:keepNext/>
        <w:numPr>
          <w:ilvl w:val="1"/>
          <w:numId w:val="111"/>
        </w:numPr>
        <w:tabs>
          <w:tab w:val="clear" w:pos="1134"/>
        </w:tabs>
        <w:jc w:val="left"/>
        <w:rPr>
          <w:rFonts w:ascii="Arial" w:hAnsi="Arial"/>
        </w:rPr>
      </w:pPr>
      <w:r w:rsidRPr="00E5413B">
        <w:rPr>
          <w:rFonts w:ascii="Arial" w:hAnsi="Arial"/>
        </w:rPr>
        <w:t>Before allowing any Subprocessor to Process any Personal Data related to the Contract, the Processor must:</w:t>
      </w:r>
    </w:p>
    <w:p w14:paraId="26398A13"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notify the Controller in writing of the intended Subprocessor and Processing;</w:t>
      </w:r>
    </w:p>
    <w:p w14:paraId="0872BEA4"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obtain the written consent of the Controller; </w:t>
      </w:r>
    </w:p>
    <w:p w14:paraId="350854D9"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enter into a written agreement with the Subprocessor which give effect to the terms set out in this Schedule 20 such that they apply to the Subprocessor; and</w:t>
      </w:r>
    </w:p>
    <w:p w14:paraId="1BABD64F"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provide the Controller with such information regarding the Subprocessor as the Controller may reasonably require.</w:t>
      </w:r>
    </w:p>
    <w:p w14:paraId="2A49677F"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The Processor shall remain fully liable for all acts or omissions of any of its Subprocessors.</w:t>
      </w:r>
    </w:p>
    <w:p w14:paraId="5D1441F6" w14:textId="77777777" w:rsidR="00382271" w:rsidRPr="00E5413B" w:rsidRDefault="00382271" w:rsidP="00CD0867">
      <w:pPr>
        <w:pStyle w:val="GPSL2numberedclause"/>
        <w:numPr>
          <w:ilvl w:val="1"/>
          <w:numId w:val="111"/>
        </w:numPr>
        <w:tabs>
          <w:tab w:val="clear" w:pos="1134"/>
        </w:tabs>
        <w:jc w:val="left"/>
        <w:rPr>
          <w:rFonts w:ascii="Arial" w:hAnsi="Arial"/>
        </w:rPr>
      </w:pPr>
      <w:bookmarkStart w:id="400" w:name="bookmark=id.35nkun2" w:colFirst="0" w:colLast="0"/>
      <w:bookmarkEnd w:id="400"/>
      <w:r w:rsidRPr="00E5413B">
        <w:rPr>
          <w:rFonts w:ascii="Arial" w:hAnsi="Arial"/>
        </w:rPr>
        <w:t>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w:t>
      </w:r>
    </w:p>
    <w:p w14:paraId="6D335780" w14:textId="77777777" w:rsidR="00382271" w:rsidRPr="00E5413B" w:rsidRDefault="00382271" w:rsidP="00CD0867">
      <w:pPr>
        <w:pStyle w:val="GPSL2numberedclause"/>
        <w:numPr>
          <w:ilvl w:val="1"/>
          <w:numId w:val="111"/>
        </w:numPr>
        <w:tabs>
          <w:tab w:val="clear" w:pos="1134"/>
        </w:tabs>
        <w:jc w:val="left"/>
        <w:rPr>
          <w:rFonts w:ascii="Arial" w:hAnsi="Arial"/>
        </w:rPr>
      </w:pPr>
      <w:bookmarkStart w:id="401" w:name="_Ref45002683"/>
      <w:r w:rsidRPr="00E5413B">
        <w:rPr>
          <w:rFonts w:ascii="Arial" w:hAnsi="Arial"/>
        </w:rPr>
        <w:t>The Parties agree to take account of any guidance issued by the Information Commissioner’s Office. The Buyer may on not less than 30 Working Days’ notice to the Supplier amend the Contract to ensure that it complies with any guidance issued by the Information Commissioner’s Office.</w:t>
      </w:r>
      <w:bookmarkEnd w:id="401"/>
      <w:r w:rsidRPr="00E5413B">
        <w:rPr>
          <w:rFonts w:ascii="Arial" w:hAnsi="Arial"/>
        </w:rPr>
        <w:t xml:space="preserve"> </w:t>
      </w:r>
    </w:p>
    <w:p w14:paraId="65B0C13C" w14:textId="77777777" w:rsidR="00382271" w:rsidRPr="00E5413B" w:rsidRDefault="00382271" w:rsidP="00CD0867">
      <w:pPr>
        <w:pStyle w:val="GPSL1Numbered"/>
        <w:numPr>
          <w:ilvl w:val="0"/>
          <w:numId w:val="111"/>
        </w:numPr>
        <w:rPr>
          <w:rFonts w:ascii="Arial" w:hAnsi="Arial" w:cs="Arial"/>
          <w:b w:val="0"/>
          <w:color w:val="000000"/>
        </w:rPr>
      </w:pPr>
      <w:r w:rsidRPr="00E5413B">
        <w:rPr>
          <w:rFonts w:ascii="Arial" w:hAnsi="Arial" w:cs="Arial"/>
          <w:color w:val="000000"/>
        </w:rPr>
        <w:t xml:space="preserve">Where the Parties are Joint Controllers of Personal Data </w:t>
      </w:r>
    </w:p>
    <w:p w14:paraId="48F1FED3"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In the event that the Parties are Joint Controllers in respect of Personal Data under the Contract, the Parties shall implement Paragraphs that are necessary to comply with </w:t>
      </w:r>
      <w:r w:rsidRPr="00E5413B">
        <w:rPr>
          <w:rFonts w:ascii="Arial" w:eastAsia="Arial" w:hAnsi="Arial"/>
          <w:szCs w:val="24"/>
        </w:rPr>
        <w:t xml:space="preserve">UK </w:t>
      </w:r>
      <w:r w:rsidRPr="00E5413B">
        <w:rPr>
          <w:rFonts w:ascii="Arial" w:hAnsi="Arial"/>
        </w:rPr>
        <w:t>GDPR Article 26 based on the terms set out in Annex 2 to this Schedule 20 (</w:t>
      </w:r>
      <w:r w:rsidRPr="00E5413B">
        <w:rPr>
          <w:rFonts w:ascii="Arial" w:hAnsi="Arial"/>
          <w:i/>
        </w:rPr>
        <w:t>Processing Data</w:t>
      </w:r>
      <w:r w:rsidRPr="00E5413B">
        <w:rPr>
          <w:rFonts w:ascii="Arial" w:hAnsi="Arial"/>
        </w:rPr>
        <w:t xml:space="preserve">). </w:t>
      </w:r>
    </w:p>
    <w:p w14:paraId="06C9D14D" w14:textId="77777777" w:rsidR="00382271" w:rsidRPr="00E5413B" w:rsidRDefault="0038227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E5413B">
        <w:rPr>
          <w:rFonts w:ascii="Arial" w:eastAsia="Arial" w:hAnsi="Arial" w:cs="Arial"/>
          <w:b/>
          <w:color w:val="000000"/>
          <w:sz w:val="24"/>
          <w:szCs w:val="24"/>
        </w:rPr>
        <w:t xml:space="preserve">Independent Controllers of Personal Data </w:t>
      </w:r>
    </w:p>
    <w:p w14:paraId="076F38FD" w14:textId="77777777" w:rsidR="00382271" w:rsidRPr="00E5413B" w:rsidRDefault="00382271" w:rsidP="00CD0867">
      <w:pPr>
        <w:pStyle w:val="GPSL2numberedclause"/>
        <w:numPr>
          <w:ilvl w:val="1"/>
          <w:numId w:val="111"/>
        </w:numPr>
        <w:tabs>
          <w:tab w:val="clear" w:pos="1134"/>
        </w:tabs>
        <w:jc w:val="left"/>
        <w:rPr>
          <w:rFonts w:ascii="Arial" w:hAnsi="Arial"/>
        </w:rPr>
      </w:pPr>
      <w:bookmarkStart w:id="402" w:name="_Ref45002601"/>
      <w:r w:rsidRPr="00E5413B">
        <w:rPr>
          <w:rFonts w:ascii="Arial" w:hAnsi="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402"/>
    </w:p>
    <w:p w14:paraId="50E9F65C"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Each Party shall Process the Personal Data in compliance with its obligations under the Data Protection Legislation and not do anything to cause the other Party to be in breach of it. </w:t>
      </w:r>
    </w:p>
    <w:p w14:paraId="3A9D06F5" w14:textId="7E61CADB"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Where a Party has provided Personal Data to the other Party in accordance with Paragraph </w:t>
      </w:r>
      <w:r w:rsidRPr="00E5413B">
        <w:rPr>
          <w:rFonts w:ascii="Arial" w:eastAsia="Arial" w:hAnsi="Arial"/>
          <w:szCs w:val="24"/>
        </w:rPr>
        <w:fldChar w:fldCharType="begin"/>
      </w:r>
      <w:r w:rsidRPr="00E5413B">
        <w:rPr>
          <w:rFonts w:ascii="Arial" w:eastAsia="Arial" w:hAnsi="Arial"/>
          <w:szCs w:val="24"/>
        </w:rPr>
        <w:instrText xml:space="preserve"> REF _Ref45002601 \r \h </w:instrText>
      </w:r>
      <w:r w:rsidRPr="00E5413B">
        <w:rPr>
          <w:rFonts w:ascii="Arial" w:eastAsia="Arial" w:hAnsi="Arial"/>
          <w:szCs w:val="24"/>
        </w:rPr>
      </w:r>
      <w:r w:rsidR="00E5413B">
        <w:rPr>
          <w:rFonts w:ascii="Arial" w:eastAsia="Arial" w:hAnsi="Arial"/>
          <w:szCs w:val="24"/>
        </w:rPr>
        <w:instrText xml:space="preserve"> \* MERGEFORMAT </w:instrText>
      </w:r>
      <w:r w:rsidRPr="00E5413B">
        <w:rPr>
          <w:rFonts w:ascii="Arial" w:eastAsia="Arial" w:hAnsi="Arial"/>
          <w:szCs w:val="24"/>
        </w:rPr>
        <w:fldChar w:fldCharType="separate"/>
      </w:r>
      <w:r w:rsidRPr="00E5413B">
        <w:rPr>
          <w:rFonts w:ascii="Arial" w:eastAsia="Arial" w:hAnsi="Arial"/>
          <w:szCs w:val="24"/>
        </w:rPr>
        <w:t>3.2</w:t>
      </w:r>
      <w:r w:rsidRPr="00E5413B">
        <w:rPr>
          <w:rFonts w:ascii="Arial" w:eastAsia="Arial" w:hAnsi="Arial"/>
          <w:szCs w:val="24"/>
        </w:rPr>
        <w:fldChar w:fldCharType="end"/>
      </w:r>
      <w:r w:rsidRPr="00E5413B">
        <w:rPr>
          <w:rFonts w:ascii="Arial" w:hAnsi="Arial"/>
        </w:rPr>
        <w:t xml:space="preserve"> of this Schedule 20 above, the recipient of the Personal Data will provide all such relevant documents and information relating to its data protection policies and procedures as the other Party may reasonably require.</w:t>
      </w:r>
    </w:p>
    <w:p w14:paraId="3520AF2F"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lastRenderedPageBreak/>
        <w:t xml:space="preserve">The Parties shall be responsible for their own compliance with Articles 13 and 14 </w:t>
      </w:r>
      <w:r w:rsidRPr="00E5413B">
        <w:rPr>
          <w:rFonts w:ascii="Arial" w:eastAsia="Arial" w:hAnsi="Arial"/>
          <w:szCs w:val="24"/>
        </w:rPr>
        <w:t xml:space="preserve">UK </w:t>
      </w:r>
      <w:r w:rsidRPr="00E5413B">
        <w:rPr>
          <w:rFonts w:ascii="Arial" w:hAnsi="Arial"/>
        </w:rPr>
        <w:t xml:space="preserve">GDPR in respect of the Processing of Personal Data for the purposes of the Contract. </w:t>
      </w:r>
    </w:p>
    <w:p w14:paraId="41ED712B" w14:textId="77777777" w:rsidR="00382271" w:rsidRPr="00E5413B" w:rsidRDefault="00382271" w:rsidP="00CD0867">
      <w:pPr>
        <w:pStyle w:val="GPSL2numberedclause"/>
        <w:keepNext/>
        <w:numPr>
          <w:ilvl w:val="1"/>
          <w:numId w:val="111"/>
        </w:numPr>
        <w:tabs>
          <w:tab w:val="clear" w:pos="1134"/>
        </w:tabs>
        <w:jc w:val="left"/>
        <w:rPr>
          <w:rFonts w:ascii="Arial" w:hAnsi="Arial"/>
        </w:rPr>
      </w:pPr>
      <w:r w:rsidRPr="00E5413B">
        <w:rPr>
          <w:rFonts w:ascii="Arial" w:hAnsi="Arial"/>
        </w:rPr>
        <w:t>The Parties shall only provide Personal Data to each other:</w:t>
      </w:r>
    </w:p>
    <w:p w14:paraId="4D1B6952"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to the extent necessary to perform their respective obligations under the Contract;</w:t>
      </w:r>
    </w:p>
    <w:p w14:paraId="2FA43B71"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in compliance with the Data Protection Legislation (including by ensuring all required data privacy information has been given to affected Data Subjects to meet the requirements of Articles 13 and 14 of the UK GDPR); and</w:t>
      </w:r>
    </w:p>
    <w:p w14:paraId="4A8930EC"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where it has recorded it in Annex 1 </w:t>
      </w:r>
      <w:r w:rsidRPr="00E5413B">
        <w:rPr>
          <w:rFonts w:ascii="Arial" w:hAnsi="Arial" w:cs="Arial"/>
          <w:i/>
        </w:rPr>
        <w:t>(Processing Personal Data).</w:t>
      </w:r>
    </w:p>
    <w:p w14:paraId="0C26A388"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sidRPr="00E5413B">
        <w:rPr>
          <w:rFonts w:ascii="Arial" w:eastAsia="Arial" w:hAnsi="Arial"/>
          <w:szCs w:val="24"/>
        </w:rPr>
        <w:t xml:space="preserve">UK </w:t>
      </w:r>
      <w:r w:rsidRPr="00E5413B">
        <w:rPr>
          <w:rFonts w:ascii="Arial" w:hAnsi="Arial"/>
        </w:rPr>
        <w:t xml:space="preserve">GDPR, and the measures shall, at a minimum, comply with the requirements of the Data Protection Legislation, including Article 32 of the </w:t>
      </w:r>
      <w:r w:rsidRPr="00E5413B">
        <w:rPr>
          <w:rFonts w:ascii="Arial" w:eastAsia="Arial" w:hAnsi="Arial"/>
          <w:szCs w:val="24"/>
        </w:rPr>
        <w:t xml:space="preserve">UK </w:t>
      </w:r>
      <w:r w:rsidRPr="00E5413B">
        <w:rPr>
          <w:rFonts w:ascii="Arial" w:hAnsi="Arial"/>
        </w:rPr>
        <w:t>GDPR.</w:t>
      </w:r>
    </w:p>
    <w:p w14:paraId="415C4B0F"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A Party Processing Personal Data for the purposes of the Contract shall maintain a record of its Processing activities in accordance with Article 30 </w:t>
      </w:r>
      <w:r w:rsidRPr="00E5413B">
        <w:rPr>
          <w:rFonts w:ascii="Arial" w:eastAsia="Arial" w:hAnsi="Arial"/>
          <w:szCs w:val="24"/>
        </w:rPr>
        <w:t xml:space="preserve">UK </w:t>
      </w:r>
      <w:r w:rsidRPr="00E5413B">
        <w:rPr>
          <w:rFonts w:ascii="Arial" w:hAnsi="Arial"/>
        </w:rPr>
        <w:t>GDPR and shall make the record available to the other Party upon reasonable request.</w:t>
      </w:r>
    </w:p>
    <w:p w14:paraId="0CB85033"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Where a Party receives a request by any Data Subject to exercise any of their rights under the Data Protection Legislation in relation to the Personal Data provided to it by the other Party pursuant to the Contract </w:t>
      </w:r>
      <w:r w:rsidRPr="00E5413B">
        <w:rPr>
          <w:rFonts w:ascii="Arial" w:hAnsi="Arial"/>
          <w:b/>
        </w:rPr>
        <w:t>(“Request Recipient”)</w:t>
      </w:r>
      <w:r w:rsidRPr="00E5413B">
        <w:rPr>
          <w:rFonts w:ascii="Arial" w:hAnsi="Arial"/>
        </w:rPr>
        <w:t>:</w:t>
      </w:r>
    </w:p>
    <w:p w14:paraId="15E96E86"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the other Party shall provide any information and/or assistance as reasonably requested by the Request Recipient to help it respond to the request or correspondence, at the cost of the Request Recipient; or</w:t>
      </w:r>
    </w:p>
    <w:p w14:paraId="3741D4C9" w14:textId="77777777" w:rsidR="00382271" w:rsidRPr="00E5413B" w:rsidRDefault="00382271" w:rsidP="00CD0867">
      <w:pPr>
        <w:pStyle w:val="GPSL3NUMBERED"/>
        <w:keepNext/>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where the request or correspondence is directed to the other Party and/or relates to that other Party's Processing of the Personal Data, the Request Recipient  will:</w:t>
      </w:r>
    </w:p>
    <w:p w14:paraId="738CEF25"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promptly, and in any event within five (5) Working Days of receipt of the request or correspondence, inform the other Party that it has received the same and shall forward such request or correspondence to the other Party; and</w:t>
      </w:r>
    </w:p>
    <w:p w14:paraId="00BF4D44" w14:textId="77777777" w:rsidR="00382271" w:rsidRPr="00E5413B" w:rsidRDefault="00382271" w:rsidP="00CD0867">
      <w:pPr>
        <w:pStyle w:val="GPSL4numbered"/>
        <w:numPr>
          <w:ilvl w:val="3"/>
          <w:numId w:val="111"/>
        </w:numPr>
        <w:rPr>
          <w:rFonts w:ascii="Arial" w:hAnsi="Arial" w:cs="Arial"/>
        </w:rPr>
      </w:pPr>
      <w:r w:rsidRPr="00E5413B">
        <w:rPr>
          <w:rFonts w:ascii="Arial" w:hAnsi="Arial" w:cs="Arial"/>
        </w:rPr>
        <w:t>provide any information and/or assistance as reasonably requested by the other Party to help it respond to the request or correspondence in the timeframes specified by Data Protection Legislation.</w:t>
      </w:r>
    </w:p>
    <w:p w14:paraId="4603CFB1" w14:textId="77777777" w:rsidR="00382271" w:rsidRPr="00E5413B" w:rsidRDefault="00382271" w:rsidP="00CD0867">
      <w:pPr>
        <w:pStyle w:val="GPSL2numberedclause"/>
        <w:keepNext/>
        <w:numPr>
          <w:ilvl w:val="1"/>
          <w:numId w:val="111"/>
        </w:numPr>
        <w:tabs>
          <w:tab w:val="clear" w:pos="1134"/>
        </w:tabs>
        <w:jc w:val="left"/>
        <w:rPr>
          <w:rFonts w:ascii="Arial" w:hAnsi="Arial"/>
        </w:rPr>
      </w:pPr>
      <w:r w:rsidRPr="00E5413B">
        <w:rPr>
          <w:rFonts w:ascii="Arial" w:hAnsi="Arial"/>
        </w:rPr>
        <w:t xml:space="preserve">Each Party shall promptly notify the other Party upon it becoming aware of any Personal Data Breach relating to Personal Data provided by the other Party pursuant to the Contract and shall: </w:t>
      </w:r>
    </w:p>
    <w:p w14:paraId="1B4396AA"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do all such things as reasonably necessary to assist the other Party in mitigating the effects of the Personal Data Breach; </w:t>
      </w:r>
    </w:p>
    <w:p w14:paraId="0AF7C324"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lastRenderedPageBreak/>
        <w:t xml:space="preserve">implement any measures necessary to restore the security of any compromised Personal Data; </w:t>
      </w:r>
    </w:p>
    <w:p w14:paraId="5E05E536"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23373E1B" w14:textId="77777777" w:rsidR="00382271" w:rsidRPr="00E5413B" w:rsidRDefault="00382271" w:rsidP="00CD0867">
      <w:pPr>
        <w:pStyle w:val="GPSL3NUMBERED"/>
        <w:numPr>
          <w:ilvl w:val="2"/>
          <w:numId w:val="11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E5413B">
        <w:rPr>
          <w:rFonts w:ascii="Arial" w:hAnsi="Arial" w:cs="Arial"/>
        </w:rPr>
        <w:t xml:space="preserve">not do anything which may damage the reputation of the other Party or that Party's relationship with the relevant Data Subjects, save as required by Law. </w:t>
      </w:r>
    </w:p>
    <w:p w14:paraId="19566475"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Personal Data provided by one Party to the other Party may be used exclusively to exercise rights and obligations under the Contract as specified in Annex 1 </w:t>
      </w:r>
      <w:r w:rsidRPr="00E5413B">
        <w:rPr>
          <w:rFonts w:ascii="Arial" w:hAnsi="Arial"/>
          <w:i/>
        </w:rPr>
        <w:t>(Processing Personal Data).</w:t>
      </w:r>
      <w:r w:rsidRPr="00E5413B">
        <w:rPr>
          <w:rFonts w:ascii="Arial" w:hAnsi="Arial"/>
        </w:rPr>
        <w:t xml:space="preserve"> </w:t>
      </w:r>
    </w:p>
    <w:p w14:paraId="22589D65" w14:textId="77777777"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ab/>
      </w:r>
      <w:bookmarkStart w:id="403" w:name="_Ref45002786"/>
      <w:r w:rsidRPr="00E5413B">
        <w:rPr>
          <w:rFonts w:ascii="Arial" w:hAnsi="Arial"/>
        </w:rPr>
        <w:t xml:space="preserve">Personal Data shall not be retained or processed for longer than is necessary to perform each Party’s respective obligations under the Contract which is specified in Annex 1 </w:t>
      </w:r>
      <w:r w:rsidRPr="00E5413B">
        <w:rPr>
          <w:rFonts w:ascii="Arial" w:hAnsi="Arial"/>
          <w:i/>
        </w:rPr>
        <w:t>(Processing Personal Data)</w:t>
      </w:r>
      <w:r w:rsidRPr="00E5413B">
        <w:rPr>
          <w:rFonts w:ascii="Arial" w:hAnsi="Arial"/>
        </w:rPr>
        <w:t>.</w:t>
      </w:r>
      <w:bookmarkEnd w:id="403"/>
      <w:r w:rsidRPr="00E5413B">
        <w:rPr>
          <w:rFonts w:ascii="Arial" w:hAnsi="Arial"/>
        </w:rPr>
        <w:t xml:space="preserve"> </w:t>
      </w:r>
    </w:p>
    <w:p w14:paraId="3C9AEAB5" w14:textId="3E7A3DDE" w:rsidR="00382271" w:rsidRPr="00E5413B" w:rsidRDefault="00382271" w:rsidP="00CD0867">
      <w:pPr>
        <w:pStyle w:val="GPSL2numberedclause"/>
        <w:numPr>
          <w:ilvl w:val="1"/>
          <w:numId w:val="111"/>
        </w:numPr>
        <w:tabs>
          <w:tab w:val="clear" w:pos="1134"/>
        </w:tabs>
        <w:jc w:val="left"/>
        <w:rPr>
          <w:rFonts w:ascii="Arial" w:hAnsi="Arial"/>
        </w:rPr>
      </w:pPr>
      <w:r w:rsidRPr="00E5413B">
        <w:rPr>
          <w:rFonts w:ascii="Arial" w:hAnsi="Arial"/>
        </w:rPr>
        <w:t xml:space="preserve">Notwithstanding the general application of Paragraphs </w:t>
      </w:r>
      <w:r w:rsidRPr="00E5413B">
        <w:rPr>
          <w:rFonts w:ascii="Arial" w:eastAsia="Arial" w:hAnsi="Arial"/>
          <w:szCs w:val="24"/>
        </w:rPr>
        <w:fldChar w:fldCharType="begin"/>
      </w:r>
      <w:r w:rsidRPr="00E5413B">
        <w:rPr>
          <w:rFonts w:ascii="Arial" w:eastAsia="Arial" w:hAnsi="Arial"/>
          <w:szCs w:val="24"/>
        </w:rPr>
        <w:instrText xml:space="preserve"> REF _Ref45002673 \r \h </w:instrText>
      </w:r>
      <w:r w:rsidRPr="00E5413B">
        <w:rPr>
          <w:rFonts w:ascii="Arial" w:eastAsia="Arial" w:hAnsi="Arial"/>
          <w:szCs w:val="24"/>
        </w:rPr>
      </w:r>
      <w:r w:rsidR="00E5413B">
        <w:rPr>
          <w:rFonts w:ascii="Arial" w:eastAsia="Arial" w:hAnsi="Arial"/>
          <w:szCs w:val="24"/>
        </w:rPr>
        <w:instrText xml:space="preserve"> \* MERGEFORMAT </w:instrText>
      </w:r>
      <w:r w:rsidRPr="00E5413B">
        <w:rPr>
          <w:rFonts w:ascii="Arial" w:eastAsia="Arial" w:hAnsi="Arial"/>
          <w:szCs w:val="24"/>
        </w:rPr>
        <w:fldChar w:fldCharType="separate"/>
      </w:r>
      <w:r w:rsidRPr="00E5413B">
        <w:rPr>
          <w:rFonts w:ascii="Arial" w:eastAsia="Arial" w:hAnsi="Arial"/>
          <w:szCs w:val="24"/>
        </w:rPr>
        <w:t>2.1</w:t>
      </w:r>
      <w:r w:rsidRPr="00E5413B">
        <w:rPr>
          <w:rFonts w:ascii="Arial" w:eastAsia="Arial" w:hAnsi="Arial"/>
          <w:szCs w:val="24"/>
        </w:rPr>
        <w:fldChar w:fldCharType="end"/>
      </w:r>
      <w:r w:rsidRPr="00E5413B">
        <w:rPr>
          <w:rFonts w:ascii="Arial" w:hAnsi="Arial"/>
        </w:rPr>
        <w:t xml:space="preserve"> to </w:t>
      </w:r>
      <w:r w:rsidRPr="00E5413B">
        <w:rPr>
          <w:rFonts w:ascii="Arial" w:eastAsia="Arial" w:hAnsi="Arial"/>
          <w:szCs w:val="24"/>
        </w:rPr>
        <w:fldChar w:fldCharType="begin"/>
      </w:r>
      <w:r w:rsidRPr="00E5413B">
        <w:rPr>
          <w:rFonts w:ascii="Arial" w:eastAsia="Arial" w:hAnsi="Arial"/>
          <w:szCs w:val="24"/>
        </w:rPr>
        <w:instrText xml:space="preserve"> REF _Ref45002683 \r \h </w:instrText>
      </w:r>
      <w:r w:rsidRPr="00E5413B">
        <w:rPr>
          <w:rFonts w:ascii="Arial" w:eastAsia="Arial" w:hAnsi="Arial"/>
          <w:szCs w:val="24"/>
        </w:rPr>
      </w:r>
      <w:r w:rsidR="00E5413B">
        <w:rPr>
          <w:rFonts w:ascii="Arial" w:eastAsia="Arial" w:hAnsi="Arial"/>
          <w:szCs w:val="24"/>
        </w:rPr>
        <w:instrText xml:space="preserve"> \* MERGEFORMAT </w:instrText>
      </w:r>
      <w:r w:rsidRPr="00E5413B">
        <w:rPr>
          <w:rFonts w:ascii="Arial" w:eastAsia="Arial" w:hAnsi="Arial"/>
          <w:szCs w:val="24"/>
        </w:rPr>
        <w:fldChar w:fldCharType="separate"/>
      </w:r>
      <w:r w:rsidRPr="00E5413B">
        <w:rPr>
          <w:rFonts w:ascii="Arial" w:eastAsia="Arial" w:hAnsi="Arial"/>
          <w:szCs w:val="24"/>
        </w:rPr>
        <w:t>2.14</w:t>
      </w:r>
      <w:r w:rsidRPr="00E5413B">
        <w:rPr>
          <w:rFonts w:ascii="Arial" w:eastAsia="Arial" w:hAnsi="Arial"/>
          <w:szCs w:val="24"/>
        </w:rPr>
        <w:fldChar w:fldCharType="end"/>
      </w:r>
      <w:r w:rsidRPr="00E5413B">
        <w:rPr>
          <w:rFonts w:ascii="Arial" w:hAnsi="Arial"/>
        </w:rPr>
        <w:t xml:space="preserve"> of this Schedule 20 to Personal Data, where the Supplier is required to exercise its regulatory and/or legal obligations in respect of Personal Data, it shall act as an Independent Controller of Personal Data in accordance with </w:t>
      </w:r>
      <w:r w:rsidRPr="00E5413B">
        <w:rPr>
          <w:rFonts w:ascii="Arial" w:eastAsia="Arial" w:hAnsi="Arial"/>
          <w:szCs w:val="24"/>
        </w:rPr>
        <w:t xml:space="preserve">Paragraphs </w:t>
      </w:r>
      <w:r w:rsidRPr="00E5413B">
        <w:rPr>
          <w:rFonts w:ascii="Arial" w:eastAsia="Arial" w:hAnsi="Arial"/>
          <w:szCs w:val="24"/>
        </w:rPr>
        <w:fldChar w:fldCharType="begin"/>
      </w:r>
      <w:r w:rsidRPr="00E5413B">
        <w:rPr>
          <w:rFonts w:ascii="Arial" w:eastAsia="Arial" w:hAnsi="Arial"/>
          <w:szCs w:val="24"/>
        </w:rPr>
        <w:instrText xml:space="preserve"> REF _Ref45002601 \r \h </w:instrText>
      </w:r>
      <w:r w:rsidRPr="00E5413B">
        <w:rPr>
          <w:rFonts w:ascii="Arial" w:eastAsia="Arial" w:hAnsi="Arial"/>
          <w:szCs w:val="24"/>
        </w:rPr>
      </w:r>
      <w:r w:rsidR="00E5413B">
        <w:rPr>
          <w:rFonts w:ascii="Arial" w:eastAsia="Arial" w:hAnsi="Arial"/>
          <w:szCs w:val="24"/>
        </w:rPr>
        <w:instrText xml:space="preserve"> \* MERGEFORMAT </w:instrText>
      </w:r>
      <w:r w:rsidRPr="00E5413B">
        <w:rPr>
          <w:rFonts w:ascii="Arial" w:eastAsia="Arial" w:hAnsi="Arial"/>
          <w:szCs w:val="24"/>
        </w:rPr>
        <w:fldChar w:fldCharType="separate"/>
      </w:r>
      <w:r w:rsidRPr="00E5413B">
        <w:rPr>
          <w:rFonts w:ascii="Arial" w:eastAsia="Arial" w:hAnsi="Arial"/>
          <w:szCs w:val="24"/>
        </w:rPr>
        <w:t>3.2</w:t>
      </w:r>
      <w:r w:rsidRPr="00E5413B">
        <w:rPr>
          <w:rFonts w:ascii="Arial" w:eastAsia="Arial" w:hAnsi="Arial"/>
          <w:szCs w:val="24"/>
        </w:rPr>
        <w:fldChar w:fldCharType="end"/>
      </w:r>
      <w:r w:rsidRPr="00E5413B">
        <w:rPr>
          <w:rFonts w:ascii="Arial" w:eastAsia="Arial" w:hAnsi="Arial"/>
          <w:szCs w:val="24"/>
        </w:rPr>
        <w:t xml:space="preserve"> to </w:t>
      </w:r>
      <w:r w:rsidRPr="00E5413B">
        <w:rPr>
          <w:rFonts w:ascii="Arial" w:eastAsia="Arial" w:hAnsi="Arial"/>
          <w:szCs w:val="24"/>
        </w:rPr>
        <w:fldChar w:fldCharType="begin"/>
      </w:r>
      <w:r w:rsidRPr="00E5413B">
        <w:rPr>
          <w:rFonts w:ascii="Arial" w:eastAsia="Arial" w:hAnsi="Arial"/>
          <w:szCs w:val="24"/>
        </w:rPr>
        <w:instrText xml:space="preserve"> REF _Ref45002786 \r \h </w:instrText>
      </w:r>
      <w:r w:rsidRPr="00E5413B">
        <w:rPr>
          <w:rFonts w:ascii="Arial" w:eastAsia="Arial" w:hAnsi="Arial"/>
          <w:szCs w:val="24"/>
        </w:rPr>
      </w:r>
      <w:r w:rsidR="00E5413B">
        <w:rPr>
          <w:rFonts w:ascii="Arial" w:eastAsia="Arial" w:hAnsi="Arial"/>
          <w:szCs w:val="24"/>
        </w:rPr>
        <w:instrText xml:space="preserve"> \* MERGEFORMAT </w:instrText>
      </w:r>
      <w:r w:rsidRPr="00E5413B">
        <w:rPr>
          <w:rFonts w:ascii="Arial" w:eastAsia="Arial" w:hAnsi="Arial"/>
          <w:szCs w:val="24"/>
        </w:rPr>
        <w:fldChar w:fldCharType="separate"/>
      </w:r>
      <w:r w:rsidRPr="00E5413B">
        <w:rPr>
          <w:rFonts w:ascii="Arial" w:eastAsia="Arial" w:hAnsi="Arial"/>
          <w:szCs w:val="24"/>
        </w:rPr>
        <w:t>3.12</w:t>
      </w:r>
      <w:r w:rsidRPr="00E5413B">
        <w:rPr>
          <w:rFonts w:ascii="Arial" w:eastAsia="Arial" w:hAnsi="Arial"/>
          <w:szCs w:val="24"/>
        </w:rPr>
        <w:fldChar w:fldCharType="end"/>
      </w:r>
      <w:r w:rsidRPr="00E5413B">
        <w:rPr>
          <w:rFonts w:ascii="Arial" w:hAnsi="Arial"/>
        </w:rPr>
        <w:t xml:space="preserve"> of this Schedule 20.</w:t>
      </w:r>
    </w:p>
    <w:p w14:paraId="1E2AF261" w14:textId="77777777" w:rsidR="00382271" w:rsidRPr="00E5413B" w:rsidRDefault="00382271">
      <w:pPr>
        <w:pBdr>
          <w:top w:val="nil"/>
          <w:left w:val="nil"/>
          <w:bottom w:val="nil"/>
          <w:right w:val="nil"/>
          <w:between w:val="nil"/>
        </w:pBdr>
        <w:spacing w:before="280" w:after="120"/>
        <w:ind w:left="709"/>
        <w:rPr>
          <w:rFonts w:ascii="Arial" w:eastAsia="Arial" w:hAnsi="Arial" w:cs="Arial"/>
          <w:sz w:val="24"/>
          <w:szCs w:val="24"/>
        </w:rPr>
      </w:pPr>
    </w:p>
    <w:p w14:paraId="70A137CC" w14:textId="77777777" w:rsidR="00382271" w:rsidRPr="00E5413B" w:rsidRDefault="00382271" w:rsidP="00AA6229">
      <w:pPr>
        <w:rPr>
          <w:rFonts w:ascii="Arial" w:hAnsi="Arial" w:cs="Arial"/>
          <w:sz w:val="36"/>
        </w:rPr>
      </w:pPr>
      <w:r w:rsidRPr="00E5413B">
        <w:rPr>
          <w:rFonts w:ascii="Arial" w:hAnsi="Arial" w:cs="Arial"/>
        </w:rPr>
        <w:br w:type="page"/>
      </w:r>
      <w:r w:rsidRPr="00E5413B">
        <w:rPr>
          <w:rFonts w:ascii="Arial" w:hAnsi="Arial" w:cs="Arial"/>
          <w:b/>
          <w:color w:val="000000"/>
          <w:sz w:val="36"/>
        </w:rPr>
        <w:lastRenderedPageBreak/>
        <w:t>Annex 1 - Processing Personal Data</w:t>
      </w:r>
    </w:p>
    <w:p w14:paraId="73E66EAA" w14:textId="77777777" w:rsidR="00382271" w:rsidRPr="00E5413B" w:rsidRDefault="00382271" w:rsidP="00CD0867">
      <w:pPr>
        <w:pStyle w:val="GPSL1Numbered"/>
        <w:numPr>
          <w:ilvl w:val="0"/>
          <w:numId w:val="112"/>
        </w:numPr>
        <w:rPr>
          <w:rFonts w:ascii="Arial" w:hAnsi="Arial" w:cs="Arial"/>
        </w:rPr>
      </w:pPr>
      <w:r w:rsidRPr="00E5413B">
        <w:rPr>
          <w:rFonts w:ascii="Arial" w:hAnsi="Arial" w:cs="Arial"/>
          <w:b w:val="0"/>
        </w:rPr>
        <w:t xml:space="preserve">This Annex shall be completed by the Controller, who may take account of the view of the Processor, however the </w:t>
      </w:r>
      <w:r w:rsidRPr="00E5413B">
        <w:rPr>
          <w:rFonts w:ascii="Arial" w:hAnsi="Arial" w:cs="Arial"/>
          <w:b w:val="0"/>
          <w:color w:val="000000"/>
        </w:rPr>
        <w:t>final</w:t>
      </w:r>
      <w:r w:rsidRPr="00E5413B">
        <w:rPr>
          <w:rFonts w:ascii="Arial" w:hAnsi="Arial" w:cs="Arial"/>
          <w:b w:val="0"/>
        </w:rPr>
        <w:t xml:space="preserve"> decision as to the content of this Annex shall be with the Buyer at its absolute discretion.  </w:t>
      </w:r>
    </w:p>
    <w:p w14:paraId="6A305CC7" w14:textId="77777777" w:rsidR="00382271" w:rsidRPr="00E5413B" w:rsidRDefault="00382271" w:rsidP="00CD0867">
      <w:pPr>
        <w:pStyle w:val="GPSL2numberedclause"/>
        <w:numPr>
          <w:ilvl w:val="1"/>
          <w:numId w:val="112"/>
        </w:numPr>
        <w:tabs>
          <w:tab w:val="clear" w:pos="1134"/>
        </w:tabs>
        <w:jc w:val="left"/>
        <w:rPr>
          <w:rFonts w:ascii="Arial" w:hAnsi="Arial"/>
        </w:rPr>
      </w:pPr>
      <w:r w:rsidRPr="00E5413B">
        <w:rPr>
          <w:rFonts w:ascii="Arial" w:hAnsi="Arial"/>
        </w:rPr>
        <w:t xml:space="preserve">The contact details of the Buyer’s Data Protection Officer are: </w:t>
      </w:r>
      <w:r w:rsidRPr="00E5413B">
        <w:rPr>
          <w:rFonts w:ascii="Arial" w:hAnsi="Arial"/>
          <w:b/>
          <w:bCs/>
          <w:lang w:eastAsia="en-GB"/>
        </w:rPr>
        <w:t>data.protection@trade.gov.uk</w:t>
      </w:r>
    </w:p>
    <w:p w14:paraId="5C642338" w14:textId="77777777" w:rsidR="00382271" w:rsidRPr="00E5413B" w:rsidRDefault="00382271" w:rsidP="00CD0867">
      <w:pPr>
        <w:pStyle w:val="GPSL2numberedclause"/>
        <w:numPr>
          <w:ilvl w:val="1"/>
          <w:numId w:val="112"/>
        </w:numPr>
        <w:tabs>
          <w:tab w:val="clear" w:pos="1134"/>
        </w:tabs>
        <w:jc w:val="left"/>
        <w:rPr>
          <w:rFonts w:ascii="Arial" w:hAnsi="Arial"/>
        </w:rPr>
      </w:pPr>
      <w:r w:rsidRPr="00E5413B">
        <w:rPr>
          <w:rFonts w:ascii="Arial" w:hAnsi="Arial"/>
        </w:rPr>
        <w:t xml:space="preserve">The contact details of the Supplier’s Data Protection Officer are: </w:t>
      </w:r>
      <w:r w:rsidRPr="00E5413B">
        <w:rPr>
          <w:rFonts w:ascii="Arial" w:hAnsi="Arial"/>
          <w:b/>
          <w:bCs/>
          <w:lang w:eastAsia="en-GB"/>
        </w:rPr>
        <w:t xml:space="preserve"> Ian.gibbons@ukabc.org.uk</w:t>
      </w:r>
    </w:p>
    <w:p w14:paraId="08A80EE3" w14:textId="77777777" w:rsidR="00382271" w:rsidRPr="00E5413B" w:rsidRDefault="00382271" w:rsidP="00CD0867">
      <w:pPr>
        <w:pStyle w:val="GPSL2numberedclause"/>
        <w:numPr>
          <w:ilvl w:val="1"/>
          <w:numId w:val="112"/>
        </w:numPr>
        <w:tabs>
          <w:tab w:val="clear" w:pos="1134"/>
        </w:tabs>
        <w:jc w:val="left"/>
        <w:rPr>
          <w:rFonts w:ascii="Arial" w:hAnsi="Arial"/>
        </w:rPr>
      </w:pPr>
      <w:r w:rsidRPr="00E5413B">
        <w:rPr>
          <w:rFonts w:ascii="Arial" w:hAnsi="Arial"/>
        </w:rPr>
        <w:t>The Processor shall comply with any further written instructions with respect to Processing by the Controller.</w:t>
      </w:r>
    </w:p>
    <w:p w14:paraId="324FD163" w14:textId="77777777" w:rsidR="00382271" w:rsidRPr="00E5413B" w:rsidRDefault="00382271" w:rsidP="00CD0867">
      <w:pPr>
        <w:pStyle w:val="GPSL2numberedclause"/>
        <w:numPr>
          <w:ilvl w:val="1"/>
          <w:numId w:val="112"/>
        </w:numPr>
        <w:tabs>
          <w:tab w:val="clear" w:pos="1134"/>
        </w:tabs>
        <w:jc w:val="left"/>
        <w:rPr>
          <w:rFonts w:ascii="Arial" w:hAnsi="Arial"/>
        </w:rPr>
      </w:pPr>
      <w:r w:rsidRPr="00E5413B">
        <w:rPr>
          <w:rFonts w:ascii="Arial" w:hAnsi="Arial"/>
        </w:rPr>
        <w:t>Any such further instructions shall be incorporated into this Annex.</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82271" w:rsidRPr="00E5413B" w14:paraId="4BF9F2A2" w14:textId="77777777" w:rsidTr="204D56AF">
        <w:trPr>
          <w:trHeight w:val="700"/>
        </w:trPr>
        <w:tc>
          <w:tcPr>
            <w:tcW w:w="2263" w:type="dxa"/>
            <w:shd w:val="clear" w:color="auto" w:fill="BFBFBF" w:themeFill="background1" w:themeFillShade="BF"/>
            <w:vAlign w:val="center"/>
          </w:tcPr>
          <w:p w14:paraId="3B20A246" w14:textId="77777777" w:rsidR="00382271" w:rsidRPr="00E5413B" w:rsidRDefault="00382271">
            <w:pPr>
              <w:rPr>
                <w:rFonts w:ascii="Arial" w:eastAsia="Arial" w:hAnsi="Arial" w:cs="Arial"/>
                <w:b/>
                <w:sz w:val="24"/>
                <w:szCs w:val="24"/>
              </w:rPr>
            </w:pPr>
            <w:r w:rsidRPr="00E5413B">
              <w:rPr>
                <w:rFonts w:ascii="Arial" w:eastAsia="Arial" w:hAnsi="Arial" w:cs="Arial"/>
                <w:b/>
                <w:sz w:val="24"/>
                <w:szCs w:val="24"/>
              </w:rPr>
              <w:t>Description</w:t>
            </w:r>
          </w:p>
        </w:tc>
        <w:tc>
          <w:tcPr>
            <w:tcW w:w="7423" w:type="dxa"/>
            <w:shd w:val="clear" w:color="auto" w:fill="BFBFBF" w:themeFill="background1" w:themeFillShade="BF"/>
            <w:vAlign w:val="center"/>
          </w:tcPr>
          <w:p w14:paraId="6DFE3311" w14:textId="77777777" w:rsidR="00382271" w:rsidRPr="00E5413B" w:rsidRDefault="00382271">
            <w:pPr>
              <w:jc w:val="center"/>
              <w:rPr>
                <w:rFonts w:ascii="Arial" w:eastAsia="Arial" w:hAnsi="Arial" w:cs="Arial"/>
                <w:b/>
                <w:sz w:val="24"/>
                <w:szCs w:val="24"/>
              </w:rPr>
            </w:pPr>
            <w:r w:rsidRPr="00E5413B">
              <w:rPr>
                <w:rFonts w:ascii="Arial" w:eastAsia="Arial" w:hAnsi="Arial" w:cs="Arial"/>
                <w:b/>
                <w:sz w:val="24"/>
                <w:szCs w:val="24"/>
              </w:rPr>
              <w:t>Details</w:t>
            </w:r>
          </w:p>
        </w:tc>
      </w:tr>
      <w:tr w:rsidR="00382271" w:rsidRPr="00E5413B" w14:paraId="31EEE0A0" w14:textId="77777777" w:rsidTr="204D56AF">
        <w:trPr>
          <w:trHeight w:val="1620"/>
        </w:trPr>
        <w:tc>
          <w:tcPr>
            <w:tcW w:w="2263" w:type="dxa"/>
            <w:shd w:val="clear" w:color="auto" w:fill="auto"/>
          </w:tcPr>
          <w:p w14:paraId="4EDE1A93" w14:textId="77777777" w:rsidR="00382271" w:rsidRPr="00E5413B" w:rsidRDefault="00382271">
            <w:pPr>
              <w:rPr>
                <w:rFonts w:ascii="Arial" w:eastAsia="Arial" w:hAnsi="Arial" w:cs="Arial"/>
                <w:sz w:val="24"/>
                <w:szCs w:val="24"/>
              </w:rPr>
            </w:pPr>
            <w:r w:rsidRPr="00E5413B">
              <w:rPr>
                <w:rFonts w:ascii="Arial" w:eastAsia="Arial" w:hAnsi="Arial" w:cs="Arial"/>
                <w:sz w:val="24"/>
                <w:szCs w:val="24"/>
              </w:rPr>
              <w:t>Identity of Controller for each Category of Personal Data</w:t>
            </w:r>
          </w:p>
        </w:tc>
        <w:tc>
          <w:tcPr>
            <w:tcW w:w="7423" w:type="dxa"/>
            <w:shd w:val="clear" w:color="auto" w:fill="auto"/>
          </w:tcPr>
          <w:p w14:paraId="39AE5E8E" w14:textId="77777777" w:rsidR="00382271" w:rsidRPr="00E5413B" w:rsidRDefault="00382271" w:rsidP="00DB3974">
            <w:pPr>
              <w:rPr>
                <w:rFonts w:ascii="Arial" w:eastAsia="Arial" w:hAnsi="Arial" w:cs="Arial"/>
                <w:b/>
                <w:sz w:val="24"/>
                <w:szCs w:val="24"/>
              </w:rPr>
            </w:pPr>
            <w:r w:rsidRPr="00E5413B">
              <w:rPr>
                <w:rFonts w:ascii="Arial" w:eastAsia="Arial" w:hAnsi="Arial" w:cs="Arial"/>
                <w:b/>
                <w:sz w:val="24"/>
                <w:szCs w:val="24"/>
              </w:rPr>
              <w:t>The Parties are Independent Controllers of Personal Data</w:t>
            </w:r>
          </w:p>
          <w:p w14:paraId="716E4FAA" w14:textId="77777777" w:rsidR="00382271" w:rsidRPr="00E5413B" w:rsidRDefault="00382271" w:rsidP="00DB3974">
            <w:pPr>
              <w:rPr>
                <w:rFonts w:ascii="Arial" w:eastAsia="Arial" w:hAnsi="Arial" w:cs="Arial"/>
                <w:sz w:val="24"/>
                <w:szCs w:val="24"/>
              </w:rPr>
            </w:pPr>
            <w:r w:rsidRPr="00E5413B">
              <w:rPr>
                <w:rFonts w:ascii="Arial" w:eastAsia="Arial" w:hAnsi="Arial" w:cs="Arial"/>
                <w:sz w:val="24"/>
                <w:szCs w:val="24"/>
              </w:rPr>
              <w:t>The Parties acknowledge that they are Independent Controllers for the purposes of the Data Protection Legislation in respect of:</w:t>
            </w:r>
          </w:p>
          <w:p w14:paraId="2FF3240C" w14:textId="77777777" w:rsidR="00382271" w:rsidRPr="00E5413B" w:rsidRDefault="00382271" w:rsidP="00CD0867">
            <w:pPr>
              <w:numPr>
                <w:ilvl w:val="0"/>
                <w:numId w:val="113"/>
              </w:numPr>
              <w:pBdr>
                <w:top w:val="single" w:sz="2" w:space="31" w:color="FFFFFF" w:shadow="1"/>
                <w:left w:val="single" w:sz="2" w:space="31" w:color="FFFFFF" w:shadow="1"/>
                <w:bottom w:val="single" w:sz="2" w:space="31" w:color="FFFFFF" w:shadow="1"/>
                <w:right w:val="single" w:sz="2" w:space="31" w:color="FFFFFF" w:shadow="1"/>
              </w:pBdr>
              <w:autoSpaceDN w:val="0"/>
              <w:spacing w:after="0" w:line="240" w:lineRule="auto"/>
              <w:jc w:val="both"/>
              <w:textAlignment w:val="baseline"/>
              <w:rPr>
                <w:rFonts w:ascii="Arial" w:eastAsia="Arial" w:hAnsi="Arial" w:cs="Arial"/>
                <w:i/>
                <w:color w:val="000000"/>
                <w:sz w:val="24"/>
                <w:szCs w:val="24"/>
              </w:rPr>
            </w:pPr>
            <w:r w:rsidRPr="00E5413B">
              <w:rPr>
                <w:rFonts w:ascii="Arial" w:eastAsia="Arial" w:hAnsi="Arial" w:cs="Arial"/>
                <w:i/>
                <w:color w:val="000000"/>
                <w:sz w:val="24"/>
                <w:szCs w:val="24"/>
              </w:rPr>
              <w:t>Business contact details of Supplier Personnel for which the Supplier is the Controller,</w:t>
            </w:r>
          </w:p>
          <w:p w14:paraId="1DBA9A6E" w14:textId="77777777" w:rsidR="00382271" w:rsidRPr="00E5413B" w:rsidRDefault="00382271" w:rsidP="00CD0867">
            <w:pPr>
              <w:numPr>
                <w:ilvl w:val="0"/>
                <w:numId w:val="113"/>
              </w:numPr>
              <w:pBdr>
                <w:top w:val="single" w:sz="2" w:space="31" w:color="FFFFFF" w:shadow="1"/>
                <w:left w:val="single" w:sz="2" w:space="31" w:color="FFFFFF" w:shadow="1"/>
                <w:bottom w:val="single" w:sz="2" w:space="31" w:color="FFFFFF" w:shadow="1"/>
                <w:right w:val="single" w:sz="2" w:space="31" w:color="FFFFFF" w:shadow="1"/>
              </w:pBdr>
              <w:autoSpaceDN w:val="0"/>
              <w:spacing w:after="0" w:line="240" w:lineRule="auto"/>
              <w:jc w:val="both"/>
              <w:textAlignment w:val="baseline"/>
              <w:rPr>
                <w:rFonts w:ascii="Arial" w:hAnsi="Arial" w:cs="Arial"/>
              </w:rPr>
            </w:pPr>
            <w:r w:rsidRPr="00E5413B">
              <w:rPr>
                <w:rFonts w:ascii="Arial" w:eastAsia="Arial" w:hAnsi="Arial" w:cs="Arial"/>
                <w:i/>
                <w:color w:val="000000"/>
                <w:sz w:val="24"/>
                <w:szCs w:val="24"/>
              </w:rPr>
              <w:t>Business contact details of any</w:t>
            </w:r>
            <w:r w:rsidRPr="00E5413B">
              <w:rPr>
                <w:rFonts w:ascii="Arial" w:eastAsia="Arial" w:hAnsi="Arial" w:cs="Arial"/>
                <w:color w:val="000000"/>
                <w:sz w:val="24"/>
                <w:szCs w:val="24"/>
              </w:rPr>
              <w:t xml:space="preserve"> </w:t>
            </w:r>
            <w:r w:rsidRPr="00E5413B">
              <w:rPr>
                <w:rFonts w:ascii="Arial" w:eastAsia="Arial" w:hAnsi="Arial" w:cs="Arial"/>
                <w:i/>
                <w:color w:val="000000"/>
                <w:sz w:val="24"/>
                <w:szCs w:val="24"/>
              </w:rPr>
              <w:t>directors, officers, employees, agents, consultants and contractors of Buyer (excluding the Supplier Personnel) engaged in the performance of the Buyer’s duties under the Contract) for which the Buyer is the Controller,</w:t>
            </w:r>
          </w:p>
          <w:p w14:paraId="1AC33F09" w14:textId="77777777" w:rsidR="00382271" w:rsidRPr="00E5413B" w:rsidRDefault="00382271" w:rsidP="004E217A">
            <w:pPr>
              <w:pStyle w:val="paragraph"/>
              <w:spacing w:before="0" w:beforeAutospacing="0" w:after="0" w:afterAutospacing="0"/>
              <w:textAlignment w:val="baseline"/>
              <w:rPr>
                <w:rFonts w:ascii="Arial" w:eastAsia="Arial" w:hAnsi="Arial" w:cs="Arial"/>
              </w:rPr>
            </w:pPr>
          </w:p>
          <w:p w14:paraId="4F560446" w14:textId="77777777" w:rsidR="00382271" w:rsidRPr="00E5413B" w:rsidRDefault="00382271" w:rsidP="00417E73">
            <w:pPr>
              <w:rPr>
                <w:rFonts w:ascii="Arial" w:eastAsia="Arial" w:hAnsi="Arial" w:cs="Arial"/>
                <w:b/>
                <w:i/>
                <w:sz w:val="24"/>
                <w:szCs w:val="24"/>
              </w:rPr>
            </w:pPr>
            <w:r w:rsidRPr="00E5413B">
              <w:rPr>
                <w:rFonts w:ascii="Arial" w:eastAsia="Arial" w:hAnsi="Arial" w:cs="Arial"/>
                <w:b/>
                <w:i/>
                <w:sz w:val="24"/>
                <w:szCs w:val="24"/>
              </w:rPr>
              <w:t xml:space="preserve"> </w:t>
            </w:r>
          </w:p>
        </w:tc>
      </w:tr>
      <w:tr w:rsidR="00382271" w:rsidRPr="00E5413B" w14:paraId="507965BC" w14:textId="77777777" w:rsidTr="204D56AF">
        <w:trPr>
          <w:trHeight w:val="1460"/>
        </w:trPr>
        <w:tc>
          <w:tcPr>
            <w:tcW w:w="2263" w:type="dxa"/>
            <w:shd w:val="clear" w:color="auto" w:fill="auto"/>
          </w:tcPr>
          <w:p w14:paraId="342C22E2" w14:textId="77777777" w:rsidR="00382271" w:rsidRPr="00E5413B" w:rsidRDefault="00382271">
            <w:pPr>
              <w:rPr>
                <w:rFonts w:ascii="Arial" w:eastAsia="Arial" w:hAnsi="Arial" w:cs="Arial"/>
                <w:sz w:val="24"/>
                <w:szCs w:val="24"/>
              </w:rPr>
            </w:pPr>
            <w:r w:rsidRPr="00E5413B">
              <w:rPr>
                <w:rFonts w:ascii="Arial" w:eastAsia="Arial" w:hAnsi="Arial" w:cs="Arial"/>
                <w:sz w:val="24"/>
                <w:szCs w:val="24"/>
              </w:rPr>
              <w:t>Duration of the Processing</w:t>
            </w:r>
          </w:p>
        </w:tc>
        <w:tc>
          <w:tcPr>
            <w:tcW w:w="7423" w:type="dxa"/>
            <w:shd w:val="clear" w:color="auto" w:fill="auto"/>
          </w:tcPr>
          <w:p w14:paraId="1C42F9E4" w14:textId="77777777" w:rsidR="00382271" w:rsidRPr="00E5413B" w:rsidRDefault="00382271" w:rsidP="204D56AF">
            <w:pPr>
              <w:rPr>
                <w:rFonts w:ascii="Arial" w:eastAsia="Arial" w:hAnsi="Arial" w:cs="Arial"/>
                <w:sz w:val="24"/>
                <w:szCs w:val="24"/>
              </w:rPr>
            </w:pPr>
            <w:r w:rsidRPr="00E5413B">
              <w:rPr>
                <w:rFonts w:ascii="Arial" w:eastAsia="Arial" w:hAnsi="Arial" w:cs="Arial"/>
                <w:sz w:val="24"/>
                <w:szCs w:val="24"/>
              </w:rPr>
              <w:t>n/a</w:t>
            </w:r>
          </w:p>
        </w:tc>
      </w:tr>
      <w:tr w:rsidR="00382271" w:rsidRPr="00E5413B" w14:paraId="2E3FDE01" w14:textId="77777777" w:rsidTr="204D56AF">
        <w:trPr>
          <w:trHeight w:val="1520"/>
        </w:trPr>
        <w:tc>
          <w:tcPr>
            <w:tcW w:w="2263" w:type="dxa"/>
            <w:shd w:val="clear" w:color="auto" w:fill="auto"/>
          </w:tcPr>
          <w:p w14:paraId="5C40C931" w14:textId="77777777" w:rsidR="00382271" w:rsidRPr="00E5413B" w:rsidRDefault="00382271">
            <w:pPr>
              <w:rPr>
                <w:rFonts w:ascii="Arial" w:eastAsia="Arial" w:hAnsi="Arial" w:cs="Arial"/>
                <w:sz w:val="24"/>
                <w:szCs w:val="24"/>
              </w:rPr>
            </w:pPr>
            <w:r w:rsidRPr="00E5413B">
              <w:rPr>
                <w:rFonts w:ascii="Arial" w:eastAsia="Arial" w:hAnsi="Arial" w:cs="Arial"/>
                <w:sz w:val="24"/>
                <w:szCs w:val="24"/>
              </w:rPr>
              <w:t>Nature and purposes of the Processing</w:t>
            </w:r>
          </w:p>
        </w:tc>
        <w:tc>
          <w:tcPr>
            <w:tcW w:w="7423" w:type="dxa"/>
            <w:shd w:val="clear" w:color="auto" w:fill="auto"/>
          </w:tcPr>
          <w:p w14:paraId="3C734C38" w14:textId="77777777" w:rsidR="00382271" w:rsidRPr="00E5413B" w:rsidRDefault="00382271" w:rsidP="204D56AF">
            <w:pPr>
              <w:rPr>
                <w:rFonts w:ascii="Arial" w:eastAsia="Arial" w:hAnsi="Arial" w:cs="Arial"/>
                <w:sz w:val="24"/>
                <w:szCs w:val="24"/>
              </w:rPr>
            </w:pPr>
            <w:r w:rsidRPr="00E5413B">
              <w:rPr>
                <w:rFonts w:ascii="Arial" w:eastAsia="Arial" w:hAnsi="Arial" w:cs="Arial"/>
                <w:sz w:val="24"/>
                <w:szCs w:val="24"/>
              </w:rPr>
              <w:t>n/a</w:t>
            </w:r>
          </w:p>
        </w:tc>
      </w:tr>
      <w:tr w:rsidR="00382271" w:rsidRPr="00E5413B" w14:paraId="2AA93FF7" w14:textId="77777777" w:rsidTr="204D56AF">
        <w:trPr>
          <w:trHeight w:val="1400"/>
        </w:trPr>
        <w:tc>
          <w:tcPr>
            <w:tcW w:w="2263" w:type="dxa"/>
            <w:shd w:val="clear" w:color="auto" w:fill="auto"/>
          </w:tcPr>
          <w:p w14:paraId="6334A826" w14:textId="77777777" w:rsidR="00382271" w:rsidRPr="00E5413B" w:rsidRDefault="00382271">
            <w:pPr>
              <w:rPr>
                <w:rFonts w:ascii="Arial" w:eastAsia="Arial" w:hAnsi="Arial" w:cs="Arial"/>
                <w:sz w:val="24"/>
                <w:szCs w:val="24"/>
              </w:rPr>
            </w:pPr>
            <w:r w:rsidRPr="00E5413B">
              <w:rPr>
                <w:rFonts w:ascii="Arial" w:eastAsia="Arial" w:hAnsi="Arial" w:cs="Arial"/>
                <w:sz w:val="24"/>
                <w:szCs w:val="24"/>
              </w:rPr>
              <w:lastRenderedPageBreak/>
              <w:t>Type of Personal Data</w:t>
            </w:r>
          </w:p>
        </w:tc>
        <w:tc>
          <w:tcPr>
            <w:tcW w:w="7423" w:type="dxa"/>
            <w:shd w:val="clear" w:color="auto" w:fill="auto"/>
          </w:tcPr>
          <w:p w14:paraId="7623A732" w14:textId="77777777" w:rsidR="00382271" w:rsidRPr="00E5413B" w:rsidRDefault="00382271" w:rsidP="204D56AF">
            <w:pPr>
              <w:pStyle w:val="paragraph"/>
              <w:spacing w:before="0" w:beforeAutospacing="0" w:after="0" w:afterAutospacing="0"/>
              <w:textAlignment w:val="baseline"/>
              <w:rPr>
                <w:rFonts w:ascii="Arial" w:hAnsi="Arial" w:cs="Arial"/>
              </w:rPr>
            </w:pPr>
            <w:r w:rsidRPr="00E5413B">
              <w:rPr>
                <w:rStyle w:val="normaltextrun"/>
                <w:rFonts w:ascii="Arial" w:hAnsi="Arial" w:cs="Arial"/>
              </w:rPr>
              <w:t>n/a</w:t>
            </w:r>
          </w:p>
          <w:p w14:paraId="50D230DC" w14:textId="77777777" w:rsidR="00382271" w:rsidRPr="00E5413B" w:rsidRDefault="00382271" w:rsidP="005116A8">
            <w:pPr>
              <w:pStyle w:val="paragraph"/>
              <w:spacing w:before="0" w:beforeAutospacing="0" w:after="0" w:afterAutospacing="0"/>
              <w:textAlignment w:val="baseline"/>
              <w:rPr>
                <w:rFonts w:ascii="Arial" w:hAnsi="Arial" w:cs="Arial"/>
              </w:rPr>
            </w:pPr>
          </w:p>
        </w:tc>
      </w:tr>
      <w:tr w:rsidR="00382271" w:rsidRPr="00E5413B" w14:paraId="6F6D578A" w14:textId="77777777" w:rsidTr="204D56AF">
        <w:trPr>
          <w:trHeight w:val="1560"/>
        </w:trPr>
        <w:tc>
          <w:tcPr>
            <w:tcW w:w="2263" w:type="dxa"/>
            <w:shd w:val="clear" w:color="auto" w:fill="auto"/>
          </w:tcPr>
          <w:p w14:paraId="3A07AA9E" w14:textId="77777777" w:rsidR="00382271" w:rsidRPr="00E5413B" w:rsidRDefault="00382271">
            <w:pPr>
              <w:rPr>
                <w:rFonts w:ascii="Arial" w:eastAsia="Arial" w:hAnsi="Arial" w:cs="Arial"/>
                <w:sz w:val="24"/>
                <w:szCs w:val="24"/>
              </w:rPr>
            </w:pPr>
            <w:r w:rsidRPr="00E5413B">
              <w:rPr>
                <w:rFonts w:ascii="Arial" w:eastAsia="Arial" w:hAnsi="Arial" w:cs="Arial"/>
                <w:sz w:val="24"/>
                <w:szCs w:val="24"/>
              </w:rPr>
              <w:t>Categories of Data Subject</w:t>
            </w:r>
          </w:p>
        </w:tc>
        <w:tc>
          <w:tcPr>
            <w:tcW w:w="7423" w:type="dxa"/>
            <w:shd w:val="clear" w:color="auto" w:fill="auto"/>
          </w:tcPr>
          <w:p w14:paraId="5329389A" w14:textId="77777777" w:rsidR="00382271" w:rsidRPr="00E5413B" w:rsidRDefault="00382271" w:rsidP="204D56AF">
            <w:pPr>
              <w:rPr>
                <w:rFonts w:ascii="Arial" w:eastAsia="Arial" w:hAnsi="Arial" w:cs="Arial"/>
                <w:sz w:val="24"/>
                <w:szCs w:val="24"/>
              </w:rPr>
            </w:pPr>
            <w:r w:rsidRPr="00E5413B">
              <w:rPr>
                <w:rFonts w:ascii="Arial" w:eastAsia="Arial" w:hAnsi="Arial" w:cs="Arial"/>
                <w:sz w:val="24"/>
                <w:szCs w:val="24"/>
              </w:rPr>
              <w:t>n/a</w:t>
            </w:r>
          </w:p>
        </w:tc>
      </w:tr>
      <w:tr w:rsidR="00382271" w:rsidRPr="00E5413B" w14:paraId="465B6D1E" w14:textId="77777777" w:rsidTr="204D56AF">
        <w:trPr>
          <w:trHeight w:val="1660"/>
        </w:trPr>
        <w:tc>
          <w:tcPr>
            <w:tcW w:w="2263" w:type="dxa"/>
            <w:shd w:val="clear" w:color="auto" w:fill="auto"/>
          </w:tcPr>
          <w:p w14:paraId="50C4430A" w14:textId="77777777" w:rsidR="00382271" w:rsidRPr="00E5413B" w:rsidRDefault="00382271" w:rsidP="008D25EC">
            <w:pPr>
              <w:rPr>
                <w:rFonts w:ascii="Arial" w:eastAsia="Arial" w:hAnsi="Arial" w:cs="Arial"/>
                <w:sz w:val="24"/>
                <w:szCs w:val="24"/>
              </w:rPr>
            </w:pPr>
            <w:r w:rsidRPr="00E5413B">
              <w:rPr>
                <w:rFonts w:ascii="Arial" w:eastAsia="Arial" w:hAnsi="Arial" w:cs="Arial"/>
                <w:sz w:val="24"/>
                <w:szCs w:val="24"/>
              </w:rPr>
              <w:t>Plan for return and destruction of the data once the Processing is complete</w:t>
            </w:r>
          </w:p>
          <w:p w14:paraId="144CC4DB" w14:textId="77777777" w:rsidR="00382271" w:rsidRPr="00E5413B" w:rsidRDefault="00382271" w:rsidP="008D25EC">
            <w:pPr>
              <w:rPr>
                <w:rFonts w:ascii="Arial" w:eastAsia="Arial" w:hAnsi="Arial" w:cs="Arial"/>
                <w:sz w:val="24"/>
                <w:szCs w:val="24"/>
              </w:rPr>
            </w:pPr>
            <w:r w:rsidRPr="00E5413B">
              <w:rPr>
                <w:rFonts w:ascii="Arial" w:eastAsia="Arial" w:hAnsi="Arial" w:cs="Arial"/>
                <w:sz w:val="24"/>
                <w:szCs w:val="24"/>
              </w:rPr>
              <w:t>UNLESS requirement under law to preserve that type of data</w:t>
            </w:r>
          </w:p>
        </w:tc>
        <w:tc>
          <w:tcPr>
            <w:tcW w:w="7423" w:type="dxa"/>
            <w:shd w:val="clear" w:color="auto" w:fill="auto"/>
          </w:tcPr>
          <w:p w14:paraId="6028C073" w14:textId="77777777" w:rsidR="00382271" w:rsidRPr="00E5413B" w:rsidRDefault="00382271" w:rsidP="008D25EC">
            <w:pPr>
              <w:rPr>
                <w:rFonts w:ascii="Arial" w:hAnsi="Arial" w:cs="Arial"/>
                <w:sz w:val="24"/>
                <w:szCs w:val="24"/>
              </w:rPr>
            </w:pPr>
            <w:r w:rsidRPr="00E5413B">
              <w:rPr>
                <w:rStyle w:val="eop"/>
                <w:rFonts w:ascii="Arial" w:hAnsi="Arial" w:cs="Arial"/>
                <w:sz w:val="24"/>
                <w:szCs w:val="24"/>
                <w:shd w:val="clear" w:color="auto" w:fill="FFFFFF"/>
              </w:rPr>
              <w:t>n/a</w:t>
            </w:r>
          </w:p>
          <w:p w14:paraId="166BF324" w14:textId="77777777" w:rsidR="00382271" w:rsidRPr="00E5413B" w:rsidRDefault="00382271" w:rsidP="008D25EC">
            <w:pPr>
              <w:rPr>
                <w:rFonts w:ascii="Arial" w:eastAsia="Arial" w:hAnsi="Arial" w:cs="Arial"/>
                <w:sz w:val="24"/>
                <w:szCs w:val="24"/>
              </w:rPr>
            </w:pPr>
          </w:p>
        </w:tc>
      </w:tr>
      <w:tr w:rsidR="00382271" w:rsidRPr="00E5413B" w14:paraId="579BBE13" w14:textId="77777777" w:rsidTr="204D56AF">
        <w:trPr>
          <w:trHeight w:val="1660"/>
        </w:trPr>
        <w:tc>
          <w:tcPr>
            <w:tcW w:w="2263" w:type="dxa"/>
            <w:shd w:val="clear" w:color="auto" w:fill="auto"/>
          </w:tcPr>
          <w:p w14:paraId="3C75E4DA" w14:textId="77777777" w:rsidR="00382271" w:rsidRPr="00E5413B" w:rsidRDefault="00382271" w:rsidP="008D25EC">
            <w:pPr>
              <w:rPr>
                <w:rFonts w:ascii="Arial" w:eastAsia="Arial" w:hAnsi="Arial" w:cs="Arial"/>
                <w:sz w:val="24"/>
                <w:szCs w:val="24"/>
              </w:rPr>
            </w:pPr>
            <w:r w:rsidRPr="00E5413B">
              <w:rPr>
                <w:rFonts w:ascii="Arial" w:eastAsia="Arial" w:hAnsi="Arial" w:cs="Arial"/>
                <w:sz w:val="24"/>
                <w:szCs w:val="24"/>
              </w:rPr>
              <w:t>Locations at which the Supplier and/or its Sub-contractors process Personal Data under this Contract</w:t>
            </w:r>
          </w:p>
        </w:tc>
        <w:tc>
          <w:tcPr>
            <w:tcW w:w="7423" w:type="dxa"/>
            <w:shd w:val="clear" w:color="auto" w:fill="auto"/>
          </w:tcPr>
          <w:p w14:paraId="11D94794" w14:textId="77777777" w:rsidR="00382271" w:rsidRPr="00E5413B" w:rsidRDefault="00382271" w:rsidP="008D25EC">
            <w:pPr>
              <w:rPr>
                <w:rFonts w:ascii="Arial" w:eastAsia="Arial" w:hAnsi="Arial" w:cs="Arial"/>
                <w:sz w:val="24"/>
                <w:szCs w:val="24"/>
              </w:rPr>
            </w:pPr>
            <w:r w:rsidRPr="00E5413B">
              <w:rPr>
                <w:rFonts w:ascii="Arial" w:eastAsia="Arial" w:hAnsi="Arial" w:cs="Arial"/>
                <w:sz w:val="24"/>
                <w:szCs w:val="24"/>
              </w:rPr>
              <w:t>n/a</w:t>
            </w:r>
          </w:p>
        </w:tc>
      </w:tr>
      <w:tr w:rsidR="00382271" w:rsidRPr="00E5413B" w14:paraId="1AD49912" w14:textId="77777777" w:rsidTr="204D56AF">
        <w:trPr>
          <w:trHeight w:val="1660"/>
        </w:trPr>
        <w:tc>
          <w:tcPr>
            <w:tcW w:w="2263" w:type="dxa"/>
            <w:shd w:val="clear" w:color="auto" w:fill="auto"/>
          </w:tcPr>
          <w:p w14:paraId="0CD7B96B" w14:textId="77777777" w:rsidR="00382271" w:rsidRPr="00E5413B" w:rsidRDefault="00382271" w:rsidP="008D25EC">
            <w:pPr>
              <w:rPr>
                <w:rFonts w:ascii="Arial" w:eastAsia="Arial" w:hAnsi="Arial" w:cs="Arial"/>
                <w:sz w:val="24"/>
                <w:szCs w:val="24"/>
              </w:rPr>
            </w:pPr>
            <w:r w:rsidRPr="00E5413B">
              <w:rPr>
                <w:rFonts w:ascii="Arial" w:eastAsia="Arial" w:hAnsi="Arial" w:cs="Arial"/>
                <w:sz w:val="24"/>
                <w:szCs w:val="24"/>
              </w:rPr>
              <w:t xml:space="preserve">Protective Measures that the Supplier and, where applicable, its Sub-contractors have implemented to protect Personal Data processed under this Contract Agreement against a breach of security (insofar as that breach of security relates to </w:t>
            </w:r>
            <w:r w:rsidRPr="00E5413B">
              <w:rPr>
                <w:rFonts w:ascii="Arial" w:eastAsia="Arial" w:hAnsi="Arial" w:cs="Arial"/>
                <w:sz w:val="24"/>
                <w:szCs w:val="24"/>
              </w:rPr>
              <w:lastRenderedPageBreak/>
              <w:t>data) or a Personal Data Breach</w:t>
            </w:r>
          </w:p>
        </w:tc>
        <w:tc>
          <w:tcPr>
            <w:tcW w:w="7423" w:type="dxa"/>
            <w:shd w:val="clear" w:color="auto" w:fill="auto"/>
          </w:tcPr>
          <w:p w14:paraId="4AF10188" w14:textId="77777777" w:rsidR="00382271" w:rsidRPr="00E5413B" w:rsidRDefault="00382271" w:rsidP="204D56AF">
            <w:pPr>
              <w:rPr>
                <w:rFonts w:ascii="Arial" w:eastAsia="Arial" w:hAnsi="Arial" w:cs="Arial"/>
                <w:sz w:val="24"/>
                <w:szCs w:val="24"/>
                <w:highlight w:val="yellow"/>
              </w:rPr>
            </w:pPr>
          </w:p>
        </w:tc>
      </w:tr>
    </w:tbl>
    <w:p w14:paraId="69011922" w14:textId="77777777" w:rsidR="00382271" w:rsidRPr="00E5413B" w:rsidRDefault="00382271">
      <w:pPr>
        <w:rPr>
          <w:rFonts w:ascii="Arial" w:eastAsia="Arial" w:hAnsi="Arial" w:cs="Arial"/>
          <w:b/>
          <w:sz w:val="24"/>
          <w:szCs w:val="24"/>
        </w:rPr>
      </w:pPr>
    </w:p>
    <w:bookmarkEnd w:id="385"/>
    <w:p w14:paraId="6A2E2622" w14:textId="77777777" w:rsidR="00382271" w:rsidRPr="00E5413B" w:rsidRDefault="00382271" w:rsidP="00F823C4">
      <w:pPr>
        <w:rPr>
          <w:rFonts w:ascii="Arial" w:eastAsia="Arial" w:hAnsi="Arial" w:cs="Arial"/>
          <w:b/>
          <w:sz w:val="24"/>
          <w:szCs w:val="24"/>
        </w:rPr>
      </w:pPr>
    </w:p>
    <w:p w14:paraId="2D8DAD6C" w14:textId="04998F2A" w:rsidR="00BD5BCB" w:rsidRPr="0070799A" w:rsidRDefault="00BD5BCB" w:rsidP="00BD5BCB">
      <w:pPr>
        <w:pBdr>
          <w:top w:val="nil"/>
          <w:left w:val="nil"/>
          <w:bottom w:val="nil"/>
          <w:right w:val="nil"/>
          <w:between w:val="nil"/>
        </w:pBdr>
        <w:spacing w:after="0"/>
        <w:ind w:left="142" w:hanging="284"/>
        <w:rPr>
          <w:rFonts w:ascii="Arial" w:eastAsia="Arial" w:hAnsi="Arial" w:cs="Arial"/>
          <w:color w:val="000000"/>
          <w:sz w:val="24"/>
          <w:szCs w:val="24"/>
        </w:rPr>
      </w:pPr>
      <w:r w:rsidRPr="00BD5BCB">
        <w:rPr>
          <w:rFonts w:ascii="Times New Roman" w:eastAsia="Arial" w:hAnsi="Times New Roman" w:cs="Times New Roman"/>
          <w:vanish/>
          <w:color w:val="000000"/>
          <w:sz w:val="16"/>
          <w:szCs w:val="24"/>
        </w:rPr>
        <w:fldChar w:fldCharType="begin"/>
      </w:r>
      <w:r w:rsidRPr="00BD5BCB">
        <w:rPr>
          <w:rFonts w:ascii="Times New Roman" w:eastAsia="Arial" w:hAnsi="Times New Roman" w:cs="Times New Roman"/>
          <w:vanish/>
          <w:color w:val="000000"/>
          <w:sz w:val="16"/>
          <w:szCs w:val="24"/>
        </w:rPr>
        <w:instrText xml:space="preserve"> DOCVARIABLE gemCurrentVersion </w:instrText>
      </w:r>
      <w:r w:rsidRPr="00BD5BCB">
        <w:rPr>
          <w:rFonts w:ascii="Times New Roman" w:eastAsia="Arial" w:hAnsi="Times New Roman" w:cs="Times New Roman"/>
          <w:vanish/>
          <w:color w:val="000000"/>
          <w:sz w:val="16"/>
          <w:szCs w:val="24"/>
        </w:rPr>
        <w:fldChar w:fldCharType="separate"/>
      </w:r>
      <w:r w:rsidRPr="00BD5BCB">
        <w:rPr>
          <w:rFonts w:ascii="Times New Roman" w:eastAsia="Arial" w:hAnsi="Times New Roman" w:cs="Times New Roman"/>
          <w:vanish/>
          <w:color w:val="000000"/>
          <w:sz w:val="16"/>
          <w:szCs w:val="24"/>
        </w:rPr>
        <w:t>18 June 2020 D2V1</w:t>
      </w:r>
      <w:r w:rsidRPr="00BD5BCB">
        <w:rPr>
          <w:rFonts w:ascii="Times New Roman" w:eastAsia="Arial" w:hAnsi="Times New Roman" w:cs="Times New Roman"/>
          <w:vanish/>
          <w:color w:val="000000"/>
          <w:sz w:val="16"/>
          <w:szCs w:val="24"/>
        </w:rPr>
        <w:fldChar w:fldCharType="end"/>
      </w:r>
      <w:bookmarkEnd w:id="4"/>
    </w:p>
    <w:sectPr w:rsidR="00BD5BCB" w:rsidRPr="0070799A" w:rsidSect="00313597">
      <w:headerReference w:type="default" r:id="rId31"/>
      <w:footerReference w:type="default" r:id="rId32"/>
      <w:pgSz w:w="11906" w:h="16838"/>
      <w:pgMar w:top="1440" w:right="1440" w:bottom="1276" w:left="1440" w:header="720" w:footer="720"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31B4" w14:textId="77777777" w:rsidR="00C45A1D" w:rsidRDefault="00C45A1D">
      <w:pPr>
        <w:spacing w:after="0" w:line="240" w:lineRule="auto"/>
      </w:pPr>
      <w:r>
        <w:separator/>
      </w:r>
    </w:p>
  </w:endnote>
  <w:endnote w:type="continuationSeparator" w:id="0">
    <w:p w14:paraId="1D076063" w14:textId="77777777" w:rsidR="00C45A1D" w:rsidRDefault="00C4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GGothicM">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2AC" w14:textId="4D4F53C2" w:rsidR="00660C4D" w:rsidRDefault="00313597">
    <w:pPr>
      <w:tabs>
        <w:tab w:val="center" w:pos="4513"/>
        <w:tab w:val="right" w:pos="9026"/>
      </w:tabs>
      <w:spacing w:after="0"/>
      <w:rPr>
        <w:color w:val="A6A6A6"/>
      </w:rPr>
    </w:pPr>
    <w:r>
      <w:rPr>
        <w:noProof/>
        <w:color w:val="A6A6A6"/>
      </w:rPr>
      <mc:AlternateContent>
        <mc:Choice Requires="wps">
          <w:drawing>
            <wp:anchor distT="0" distB="0" distL="114300" distR="114300" simplePos="0" relativeHeight="251676672" behindDoc="0" locked="0" layoutInCell="0" allowOverlap="1" wp14:anchorId="774D1616" wp14:editId="0920B7E0">
              <wp:simplePos x="0" y="0"/>
              <wp:positionH relativeFrom="page">
                <wp:posOffset>0</wp:posOffset>
              </wp:positionH>
              <wp:positionV relativeFrom="page">
                <wp:posOffset>10227945</wp:posOffset>
              </wp:positionV>
              <wp:extent cx="7560310" cy="273050"/>
              <wp:effectExtent l="0" t="0" r="0" b="12700"/>
              <wp:wrapNone/>
              <wp:docPr id="20" name="MSIPCM4b034212872f5358f6855e8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37D280" w14:textId="258C6947" w:rsidR="00313597" w:rsidRPr="00313597" w:rsidRDefault="00313597" w:rsidP="00313597">
                          <w:pPr>
                            <w:spacing w:after="0"/>
                            <w:jc w:val="center"/>
                            <w:rPr>
                              <w:color w:val="000000"/>
                              <w:sz w:val="20"/>
                            </w:rPr>
                          </w:pPr>
                          <w:r w:rsidRPr="00313597">
                            <w:rPr>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4D1616" id="_x0000_t202" coordsize="21600,21600" o:spt="202" path="m,l,21600r21600,l21600,xe">
              <v:stroke joinstyle="miter"/>
              <v:path gradientshapeok="t" o:connecttype="rect"/>
            </v:shapetype>
            <v:shape id="MSIPCM4b034212872f5358f6855e89" o:spid="_x0000_s1032" type="#_x0000_t202" alt="{&quot;HashCode&quot;:-2002097560,&quot;Height&quot;:841.0,&quot;Width&quot;:595.0,&quot;Placement&quot;:&quot;Footer&quot;,&quot;Index&quot;:&quot;Primary&quot;,&quot;Section&quot;:1,&quot;Top&quot;:0.0,&quot;Left&quot;:0.0}" style="position:absolute;margin-left:0;margin-top:805.3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5737D280" w14:textId="258C6947" w:rsidR="00313597" w:rsidRPr="00313597" w:rsidRDefault="00313597" w:rsidP="00313597">
                    <w:pPr>
                      <w:spacing w:after="0"/>
                      <w:jc w:val="center"/>
                      <w:rPr>
                        <w:color w:val="000000"/>
                        <w:sz w:val="20"/>
                      </w:rPr>
                    </w:pPr>
                    <w:r w:rsidRPr="00313597">
                      <w:rPr>
                        <w:color w:val="000000"/>
                        <w:sz w:val="20"/>
                      </w:rPr>
                      <w:t>OFFICIAL-SENSITIVE: COMMERCIAL</w:t>
                    </w:r>
                  </w:p>
                </w:txbxContent>
              </v:textbox>
              <w10:wrap anchorx="page" anchory="page"/>
            </v:shape>
          </w:pict>
        </mc:Fallback>
      </mc:AlternateContent>
    </w:r>
  </w:p>
  <w:p w14:paraId="42F9AABD" w14:textId="6357180C" w:rsidR="00660C4D" w:rsidRDefault="00660C4D">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 – version 1.1</w:t>
    </w:r>
    <w:r>
      <w:rPr>
        <w:rFonts w:ascii="Arial" w:eastAsia="Arial" w:hAnsi="Arial" w:cs="Arial"/>
        <w:sz w:val="20"/>
        <w:szCs w:val="20"/>
      </w:rPr>
      <w:tab/>
      <w:t xml:space="preserve">                                           </w:t>
    </w:r>
  </w:p>
  <w:p w14:paraId="7F17EEB8" w14:textId="29F2E9ED"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51D37">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42E15C8" w14:textId="34C380FA" w:rsidR="00660C4D" w:rsidRDefault="00660C4D">
    <w:pPr>
      <w:spacing w:after="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8796" w14:textId="0B1F09F7" w:rsidR="00660C4D" w:rsidRDefault="00660C4D">
    <w:pPr>
      <w:tabs>
        <w:tab w:val="center" w:pos="4513"/>
        <w:tab w:val="right" w:pos="9026"/>
      </w:tabs>
      <w:spacing w:after="0"/>
      <w:rPr>
        <w:rFonts w:ascii="Arial" w:eastAsia="Arial" w:hAnsi="Arial" w:cs="Arial"/>
        <w:color w:val="A6A6A6"/>
        <w:sz w:val="20"/>
        <w:szCs w:val="20"/>
      </w:rPr>
    </w:pPr>
  </w:p>
  <w:p w14:paraId="5ECE8E27" w14:textId="2E6658B1" w:rsidR="00660C4D" w:rsidRDefault="00660C4D">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13E2" w14:textId="04466DA9" w:rsidR="00382271" w:rsidRDefault="00313597" w:rsidP="00E767C8">
    <w:pPr>
      <w:tabs>
        <w:tab w:val="center" w:pos="4513"/>
        <w:tab w:val="right" w:pos="9026"/>
      </w:tabs>
      <w:spacing w:after="720"/>
    </w:pPr>
    <w:r>
      <w:rPr>
        <w:noProof/>
      </w:rPr>
      <mc:AlternateContent>
        <mc:Choice Requires="wps">
          <w:drawing>
            <wp:anchor distT="0" distB="0" distL="114300" distR="114300" simplePos="0" relativeHeight="251677696" behindDoc="0" locked="0" layoutInCell="0" allowOverlap="1" wp14:anchorId="1CE997B5" wp14:editId="515427FB">
              <wp:simplePos x="0" y="0"/>
              <wp:positionH relativeFrom="page">
                <wp:posOffset>0</wp:posOffset>
              </wp:positionH>
              <wp:positionV relativeFrom="page">
                <wp:posOffset>10227945</wp:posOffset>
              </wp:positionV>
              <wp:extent cx="7560310" cy="273050"/>
              <wp:effectExtent l="0" t="0" r="0" b="12700"/>
              <wp:wrapNone/>
              <wp:docPr id="21" name="MSIPCMf6fc4d8392042b967ac9b9b7" descr="{&quot;HashCode&quot;:-200209756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09FE2" w14:textId="77B14BC7" w:rsidR="00313597" w:rsidRPr="00313597" w:rsidRDefault="00313597" w:rsidP="00313597">
                          <w:pPr>
                            <w:spacing w:after="0"/>
                            <w:jc w:val="center"/>
                            <w:rPr>
                              <w:color w:val="000000"/>
                              <w:sz w:val="20"/>
                            </w:rPr>
                          </w:pPr>
                          <w:r w:rsidRPr="00313597">
                            <w:rPr>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E997B5" id="_x0000_t202" coordsize="21600,21600" o:spt="202" path="m,l,21600r21600,l21600,xe">
              <v:stroke joinstyle="miter"/>
              <v:path gradientshapeok="t" o:connecttype="rect"/>
            </v:shapetype>
            <v:shape id="MSIPCMf6fc4d8392042b967ac9b9b7" o:spid="_x0000_s1034" type="#_x0000_t202" alt="{&quot;HashCode&quot;:-2002097560,&quot;Height&quot;:841.0,&quot;Width&quot;:595.0,&quot;Placement&quot;:&quot;Footer&quot;,&quot;Index&quot;:&quot;Primary&quot;,&quot;Section&quot;:2,&quot;Top&quot;:0.0,&quot;Left&quot;:0.0}" style="position:absolute;margin-left:0;margin-top:805.35pt;width:595.3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32B09FE2" w14:textId="77B14BC7" w:rsidR="00313597" w:rsidRPr="00313597" w:rsidRDefault="00313597" w:rsidP="00313597">
                    <w:pPr>
                      <w:spacing w:after="0"/>
                      <w:jc w:val="center"/>
                      <w:rPr>
                        <w:color w:val="000000"/>
                        <w:sz w:val="20"/>
                      </w:rPr>
                    </w:pPr>
                    <w:r w:rsidRPr="00313597">
                      <w:rPr>
                        <w:color w:val="000000"/>
                        <w:sz w:val="20"/>
                      </w:rPr>
                      <w:t>OFFICIAL-SENSITIVE: COMMERCIAL</w:t>
                    </w:r>
                  </w:p>
                </w:txbxContent>
              </v:textbox>
              <w10:wrap anchorx="page" anchory="page"/>
            </v:shape>
          </w:pict>
        </mc:Fallback>
      </mc:AlternateContent>
    </w:r>
    <w:r w:rsidR="00382271">
      <w:t>Mid-tier Contract – Version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B82D" w14:textId="4FACC741" w:rsidR="00382271" w:rsidRDefault="00313597">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78720" behindDoc="0" locked="0" layoutInCell="0" allowOverlap="1" wp14:anchorId="3264F376" wp14:editId="638DD661">
              <wp:simplePos x="0" y="0"/>
              <wp:positionH relativeFrom="page">
                <wp:posOffset>0</wp:posOffset>
              </wp:positionH>
              <wp:positionV relativeFrom="page">
                <wp:posOffset>10227945</wp:posOffset>
              </wp:positionV>
              <wp:extent cx="7560310" cy="273050"/>
              <wp:effectExtent l="0" t="0" r="0" b="12700"/>
              <wp:wrapNone/>
              <wp:docPr id="22" name="MSIPCM87cf4d3ebe51d6b27e7beb28" descr="{&quot;HashCode&quot;:-200209756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35E321" w14:textId="72E03545" w:rsidR="00313597" w:rsidRPr="00313597" w:rsidRDefault="00313597" w:rsidP="00313597">
                          <w:pPr>
                            <w:spacing w:after="0"/>
                            <w:jc w:val="center"/>
                            <w:rPr>
                              <w:color w:val="000000"/>
                              <w:sz w:val="20"/>
                            </w:rPr>
                          </w:pPr>
                          <w:r w:rsidRPr="00313597">
                            <w:rPr>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64F376" id="_x0000_t202" coordsize="21600,21600" o:spt="202" path="m,l,21600r21600,l21600,xe">
              <v:stroke joinstyle="miter"/>
              <v:path gradientshapeok="t" o:connecttype="rect"/>
            </v:shapetype>
            <v:shape id="MSIPCM87cf4d3ebe51d6b27e7beb28" o:spid="_x0000_s1036" type="#_x0000_t202" alt="{&quot;HashCode&quot;:-2002097560,&quot;Height&quot;:841.0,&quot;Width&quot;:595.0,&quot;Placement&quot;:&quot;Footer&quot;,&quot;Index&quot;:&quot;Primary&quot;,&quot;Section&quot;:3,&quot;Top&quot;:0.0,&quot;Left&quot;:0.0}" style="position:absolute;margin-left:0;margin-top:805.35pt;width:595.3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6335E321" w14:textId="72E03545" w:rsidR="00313597" w:rsidRPr="00313597" w:rsidRDefault="00313597" w:rsidP="00313597">
                    <w:pPr>
                      <w:spacing w:after="0"/>
                      <w:jc w:val="center"/>
                      <w:rPr>
                        <w:color w:val="000000"/>
                        <w:sz w:val="20"/>
                      </w:rPr>
                    </w:pPr>
                    <w:r w:rsidRPr="00313597">
                      <w:rPr>
                        <w:color w:val="000000"/>
                        <w:sz w:val="20"/>
                      </w:rPr>
                      <w:t>OFFICIAL-SENSITIVE: COMMERCIAL</w:t>
                    </w:r>
                  </w:p>
                </w:txbxContent>
              </v:textbox>
              <w10:wrap anchorx="page" anchory="page"/>
            </v:shape>
          </w:pict>
        </mc:Fallback>
      </mc:AlternateContent>
    </w:r>
  </w:p>
  <w:p w14:paraId="37087B80" w14:textId="77777777" w:rsidR="00382271" w:rsidRDefault="00382271">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Mid-tier contract – Version 1.1</w:t>
    </w:r>
  </w:p>
  <w:p w14:paraId="5B76BFBB" w14:textId="77777777" w:rsidR="00382271" w:rsidRDefault="00382271">
    <w:pPr>
      <w:tabs>
        <w:tab w:val="center" w:pos="4513"/>
        <w:tab w:val="right" w:pos="9026"/>
      </w:tabs>
      <w:spacing w:after="0" w:line="240" w:lineRule="auto"/>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Pr>
        <w:rFonts w:ascii="Arial" w:eastAsia="Arial" w:hAnsi="Arial" w:cs="Arial"/>
        <w:color w:val="000000"/>
        <w:sz w:val="20"/>
        <w:szCs w:val="20"/>
      </w:rPr>
      <w:t>2</w:t>
    </w:r>
    <w:r>
      <w:rPr>
        <w:rFonts w:ascii="Arial" w:eastAsia="Arial" w:hAnsi="Arial" w:cs="Arial"/>
        <w:color w:val="000000"/>
        <w:sz w:val="20"/>
        <w:szCs w:val="20"/>
      </w:rPr>
      <w:fldChar w:fldCharType="end"/>
    </w:r>
  </w:p>
  <w:p w14:paraId="75A647CA" w14:textId="77777777" w:rsidR="00382271" w:rsidRDefault="00382271">
    <w:pPr>
      <w:tabs>
        <w:tab w:val="center" w:pos="4513"/>
        <w:tab w:val="right" w:pos="9026"/>
      </w:tabs>
      <w:spacing w:after="0" w:line="240"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AE53" w14:textId="34F348D2" w:rsidR="00382271" w:rsidRDefault="00313597">
    <w:pPr>
      <w:tabs>
        <w:tab w:val="center" w:pos="4513"/>
        <w:tab w:val="right" w:pos="9026"/>
      </w:tabs>
      <w:spacing w:after="0"/>
    </w:pPr>
    <w:r>
      <w:rPr>
        <w:noProof/>
      </w:rPr>
      <mc:AlternateContent>
        <mc:Choice Requires="wps">
          <w:drawing>
            <wp:anchor distT="0" distB="0" distL="114300" distR="114300" simplePos="0" relativeHeight="251679744" behindDoc="0" locked="0" layoutInCell="0" allowOverlap="1" wp14:anchorId="743D7DF2" wp14:editId="06ADE01C">
              <wp:simplePos x="0" y="0"/>
              <wp:positionH relativeFrom="page">
                <wp:posOffset>0</wp:posOffset>
              </wp:positionH>
              <wp:positionV relativeFrom="page">
                <wp:posOffset>10227945</wp:posOffset>
              </wp:positionV>
              <wp:extent cx="7560310" cy="273050"/>
              <wp:effectExtent l="0" t="0" r="0" b="12700"/>
              <wp:wrapNone/>
              <wp:docPr id="23" name="MSIPCM7fc3487ea81a555e70f93fca" descr="{&quot;HashCode&quot;:-2002097560,&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E9E649" w14:textId="48448225" w:rsidR="00313597" w:rsidRPr="00313597" w:rsidRDefault="00313597" w:rsidP="00313597">
                          <w:pPr>
                            <w:spacing w:after="0"/>
                            <w:jc w:val="center"/>
                            <w:rPr>
                              <w:color w:val="000000"/>
                              <w:sz w:val="20"/>
                            </w:rPr>
                          </w:pPr>
                          <w:r w:rsidRPr="00313597">
                            <w:rPr>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3D7DF2" id="_x0000_t202" coordsize="21600,21600" o:spt="202" path="m,l,21600r21600,l21600,xe">
              <v:stroke joinstyle="miter"/>
              <v:path gradientshapeok="t" o:connecttype="rect"/>
            </v:shapetype>
            <v:shape id="MSIPCM7fc3487ea81a555e70f93fca" o:spid="_x0000_s1038" type="#_x0000_t202" alt="{&quot;HashCode&quot;:-2002097560,&quot;Height&quot;:841.0,&quot;Width&quot;:595.0,&quot;Placement&quot;:&quot;Footer&quot;,&quot;Index&quot;:&quot;Primary&quot;,&quot;Section&quot;:4,&quot;Top&quot;:0.0,&quot;Left&quot;:0.0}" style="position:absolute;margin-left:0;margin-top:805.35pt;width:595.3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WG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WONO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vRRYY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38E9E649" w14:textId="48448225" w:rsidR="00313597" w:rsidRPr="00313597" w:rsidRDefault="00313597" w:rsidP="00313597">
                    <w:pPr>
                      <w:spacing w:after="0"/>
                      <w:jc w:val="center"/>
                      <w:rPr>
                        <w:color w:val="000000"/>
                        <w:sz w:val="20"/>
                      </w:rPr>
                    </w:pPr>
                    <w:r w:rsidRPr="00313597">
                      <w:rPr>
                        <w:color w:val="000000"/>
                        <w:sz w:val="20"/>
                      </w:rPr>
                      <w:t>OFFICIAL-SENSITIVE: COMMERCIAL</w:t>
                    </w:r>
                  </w:p>
                </w:txbxContent>
              </v:textbox>
              <w10:wrap anchorx="page" anchory="page"/>
            </v:shape>
          </w:pict>
        </mc:Fallback>
      </mc:AlternateContent>
    </w:r>
  </w:p>
  <w:p w14:paraId="0258883D" w14:textId="77777777" w:rsidR="00382271" w:rsidRDefault="00382271">
    <w:pPr>
      <w:tabs>
        <w:tab w:val="center" w:pos="4513"/>
        <w:tab w:val="right" w:pos="9026"/>
      </w:tabs>
      <w:spacing w:after="0"/>
      <w:rPr>
        <w:rFonts w:eastAsia="Arial"/>
        <w:color w:val="BFBFBF"/>
        <w:sz w:val="20"/>
        <w:szCs w:val="20"/>
      </w:rPr>
    </w:pPr>
    <w:r>
      <w:rPr>
        <w:rFonts w:eastAsia="Arial"/>
        <w:color w:val="BFBFBF"/>
        <w:sz w:val="20"/>
        <w:szCs w:val="20"/>
      </w:rPr>
      <w:t>Mid-Tier Contract – Version 1.1</w:t>
    </w:r>
  </w:p>
  <w:p w14:paraId="196F36B9" w14:textId="77777777" w:rsidR="00382271" w:rsidRDefault="00382271">
    <w:pPr>
      <w:tabs>
        <w:tab w:val="center" w:pos="4513"/>
        <w:tab w:val="right" w:pos="9026"/>
      </w:tabs>
      <w:spacing w:after="0"/>
    </w:pP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 xml:space="preserve"> PAGE </w:instrText>
    </w:r>
    <w:r>
      <w:rPr>
        <w:rFonts w:eastAsia="Arial"/>
        <w:color w:val="BFBFBF"/>
        <w:sz w:val="20"/>
        <w:szCs w:val="20"/>
      </w:rPr>
      <w:fldChar w:fldCharType="separate"/>
    </w:r>
    <w:r>
      <w:rPr>
        <w:rFonts w:eastAsia="Arial"/>
        <w:color w:val="BFBFBF"/>
        <w:sz w:val="20"/>
        <w:szCs w:val="20"/>
      </w:rPr>
      <w:t>2</w:t>
    </w:r>
    <w:r>
      <w:rPr>
        <w:rFonts w:eastAsia="Arial"/>
        <w:color w:val="BFBFBF"/>
        <w:sz w:val="20"/>
        <w:szCs w:val="20"/>
      </w:rPr>
      <w:fldChar w:fldCharType="end"/>
    </w:r>
  </w:p>
  <w:p w14:paraId="5A931147" w14:textId="77777777" w:rsidR="00382271" w:rsidRDefault="00382271">
    <w:pPr>
      <w:spacing w:after="0"/>
      <w:rPr>
        <w:rFonts w:eastAsia="Arial"/>
        <w:color w:val="A6A6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4C7C" w14:textId="77777777" w:rsidR="00C45A1D" w:rsidRDefault="00C45A1D">
      <w:pPr>
        <w:spacing w:after="0" w:line="240" w:lineRule="auto"/>
      </w:pPr>
      <w:r>
        <w:separator/>
      </w:r>
    </w:p>
  </w:footnote>
  <w:footnote w:type="continuationSeparator" w:id="0">
    <w:p w14:paraId="2F1D87A8" w14:textId="77777777" w:rsidR="00C45A1D" w:rsidRDefault="00C4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D73F" w14:textId="034A2133" w:rsidR="00660C4D" w:rsidRPr="002B3214" w:rsidRDefault="00CD6905">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3103" behindDoc="0" locked="0" layoutInCell="0" allowOverlap="1" wp14:anchorId="4DE84A96" wp14:editId="40670A61">
              <wp:simplePos x="0" y="0"/>
              <wp:positionH relativeFrom="page">
                <wp:posOffset>0</wp:posOffset>
              </wp:positionH>
              <wp:positionV relativeFrom="page">
                <wp:posOffset>190500</wp:posOffset>
              </wp:positionV>
              <wp:extent cx="7560310" cy="273050"/>
              <wp:effectExtent l="0" t="0" r="0" b="12700"/>
              <wp:wrapNone/>
              <wp:docPr id="14" name="MSIPCMdbdb44cda1102bccecc58fec"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49FDD" w14:textId="58EFB899" w:rsidR="00CD6905" w:rsidRPr="00382271" w:rsidRDefault="00382271" w:rsidP="00382271">
                          <w:pPr>
                            <w:spacing w:after="0"/>
                            <w:jc w:val="center"/>
                            <w:rPr>
                              <w:color w:val="000000"/>
                              <w:sz w:val="20"/>
                            </w:rPr>
                          </w:pPr>
                          <w:r w:rsidRPr="00382271">
                            <w:rPr>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E84A96" id="_x0000_t202" coordsize="21600,21600" o:spt="202" path="m,l,21600r21600,l21600,xe">
              <v:stroke joinstyle="miter"/>
              <v:path gradientshapeok="t" o:connecttype="rect"/>
            </v:shapetype>
            <v:shape id="MSIPCMdbdb44cda1102bccecc58fec" o:spid="_x0000_s1031" type="#_x0000_t202" alt="{&quot;HashCode&quot;:-2026235129,&quot;Height&quot;:841.0,&quot;Width&quot;:595.0,&quot;Placement&quot;:&quot;Header&quot;,&quot;Index&quot;:&quot;Primary&quot;,&quot;Section&quot;:1,&quot;Top&quot;:0.0,&quot;Left&quot;:0.0}" style="position:absolute;margin-left:0;margin-top:15pt;width:595.3pt;height:21.5pt;z-index:25166310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8849FDD" w14:textId="58EFB899" w:rsidR="00CD6905" w:rsidRPr="00382271" w:rsidRDefault="00382271" w:rsidP="00382271">
                    <w:pPr>
                      <w:spacing w:after="0"/>
                      <w:jc w:val="center"/>
                      <w:rPr>
                        <w:color w:val="000000"/>
                        <w:sz w:val="20"/>
                      </w:rPr>
                    </w:pPr>
                    <w:r w:rsidRPr="00382271">
                      <w:rPr>
                        <w:color w:val="000000"/>
                        <w:sz w:val="20"/>
                      </w:rPr>
                      <w:t>OFFICIAL-SENSITIVE: COMMERCIAL</w:t>
                    </w:r>
                  </w:p>
                </w:txbxContent>
              </v:textbox>
              <w10:wrap anchorx="page" anchory="page"/>
            </v:shape>
          </w:pict>
        </mc:Fallback>
      </mc:AlternateContent>
    </w:r>
    <w:r w:rsidR="00660C4D" w:rsidRPr="002B3214">
      <w:rPr>
        <w:rFonts w:ascii="Arial" w:hAnsi="Arial" w:cs="Arial"/>
        <w:color w:val="000000"/>
        <w:sz w:val="20"/>
      </w:rPr>
      <w:t>[Subject to Contract]</w:t>
    </w:r>
  </w:p>
  <w:p w14:paraId="4042FFBA" w14:textId="2B406873" w:rsidR="00660C4D" w:rsidRPr="002B3214" w:rsidRDefault="00660C4D">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Award Form</w:t>
    </w:r>
  </w:p>
  <w:p w14:paraId="655953F1" w14:textId="12F8AA75" w:rsidR="00660C4D" w:rsidRPr="002B3214" w:rsidRDefault="00660C4D">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Crown Copyright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495" w14:textId="488FA388"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15FC7533"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1128DA6E"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C943" w14:textId="1697D4CA" w:rsidR="00382271" w:rsidRDefault="007A683C">
    <w:pPr>
      <w:pStyle w:val="Header"/>
    </w:pPr>
    <w:r>
      <w:rPr>
        <w:noProof/>
      </w:rPr>
      <mc:AlternateContent>
        <mc:Choice Requires="wps">
          <w:drawing>
            <wp:anchor distT="0" distB="0" distL="114300" distR="114300" simplePos="0" relativeHeight="251667456" behindDoc="0" locked="0" layoutInCell="0" allowOverlap="1" wp14:anchorId="59CB15E2" wp14:editId="71906AF0">
              <wp:simplePos x="0" y="0"/>
              <wp:positionH relativeFrom="page">
                <wp:posOffset>0</wp:posOffset>
              </wp:positionH>
              <wp:positionV relativeFrom="page">
                <wp:posOffset>190500</wp:posOffset>
              </wp:positionV>
              <wp:extent cx="7560310" cy="273050"/>
              <wp:effectExtent l="0" t="0" r="0" b="12700"/>
              <wp:wrapNone/>
              <wp:docPr id="10" name="MSIPCM1c11429a8989f55bc1dfabde" descr="{&quot;HashCode&quot;:-202623512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5A918" w14:textId="539732F5" w:rsidR="007A683C" w:rsidRPr="007A683C" w:rsidRDefault="007A683C" w:rsidP="007A683C">
                          <w:pPr>
                            <w:spacing w:after="0"/>
                            <w:jc w:val="center"/>
                            <w:rPr>
                              <w:color w:val="000000"/>
                              <w:sz w:val="20"/>
                            </w:rPr>
                          </w:pPr>
                          <w:r w:rsidRPr="007A683C">
                            <w:rPr>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CB15E2" id="_x0000_t202" coordsize="21600,21600" o:spt="202" path="m,l,21600r21600,l21600,xe">
              <v:stroke joinstyle="miter"/>
              <v:path gradientshapeok="t" o:connecttype="rect"/>
            </v:shapetype>
            <v:shape id="MSIPCM1c11429a8989f55bc1dfabde" o:spid="_x0000_s1033" type="#_x0000_t202" alt="{&quot;HashCode&quot;:-2026235129,&quot;Height&quot;:841.0,&quot;Width&quot;:595.0,&quot;Placement&quot;:&quot;Header&quot;,&quot;Index&quot;:&quot;Primary&quot;,&quot;Section&quot;:2,&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fill o:detectmouseclick="t"/>
              <v:textbox inset=",0,,0">
                <w:txbxContent>
                  <w:p w14:paraId="06E5A918" w14:textId="539732F5" w:rsidR="007A683C" w:rsidRPr="007A683C" w:rsidRDefault="007A683C" w:rsidP="007A683C">
                    <w:pPr>
                      <w:spacing w:after="0"/>
                      <w:jc w:val="center"/>
                      <w:rPr>
                        <w:color w:val="000000"/>
                        <w:sz w:val="20"/>
                      </w:rPr>
                    </w:pPr>
                    <w:r w:rsidRPr="007A683C">
                      <w:rPr>
                        <w:color w:val="000000"/>
                        <w:sz w:val="20"/>
                      </w:rPr>
                      <w:t>OFFICIAL-SENSITIVE: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F7A2" w14:textId="1E9F49CD" w:rsidR="00382271" w:rsidRDefault="007A683C">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68480" behindDoc="0" locked="0" layoutInCell="0" allowOverlap="1" wp14:anchorId="5FDF0DF2" wp14:editId="3771D53E">
              <wp:simplePos x="0" y="0"/>
              <wp:positionH relativeFrom="page">
                <wp:posOffset>0</wp:posOffset>
              </wp:positionH>
              <wp:positionV relativeFrom="page">
                <wp:posOffset>190500</wp:posOffset>
              </wp:positionV>
              <wp:extent cx="7560310" cy="273050"/>
              <wp:effectExtent l="0" t="0" r="0" b="12700"/>
              <wp:wrapNone/>
              <wp:docPr id="11" name="MSIPCM946645f79e1af68a9509b803" descr="{&quot;HashCode&quot;:-2026235129,&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6C06D1" w14:textId="3A95978E" w:rsidR="007A683C" w:rsidRPr="007A683C" w:rsidRDefault="007A683C" w:rsidP="007A683C">
                          <w:pPr>
                            <w:spacing w:after="0"/>
                            <w:jc w:val="center"/>
                            <w:rPr>
                              <w:color w:val="000000"/>
                              <w:sz w:val="20"/>
                            </w:rPr>
                          </w:pPr>
                          <w:r w:rsidRPr="007A683C">
                            <w:rPr>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DF0DF2" id="_x0000_t202" coordsize="21600,21600" o:spt="202" path="m,l,21600r21600,l21600,xe">
              <v:stroke joinstyle="miter"/>
              <v:path gradientshapeok="t" o:connecttype="rect"/>
            </v:shapetype>
            <v:shape id="MSIPCM946645f79e1af68a9509b803" o:spid="_x0000_s1035" type="#_x0000_t202" alt="{&quot;HashCode&quot;:-2026235129,&quot;Height&quot;:841.0,&quot;Width&quot;:595.0,&quot;Placement&quot;:&quot;Header&quot;,&quot;Index&quot;:&quot;Primary&quot;,&quot;Section&quot;:3,&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fill o:detectmouseclick="t"/>
              <v:textbox inset=",0,,0">
                <w:txbxContent>
                  <w:p w14:paraId="5A6C06D1" w14:textId="3A95978E" w:rsidR="007A683C" w:rsidRPr="007A683C" w:rsidRDefault="007A683C" w:rsidP="007A683C">
                    <w:pPr>
                      <w:spacing w:after="0"/>
                      <w:jc w:val="center"/>
                      <w:rPr>
                        <w:color w:val="000000"/>
                        <w:sz w:val="20"/>
                      </w:rPr>
                    </w:pPr>
                    <w:r w:rsidRPr="007A683C">
                      <w:rPr>
                        <w:color w:val="000000"/>
                        <w:sz w:val="20"/>
                      </w:rPr>
                      <w:t>OFFICIAL-SENSITIVE: COMMERCIAL</w:t>
                    </w:r>
                  </w:p>
                </w:txbxContent>
              </v:textbox>
              <w10:wrap anchorx="page" anchory="page"/>
            </v:shape>
          </w:pict>
        </mc:Fallback>
      </mc:AlternateContent>
    </w:r>
    <w:r w:rsidR="00382271">
      <w:rPr>
        <w:rFonts w:ascii="Arial" w:eastAsia="Arial" w:hAnsi="Arial" w:cs="Arial"/>
        <w:color w:val="000000"/>
        <w:sz w:val="20"/>
        <w:szCs w:val="20"/>
      </w:rPr>
      <w:t>[Subject to Contract]</w:t>
    </w:r>
  </w:p>
  <w:p w14:paraId="3625D985" w14:textId="77777777" w:rsidR="00382271" w:rsidRDefault="00382271">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3 (Charges)</w:t>
    </w:r>
  </w:p>
  <w:p w14:paraId="65168AB9" w14:textId="77777777" w:rsidR="00382271" w:rsidRDefault="00382271">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56E8" w14:textId="3A1C0714" w:rsidR="00382271" w:rsidRDefault="007A683C">
    <w:pPr>
      <w:tabs>
        <w:tab w:val="center" w:pos="4513"/>
        <w:tab w:val="right" w:pos="9026"/>
      </w:tabs>
      <w:spacing w:after="0"/>
      <w:rPr>
        <w:rFonts w:eastAsia="Arial"/>
        <w:color w:val="000000"/>
        <w:sz w:val="20"/>
        <w:szCs w:val="20"/>
      </w:rPr>
    </w:pPr>
    <w:r>
      <w:rPr>
        <w:rFonts w:eastAsia="Arial"/>
        <w:noProof/>
        <w:color w:val="000000"/>
        <w:sz w:val="20"/>
        <w:szCs w:val="20"/>
      </w:rPr>
      <mc:AlternateContent>
        <mc:Choice Requires="wps">
          <w:drawing>
            <wp:anchor distT="0" distB="0" distL="114300" distR="114300" simplePos="0" relativeHeight="251669504" behindDoc="0" locked="0" layoutInCell="0" allowOverlap="1" wp14:anchorId="60485245" wp14:editId="44FCA935">
              <wp:simplePos x="0" y="0"/>
              <wp:positionH relativeFrom="page">
                <wp:posOffset>0</wp:posOffset>
              </wp:positionH>
              <wp:positionV relativeFrom="page">
                <wp:posOffset>190500</wp:posOffset>
              </wp:positionV>
              <wp:extent cx="7560310" cy="273050"/>
              <wp:effectExtent l="0" t="0" r="0" b="12700"/>
              <wp:wrapNone/>
              <wp:docPr id="15" name="MSIPCM59f64e929bd46b6f0ce685f1" descr="{&quot;HashCode&quot;:-2026235129,&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AB7DE" w14:textId="1351E866" w:rsidR="007A683C" w:rsidRPr="007A683C" w:rsidRDefault="007A683C" w:rsidP="007A683C">
                          <w:pPr>
                            <w:spacing w:after="0"/>
                            <w:jc w:val="center"/>
                            <w:rPr>
                              <w:color w:val="000000"/>
                              <w:sz w:val="20"/>
                            </w:rPr>
                          </w:pPr>
                          <w:r w:rsidRPr="007A683C">
                            <w:rPr>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485245" id="_x0000_t202" coordsize="21600,21600" o:spt="202" path="m,l,21600r21600,l21600,xe">
              <v:stroke joinstyle="miter"/>
              <v:path gradientshapeok="t" o:connecttype="rect"/>
            </v:shapetype>
            <v:shape id="MSIPCM59f64e929bd46b6f0ce685f1" o:spid="_x0000_s1037" type="#_x0000_t202" alt="{&quot;HashCode&quot;:-2026235129,&quot;Height&quot;:841.0,&quot;Width&quot;:595.0,&quot;Placement&quot;:&quot;Header&quot;,&quot;Index&quot;:&quot;Primary&quot;,&quot;Section&quot;:4,&quot;Top&quot;:0.0,&quot;Left&quot;:0.0}" style="position:absolute;margin-left:0;margin-top:1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B3Fg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" o:allowincell="f" filled="f" stroked="f" strokeweight=".5pt">
              <v:fill o:detectmouseclick="t"/>
              <v:textbox inset=",0,,0">
                <w:txbxContent>
                  <w:p w14:paraId="7B1AB7DE" w14:textId="1351E866" w:rsidR="007A683C" w:rsidRPr="007A683C" w:rsidRDefault="007A683C" w:rsidP="007A683C">
                    <w:pPr>
                      <w:spacing w:after="0"/>
                      <w:jc w:val="center"/>
                      <w:rPr>
                        <w:color w:val="000000"/>
                        <w:sz w:val="20"/>
                      </w:rPr>
                    </w:pPr>
                    <w:r w:rsidRPr="007A683C">
                      <w:rPr>
                        <w:color w:val="000000"/>
                        <w:sz w:val="20"/>
                      </w:rPr>
                      <w:t>OFFICIAL-SENSITIVE: COMMERCIAL</w:t>
                    </w:r>
                  </w:p>
                </w:txbxContent>
              </v:textbox>
              <w10:wrap anchorx="page" anchory="page"/>
            </v:shape>
          </w:pict>
        </mc:Fallback>
      </mc:AlternateContent>
    </w:r>
    <w:r w:rsidR="00382271">
      <w:rPr>
        <w:rFonts w:eastAsia="Arial"/>
        <w:color w:val="000000"/>
        <w:sz w:val="20"/>
        <w:szCs w:val="20"/>
      </w:rPr>
      <w:t>[Subject to Contract]</w:t>
    </w:r>
  </w:p>
  <w:p w14:paraId="47BFC9B0" w14:textId="77777777" w:rsidR="00382271" w:rsidRDefault="00382271">
    <w:pPr>
      <w:tabs>
        <w:tab w:val="center" w:pos="4513"/>
        <w:tab w:val="right" w:pos="9026"/>
      </w:tabs>
      <w:spacing w:after="0"/>
      <w:rPr>
        <w:rFonts w:eastAsia="Arial"/>
        <w:b/>
        <w:color w:val="000000"/>
        <w:sz w:val="20"/>
        <w:szCs w:val="20"/>
      </w:rPr>
    </w:pPr>
    <w:r>
      <w:rPr>
        <w:rFonts w:eastAsia="Arial"/>
        <w:b/>
        <w:color w:val="000000"/>
        <w:sz w:val="20"/>
        <w:szCs w:val="20"/>
      </w:rPr>
      <w:t>Schedule 7 (Staff Transfer)</w:t>
    </w:r>
  </w:p>
  <w:p w14:paraId="23A942C0" w14:textId="77777777" w:rsidR="00382271" w:rsidRDefault="00382271">
    <w:pPr>
      <w:tabs>
        <w:tab w:val="center" w:pos="4513"/>
        <w:tab w:val="right" w:pos="9026"/>
      </w:tabs>
      <w:spacing w:after="0"/>
      <w:rPr>
        <w:rFonts w:eastAsia="Arial"/>
        <w:color w:val="000000"/>
        <w:sz w:val="20"/>
        <w:szCs w:val="20"/>
      </w:rPr>
    </w:pPr>
    <w:r>
      <w:rPr>
        <w:rFonts w:eastAsia="Arial"/>
        <w:color w:val="000000"/>
        <w:sz w:val="20"/>
        <w:szCs w:val="20"/>
      </w:rPr>
      <w:t xml:space="preserve">Crown Copyright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95A"/>
    <w:multiLevelType w:val="multilevel"/>
    <w:tmpl w:val="D8C0D63E"/>
    <w:lvl w:ilvl="0">
      <w:start w:val="1"/>
      <w:numFmt w:val="decimal"/>
      <w:lvlText w:val="%1."/>
      <w:lvlJc w:val="left"/>
      <w:pPr>
        <w:ind w:left="36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4723DB5"/>
    <w:multiLevelType w:val="multilevel"/>
    <w:tmpl w:val="06925F68"/>
    <w:name w:val="Definition Numbering List"/>
    <w:lvl w:ilvl="0">
      <w:start w:val="1"/>
      <w:numFmt w:val="none"/>
      <w:lvlText w:val=""/>
      <w:lvlJc w:val="left"/>
      <w:pPr>
        <w:tabs>
          <w:tab w:val="num" w:pos="720"/>
        </w:tabs>
        <w:ind w:left="720" w:firstLine="0"/>
      </w:pPr>
      <w:rPr>
        <w:rFonts w:hint="default"/>
        <w:caps w:val="0"/>
        <w:effect w:val="none"/>
        <w:lang w:val="en-GB"/>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5B1920"/>
    <w:multiLevelType w:val="multilevel"/>
    <w:tmpl w:val="2CF6325C"/>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803" w:hanging="1083"/>
      </w:pPr>
      <w:rPr>
        <w:rFonts w:cs="Times New Roman"/>
      </w:rPr>
    </w:lvl>
    <w:lvl w:ilvl="3">
      <w:start w:val="1"/>
      <w:numFmt w:val="lowerLetter"/>
      <w:lvlText w:val="(%4)"/>
      <w:lvlJc w:val="left"/>
      <w:pPr>
        <w:ind w:left="1803" w:hanging="1083"/>
      </w:pPr>
      <w:rPr>
        <w:rFonts w:cs="Times New Roman"/>
      </w:rPr>
    </w:lvl>
    <w:lvl w:ilvl="4">
      <w:start w:val="1"/>
      <w:numFmt w:val="lowerRoman"/>
      <w:lvlText w:val="(%5)"/>
      <w:lvlJc w:val="left"/>
      <w:pPr>
        <w:ind w:left="2523" w:hanging="720"/>
      </w:pPr>
      <w:rPr>
        <w:rFonts w:cs="Times New Roman"/>
      </w:rPr>
    </w:lvl>
    <w:lvl w:ilvl="5">
      <w:start w:val="1"/>
      <w:numFmt w:val="upperLetter"/>
      <w:lvlText w:val="(%6)"/>
      <w:lvlJc w:val="left"/>
      <w:pPr>
        <w:ind w:left="3243" w:hanging="720"/>
      </w:pPr>
      <w:rPr>
        <w:rFonts w:cs="Times New Roman"/>
      </w:rPr>
    </w:lvl>
    <w:lvl w:ilvl="6">
      <w:start w:val="1"/>
      <w:numFmt w:val="none"/>
      <w:suff w:val="nothing"/>
      <w:lvlText w:val="%7"/>
      <w:lvlJc w:val="left"/>
      <w:pPr>
        <w:ind w:left="2523" w:hanging="720"/>
      </w:pPr>
      <w:rPr>
        <w:rFonts w:cs="Times New Roman"/>
      </w:rPr>
    </w:lvl>
    <w:lvl w:ilvl="7">
      <w:start w:val="1"/>
      <w:numFmt w:val="none"/>
      <w:suff w:val="nothing"/>
      <w:lvlText w:val="%8"/>
      <w:lvlJc w:val="left"/>
      <w:pPr>
        <w:ind w:left="2523" w:hanging="720"/>
      </w:pPr>
      <w:rPr>
        <w:rFonts w:cs="Times New Roman"/>
      </w:rPr>
    </w:lvl>
    <w:lvl w:ilvl="8">
      <w:start w:val="1"/>
      <w:numFmt w:val="none"/>
      <w:suff w:val="nothing"/>
      <w:lvlText w:val="%9"/>
      <w:lvlJc w:val="left"/>
      <w:pPr>
        <w:ind w:left="2523" w:hanging="720"/>
      </w:pPr>
      <w:rPr>
        <w:rFonts w:cs="Times New Roman"/>
      </w:rPr>
    </w:lvl>
  </w:abstractNum>
  <w:abstractNum w:abstractNumId="4" w15:restartNumberingAfterBreak="0">
    <w:nsid w:val="060E6AD3"/>
    <w:multiLevelType w:val="multilevel"/>
    <w:tmpl w:val="D672685A"/>
    <w:styleLink w:val="LFO1"/>
    <w:lvl w:ilvl="0">
      <w:start w:val="1"/>
      <w:numFmt w:val="decimal"/>
      <w:pStyle w:val="GPSL1SCHEDULEHeading"/>
      <w:lvlText w:val="%1."/>
      <w:lvlJc w:val="left"/>
      <w:pPr>
        <w:ind w:left="360" w:hanging="360"/>
      </w:pPr>
      <w:rPr>
        <w:rFonts w:ascii="Arial" w:hAnsi="Arial" w:cs="Arial"/>
        <w:b/>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trike w:val="0"/>
        <w:dstrike w:val="0"/>
        <w:color w:val="000000"/>
        <w:position w:val="0"/>
        <w:sz w:val="24"/>
        <w:szCs w:val="24"/>
        <w:u w:val="none"/>
        <w:vertAlign w:val="baseline"/>
      </w:rPr>
    </w:lvl>
    <w:lvl w:ilvl="2">
      <w:start w:val="1"/>
      <w:numFmt w:val="decimal"/>
      <w:lvlText w:val="%1.%2.%3"/>
      <w:lvlJc w:val="left"/>
      <w:pPr>
        <w:ind w:left="1757" w:hanging="850"/>
      </w:pPr>
      <w:rPr>
        <w:b w:val="0"/>
        <w:i w:val="0"/>
        <w:strike w:val="0"/>
        <w:dstrike w:val="0"/>
        <w:color w:val="000000"/>
        <w:position w:val="0"/>
        <w:sz w:val="24"/>
        <w:szCs w:val="24"/>
        <w:u w:val="none"/>
        <w:vertAlign w:val="baseline"/>
      </w:rPr>
    </w:lvl>
    <w:lvl w:ilvl="3">
      <w:start w:val="1"/>
      <w:numFmt w:val="lowerLetter"/>
      <w:lvlText w:val="%4)"/>
      <w:lvlJc w:val="left"/>
      <w:pPr>
        <w:ind w:left="2606" w:hanging="849"/>
      </w:pPr>
      <w:rPr>
        <w:b w:val="0"/>
        <w:i w:val="0"/>
        <w:strike w:val="0"/>
        <w:dstrike w:val="0"/>
        <w:color w:val="000000"/>
        <w:position w:val="0"/>
        <w:u w:val="none"/>
        <w:vertAlign w:val="baseline"/>
      </w:rPr>
    </w:lvl>
    <w:lvl w:ilvl="4">
      <w:start w:val="1"/>
      <w:numFmt w:val="lowerRoman"/>
      <w:lvlText w:val="(%5)"/>
      <w:lvlJc w:val="left"/>
      <w:pPr>
        <w:ind w:left="3349" w:hanging="1080"/>
      </w:pPr>
      <w:rPr>
        <w:b w:val="0"/>
        <w:i w:val="0"/>
        <w:strike w:val="0"/>
        <w:dstrike w:val="0"/>
        <w:color w:val="000000"/>
        <w:position w:val="0"/>
        <w:u w:val="none"/>
        <w:vertAlign w:val="baseline"/>
      </w:rPr>
    </w:lvl>
    <w:lvl w:ilvl="5">
      <w:start w:val="1"/>
      <w:numFmt w:val="upperLetter"/>
      <w:lvlText w:val="(%6)"/>
      <w:lvlJc w:val="left"/>
      <w:pPr>
        <w:ind w:left="1440" w:hanging="1080"/>
      </w:pPr>
      <w:rPr>
        <w:b w:val="0"/>
        <w:i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09CC073D"/>
    <w:multiLevelType w:val="multilevel"/>
    <w:tmpl w:val="A206665E"/>
    <w:styleLink w:val="LFO13"/>
    <w:lvl w:ilvl="0">
      <w:start w:val="1"/>
      <w:numFmt w:val="lowerLetter"/>
      <w:pStyle w:val="FFWDefinitionLevel1"/>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9"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107043E5"/>
    <w:multiLevelType w:val="multilevel"/>
    <w:tmpl w:val="E272F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D873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6AD2E0D"/>
    <w:multiLevelType w:val="multilevel"/>
    <w:tmpl w:val="CFE2CBE4"/>
    <w:lvl w:ilvl="0">
      <w:start w:val="1"/>
      <w:numFmt w:val="decimal"/>
      <w:lvlText w:val="%1."/>
      <w:lvlJc w:val="left"/>
      <w:pPr>
        <w:ind w:left="720" w:hanging="720"/>
      </w:pPr>
      <w:rPr>
        <w:rFonts w:ascii="Calibri" w:hAnsi="Calibri" w:cs="Arial"/>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lowerLetter"/>
      <w:lvlText w:val="%2)"/>
      <w:lvlJc w:val="left"/>
      <w:pPr>
        <w:ind w:left="1440" w:hanging="720"/>
      </w:pPr>
      <w:rPr>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160" w:hanging="72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3">
      <w:start w:val="1"/>
      <w:numFmt w:val="lowerLetter"/>
      <w:lvlText w:val="(%4)"/>
      <w:lvlJc w:val="left"/>
      <w:pPr>
        <w:ind w:left="2880"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3600" w:hanging="72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5" w15:restartNumberingAfterBreak="0">
    <w:nsid w:val="1B30472C"/>
    <w:multiLevelType w:val="multilevel"/>
    <w:tmpl w:val="5A561CCA"/>
    <w:styleLink w:val="LFO50"/>
    <w:lvl w:ilvl="0">
      <w:start w:val="1"/>
      <w:numFmt w:val="decimal"/>
      <w:lvlText w:val="%1."/>
      <w:lvlJc w:val="left"/>
      <w:pPr>
        <w:ind w:left="36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907" w:hanging="547"/>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1757" w:hanging="85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3">
      <w:start w:val="1"/>
      <w:numFmt w:val="lowerLetter"/>
      <w:lvlText w:val="%4)"/>
      <w:lvlJc w:val="left"/>
      <w:pPr>
        <w:ind w:left="2606" w:hanging="849"/>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7"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1DFF6426"/>
    <w:multiLevelType w:val="multilevel"/>
    <w:tmpl w:val="9000E54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EC4085C"/>
    <w:multiLevelType w:val="hybridMultilevel"/>
    <w:tmpl w:val="14A8C2CE"/>
    <w:lvl w:ilvl="0" w:tplc="5C023C98">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0" w15:restartNumberingAfterBreak="0">
    <w:nsid w:val="1FD60940"/>
    <w:multiLevelType w:val="multilevel"/>
    <w:tmpl w:val="12B0625C"/>
    <w:styleLink w:val="LFO2"/>
    <w:lvl w:ilvl="0">
      <w:start w:val="1"/>
      <w:numFmt w:val="decimal"/>
      <w:lvlText w:val="%1."/>
      <w:lvlJc w:val="left"/>
      <w:pPr>
        <w:ind w:left="360" w:hanging="360"/>
      </w:pPr>
      <w:rPr>
        <w:rFonts w:ascii="Arial" w:hAnsi="Arial" w:cs="Arial"/>
        <w:b/>
        <w:bCs w:val="0"/>
        <w:i w:val="0"/>
        <w:iCs w:val="0"/>
        <w: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907" w:hanging="547"/>
      </w:pPr>
      <w:rPr>
        <w:rFonts w:ascii="Arial" w:hAnsi="Arial" w:cs="Arial"/>
        <w:b w:val="0"/>
        <w:bCs w:val="0"/>
        <w:i w:val="0"/>
        <w:iCs w:val="0"/>
        <w: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1757" w:hanging="850"/>
      </w:pPr>
      <w:rPr>
        <w:rFonts w:ascii="Arial" w:hAnsi="Arial" w:cs="Arial"/>
        <w:b w:val="0"/>
        <w:bCs w:val="0"/>
        <w:i w:val="0"/>
        <w:iCs w:val="0"/>
        <w:caps w:val="0"/>
        <w:strike w:val="0"/>
        <w:dstrike w:val="0"/>
        <w:vanish w:val="0"/>
        <w:color w:val="auto"/>
        <w:spacing w:val="0"/>
        <w:w w:val="100"/>
        <w:kern w:val="0"/>
        <w:position w:val="0"/>
        <w:sz w:val="24"/>
        <w:szCs w:val="22"/>
        <w:u w:val="none"/>
        <w:vertAlign w:val="baseline"/>
      </w:rPr>
    </w:lvl>
    <w:lvl w:ilvl="3">
      <w:start w:val="1"/>
      <w:numFmt w:val="lowerLetter"/>
      <w:lvlText w:val="%4)"/>
      <w:lvlJc w:val="left"/>
      <w:pPr>
        <w:ind w:left="1699" w:firstLine="58"/>
      </w:pPr>
      <w:rPr>
        <w:rFonts w:ascii="Arial" w:hAnsi="Arial" w:cs="Arial"/>
        <w:b w:val="0"/>
        <w:bCs w:val="0"/>
        <w:i w:val="0"/>
        <w:iCs w:val="0"/>
        <w:caps w:val="0"/>
        <w:strike w:val="0"/>
        <w:dstrike w:val="0"/>
        <w:vanish w:val="0"/>
        <w:color w:val="auto"/>
        <w:spacing w:val="0"/>
        <w:w w:val="100"/>
        <w:kern w:val="0"/>
        <w:position w:val="0"/>
        <w:sz w:val="24"/>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1"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236354FB"/>
    <w:multiLevelType w:val="multilevel"/>
    <w:tmpl w:val="B21C5FAE"/>
    <w:styleLink w:val="LFO8"/>
    <w:lvl w:ilvl="0">
      <w:start w:val="1"/>
      <w:numFmt w:val="decimal"/>
      <w:pStyle w:val="DefinitionNumbering9"/>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2214" w:hanging="1080"/>
      </w:pPr>
    </w:lvl>
    <w:lvl w:ilvl="3">
      <w:start w:val="1"/>
      <w:numFmt w:val="lowerLetter"/>
      <w:lvlText w:val="(%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23"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263D1DCB"/>
    <w:multiLevelType w:val="multilevel"/>
    <w:tmpl w:val="6ECCFFDE"/>
    <w:styleLink w:val="WWOutlineListStyle1"/>
    <w:lvl w:ilvl="0">
      <w:start w:val="1"/>
      <w:numFmt w:val="decimal"/>
      <w:lvlText w:val="%1."/>
      <w:lvlJc w:val="left"/>
      <w:pPr>
        <w:ind w:left="360" w:hanging="360"/>
      </w:pPr>
    </w:lvl>
    <w:lvl w:ilvl="1">
      <w:start w:val="1"/>
      <w:numFmt w:val="decimal"/>
      <w:lvlText w:val="%1.%2"/>
      <w:lvlJc w:val="left"/>
      <w:pPr>
        <w:ind w:left="864" w:hanging="504"/>
      </w:pPr>
    </w:lvl>
    <w:lvl w:ilvl="2">
      <w:start w:val="1"/>
      <w:numFmt w:val="decimal"/>
      <w:lvlText w:val="%1.%2.%3"/>
      <w:lvlJc w:val="left"/>
      <w:pPr>
        <w:ind w:left="1728" w:hanging="864"/>
      </w:p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decimal"/>
      <w:lvlText w:val="(%6)"/>
      <w:lvlJc w:val="left"/>
      <w:pPr>
        <w:ind w:left="3600" w:hanging="720"/>
      </w:pPr>
    </w:lvl>
    <w:lvl w:ilvl="6">
      <w:start w:val="1"/>
      <w:numFmt w:val="lowerLetter"/>
      <w:lvlText w:val="(%7)"/>
      <w:lvlJc w:val="left"/>
      <w:pPr>
        <w:ind w:left="4320" w:hanging="720"/>
      </w:pPr>
    </w:lvl>
    <w:lvl w:ilvl="7">
      <w:start w:val="1"/>
      <w:numFmt w:val="none"/>
      <w:lvlText w:val="%8"/>
      <w:lvlJc w:val="left"/>
    </w:lvl>
    <w:lvl w:ilvl="8">
      <w:start w:val="1"/>
      <w:numFmt w:val="none"/>
      <w:lvlText w:val="%9"/>
      <w:lvlJc w:val="left"/>
    </w:lvl>
  </w:abstractNum>
  <w:abstractNum w:abstractNumId="2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28"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2E1064EB"/>
    <w:multiLevelType w:val="multilevel"/>
    <w:tmpl w:val="39480292"/>
    <w:lvl w:ilvl="0">
      <w:start w:val="1"/>
      <w:numFmt w:val="decimal"/>
      <w:pStyle w:val="GPSL4boldheading"/>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675B7E"/>
    <w:multiLevelType w:val="multilevel"/>
    <w:tmpl w:val="84E24906"/>
    <w:styleLink w:val="LFO11"/>
    <w:lvl w:ilvl="0">
      <w:start w:val="1"/>
      <w:numFmt w:val="decimal"/>
      <w:pStyle w:val="FFWLevel6"/>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trike w:val="0"/>
        <w:dstrike w:val="0"/>
        <w:color w:val="000000"/>
        <w:position w:val="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15:restartNumberingAfterBreak="0">
    <w:nsid w:val="30BD084E"/>
    <w:multiLevelType w:val="multilevel"/>
    <w:tmpl w:val="8E14030A"/>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37"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9"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5FA4956"/>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6"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7"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9" w15:restartNumberingAfterBreak="0">
    <w:nsid w:val="4AE44C4B"/>
    <w:multiLevelType w:val="multilevel"/>
    <w:tmpl w:val="62ACB45E"/>
    <w:lvl w:ilvl="0">
      <w:start w:val="1"/>
      <w:numFmt w:val="decimal"/>
      <w:lvlText w:val="%1."/>
      <w:lvlJc w:val="left"/>
      <w:pPr>
        <w:ind w:left="54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dstrike w:val="0"/>
        <w:color w:val="000000"/>
        <w:position w:val="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smallCaps w:val="0"/>
        <w:strike w:val="0"/>
        <w:dstrike w:val="0"/>
        <w:color w:val="000000"/>
        <w:position w:val="0"/>
        <w:u w:val="none"/>
        <w:vertAlign w:val="baseline"/>
      </w:rPr>
    </w:lvl>
    <w:lvl w:ilvl="5">
      <w:start w:val="1"/>
      <w:numFmt w:val="upperLetter"/>
      <w:lvlText w:val="(%6)"/>
      <w:lvlJc w:val="left"/>
      <w:pPr>
        <w:ind w:left="1620" w:hanging="1080"/>
      </w:pPr>
      <w:rPr>
        <w:b w:val="0"/>
        <w:i w:val="0"/>
        <w:smallCaps w:val="0"/>
        <w:strike w:val="0"/>
        <w:dstrike w:val="0"/>
        <w:color w:val="000000"/>
        <w:position w:val="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0" w15:restartNumberingAfterBreak="0">
    <w:nsid w:val="4B3E3DA3"/>
    <w:multiLevelType w:val="multilevel"/>
    <w:tmpl w:val="9C0E44AA"/>
    <w:styleLink w:val="WWOutlineListStyle2"/>
    <w:lvl w:ilvl="0">
      <w:start w:val="1"/>
      <w:numFmt w:val="decimal"/>
      <w:lvlText w:val="%1."/>
      <w:lvlJc w:val="left"/>
      <w:pPr>
        <w:ind w:left="360" w:hanging="360"/>
      </w:pPr>
    </w:lvl>
    <w:lvl w:ilvl="1">
      <w:start w:val="1"/>
      <w:numFmt w:val="decimal"/>
      <w:lvlText w:val="%1.%2"/>
      <w:lvlJc w:val="left"/>
      <w:pPr>
        <w:ind w:left="864" w:hanging="504"/>
      </w:pPr>
    </w:lvl>
    <w:lvl w:ilvl="2">
      <w:start w:val="1"/>
      <w:numFmt w:val="decimal"/>
      <w:lvlText w:val="%1.%2.%3"/>
      <w:lvlJc w:val="left"/>
      <w:pPr>
        <w:ind w:left="1728" w:hanging="864"/>
      </w:p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decimal"/>
      <w:lvlText w:val="(%6)"/>
      <w:lvlJc w:val="left"/>
      <w:pPr>
        <w:ind w:left="3600" w:hanging="720"/>
      </w:pPr>
    </w:lvl>
    <w:lvl w:ilvl="6">
      <w:start w:val="1"/>
      <w:numFmt w:val="lowerLetter"/>
      <w:lvlText w:val="(%7)"/>
      <w:lvlJc w:val="left"/>
      <w:pPr>
        <w:ind w:left="4320" w:hanging="720"/>
      </w:pPr>
    </w:lvl>
    <w:lvl w:ilvl="7">
      <w:start w:val="1"/>
      <w:numFmt w:val="none"/>
      <w:lvlText w:val="%8"/>
      <w:lvlJc w:val="left"/>
    </w:lvl>
    <w:lvl w:ilvl="8">
      <w:start w:val="1"/>
      <w:numFmt w:val="none"/>
      <w:lvlText w:val="%9"/>
      <w:lvlJc w:val="left"/>
    </w:lvl>
  </w:abstractNum>
  <w:abstractNum w:abstractNumId="51" w15:restartNumberingAfterBreak="0">
    <w:nsid w:val="4B4901A9"/>
    <w:multiLevelType w:val="multilevel"/>
    <w:tmpl w:val="C02E2EF8"/>
    <w:styleLink w:val="WWOutlineListStyle9"/>
    <w:lvl w:ilvl="0">
      <w:start w:val="1"/>
      <w:numFmt w:val="none"/>
      <w:lvlText w:val=""/>
      <w:lvlJc w:val="left"/>
    </w:lvl>
    <w:lvl w:ilvl="1">
      <w:start w:val="1"/>
      <w:numFmt w:val="decimal"/>
      <w:lvlText w:val="%2."/>
      <w:lvlJc w:val="left"/>
      <w:pPr>
        <w:ind w:left="360" w:hanging="360"/>
      </w:pPr>
      <w:rPr>
        <w:rFonts w:ascii="Arial" w:hAnsi="Arial" w:cs="Arial"/>
        <w:b/>
        <w:strike w:val="0"/>
        <w:dstrike w:val="0"/>
        <w:color w:val="000000"/>
        <w:position w:val="0"/>
        <w:sz w:val="24"/>
        <w:szCs w:val="24"/>
        <w:u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4BD20F40"/>
    <w:multiLevelType w:val="multilevel"/>
    <w:tmpl w:val="943E7F06"/>
    <w:styleLink w:val="WWOutlineListStyle3"/>
    <w:lvl w:ilvl="0">
      <w:start w:val="1"/>
      <w:numFmt w:val="none"/>
      <w:lvlText w:val="%1"/>
      <w:lvlJc w:val="left"/>
    </w:lvl>
    <w:lvl w:ilvl="1">
      <w:start w:val="1"/>
      <w:numFmt w:val="decimal"/>
      <w:lvlText w:val="%2."/>
      <w:lvlJc w:val="left"/>
      <w:pPr>
        <w:ind w:left="36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51200365"/>
    <w:multiLevelType w:val="multilevel"/>
    <w:tmpl w:val="0A304F9C"/>
    <w:lvl w:ilvl="0">
      <w:start w:val="1"/>
      <w:numFmt w:val="decimal"/>
      <w:lvlText w:val="%1."/>
      <w:lvlJc w:val="left"/>
      <w:pPr>
        <w:tabs>
          <w:tab w:val="num" w:pos="720"/>
        </w:tabs>
        <w:ind w:left="720" w:hanging="720"/>
      </w:pPr>
      <w:rPr>
        <w:rFonts w:hint="default"/>
        <w:caps w:val="0"/>
        <w:sz w:val="22"/>
        <w:szCs w:val="22"/>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54" w15:restartNumberingAfterBreak="0">
    <w:nsid w:val="52141B5C"/>
    <w:multiLevelType w:val="multilevel"/>
    <w:tmpl w:val="B18AA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2A27FC"/>
    <w:multiLevelType w:val="multilevel"/>
    <w:tmpl w:val="6FEE9990"/>
    <w:styleLink w:val="LFO109"/>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56"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55630DFF"/>
    <w:multiLevelType w:val="multilevel"/>
    <w:tmpl w:val="25BAB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9D3755"/>
    <w:multiLevelType w:val="multilevel"/>
    <w:tmpl w:val="E8A24EEA"/>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61" w15:restartNumberingAfterBreak="0">
    <w:nsid w:val="57B22323"/>
    <w:multiLevelType w:val="multilevel"/>
    <w:tmpl w:val="63CAB630"/>
    <w:styleLink w:val="LFO10"/>
    <w:lvl w:ilvl="0">
      <w:start w:val="1"/>
      <w:numFmt w:val="decimal"/>
      <w:pStyle w:val="Sch1stylesubclause"/>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2214" w:hanging="1080"/>
      </w:pPr>
    </w:lvl>
    <w:lvl w:ilvl="3">
      <w:start w:val="1"/>
      <w:numFmt w:val="lowerLetter"/>
      <w:lvlText w:val="(%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62"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3"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5A745DD4"/>
    <w:multiLevelType w:val="multilevel"/>
    <w:tmpl w:val="A394F0FA"/>
    <w:styleLink w:val="LFO4"/>
    <w:lvl w:ilvl="0">
      <w:start w:val="1"/>
      <w:numFmt w:val="decimal"/>
      <w:pStyle w:val="StyleHeading5ServiceConformance4HeadingHeading5unusedLev"/>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5" w15:restartNumberingAfterBreak="0">
    <w:nsid w:val="5BCE43A7"/>
    <w:multiLevelType w:val="multilevel"/>
    <w:tmpl w:val="D8B099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ascii="Arial" w:hAnsi="Arial" w:hint="default"/>
        <w:b w:val="0"/>
        <w:sz w:val="24"/>
      </w:rPr>
    </w:lvl>
    <w:lvl w:ilvl="2">
      <w:start w:val="1"/>
      <w:numFmt w:val="decimal"/>
      <w:lvlText w:val="%1.%2.%3"/>
      <w:lvlJc w:val="left"/>
      <w:pPr>
        <w:tabs>
          <w:tab w:val="num" w:pos="1757"/>
        </w:tabs>
        <w:ind w:left="1757" w:hanging="850"/>
      </w:pPr>
      <w:rPr>
        <w:rFonts w:ascii="Arial" w:hAnsi="Arial" w:hint="default"/>
        <w:b w:val="0"/>
        <w:sz w:val="24"/>
      </w:rPr>
    </w:lvl>
    <w:lvl w:ilvl="3">
      <w:start w:val="1"/>
      <w:numFmt w:val="lowerLetter"/>
      <w:lvlText w:val="%4)"/>
      <w:lvlJc w:val="left"/>
      <w:pPr>
        <w:tabs>
          <w:tab w:val="num" w:pos="2606"/>
        </w:tabs>
        <w:ind w:left="2606" w:hanging="849"/>
      </w:pPr>
      <w:rPr>
        <w:rFonts w:hint="default"/>
        <w:b w:val="0"/>
        <w:sz w:val="2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6" w15:restartNumberingAfterBreak="0">
    <w:nsid w:val="5C3A7086"/>
    <w:multiLevelType w:val="multilevel"/>
    <w:tmpl w:val="1DEA10AE"/>
    <w:styleLink w:val="WWOutlineListStyle"/>
    <w:lvl w:ilvl="0">
      <w:start w:val="1"/>
      <w:numFmt w:val="decimal"/>
      <w:lvlText w:val="%1."/>
      <w:lvlJc w:val="left"/>
      <w:pPr>
        <w:ind w:left="360" w:hanging="360"/>
      </w:pPr>
    </w:lvl>
    <w:lvl w:ilvl="1">
      <w:start w:val="1"/>
      <w:numFmt w:val="decimal"/>
      <w:lvlText w:val="%1.%2"/>
      <w:lvlJc w:val="left"/>
      <w:pPr>
        <w:ind w:left="864" w:hanging="504"/>
      </w:pPr>
    </w:lvl>
    <w:lvl w:ilvl="2">
      <w:start w:val="1"/>
      <w:numFmt w:val="decimal"/>
      <w:lvlText w:val="%1.%2.%3"/>
      <w:lvlJc w:val="left"/>
      <w:pPr>
        <w:ind w:left="1728" w:hanging="864"/>
      </w:p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decimal"/>
      <w:lvlText w:val="(%6)"/>
      <w:lvlJc w:val="left"/>
      <w:pPr>
        <w:ind w:left="3600" w:hanging="720"/>
      </w:pPr>
    </w:lvl>
    <w:lvl w:ilvl="6">
      <w:start w:val="1"/>
      <w:numFmt w:val="lowerLetter"/>
      <w:lvlText w:val="(%7)"/>
      <w:lvlJc w:val="left"/>
      <w:pPr>
        <w:ind w:left="4320" w:hanging="720"/>
      </w:pPr>
    </w:lvl>
    <w:lvl w:ilvl="7">
      <w:start w:val="1"/>
      <w:numFmt w:val="none"/>
      <w:lvlText w:val="%8"/>
      <w:lvlJc w:val="left"/>
      <w:pPr>
        <w:ind w:left="4320" w:hanging="720"/>
      </w:pPr>
    </w:lvl>
    <w:lvl w:ilvl="8">
      <w:start w:val="1"/>
      <w:numFmt w:val="none"/>
      <w:lvlText w:val="%9"/>
      <w:lvlJc w:val="left"/>
      <w:pPr>
        <w:ind w:left="4320" w:hanging="720"/>
      </w:pPr>
    </w:lvl>
  </w:abstractNum>
  <w:abstractNum w:abstractNumId="67" w15:restartNumberingAfterBreak="0">
    <w:nsid w:val="5CE92CE1"/>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8" w15:restartNumberingAfterBreak="0">
    <w:nsid w:val="5D9C75E7"/>
    <w:multiLevelType w:val="multilevel"/>
    <w:tmpl w:val="CA64120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9" w15:restartNumberingAfterBreak="0">
    <w:nsid w:val="5E756854"/>
    <w:multiLevelType w:val="multilevel"/>
    <w:tmpl w:val="77BCFC6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0"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2"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3" w15:restartNumberingAfterBreak="0">
    <w:nsid w:val="63BB4856"/>
    <w:multiLevelType w:val="multilevel"/>
    <w:tmpl w:val="C47C75B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5" w15:restartNumberingAfterBreak="0">
    <w:nsid w:val="64E16145"/>
    <w:multiLevelType w:val="multilevel"/>
    <w:tmpl w:val="A68E3406"/>
    <w:styleLink w:val="LFO12"/>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7" w15:restartNumberingAfterBreak="0">
    <w:nsid w:val="68473E53"/>
    <w:multiLevelType w:val="hybridMultilevel"/>
    <w:tmpl w:val="4D5075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9" w15:restartNumberingAfterBreak="0">
    <w:nsid w:val="6964739C"/>
    <w:multiLevelType w:val="multilevel"/>
    <w:tmpl w:val="EA44C8A0"/>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0"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0152A9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3"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4"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85"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6"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7" w15:restartNumberingAfterBreak="0">
    <w:nsid w:val="74C03130"/>
    <w:multiLevelType w:val="multilevel"/>
    <w:tmpl w:val="915AC0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5C5636A"/>
    <w:multiLevelType w:val="multilevel"/>
    <w:tmpl w:val="41D4BAD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15:restartNumberingAfterBreak="0">
    <w:nsid w:val="767C5291"/>
    <w:multiLevelType w:val="multilevel"/>
    <w:tmpl w:val="AF12ED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772936E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2" w15:restartNumberingAfterBreak="0">
    <w:nsid w:val="77497B72"/>
    <w:multiLevelType w:val="multilevel"/>
    <w:tmpl w:val="22C2AF94"/>
    <w:styleLink w:val="LFO6"/>
    <w:lvl w:ilvl="0">
      <w:start w:val="1"/>
      <w:numFmt w:val="decimal"/>
      <w:lvlText w:val="%1."/>
      <w:lvlJc w:val="left"/>
      <w:pPr>
        <w:ind w:left="720" w:hanging="720"/>
      </w:pPr>
    </w:lvl>
    <w:lvl w:ilvl="1">
      <w:start w:val="1"/>
      <w:numFmt w:val="decimal"/>
      <w:lvlText w:val="%1.%2"/>
      <w:lvlJc w:val="left"/>
      <w:pPr>
        <w:ind w:left="720" w:hanging="720"/>
      </w:pPr>
      <w:rPr>
        <w:rFonts w:ascii="Arial" w:hAnsi="Arial" w:cs="Arial"/>
        <w:b w:val="0"/>
        <w:sz w:val="24"/>
      </w:rPr>
    </w:lvl>
    <w:lvl w:ilvl="2">
      <w:start w:val="1"/>
      <w:numFmt w:val="decimal"/>
      <w:lvlText w:val="%1.%2.%3"/>
      <w:lvlJc w:val="left"/>
      <w:pPr>
        <w:ind w:left="2214" w:hanging="1080"/>
      </w:pPr>
    </w:lvl>
    <w:lvl w:ilvl="3">
      <w:start w:val="1"/>
      <w:numFmt w:val="lowerLetter"/>
      <w:lvlText w:val="(%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93"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4" w15:restartNumberingAfterBreak="0">
    <w:nsid w:val="7C663A04"/>
    <w:multiLevelType w:val="multilevel"/>
    <w:tmpl w:val="CF14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CF46617"/>
    <w:multiLevelType w:val="multilevel"/>
    <w:tmpl w:val="A9BC0CD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DFE5A6B"/>
    <w:multiLevelType w:val="multilevel"/>
    <w:tmpl w:val="2C120898"/>
    <w:styleLink w:val="LFO7"/>
    <w:lvl w:ilvl="0">
      <w:start w:val="1"/>
      <w:numFmt w:val="lowerLetter"/>
      <w:pStyle w:val="MOJLevel4"/>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97" w15:restartNumberingAfterBreak="0">
    <w:nsid w:val="7F5C4C9B"/>
    <w:multiLevelType w:val="multilevel"/>
    <w:tmpl w:val="40C2B544"/>
    <w:styleLink w:val="LFO40"/>
    <w:lvl w:ilvl="0">
      <w:start w:val="1"/>
      <w:numFmt w:val="decimal"/>
      <w:pStyle w:val="heading2numberedbutnotbold"/>
      <w:lvlText w:val="%1."/>
      <w:lvlJc w:val="left"/>
      <w:pPr>
        <w:ind w:left="360" w:hanging="360"/>
      </w:pPr>
    </w:lvl>
    <w:lvl w:ilvl="1">
      <w:start w:val="1"/>
      <w:numFmt w:val="decimal"/>
      <w:lvlText w:val="%1.%2"/>
      <w:lvlJc w:val="left"/>
      <w:pPr>
        <w:ind w:left="864" w:hanging="504"/>
      </w:p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decimal"/>
      <w:lvlText w:val="(%6)"/>
      <w:lvlJc w:val="left"/>
      <w:pPr>
        <w:ind w:left="3600" w:hanging="720"/>
      </w:pPr>
    </w:lvl>
    <w:lvl w:ilvl="6">
      <w:start w:val="1"/>
      <w:numFmt w:val="lowerLetter"/>
      <w:lvlText w:val="(%7)"/>
      <w:lvlJc w:val="left"/>
      <w:pPr>
        <w:ind w:left="4320" w:hanging="720"/>
      </w:pPr>
    </w:lvl>
    <w:lvl w:ilvl="7">
      <w:start w:val="1"/>
      <w:numFmt w:val="none"/>
      <w:lvlText w:val="%8"/>
      <w:lvlJc w:val="left"/>
      <w:pPr>
        <w:ind w:left="4320" w:hanging="720"/>
      </w:pPr>
    </w:lvl>
    <w:lvl w:ilvl="8">
      <w:start w:val="1"/>
      <w:numFmt w:val="none"/>
      <w:lvlText w:val="%9"/>
      <w:lvlJc w:val="left"/>
      <w:pPr>
        <w:ind w:left="4320" w:hanging="720"/>
      </w:pPr>
    </w:lvl>
  </w:abstractNum>
  <w:abstractNum w:abstractNumId="98"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307250628">
    <w:abstractNumId w:val="80"/>
  </w:num>
  <w:num w:numId="2" w16cid:durableId="4864655">
    <w:abstractNumId w:val="26"/>
  </w:num>
  <w:num w:numId="3" w16cid:durableId="292369435">
    <w:abstractNumId w:val="12"/>
  </w:num>
  <w:num w:numId="4" w16cid:durableId="683821980">
    <w:abstractNumId w:val="81"/>
  </w:num>
  <w:num w:numId="5" w16cid:durableId="555093181">
    <w:abstractNumId w:val="30"/>
  </w:num>
  <w:num w:numId="6" w16cid:durableId="1030842546">
    <w:abstractNumId w:val="53"/>
  </w:num>
  <w:num w:numId="7" w16cid:durableId="1138911453">
    <w:abstractNumId w:val="77"/>
  </w:num>
  <w:num w:numId="8" w16cid:durableId="633800970">
    <w:abstractNumId w:val="11"/>
  </w:num>
  <w:num w:numId="9" w16cid:durableId="1135634181">
    <w:abstractNumId w:val="38"/>
  </w:num>
  <w:num w:numId="10" w16cid:durableId="12613744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2336485">
    <w:abstractNumId w:val="48"/>
  </w:num>
  <w:num w:numId="12" w16cid:durableId="1953629174">
    <w:abstractNumId w:val="75"/>
  </w:num>
  <w:num w:numId="13" w16cid:durableId="1015423126">
    <w:abstractNumId w:val="2"/>
  </w:num>
  <w:num w:numId="14" w16cid:durableId="115875667">
    <w:abstractNumId w:val="90"/>
  </w:num>
  <w:num w:numId="15" w16cid:durableId="1746102184">
    <w:abstractNumId w:val="25"/>
  </w:num>
  <w:num w:numId="16" w16cid:durableId="899024726">
    <w:abstractNumId w:val="21"/>
  </w:num>
  <w:num w:numId="17" w16cid:durableId="335616950">
    <w:abstractNumId w:val="40"/>
  </w:num>
  <w:num w:numId="18" w16cid:durableId="2134516807">
    <w:abstractNumId w:val="32"/>
  </w:num>
  <w:num w:numId="19" w16cid:durableId="1951235659">
    <w:abstractNumId w:val="36"/>
  </w:num>
  <w:num w:numId="20" w16cid:durableId="1516193887">
    <w:abstractNumId w:val="27"/>
  </w:num>
  <w:num w:numId="21" w16cid:durableId="1309703891">
    <w:abstractNumId w:val="16"/>
  </w:num>
  <w:num w:numId="22" w16cid:durableId="922764238">
    <w:abstractNumId w:val="34"/>
  </w:num>
  <w:num w:numId="23" w16cid:durableId="662125107">
    <w:abstractNumId w:val="39"/>
  </w:num>
  <w:num w:numId="24" w16cid:durableId="1974403128">
    <w:abstractNumId w:val="46"/>
  </w:num>
  <w:num w:numId="25" w16cid:durableId="628514198">
    <w:abstractNumId w:val="76"/>
  </w:num>
  <w:num w:numId="26" w16cid:durableId="400097946">
    <w:abstractNumId w:val="62"/>
  </w:num>
  <w:num w:numId="27" w16cid:durableId="2028095747">
    <w:abstractNumId w:val="57"/>
  </w:num>
  <w:num w:numId="28" w16cid:durableId="788815402">
    <w:abstractNumId w:val="6"/>
  </w:num>
  <w:num w:numId="29" w16cid:durableId="1101487846">
    <w:abstractNumId w:val="23"/>
  </w:num>
  <w:num w:numId="30" w16cid:durableId="1736664598">
    <w:abstractNumId w:val="9"/>
  </w:num>
  <w:num w:numId="31" w16cid:durableId="40607079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5656505">
    <w:abstractNumId w:val="37"/>
  </w:num>
  <w:num w:numId="33" w16cid:durableId="42995011">
    <w:abstractNumId w:val="83"/>
  </w:num>
  <w:num w:numId="34" w16cid:durableId="1740011802">
    <w:abstractNumId w:val="78"/>
  </w:num>
  <w:num w:numId="35" w16cid:durableId="760877561">
    <w:abstractNumId w:val="42"/>
  </w:num>
  <w:num w:numId="36" w16cid:durableId="723872318">
    <w:abstractNumId w:val="47"/>
  </w:num>
  <w:num w:numId="37" w16cid:durableId="465927440">
    <w:abstractNumId w:val="74"/>
  </w:num>
  <w:num w:numId="38" w16cid:durableId="358048667">
    <w:abstractNumId w:val="98"/>
  </w:num>
  <w:num w:numId="39" w16cid:durableId="139538048">
    <w:abstractNumId w:val="58"/>
  </w:num>
  <w:num w:numId="40" w16cid:durableId="684092977">
    <w:abstractNumId w:val="85"/>
  </w:num>
  <w:num w:numId="41" w16cid:durableId="10383157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5989156">
    <w:abstractNumId w:val="93"/>
  </w:num>
  <w:num w:numId="43" w16cid:durableId="11583328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1985424">
    <w:abstractNumId w:val="5"/>
  </w:num>
  <w:num w:numId="45" w16cid:durableId="4026066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297617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3498883">
    <w:abstractNumId w:val="70"/>
  </w:num>
  <w:num w:numId="48" w16cid:durableId="1815414878">
    <w:abstractNumId w:val="91"/>
  </w:num>
  <w:num w:numId="49" w16cid:durableId="824709189">
    <w:abstractNumId w:val="28"/>
  </w:num>
  <w:num w:numId="50" w16cid:durableId="1243102799">
    <w:abstractNumId w:val="63"/>
  </w:num>
  <w:num w:numId="51" w16cid:durableId="541480601">
    <w:abstractNumId w:val="35"/>
  </w:num>
  <w:num w:numId="52" w16cid:durableId="2010282129">
    <w:abstractNumId w:val="41"/>
  </w:num>
  <w:num w:numId="53" w16cid:durableId="484972795">
    <w:abstractNumId w:val="56"/>
  </w:num>
  <w:num w:numId="54" w16cid:durableId="10691821">
    <w:abstractNumId w:val="43"/>
  </w:num>
  <w:num w:numId="55" w16cid:durableId="1177845361">
    <w:abstractNumId w:val="72"/>
  </w:num>
  <w:num w:numId="56" w16cid:durableId="252276500">
    <w:abstractNumId w:val="7"/>
  </w:num>
  <w:num w:numId="57" w16cid:durableId="734356752">
    <w:abstractNumId w:val="14"/>
  </w:num>
  <w:num w:numId="58" w16cid:durableId="1699236922">
    <w:abstractNumId w:val="86"/>
  </w:num>
  <w:num w:numId="59" w16cid:durableId="1794904914">
    <w:abstractNumId w:val="17"/>
  </w:num>
  <w:num w:numId="60" w16cid:durableId="1436055555">
    <w:abstractNumId w:val="19"/>
  </w:num>
  <w:num w:numId="61" w16cid:durableId="1398943136">
    <w:abstractNumId w:val="82"/>
  </w:num>
  <w:num w:numId="62" w16cid:durableId="304048280">
    <w:abstractNumId w:val="84"/>
  </w:num>
  <w:num w:numId="63" w16cid:durableId="1598052388">
    <w:abstractNumId w:val="45"/>
  </w:num>
  <w:num w:numId="64" w16cid:durableId="19148523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787511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3347196">
    <w:abstractNumId w:val="71"/>
  </w:num>
  <w:num w:numId="67" w16cid:durableId="1740443686">
    <w:abstractNumId w:val="89"/>
  </w:num>
  <w:num w:numId="68" w16cid:durableId="1065494627">
    <w:abstractNumId w:val="94"/>
  </w:num>
  <w:num w:numId="69" w16cid:durableId="728309781">
    <w:abstractNumId w:val="10"/>
  </w:num>
  <w:num w:numId="70" w16cid:durableId="1968008318">
    <w:abstractNumId w:val="59"/>
  </w:num>
  <w:num w:numId="71" w16cid:durableId="1943107387">
    <w:abstractNumId w:val="54"/>
  </w:num>
  <w:num w:numId="72" w16cid:durableId="1957447347">
    <w:abstractNumId w:val="87"/>
  </w:num>
  <w:num w:numId="73" w16cid:durableId="441726933">
    <w:abstractNumId w:val="51"/>
  </w:num>
  <w:num w:numId="74" w16cid:durableId="832331772">
    <w:abstractNumId w:val="4"/>
  </w:num>
  <w:num w:numId="75" w16cid:durableId="62720628">
    <w:abstractNumId w:val="88"/>
  </w:num>
  <w:num w:numId="76" w16cid:durableId="945045255">
    <w:abstractNumId w:val="73"/>
  </w:num>
  <w:num w:numId="77" w16cid:durableId="972566203">
    <w:abstractNumId w:val="50"/>
  </w:num>
  <w:num w:numId="78" w16cid:durableId="1794782471">
    <w:abstractNumId w:val="24"/>
  </w:num>
  <w:num w:numId="79" w16cid:durableId="2142188563">
    <w:abstractNumId w:val="66"/>
  </w:num>
  <w:num w:numId="80" w16cid:durableId="154928113">
    <w:abstractNumId w:val="64"/>
  </w:num>
  <w:num w:numId="81" w16cid:durableId="1491216227">
    <w:abstractNumId w:val="92"/>
  </w:num>
  <w:num w:numId="82" w16cid:durableId="764692315">
    <w:abstractNumId w:val="96"/>
  </w:num>
  <w:num w:numId="83" w16cid:durableId="699165509">
    <w:abstractNumId w:val="22"/>
  </w:num>
  <w:num w:numId="84" w16cid:durableId="380250568">
    <w:abstractNumId w:val="61"/>
  </w:num>
  <w:num w:numId="85" w16cid:durableId="173032296">
    <w:abstractNumId w:val="31"/>
  </w:num>
  <w:num w:numId="86" w16cid:durableId="619727145">
    <w:abstractNumId w:val="8"/>
  </w:num>
  <w:num w:numId="87" w16cid:durableId="1816675699">
    <w:abstractNumId w:val="97"/>
  </w:num>
  <w:num w:numId="88" w16cid:durableId="453212901">
    <w:abstractNumId w:val="15"/>
  </w:num>
  <w:num w:numId="89" w16cid:durableId="1885605220">
    <w:abstractNumId w:val="55"/>
  </w:num>
  <w:num w:numId="90" w16cid:durableId="1757363220">
    <w:abstractNumId w:val="95"/>
  </w:num>
  <w:num w:numId="91" w16cid:durableId="182987228">
    <w:abstractNumId w:val="15"/>
    <w:lvlOverride w:ilvl="0">
      <w:startOverride w:val="1"/>
    </w:lvlOverride>
  </w:num>
  <w:num w:numId="92" w16cid:durableId="741175734">
    <w:abstractNumId w:val="15"/>
    <w:lvlOverride w:ilvl="0">
      <w:startOverride w:val="1"/>
    </w:lvlOverride>
  </w:num>
  <w:num w:numId="93" w16cid:durableId="1361322765">
    <w:abstractNumId w:val="60"/>
  </w:num>
  <w:num w:numId="94" w16cid:durableId="1714847183">
    <w:abstractNumId w:val="33"/>
  </w:num>
  <w:num w:numId="95" w16cid:durableId="1815178178">
    <w:abstractNumId w:val="15"/>
    <w:lvlOverride w:ilvl="0">
      <w:startOverride w:val="1"/>
    </w:lvlOverride>
  </w:num>
  <w:num w:numId="96" w16cid:durableId="733746323">
    <w:abstractNumId w:val="15"/>
    <w:lvlOverride w:ilvl="0">
      <w:startOverride w:val="1"/>
    </w:lvlOverride>
  </w:num>
  <w:num w:numId="97" w16cid:durableId="1371564284">
    <w:abstractNumId w:val="52"/>
  </w:num>
  <w:num w:numId="98" w16cid:durableId="1492719602">
    <w:abstractNumId w:val="52"/>
    <w:lvlOverride w:ilvl="0">
      <w:startOverride w:val="1"/>
    </w:lvlOverride>
    <w:lvlOverride w:ilvl="1">
      <w:startOverride w:val="1"/>
    </w:lvlOverride>
  </w:num>
  <w:num w:numId="99" w16cid:durableId="1051688448">
    <w:abstractNumId w:val="13"/>
  </w:num>
  <w:num w:numId="100" w16cid:durableId="14815132">
    <w:abstractNumId w:val="52"/>
    <w:lvlOverride w:ilvl="0">
      <w:startOverride w:val="1"/>
    </w:lvlOverride>
    <w:lvlOverride w:ilvl="1">
      <w:startOverride w:val="1"/>
    </w:lvlOverride>
  </w:num>
  <w:num w:numId="101" w16cid:durableId="904220639">
    <w:abstractNumId w:val="20"/>
  </w:num>
  <w:num w:numId="102" w16cid:durableId="1841657037">
    <w:abstractNumId w:val="69"/>
  </w:num>
  <w:num w:numId="103" w16cid:durableId="482234057">
    <w:abstractNumId w:val="68"/>
  </w:num>
  <w:num w:numId="104" w16cid:durableId="158010155">
    <w:abstractNumId w:val="0"/>
  </w:num>
  <w:num w:numId="105" w16cid:durableId="1912228418">
    <w:abstractNumId w:val="49"/>
  </w:num>
  <w:num w:numId="106" w16cid:durableId="63143890">
    <w:abstractNumId w:val="3"/>
  </w:num>
  <w:num w:numId="107" w16cid:durableId="1397122810">
    <w:abstractNumId w:val="3"/>
    <w:lvlOverride w:ilvl="0">
      <w:startOverride w:val="1"/>
    </w:lvlOverride>
    <w:lvlOverride w:ilvl="1">
      <w:startOverride w:val="1"/>
    </w:lvlOverride>
  </w:num>
  <w:num w:numId="108" w16cid:durableId="549345128">
    <w:abstractNumId w:val="79"/>
  </w:num>
  <w:num w:numId="109" w16cid:durableId="102381478">
    <w:abstractNumId w:val="65"/>
  </w:num>
  <w:num w:numId="110" w16cid:durableId="1978878453">
    <w:abstractNumId w:val="44"/>
  </w:num>
  <w:num w:numId="111" w16cid:durableId="1558971732">
    <w:abstractNumId w:val="67"/>
  </w:num>
  <w:num w:numId="112" w16cid:durableId="73432081">
    <w:abstractNumId w:val="29"/>
  </w:num>
  <w:num w:numId="113" w16cid:durableId="1918444013">
    <w:abstractNumId w:val="1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105D7"/>
    <w:rsid w:val="0002173C"/>
    <w:rsid w:val="00044FA3"/>
    <w:rsid w:val="000537B9"/>
    <w:rsid w:val="0005576E"/>
    <w:rsid w:val="00064A1A"/>
    <w:rsid w:val="00073523"/>
    <w:rsid w:val="00077ABE"/>
    <w:rsid w:val="00081C92"/>
    <w:rsid w:val="00084C6B"/>
    <w:rsid w:val="000A4DDA"/>
    <w:rsid w:val="000A703F"/>
    <w:rsid w:val="000E052A"/>
    <w:rsid w:val="000E08AD"/>
    <w:rsid w:val="000F0E86"/>
    <w:rsid w:val="001017BB"/>
    <w:rsid w:val="00102C96"/>
    <w:rsid w:val="00125551"/>
    <w:rsid w:val="00127B2F"/>
    <w:rsid w:val="001335AE"/>
    <w:rsid w:val="00151D37"/>
    <w:rsid w:val="00153488"/>
    <w:rsid w:val="0015374F"/>
    <w:rsid w:val="00154286"/>
    <w:rsid w:val="0015493B"/>
    <w:rsid w:val="00155FB9"/>
    <w:rsid w:val="00157544"/>
    <w:rsid w:val="00161B21"/>
    <w:rsid w:val="0019171E"/>
    <w:rsid w:val="001923AC"/>
    <w:rsid w:val="001970D4"/>
    <w:rsid w:val="001A2674"/>
    <w:rsid w:val="001B2064"/>
    <w:rsid w:val="001B5F79"/>
    <w:rsid w:val="001C7DF2"/>
    <w:rsid w:val="001D4376"/>
    <w:rsid w:val="001F290F"/>
    <w:rsid w:val="001F38C7"/>
    <w:rsid w:val="001F5DFB"/>
    <w:rsid w:val="0020048C"/>
    <w:rsid w:val="00201354"/>
    <w:rsid w:val="00213B0D"/>
    <w:rsid w:val="00224D58"/>
    <w:rsid w:val="00234069"/>
    <w:rsid w:val="00263CBD"/>
    <w:rsid w:val="00263E3B"/>
    <w:rsid w:val="00276623"/>
    <w:rsid w:val="00282627"/>
    <w:rsid w:val="00283F27"/>
    <w:rsid w:val="002945A0"/>
    <w:rsid w:val="002A0E0E"/>
    <w:rsid w:val="002A17DE"/>
    <w:rsid w:val="002A53B1"/>
    <w:rsid w:val="002A622F"/>
    <w:rsid w:val="002A68F7"/>
    <w:rsid w:val="002B06BA"/>
    <w:rsid w:val="002B3214"/>
    <w:rsid w:val="002B463D"/>
    <w:rsid w:val="002B476B"/>
    <w:rsid w:val="002B7821"/>
    <w:rsid w:val="002B7F0D"/>
    <w:rsid w:val="002C0126"/>
    <w:rsid w:val="002D46E5"/>
    <w:rsid w:val="002E17B8"/>
    <w:rsid w:val="002F05D5"/>
    <w:rsid w:val="002F0CFE"/>
    <w:rsid w:val="002F272B"/>
    <w:rsid w:val="002F6B87"/>
    <w:rsid w:val="00302196"/>
    <w:rsid w:val="003069E8"/>
    <w:rsid w:val="00306FEB"/>
    <w:rsid w:val="00313597"/>
    <w:rsid w:val="0033324E"/>
    <w:rsid w:val="00333B6F"/>
    <w:rsid w:val="00340483"/>
    <w:rsid w:val="00342132"/>
    <w:rsid w:val="00367CF3"/>
    <w:rsid w:val="00372780"/>
    <w:rsid w:val="003735BE"/>
    <w:rsid w:val="003816AF"/>
    <w:rsid w:val="00382271"/>
    <w:rsid w:val="00383FEE"/>
    <w:rsid w:val="00391BBB"/>
    <w:rsid w:val="00394F1C"/>
    <w:rsid w:val="003A4B9F"/>
    <w:rsid w:val="003C7959"/>
    <w:rsid w:val="003D6D1F"/>
    <w:rsid w:val="003E2A00"/>
    <w:rsid w:val="00414B86"/>
    <w:rsid w:val="0043130F"/>
    <w:rsid w:val="00442551"/>
    <w:rsid w:val="00444E22"/>
    <w:rsid w:val="00461DAD"/>
    <w:rsid w:val="00464C75"/>
    <w:rsid w:val="0047384D"/>
    <w:rsid w:val="00474A43"/>
    <w:rsid w:val="00490CEE"/>
    <w:rsid w:val="00497E6E"/>
    <w:rsid w:val="004A1BAF"/>
    <w:rsid w:val="004C7560"/>
    <w:rsid w:val="004D19C1"/>
    <w:rsid w:val="004D449D"/>
    <w:rsid w:val="004F2701"/>
    <w:rsid w:val="0051326B"/>
    <w:rsid w:val="0051422B"/>
    <w:rsid w:val="00524DDA"/>
    <w:rsid w:val="00537C0A"/>
    <w:rsid w:val="00566624"/>
    <w:rsid w:val="00572236"/>
    <w:rsid w:val="00572619"/>
    <w:rsid w:val="00573732"/>
    <w:rsid w:val="00584B65"/>
    <w:rsid w:val="005B5E19"/>
    <w:rsid w:val="005D094F"/>
    <w:rsid w:val="005E7939"/>
    <w:rsid w:val="005F04BF"/>
    <w:rsid w:val="00607534"/>
    <w:rsid w:val="0061028D"/>
    <w:rsid w:val="00660C4D"/>
    <w:rsid w:val="00675CF5"/>
    <w:rsid w:val="00682FF2"/>
    <w:rsid w:val="00683FAF"/>
    <w:rsid w:val="00696116"/>
    <w:rsid w:val="006C3FA7"/>
    <w:rsid w:val="006C63E2"/>
    <w:rsid w:val="006E2DE2"/>
    <w:rsid w:val="006E6B74"/>
    <w:rsid w:val="006F3D93"/>
    <w:rsid w:val="00703DDD"/>
    <w:rsid w:val="00705E11"/>
    <w:rsid w:val="0070799A"/>
    <w:rsid w:val="0071636F"/>
    <w:rsid w:val="00725D7E"/>
    <w:rsid w:val="007520D6"/>
    <w:rsid w:val="00753249"/>
    <w:rsid w:val="007619EB"/>
    <w:rsid w:val="00773519"/>
    <w:rsid w:val="00776355"/>
    <w:rsid w:val="00780038"/>
    <w:rsid w:val="00781D83"/>
    <w:rsid w:val="007866CF"/>
    <w:rsid w:val="00797912"/>
    <w:rsid w:val="007A67CB"/>
    <w:rsid w:val="007A683C"/>
    <w:rsid w:val="007B30EA"/>
    <w:rsid w:val="007C0F48"/>
    <w:rsid w:val="007C2C43"/>
    <w:rsid w:val="007C4455"/>
    <w:rsid w:val="007C6288"/>
    <w:rsid w:val="007D6F0C"/>
    <w:rsid w:val="007E23F2"/>
    <w:rsid w:val="007F2D07"/>
    <w:rsid w:val="007F56AB"/>
    <w:rsid w:val="008130BB"/>
    <w:rsid w:val="00814169"/>
    <w:rsid w:val="00814C05"/>
    <w:rsid w:val="00817D0E"/>
    <w:rsid w:val="00836F0B"/>
    <w:rsid w:val="00843BC8"/>
    <w:rsid w:val="0084508C"/>
    <w:rsid w:val="00852ADB"/>
    <w:rsid w:val="0086355B"/>
    <w:rsid w:val="0087076C"/>
    <w:rsid w:val="00872FB5"/>
    <w:rsid w:val="00883DA8"/>
    <w:rsid w:val="00891967"/>
    <w:rsid w:val="008A1764"/>
    <w:rsid w:val="008A7CE0"/>
    <w:rsid w:val="008B0AC8"/>
    <w:rsid w:val="008C2A33"/>
    <w:rsid w:val="008C3297"/>
    <w:rsid w:val="008D4A22"/>
    <w:rsid w:val="008E6FC4"/>
    <w:rsid w:val="008E72C3"/>
    <w:rsid w:val="00901FD9"/>
    <w:rsid w:val="00907497"/>
    <w:rsid w:val="0091707D"/>
    <w:rsid w:val="00920217"/>
    <w:rsid w:val="0093083F"/>
    <w:rsid w:val="00945439"/>
    <w:rsid w:val="00956BE6"/>
    <w:rsid w:val="00971026"/>
    <w:rsid w:val="00980CBC"/>
    <w:rsid w:val="0098784B"/>
    <w:rsid w:val="00990134"/>
    <w:rsid w:val="009963C0"/>
    <w:rsid w:val="00997571"/>
    <w:rsid w:val="009B1504"/>
    <w:rsid w:val="009B40B0"/>
    <w:rsid w:val="009D3B63"/>
    <w:rsid w:val="009E567E"/>
    <w:rsid w:val="009F2924"/>
    <w:rsid w:val="00A10BAF"/>
    <w:rsid w:val="00A20185"/>
    <w:rsid w:val="00A21800"/>
    <w:rsid w:val="00A25464"/>
    <w:rsid w:val="00A3797B"/>
    <w:rsid w:val="00A40F9F"/>
    <w:rsid w:val="00A4446D"/>
    <w:rsid w:val="00A50E9A"/>
    <w:rsid w:val="00A66729"/>
    <w:rsid w:val="00A72649"/>
    <w:rsid w:val="00AA31CA"/>
    <w:rsid w:val="00AA665C"/>
    <w:rsid w:val="00AB2466"/>
    <w:rsid w:val="00AB368C"/>
    <w:rsid w:val="00AC6D1A"/>
    <w:rsid w:val="00AD0777"/>
    <w:rsid w:val="00AE2245"/>
    <w:rsid w:val="00AE5F8A"/>
    <w:rsid w:val="00AF2D45"/>
    <w:rsid w:val="00AF4636"/>
    <w:rsid w:val="00B0091C"/>
    <w:rsid w:val="00B12626"/>
    <w:rsid w:val="00B42E03"/>
    <w:rsid w:val="00B43390"/>
    <w:rsid w:val="00B560EE"/>
    <w:rsid w:val="00B67EB0"/>
    <w:rsid w:val="00B747D2"/>
    <w:rsid w:val="00B80F65"/>
    <w:rsid w:val="00B86738"/>
    <w:rsid w:val="00BA6D06"/>
    <w:rsid w:val="00BB749E"/>
    <w:rsid w:val="00BC79CA"/>
    <w:rsid w:val="00BD5BCB"/>
    <w:rsid w:val="00BE232B"/>
    <w:rsid w:val="00BF5D97"/>
    <w:rsid w:val="00C05950"/>
    <w:rsid w:val="00C13961"/>
    <w:rsid w:val="00C17580"/>
    <w:rsid w:val="00C45A1D"/>
    <w:rsid w:val="00C507C2"/>
    <w:rsid w:val="00C5269F"/>
    <w:rsid w:val="00C554CA"/>
    <w:rsid w:val="00C634DA"/>
    <w:rsid w:val="00C646B8"/>
    <w:rsid w:val="00C7510A"/>
    <w:rsid w:val="00C77A4D"/>
    <w:rsid w:val="00C83AEE"/>
    <w:rsid w:val="00C85EC2"/>
    <w:rsid w:val="00CA5E64"/>
    <w:rsid w:val="00CA65F2"/>
    <w:rsid w:val="00CC5BAD"/>
    <w:rsid w:val="00CD0867"/>
    <w:rsid w:val="00CD6905"/>
    <w:rsid w:val="00CE46ED"/>
    <w:rsid w:val="00CF5E50"/>
    <w:rsid w:val="00D12CC1"/>
    <w:rsid w:val="00D13871"/>
    <w:rsid w:val="00D14D5C"/>
    <w:rsid w:val="00D33AAE"/>
    <w:rsid w:val="00D35F3F"/>
    <w:rsid w:val="00D54A38"/>
    <w:rsid w:val="00D55CEF"/>
    <w:rsid w:val="00D71BBE"/>
    <w:rsid w:val="00D72F64"/>
    <w:rsid w:val="00D75321"/>
    <w:rsid w:val="00D75455"/>
    <w:rsid w:val="00DB1FFB"/>
    <w:rsid w:val="00DB6734"/>
    <w:rsid w:val="00DC3B28"/>
    <w:rsid w:val="00DD4470"/>
    <w:rsid w:val="00DE4680"/>
    <w:rsid w:val="00E221C8"/>
    <w:rsid w:val="00E2614C"/>
    <w:rsid w:val="00E31F9C"/>
    <w:rsid w:val="00E35D5E"/>
    <w:rsid w:val="00E376A2"/>
    <w:rsid w:val="00E4219A"/>
    <w:rsid w:val="00E5413B"/>
    <w:rsid w:val="00E55D5C"/>
    <w:rsid w:val="00E56E43"/>
    <w:rsid w:val="00E62FCF"/>
    <w:rsid w:val="00E638BA"/>
    <w:rsid w:val="00E7107C"/>
    <w:rsid w:val="00E82778"/>
    <w:rsid w:val="00E95B0A"/>
    <w:rsid w:val="00EA564C"/>
    <w:rsid w:val="00EC2BA1"/>
    <w:rsid w:val="00EE45A2"/>
    <w:rsid w:val="00EE4982"/>
    <w:rsid w:val="00F01D27"/>
    <w:rsid w:val="00F12008"/>
    <w:rsid w:val="00F12A40"/>
    <w:rsid w:val="00F35DC9"/>
    <w:rsid w:val="00F5264E"/>
    <w:rsid w:val="00F65AB1"/>
    <w:rsid w:val="00F82F66"/>
    <w:rsid w:val="00F84887"/>
    <w:rsid w:val="00F90F4F"/>
    <w:rsid w:val="00FA113A"/>
    <w:rsid w:val="00FB3D05"/>
    <w:rsid w:val="00FC562E"/>
    <w:rsid w:val="00FD12F7"/>
    <w:rsid w:val="00FD65D7"/>
    <w:rsid w:val="00FF5D35"/>
    <w:rsid w:val="00FF7CE9"/>
    <w:rsid w:val="035352F1"/>
    <w:rsid w:val="06F5095C"/>
    <w:rsid w:val="07453D30"/>
    <w:rsid w:val="07590979"/>
    <w:rsid w:val="0FC1416F"/>
    <w:rsid w:val="11579722"/>
    <w:rsid w:val="13007EEE"/>
    <w:rsid w:val="1854C207"/>
    <w:rsid w:val="18E636BA"/>
    <w:rsid w:val="1DE65C4D"/>
    <w:rsid w:val="1FB12363"/>
    <w:rsid w:val="211DFD0F"/>
    <w:rsid w:val="22B9CD70"/>
    <w:rsid w:val="237CD803"/>
    <w:rsid w:val="25D0CA0A"/>
    <w:rsid w:val="25D1E87F"/>
    <w:rsid w:val="26C4B474"/>
    <w:rsid w:val="2AEB2220"/>
    <w:rsid w:val="2D981F94"/>
    <w:rsid w:val="315EC07B"/>
    <w:rsid w:val="33652D3E"/>
    <w:rsid w:val="37587B00"/>
    <w:rsid w:val="38E355B8"/>
    <w:rsid w:val="399C8F0F"/>
    <w:rsid w:val="3AC9C848"/>
    <w:rsid w:val="3C747E7C"/>
    <w:rsid w:val="3C9BFAB3"/>
    <w:rsid w:val="3CDF3C69"/>
    <w:rsid w:val="3F4CD44D"/>
    <w:rsid w:val="3FB0BE3A"/>
    <w:rsid w:val="41F44115"/>
    <w:rsid w:val="43D77963"/>
    <w:rsid w:val="44BC0C3E"/>
    <w:rsid w:val="476F5B86"/>
    <w:rsid w:val="491CDFAB"/>
    <w:rsid w:val="4FCA308E"/>
    <w:rsid w:val="52A18539"/>
    <w:rsid w:val="534F3EB4"/>
    <w:rsid w:val="545363C9"/>
    <w:rsid w:val="5D19A5F0"/>
    <w:rsid w:val="5F44EFF6"/>
    <w:rsid w:val="64386CD6"/>
    <w:rsid w:val="656999A5"/>
    <w:rsid w:val="66B6847A"/>
    <w:rsid w:val="68B5455D"/>
    <w:rsid w:val="6D265753"/>
    <w:rsid w:val="6EA0E61E"/>
    <w:rsid w:val="759479D4"/>
    <w:rsid w:val="76E7FDE0"/>
    <w:rsid w:val="7ACF604C"/>
    <w:rsid w:val="7C930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6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3AP"/>
    <w:basedOn w:val="Heading6"/>
    <w:qFormat/>
    <w:pPr>
      <w:numPr>
        <w:ilvl w:val="6"/>
      </w:numPr>
      <w:tabs>
        <w:tab w:val="clear" w:pos="-8987"/>
        <w:tab w:val="clear" w:pos="-8420"/>
        <w:tab w:val="left" w:pos="-10688"/>
        <w:tab w:val="left" w:pos="-9554"/>
      </w:tabs>
      <w:outlineLvl w:val="6"/>
    </w:p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Heading7"/>
    <w:qFormat/>
    <w:pPr>
      <w:numPr>
        <w:ilvl w:val="7"/>
      </w:numPr>
      <w:tabs>
        <w:tab w:val="clear" w:pos="-9554"/>
        <w:tab w:val="left" w:pos="-12360"/>
        <w:tab w:val="left" w:pos="-9383"/>
      </w:tabs>
      <w:outlineLvl w:val="7"/>
    </w:p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qFormat/>
    <w:rsid w:val="00382271"/>
    <w:pPr>
      <w:tabs>
        <w:tab w:val="num" w:pos="4320"/>
      </w:tabs>
      <w:suppressAutoHyphens w:val="0"/>
      <w:adjustRightInd w:val="0"/>
      <w:spacing w:after="240" w:line="240" w:lineRule="auto"/>
      <w:ind w:left="4320"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4"/>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2"/>
      <w:szCs w:val="22"/>
      <w:lang w:eastAsia="en-US"/>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uiPriority w:val="99"/>
  </w:style>
  <w:style w:type="paragraph" w:customStyle="1" w:styleId="GPsDefinition">
    <w:name w:val="GPs Definition"/>
    <w:basedOn w:val="Normal"/>
    <w:qFormat/>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qFormat/>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qFormat/>
  </w:style>
  <w:style w:type="paragraph" w:customStyle="1" w:styleId="GPSDefinitionL4">
    <w:name w:val="GPS Definition L4"/>
    <w:basedOn w:val="GPSDefinitionL3"/>
    <w:qFormat/>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qFormat/>
    <w:pPr>
      <w:suppressAutoHyphens w:val="0"/>
      <w:overflowPunct w:val="0"/>
      <w:autoSpaceDE w:val="0"/>
      <w:spacing w:after="120" w:line="240" w:lineRule="auto"/>
      <w:ind w:left="-108"/>
    </w:pPr>
    <w:rPr>
      <w:rFonts w:eastAsia="Times New Roman" w:cs="Arial"/>
      <w:b/>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rPr>
      <w:rFonts w:ascii="Arial" w:eastAsia="Times New Roman" w:hAnsi="Arial"/>
      <w:sz w:val="22"/>
      <w:szCs w:val="22"/>
      <w:lang w:eastAsia="en-US"/>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pPr>
      <w:numPr>
        <w:numId w:val="97"/>
      </w:numPr>
    </w:pPr>
  </w:style>
  <w:style w:type="numbering" w:customStyle="1" w:styleId="WWOutlineListStyle2">
    <w:name w:val="WW_OutlineListStyle_2"/>
    <w:basedOn w:val="NoList"/>
    <w:pPr>
      <w:numPr>
        <w:numId w:val="77"/>
      </w:numPr>
    </w:pPr>
  </w:style>
  <w:style w:type="numbering" w:customStyle="1" w:styleId="WWOutlineListStyle1">
    <w:name w:val="WW_OutlineListStyle_1"/>
    <w:basedOn w:val="NoList"/>
    <w:pPr>
      <w:numPr>
        <w:numId w:val="78"/>
      </w:numPr>
    </w:pPr>
  </w:style>
  <w:style w:type="numbering" w:customStyle="1" w:styleId="WWOutlineListStyle">
    <w:name w:val="WW_OutlineListStyle"/>
    <w:basedOn w:val="NoList"/>
    <w:pPr>
      <w:numPr>
        <w:numId w:val="79"/>
      </w:numPr>
    </w:pPr>
  </w:style>
  <w:style w:type="numbering" w:customStyle="1" w:styleId="LFO7">
    <w:name w:val="LFO7"/>
    <w:basedOn w:val="NoList"/>
    <w:pPr>
      <w:numPr>
        <w:numId w:val="82"/>
      </w:numPr>
    </w:pPr>
  </w:style>
  <w:style w:type="numbering" w:customStyle="1" w:styleId="LFO9">
    <w:name w:val="LFO9"/>
    <w:basedOn w:val="NoList"/>
  </w:style>
  <w:style w:type="numbering" w:customStyle="1" w:styleId="LFO10">
    <w:name w:val="LFO10"/>
    <w:basedOn w:val="NoList"/>
    <w:pPr>
      <w:numPr>
        <w:numId w:val="84"/>
      </w:numPr>
    </w:pPr>
  </w:style>
  <w:style w:type="numbering" w:customStyle="1" w:styleId="LFO12">
    <w:name w:val="LFO12"/>
    <w:basedOn w:val="NoList"/>
    <w:pPr>
      <w:numPr>
        <w:numId w:val="12"/>
      </w:numPr>
    </w:pPr>
  </w:style>
  <w:style w:type="numbering" w:customStyle="1" w:styleId="LFO13">
    <w:name w:val="LFO13"/>
    <w:basedOn w:val="NoList"/>
    <w:pPr>
      <w:numPr>
        <w:numId w:val="86"/>
      </w:numPr>
    </w:p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nhideWhenUsed/>
    <w:pPr>
      <w:spacing w:after="0" w:line="240" w:lineRule="auto"/>
    </w:pPr>
    <w:rPr>
      <w:sz w:val="20"/>
      <w:szCs w:val="20"/>
    </w:rPr>
  </w:style>
  <w:style w:type="character" w:customStyle="1" w:styleId="EndnoteTextChar">
    <w:name w:val="Endnote Text Char"/>
    <w:basedOn w:val="DefaultParagraphFont"/>
    <w:link w:val="EndnoteText"/>
    <w:rPr>
      <w:lang w:eastAsia="en-US"/>
    </w:rPr>
  </w:style>
  <w:style w:type="character" w:styleId="EndnoteReference">
    <w:name w:val="endnote reference"/>
    <w:basedOn w:val="DefaultParagraphFont"/>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nhideWhenUsed/>
    <w:qFormat/>
    <w:rsid w:val="00153488"/>
    <w:pPr>
      <w:spacing w:after="120"/>
      <w:ind w:left="283"/>
    </w:pPr>
  </w:style>
  <w:style w:type="character" w:customStyle="1" w:styleId="BodyTextIndentChar">
    <w:name w:val="Body Text Indent Char"/>
    <w:basedOn w:val="DefaultParagraphFont"/>
    <w:link w:val="BodyTextIndent"/>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character" w:customStyle="1" w:styleId="normaltextrun">
    <w:name w:val="normaltextrun"/>
    <w:basedOn w:val="DefaultParagraphFont"/>
    <w:rsid w:val="0084508C"/>
  </w:style>
  <w:style w:type="character" w:customStyle="1" w:styleId="eop">
    <w:name w:val="eop"/>
    <w:basedOn w:val="DefaultParagraphFont"/>
    <w:rsid w:val="0084508C"/>
  </w:style>
  <w:style w:type="paragraph" w:customStyle="1" w:styleId="paragraph">
    <w:name w:val="paragraph"/>
    <w:basedOn w:val="Normal"/>
    <w:rsid w:val="00394F1C"/>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DD4470"/>
  </w:style>
  <w:style w:type="paragraph" w:customStyle="1" w:styleId="Standard">
    <w:name w:val="Standard"/>
    <w:rsid w:val="00382271"/>
    <w:pPr>
      <w:suppressAutoHyphens/>
      <w:autoSpaceDN w:val="0"/>
      <w:spacing w:after="160" w:line="242" w:lineRule="auto"/>
      <w:textAlignment w:val="baseline"/>
    </w:pPr>
    <w:rPr>
      <w:lang w:eastAsia="zh-CN" w:bidi="hi-I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382271"/>
    <w:rPr>
      <w:rFonts w:ascii="Times New Roman" w:eastAsia="STZhongsong" w:hAnsi="Times New Roman" w:cs="Times New Roman"/>
      <w:szCs w:val="20"/>
      <w:lang w:eastAsia="zh-CN"/>
    </w:rPr>
  </w:style>
  <w:style w:type="character" w:styleId="PageNumber">
    <w:name w:val="page number"/>
    <w:basedOn w:val="DefaultParagraphFont"/>
    <w:unhideWhenUsed/>
    <w:rsid w:val="00382271"/>
  </w:style>
  <w:style w:type="paragraph" w:styleId="BodyTextIndent2">
    <w:name w:val="Body Text Indent 2"/>
    <w:basedOn w:val="Normal"/>
    <w:link w:val="BodyTextIndent2Char"/>
    <w:qFormat/>
    <w:rsid w:val="00382271"/>
    <w:pPr>
      <w:tabs>
        <w:tab w:val="num" w:pos="720"/>
      </w:tabs>
      <w:suppressAutoHyphens w:val="0"/>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382271"/>
    <w:rPr>
      <w:rFonts w:ascii="Times New Roman" w:eastAsia="STZhongsong" w:hAnsi="Times New Roman" w:cs="Times New Roman"/>
      <w:szCs w:val="20"/>
      <w:lang w:eastAsia="zh-CN"/>
    </w:rPr>
  </w:style>
  <w:style w:type="paragraph" w:customStyle="1" w:styleId="DefinitionNumbering1">
    <w:name w:val="Definition Numbering 1"/>
    <w:basedOn w:val="Normal"/>
    <w:qFormat/>
    <w:rsid w:val="00382271"/>
    <w:pPr>
      <w:tabs>
        <w:tab w:val="num" w:pos="1440"/>
      </w:tabs>
      <w:suppressAutoHyphens w:val="0"/>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382271"/>
    <w:pPr>
      <w:tabs>
        <w:tab w:val="num" w:pos="2160"/>
      </w:tabs>
      <w:suppressAutoHyphens w:val="0"/>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382271"/>
    <w:pPr>
      <w:tabs>
        <w:tab w:val="num" w:pos="2880"/>
      </w:tabs>
      <w:suppressAutoHyphens w:val="0"/>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382271"/>
    <w:pPr>
      <w:tabs>
        <w:tab w:val="num" w:pos="2880"/>
      </w:tabs>
      <w:suppressAutoHyphens w:val="0"/>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382271"/>
    <w:pPr>
      <w:tabs>
        <w:tab w:val="num" w:pos="2880"/>
      </w:tabs>
      <w:suppressAutoHyphens w:val="0"/>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382271"/>
    <w:pPr>
      <w:tabs>
        <w:tab w:val="num" w:pos="2880"/>
      </w:tabs>
      <w:suppressAutoHyphens w:val="0"/>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382271"/>
    <w:pPr>
      <w:tabs>
        <w:tab w:val="num" w:pos="2880"/>
      </w:tabs>
      <w:suppressAutoHyphens w:val="0"/>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BBLegal2">
    <w:name w:val="B&amp;B Legal 2"/>
    <w:basedOn w:val="Normal"/>
    <w:rsid w:val="00382271"/>
    <w:pPr>
      <w:tabs>
        <w:tab w:val="num" w:pos="720"/>
      </w:tabs>
      <w:suppressAutoHyphens w:val="0"/>
      <w:spacing w:after="0" w:line="240" w:lineRule="auto"/>
      <w:ind w:left="720" w:hanging="720"/>
      <w:jc w:val="both"/>
      <w:outlineLvl w:val="1"/>
    </w:pPr>
    <w:rPr>
      <w:rFonts w:ascii="Trebuchet MS" w:eastAsia="Times New Roman" w:hAnsi="Trebuchet MS" w:cs="Times New Roman"/>
      <w:sz w:val="24"/>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locked/>
    <w:rsid w:val="00382271"/>
    <w:rPr>
      <w:b/>
      <w:sz w:val="36"/>
      <w:szCs w:val="36"/>
    </w:rPr>
  </w:style>
  <w:style w:type="paragraph" w:styleId="Index1">
    <w:name w:val="index 1"/>
    <w:basedOn w:val="Normal"/>
    <w:next w:val="Normal"/>
    <w:uiPriority w:val="99"/>
    <w:semiHidden/>
    <w:rsid w:val="00382271"/>
    <w:pPr>
      <w:tabs>
        <w:tab w:val="right" w:leader="dot" w:pos="9360"/>
      </w:tabs>
      <w:spacing w:after="0" w:line="240" w:lineRule="auto"/>
      <w:ind w:left="1440" w:right="720" w:hanging="1440"/>
      <w:jc w:val="both"/>
    </w:pPr>
    <w:rPr>
      <w:rFonts w:ascii="Trebuchet MS" w:eastAsia="Times New Roman" w:hAnsi="Trebuchet MS" w:cs="Times New Roman"/>
      <w:sz w:val="20"/>
      <w:szCs w:val="20"/>
      <w:lang w:val="en-US"/>
    </w:rPr>
  </w:style>
  <w:style w:type="paragraph" w:styleId="TOC1">
    <w:name w:val="toc 1"/>
    <w:basedOn w:val="Normal"/>
    <w:next w:val="Normal"/>
    <w:autoRedefine/>
    <w:unhideWhenUsed/>
    <w:rsid w:val="00382271"/>
    <w:pPr>
      <w:widowControl w:val="0"/>
      <w:suppressAutoHyphens w:val="0"/>
      <w:spacing w:before="20" w:after="100" w:line="240" w:lineRule="auto"/>
      <w:ind w:left="1872" w:hanging="432"/>
    </w:pPr>
    <w:rPr>
      <w:sz w:val="24"/>
      <w:szCs w:val="24"/>
    </w:rPr>
  </w:style>
  <w:style w:type="numbering" w:styleId="111111">
    <w:name w:val="Outline List 2"/>
    <w:basedOn w:val="NoList"/>
    <w:rsid w:val="00382271"/>
    <w:pPr>
      <w:numPr>
        <w:numId w:val="9"/>
      </w:numPr>
    </w:pPr>
  </w:style>
  <w:style w:type="character" w:styleId="FollowedHyperlink">
    <w:name w:val="FollowedHyperlink"/>
    <w:basedOn w:val="DefaultParagraphFont"/>
    <w:unhideWhenUsed/>
    <w:rsid w:val="00382271"/>
    <w:rPr>
      <w:color w:val="800080" w:themeColor="followedHyperlink"/>
      <w:u w:val="single"/>
    </w:rPr>
  </w:style>
  <w:style w:type="paragraph" w:customStyle="1" w:styleId="GPSL1Schedulenumbered">
    <w:name w:val="GPS L1 Schedule numbered"/>
    <w:basedOn w:val="Normal"/>
    <w:qFormat/>
    <w:rsid w:val="00382271"/>
    <w:pPr>
      <w:keepNext/>
      <w:tabs>
        <w:tab w:val="left" w:pos="851"/>
      </w:tabs>
      <w:suppressAutoHyphens w:val="0"/>
      <w:overflowPunct w:val="0"/>
      <w:autoSpaceDE w:val="0"/>
      <w:autoSpaceDN w:val="0"/>
      <w:adjustRightInd w:val="0"/>
      <w:spacing w:before="120" w:after="240" w:line="240" w:lineRule="auto"/>
      <w:ind w:left="360" w:hanging="360"/>
    </w:pPr>
    <w:rPr>
      <w:rFonts w:ascii="Arial" w:eastAsia="Times New Roman" w:hAnsi="Arial" w:cs="Arial"/>
      <w:b/>
      <w:sz w:val="24"/>
      <w:lang w:eastAsia="en-GB"/>
    </w:rPr>
  </w:style>
  <w:style w:type="paragraph" w:customStyle="1" w:styleId="StdBodyText4">
    <w:name w:val="Std Body Text 4"/>
    <w:basedOn w:val="Normal"/>
    <w:rsid w:val="00382271"/>
    <w:pPr>
      <w:suppressAutoHyphens w:val="0"/>
      <w:spacing w:before="100" w:line="240" w:lineRule="auto"/>
      <w:ind w:left="1803"/>
    </w:pPr>
    <w:rPr>
      <w:rFonts w:ascii="Arial" w:eastAsia="Times New Roman" w:hAnsi="Arial" w:cs="Times New Roman"/>
      <w:sz w:val="24"/>
      <w:szCs w:val="24"/>
      <w:lang w:eastAsia="en-GB"/>
    </w:rPr>
  </w:style>
  <w:style w:type="paragraph" w:customStyle="1" w:styleId="Level1">
    <w:name w:val="Level 1"/>
    <w:basedOn w:val="Normal"/>
    <w:next w:val="Normal"/>
    <w:qFormat/>
    <w:rsid w:val="00382271"/>
    <w:pPr>
      <w:numPr>
        <w:numId w:val="11"/>
      </w:numPr>
      <w:tabs>
        <w:tab w:val="left" w:pos="720"/>
      </w:tabs>
      <w:suppressAutoHyphens w:val="0"/>
      <w:spacing w:before="100" w:line="240" w:lineRule="auto"/>
    </w:pPr>
    <w:rPr>
      <w:rFonts w:ascii="Arial" w:eastAsia="Times New Roman" w:hAnsi="Arial" w:cs="Times New Roman"/>
      <w:b/>
      <w:sz w:val="24"/>
      <w:szCs w:val="24"/>
      <w:u w:val="single"/>
      <w:lang w:eastAsia="en-GB"/>
    </w:rPr>
  </w:style>
  <w:style w:type="paragraph" w:customStyle="1" w:styleId="Level2">
    <w:name w:val="Level 2"/>
    <w:basedOn w:val="Level1"/>
    <w:next w:val="Normal"/>
    <w:rsid w:val="00382271"/>
    <w:pPr>
      <w:numPr>
        <w:ilvl w:val="1"/>
      </w:numPr>
    </w:pPr>
    <w:rPr>
      <w:b w:val="0"/>
      <w:u w:val="none"/>
    </w:rPr>
  </w:style>
  <w:style w:type="paragraph" w:customStyle="1" w:styleId="Level3">
    <w:name w:val="Level 3"/>
    <w:basedOn w:val="Level2"/>
    <w:next w:val="Normal"/>
    <w:rsid w:val="00382271"/>
    <w:pPr>
      <w:numPr>
        <w:ilvl w:val="2"/>
      </w:numPr>
      <w:tabs>
        <w:tab w:val="left" w:pos="1803"/>
      </w:tabs>
    </w:pPr>
  </w:style>
  <w:style w:type="paragraph" w:customStyle="1" w:styleId="Level4">
    <w:name w:val="Level 4"/>
    <w:basedOn w:val="Level3"/>
    <w:next w:val="StdBodyText4"/>
    <w:rsid w:val="00382271"/>
    <w:pPr>
      <w:numPr>
        <w:ilvl w:val="3"/>
      </w:numPr>
    </w:pPr>
  </w:style>
  <w:style w:type="paragraph" w:customStyle="1" w:styleId="Level5">
    <w:name w:val="Level 5"/>
    <w:basedOn w:val="Level4"/>
    <w:next w:val="Normal"/>
    <w:rsid w:val="00382271"/>
    <w:pPr>
      <w:numPr>
        <w:ilvl w:val="4"/>
      </w:numPr>
      <w:tabs>
        <w:tab w:val="left" w:pos="2523"/>
      </w:tabs>
    </w:pPr>
  </w:style>
  <w:style w:type="paragraph" w:customStyle="1" w:styleId="Level6">
    <w:name w:val="Level 6"/>
    <w:basedOn w:val="Level5"/>
    <w:rsid w:val="00382271"/>
    <w:pPr>
      <w:numPr>
        <w:ilvl w:val="5"/>
      </w:numPr>
      <w:tabs>
        <w:tab w:val="clear" w:pos="2523"/>
      </w:tabs>
    </w:pPr>
  </w:style>
  <w:style w:type="paragraph" w:styleId="PlainText">
    <w:name w:val="Plain Text"/>
    <w:basedOn w:val="Normal"/>
    <w:link w:val="PlainTextChar"/>
    <w:uiPriority w:val="99"/>
    <w:unhideWhenUsed/>
    <w:rsid w:val="00382271"/>
    <w:pPr>
      <w:suppressAutoHyphens w:val="0"/>
      <w:spacing w:after="0" w:line="240" w:lineRule="auto"/>
    </w:pPr>
    <w:rPr>
      <w:rFonts w:ascii="Arial" w:eastAsiaTheme="minorHAnsi" w:hAnsi="Arial" w:cstheme="minorBidi"/>
      <w:szCs w:val="21"/>
    </w:rPr>
  </w:style>
  <w:style w:type="character" w:customStyle="1" w:styleId="PlainTextChar">
    <w:name w:val="Plain Text Char"/>
    <w:basedOn w:val="DefaultParagraphFont"/>
    <w:link w:val="PlainText"/>
    <w:uiPriority w:val="99"/>
    <w:rsid w:val="00382271"/>
    <w:rPr>
      <w:rFonts w:ascii="Arial" w:eastAsiaTheme="minorHAnsi" w:hAnsi="Arial" w:cstheme="minorBidi"/>
      <w:szCs w:val="21"/>
    </w:rPr>
  </w:style>
  <w:style w:type="paragraph" w:customStyle="1" w:styleId="GPSL2GuidanceNumbered">
    <w:name w:val="GPS L2 Guidance Numbered"/>
    <w:basedOn w:val="Normal"/>
    <w:link w:val="GPSL2GuidanceNumberedChar"/>
    <w:qFormat/>
    <w:rsid w:val="00382271"/>
    <w:pPr>
      <w:numPr>
        <w:numId w:val="13"/>
      </w:numPr>
      <w:tabs>
        <w:tab w:val="left" w:pos="1418"/>
      </w:tabs>
      <w:suppressAutoHyphens w:val="0"/>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382271"/>
    <w:rPr>
      <w:rFonts w:ascii="Arial" w:eastAsia="Times New Roman" w:hAnsi="Arial" w:cs="Arial"/>
      <w:b/>
      <w:i/>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382271"/>
    <w:rPr>
      <w:rFonts w:ascii="Calibri" w:hAnsi="Calibri"/>
      <w:b/>
      <w:lang w:val="en-GB" w:eastAsia="en-GB"/>
    </w:rPr>
  </w:style>
  <w:style w:type="paragraph" w:customStyle="1" w:styleId="ORDERFORML1PraraNo">
    <w:name w:val="ORDER FORM L1 Prara No"/>
    <w:basedOn w:val="Normal"/>
    <w:qFormat/>
    <w:rsid w:val="00382271"/>
    <w:pPr>
      <w:numPr>
        <w:numId w:val="15"/>
      </w:numPr>
      <w:suppressAutoHyphens w:val="0"/>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382271"/>
    <w:pPr>
      <w:numPr>
        <w:ilvl w:val="1"/>
        <w:numId w:val="15"/>
      </w:numPr>
      <w:suppressAutoHyphens w:val="0"/>
      <w:adjustRightInd w:val="0"/>
      <w:spacing w:after="120" w:line="240" w:lineRule="auto"/>
      <w:ind w:left="993" w:hanging="567"/>
      <w:jc w:val="both"/>
    </w:pPr>
    <w:rPr>
      <w:rFonts w:ascii="Arial" w:eastAsia="STZhongsong" w:hAnsi="Arial" w:cs="Times New Roman"/>
      <w:b/>
      <w:lang w:eastAsia="zh-CN"/>
    </w:rPr>
  </w:style>
  <w:style w:type="numbering" w:customStyle="1" w:styleId="LFO5">
    <w:name w:val="LFO5"/>
    <w:basedOn w:val="NoList"/>
    <w:rsid w:val="00382271"/>
    <w:pPr>
      <w:numPr>
        <w:numId w:val="17"/>
      </w:numPr>
    </w:pPr>
  </w:style>
  <w:style w:type="paragraph" w:customStyle="1" w:styleId="Guidancenoteparagraphtext">
    <w:name w:val="Guidance note paragraph text"/>
    <w:basedOn w:val="Normal"/>
    <w:link w:val="GuidancenoteparagraphtextChar"/>
    <w:qFormat/>
    <w:rsid w:val="00382271"/>
    <w:pPr>
      <w:suppressAutoHyphens w:val="0"/>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382271"/>
    <w:rPr>
      <w:rFonts w:ascii="Arial" w:eastAsia="STZhongsong" w:hAnsi="Arial" w:cs="Times New Roman"/>
      <w:b/>
      <w:i/>
      <w:color w:val="000000"/>
      <w:sz w:val="20"/>
      <w:szCs w:val="24"/>
      <w:lang w:eastAsia="zh-CN"/>
    </w:rPr>
  </w:style>
  <w:style w:type="paragraph" w:customStyle="1" w:styleId="tabletxt">
    <w:name w:val="tabletxt"/>
    <w:basedOn w:val="Normal"/>
    <w:rsid w:val="00382271"/>
    <w:pPr>
      <w:suppressAutoHyphens w:val="0"/>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382271"/>
    <w:pPr>
      <w:keepLines/>
      <w:widowControl w:val="0"/>
      <w:suppressAutoHyphens w:val="0"/>
      <w:spacing w:after="0" w:line="240" w:lineRule="atLeast"/>
    </w:pPr>
    <w:rPr>
      <w:rFonts w:ascii="Arial" w:eastAsia="Times New Roman" w:hAnsi="Arial" w:cs="Times New Roman"/>
      <w:sz w:val="20"/>
      <w:szCs w:val="20"/>
      <w:lang w:val="en-US"/>
    </w:rPr>
  </w:style>
  <w:style w:type="paragraph" w:customStyle="1" w:styleId="AppHead">
    <w:name w:val="AppHead"/>
    <w:basedOn w:val="Normal"/>
    <w:qFormat/>
    <w:rsid w:val="00382271"/>
    <w:pPr>
      <w:numPr>
        <w:numId w:val="18"/>
      </w:numPr>
      <w:suppressAutoHyphens w:val="0"/>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382271"/>
    <w:pPr>
      <w:keepNext/>
      <w:numPr>
        <w:ilvl w:val="1"/>
        <w:numId w:val="18"/>
      </w:numPr>
      <w:suppressAutoHyphens w:val="0"/>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382271"/>
    <w:pPr>
      <w:numPr>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382271"/>
    <w:pPr>
      <w:numPr>
        <w:ilvl w:val="1"/>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382271"/>
    <w:pPr>
      <w:numPr>
        <w:ilvl w:val="2"/>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382271"/>
    <w:pPr>
      <w:numPr>
        <w:ilvl w:val="3"/>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382271"/>
    <w:pPr>
      <w:numPr>
        <w:ilvl w:val="4"/>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382271"/>
    <w:pPr>
      <w:numPr>
        <w:ilvl w:val="5"/>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382271"/>
    <w:pPr>
      <w:numPr>
        <w:ilvl w:val="6"/>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382271"/>
    <w:pPr>
      <w:numPr>
        <w:ilvl w:val="7"/>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382271"/>
    <w:pPr>
      <w:numPr>
        <w:ilvl w:val="8"/>
        <w:numId w:val="19"/>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styleId="TOC6">
    <w:name w:val="toc 6"/>
    <w:rsid w:val="00382271"/>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rsid w:val="00382271"/>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382271"/>
    <w:pPr>
      <w:keepNext/>
      <w:numPr>
        <w:numId w:val="20"/>
      </w:numPr>
      <w:suppressAutoHyphens w:val="0"/>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382271"/>
    <w:pPr>
      <w:numPr>
        <w:ilvl w:val="1"/>
        <w:numId w:val="20"/>
      </w:numPr>
      <w:suppressAutoHyphens w:val="0"/>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382271"/>
    <w:pPr>
      <w:numPr>
        <w:ilvl w:val="2"/>
        <w:numId w:val="20"/>
      </w:numPr>
      <w:suppressAutoHyphens w:val="0"/>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382271"/>
    <w:pPr>
      <w:numPr>
        <w:ilvl w:val="3"/>
        <w:numId w:val="20"/>
      </w:numPr>
      <w:suppressAutoHyphens w:val="0"/>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382271"/>
    <w:pPr>
      <w:numPr>
        <w:ilvl w:val="4"/>
        <w:numId w:val="20"/>
      </w:numPr>
      <w:suppressAutoHyphens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382271"/>
    <w:pPr>
      <w:numPr>
        <w:ilvl w:val="5"/>
        <w:numId w:val="20"/>
      </w:numPr>
      <w:suppressAutoHyphens w:val="0"/>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382271"/>
    <w:pPr>
      <w:numPr>
        <w:ilvl w:val="6"/>
        <w:numId w:val="20"/>
      </w:numPr>
      <w:suppressAutoHyphens w:val="0"/>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382271"/>
    <w:pPr>
      <w:numPr>
        <w:ilvl w:val="7"/>
        <w:numId w:val="20"/>
      </w:numPr>
      <w:suppressAutoHyphens w:val="0"/>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382271"/>
    <w:pPr>
      <w:numPr>
        <w:ilvl w:val="8"/>
        <w:numId w:val="20"/>
      </w:numPr>
      <w:suppressAutoHyphens w:val="0"/>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382271"/>
    <w:pPr>
      <w:suppressAutoHyphens w:val="0"/>
      <w:spacing w:before="100" w:line="240" w:lineRule="auto"/>
    </w:pPr>
    <w:rPr>
      <w:rFonts w:ascii="Arial" w:eastAsia="Times New Roman" w:hAnsi="Arial" w:cs="Times New Roman"/>
      <w:b/>
      <w:sz w:val="24"/>
      <w:szCs w:val="24"/>
      <w:lang w:eastAsia="en-GB"/>
    </w:rPr>
  </w:style>
  <w:style w:type="character" w:customStyle="1" w:styleId="StdBodyTextBoldChar">
    <w:name w:val="Std Body Text Bold Char"/>
    <w:basedOn w:val="DefaultParagraphFont"/>
    <w:link w:val="StdBodyTextBold"/>
    <w:rsid w:val="00382271"/>
    <w:rPr>
      <w:rFonts w:ascii="Arial" w:eastAsia="Times New Roman" w:hAnsi="Arial" w:cs="Times New Roman"/>
      <w:b/>
      <w:sz w:val="24"/>
      <w:szCs w:val="24"/>
      <w:lang w:eastAsia="en-GB"/>
    </w:rPr>
  </w:style>
  <w:style w:type="paragraph" w:customStyle="1" w:styleId="BulletsBody">
    <w:name w:val="Bullets Body"/>
    <w:basedOn w:val="Normal"/>
    <w:rsid w:val="00382271"/>
    <w:pPr>
      <w:numPr>
        <w:numId w:val="62"/>
      </w:numPr>
      <w:suppressAutoHyphens w:val="0"/>
      <w:spacing w:before="100" w:line="240" w:lineRule="auto"/>
    </w:pPr>
    <w:rPr>
      <w:rFonts w:ascii="Arial" w:eastAsia="Times New Roman" w:hAnsi="Arial" w:cs="Times New Roman"/>
      <w:sz w:val="24"/>
      <w:szCs w:val="24"/>
      <w:lang w:eastAsia="en-GB"/>
    </w:rPr>
  </w:style>
  <w:style w:type="paragraph" w:customStyle="1" w:styleId="BulletsLevel1">
    <w:name w:val="Bullets Level 1"/>
    <w:basedOn w:val="Normal"/>
    <w:rsid w:val="00382271"/>
    <w:pPr>
      <w:numPr>
        <w:ilvl w:val="1"/>
        <w:numId w:val="62"/>
      </w:numPr>
      <w:tabs>
        <w:tab w:val="left" w:pos="1797"/>
      </w:tabs>
      <w:suppressAutoHyphens w:val="0"/>
      <w:spacing w:before="100" w:line="240" w:lineRule="auto"/>
    </w:pPr>
    <w:rPr>
      <w:rFonts w:ascii="Arial" w:eastAsia="Times New Roman" w:hAnsi="Arial" w:cs="Times New Roman"/>
      <w:sz w:val="24"/>
      <w:szCs w:val="24"/>
      <w:lang w:eastAsia="en-GB"/>
    </w:rPr>
  </w:style>
  <w:style w:type="paragraph" w:customStyle="1" w:styleId="BulletsLevel2">
    <w:name w:val="Bullets Level 2"/>
    <w:basedOn w:val="BulletsLevel1"/>
    <w:rsid w:val="00382271"/>
    <w:pPr>
      <w:numPr>
        <w:ilvl w:val="2"/>
      </w:numPr>
      <w:tabs>
        <w:tab w:val="clear" w:pos="1797"/>
      </w:tabs>
    </w:pPr>
  </w:style>
  <w:style w:type="numbering" w:customStyle="1" w:styleId="Definitions">
    <w:name w:val="Definitions"/>
    <w:uiPriority w:val="99"/>
    <w:rsid w:val="00382271"/>
    <w:pPr>
      <w:numPr>
        <w:numId w:val="63"/>
      </w:numPr>
    </w:pPr>
  </w:style>
  <w:style w:type="paragraph" w:customStyle="1" w:styleId="StdBodyText">
    <w:name w:val="Std Body Text"/>
    <w:basedOn w:val="Normal"/>
    <w:qFormat/>
    <w:rsid w:val="00382271"/>
    <w:pPr>
      <w:suppressAutoHyphens w:val="0"/>
      <w:spacing w:before="100" w:line="240" w:lineRule="auto"/>
    </w:pPr>
    <w:rPr>
      <w:rFonts w:ascii="Arial" w:eastAsia="Times New Roman" w:hAnsi="Arial" w:cs="Times New Roman"/>
      <w:sz w:val="24"/>
      <w:szCs w:val="24"/>
      <w:lang w:eastAsia="en-GB"/>
    </w:rPr>
  </w:style>
  <w:style w:type="paragraph" w:customStyle="1" w:styleId="DefinitionList">
    <w:name w:val="Definition List"/>
    <w:basedOn w:val="Normal"/>
    <w:rsid w:val="00382271"/>
    <w:pPr>
      <w:numPr>
        <w:numId w:val="64"/>
      </w:numPr>
      <w:suppressAutoHyphens w:val="0"/>
      <w:spacing w:before="100" w:line="240" w:lineRule="auto"/>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382271"/>
    <w:pPr>
      <w:numPr>
        <w:ilvl w:val="1"/>
      </w:numPr>
    </w:pPr>
  </w:style>
  <w:style w:type="paragraph" w:customStyle="1" w:styleId="DefinitionListLevel2">
    <w:name w:val="Definition List Level 2"/>
    <w:basedOn w:val="DefinitionListLevel1"/>
    <w:rsid w:val="00382271"/>
    <w:pPr>
      <w:numPr>
        <w:ilvl w:val="2"/>
      </w:numPr>
    </w:pPr>
  </w:style>
  <w:style w:type="paragraph" w:customStyle="1" w:styleId="GPSL3NUMBERED">
    <w:name w:val="GPS L3 NUMBERED"/>
    <w:basedOn w:val="Normal"/>
    <w:rsid w:val="00382271"/>
    <w:pPr>
      <w:pBdr>
        <w:top w:val="nil"/>
        <w:left w:val="nil"/>
        <w:bottom w:val="nil"/>
        <w:right w:val="nil"/>
        <w:between w:val="nil"/>
      </w:pBdr>
      <w:suppressAutoHyphens w:val="0"/>
      <w:spacing w:before="120" w:after="120" w:line="240" w:lineRule="auto"/>
    </w:pPr>
    <w:rPr>
      <w:rFonts w:asciiTheme="minorBidi" w:hAnsiTheme="minorBidi"/>
      <w:color w:val="000000"/>
      <w:sz w:val="24"/>
      <w:lang w:eastAsia="en-GB"/>
    </w:rPr>
  </w:style>
  <w:style w:type="numbering" w:customStyle="1" w:styleId="WWOutlineListStyle9">
    <w:name w:val="WW_OutlineListStyle_9"/>
    <w:basedOn w:val="NoList"/>
    <w:rsid w:val="00382271"/>
    <w:pPr>
      <w:numPr>
        <w:numId w:val="73"/>
      </w:numPr>
    </w:pPr>
  </w:style>
  <w:style w:type="paragraph" w:customStyle="1" w:styleId="GPSL1SCHEDULEHeading">
    <w:name w:val="GPS L1 SCHEDULE Heading"/>
    <w:basedOn w:val="GPSL1CLAUSEHEADING"/>
    <w:autoRedefine/>
    <w:rsid w:val="00382271"/>
    <w:pPr>
      <w:keepNext/>
      <w:numPr>
        <w:numId w:val="74"/>
      </w:numPr>
      <w:tabs>
        <w:tab w:val="clear" w:pos="-3864"/>
        <w:tab w:val="left" w:pos="-3458"/>
        <w:tab w:val="left" w:pos="-3240"/>
      </w:tabs>
      <w:suppressAutoHyphens/>
      <w:autoSpaceDN w:val="0"/>
      <w:spacing w:before="120"/>
      <w:jc w:val="left"/>
      <w:textAlignment w:val="baseline"/>
    </w:pPr>
    <w:rPr>
      <w:rFonts w:ascii="Arial" w:hAnsi="Arial"/>
      <w:sz w:val="24"/>
    </w:rPr>
  </w:style>
  <w:style w:type="numbering" w:customStyle="1" w:styleId="LFO1">
    <w:name w:val="LFO1"/>
    <w:basedOn w:val="NoList"/>
    <w:rsid w:val="00382271"/>
    <w:pPr>
      <w:numPr>
        <w:numId w:val="74"/>
      </w:numPr>
    </w:pPr>
  </w:style>
  <w:style w:type="paragraph" w:customStyle="1" w:styleId="GPSSchTitleandNumber">
    <w:name w:val="GPS Sch Title and Number"/>
    <w:basedOn w:val="Normal"/>
    <w:rsid w:val="00382271"/>
    <w:pPr>
      <w:keepNext/>
      <w:autoSpaceDN w:val="0"/>
      <w:spacing w:after="240" w:line="240" w:lineRule="auto"/>
      <w:jc w:val="center"/>
      <w:textAlignment w:val="baseline"/>
      <w:outlineLvl w:val="0"/>
    </w:pPr>
    <w:rPr>
      <w:rFonts w:ascii="Arial Bold" w:eastAsia="STZhongsong" w:hAnsi="Arial Bold" w:cs="Times New Roman"/>
      <w:b/>
      <w:caps/>
      <w:lang w:eastAsia="zh-CN"/>
    </w:rPr>
  </w:style>
  <w:style w:type="paragraph" w:customStyle="1" w:styleId="TSOLScheduleAnnexName">
    <w:name w:val="TSOL Schedule Annex Name"/>
    <w:rsid w:val="00382271"/>
    <w:pPr>
      <w:suppressAutoHyphens/>
      <w:autoSpaceDN w:val="0"/>
      <w:spacing w:after="240" w:line="240" w:lineRule="auto"/>
      <w:jc w:val="center"/>
      <w:textAlignment w:val="baseline"/>
      <w:outlineLvl w:val="1"/>
    </w:pPr>
    <w:rPr>
      <w:rFonts w:eastAsia="STZhongsong" w:cs="Arial"/>
      <w:b/>
      <w:caps/>
      <w:lang w:eastAsia="zh-CN"/>
    </w:rPr>
  </w:style>
  <w:style w:type="character" w:customStyle="1" w:styleId="Heading1Char">
    <w:name w:val="Heading 1 Char"/>
    <w:rsid w:val="00382271"/>
    <w:rPr>
      <w:rFonts w:ascii="Arial Bold" w:eastAsia="STZhongsong" w:hAnsi="Arial Bold" w:cs="Times New Roman"/>
      <w:b/>
      <w:sz w:val="24"/>
      <w:szCs w:val="20"/>
      <w:lang w:eastAsia="zh-CN"/>
    </w:rPr>
  </w:style>
  <w:style w:type="character" w:customStyle="1" w:styleId="Heading4Char">
    <w:name w:val="Heading 4 Char"/>
    <w:uiPriority w:val="9"/>
    <w:rsid w:val="00382271"/>
    <w:rPr>
      <w:rFonts w:ascii="Trebuchet MS" w:eastAsia="HGGothicM" w:hAnsi="Trebuchet MS"/>
      <w:bCs/>
      <w:sz w:val="22"/>
      <w:szCs w:val="22"/>
      <w:lang w:eastAsia="en-US"/>
    </w:rPr>
  </w:style>
  <w:style w:type="paragraph" w:customStyle="1" w:styleId="SchHeadDes">
    <w:name w:val="SchHeadDes"/>
    <w:basedOn w:val="Normal"/>
    <w:next w:val="Normal"/>
    <w:rsid w:val="00382271"/>
    <w:pPr>
      <w:keepNext/>
      <w:overflowPunct w:val="0"/>
      <w:autoSpaceDE w:val="0"/>
      <w:autoSpaceDN w:val="0"/>
      <w:spacing w:before="120" w:after="120" w:line="240" w:lineRule="auto"/>
      <w:jc w:val="center"/>
      <w:textAlignment w:val="baseline"/>
    </w:pPr>
    <w:rPr>
      <w:rFonts w:ascii="Trebuchet MS" w:eastAsia="Times New Roman" w:hAnsi="Trebuchet MS" w:cs="Arial"/>
      <w:b/>
    </w:rPr>
  </w:style>
  <w:style w:type="paragraph" w:customStyle="1" w:styleId="PartDes">
    <w:name w:val="PartDes"/>
    <w:basedOn w:val="Normal"/>
    <w:rsid w:val="00382271"/>
    <w:pPr>
      <w:overflowPunct w:val="0"/>
      <w:autoSpaceDE w:val="0"/>
      <w:autoSpaceDN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382271"/>
    <w:pPr>
      <w:overflowPunct w:val="0"/>
      <w:autoSpaceDE w:val="0"/>
      <w:autoSpaceDN w:val="0"/>
      <w:spacing w:before="120" w:after="120" w:line="240" w:lineRule="auto"/>
      <w:ind w:left="34"/>
      <w:jc w:val="both"/>
      <w:textAlignment w:val="baseline"/>
    </w:pPr>
    <w:rPr>
      <w:rFonts w:ascii="Trebuchet MS" w:eastAsia="Trebuchet MS" w:hAnsi="Trebuchet MS" w:cs="Times New Roman"/>
    </w:rPr>
  </w:style>
  <w:style w:type="character" w:styleId="FootnoteReference">
    <w:name w:val="footnote reference"/>
    <w:rsid w:val="00382271"/>
    <w:rPr>
      <w:position w:val="0"/>
      <w:vertAlign w:val="superscript"/>
    </w:rPr>
  </w:style>
  <w:style w:type="paragraph" w:styleId="BodyTextIndent3">
    <w:name w:val="Body Text Indent 3"/>
    <w:basedOn w:val="Normal"/>
    <w:link w:val="BodyTextIndent3Char"/>
    <w:rsid w:val="00382271"/>
    <w:pPr>
      <w:overflowPunct w:val="0"/>
      <w:autoSpaceDE w:val="0"/>
      <w:autoSpaceDN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382271"/>
    <w:rPr>
      <w:rFonts w:ascii="Times New Roman" w:eastAsia="Times New Roman" w:hAnsi="Times New Roman" w:cs="Arial"/>
      <w:szCs w:val="20"/>
    </w:rPr>
  </w:style>
  <w:style w:type="paragraph" w:customStyle="1" w:styleId="BodyTextIndent4">
    <w:name w:val="Body Text Indent 4"/>
    <w:basedOn w:val="Normal"/>
    <w:rsid w:val="00382271"/>
    <w:pPr>
      <w:overflowPunct w:val="0"/>
      <w:autoSpaceDE w:val="0"/>
      <w:autoSpaceDN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382271"/>
    <w:pPr>
      <w:overflowPunct w:val="0"/>
      <w:autoSpaceDE w:val="0"/>
      <w:autoSpaceDN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382271"/>
    <w:pPr>
      <w:ind w:left="4320"/>
    </w:pPr>
  </w:style>
  <w:style w:type="paragraph" w:customStyle="1" w:styleId="BodyTextIndent7">
    <w:name w:val="Body Text Indent 7"/>
    <w:basedOn w:val="BodyTextIndent6"/>
    <w:rsid w:val="00382271"/>
  </w:style>
  <w:style w:type="paragraph" w:customStyle="1" w:styleId="SchHead">
    <w:name w:val="SchHead"/>
    <w:basedOn w:val="MarginText"/>
    <w:next w:val="SchHeadDes"/>
    <w:rsid w:val="00382271"/>
    <w:pPr>
      <w:keepNext w:val="0"/>
      <w:suppressAutoHyphens/>
      <w:overflowPunct w:val="0"/>
      <w:autoSpaceDE w:val="0"/>
      <w:autoSpaceDN w:val="0"/>
      <w:spacing w:before="0" w:after="240" w:line="360" w:lineRule="auto"/>
      <w:ind w:left="0"/>
      <w:jc w:val="center"/>
      <w:textAlignment w:val="baseline"/>
    </w:pPr>
    <w:rPr>
      <w:rFonts w:ascii="Times New Roman" w:eastAsia="Times New Roman" w:hAnsi="Times New Roman" w:cs="Arial"/>
      <w:b/>
      <w:caps/>
      <w:sz w:val="22"/>
      <w:szCs w:val="20"/>
      <w:lang w:eastAsia="en-US"/>
    </w:rPr>
  </w:style>
  <w:style w:type="paragraph" w:styleId="ListBullet">
    <w:name w:val="List Bullet"/>
    <w:basedOn w:val="Normal"/>
    <w:rsid w:val="00382271"/>
    <w:pPr>
      <w:overflowPunct w:val="0"/>
      <w:autoSpaceDE w:val="0"/>
      <w:autoSpaceDN w:val="0"/>
      <w:spacing w:after="240" w:line="360" w:lineRule="auto"/>
      <w:ind w:left="720" w:hanging="720"/>
      <w:jc w:val="both"/>
      <w:textAlignment w:val="baseline"/>
    </w:pPr>
    <w:rPr>
      <w:rFonts w:ascii="Times New Roman" w:eastAsia="Times New Roman" w:hAnsi="Times New Roman" w:cs="Arial"/>
      <w:szCs w:val="20"/>
    </w:rPr>
  </w:style>
  <w:style w:type="paragraph" w:styleId="TOAHeading">
    <w:name w:val="toa heading"/>
    <w:basedOn w:val="Normal"/>
    <w:next w:val="Normal"/>
    <w:rsid w:val="00382271"/>
    <w:pPr>
      <w:overflowPunct w:val="0"/>
      <w:autoSpaceDE w:val="0"/>
      <w:autoSpaceDN w:val="0"/>
      <w:spacing w:before="120" w:after="240" w:line="360" w:lineRule="auto"/>
      <w:jc w:val="both"/>
      <w:textAlignment w:val="baseline"/>
    </w:pPr>
    <w:rPr>
      <w:rFonts w:ascii="Times New Roman" w:eastAsia="Times New Roman" w:hAnsi="Times New Roman" w:cs="Arial"/>
      <w:b/>
      <w:szCs w:val="20"/>
    </w:rPr>
  </w:style>
  <w:style w:type="character" w:customStyle="1" w:styleId="TitleChar">
    <w:name w:val="Title Char"/>
    <w:rsid w:val="00382271"/>
    <w:rPr>
      <w:rFonts w:ascii="Arial" w:eastAsia="Times New Roman" w:hAnsi="Arial"/>
      <w:b/>
      <w:kern w:val="3"/>
      <w:sz w:val="32"/>
      <w:lang w:eastAsia="en-US"/>
    </w:rPr>
  </w:style>
  <w:style w:type="paragraph" w:customStyle="1" w:styleId="msolistparagraph0">
    <w:name w:val="msolistparagraph"/>
    <w:basedOn w:val="Normal"/>
    <w:rsid w:val="00382271"/>
    <w:pPr>
      <w:overflowPunct w:val="0"/>
      <w:autoSpaceDE w:val="0"/>
      <w:autoSpaceDN w:val="0"/>
      <w:spacing w:after="0" w:line="240" w:lineRule="auto"/>
      <w:ind w:left="720"/>
      <w:jc w:val="both"/>
      <w:textAlignment w:val="baseline"/>
    </w:pPr>
    <w:rPr>
      <w:rFonts w:ascii="Arial" w:eastAsia="Times New Roman" w:hAnsi="Arial" w:cs="Arial"/>
      <w:lang w:eastAsia="en-GB"/>
    </w:rPr>
  </w:style>
  <w:style w:type="paragraph" w:styleId="TOC2">
    <w:name w:val="toc 2"/>
    <w:basedOn w:val="Normal"/>
    <w:next w:val="Normal"/>
    <w:autoRedefine/>
    <w:rsid w:val="00382271"/>
    <w:pPr>
      <w:overflowPunct w:val="0"/>
      <w:autoSpaceDE w:val="0"/>
      <w:autoSpaceDN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382271"/>
    <w:pPr>
      <w:overflowPunct w:val="0"/>
      <w:autoSpaceDE w:val="0"/>
      <w:autoSpaceDN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382271"/>
    <w:pPr>
      <w:overflowPunct w:val="0"/>
      <w:autoSpaceDE w:val="0"/>
      <w:autoSpaceDN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382271"/>
    <w:pPr>
      <w:overflowPunct w:val="0"/>
      <w:autoSpaceDE w:val="0"/>
      <w:autoSpaceDN w:val="0"/>
      <w:spacing w:after="240" w:line="360" w:lineRule="auto"/>
      <w:ind w:left="880"/>
      <w:jc w:val="both"/>
      <w:textAlignment w:val="baseline"/>
    </w:pPr>
    <w:rPr>
      <w:rFonts w:ascii="Times New Roman" w:eastAsia="Times New Roman" w:hAnsi="Times New Roman" w:cs="Arial"/>
      <w:szCs w:val="20"/>
    </w:rPr>
  </w:style>
  <w:style w:type="paragraph" w:styleId="TOC8">
    <w:name w:val="toc 8"/>
    <w:basedOn w:val="Normal"/>
    <w:next w:val="Normal"/>
    <w:autoRedefine/>
    <w:rsid w:val="00382271"/>
    <w:pPr>
      <w:overflowPunct w:val="0"/>
      <w:autoSpaceDE w:val="0"/>
      <w:autoSpaceDN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382271"/>
    <w:pPr>
      <w:overflowPunct w:val="0"/>
      <w:autoSpaceDE w:val="0"/>
      <w:autoSpaceDN w:val="0"/>
      <w:spacing w:after="240" w:line="360" w:lineRule="auto"/>
      <w:ind w:left="1760"/>
      <w:jc w:val="both"/>
      <w:textAlignment w:val="baseline"/>
    </w:pPr>
    <w:rPr>
      <w:rFonts w:ascii="Times New Roman" w:eastAsia="Times New Roman" w:hAnsi="Times New Roman" w:cs="Arial"/>
      <w:szCs w:val="20"/>
    </w:rPr>
  </w:style>
  <w:style w:type="paragraph" w:styleId="BlockText">
    <w:name w:val="Block Text"/>
    <w:basedOn w:val="Normal"/>
    <w:rsid w:val="00382271"/>
    <w:pPr>
      <w:widowControl w:val="0"/>
      <w:tabs>
        <w:tab w:val="left" w:pos="5760"/>
        <w:tab w:val="left" w:pos="6480"/>
        <w:tab w:val="center" w:pos="7200"/>
      </w:tabs>
      <w:overflowPunct w:val="0"/>
      <w:autoSpaceDE w:val="0"/>
      <w:autoSpaceDN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382271"/>
    <w:pPr>
      <w:overflowPunct w:val="0"/>
      <w:autoSpaceDE w:val="0"/>
      <w:autoSpaceDN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382271"/>
    <w:pPr>
      <w:shd w:val="clear" w:color="auto" w:fill="000080"/>
      <w:overflowPunct w:val="0"/>
      <w:autoSpaceDE w:val="0"/>
      <w:autoSpaceDN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382271"/>
    <w:rPr>
      <w:rFonts w:ascii="Tahoma" w:eastAsia="Times New Roman" w:hAnsi="Tahoma" w:cs="Tahoma"/>
      <w:sz w:val="20"/>
      <w:szCs w:val="20"/>
      <w:shd w:val="clear" w:color="auto" w:fill="000080"/>
    </w:rPr>
  </w:style>
  <w:style w:type="paragraph" w:customStyle="1" w:styleId="blueheading">
    <w:name w:val="blueheading"/>
    <w:basedOn w:val="Normal"/>
    <w:rsid w:val="00382271"/>
    <w:pPr>
      <w:overflowPunct w:val="0"/>
      <w:autoSpaceDE w:val="0"/>
      <w:autoSpaceDN w:val="0"/>
      <w:spacing w:before="100" w:after="100"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382271"/>
    <w:pPr>
      <w:suppressAutoHyphens/>
      <w:autoSpaceDE w:val="0"/>
      <w:autoSpaceDN w:val="0"/>
      <w:spacing w:after="240" w:line="240" w:lineRule="auto"/>
      <w:jc w:val="both"/>
      <w:textAlignment w:val="baseline"/>
    </w:pPr>
    <w:rPr>
      <w:rFonts w:ascii="Times New Roman" w:eastAsia="Times New Roman" w:hAnsi="Times New Roman"/>
      <w:color w:val="000000"/>
      <w:sz w:val="24"/>
      <w:szCs w:val="24"/>
      <w:lang w:val="en-US"/>
    </w:rPr>
  </w:style>
  <w:style w:type="paragraph" w:customStyle="1" w:styleId="bullet">
    <w:name w:val="bullet"/>
    <w:basedOn w:val="Normal"/>
    <w:rsid w:val="00382271"/>
    <w:pPr>
      <w:tabs>
        <w:tab w:val="left" w:pos="360"/>
      </w:tabs>
      <w:overflowPunct w:val="0"/>
      <w:autoSpaceDE w:val="0"/>
      <w:autoSpaceDN w:val="0"/>
      <w:spacing w:before="120" w:after="0" w:line="240" w:lineRule="auto"/>
      <w:ind w:left="360" w:hanging="360"/>
      <w:jc w:val="both"/>
      <w:textAlignment w:val="baseline"/>
    </w:pPr>
    <w:rPr>
      <w:rFonts w:ascii="Times New Roman" w:eastAsia="Times New Roman" w:hAnsi="Times New Roman" w:cs="Arial"/>
      <w:sz w:val="24"/>
      <w:szCs w:val="20"/>
    </w:rPr>
  </w:style>
  <w:style w:type="paragraph" w:customStyle="1" w:styleId="text1">
    <w:name w:val="text 1"/>
    <w:basedOn w:val="Normal"/>
    <w:rsid w:val="00382271"/>
    <w:pPr>
      <w:overflowPunct w:val="0"/>
      <w:autoSpaceDE w:val="0"/>
      <w:autoSpaceDN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rsid w:val="00382271"/>
    <w:pPr>
      <w:overflowPunct w:val="0"/>
      <w:autoSpaceDE w:val="0"/>
      <w:autoSpaceDN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rsid w:val="00382271"/>
    <w:rPr>
      <w:rFonts w:ascii="Arial" w:eastAsia="Times New Roman" w:hAnsi="Arial"/>
      <w:sz w:val="22"/>
      <w:lang w:eastAsia="en-US"/>
    </w:rPr>
  </w:style>
  <w:style w:type="paragraph" w:customStyle="1" w:styleId="NtocHeading1">
    <w:name w:val="NtocHeading 1"/>
    <w:basedOn w:val="Normal"/>
    <w:next w:val="text0"/>
    <w:rsid w:val="00382271"/>
    <w:pPr>
      <w:widowControl w:val="0"/>
      <w:overflowPunct w:val="0"/>
      <w:autoSpaceDE w:val="0"/>
      <w:autoSpaceDN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382271"/>
    <w:pPr>
      <w:widowControl w:val="0"/>
      <w:suppressAutoHyphens/>
      <w:autoSpaceDN w:val="0"/>
      <w:spacing w:before="320" w:after="240" w:line="320" w:lineRule="atLeast"/>
      <w:jc w:val="both"/>
      <w:textAlignment w:val="baseline"/>
    </w:pPr>
    <w:rPr>
      <w:rFonts w:ascii="Arial" w:eastAsia="Times New Roman" w:hAnsi="Arial"/>
      <w:color w:val="FF0000"/>
    </w:rPr>
  </w:style>
  <w:style w:type="paragraph" w:customStyle="1" w:styleId="ScheduleNumber1">
    <w:name w:val="Schedule Number 1"/>
    <w:rsid w:val="00382271"/>
    <w:pPr>
      <w:keepNext/>
      <w:keepLines/>
      <w:tabs>
        <w:tab w:val="left" w:pos="360"/>
      </w:tabs>
      <w:suppressAutoHyphens/>
      <w:autoSpaceDN w:val="0"/>
      <w:spacing w:before="320" w:after="240" w:line="320" w:lineRule="atLeast"/>
      <w:jc w:val="both"/>
      <w:textAlignment w:val="baseline"/>
    </w:pPr>
    <w:rPr>
      <w:rFonts w:ascii="Arial" w:eastAsia="Times New Roman" w:hAnsi="Arial"/>
    </w:rPr>
  </w:style>
  <w:style w:type="paragraph" w:customStyle="1" w:styleId="ScheduleNumber2">
    <w:name w:val="Schedule Number 2"/>
    <w:basedOn w:val="ScheduleNumber1"/>
    <w:rsid w:val="00382271"/>
    <w:pPr>
      <w:tabs>
        <w:tab w:val="clear" w:pos="360"/>
      </w:tabs>
      <w:ind w:left="1440" w:hanging="720"/>
    </w:pPr>
  </w:style>
  <w:style w:type="paragraph" w:customStyle="1" w:styleId="ScheduleNumber3">
    <w:name w:val="Schedule Number 3"/>
    <w:basedOn w:val="ScheduleNumber2"/>
    <w:rsid w:val="00382271"/>
    <w:pPr>
      <w:ind w:left="2160"/>
    </w:pPr>
  </w:style>
  <w:style w:type="paragraph" w:customStyle="1" w:styleId="ScheduleNumber4">
    <w:name w:val="Schedule Number 4"/>
    <w:basedOn w:val="ScheduleNumber3"/>
    <w:rsid w:val="00382271"/>
    <w:pPr>
      <w:ind w:left="2880"/>
    </w:pPr>
  </w:style>
  <w:style w:type="paragraph" w:customStyle="1" w:styleId="TableStyle">
    <w:name w:val="Table Style"/>
    <w:basedOn w:val="Normal"/>
    <w:rsid w:val="00382271"/>
    <w:pPr>
      <w:widowControl w:val="0"/>
      <w:overflowPunct w:val="0"/>
      <w:autoSpaceDE w:val="0"/>
      <w:autoSpaceDN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382271"/>
    <w:pPr>
      <w:ind w:left="3600"/>
    </w:pPr>
  </w:style>
  <w:style w:type="paragraph" w:customStyle="1" w:styleId="ScheduleNumber6">
    <w:name w:val="Schedule Number 6"/>
    <w:basedOn w:val="ScheduleNumber5"/>
    <w:rsid w:val="00382271"/>
    <w:pPr>
      <w:ind w:left="4320"/>
    </w:pPr>
  </w:style>
  <w:style w:type="paragraph" w:customStyle="1" w:styleId="ColorfulList-Accent11">
    <w:name w:val="Colorful List - Accent 11"/>
    <w:basedOn w:val="Normal"/>
    <w:rsid w:val="00382271"/>
    <w:pPr>
      <w:overflowPunct w:val="0"/>
      <w:autoSpaceDE w:val="0"/>
      <w:autoSpaceDN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382271"/>
  </w:style>
  <w:style w:type="paragraph" w:customStyle="1" w:styleId="NumText">
    <w:name w:val="NumText"/>
    <w:basedOn w:val="Normal"/>
    <w:rsid w:val="00382271"/>
    <w:pPr>
      <w:overflowPunct w:val="0"/>
      <w:autoSpaceDE w:val="0"/>
      <w:autoSpaceDN w:val="0"/>
      <w:spacing w:after="284" w:line="240" w:lineRule="auto"/>
      <w:jc w:val="both"/>
      <w:textAlignment w:val="baseline"/>
    </w:pPr>
    <w:rPr>
      <w:rFonts w:ascii="Arial" w:eastAsia="MS Mincho" w:hAnsi="Arial" w:cs="Arial"/>
      <w:lang w:eastAsia="ja-JP"/>
    </w:rPr>
  </w:style>
  <w:style w:type="paragraph" w:customStyle="1" w:styleId="DLFrontPage">
    <w:name w:val="DLFrontPage"/>
    <w:basedOn w:val="Normal"/>
    <w:rsid w:val="00382271"/>
    <w:pPr>
      <w:tabs>
        <w:tab w:val="left" w:pos="5940"/>
        <w:tab w:val="left" w:pos="6480"/>
      </w:tabs>
      <w:overflowPunct w:val="0"/>
      <w:autoSpaceDE w:val="0"/>
      <w:autoSpaceDN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rsid w:val="00382271"/>
    <w:pPr>
      <w:overflowPunct w:val="0"/>
      <w:autoSpaceDE w:val="0"/>
      <w:autoSpaceDN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rsid w:val="00382271"/>
    <w:rPr>
      <w:b/>
      <w:bCs/>
    </w:rPr>
  </w:style>
  <w:style w:type="paragraph" w:customStyle="1" w:styleId="MOJStyle0">
    <w:name w:val="MOJ Style0"/>
    <w:basedOn w:val="Normal"/>
    <w:autoRedefine/>
    <w:rsid w:val="00382271"/>
    <w:pPr>
      <w:overflowPunct w:val="0"/>
      <w:autoSpaceDE w:val="0"/>
      <w:autoSpaceDN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rsid w:val="00382271"/>
    <w:pPr>
      <w:overflowPunct w:val="0"/>
      <w:autoSpaceDE w:val="0"/>
      <w:autoSpaceDN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rsid w:val="00382271"/>
    <w:pPr>
      <w:overflowPunct w:val="0"/>
      <w:autoSpaceDE w:val="0"/>
      <w:autoSpaceDN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rsid w:val="00382271"/>
    <w:pPr>
      <w:tabs>
        <w:tab w:val="left" w:pos="-761"/>
      </w:tabs>
      <w:overflowPunct w:val="0"/>
      <w:autoSpaceDE w:val="0"/>
      <w:autoSpaceDN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rsid w:val="00382271"/>
    <w:pPr>
      <w:numPr>
        <w:numId w:val="82"/>
      </w:numPr>
      <w:overflowPunct w:val="0"/>
      <w:autoSpaceDE w:val="0"/>
      <w:autoSpaceDN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382271"/>
    <w:pPr>
      <w:overflowPunct w:val="0"/>
      <w:autoSpaceDE w:val="0"/>
      <w:autoSpaceDN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382271"/>
    <w:pPr>
      <w:numPr>
        <w:numId w:val="83"/>
      </w:numPr>
      <w:overflowPunct w:val="0"/>
      <w:autoSpaceDE w:val="0"/>
      <w:autoSpaceDN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382271"/>
    <w:pPr>
      <w:keepNext/>
      <w:overflowPunct w:val="0"/>
      <w:autoSpaceDE w:val="0"/>
      <w:autoSpaceDN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382271"/>
    <w:pPr>
      <w:keepNext/>
      <w:overflowPunct w:val="0"/>
      <w:autoSpaceDE w:val="0"/>
      <w:autoSpaceDN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382271"/>
    <w:pPr>
      <w:overflowPunct w:val="0"/>
      <w:autoSpaceDE w:val="0"/>
      <w:autoSpaceDN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rsid w:val="00382271"/>
    <w:pPr>
      <w:keepNext w:val="0"/>
      <w:keepLines w:val="0"/>
      <w:numPr>
        <w:numId w:val="87"/>
      </w:numPr>
      <w:tabs>
        <w:tab w:val="left" w:pos="144"/>
        <w:tab w:val="left" w:pos="993"/>
      </w:tabs>
      <w:autoSpaceDN w:val="0"/>
      <w:spacing w:before="120" w:after="120" w:line="240" w:lineRule="auto"/>
      <w:jc w:val="both"/>
    </w:pPr>
    <w:rPr>
      <w:rFonts w:eastAsia="STZhongsong" w:cs="Times New Roman"/>
      <w:bCs/>
      <w:sz w:val="20"/>
      <w:szCs w:val="20"/>
      <w:lang w:eastAsia="zh-CN"/>
    </w:rPr>
  </w:style>
  <w:style w:type="character" w:customStyle="1" w:styleId="heading2numberedbutnotboldChar">
    <w:name w:val="heading 2 numbered but not bold Char"/>
    <w:rsid w:val="00382271"/>
    <w:rPr>
      <w:rFonts w:ascii="Arial" w:eastAsia="STZhongsong" w:hAnsi="Arial"/>
      <w:lang w:eastAsia="zh-CN"/>
    </w:rPr>
  </w:style>
  <w:style w:type="paragraph" w:customStyle="1" w:styleId="PartHeadingboldcentered">
    <w:name w:val="Part Heading bold centered"/>
    <w:basedOn w:val="MarginText"/>
    <w:rsid w:val="00382271"/>
    <w:pPr>
      <w:suppressAutoHyphens/>
      <w:overflowPunct w:val="0"/>
      <w:autoSpaceDE w:val="0"/>
      <w:autoSpaceDN w:val="0"/>
      <w:spacing w:before="0" w:after="240"/>
      <w:ind w:left="0"/>
      <w:jc w:val="center"/>
      <w:textAlignment w:val="baseline"/>
    </w:pPr>
    <w:rPr>
      <w:rFonts w:cs="Arial"/>
      <w:b/>
      <w:sz w:val="20"/>
      <w:szCs w:val="20"/>
    </w:rPr>
  </w:style>
  <w:style w:type="character" w:customStyle="1" w:styleId="PartHeadingboldcenteredChar">
    <w:name w:val="Part Heading bold centered Char"/>
    <w:rsid w:val="00382271"/>
    <w:rPr>
      <w:rFonts w:ascii="Arial" w:eastAsia="STZhongsong" w:hAnsi="Arial"/>
      <w:b/>
      <w:lang w:eastAsia="zh-CN"/>
    </w:rPr>
  </w:style>
  <w:style w:type="character" w:customStyle="1" w:styleId="ScheduleL2Char">
    <w:name w:val="Schedule L2 Char"/>
    <w:rsid w:val="00382271"/>
    <w:rPr>
      <w:rFonts w:eastAsia="STZhongsong" w:cs="Times New Roman"/>
      <w:szCs w:val="20"/>
      <w:lang w:val="en-US" w:eastAsia="zh-CN"/>
    </w:rPr>
  </w:style>
  <w:style w:type="paragraph" w:customStyle="1" w:styleId="bodystrong">
    <w:name w:val="body strong"/>
    <w:basedOn w:val="Body"/>
    <w:rsid w:val="00382271"/>
    <w:pPr>
      <w:spacing w:after="0"/>
      <w:jc w:val="left"/>
    </w:pPr>
    <w:rPr>
      <w:rFonts w:eastAsia="SimSun" w:cs="Times New Roman"/>
      <w:b/>
      <w:sz w:val="20"/>
      <w:szCs w:val="24"/>
    </w:rPr>
  </w:style>
  <w:style w:type="character" w:customStyle="1" w:styleId="bodystrongChar">
    <w:name w:val="body strong Char"/>
    <w:rsid w:val="00382271"/>
    <w:rPr>
      <w:rFonts w:ascii="Arial" w:eastAsia="SimSun" w:hAnsi="Arial"/>
      <w:b/>
      <w:szCs w:val="24"/>
      <w:lang w:eastAsia="en-US"/>
    </w:rPr>
  </w:style>
  <w:style w:type="character" w:customStyle="1" w:styleId="searchword1">
    <w:name w:val="searchword1"/>
    <w:rsid w:val="00382271"/>
    <w:rPr>
      <w:shd w:val="clear" w:color="auto" w:fill="FFFF00"/>
    </w:rPr>
  </w:style>
  <w:style w:type="character" w:customStyle="1" w:styleId="searchword2">
    <w:name w:val="searchword2"/>
    <w:rsid w:val="00382271"/>
    <w:rPr>
      <w:shd w:val="clear" w:color="auto" w:fill="FFFF00"/>
    </w:rPr>
  </w:style>
  <w:style w:type="character" w:customStyle="1" w:styleId="searchword3">
    <w:name w:val="searchword3"/>
    <w:rsid w:val="00382271"/>
    <w:rPr>
      <w:shd w:val="clear" w:color="auto" w:fill="FFFF00"/>
    </w:rPr>
  </w:style>
  <w:style w:type="character" w:customStyle="1" w:styleId="searchword4">
    <w:name w:val="searchword4"/>
    <w:rsid w:val="00382271"/>
    <w:rPr>
      <w:shd w:val="clear" w:color="auto" w:fill="FFFF00"/>
    </w:rPr>
  </w:style>
  <w:style w:type="character" w:customStyle="1" w:styleId="Defterm">
    <w:name w:val="Defterm"/>
    <w:rsid w:val="00382271"/>
    <w:rPr>
      <w:b/>
      <w:color w:val="000000"/>
      <w:sz w:val="22"/>
    </w:rPr>
  </w:style>
  <w:style w:type="paragraph" w:customStyle="1" w:styleId="Sch1styleclause">
    <w:name w:val="Sch  (1style) clause"/>
    <w:basedOn w:val="Normal"/>
    <w:rsid w:val="00382271"/>
    <w:pPr>
      <w:overflowPunct w:val="0"/>
      <w:autoSpaceDE w:val="0"/>
      <w:autoSpaceDN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382271"/>
    <w:pPr>
      <w:numPr>
        <w:numId w:val="84"/>
      </w:numPr>
      <w:overflowPunct w:val="0"/>
      <w:autoSpaceDE w:val="0"/>
      <w:autoSpaceDN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382271"/>
    <w:pPr>
      <w:tabs>
        <w:tab w:val="left" w:pos="1559"/>
      </w:tabs>
      <w:overflowPunct w:val="0"/>
      <w:autoSpaceDE w:val="0"/>
      <w:autoSpaceDN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382271"/>
    <w:pPr>
      <w:keepNext w:val="0"/>
      <w:keepLines w:val="0"/>
      <w:tabs>
        <w:tab w:val="left" w:pos="2261"/>
        <w:tab w:val="left" w:pos="2421"/>
      </w:tabs>
      <w:autoSpaceDN w:val="0"/>
      <w:spacing w:before="120" w:after="120" w:line="300" w:lineRule="atLeast"/>
      <w:ind w:left="2268" w:hanging="567"/>
      <w:jc w:val="both"/>
    </w:pPr>
    <w:rPr>
      <w:rFonts w:ascii="Times New Roman" w:eastAsia="Times New Roman" w:hAnsi="Times New Roman" w:cs="Times New Roman"/>
      <w:b w:val="0"/>
      <w:bCs/>
      <w:szCs w:val="20"/>
      <w:lang w:eastAsia="zh-CN"/>
    </w:rPr>
  </w:style>
  <w:style w:type="paragraph" w:customStyle="1" w:styleId="StyleHeading3ServiceConformance3Arial">
    <w:name w:val="Style Heading 3Service Conformance 3 + Arial"/>
    <w:basedOn w:val="Heading3"/>
    <w:rsid w:val="00382271"/>
    <w:pPr>
      <w:keepNext w:val="0"/>
      <w:keepLines w:val="0"/>
      <w:tabs>
        <w:tab w:val="left" w:pos="0"/>
      </w:tabs>
      <w:autoSpaceDN w:val="0"/>
      <w:spacing w:before="120" w:after="120" w:line="360" w:lineRule="auto"/>
      <w:ind w:left="2194" w:hanging="737"/>
      <w:jc w:val="both"/>
    </w:pPr>
    <w:rPr>
      <w:rFonts w:ascii="Times New Roman" w:eastAsia="Times New Roman" w:hAnsi="Times New Roman" w:cs="Times New Roman"/>
      <w:b w:val="0"/>
      <w:bCs/>
      <w:sz w:val="24"/>
      <w:szCs w:val="20"/>
      <w:lang w:eastAsia="zh-CN"/>
    </w:rPr>
  </w:style>
  <w:style w:type="character" w:customStyle="1" w:styleId="StyleHeading3ServiceConformance3ArialCharChar">
    <w:name w:val="Style Heading 3Service Conformance 3 + Arial Char Char"/>
    <w:rsid w:val="00382271"/>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rsid w:val="00382271"/>
    <w:pPr>
      <w:numPr>
        <w:ilvl w:val="0"/>
        <w:numId w:val="80"/>
      </w:numPr>
      <w:tabs>
        <w:tab w:val="clear" w:pos="-5585"/>
      </w:tabs>
      <w:suppressAutoHyphens/>
      <w:overflowPunct/>
      <w:autoSpaceDE/>
      <w:autoSpaceDN w:val="0"/>
      <w:spacing w:before="120" w:line="360" w:lineRule="auto"/>
      <w:jc w:val="left"/>
    </w:pPr>
    <w:rPr>
      <w:rFonts w:ascii="Times New Roman" w:hAnsi="Times New Roman" w:cs="Times New Roman"/>
      <w:bCs/>
      <w:sz w:val="24"/>
      <w:szCs w:val="20"/>
      <w:lang w:eastAsia="zh-CN"/>
    </w:rPr>
  </w:style>
  <w:style w:type="character" w:customStyle="1" w:styleId="StyleHeading5ServiceConformance4HeadingHeading5unusedLevChar">
    <w:name w:val="Style Heading 5Service Conformance 4HeadingHeading 5(unused)Lev... Char"/>
    <w:rsid w:val="00382271"/>
    <w:rPr>
      <w:rFonts w:ascii="Times New Roman" w:eastAsia="Times New Roman" w:hAnsi="Times New Roman"/>
      <w:sz w:val="22"/>
      <w:lang w:eastAsia="en-US"/>
    </w:rPr>
  </w:style>
  <w:style w:type="character" w:customStyle="1" w:styleId="MediumGrid11">
    <w:name w:val="Medium Grid 11"/>
    <w:rsid w:val="00382271"/>
    <w:rPr>
      <w:color w:val="808080"/>
    </w:rPr>
  </w:style>
  <w:style w:type="paragraph" w:customStyle="1" w:styleId="FFWLevel1">
    <w:name w:val="FFW Level 1"/>
    <w:basedOn w:val="Normal"/>
    <w:next w:val="FFWLevel2"/>
    <w:rsid w:val="00382271"/>
    <w:pPr>
      <w:keepNext/>
      <w:overflowPunct w:val="0"/>
      <w:autoSpaceDE w:val="0"/>
      <w:autoSpaceDN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rsid w:val="00382271"/>
    <w:pPr>
      <w:overflowPunct w:val="0"/>
      <w:autoSpaceDE w:val="0"/>
      <w:autoSpaceDN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rsid w:val="00382271"/>
    <w:rPr>
      <w:rFonts w:ascii="Arial" w:eastAsia="Times New Roman" w:hAnsi="Arial" w:cs="Arial"/>
      <w:szCs w:val="24"/>
      <w:lang w:eastAsia="fr-FR"/>
    </w:rPr>
  </w:style>
  <w:style w:type="paragraph" w:customStyle="1" w:styleId="FFWLevel3">
    <w:name w:val="FFW Level 3"/>
    <w:basedOn w:val="Normal"/>
    <w:rsid w:val="00382271"/>
    <w:pPr>
      <w:overflowPunct w:val="0"/>
      <w:autoSpaceDE w:val="0"/>
      <w:autoSpaceDN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rsid w:val="00382271"/>
    <w:pPr>
      <w:tabs>
        <w:tab w:val="left" w:pos="1587"/>
      </w:tabs>
      <w:overflowPunct w:val="0"/>
      <w:autoSpaceDE w:val="0"/>
      <w:autoSpaceDN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rsid w:val="00382271"/>
    <w:rPr>
      <w:rFonts w:ascii="Arial" w:eastAsia="Times New Roman" w:hAnsi="Arial" w:cs="Arial"/>
      <w:szCs w:val="24"/>
      <w:lang w:eastAsia="fr-FR"/>
    </w:rPr>
  </w:style>
  <w:style w:type="paragraph" w:customStyle="1" w:styleId="FFWLevel5">
    <w:name w:val="FFW Level 5"/>
    <w:basedOn w:val="Normal"/>
    <w:rsid w:val="00382271"/>
    <w:pPr>
      <w:tabs>
        <w:tab w:val="left" w:pos="2381"/>
      </w:tabs>
      <w:overflowPunct w:val="0"/>
      <w:autoSpaceDE w:val="0"/>
      <w:autoSpaceDN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rsid w:val="00382271"/>
    <w:pPr>
      <w:numPr>
        <w:numId w:val="85"/>
      </w:numPr>
      <w:overflowPunct w:val="0"/>
      <w:autoSpaceDE w:val="0"/>
      <w:autoSpaceDN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rsid w:val="00382271"/>
    <w:pPr>
      <w:overflowPunct w:val="0"/>
      <w:autoSpaceDE w:val="0"/>
      <w:autoSpaceDN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rsid w:val="00382271"/>
    <w:pPr>
      <w:overflowPunct w:val="0"/>
      <w:autoSpaceDE w:val="0"/>
      <w:autoSpaceDN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rsid w:val="00382271"/>
    <w:pPr>
      <w:overflowPunct w:val="0"/>
      <w:autoSpaceDE w:val="0"/>
      <w:autoSpaceDN w:val="0"/>
      <w:spacing w:before="240" w:after="0" w:line="260" w:lineRule="atLeast"/>
      <w:ind w:left="720" w:hanging="720"/>
      <w:jc w:val="both"/>
      <w:textAlignment w:val="baseline"/>
    </w:pPr>
    <w:rPr>
      <w:rFonts w:ascii="Arial" w:eastAsia="Times New Roman" w:hAnsi="Arial" w:cs="Arial"/>
      <w:sz w:val="20"/>
      <w:szCs w:val="24"/>
      <w:lang w:eastAsia="fr-FR"/>
    </w:rPr>
  </w:style>
  <w:style w:type="paragraph" w:customStyle="1" w:styleId="FFWBody3">
    <w:name w:val="FFW Body 3"/>
    <w:basedOn w:val="Normal"/>
    <w:rsid w:val="00382271"/>
    <w:pPr>
      <w:overflowPunct w:val="0"/>
      <w:autoSpaceDE w:val="0"/>
      <w:autoSpaceDN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rsid w:val="00382271"/>
    <w:pPr>
      <w:numPr>
        <w:numId w:val="86"/>
      </w:numPr>
      <w:overflowPunct w:val="0"/>
      <w:autoSpaceDE w:val="0"/>
      <w:autoSpaceDN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rsid w:val="00382271"/>
    <w:pPr>
      <w:suppressAutoHyphens/>
      <w:autoSpaceDN w:val="0"/>
      <w:spacing w:after="240" w:line="240" w:lineRule="auto"/>
      <w:jc w:val="both"/>
      <w:textAlignment w:val="baseline"/>
    </w:pPr>
    <w:rPr>
      <w:rFonts w:ascii="Arial" w:eastAsia="Times New Roman" w:hAnsi="Arial" w:cs="Arial"/>
      <w:sz w:val="24"/>
      <w:szCs w:val="24"/>
    </w:rPr>
  </w:style>
  <w:style w:type="character" w:customStyle="1" w:styleId="GPSSchTitleandNumberChar">
    <w:name w:val="GPS Sch Title and Number Char"/>
    <w:rsid w:val="00382271"/>
    <w:rPr>
      <w:rFonts w:ascii="Arial Bold" w:eastAsia="STZhongsong" w:hAnsi="Arial Bold"/>
      <w:b/>
      <w:caps/>
      <w:sz w:val="22"/>
      <w:szCs w:val="22"/>
      <w:lang w:eastAsia="zh-CN"/>
    </w:rPr>
  </w:style>
  <w:style w:type="paragraph" w:customStyle="1" w:styleId="FFWDefinitionLevel2">
    <w:name w:val="FFW Definition Level 2"/>
    <w:basedOn w:val="Normal"/>
    <w:rsid w:val="00382271"/>
    <w:pPr>
      <w:tabs>
        <w:tab w:val="left" w:pos="1587"/>
      </w:tabs>
      <w:overflowPunct w:val="0"/>
      <w:autoSpaceDE w:val="0"/>
      <w:autoSpaceDN w:val="0"/>
      <w:spacing w:before="240" w:after="0" w:line="260" w:lineRule="atLeast"/>
      <w:ind w:left="1587" w:hanging="794"/>
      <w:jc w:val="both"/>
      <w:textAlignment w:val="baseline"/>
    </w:pPr>
    <w:rPr>
      <w:rFonts w:ascii="Arial" w:eastAsia="Times New Roman" w:hAnsi="Arial" w:cs="Arial"/>
      <w:sz w:val="20"/>
      <w:szCs w:val="24"/>
      <w:lang w:eastAsia="fr-FR"/>
    </w:rPr>
  </w:style>
  <w:style w:type="paragraph" w:customStyle="1" w:styleId="ColorfulShading-Accent11">
    <w:name w:val="Colorful Shading - Accent 11"/>
    <w:rsid w:val="00382271"/>
    <w:pPr>
      <w:suppressAutoHyphens/>
      <w:autoSpaceDN w:val="0"/>
      <w:spacing w:after="240" w:line="240" w:lineRule="auto"/>
      <w:jc w:val="both"/>
      <w:textAlignment w:val="baseline"/>
    </w:pPr>
  </w:style>
  <w:style w:type="character" w:customStyle="1" w:styleId="GPSL1SCHEDULEHeadingChar">
    <w:name w:val="GPS L1 SCHEDULE Heading Char"/>
    <w:rsid w:val="00382271"/>
    <w:rPr>
      <w:rFonts w:eastAsia="STZhongsong" w:cs="Arial"/>
      <w:b/>
      <w:caps/>
      <w:sz w:val="22"/>
      <w:szCs w:val="22"/>
      <w:lang w:eastAsia="zh-CN"/>
    </w:rPr>
  </w:style>
  <w:style w:type="character" w:customStyle="1" w:styleId="GPSL1CLAUSEHEADINGChar">
    <w:name w:val="GPS L1 CLAUSE HEADING Char"/>
    <w:rsid w:val="00382271"/>
    <w:rPr>
      <w:rFonts w:ascii="Arial Bold" w:eastAsia="STZhongsong" w:hAnsi="Arial Bold" w:cs="Arial"/>
      <w:b/>
      <w:sz w:val="24"/>
      <w:lang w:eastAsia="zh-CN"/>
    </w:rPr>
  </w:style>
  <w:style w:type="paragraph" w:customStyle="1" w:styleId="GPSmacrorestart">
    <w:name w:val="GPS macro restart"/>
    <w:basedOn w:val="Normal"/>
    <w:rsid w:val="00382271"/>
    <w:pPr>
      <w:overflowPunct w:val="0"/>
      <w:autoSpaceDE w:val="0"/>
      <w:autoSpaceDN w:val="0"/>
      <w:spacing w:after="0" w:line="240" w:lineRule="auto"/>
      <w:jc w:val="both"/>
      <w:textAlignment w:val="baseline"/>
    </w:pPr>
    <w:rPr>
      <w:rFonts w:ascii="Arial" w:eastAsia="Times New Roman" w:hAnsi="Arial" w:cs="Arial"/>
      <w:color w:val="FFFFFF"/>
      <w:sz w:val="16"/>
      <w:szCs w:val="16"/>
    </w:rPr>
  </w:style>
  <w:style w:type="paragraph" w:customStyle="1" w:styleId="Normal1">
    <w:name w:val="Normal1"/>
    <w:rsid w:val="00382271"/>
    <w:pPr>
      <w:widowControl w:val="0"/>
      <w:suppressAutoHyphens/>
      <w:autoSpaceDN w:val="0"/>
      <w:spacing w:after="80" w:line="240" w:lineRule="auto"/>
      <w:jc w:val="both"/>
      <w:textAlignment w:val="baseline"/>
    </w:pPr>
    <w:rPr>
      <w:color w:val="000000"/>
    </w:rPr>
  </w:style>
  <w:style w:type="paragraph" w:customStyle="1" w:styleId="ScheduleText1">
    <w:name w:val="Schedule Text 1"/>
    <w:basedOn w:val="Normal"/>
    <w:next w:val="Normal"/>
    <w:rsid w:val="00382271"/>
    <w:pPr>
      <w:autoSpaceDN w:val="0"/>
      <w:spacing w:before="100" w:line="240" w:lineRule="auto"/>
    </w:pPr>
    <w:rPr>
      <w:rFonts w:ascii="Arial" w:eastAsia="Times New Roman" w:hAnsi="Arial" w:cs="Times New Roman"/>
      <w:b/>
      <w:sz w:val="24"/>
      <w:szCs w:val="24"/>
      <w:lang w:eastAsia="en-GB"/>
    </w:rPr>
  </w:style>
  <w:style w:type="paragraph" w:customStyle="1" w:styleId="ScheduleText2">
    <w:name w:val="Schedule Text 2"/>
    <w:basedOn w:val="ScheduleText1"/>
    <w:next w:val="Normal"/>
    <w:rsid w:val="00382271"/>
    <w:rPr>
      <w:b w:val="0"/>
    </w:rPr>
  </w:style>
  <w:style w:type="paragraph" w:customStyle="1" w:styleId="ScheduleText3">
    <w:name w:val="Schedule Text 3"/>
    <w:basedOn w:val="Normal"/>
    <w:next w:val="Normal"/>
    <w:rsid w:val="00382271"/>
    <w:pPr>
      <w:tabs>
        <w:tab w:val="left" w:pos="-1083"/>
        <w:tab w:val="left" w:pos="0"/>
      </w:tabs>
      <w:autoSpaceDN w:val="0"/>
      <w:spacing w:before="100" w:line="240" w:lineRule="auto"/>
    </w:pPr>
    <w:rPr>
      <w:rFonts w:ascii="Arial" w:eastAsia="Times New Roman" w:hAnsi="Arial" w:cs="Times New Roman"/>
      <w:sz w:val="24"/>
      <w:szCs w:val="24"/>
      <w:lang w:eastAsia="en-GB"/>
    </w:rPr>
  </w:style>
  <w:style w:type="paragraph" w:customStyle="1" w:styleId="ScheduleText4">
    <w:name w:val="Schedule Text 4"/>
    <w:basedOn w:val="Normal"/>
    <w:next w:val="Normal"/>
    <w:rsid w:val="00382271"/>
    <w:pPr>
      <w:tabs>
        <w:tab w:val="left" w:pos="-1083"/>
        <w:tab w:val="left" w:pos="0"/>
      </w:tabs>
      <w:autoSpaceDN w:val="0"/>
      <w:spacing w:before="100" w:line="240" w:lineRule="auto"/>
    </w:pPr>
    <w:rPr>
      <w:rFonts w:ascii="Arial" w:eastAsia="Times New Roman" w:hAnsi="Arial" w:cs="Times New Roman"/>
      <w:sz w:val="24"/>
      <w:szCs w:val="24"/>
      <w:lang w:eastAsia="en-GB"/>
    </w:rPr>
  </w:style>
  <w:style w:type="paragraph" w:customStyle="1" w:styleId="ScheduleText5">
    <w:name w:val="Schedule Text 5"/>
    <w:basedOn w:val="Normal"/>
    <w:next w:val="Normal"/>
    <w:rsid w:val="00382271"/>
    <w:pPr>
      <w:tabs>
        <w:tab w:val="left" w:pos="-1803"/>
        <w:tab w:val="left" w:pos="-720"/>
        <w:tab w:val="left" w:pos="0"/>
      </w:tabs>
      <w:autoSpaceDN w:val="0"/>
      <w:spacing w:before="100" w:line="240" w:lineRule="auto"/>
    </w:pPr>
    <w:rPr>
      <w:rFonts w:ascii="Arial" w:eastAsia="Times New Roman" w:hAnsi="Arial" w:cs="Times New Roman"/>
      <w:sz w:val="24"/>
      <w:szCs w:val="24"/>
      <w:lang w:eastAsia="en-GB"/>
    </w:rPr>
  </w:style>
  <w:style w:type="paragraph" w:customStyle="1" w:styleId="ScheduleText6">
    <w:name w:val="Schedule Text 6"/>
    <w:basedOn w:val="ScheduleText5"/>
    <w:rsid w:val="00382271"/>
  </w:style>
  <w:style w:type="paragraph" w:customStyle="1" w:styleId="ScheduleText7">
    <w:name w:val="Schedule Text 7"/>
    <w:basedOn w:val="ScheduleText6"/>
    <w:rsid w:val="00382271"/>
  </w:style>
  <w:style w:type="paragraph" w:customStyle="1" w:styleId="StdBodyText2">
    <w:name w:val="Std Body Text 2"/>
    <w:basedOn w:val="Normal"/>
    <w:rsid w:val="00382271"/>
    <w:pPr>
      <w:autoSpaceDN w:val="0"/>
      <w:spacing w:before="100" w:line="240" w:lineRule="auto"/>
      <w:ind w:left="720"/>
    </w:pPr>
    <w:rPr>
      <w:rFonts w:ascii="Arial" w:eastAsia="Times New Roman" w:hAnsi="Arial" w:cs="Times New Roman"/>
      <w:sz w:val="24"/>
      <w:szCs w:val="24"/>
      <w:lang w:eastAsia="en-GB"/>
    </w:rPr>
  </w:style>
  <w:style w:type="paragraph" w:customStyle="1" w:styleId="AppendixText1">
    <w:name w:val="Appendix Text 1"/>
    <w:basedOn w:val="Normal"/>
    <w:next w:val="Normal"/>
    <w:rsid w:val="00382271"/>
    <w:pPr>
      <w:autoSpaceDN w:val="0"/>
      <w:spacing w:before="100" w:line="240" w:lineRule="auto"/>
    </w:pPr>
    <w:rPr>
      <w:rFonts w:ascii="Arial" w:eastAsia="Times New Roman" w:hAnsi="Arial" w:cs="Times New Roman"/>
      <w:b/>
      <w:sz w:val="24"/>
      <w:szCs w:val="24"/>
      <w:lang w:eastAsia="en-GB"/>
    </w:rPr>
  </w:style>
  <w:style w:type="paragraph" w:customStyle="1" w:styleId="AppendixText2">
    <w:name w:val="Appendix Text 2"/>
    <w:basedOn w:val="AppendixText1"/>
    <w:next w:val="StdBodyText2"/>
    <w:rsid w:val="00382271"/>
    <w:rPr>
      <w:b w:val="0"/>
    </w:rPr>
  </w:style>
  <w:style w:type="paragraph" w:customStyle="1" w:styleId="AppendixText3">
    <w:name w:val="Appendix Text 3"/>
    <w:basedOn w:val="Normal"/>
    <w:next w:val="Normal"/>
    <w:rsid w:val="00382271"/>
    <w:pPr>
      <w:tabs>
        <w:tab w:val="left" w:pos="-1083"/>
        <w:tab w:val="left" w:pos="0"/>
      </w:tabs>
      <w:autoSpaceDN w:val="0"/>
      <w:spacing w:before="100" w:line="240" w:lineRule="auto"/>
    </w:pPr>
    <w:rPr>
      <w:rFonts w:ascii="Arial" w:eastAsia="Times New Roman" w:hAnsi="Arial" w:cs="Times New Roman"/>
      <w:sz w:val="24"/>
      <w:szCs w:val="24"/>
      <w:lang w:eastAsia="en-GB"/>
    </w:rPr>
  </w:style>
  <w:style w:type="paragraph" w:customStyle="1" w:styleId="AppendixText4">
    <w:name w:val="Appendix Text 4"/>
    <w:basedOn w:val="Normal"/>
    <w:next w:val="Normal"/>
    <w:rsid w:val="00382271"/>
    <w:pPr>
      <w:tabs>
        <w:tab w:val="left" w:pos="-1083"/>
        <w:tab w:val="left" w:pos="0"/>
      </w:tabs>
      <w:autoSpaceDN w:val="0"/>
      <w:spacing w:before="100" w:line="240" w:lineRule="auto"/>
    </w:pPr>
    <w:rPr>
      <w:rFonts w:ascii="Arial" w:eastAsia="Times New Roman" w:hAnsi="Arial" w:cs="Times New Roman"/>
      <w:sz w:val="24"/>
      <w:szCs w:val="24"/>
      <w:lang w:eastAsia="en-GB"/>
    </w:rPr>
  </w:style>
  <w:style w:type="paragraph" w:customStyle="1" w:styleId="AppendixText5">
    <w:name w:val="Appendix Text 5"/>
    <w:basedOn w:val="Normal"/>
    <w:next w:val="Normal"/>
    <w:rsid w:val="00382271"/>
    <w:pPr>
      <w:tabs>
        <w:tab w:val="left" w:pos="-1803"/>
        <w:tab w:val="left" w:pos="-720"/>
        <w:tab w:val="left" w:pos="0"/>
      </w:tabs>
      <w:autoSpaceDN w:val="0"/>
      <w:spacing w:before="100" w:line="240" w:lineRule="auto"/>
    </w:pPr>
    <w:rPr>
      <w:rFonts w:ascii="Arial" w:eastAsia="Times New Roman" w:hAnsi="Arial" w:cs="Times New Roman"/>
      <w:sz w:val="24"/>
      <w:szCs w:val="24"/>
      <w:lang w:eastAsia="en-GB"/>
    </w:rPr>
  </w:style>
  <w:style w:type="paragraph" w:customStyle="1" w:styleId="AppendixText6">
    <w:name w:val="Appendix Text 6"/>
    <w:basedOn w:val="AppendixText5"/>
    <w:rsid w:val="00382271"/>
  </w:style>
  <w:style w:type="paragraph" w:customStyle="1" w:styleId="PartHeading">
    <w:name w:val="Part Heading"/>
    <w:basedOn w:val="Normal"/>
    <w:next w:val="StdBodyText"/>
    <w:rsid w:val="00382271"/>
    <w:pPr>
      <w:autoSpaceDN w:val="0"/>
      <w:spacing w:before="100" w:line="240" w:lineRule="auto"/>
      <w:jc w:val="center"/>
    </w:pPr>
    <w:rPr>
      <w:rFonts w:ascii="Arial Bold" w:eastAsia="Times New Roman" w:hAnsi="Arial Bold" w:cs="Times New Roman"/>
      <w:b/>
      <w:caps/>
      <w:sz w:val="24"/>
      <w:szCs w:val="24"/>
      <w:lang w:eastAsia="en-GB"/>
    </w:rPr>
  </w:style>
  <w:style w:type="paragraph" w:customStyle="1" w:styleId="AnnextoPart">
    <w:name w:val="Annex to Part"/>
    <w:basedOn w:val="PartHeading"/>
    <w:rsid w:val="00382271"/>
  </w:style>
  <w:style w:type="numbering" w:customStyle="1" w:styleId="LFO4">
    <w:name w:val="LFO4"/>
    <w:basedOn w:val="NoList"/>
    <w:rsid w:val="00382271"/>
    <w:pPr>
      <w:numPr>
        <w:numId w:val="80"/>
      </w:numPr>
    </w:pPr>
  </w:style>
  <w:style w:type="numbering" w:customStyle="1" w:styleId="LFO6">
    <w:name w:val="LFO6"/>
    <w:basedOn w:val="NoList"/>
    <w:rsid w:val="00382271"/>
    <w:pPr>
      <w:numPr>
        <w:numId w:val="81"/>
      </w:numPr>
    </w:pPr>
  </w:style>
  <w:style w:type="numbering" w:customStyle="1" w:styleId="LFO8">
    <w:name w:val="LFO8"/>
    <w:basedOn w:val="NoList"/>
    <w:rsid w:val="00382271"/>
    <w:pPr>
      <w:numPr>
        <w:numId w:val="83"/>
      </w:numPr>
    </w:pPr>
  </w:style>
  <w:style w:type="numbering" w:customStyle="1" w:styleId="LFO11">
    <w:name w:val="LFO11"/>
    <w:basedOn w:val="NoList"/>
    <w:rsid w:val="00382271"/>
    <w:pPr>
      <w:numPr>
        <w:numId w:val="85"/>
      </w:numPr>
    </w:pPr>
  </w:style>
  <w:style w:type="numbering" w:customStyle="1" w:styleId="LFO40">
    <w:name w:val="LFO40"/>
    <w:basedOn w:val="NoList"/>
    <w:rsid w:val="00382271"/>
    <w:pPr>
      <w:numPr>
        <w:numId w:val="87"/>
      </w:numPr>
    </w:pPr>
  </w:style>
  <w:style w:type="numbering" w:customStyle="1" w:styleId="LFO50">
    <w:name w:val="LFO50"/>
    <w:basedOn w:val="NoList"/>
    <w:rsid w:val="00382271"/>
    <w:pPr>
      <w:numPr>
        <w:numId w:val="88"/>
      </w:numPr>
    </w:pPr>
  </w:style>
  <w:style w:type="numbering" w:customStyle="1" w:styleId="LFO109">
    <w:name w:val="LFO109"/>
    <w:basedOn w:val="NoList"/>
    <w:rsid w:val="00382271"/>
    <w:pPr>
      <w:numPr>
        <w:numId w:val="89"/>
      </w:numPr>
    </w:pPr>
  </w:style>
  <w:style w:type="paragraph" w:customStyle="1" w:styleId="GPSSchAnnexname">
    <w:name w:val="GPS Sch Annex name"/>
    <w:basedOn w:val="GPSSchTitleandNumber"/>
    <w:rsid w:val="00382271"/>
    <w:pPr>
      <w:outlineLvl w:val="1"/>
    </w:pPr>
    <w:rPr>
      <w:rFonts w:ascii="Calibri" w:hAnsi="Calibri"/>
      <w:sz w:val="20"/>
    </w:rPr>
  </w:style>
  <w:style w:type="paragraph" w:customStyle="1" w:styleId="GPSSchPart">
    <w:name w:val="GPS Sch Part"/>
    <w:basedOn w:val="GPSSchAnnexname"/>
    <w:rsid w:val="00382271"/>
  </w:style>
  <w:style w:type="numbering" w:customStyle="1" w:styleId="LFO2">
    <w:name w:val="LFO2"/>
    <w:basedOn w:val="NoList"/>
    <w:rsid w:val="00382271"/>
    <w:pPr>
      <w:numPr>
        <w:numId w:val="101"/>
      </w:numPr>
    </w:pPr>
  </w:style>
  <w:style w:type="paragraph" w:customStyle="1" w:styleId="GPSL4numbered">
    <w:name w:val="GPS L4 numbered"/>
    <w:basedOn w:val="Normal"/>
    <w:rsid w:val="00382271"/>
    <w:pPr>
      <w:tabs>
        <w:tab w:val="num" w:pos="2606"/>
      </w:tabs>
      <w:suppressAutoHyphens w:val="0"/>
      <w:spacing w:before="120" w:after="120" w:line="240" w:lineRule="auto"/>
      <w:ind w:left="2606" w:hanging="849"/>
    </w:pPr>
    <w:rPr>
      <w:rFonts w:asciiTheme="minorBidi" w:hAnsiTheme="minorBidi"/>
      <w:sz w:val="24"/>
    </w:rPr>
  </w:style>
  <w:style w:type="paragraph" w:customStyle="1" w:styleId="GPSL5NUMBERED">
    <w:name w:val="GPS L5 NUMBERED"/>
    <w:basedOn w:val="Normal"/>
    <w:rsid w:val="00382271"/>
    <w:pPr>
      <w:tabs>
        <w:tab w:val="num" w:pos="3312"/>
      </w:tabs>
      <w:suppressAutoHyphens w:val="0"/>
      <w:spacing w:before="120" w:after="120" w:line="240" w:lineRule="auto"/>
      <w:ind w:left="3312" w:hanging="706"/>
    </w:pPr>
    <w:rPr>
      <w:rFonts w:asciiTheme="minorBidi" w:hAnsiTheme="minorBidi"/>
      <w:sz w:val="24"/>
    </w:rPr>
  </w:style>
  <w:style w:type="paragraph" w:customStyle="1" w:styleId="GPSL1Numbered">
    <w:name w:val="GPS L1 Numbered"/>
    <w:basedOn w:val="Normal"/>
    <w:rsid w:val="00382271"/>
    <w:pPr>
      <w:keepNext/>
      <w:suppressAutoHyphens w:val="0"/>
      <w:spacing w:before="120" w:after="240" w:line="240" w:lineRule="auto"/>
      <w:ind w:left="360" w:hanging="360"/>
    </w:pPr>
    <w:rPr>
      <w:rFonts w:asciiTheme="minorBidi" w:hAnsiTheme="min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59077">
      <w:bodyDiv w:val="1"/>
      <w:marLeft w:val="0"/>
      <w:marRight w:val="0"/>
      <w:marTop w:val="0"/>
      <w:marBottom w:val="0"/>
      <w:divBdr>
        <w:top w:val="none" w:sz="0" w:space="0" w:color="auto"/>
        <w:left w:val="none" w:sz="0" w:space="0" w:color="auto"/>
        <w:bottom w:val="none" w:sz="0" w:space="0" w:color="auto"/>
        <w:right w:val="none" w:sz="0" w:space="0" w:color="auto"/>
      </w:divBdr>
      <w:divsChild>
        <w:div w:id="116029153">
          <w:marLeft w:val="0"/>
          <w:marRight w:val="0"/>
          <w:marTop w:val="0"/>
          <w:marBottom w:val="0"/>
          <w:divBdr>
            <w:top w:val="none" w:sz="0" w:space="0" w:color="auto"/>
            <w:left w:val="none" w:sz="0" w:space="0" w:color="auto"/>
            <w:bottom w:val="none" w:sz="0" w:space="0" w:color="auto"/>
            <w:right w:val="none" w:sz="0" w:space="0" w:color="auto"/>
          </w:divBdr>
        </w:div>
        <w:div w:id="1322081802">
          <w:marLeft w:val="0"/>
          <w:marRight w:val="0"/>
          <w:marTop w:val="0"/>
          <w:marBottom w:val="0"/>
          <w:divBdr>
            <w:top w:val="none" w:sz="0" w:space="0" w:color="auto"/>
            <w:left w:val="none" w:sz="0" w:space="0" w:color="auto"/>
            <w:bottom w:val="none" w:sz="0" w:space="0" w:color="auto"/>
            <w:right w:val="none" w:sz="0" w:space="0" w:color="auto"/>
          </w:divBdr>
        </w:div>
        <w:div w:id="1441491000">
          <w:marLeft w:val="0"/>
          <w:marRight w:val="0"/>
          <w:marTop w:val="0"/>
          <w:marBottom w:val="0"/>
          <w:divBdr>
            <w:top w:val="none" w:sz="0" w:space="0" w:color="auto"/>
            <w:left w:val="none" w:sz="0" w:space="0" w:color="auto"/>
            <w:bottom w:val="none" w:sz="0" w:space="0" w:color="auto"/>
            <w:right w:val="none" w:sz="0" w:space="0" w:color="auto"/>
          </w:divBdr>
        </w:div>
      </w:divsChild>
    </w:div>
    <w:div w:id="1950893426">
      <w:bodyDiv w:val="1"/>
      <w:marLeft w:val="0"/>
      <w:marRight w:val="0"/>
      <w:marTop w:val="0"/>
      <w:marBottom w:val="0"/>
      <w:divBdr>
        <w:top w:val="none" w:sz="0" w:space="0" w:color="auto"/>
        <w:left w:val="none" w:sz="0" w:space="0" w:color="auto"/>
        <w:bottom w:val="none" w:sz="0" w:space="0" w:color="auto"/>
        <w:right w:val="none" w:sz="0" w:space="0" w:color="auto"/>
      </w:divBdr>
      <w:divsChild>
        <w:div w:id="2034647072">
          <w:marLeft w:val="0"/>
          <w:marRight w:val="0"/>
          <w:marTop w:val="0"/>
          <w:marBottom w:val="0"/>
          <w:divBdr>
            <w:top w:val="none" w:sz="0" w:space="0" w:color="auto"/>
            <w:left w:val="none" w:sz="0" w:space="0" w:color="auto"/>
            <w:bottom w:val="none" w:sz="0" w:space="0" w:color="auto"/>
            <w:right w:val="none" w:sz="0" w:space="0" w:color="auto"/>
          </w:divBdr>
        </w:div>
        <w:div w:id="599877625">
          <w:marLeft w:val="0"/>
          <w:marRight w:val="0"/>
          <w:marTop w:val="0"/>
          <w:marBottom w:val="0"/>
          <w:divBdr>
            <w:top w:val="none" w:sz="0" w:space="0" w:color="auto"/>
            <w:left w:val="none" w:sz="0" w:space="0" w:color="auto"/>
            <w:bottom w:val="none" w:sz="0" w:space="0" w:color="auto"/>
            <w:right w:val="none" w:sz="0" w:space="0" w:color="auto"/>
          </w:divBdr>
        </w:div>
      </w:divsChild>
    </w:div>
    <w:div w:id="1969163920">
      <w:bodyDiv w:val="1"/>
      <w:marLeft w:val="0"/>
      <w:marRight w:val="0"/>
      <w:marTop w:val="0"/>
      <w:marBottom w:val="0"/>
      <w:divBdr>
        <w:top w:val="none" w:sz="0" w:space="0" w:color="auto"/>
        <w:left w:val="none" w:sz="0" w:space="0" w:color="auto"/>
        <w:bottom w:val="none" w:sz="0" w:space="0" w:color="auto"/>
        <w:right w:val="none" w:sz="0" w:space="0" w:color="auto"/>
      </w:divBdr>
    </w:div>
    <w:div w:id="2033452763">
      <w:bodyDiv w:val="1"/>
      <w:marLeft w:val="0"/>
      <w:marRight w:val="0"/>
      <w:marTop w:val="0"/>
      <w:marBottom w:val="0"/>
      <w:divBdr>
        <w:top w:val="none" w:sz="0" w:space="0" w:color="auto"/>
        <w:left w:val="none" w:sz="0" w:space="0" w:color="auto"/>
        <w:bottom w:val="none" w:sz="0" w:space="0" w:color="auto"/>
        <w:right w:val="none" w:sz="0" w:space="0" w:color="auto"/>
      </w:divBdr>
      <w:divsChild>
        <w:div w:id="1607736988">
          <w:marLeft w:val="0"/>
          <w:marRight w:val="0"/>
          <w:marTop w:val="0"/>
          <w:marBottom w:val="0"/>
          <w:divBdr>
            <w:top w:val="none" w:sz="0" w:space="0" w:color="auto"/>
            <w:left w:val="none" w:sz="0" w:space="0" w:color="auto"/>
            <w:bottom w:val="none" w:sz="0" w:space="0" w:color="auto"/>
            <w:right w:val="none" w:sz="0" w:space="0" w:color="auto"/>
          </w:divBdr>
        </w:div>
        <w:div w:id="1506938515">
          <w:marLeft w:val="0"/>
          <w:marRight w:val="0"/>
          <w:marTop w:val="0"/>
          <w:marBottom w:val="0"/>
          <w:divBdr>
            <w:top w:val="none" w:sz="0" w:space="0" w:color="auto"/>
            <w:left w:val="none" w:sz="0" w:space="0" w:color="auto"/>
            <w:bottom w:val="none" w:sz="0" w:space="0" w:color="auto"/>
            <w:right w:val="none" w:sz="0" w:space="0" w:color="auto"/>
          </w:divBdr>
        </w:div>
        <w:div w:id="999381514">
          <w:marLeft w:val="0"/>
          <w:marRight w:val="0"/>
          <w:marTop w:val="0"/>
          <w:marBottom w:val="0"/>
          <w:divBdr>
            <w:top w:val="none" w:sz="0" w:space="0" w:color="auto"/>
            <w:left w:val="none" w:sz="0" w:space="0" w:color="auto"/>
            <w:bottom w:val="none" w:sz="0" w:space="0" w:color="auto"/>
            <w:right w:val="none" w:sz="0" w:space="0" w:color="auto"/>
          </w:divBdr>
        </w:div>
        <w:div w:id="14703940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yperlink" Target="https://www.gov.uk/government/publications/open-standards-principles/open-standards-principle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nationalarchives.gov.uk/doc/open-government-licence/version/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upplierregistration.cabinetoffice.gov.uk/msat;"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uidance/ir35-find-out-if-it-applies"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yperlink" Target="https://www.gov.uk/government/publications/procurement-policy-note-0117-update-to-transparenc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2022-09-28T15:47:08+00:00</Date_x0020_Opened>
    <Retention_x0020_Label xmlns="a8f60570-4bd3-4f2b-950b-a996de8ab151">Group Review</Retention_x0020_Label>
    <Date_x0020_Closed xmlns="b413c3fd-5a3b-4239-b985-69032e371c04" xsi:nil="true"/>
    <Security_x0020_Classification xmlns="0063f72e-ace3-48fb-9c1f-5b513408b31f">OFFICIAL</Security_x0020_Classification>
    <LegacyRecordCategoryIdentifier xmlns="8fff46a8-bed9-4307-a3b8-78bde4279d30" xsi:nil="true"/>
    <LegacyDateFileRequested xmlns="8fff46a8-bed9-4307-a3b8-78bde4279d30" xsi:nil="true"/>
    <LegacyCaseReferenceNumber xmlns="8fff46a8-bed9-4307-a3b8-78bde4279d30" xsi:nil="true"/>
    <LegacyFolderType xmlns="8fff46a8-bed9-4307-a3b8-78bde4279d30" xsi:nil="true"/>
    <LegacyRecordFolderIdentifier xmlns="8fff46a8-bed9-4307-a3b8-78bde4279d30" xsi:nil="true"/>
    <LegacyFolder xmlns="8fff46a8-bed9-4307-a3b8-78bde4279d30" xsi:nil="true"/>
    <LegacyMP xmlns="8fff46a8-bed9-4307-a3b8-78bde4279d30" xsi:nil="true"/>
    <LegacyDocumentID xmlns="8fff46a8-bed9-4307-a3b8-78bde4279d30" xsi:nil="true"/>
    <LegacyFolderDocumentID xmlns="8fff46a8-bed9-4307-a3b8-78bde4279d30" xsi:nil="true"/>
    <lcf76f155ced4ddcb4097134ff3c332f xmlns="fe2d2db6-ce0c-414b-9643-2f5958826236">
      <Terms xmlns="http://schemas.microsoft.com/office/infopath/2007/PartnerControls"/>
    </lcf76f155ced4ddcb4097134ff3c332f>
    <National_x0020_Caveat xmlns="8fff46a8-bed9-4307-a3b8-78bde4279d30" xsi:nil="true"/>
    <LegacyFolderLink xmlns="8fff46a8-bed9-4307-a3b8-78bde4279d30" xsi:nil="true"/>
    <LegacyDateFileReceived xmlns="8fff46a8-bed9-4307-a3b8-78bde4279d30" xsi:nil="true"/>
    <LegacyAdditionalAuthors xmlns="8fff46a8-bed9-4307-a3b8-78bde4279d30" xsi:nil="true"/>
    <LegacyDocumentLink xmlns="8fff46a8-bed9-4307-a3b8-78bde4279d30" xsi:nil="true"/>
    <CIRRUSPreviousLocation xmlns="8fff46a8-bed9-4307-a3b8-78bde4279d30" xsi:nil="true"/>
    <LegacyPhysicalItemLocation xmlns="8fff46a8-bed9-4307-a3b8-78bde4279d30" xsi:nil="true"/>
    <LegacyRequestType xmlns="8fff46a8-bed9-4307-a3b8-78bde4279d30" xsi:nil="true"/>
    <LegacyDescriptor xmlns="8fff46a8-bed9-4307-a3b8-78bde4279d30" xsi:nil="true"/>
    <LegacyLastModifiedDate xmlns="8fff46a8-bed9-4307-a3b8-78bde4279d30" xsi:nil="true"/>
    <LegacyDateClosed xmlns="8fff46a8-bed9-4307-a3b8-78bde4279d30" xsi:nil="true"/>
    <LegacyHomeLocation xmlns="8fff46a8-bed9-4307-a3b8-78bde4279d30" xsi:nil="true"/>
    <LegacyExpiryReviewDate xmlns="8fff46a8-bed9-4307-a3b8-78bde4279d30" xsi:nil="true"/>
    <LegacyPhysicalFormat xmlns="8fff46a8-bed9-4307-a3b8-78bde4279d30">false</LegacyPhysicalFormat>
    <LegacyDocumentType xmlns="8fff46a8-bed9-4307-a3b8-78bde4279d30" xsi:nil="true"/>
    <LegacyReferencesFromOtherItems xmlns="8fff46a8-bed9-4307-a3b8-78bde4279d30" xsi:nil="true"/>
    <LegacyLastActionDate xmlns="8fff46a8-bed9-4307-a3b8-78bde4279d30" xsi:nil="true"/>
    <m975189f4ba442ecbf67d4147307b177 xmlns="8fff46a8-bed9-4307-a3b8-78bde4279d30">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8fff46a8-bed9-4307-a3b8-78bde4279d30" xsi:nil="true"/>
    <LegacyModifier xmlns="8fff46a8-bed9-4307-a3b8-78bde4279d30">
      <UserInfo>
        <DisplayName/>
        <AccountId xsi:nil="true"/>
        <AccountType/>
      </UserInfo>
    </LegacyModifier>
    <LegacyStatusonTransfer xmlns="8fff46a8-bed9-4307-a3b8-78bde4279d30" xsi:nil="true"/>
    <LegacyDispositionAsOfDate xmlns="8fff46a8-bed9-4307-a3b8-78bde4279d30" xsi:nil="true"/>
    <LegacyMinister xmlns="8fff46a8-bed9-4307-a3b8-78bde4279d30" xsi:nil="true"/>
    <CIRRUSPreviousRetentionPolicy xmlns="8fff46a8-bed9-4307-a3b8-78bde4279d30" xsi:nil="true"/>
    <LegacyFileplanTarget xmlns="8fff46a8-bed9-4307-a3b8-78bde4279d30" xsi:nil="true"/>
    <LegacyContentType xmlns="8fff46a8-bed9-4307-a3b8-78bde4279d30" xsi:nil="true"/>
    <LegacyCustodian xmlns="8fff46a8-bed9-4307-a3b8-78bde4279d30" xsi:nil="true"/>
    <Descriptor xmlns="0063f72e-ace3-48fb-9c1f-5b513408b31f" xsi:nil="true"/>
    <LegacyProtectiveMarking xmlns="8fff46a8-bed9-4307-a3b8-78bde4279d30" xsi:nil="true"/>
    <LegacyDateFileReturned xmlns="8fff46a8-bed9-4307-a3b8-78bde4279d30" xsi:nil="true"/>
    <LegacyReferencesToOtherItems xmlns="8fff46a8-bed9-4307-a3b8-78bde4279d30" xsi:nil="true"/>
    <LegacyCopyright xmlns="8fff46a8-bed9-4307-a3b8-78bde4279d30" xsi:nil="true"/>
    <Handling_x0020_Instructions xmlns="8fff46a8-bed9-4307-a3b8-78bde4279d30" xsi:nil="true"/>
    <LegacyTags xmlns="8fff46a8-bed9-4307-a3b8-78bde4279d30" xsi:nil="true"/>
    <LegacyFolderNotes xmlns="8fff46a8-bed9-4307-a3b8-78bde4279d30" xsi:nil="true"/>
    <TaxCatchAll xmlns="8fff46a8-bed9-4307-a3b8-78bde4279d30">
      <Value>2</Value>
    </TaxCatchAll>
    <LegacyNumericClass xmlns="8fff46a8-bed9-4307-a3b8-78bde4279d30" xsi:nil="true"/>
    <LegacyCurrentLocation xmlns="8fff46a8-bed9-4307-a3b8-78bde4279d30" xsi:nil="true"/>
    <_dlc_DocId xmlns="8fff46a8-bed9-4307-a3b8-78bde4279d30">4F3Z5JP6NWUK-719270888-83771</_dlc_DocId>
    <_dlc_DocIdUrl xmlns="8fff46a8-bed9-4307-a3b8-78bde4279d30">
      <Url>https://dbis.sharepoint.com/sites/dit129/_layouts/15/DocIdRedir.aspx?ID=4F3Z5JP6NWUK-719270888-83771</Url>
      <Description>4F3Z5JP6NWUK-719270888-83771</Description>
    </_dlc_DocIdUrl>
    <Document_x0020_Notes xmlns="8fff46a8-bed9-4307-a3b8-78bde4279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81F265B8DD7488639B89052D8AFD0" ma:contentTypeVersion="212" ma:contentTypeDescription="Create a new document." ma:contentTypeScope="" ma:versionID="d03bdbf90036d5f2db81f420b3960e84">
  <xsd:schema xmlns:xsd="http://www.w3.org/2001/XMLSchema" xmlns:xs="http://www.w3.org/2001/XMLSchema" xmlns:p="http://schemas.microsoft.com/office/2006/metadata/properties" xmlns:ns2="8fff46a8-bed9-4307-a3b8-78bde4279d30" xmlns:ns3="0063f72e-ace3-48fb-9c1f-5b513408b31f" xmlns:ns4="b413c3fd-5a3b-4239-b985-69032e371c04" xmlns:ns5="a8f60570-4bd3-4f2b-950b-a996de8ab151" xmlns:ns6="fe2d2db6-ce0c-414b-9643-2f5958826236" targetNamespace="http://schemas.microsoft.com/office/2006/metadata/properties" ma:root="true" ma:fieldsID="d22e2b763d51159da0ccd47d96369620" ns2:_="" ns3:_="" ns4:_="" ns5:_="" ns6:_="">
    <xsd:import namespace="8fff46a8-bed9-4307-a3b8-78bde4279d30"/>
    <xsd:import namespace="0063f72e-ace3-48fb-9c1f-5b513408b31f"/>
    <xsd:import namespace="b413c3fd-5a3b-4239-b985-69032e371c04"/>
    <xsd:import namespace="a8f60570-4bd3-4f2b-950b-a996de8ab151"/>
    <xsd:import namespace="fe2d2db6-ce0c-414b-9643-2f5958826236"/>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AdditionalAuthors" minOccurs="0"/>
                <xsd:element ref="ns2:LegacyPhysicalFormat" minOccurs="0"/>
                <xsd:element ref="ns2:LegacyDocumentLink" minOccurs="0"/>
                <xsd:element ref="ns2:LegacyFolderLink" minOccurs="0"/>
                <xsd:element ref="ns2:LegacyDateFileReceived" minOccurs="0"/>
                <xsd:element ref="ns2:LegacyDateFileRequested" minOccurs="0"/>
                <xsd:element ref="ns2:LegacyDateFileReturned" minOccurs="0"/>
                <xsd:element ref="ns2:LegacyReferencesToOtherItems" minOccurs="0"/>
                <xsd:element ref="ns2:LegacyMinister" minOccurs="0"/>
                <xsd:element ref="ns2:LegacyMP" minOccurs="0"/>
                <xsd:element ref="ns2:LegacyFolderNotes" minOccurs="0"/>
                <xsd:element ref="ns2:LegacyPhysicalItemLocation" minOccurs="0"/>
                <xsd:element ref="ns2:LegacyRequestType" minOccurs="0"/>
                <xsd:element ref="ns2:LegacyCustodian" minOccurs="0"/>
                <xsd:element ref="ns2:LegacyDescriptor" minOccurs="0"/>
                <xsd:element ref="ns2:LegacyFolderDocumentID" minOccurs="0"/>
                <xsd:element ref="ns2:LegacyDocumentID" minOccurs="0"/>
                <xsd:element ref="ns2:TaxCatchAll" minOccurs="0"/>
                <xsd:element ref="ns2:CIRRUSPreviousRetentionPolicy" minOccurs="0"/>
                <xsd:element ref="ns2:LegacyCaseReferenceNumber" minOccurs="0"/>
                <xsd:element ref="ns2:_dlc_DocId" minOccurs="0"/>
                <xsd:element ref="ns2:_dlc_DocIdUrl" minOccurs="0"/>
                <xsd:element ref="ns2:_dlc_DocIdPersistId" minOccurs="0"/>
                <xsd:element ref="ns2:m975189f4ba442ecbf67d4147307b177" minOccurs="0"/>
                <xsd:element ref="ns2:TaxCatchAllLabel" minOccurs="0"/>
                <xsd:element ref="ns2:SharedWithUsers" minOccurs="0"/>
                <xsd:element ref="ns2:SharedWithDetails" minOccurs="0"/>
                <xsd:element ref="ns6:MediaServiceMetadata" minOccurs="0"/>
                <xsd:element ref="ns6:MediaServiceFastMetadata" minOccurs="0"/>
                <xsd:element ref="ns6:MediaLengthInSecond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f46a8-bed9-4307-a3b8-78bde4279d30"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maxLength value="255"/>
        </xsd:restriction>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LegacyDocumentType" ma:index="14" nillable="true" ma:displayName="Legacy Document Type" ma:internalName="LegacyDocumentType" ma:readOnly="false">
      <xsd:simpleType>
        <xsd:restriction base="dms:Text">
          <xsd:maxLength value="255"/>
        </xsd:restriction>
      </xsd:simpleType>
    </xsd:element>
    <xsd:element name="LegacyFileplanTarget" ma:index="15" nillable="true" ma:displayName="Legacy Fileplan Target" ma:internalName="LegacyFileplanTarget" ma:readOnly="false">
      <xsd:simpleType>
        <xsd:restriction base="dms:Text">
          <xsd:maxLength value="255"/>
        </xsd:restriction>
      </xsd:simpleType>
    </xsd:element>
    <xsd:element name="LegacyNumericClass" ma:index="16" nillable="true" ma:displayName="Legacy Numeric Class" ma:internalName="LegacyNumericClass" ma:readOnly="false">
      <xsd:simpleType>
        <xsd:restriction base="dms:Text">
          <xsd:maxLength value="255"/>
        </xsd:restriction>
      </xsd:simpleType>
    </xsd:element>
    <xsd:element name="LegacyFolderType" ma:index="17" nillable="true" ma:displayName="Legacy Folder Type" ma:internalName="LegacyFolderType" ma:readOnly="false">
      <xsd:simpleType>
        <xsd:restriction base="dms:Text">
          <xsd:maxLength value="255"/>
        </xsd:restriction>
      </xsd:simpleType>
    </xsd:element>
    <xsd:element name="LegacyRecordFolderIdentifier" ma:index="18" nillable="true" ma:displayName="Legacy Record Folder Identifier" ma:internalName="LegacyRecordFolderIdentifier" ma:readOnly="false">
      <xsd:simpleType>
        <xsd:restriction base="dms:Text">
          <xsd:maxLength value="255"/>
        </xsd:restriction>
      </xsd:simpleType>
    </xsd:element>
    <xsd:element name="LegacyCopyright" ma:index="19" nillable="true" ma:displayName="Legacy Copyright" ma:internalName="LegacyCopyright" ma:readOnly="false">
      <xsd:simpleType>
        <xsd:restriction base="dms:Text">
          <xsd:maxLength value="255"/>
        </xsd:restriction>
      </xsd:simpleType>
    </xsd:element>
    <xsd:element name="LegacyLastModifiedDate" ma:index="20" nillable="true" ma:displayName="Legacy Last Modified Date" ma:format="DateTime" ma:internalName="LegacyLastModifiedDate" ma:readOnly="false">
      <xsd:simpleType>
        <xsd:restriction base="dms:DateTime"/>
      </xsd:simpleType>
    </xsd:element>
    <xsd:element name="LegacyModifier" ma:index="21"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ma:readOnly="false">
      <xsd:simpleType>
        <xsd:restriction base="dms:Text">
          <xsd:maxLength value="255"/>
        </xsd:restriction>
      </xsd:simpleType>
    </xsd:element>
    <xsd:element name="LegacyContentType" ma:index="23" nillable="true" ma:displayName="Legacy Content Type" ma:internalName="LegacyContentType" ma:readOnly="false">
      <xsd:simpleType>
        <xsd:restriction base="dms:Text">
          <xsd:maxLength value="255"/>
        </xsd:restriction>
      </xsd:simpleType>
    </xsd:element>
    <xsd:element name="LegacyExpiryReviewDate" ma:index="24" nillable="true" ma:displayName="Legacy Expiry Review Date" ma:format="DateTime" ma:internalName="LegacyExpiryReviewDate" ma:readOnly="false">
      <xsd:simpleType>
        <xsd:restriction base="dms:DateTime"/>
      </xsd:simpleType>
    </xsd:element>
    <xsd:element name="LegacyLastActionDate" ma:index="25" nillable="true" ma:displayName="Legacy Last Action Date" ma:format="DateTime" ma:internalName="LegacyLastActionDate" ma:readOnly="false">
      <xsd:simpleType>
        <xsd:restriction base="dms:DateTime"/>
      </xsd:simpleType>
    </xsd:element>
    <xsd:element name="LegacyProtectiveMarking" ma:index="26" nillable="true" ma:displayName="Legacy Protective Marking" ma:internalName="LegacyProtectiveMarking" ma:readOnly="false">
      <xsd:simpleType>
        <xsd:restriction base="dms:Text">
          <xsd:maxLength value="255"/>
        </xsd:restriction>
      </xsd:simpleType>
    </xsd:element>
    <xsd:element name="LegacyTags" ma:index="27" nillable="true" ma:displayName="Legacy Tags" ma:internalName="LegacyTags" ma:readOnly="false">
      <xsd:simpleType>
        <xsd:restriction base="dms:Note">
          <xsd:maxLength value="255"/>
        </xsd:restriction>
      </xsd:simpleType>
    </xsd:element>
    <xsd:element name="LegacyReferencesFromOtherItems" ma:index="28" nillable="true" ma:displayName="Legacy References From Other Items" ma:internalName="LegacyReferencesFromOtherItems" ma:readOnly="false">
      <xsd:simpleType>
        <xsd:restriction base="dms:Text">
          <xsd:maxLength value="255"/>
        </xsd:restriction>
      </xsd:simpleType>
    </xsd:element>
    <xsd:element name="LegacyStatusonTransfer" ma:index="29" nillable="true" ma:displayName="Legacy Status on Transfer" ma:internalName="LegacyStatusonTransfer" ma:readOnly="false">
      <xsd:simpleType>
        <xsd:restriction base="dms:Text">
          <xsd:maxLength value="255"/>
        </xsd:restriction>
      </xsd:simpleType>
    </xsd:element>
    <xsd:element name="LegacyDateClosed" ma:index="30" nillable="true" ma:displayName="Legacy Date Closed" ma:format="DateOnly" ma:internalName="LegacyDateClosed" ma:readOnly="false">
      <xsd:simpleType>
        <xsd:restriction base="dms:DateTime"/>
      </xsd:simpleType>
    </xsd:element>
    <xsd:element name="LegacyRecordCategoryIdentifier" ma:index="31" nillable="true" ma:displayName="Legacy Record Category Identifier" ma:internalName="LegacyRecordCategoryIdentifier" ma:readOnly="false">
      <xsd:simpleType>
        <xsd:restriction base="dms:Text">
          <xsd:maxLength value="255"/>
        </xsd:restriction>
      </xsd:simpleType>
    </xsd:element>
    <xsd:element name="LegacyDispositionAsOfDate" ma:index="32" nillable="true" ma:displayName="Legacy Disposition as of Date" ma:format="DateOnly" ma:internalName="LegacyDispositionAsOfDate" ma:readOnly="false">
      <xsd:simpleType>
        <xsd:restriction base="dms:DateTime"/>
      </xsd:simpleType>
    </xsd:element>
    <xsd:element name="LegacyHomeLocation" ma:index="33" nillable="true" ma:displayName="Legacy Home Location" ma:internalName="LegacyHomeLocation" ma:readOnly="false">
      <xsd:simpleType>
        <xsd:restriction base="dms:Text">
          <xsd:maxLength value="255"/>
        </xsd:restriction>
      </xsd:simpleType>
    </xsd:element>
    <xsd:element name="LegacyCurrentLocation" ma:index="34" nillable="true" ma:displayName="Legacy Current Location" ma:internalName="LegacyCurrentLocation" ma:readOnly="false">
      <xsd:simpleType>
        <xsd:restriction base="dms:Text">
          <xsd:maxLength value="255"/>
        </xsd:restriction>
      </xsd:simpleType>
    </xsd:element>
    <xsd:element name="LegacyAdditionalAuthors" ma:index="35" nillable="true" ma:displayName="Legacy Additional Authors" ma:internalName="LegacyAdditionalAuthors" ma:readOnly="false">
      <xsd:simpleType>
        <xsd:restriction base="dms:Note">
          <xsd:maxLength value="255"/>
        </xsd:restriction>
      </xsd:simpleType>
    </xsd:element>
    <xsd:element name="LegacyPhysicalFormat" ma:index="36" nillable="true" ma:displayName="Legacy Physical Format" ma:default="0" ma:internalName="LegacyPhysicalFormat" ma:readOnly="false">
      <xsd:simpleType>
        <xsd:restriction base="dms:Boolean"/>
      </xsd:simpleType>
    </xsd:element>
    <xsd:element name="LegacyDocumentLink" ma:index="37" nillable="true" ma:displayName="Legacy Document Link" ma:internalName="LegacyDocumentLink" ma:readOnly="false">
      <xsd:simpleType>
        <xsd:restriction base="dms:Text">
          <xsd:maxLength value="255"/>
        </xsd:restriction>
      </xsd:simpleType>
    </xsd:element>
    <xsd:element name="LegacyFolderLink" ma:index="38" nillable="true" ma:displayName="Legacy Folder Link" ma:internalName="LegacyFolderLink" ma:readOnly="false">
      <xsd:simpleType>
        <xsd:restriction base="dms:Text">
          <xsd:maxLength value="255"/>
        </xsd:restriction>
      </xsd:simpleType>
    </xsd:element>
    <xsd:element name="LegacyDateFileReceived" ma:index="39" nillable="true" ma:displayName="Legacy Date File Received" ma:format="DateOnly" ma:internalName="LegacyDateFileReceived" ma:readOnly="false">
      <xsd:simpleType>
        <xsd:restriction base="dms:DateTime"/>
      </xsd:simpleType>
    </xsd:element>
    <xsd:element name="LegacyDateFileRequested" ma:index="40" nillable="true" ma:displayName="Legacy Date File Requested" ma:format="DateOnly" ma:internalName="LegacyDateFileRequested" ma:readOnly="false">
      <xsd:simpleType>
        <xsd:restriction base="dms:DateTime"/>
      </xsd:simpleType>
    </xsd:element>
    <xsd:element name="LegacyDateFileReturned" ma:index="41" nillable="true" ma:displayName="Legacy Date File Returned" ma:format="DateOnly" ma:internalName="LegacyDateFileReturned" ma:readOnly="false">
      <xsd:simpleType>
        <xsd:restriction base="dms:DateTime"/>
      </xsd:simpleType>
    </xsd:element>
    <xsd:element name="LegacyReferencesToOtherItems" ma:index="42" nillable="true" ma:displayName="Legacy References To Other Items" ma:internalName="LegacyReferencesToOtherItems" ma:readOnly="false">
      <xsd:simpleType>
        <xsd:restriction base="dms:Note">
          <xsd:maxLength value="255"/>
        </xsd:restriction>
      </xsd:simpleType>
    </xsd:element>
    <xsd:element name="LegacyMinister" ma:index="43" nillable="true" ma:displayName="Legacy Minister" ma:internalName="LegacyMinister" ma:readOnly="false">
      <xsd:simpleType>
        <xsd:restriction base="dms:Text">
          <xsd:maxLength value="255"/>
        </xsd:restriction>
      </xsd:simpleType>
    </xsd:element>
    <xsd:element name="LegacyMP" ma:index="44" nillable="true" ma:displayName="Legacy MP" ma:internalName="LegacyMP" ma:readOnly="false">
      <xsd:simpleType>
        <xsd:restriction base="dms:Text">
          <xsd:maxLength value="255"/>
        </xsd:restriction>
      </xsd:simpleType>
    </xsd:element>
    <xsd:element name="LegacyFolderNotes" ma:index="45" nillable="true" ma:displayName="Legacy Folder Notes" ma:internalName="LegacyFolderNotes" ma:readOnly="false">
      <xsd:simpleType>
        <xsd:restriction base="dms:Note">
          <xsd:maxLength value="255"/>
        </xsd:restriction>
      </xsd:simpleType>
    </xsd:element>
    <xsd:element name="LegacyPhysicalItemLocation" ma:index="46"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LegacyCustodian" ma:index="48" nillable="true" ma:displayName="Legacy Custodian" ma:internalName="LegacyCustodian" ma:readOnly="false">
      <xsd:simpleType>
        <xsd:restriction base="dms:Note">
          <xsd:maxLength value="255"/>
        </xsd:restriction>
      </xsd:simpleType>
    </xsd:element>
    <xsd:element name="LegacyDescriptor" ma:index="49" nillable="true" ma:displayName="Legacy Descriptor" ma:internalName="LegacyDescriptor" ma:readOnly="false">
      <xsd:simpleType>
        <xsd:restriction base="dms:Note">
          <xsd:maxLength value="255"/>
        </xsd:restriction>
      </xsd:simpleType>
    </xsd:element>
    <xsd:element name="LegacyFolderDocumentID" ma:index="50" nillable="true" ma:displayName="Legacy Folder Document ID" ma:internalName="LegacyFolderDocumentID" ma:readOnly="false">
      <xsd:simpleType>
        <xsd:restriction base="dms:Text">
          <xsd:maxLength value="255"/>
        </xsd:restriction>
      </xsd:simpleType>
    </xsd:element>
    <xsd:element name="LegacyDocumentID" ma:index="51" nillable="true" ma:displayName="Legacy Document ID" ma:internalName="LegacyDocumentID" ma:readOnly="false">
      <xsd:simpleType>
        <xsd:restriction base="dms:Text">
          <xsd:maxLength value="255"/>
        </xsd:restriction>
      </xsd:simpleType>
    </xsd:element>
    <xsd:element name="TaxCatchAll" ma:index="53" nillable="true" ma:displayName="Taxonomy Catch All Column" ma:description="" ma:hidden="true" ma:list="{ec1f1ce8-d17a-4312-b223-417757eefaf6}" ma:internalName="TaxCatchAll" ma:showField="CatchAllData" ma:web="8fff46a8-bed9-4307-a3b8-78bde4279d30">
      <xsd:complexType>
        <xsd:complexContent>
          <xsd:extension base="dms:MultiChoiceLookup">
            <xsd:sequence>
              <xsd:element name="Value" type="dms:Lookup" maxOccurs="unbounded" minOccurs="0" nillable="true"/>
            </xsd:sequence>
          </xsd:extension>
        </xsd:complexContent>
      </xsd:complexType>
    </xsd:element>
    <xsd:element name="CIRRUSPreviousRetentionPolicy" ma:index="59" nillable="true" ma:displayName="Previous Retention Policy" ma:description="The retention policy of the document in its previous location." ma:internalName="CIRRUSPreviousRetentionPolicy" ma:readOnly="false">
      <xsd:simpleType>
        <xsd:restriction base="dms:Note"/>
      </xsd:simpleType>
    </xsd:element>
    <xsd:element name="LegacyCaseReferenceNumber" ma:index="60" nillable="true" ma:displayName="Legacy Case Reference Number" ma:internalName="LegacyCaseReferenceNumber" ma:readOnly="false">
      <xsd:simpleType>
        <xsd:restriction base="dms:Note"/>
      </xsd:simpleType>
    </xsd:element>
    <xsd:element name="_dlc_DocId" ma:index="61" nillable="true" ma:displayName="Document ID Value" ma:description="The value of the document ID assigned to this item." ma:indexed="true" ma:internalName="_dlc_DocId" ma:readOnly="true">
      <xsd:simpleType>
        <xsd:restriction base="dms:Text"/>
      </xsd:simpleType>
    </xsd:element>
    <xsd:element name="_dlc_DocIdUrl" ma:index="6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3" nillable="true" ma:displayName="Persist ID" ma:description="Keep ID on add." ma:hidden="true" ma:internalName="_dlc_DocIdPersistId" ma:readOnly="true">
      <xsd:simpleType>
        <xsd:restriction base="dms:Boolean"/>
      </xsd:simpleType>
    </xsd:element>
    <xsd:element name="m975189f4ba442ecbf67d4147307b177" ma:index="64"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65" nillable="true" ma:displayName="Taxonomy Catch All Column1" ma:description="" ma:hidden="true" ma:list="{ec1f1ce8-d17a-4312-b223-417757eefaf6}" ma:internalName="TaxCatchAllLabel" ma:readOnly="true" ma:showField="CatchAllDataLabel" ma:web="8fff46a8-bed9-4307-a3b8-78bde4279d30">
      <xsd:complexType>
        <xsd:complexContent>
          <xsd:extension base="dms:MultiChoiceLookup">
            <xsd:sequence>
              <xsd:element name="Value" type="dms:Lookup" maxOccurs="unbounded" minOccurs="0" nillable="true"/>
            </xsd:sequence>
          </xsd:extension>
        </xsd:complexContent>
      </xsd:complexType>
    </xsd:element>
    <xsd:element name="SharedWithUsers" ma:index="6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enumeration value="Local Sensitive"/>
          <xsd:enumeration value="Personal"/>
          <xsd:enumeration value="Commercial"/>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d2db6-ce0c-414b-9643-2f5958826236" elementFormDefault="qualified">
    <xsd:import namespace="http://schemas.microsoft.com/office/2006/documentManagement/types"/>
    <xsd:import namespace="http://schemas.microsoft.com/office/infopath/2007/PartnerControls"/>
    <xsd:element name="MediaServiceMetadata" ma:index="68" nillable="true" ma:displayName="MediaServiceMetadata" ma:hidden="true" ma:internalName="MediaServiceMetadata" ma:readOnly="true">
      <xsd:simpleType>
        <xsd:restriction base="dms:Note"/>
      </xsd:simpleType>
    </xsd:element>
    <xsd:element name="MediaServiceFastMetadata" ma:index="69" nillable="true" ma:displayName="MediaServiceFastMetadata" ma:hidden="true" ma:internalName="MediaServiceFastMetadata" ma:readOnly="true">
      <xsd:simpleType>
        <xsd:restriction base="dms:Note"/>
      </xsd:simpleType>
    </xsd:element>
    <xsd:element name="MediaLengthInSeconds" ma:index="70" nillable="true" ma:displayName="MediaLengthInSeconds" ma:hidden="true" ma:internalName="MediaLengthInSeconds" ma:readOnly="true">
      <xsd:simpleType>
        <xsd:restriction base="dms:Unknown"/>
      </xsd:simpleType>
    </xsd:element>
    <xsd:element name="MediaServiceDateTaken" ma:index="71" nillable="true" ma:displayName="MediaServiceDateTaken" ma:hidden="true" ma:internalName="MediaServiceDateTake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74" nillable="true" ma:displayName="Extracted Text" ma:internalName="MediaServiceOCR" ma:readOnly="true">
      <xsd:simpleType>
        <xsd:restriction base="dms:Note">
          <xsd:maxLength value="255"/>
        </xsd:restriction>
      </xsd:simpleType>
    </xsd:element>
    <xsd:element name="MediaServiceGenerationTime" ma:index="75" nillable="true" ma:displayName="MediaServiceGenerationTime" ma:hidden="true" ma:internalName="MediaServiceGenerationTime" ma:readOnly="true">
      <xsd:simpleType>
        <xsd:restriction base="dms:Text"/>
      </xsd:simpleType>
    </xsd:element>
    <xsd:element name="MediaServiceEventHashCode" ma:index="7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 U K M A T T E R S ! 1 0 3 4 7 5 4 3 5 . 2 < / d o c u m e n t i d >  
     < s e n d e r i d > B R O O K P E T < / s e n d e r i d >  
     < s e n d e r e m a i l > P E T E R . B R O O K @ D L A P I P E R . C O M < / s e n d e r e m a i l >  
     < l a s t m o d i f i e d > 2 0 2 0 - 0 7 - 2 1 T 0 0 : 0 7 : 0 0 . 0 0 0 0 0 0 0 + 0 1 : 0 0 < / l a s t m o d i f i e d >  
     < d a t a b a s e > U K M A T T E R S < / 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DE17A-0A2B-4E1A-B70E-4202E426C9E4}">
  <ds:schemaRefs>
    <ds:schemaRef ds:uri="http://schemas.microsoft.com/office/2006/metadata/properties"/>
    <ds:schemaRef ds:uri="http://schemas.microsoft.com/office/infopath/2007/PartnerControls"/>
    <ds:schemaRef ds:uri="b413c3fd-5a3b-4239-b985-69032e371c04"/>
    <ds:schemaRef ds:uri="a8f60570-4bd3-4f2b-950b-a996de8ab151"/>
    <ds:schemaRef ds:uri="0063f72e-ace3-48fb-9c1f-5b513408b31f"/>
    <ds:schemaRef ds:uri="8fff46a8-bed9-4307-a3b8-78bde4279d30"/>
    <ds:schemaRef ds:uri="fe2d2db6-ce0c-414b-9643-2f5958826236"/>
  </ds:schemaRefs>
</ds:datastoreItem>
</file>

<file path=customXml/itemProps2.xml><?xml version="1.0" encoding="utf-8"?>
<ds:datastoreItem xmlns:ds="http://schemas.openxmlformats.org/officeDocument/2006/customXml" ds:itemID="{6889FF53-ADD2-4537-963C-BD316B5B6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f46a8-bed9-4307-a3b8-78bde4279d30"/>
    <ds:schemaRef ds:uri="0063f72e-ace3-48fb-9c1f-5b513408b31f"/>
    <ds:schemaRef ds:uri="b413c3fd-5a3b-4239-b985-69032e371c04"/>
    <ds:schemaRef ds:uri="a8f60570-4bd3-4f2b-950b-a996de8ab151"/>
    <ds:schemaRef ds:uri="fe2d2db6-ce0c-414b-9643-2f5958826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74FE5-056E-964C-8CD9-A30D61AADAB3}">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A8770E3-F81A-4111-A2EC-6FFF012E86F5}">
  <ds:schemaRefs>
    <ds:schemaRef ds:uri="http://schemas.openxmlformats.org/officeDocument/2006/bibliography"/>
  </ds:schemaRefs>
</ds:datastoreItem>
</file>

<file path=customXml/itemProps6.xml><?xml version="1.0" encoding="utf-8"?>
<ds:datastoreItem xmlns:ds="http://schemas.openxmlformats.org/officeDocument/2006/customXml" ds:itemID="{7D361D09-1A86-4815-B747-F0346E281150}">
  <ds:schemaRefs>
    <ds:schemaRef ds:uri="http://schemas.microsoft.com/sharepoint/events"/>
  </ds:schemaRefs>
</ds:datastoreItem>
</file>

<file path=customXml/itemProps7.xml><?xml version="1.0" encoding="utf-8"?>
<ds:datastoreItem xmlns:ds="http://schemas.openxmlformats.org/officeDocument/2006/customXml" ds:itemID="{8B0E617F-D8DA-4420-8099-DF444913A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157</Pages>
  <Words>46509</Words>
  <Characters>265107</Characters>
  <Application>Microsoft Office Word</Application>
  <DocSecurity>0</DocSecurity>
  <Lines>2209</Lines>
  <Paragraphs>621</Paragraphs>
  <ScaleCrop>false</ScaleCrop>
  <Company/>
  <LinksUpToDate>false</LinksUpToDate>
  <CharactersWithSpaces>310995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6</cp:revision>
  <dcterms:created xsi:type="dcterms:W3CDTF">2022-09-28T15:45:00Z</dcterms:created>
  <dcterms:modified xsi:type="dcterms:W3CDTF">2022-12-23T12:29:00Z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0x010100BD681F265B8DD7488639B89052D8AFD0</vt:lpwstr>
  </property>
  <property fmtid="{D5CDD505-2E9C-101B-9397-08002B2CF9AE}" pid="3" name="_dlc_DocIdItemGuid">
    <vt:lpwstr>a29c92c0-208c-4197-9568-aa43775bdf7a</vt:lpwstr>
  </property>
  <property fmtid="{D5CDD505-2E9C-101B-9397-08002B2CF9AE}" pid="4" name="Business Unit">
    <vt:lpwstr>2;#Commercial|8963c9f7-fe85-4ed7-8f5f-40643fb1f9e4</vt:lpwstr>
  </property>
  <property fmtid="{D5CDD505-2E9C-101B-9397-08002B2CF9AE}" pid="5" name="MediaServiceImageTags">
    <vt:lpwstr/>
  </property>
  <property fmtid="{D5CDD505-2E9C-101B-9397-08002B2CF9AE}" pid="6" name="MSIP_Label_6c34bb57-02a7-46db-8d1f-3ce6a875b2ba_Enabled">
    <vt:lpwstr>true</vt:lpwstr>
  </property>
  <property fmtid="{D5CDD505-2E9C-101B-9397-08002B2CF9AE}" pid="7" name="MSIP_Label_6c34bb57-02a7-46db-8d1f-3ce6a875b2ba_SetDate">
    <vt:lpwstr>2022-12-23T12:29:45Z</vt:lpwstr>
  </property>
  <property fmtid="{D5CDD505-2E9C-101B-9397-08002B2CF9AE}" pid="8" name="MSIP_Label_6c34bb57-02a7-46db-8d1f-3ce6a875b2ba_Method">
    <vt:lpwstr>Privileged</vt:lpwstr>
  </property>
  <property fmtid="{D5CDD505-2E9C-101B-9397-08002B2CF9AE}" pid="9" name="MSIP_Label_6c34bb57-02a7-46db-8d1f-3ce6a875b2ba_Name">
    <vt:lpwstr>OFFICIAL-SENSITIVE</vt:lpwstr>
  </property>
  <property fmtid="{D5CDD505-2E9C-101B-9397-08002B2CF9AE}" pid="10" name="MSIP_Label_6c34bb57-02a7-46db-8d1f-3ce6a875b2ba_SiteId">
    <vt:lpwstr>8fa217ec-33aa-46fb-ad96-dfe68006bb86</vt:lpwstr>
  </property>
  <property fmtid="{D5CDD505-2E9C-101B-9397-08002B2CF9AE}" pid="11" name="MSIP_Label_6c34bb57-02a7-46db-8d1f-3ce6a875b2ba_ActionId">
    <vt:lpwstr>369d9f75-f076-4a4b-8553-5422fcb7be40</vt:lpwstr>
  </property>
  <property fmtid="{D5CDD505-2E9C-101B-9397-08002B2CF9AE}" pid="12" name="MSIP_Label_6c34bb57-02a7-46db-8d1f-3ce6a875b2ba_ContentBits">
    <vt:lpwstr>3</vt:lpwstr>
  </property>
</Properties>
</file>