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615C4" w14:textId="5521ABFA" w:rsidR="00D3087E" w:rsidRDefault="00ED5BB4" w:rsidP="00ED5BB4">
      <w:pPr>
        <w:jc w:val="center"/>
        <w:rPr>
          <w:b/>
          <w:bCs/>
          <w:sz w:val="28"/>
          <w:szCs w:val="28"/>
        </w:rPr>
      </w:pPr>
      <w:r>
        <w:rPr>
          <w:b/>
          <w:bCs/>
          <w:sz w:val="28"/>
          <w:szCs w:val="28"/>
        </w:rPr>
        <w:t>Clarifications to Bidders Questions</w:t>
      </w:r>
    </w:p>
    <w:p w14:paraId="01F4FE82" w14:textId="77777777" w:rsidR="00ED5BB4" w:rsidRDefault="00ED5BB4" w:rsidP="00ED5BB4">
      <w:pPr>
        <w:pStyle w:val="ListParagraph"/>
        <w:numPr>
          <w:ilvl w:val="0"/>
          <w:numId w:val="1"/>
        </w:numPr>
        <w:rPr>
          <w:rFonts w:eastAsia="Times New Roman"/>
          <w:color w:val="1F4E79"/>
        </w:rPr>
      </w:pPr>
      <w:r>
        <w:rPr>
          <w:rFonts w:eastAsia="Times New Roman"/>
        </w:rPr>
        <w:t>‘Details of how you intend managing the contract including any consortium of sub-contracting arrangements, to ensure the project tasks and timescales are achieved.’ Is stated under both Approach and Methodology and Contract Management. Is it preferred that we repeat the same section as a clear duplication to avoid missing out on marks allocated for each section or can we refer to our response in one section for the second</w:t>
      </w:r>
      <w:r>
        <w:rPr>
          <w:rFonts w:eastAsia="Times New Roman"/>
          <w:color w:val="1F4E79"/>
        </w:rPr>
        <w:t>?   It’s fine to complete one section and refer to it in the second section if that is easier, please make it clear which sections you are referring to so it is easy for us to read.</w:t>
      </w:r>
    </w:p>
    <w:p w14:paraId="2ED465CB" w14:textId="77777777" w:rsidR="00ED5BB4" w:rsidRDefault="00ED5BB4" w:rsidP="00ED5BB4">
      <w:pPr>
        <w:pStyle w:val="ListParagraph"/>
        <w:numPr>
          <w:ilvl w:val="0"/>
          <w:numId w:val="1"/>
        </w:numPr>
        <w:rPr>
          <w:rFonts w:eastAsia="Times New Roman"/>
          <w:color w:val="1F4E79"/>
        </w:rPr>
      </w:pPr>
      <w:r>
        <w:rPr>
          <w:rFonts w:eastAsia="Times New Roman"/>
        </w:rPr>
        <w:t xml:space="preserve">Do Natural England have a list of private sector parties for preferential engagement and interviews or is this to be wholly scoped and identified by the supplier? and how many interviews do you envisage in total?  </w:t>
      </w:r>
      <w:r>
        <w:rPr>
          <w:rFonts w:eastAsia="Times New Roman"/>
          <w:color w:val="1F4E79"/>
        </w:rPr>
        <w:t>We haven’t got a total figure in mind at this stage.  We would like to explore what is feasible within the timeframe and budget and aim to achieve a good spread across the audiences we identified in the RFQ.  We would like to work with the successful contractor to identify private sector parties and will value input from the successful supplier, based on their knowledge and experience.</w:t>
      </w:r>
    </w:p>
    <w:p w14:paraId="2551E8CD" w14:textId="066F2391" w:rsidR="00ED5BB4" w:rsidRDefault="00ED5BB4" w:rsidP="00ED5BB4">
      <w:pPr>
        <w:numPr>
          <w:ilvl w:val="0"/>
          <w:numId w:val="1"/>
        </w:numPr>
        <w:spacing w:before="100" w:beforeAutospacing="1" w:after="100" w:afterAutospacing="1" w:line="240" w:lineRule="auto"/>
        <w:rPr>
          <w:rFonts w:eastAsia="Times New Roman"/>
          <w:color w:val="1F4E79"/>
          <w:lang w:eastAsia="en-GB"/>
        </w:rPr>
      </w:pPr>
      <w:r>
        <w:rPr>
          <w:rFonts w:eastAsia="Times New Roman"/>
          <w:lang w:eastAsia="en-GB"/>
        </w:rPr>
        <w:t>In the interest of adding most value to the data outcomes of the process is there an indicative length or format of the interviews and questions, or is that down to the contractor's methodology</w:t>
      </w:r>
      <w:r>
        <w:rPr>
          <w:rFonts w:eastAsia="Times New Roman"/>
          <w:color w:val="1F4E79"/>
          <w:lang w:eastAsia="en-GB"/>
        </w:rPr>
        <w:t>?</w:t>
      </w:r>
      <w:r>
        <w:rPr>
          <w:rFonts w:eastAsia="Times New Roman"/>
          <w:color w:val="000000"/>
          <w:lang w:eastAsia="en-GB"/>
        </w:rPr>
        <w:t xml:space="preserve"> </w:t>
      </w:r>
      <w:r>
        <w:rPr>
          <w:rFonts w:eastAsia="Times New Roman"/>
          <w:color w:val="1F4E79"/>
          <w:lang w:eastAsia="en-GB"/>
        </w:rPr>
        <w:t> </w:t>
      </w:r>
      <w:r>
        <w:rPr>
          <w:rFonts w:eastAsia="Times New Roman"/>
          <w:color w:val="1F4E79"/>
          <w:lang w:eastAsia="en-GB"/>
        </w:rPr>
        <w:t>Contractors’</w:t>
      </w:r>
      <w:r>
        <w:rPr>
          <w:rFonts w:eastAsia="Times New Roman"/>
          <w:color w:val="1F4E79"/>
          <w:lang w:eastAsia="en-GB"/>
        </w:rPr>
        <w:t xml:space="preserve"> methodology will inform this but from past experience with different </w:t>
      </w:r>
      <w:r>
        <w:rPr>
          <w:rFonts w:eastAsia="Times New Roman"/>
          <w:color w:val="1F4E79"/>
          <w:lang w:eastAsia="en-GB"/>
        </w:rPr>
        <w:t>sectors, I</w:t>
      </w:r>
      <w:r>
        <w:rPr>
          <w:rFonts w:eastAsia="Times New Roman"/>
          <w:color w:val="1F4E79"/>
          <w:lang w:eastAsia="en-GB"/>
        </w:rPr>
        <w:t xml:space="preserve"> would suggest interviews not exceeding 45 minutes would be most helpful, held on-line for ease unless this is not suitable for any parties.  We would like to work with the supplier to frame the questions and welcome the </w:t>
      </w:r>
      <w:r>
        <w:rPr>
          <w:rFonts w:eastAsia="Times New Roman"/>
          <w:color w:val="1F4E79"/>
          <w:lang w:eastAsia="en-GB"/>
        </w:rPr>
        <w:t>supplier’s</w:t>
      </w:r>
      <w:r>
        <w:rPr>
          <w:rFonts w:eastAsia="Times New Roman"/>
          <w:color w:val="1F4E79"/>
          <w:lang w:eastAsia="en-GB"/>
        </w:rPr>
        <w:t xml:space="preserve"> suggestions drawing on their </w:t>
      </w:r>
      <w:r>
        <w:rPr>
          <w:rFonts w:eastAsia="Times New Roman"/>
          <w:color w:val="1F4E79"/>
          <w:lang w:eastAsia="en-GB"/>
        </w:rPr>
        <w:t>experience.</w:t>
      </w:r>
      <w:r>
        <w:rPr>
          <w:rFonts w:eastAsia="Times New Roman"/>
          <w:color w:val="1F4E79"/>
          <w:lang w:eastAsia="en-GB"/>
        </w:rPr>
        <w:t xml:space="preserve">  </w:t>
      </w:r>
    </w:p>
    <w:p w14:paraId="07CF7AE7" w14:textId="77777777" w:rsidR="00ED5BB4" w:rsidRPr="00ED5BB4" w:rsidRDefault="00ED5BB4" w:rsidP="00ED5BB4">
      <w:pPr>
        <w:rPr>
          <w:sz w:val="24"/>
          <w:szCs w:val="24"/>
        </w:rPr>
      </w:pPr>
    </w:p>
    <w:sectPr w:rsidR="00ED5BB4" w:rsidRPr="00ED5B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F512C"/>
    <w:multiLevelType w:val="hybridMultilevel"/>
    <w:tmpl w:val="E67A6D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B4"/>
    <w:rsid w:val="00D3087E"/>
    <w:rsid w:val="00ED5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58DB"/>
  <w15:chartTrackingRefBased/>
  <w15:docId w15:val="{78E83B89-905B-4FE6-8414-94900EC4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BB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7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Butt, Ruqayya</cp:lastModifiedBy>
  <cp:revision>1</cp:revision>
  <dcterms:created xsi:type="dcterms:W3CDTF">2023-01-10T13:33:00Z</dcterms:created>
  <dcterms:modified xsi:type="dcterms:W3CDTF">2023-01-10T13:37:00Z</dcterms:modified>
</cp:coreProperties>
</file>