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A5863" w14:textId="77777777" w:rsidR="00D0357C" w:rsidRDefault="00D0357C" w:rsidP="00D0357C">
      <w:pPr>
        <w:pBdr>
          <w:bottom w:val="single" w:sz="6" w:space="1" w:color="000000"/>
        </w:pBdr>
        <w:rPr>
          <w:rFonts w:ascii="Arial" w:hAnsi="Arial" w:cs="Arial"/>
          <w:b/>
          <w:sz w:val="40"/>
          <w:szCs w:val="40"/>
        </w:rPr>
      </w:pPr>
    </w:p>
    <w:p w14:paraId="665DC03A" w14:textId="3FA242CB" w:rsidR="00D0357C" w:rsidRPr="006860E1" w:rsidRDefault="00CB6541" w:rsidP="00D0357C">
      <w:pPr>
        <w:pBdr>
          <w:bottom w:val="single" w:sz="6" w:space="1" w:color="000000"/>
        </w:pBdr>
        <w:rPr>
          <w:rFonts w:ascii="Arial" w:hAnsi="Arial" w:cs="Arial"/>
          <w:b/>
          <w:sz w:val="40"/>
          <w:szCs w:val="40"/>
        </w:rPr>
      </w:pPr>
      <w:r>
        <w:rPr>
          <w:rFonts w:ascii="Arial" w:hAnsi="Arial" w:cs="Arial"/>
          <w:b/>
          <w:sz w:val="40"/>
          <w:szCs w:val="40"/>
        </w:rPr>
        <w:t>Developing a</w:t>
      </w:r>
      <w:r w:rsidR="00824B80">
        <w:rPr>
          <w:rFonts w:ascii="Arial" w:hAnsi="Arial" w:cs="Arial"/>
          <w:b/>
          <w:sz w:val="40"/>
          <w:szCs w:val="40"/>
        </w:rPr>
        <w:t xml:space="preserve"> Good Food Economy Plan in </w:t>
      </w:r>
      <w:r w:rsidR="00D25157">
        <w:rPr>
          <w:rFonts w:ascii="Arial" w:hAnsi="Arial" w:cs="Arial"/>
          <w:b/>
          <w:sz w:val="40"/>
          <w:szCs w:val="40"/>
        </w:rPr>
        <w:t>Barking and Dagenham</w:t>
      </w:r>
    </w:p>
    <w:p w14:paraId="35A4716C" w14:textId="77777777" w:rsidR="00D0357C" w:rsidRPr="009B195B" w:rsidRDefault="00D0357C" w:rsidP="00D0357C">
      <w:pPr>
        <w:rPr>
          <w:rFonts w:ascii="Arial" w:hAnsi="Arial" w:cs="Arial"/>
          <w:b/>
          <w:bCs/>
          <w:color w:val="4472C4" w:themeColor="accent1"/>
          <w:sz w:val="32"/>
          <w:szCs w:val="32"/>
        </w:rPr>
      </w:pPr>
      <w:r w:rsidRPr="009B195B">
        <w:rPr>
          <w:rFonts w:ascii="Arial" w:hAnsi="Arial" w:cs="Arial"/>
          <w:b/>
          <w:bCs/>
          <w:color w:val="4472C4" w:themeColor="accent1"/>
          <w:sz w:val="32"/>
          <w:szCs w:val="32"/>
        </w:rPr>
        <w:t>1. Background</w:t>
      </w:r>
    </w:p>
    <w:p w14:paraId="00A01BD9" w14:textId="77777777" w:rsidR="00D0357C" w:rsidRPr="009B195B" w:rsidRDefault="00D0357C" w:rsidP="00D0357C">
      <w:pPr>
        <w:rPr>
          <w:rFonts w:ascii="Arial" w:hAnsi="Arial" w:cs="Arial"/>
          <w:b/>
          <w:bCs/>
          <w:color w:val="4472C4" w:themeColor="accent1"/>
          <w:sz w:val="28"/>
          <w:szCs w:val="28"/>
        </w:rPr>
      </w:pPr>
      <w:r w:rsidRPr="009B195B">
        <w:rPr>
          <w:rFonts w:ascii="Arial" w:hAnsi="Arial" w:cs="Arial"/>
          <w:b/>
          <w:bCs/>
          <w:color w:val="4472C4" w:themeColor="accent1"/>
          <w:sz w:val="28"/>
          <w:szCs w:val="28"/>
        </w:rPr>
        <w:t>1.1 Introduction</w:t>
      </w:r>
    </w:p>
    <w:p w14:paraId="2B8FAD3F" w14:textId="775A3318" w:rsidR="00524C4A" w:rsidRDefault="00510886" w:rsidP="00524C4A">
      <w:pPr>
        <w:autoSpaceDE w:val="0"/>
        <w:autoSpaceDN w:val="0"/>
        <w:adjustRightInd w:val="0"/>
        <w:spacing w:line="240" w:lineRule="auto"/>
        <w:rPr>
          <w:rFonts w:ascii="Arial" w:hAnsi="Arial" w:cs="Arial"/>
          <w:color w:val="000000" w:themeColor="text1"/>
          <w:lang w:val="en-GB"/>
        </w:rPr>
      </w:pPr>
      <w:r w:rsidRPr="00510886">
        <w:rPr>
          <w:rFonts w:ascii="Arial" w:hAnsi="Arial" w:cs="Arial"/>
          <w:color w:val="000000" w:themeColor="text1"/>
          <w:lang w:val="en-GB"/>
        </w:rPr>
        <w:t>Barking and Dagenham is </w:t>
      </w:r>
      <w:r w:rsidR="00B3695A">
        <w:rPr>
          <w:rFonts w:ascii="Arial" w:hAnsi="Arial" w:cs="Arial"/>
          <w:color w:val="000000" w:themeColor="text1"/>
          <w:lang w:val="en-GB"/>
        </w:rPr>
        <w:t xml:space="preserve">one of London’s most deprived boroughs, with </w:t>
      </w:r>
      <w:r w:rsidRPr="00510886">
        <w:rPr>
          <w:rFonts w:ascii="Arial" w:hAnsi="Arial" w:cs="Arial"/>
          <w:color w:val="000000" w:themeColor="text1"/>
          <w:lang w:val="en-GB"/>
        </w:rPr>
        <w:t>higher</w:t>
      </w:r>
      <w:r w:rsidR="003C3D24">
        <w:rPr>
          <w:rFonts w:ascii="Arial" w:hAnsi="Arial" w:cs="Arial"/>
          <w:color w:val="000000" w:themeColor="text1"/>
          <w:lang w:val="en-GB"/>
        </w:rPr>
        <w:t>-</w:t>
      </w:r>
      <w:r w:rsidRPr="00510886">
        <w:rPr>
          <w:rFonts w:ascii="Arial" w:hAnsi="Arial" w:cs="Arial"/>
          <w:color w:val="000000" w:themeColor="text1"/>
          <w:lang w:val="en-GB"/>
        </w:rPr>
        <w:t>than</w:t>
      </w:r>
      <w:r w:rsidR="003C3D24">
        <w:rPr>
          <w:rFonts w:ascii="Arial" w:hAnsi="Arial" w:cs="Arial"/>
          <w:color w:val="000000" w:themeColor="text1"/>
          <w:lang w:val="en-GB"/>
        </w:rPr>
        <w:t>-</w:t>
      </w:r>
      <w:r w:rsidRPr="00510886">
        <w:rPr>
          <w:rFonts w:ascii="Arial" w:hAnsi="Arial" w:cs="Arial"/>
          <w:color w:val="000000" w:themeColor="text1"/>
          <w:lang w:val="en-GB"/>
        </w:rPr>
        <w:t>average levels of unemployment, inactivity and low pay. </w:t>
      </w:r>
      <w:r w:rsidR="00524C4A" w:rsidRPr="00510886">
        <w:rPr>
          <w:rFonts w:ascii="Arial" w:hAnsi="Arial" w:cs="Arial"/>
          <w:color w:val="000000" w:themeColor="text1"/>
          <w:lang w:val="en-GB"/>
        </w:rPr>
        <w:t>This situation is rooted in the legacy of de-industrialisation</w:t>
      </w:r>
      <w:r w:rsidR="00C4777C">
        <w:rPr>
          <w:rFonts w:ascii="Arial" w:hAnsi="Arial" w:cs="Arial"/>
          <w:color w:val="000000" w:themeColor="text1"/>
          <w:lang w:val="en-GB"/>
        </w:rPr>
        <w:t>,</w:t>
      </w:r>
      <w:r w:rsidR="00524C4A" w:rsidRPr="00510886">
        <w:rPr>
          <w:rFonts w:ascii="Arial" w:hAnsi="Arial" w:cs="Arial"/>
          <w:color w:val="000000" w:themeColor="text1"/>
          <w:lang w:val="en-GB"/>
        </w:rPr>
        <w:t xml:space="preserve"> but </w:t>
      </w:r>
      <w:r w:rsidR="00524C4A">
        <w:rPr>
          <w:rFonts w:ascii="Arial" w:hAnsi="Arial" w:cs="Arial"/>
          <w:color w:val="000000" w:themeColor="text1"/>
          <w:lang w:val="en-GB"/>
        </w:rPr>
        <w:t>the pandemic</w:t>
      </w:r>
      <w:r w:rsidR="00524C4A" w:rsidRPr="00510886">
        <w:rPr>
          <w:rFonts w:ascii="Arial" w:hAnsi="Arial" w:cs="Arial"/>
          <w:color w:val="000000" w:themeColor="text1"/>
          <w:lang w:val="en-GB"/>
        </w:rPr>
        <w:t xml:space="preserve"> has </w:t>
      </w:r>
      <w:r w:rsidR="00D75148">
        <w:rPr>
          <w:rFonts w:ascii="Arial" w:hAnsi="Arial" w:cs="Arial"/>
          <w:color w:val="000000" w:themeColor="text1"/>
          <w:lang w:val="en-GB"/>
        </w:rPr>
        <w:t>exacerbated</w:t>
      </w:r>
      <w:r w:rsidR="00524C4A" w:rsidRPr="00510886">
        <w:rPr>
          <w:rFonts w:ascii="Arial" w:hAnsi="Arial" w:cs="Arial"/>
          <w:color w:val="000000" w:themeColor="text1"/>
          <w:lang w:val="en-GB"/>
        </w:rPr>
        <w:t xml:space="preserve"> the situation</w:t>
      </w:r>
      <w:r w:rsidR="00C4777C">
        <w:rPr>
          <w:rFonts w:ascii="Arial" w:hAnsi="Arial" w:cs="Arial"/>
          <w:color w:val="000000" w:themeColor="text1"/>
          <w:lang w:val="en-GB"/>
        </w:rPr>
        <w:t>. T</w:t>
      </w:r>
      <w:r w:rsidR="00524C4A">
        <w:rPr>
          <w:rFonts w:ascii="Arial" w:hAnsi="Arial" w:cs="Arial"/>
          <w:color w:val="000000" w:themeColor="text1"/>
          <w:lang w:val="en-GB"/>
        </w:rPr>
        <w:t xml:space="preserve">he borough currently has the highest </w:t>
      </w:r>
      <w:r w:rsidR="00413220">
        <w:rPr>
          <w:rFonts w:ascii="Arial" w:hAnsi="Arial" w:cs="Arial"/>
          <w:color w:val="000000" w:themeColor="text1"/>
          <w:lang w:val="en-GB"/>
        </w:rPr>
        <w:t xml:space="preserve">unemployment </w:t>
      </w:r>
      <w:r w:rsidR="00524C4A">
        <w:rPr>
          <w:rFonts w:ascii="Arial" w:hAnsi="Arial" w:cs="Arial"/>
          <w:color w:val="000000" w:themeColor="text1"/>
          <w:lang w:val="en-GB"/>
        </w:rPr>
        <w:t>rate in the country, and one of the highest rates of Universal Credit claimants who are in work.</w:t>
      </w:r>
    </w:p>
    <w:p w14:paraId="618C3ACF" w14:textId="0C4A350C" w:rsidR="003261DE" w:rsidRDefault="007163E6" w:rsidP="00F3626F">
      <w:pPr>
        <w:autoSpaceDE w:val="0"/>
        <w:autoSpaceDN w:val="0"/>
        <w:adjustRightInd w:val="0"/>
        <w:spacing w:line="240" w:lineRule="auto"/>
        <w:rPr>
          <w:rFonts w:ascii="Arial" w:hAnsi="Arial" w:cs="Arial"/>
          <w:color w:val="000000" w:themeColor="text1"/>
          <w:lang w:val="en-GB"/>
        </w:rPr>
      </w:pPr>
      <w:r>
        <w:rPr>
          <w:rFonts w:ascii="Arial" w:hAnsi="Arial" w:cs="Arial"/>
          <w:color w:val="000000" w:themeColor="text1"/>
          <w:lang w:val="en-GB"/>
        </w:rPr>
        <w:t>Th</w:t>
      </w:r>
      <w:r w:rsidR="003C3D24">
        <w:rPr>
          <w:rFonts w:ascii="Arial" w:hAnsi="Arial" w:cs="Arial"/>
          <w:color w:val="000000" w:themeColor="text1"/>
          <w:lang w:val="en-GB"/>
        </w:rPr>
        <w:t>ese</w:t>
      </w:r>
      <w:r>
        <w:rPr>
          <w:rFonts w:ascii="Arial" w:hAnsi="Arial" w:cs="Arial"/>
          <w:color w:val="000000" w:themeColor="text1"/>
          <w:lang w:val="en-GB"/>
        </w:rPr>
        <w:t xml:space="preserve"> issues </w:t>
      </w:r>
      <w:r w:rsidR="003261DE">
        <w:rPr>
          <w:rFonts w:ascii="Arial" w:hAnsi="Arial" w:cs="Arial"/>
          <w:color w:val="000000" w:themeColor="text1"/>
          <w:lang w:val="en-GB"/>
        </w:rPr>
        <w:t xml:space="preserve">underpin high levels of </w:t>
      </w:r>
      <w:r w:rsidR="008E55C2">
        <w:rPr>
          <w:rFonts w:ascii="Arial" w:hAnsi="Arial" w:cs="Arial"/>
          <w:color w:val="000000" w:themeColor="text1"/>
          <w:lang w:val="en-GB"/>
        </w:rPr>
        <w:t xml:space="preserve">both </w:t>
      </w:r>
      <w:r w:rsidR="00CE0F17">
        <w:rPr>
          <w:rFonts w:ascii="Arial" w:hAnsi="Arial" w:cs="Arial"/>
          <w:color w:val="000000" w:themeColor="text1"/>
          <w:lang w:val="en-GB"/>
        </w:rPr>
        <w:t>food insecurity</w:t>
      </w:r>
      <w:r w:rsidR="00413220">
        <w:rPr>
          <w:rFonts w:ascii="Arial" w:hAnsi="Arial" w:cs="Arial"/>
          <w:color w:val="000000" w:themeColor="text1"/>
          <w:lang w:val="en-GB"/>
        </w:rPr>
        <w:t xml:space="preserve"> and</w:t>
      </w:r>
      <w:r w:rsidR="00CE0F17">
        <w:rPr>
          <w:rFonts w:ascii="Arial" w:hAnsi="Arial" w:cs="Arial"/>
          <w:color w:val="000000" w:themeColor="text1"/>
          <w:lang w:val="en-GB"/>
        </w:rPr>
        <w:t xml:space="preserve"> </w:t>
      </w:r>
      <w:r w:rsidR="003261DE">
        <w:rPr>
          <w:rFonts w:ascii="Arial" w:hAnsi="Arial" w:cs="Arial"/>
          <w:color w:val="000000" w:themeColor="text1"/>
          <w:lang w:val="en-GB"/>
        </w:rPr>
        <w:t>obesity</w:t>
      </w:r>
      <w:r w:rsidR="00431639">
        <w:rPr>
          <w:rFonts w:ascii="Arial" w:hAnsi="Arial" w:cs="Arial"/>
          <w:color w:val="000000" w:themeColor="text1"/>
          <w:lang w:val="en-GB"/>
        </w:rPr>
        <w:t xml:space="preserve"> –</w:t>
      </w:r>
      <w:r w:rsidR="00B51EDD">
        <w:rPr>
          <w:rFonts w:ascii="Arial" w:hAnsi="Arial" w:cs="Arial"/>
          <w:color w:val="000000" w:themeColor="text1"/>
          <w:lang w:val="en-GB"/>
        </w:rPr>
        <w:t xml:space="preserve"> issues </w:t>
      </w:r>
      <w:r w:rsidR="00431639">
        <w:rPr>
          <w:rFonts w:ascii="Arial" w:hAnsi="Arial" w:cs="Arial"/>
          <w:color w:val="000000" w:themeColor="text1"/>
          <w:lang w:val="en-GB"/>
        </w:rPr>
        <w:t xml:space="preserve">which </w:t>
      </w:r>
      <w:r w:rsidR="00B51EDD">
        <w:rPr>
          <w:rFonts w:ascii="Arial" w:hAnsi="Arial" w:cs="Arial"/>
          <w:color w:val="000000" w:themeColor="text1"/>
          <w:lang w:val="en-GB"/>
        </w:rPr>
        <w:t>are</w:t>
      </w:r>
      <w:r w:rsidR="00431639">
        <w:rPr>
          <w:rFonts w:ascii="Arial" w:hAnsi="Arial" w:cs="Arial"/>
          <w:color w:val="000000" w:themeColor="text1"/>
          <w:lang w:val="en-GB"/>
        </w:rPr>
        <w:t xml:space="preserve"> </w:t>
      </w:r>
      <w:r w:rsidR="00B51EDD">
        <w:rPr>
          <w:rFonts w:ascii="Arial" w:hAnsi="Arial" w:cs="Arial"/>
          <w:color w:val="000000" w:themeColor="text1"/>
          <w:lang w:val="en-GB"/>
        </w:rPr>
        <w:t>interrelated</w:t>
      </w:r>
      <w:r w:rsidR="00914FDF">
        <w:rPr>
          <w:rFonts w:ascii="Arial" w:hAnsi="Arial" w:cs="Arial"/>
          <w:color w:val="000000" w:themeColor="text1"/>
          <w:lang w:val="en-GB"/>
        </w:rPr>
        <w:t xml:space="preserve">, as </w:t>
      </w:r>
      <w:r w:rsidR="005F00F6">
        <w:rPr>
          <w:rFonts w:ascii="Arial" w:hAnsi="Arial" w:cs="Arial"/>
          <w:color w:val="000000" w:themeColor="text1"/>
          <w:lang w:val="en-GB"/>
        </w:rPr>
        <w:t>buyin</w:t>
      </w:r>
      <w:r w:rsidR="00914FDF">
        <w:rPr>
          <w:rFonts w:ascii="Arial" w:hAnsi="Arial" w:cs="Arial"/>
          <w:color w:val="000000" w:themeColor="text1"/>
          <w:lang w:val="en-GB"/>
        </w:rPr>
        <w:t xml:space="preserve">g </w:t>
      </w:r>
      <w:r w:rsidR="005F00F6">
        <w:rPr>
          <w:rFonts w:ascii="Arial" w:hAnsi="Arial" w:cs="Arial"/>
          <w:color w:val="000000" w:themeColor="text1"/>
          <w:lang w:val="en-GB"/>
        </w:rPr>
        <w:t xml:space="preserve">and preparing </w:t>
      </w:r>
      <w:r w:rsidR="00914FDF">
        <w:rPr>
          <w:rFonts w:ascii="Arial" w:hAnsi="Arial" w:cs="Arial"/>
          <w:color w:val="000000" w:themeColor="text1"/>
          <w:lang w:val="en-GB"/>
        </w:rPr>
        <w:t xml:space="preserve">healthy food </w:t>
      </w:r>
      <w:r w:rsidR="005F00F6">
        <w:rPr>
          <w:rFonts w:ascii="Arial" w:hAnsi="Arial" w:cs="Arial"/>
          <w:color w:val="000000" w:themeColor="text1"/>
          <w:lang w:val="en-GB"/>
        </w:rPr>
        <w:t xml:space="preserve">often requires more </w:t>
      </w:r>
      <w:r w:rsidR="005B5037">
        <w:rPr>
          <w:rFonts w:ascii="Arial" w:hAnsi="Arial" w:cs="Arial"/>
          <w:color w:val="000000" w:themeColor="text1"/>
          <w:lang w:val="en-GB"/>
        </w:rPr>
        <w:t>time and money than cheaper, processed food with high fat and sugar content</w:t>
      </w:r>
      <w:r w:rsidR="00B97047">
        <w:rPr>
          <w:rFonts w:ascii="Arial" w:hAnsi="Arial" w:cs="Arial"/>
          <w:color w:val="000000" w:themeColor="text1"/>
          <w:lang w:val="en-GB"/>
        </w:rPr>
        <w:t xml:space="preserve">. </w:t>
      </w:r>
      <w:r w:rsidR="00CE0F17">
        <w:rPr>
          <w:rFonts w:ascii="Arial" w:hAnsi="Arial" w:cs="Arial"/>
          <w:color w:val="000000" w:themeColor="text1"/>
          <w:lang w:val="en-GB"/>
        </w:rPr>
        <w:t xml:space="preserve">There are </w:t>
      </w:r>
      <w:r w:rsidR="003C3D24">
        <w:rPr>
          <w:rFonts w:ascii="Arial" w:hAnsi="Arial" w:cs="Arial"/>
          <w:color w:val="000000" w:themeColor="text1"/>
          <w:lang w:val="en-GB"/>
        </w:rPr>
        <w:t>nearly 20</w:t>
      </w:r>
      <w:r w:rsidR="00CE0F17">
        <w:rPr>
          <w:rFonts w:ascii="Arial" w:hAnsi="Arial" w:cs="Arial"/>
          <w:color w:val="000000" w:themeColor="text1"/>
          <w:lang w:val="en-GB"/>
        </w:rPr>
        <w:t xml:space="preserve"> food banks </w:t>
      </w:r>
      <w:r w:rsidR="007132D3">
        <w:rPr>
          <w:rFonts w:ascii="Arial" w:hAnsi="Arial" w:cs="Arial"/>
          <w:color w:val="000000" w:themeColor="text1"/>
          <w:lang w:val="en-GB"/>
        </w:rPr>
        <w:t>operating in the borough</w:t>
      </w:r>
      <w:r w:rsidR="00C36B9B">
        <w:rPr>
          <w:rFonts w:ascii="Arial" w:hAnsi="Arial" w:cs="Arial"/>
          <w:color w:val="000000" w:themeColor="text1"/>
          <w:lang w:val="en-GB"/>
        </w:rPr>
        <w:t>. At the same time</w:t>
      </w:r>
      <w:r w:rsidR="00292FAE">
        <w:rPr>
          <w:rFonts w:ascii="Arial" w:hAnsi="Arial" w:cs="Arial"/>
          <w:color w:val="000000" w:themeColor="text1"/>
          <w:lang w:val="en-GB"/>
        </w:rPr>
        <w:t xml:space="preserve"> </w:t>
      </w:r>
      <w:r w:rsidR="00D60B83">
        <w:rPr>
          <w:rFonts w:ascii="Arial" w:hAnsi="Arial" w:cs="Arial"/>
          <w:color w:val="000000" w:themeColor="text1"/>
          <w:lang w:val="en-GB"/>
        </w:rPr>
        <w:t xml:space="preserve">over </w:t>
      </w:r>
      <w:r w:rsidR="00292FAE">
        <w:rPr>
          <w:rFonts w:ascii="Arial" w:hAnsi="Arial" w:cs="Arial"/>
          <w:color w:val="000000" w:themeColor="text1"/>
          <w:lang w:val="en-GB"/>
        </w:rPr>
        <w:t xml:space="preserve">65% of adults are </w:t>
      </w:r>
      <w:r w:rsidR="00D60B83">
        <w:rPr>
          <w:rFonts w:ascii="Arial" w:hAnsi="Arial" w:cs="Arial"/>
          <w:color w:val="000000" w:themeColor="text1"/>
          <w:lang w:val="en-GB"/>
        </w:rPr>
        <w:t>overweight or obese and the child obesity rate is one of the highest in the country</w:t>
      </w:r>
      <w:r w:rsidR="00234BBF">
        <w:rPr>
          <w:rFonts w:ascii="Arial" w:hAnsi="Arial" w:cs="Arial"/>
          <w:color w:val="000000" w:themeColor="text1"/>
          <w:lang w:val="en-GB"/>
        </w:rPr>
        <w:t xml:space="preserve">. </w:t>
      </w:r>
      <w:r w:rsidR="00556CF8">
        <w:rPr>
          <w:rFonts w:ascii="Arial" w:hAnsi="Arial" w:cs="Arial"/>
          <w:color w:val="000000" w:themeColor="text1"/>
          <w:lang w:val="en-GB"/>
        </w:rPr>
        <w:t>Less than half of adults</w:t>
      </w:r>
      <w:r w:rsidR="008E3F22">
        <w:rPr>
          <w:rFonts w:ascii="Arial" w:hAnsi="Arial" w:cs="Arial"/>
          <w:color w:val="000000" w:themeColor="text1"/>
          <w:lang w:val="en-GB"/>
        </w:rPr>
        <w:t xml:space="preserve"> and</w:t>
      </w:r>
      <w:r w:rsidR="00556CF8">
        <w:rPr>
          <w:rFonts w:ascii="Arial" w:hAnsi="Arial" w:cs="Arial"/>
          <w:color w:val="000000" w:themeColor="text1"/>
          <w:lang w:val="en-GB"/>
        </w:rPr>
        <w:t xml:space="preserve"> 15</w:t>
      </w:r>
      <w:r w:rsidR="000D5D2E">
        <w:rPr>
          <w:rFonts w:ascii="Arial" w:hAnsi="Arial" w:cs="Arial"/>
          <w:color w:val="000000" w:themeColor="text1"/>
          <w:lang w:val="en-GB"/>
        </w:rPr>
        <w:t>-</w:t>
      </w:r>
      <w:r w:rsidR="00556CF8">
        <w:rPr>
          <w:rFonts w:ascii="Arial" w:hAnsi="Arial" w:cs="Arial"/>
          <w:color w:val="000000" w:themeColor="text1"/>
          <w:lang w:val="en-GB"/>
        </w:rPr>
        <w:t>year</w:t>
      </w:r>
      <w:r w:rsidR="000D5D2E">
        <w:rPr>
          <w:rFonts w:ascii="Arial" w:hAnsi="Arial" w:cs="Arial"/>
          <w:color w:val="000000" w:themeColor="text1"/>
          <w:lang w:val="en-GB"/>
        </w:rPr>
        <w:t>-</w:t>
      </w:r>
      <w:r w:rsidR="00556CF8">
        <w:rPr>
          <w:rFonts w:ascii="Arial" w:hAnsi="Arial" w:cs="Arial"/>
          <w:color w:val="000000" w:themeColor="text1"/>
          <w:lang w:val="en-GB"/>
        </w:rPr>
        <w:t xml:space="preserve">olds </w:t>
      </w:r>
      <w:r w:rsidR="003C43E2">
        <w:rPr>
          <w:rFonts w:ascii="Arial" w:hAnsi="Arial" w:cs="Arial"/>
          <w:color w:val="000000" w:themeColor="text1"/>
          <w:lang w:val="en-GB"/>
        </w:rPr>
        <w:t xml:space="preserve">in the borough </w:t>
      </w:r>
      <w:r w:rsidR="008E3F22">
        <w:rPr>
          <w:rFonts w:ascii="Arial" w:hAnsi="Arial" w:cs="Arial"/>
          <w:color w:val="000000" w:themeColor="text1"/>
          <w:lang w:val="en-GB"/>
        </w:rPr>
        <w:t>get their 5-a-day.</w:t>
      </w:r>
    </w:p>
    <w:p w14:paraId="6672385A" w14:textId="23FE8E3B" w:rsidR="00A21D78" w:rsidRDefault="00C64700" w:rsidP="005C3188">
      <w:pPr>
        <w:autoSpaceDE w:val="0"/>
        <w:autoSpaceDN w:val="0"/>
        <w:adjustRightInd w:val="0"/>
        <w:spacing w:line="240" w:lineRule="auto"/>
        <w:rPr>
          <w:rFonts w:ascii="Arial" w:hAnsi="Arial" w:cs="Arial"/>
          <w:color w:val="000000" w:themeColor="text1"/>
          <w:lang w:val="en-GB"/>
        </w:rPr>
      </w:pPr>
      <w:r>
        <w:rPr>
          <w:rFonts w:ascii="Arial" w:hAnsi="Arial" w:cs="Arial"/>
          <w:color w:val="000000" w:themeColor="text1"/>
          <w:lang w:val="en-GB"/>
        </w:rPr>
        <w:t xml:space="preserve">Barking and Dagenham Council is committed to </w:t>
      </w:r>
      <w:r w:rsidR="00446D9A">
        <w:rPr>
          <w:rFonts w:ascii="Arial" w:hAnsi="Arial" w:cs="Arial"/>
          <w:color w:val="000000" w:themeColor="text1"/>
          <w:lang w:val="en-GB"/>
        </w:rPr>
        <w:t>building</w:t>
      </w:r>
      <w:r>
        <w:rPr>
          <w:rFonts w:ascii="Arial" w:hAnsi="Arial" w:cs="Arial"/>
          <w:color w:val="000000" w:themeColor="text1"/>
          <w:lang w:val="en-GB"/>
        </w:rPr>
        <w:t xml:space="preserve"> a more inclusive economy that offers more and better jobs for residents</w:t>
      </w:r>
      <w:r w:rsidR="00C540C6">
        <w:rPr>
          <w:rFonts w:ascii="Arial" w:hAnsi="Arial" w:cs="Arial"/>
          <w:color w:val="000000" w:themeColor="text1"/>
          <w:lang w:val="en-GB"/>
        </w:rPr>
        <w:t xml:space="preserve">, underpinned by long term targets to </w:t>
      </w:r>
      <w:r w:rsidR="00D71288">
        <w:rPr>
          <w:rFonts w:ascii="Arial" w:hAnsi="Arial" w:cs="Arial"/>
          <w:color w:val="000000" w:themeColor="text1"/>
          <w:lang w:val="en-GB"/>
        </w:rPr>
        <w:t>reduce unemployment and low pay</w:t>
      </w:r>
      <w:r w:rsidR="000F16ED">
        <w:rPr>
          <w:rFonts w:ascii="Arial" w:hAnsi="Arial" w:cs="Arial"/>
          <w:color w:val="000000" w:themeColor="text1"/>
          <w:lang w:val="en-GB"/>
        </w:rPr>
        <w:t xml:space="preserve">, </w:t>
      </w:r>
      <w:r w:rsidR="00843D47">
        <w:rPr>
          <w:rFonts w:ascii="Arial" w:hAnsi="Arial" w:cs="Arial"/>
          <w:color w:val="000000" w:themeColor="text1"/>
          <w:lang w:val="en-GB"/>
        </w:rPr>
        <w:t>alongside a preventative approach to services that seeks to</w:t>
      </w:r>
      <w:r w:rsidR="000F16ED">
        <w:rPr>
          <w:rFonts w:ascii="Arial" w:hAnsi="Arial" w:cs="Arial"/>
          <w:color w:val="000000" w:themeColor="text1"/>
          <w:lang w:val="en-GB"/>
        </w:rPr>
        <w:t xml:space="preserve"> increase the resilience, wellbeing and independence of local communities</w:t>
      </w:r>
      <w:r w:rsidR="00D71288">
        <w:rPr>
          <w:rFonts w:ascii="Arial" w:hAnsi="Arial" w:cs="Arial"/>
          <w:color w:val="000000" w:themeColor="text1"/>
          <w:lang w:val="en-GB"/>
        </w:rPr>
        <w:t>.</w:t>
      </w:r>
      <w:r w:rsidR="00D636FA">
        <w:rPr>
          <w:rFonts w:ascii="Arial" w:hAnsi="Arial" w:cs="Arial"/>
          <w:color w:val="000000" w:themeColor="text1"/>
          <w:lang w:val="en-GB"/>
        </w:rPr>
        <w:t xml:space="preserve"> </w:t>
      </w:r>
      <w:r w:rsidR="005C3188" w:rsidRPr="00510886">
        <w:rPr>
          <w:rFonts w:ascii="Arial" w:hAnsi="Arial" w:cs="Arial"/>
          <w:color w:val="000000" w:themeColor="text1"/>
          <w:lang w:val="en-GB"/>
        </w:rPr>
        <w:t xml:space="preserve">The </w:t>
      </w:r>
      <w:r w:rsidR="00446D9A">
        <w:rPr>
          <w:rFonts w:ascii="Arial" w:hAnsi="Arial" w:cs="Arial"/>
          <w:color w:val="000000" w:themeColor="text1"/>
          <w:lang w:val="en-GB"/>
        </w:rPr>
        <w:t xml:space="preserve">Council’s </w:t>
      </w:r>
      <w:r w:rsidR="005C3188" w:rsidRPr="00510886">
        <w:rPr>
          <w:rFonts w:ascii="Arial" w:hAnsi="Arial" w:cs="Arial"/>
          <w:color w:val="000000" w:themeColor="text1"/>
          <w:lang w:val="en-GB"/>
        </w:rPr>
        <w:t xml:space="preserve">ambition is to support a shift away from the </w:t>
      </w:r>
      <w:r w:rsidR="005C3188">
        <w:rPr>
          <w:rFonts w:ascii="Arial" w:hAnsi="Arial" w:cs="Arial"/>
          <w:color w:val="000000" w:themeColor="text1"/>
          <w:lang w:val="en-GB"/>
        </w:rPr>
        <w:t>‘</w:t>
      </w:r>
      <w:r w:rsidR="005C3188" w:rsidRPr="00510886">
        <w:rPr>
          <w:rFonts w:ascii="Arial" w:hAnsi="Arial" w:cs="Arial"/>
          <w:color w:val="000000" w:themeColor="text1"/>
          <w:lang w:val="en-GB"/>
        </w:rPr>
        <w:t>dirty</w:t>
      </w:r>
      <w:r w:rsidR="005C3188">
        <w:rPr>
          <w:rFonts w:ascii="Arial" w:hAnsi="Arial" w:cs="Arial"/>
          <w:color w:val="000000" w:themeColor="text1"/>
          <w:lang w:val="en-GB"/>
        </w:rPr>
        <w:t>’</w:t>
      </w:r>
      <w:r w:rsidR="005C3188" w:rsidRPr="00510886">
        <w:rPr>
          <w:rFonts w:ascii="Arial" w:hAnsi="Arial" w:cs="Arial"/>
          <w:color w:val="000000" w:themeColor="text1"/>
          <w:lang w:val="en-GB"/>
        </w:rPr>
        <w:t xml:space="preserve"> industries of the 20</w:t>
      </w:r>
      <w:r w:rsidR="005C3188" w:rsidRPr="000C2485">
        <w:rPr>
          <w:rFonts w:ascii="Arial" w:hAnsi="Arial" w:cs="Arial"/>
          <w:color w:val="000000" w:themeColor="text1"/>
          <w:vertAlign w:val="superscript"/>
          <w:lang w:val="en-GB"/>
        </w:rPr>
        <w:t>th</w:t>
      </w:r>
      <w:r w:rsidR="000C2485">
        <w:rPr>
          <w:rFonts w:ascii="Arial" w:hAnsi="Arial" w:cs="Arial"/>
          <w:color w:val="000000" w:themeColor="text1"/>
          <w:lang w:val="en-GB"/>
        </w:rPr>
        <w:t xml:space="preserve"> </w:t>
      </w:r>
      <w:r w:rsidR="005C3188" w:rsidRPr="00510886">
        <w:rPr>
          <w:rFonts w:ascii="Arial" w:hAnsi="Arial" w:cs="Arial"/>
          <w:color w:val="000000" w:themeColor="text1"/>
          <w:lang w:val="en-GB"/>
        </w:rPr>
        <w:t>century towards the ‘clean’ industries of the 21</w:t>
      </w:r>
      <w:r w:rsidR="005C3188" w:rsidRPr="00510886">
        <w:rPr>
          <w:rFonts w:ascii="Arial" w:hAnsi="Arial" w:cs="Arial"/>
          <w:color w:val="000000" w:themeColor="text1"/>
          <w:vertAlign w:val="superscript"/>
          <w:lang w:val="en-GB"/>
        </w:rPr>
        <w:t>st</w:t>
      </w:r>
      <w:r w:rsidR="00446D9A">
        <w:rPr>
          <w:rFonts w:ascii="Arial" w:hAnsi="Arial" w:cs="Arial"/>
          <w:color w:val="000000" w:themeColor="text1"/>
          <w:lang w:val="en-GB"/>
        </w:rPr>
        <w:t xml:space="preserve">, by </w:t>
      </w:r>
      <w:r w:rsidR="00A21D78">
        <w:rPr>
          <w:rFonts w:ascii="Arial" w:hAnsi="Arial" w:cs="Arial"/>
          <w:color w:val="000000" w:themeColor="text1"/>
          <w:lang w:val="en-GB"/>
        </w:rPr>
        <w:t>working to attract</w:t>
      </w:r>
      <w:r w:rsidR="00334D1B">
        <w:rPr>
          <w:rFonts w:ascii="Arial" w:hAnsi="Arial" w:cs="Arial"/>
          <w:color w:val="000000" w:themeColor="text1"/>
          <w:lang w:val="en-GB"/>
        </w:rPr>
        <w:t>, invest in</w:t>
      </w:r>
      <w:r w:rsidR="00A21D78">
        <w:rPr>
          <w:rFonts w:ascii="Arial" w:hAnsi="Arial" w:cs="Arial"/>
          <w:color w:val="000000" w:themeColor="text1"/>
          <w:lang w:val="en-GB"/>
        </w:rPr>
        <w:t xml:space="preserve"> and </w:t>
      </w:r>
      <w:r w:rsidR="00334D1B">
        <w:rPr>
          <w:rFonts w:ascii="Arial" w:hAnsi="Arial" w:cs="Arial"/>
          <w:color w:val="000000" w:themeColor="text1"/>
          <w:lang w:val="en-GB"/>
        </w:rPr>
        <w:t>facilitate</w:t>
      </w:r>
      <w:r w:rsidR="00A21D78">
        <w:rPr>
          <w:rFonts w:ascii="Arial" w:hAnsi="Arial" w:cs="Arial"/>
          <w:color w:val="000000" w:themeColor="text1"/>
          <w:lang w:val="en-GB"/>
        </w:rPr>
        <w:t xml:space="preserve"> the arrival of new sectors </w:t>
      </w:r>
      <w:r w:rsidR="00EC687D">
        <w:rPr>
          <w:rFonts w:ascii="Arial" w:hAnsi="Arial" w:cs="Arial"/>
          <w:color w:val="000000" w:themeColor="text1"/>
          <w:lang w:val="en-GB"/>
        </w:rPr>
        <w:t xml:space="preserve">and organisations </w:t>
      </w:r>
      <w:r w:rsidR="00A21D78">
        <w:rPr>
          <w:rFonts w:ascii="Arial" w:hAnsi="Arial" w:cs="Arial"/>
          <w:color w:val="000000" w:themeColor="text1"/>
          <w:lang w:val="en-GB"/>
        </w:rPr>
        <w:t xml:space="preserve">offering </w:t>
      </w:r>
      <w:r w:rsidR="0080143F">
        <w:rPr>
          <w:rFonts w:ascii="Arial" w:hAnsi="Arial" w:cs="Arial"/>
          <w:color w:val="000000" w:themeColor="text1"/>
          <w:lang w:val="en-GB"/>
        </w:rPr>
        <w:t xml:space="preserve">better paid, </w:t>
      </w:r>
      <w:r w:rsidR="00FA3AE6">
        <w:rPr>
          <w:rFonts w:ascii="Arial" w:hAnsi="Arial" w:cs="Arial"/>
          <w:color w:val="000000" w:themeColor="text1"/>
          <w:lang w:val="en-GB"/>
        </w:rPr>
        <w:t>better skilled jobs</w:t>
      </w:r>
      <w:r w:rsidR="00A21D78">
        <w:rPr>
          <w:rFonts w:ascii="Arial" w:hAnsi="Arial" w:cs="Arial"/>
          <w:color w:val="000000" w:themeColor="text1"/>
          <w:lang w:val="en-GB"/>
        </w:rPr>
        <w:t>, as well as supporting growth and improvement in the ‘everyday economy’ where most people work.</w:t>
      </w:r>
    </w:p>
    <w:p w14:paraId="7FC5D4EA" w14:textId="47DE38BE" w:rsidR="00B03A5C" w:rsidRDefault="000C4C2B" w:rsidP="00FB3E84">
      <w:pPr>
        <w:autoSpaceDE w:val="0"/>
        <w:autoSpaceDN w:val="0"/>
        <w:adjustRightInd w:val="0"/>
        <w:spacing w:line="240" w:lineRule="auto"/>
        <w:rPr>
          <w:rFonts w:ascii="Arial" w:hAnsi="Arial" w:cs="Arial"/>
        </w:rPr>
      </w:pPr>
      <w:r>
        <w:rPr>
          <w:rFonts w:ascii="Arial" w:hAnsi="Arial" w:cs="Arial"/>
        </w:rPr>
        <w:t xml:space="preserve">In the coming years, </w:t>
      </w:r>
      <w:r w:rsidR="00E75858">
        <w:rPr>
          <w:rFonts w:ascii="Arial" w:hAnsi="Arial" w:cs="Arial"/>
        </w:rPr>
        <w:t>t</w:t>
      </w:r>
      <w:r w:rsidR="004537A1">
        <w:rPr>
          <w:rFonts w:ascii="Arial" w:hAnsi="Arial" w:cs="Arial"/>
        </w:rPr>
        <w:t xml:space="preserve">he </w:t>
      </w:r>
      <w:r w:rsidR="005101A8">
        <w:rPr>
          <w:rFonts w:ascii="Arial" w:hAnsi="Arial" w:cs="Arial"/>
        </w:rPr>
        <w:t xml:space="preserve">development of the borough’s </w:t>
      </w:r>
      <w:r w:rsidR="004537A1">
        <w:rPr>
          <w:rFonts w:ascii="Arial" w:hAnsi="Arial" w:cs="Arial"/>
        </w:rPr>
        <w:t>food sector</w:t>
      </w:r>
      <w:r w:rsidR="00E75858">
        <w:rPr>
          <w:rFonts w:ascii="Arial" w:hAnsi="Arial" w:cs="Arial"/>
        </w:rPr>
        <w:t xml:space="preserve"> will be</w:t>
      </w:r>
      <w:r>
        <w:rPr>
          <w:rFonts w:ascii="Arial" w:hAnsi="Arial" w:cs="Arial"/>
        </w:rPr>
        <w:t xml:space="preserve"> a key focus – </w:t>
      </w:r>
      <w:r w:rsidR="00CD0EA9">
        <w:rPr>
          <w:rFonts w:ascii="Arial" w:hAnsi="Arial" w:cs="Arial"/>
        </w:rPr>
        <w:t>catalysed</w:t>
      </w:r>
      <w:r w:rsidR="00E75858">
        <w:rPr>
          <w:rFonts w:ascii="Arial" w:hAnsi="Arial" w:cs="Arial"/>
        </w:rPr>
        <w:t xml:space="preserve"> by </w:t>
      </w:r>
      <w:r w:rsidR="00CD0EA9">
        <w:rPr>
          <w:rFonts w:ascii="Arial" w:hAnsi="Arial" w:cs="Arial"/>
        </w:rPr>
        <w:t xml:space="preserve">efforts to ensure </w:t>
      </w:r>
      <w:r w:rsidR="004D3A11">
        <w:rPr>
          <w:rFonts w:ascii="Arial" w:hAnsi="Arial" w:cs="Arial"/>
        </w:rPr>
        <w:t xml:space="preserve">the planned relocation of </w:t>
      </w:r>
      <w:r w:rsidR="004D3A11" w:rsidRPr="00D61814">
        <w:rPr>
          <w:rFonts w:ascii="Arial" w:hAnsi="Arial" w:cs="Arial"/>
        </w:rPr>
        <w:t xml:space="preserve">the City of London’s historic wholesale </w:t>
      </w:r>
      <w:r w:rsidR="004D3A11">
        <w:rPr>
          <w:rFonts w:ascii="Arial" w:hAnsi="Arial" w:cs="Arial"/>
        </w:rPr>
        <w:t>meat, fish</w:t>
      </w:r>
      <w:r w:rsidR="00FB3E84">
        <w:rPr>
          <w:rFonts w:ascii="Arial" w:hAnsi="Arial" w:cs="Arial"/>
        </w:rPr>
        <w:t>,</w:t>
      </w:r>
      <w:r w:rsidR="004D3A11">
        <w:rPr>
          <w:rFonts w:ascii="Arial" w:hAnsi="Arial" w:cs="Arial"/>
        </w:rPr>
        <w:t xml:space="preserve"> and fruit and vegetable </w:t>
      </w:r>
      <w:r w:rsidR="004D3A11" w:rsidRPr="00D61814">
        <w:rPr>
          <w:rFonts w:ascii="Arial" w:hAnsi="Arial" w:cs="Arial"/>
        </w:rPr>
        <w:t>markets</w:t>
      </w:r>
      <w:r w:rsidR="004D3A11">
        <w:rPr>
          <w:rFonts w:ascii="Arial" w:hAnsi="Arial" w:cs="Arial"/>
        </w:rPr>
        <w:t xml:space="preserve"> (Smithfield, Billingsgate and New Spitalfields)</w:t>
      </w:r>
      <w:r w:rsidR="004D3A11" w:rsidRPr="00D61814">
        <w:rPr>
          <w:rFonts w:ascii="Arial" w:hAnsi="Arial" w:cs="Arial"/>
        </w:rPr>
        <w:t xml:space="preserve"> to </w:t>
      </w:r>
      <w:r w:rsidR="004D3A11">
        <w:rPr>
          <w:rFonts w:ascii="Arial" w:hAnsi="Arial" w:cs="Arial"/>
        </w:rPr>
        <w:t>Dagenham Dock</w:t>
      </w:r>
      <w:r w:rsidR="00CD0EA9">
        <w:rPr>
          <w:rFonts w:ascii="Arial" w:hAnsi="Arial" w:cs="Arial"/>
        </w:rPr>
        <w:t xml:space="preserve"> lead to wider social and economic benefits</w:t>
      </w:r>
      <w:r w:rsidR="00FB3E84">
        <w:rPr>
          <w:rFonts w:ascii="Arial" w:hAnsi="Arial" w:cs="Arial"/>
        </w:rPr>
        <w:t>. Th</w:t>
      </w:r>
      <w:r w:rsidR="007853E0">
        <w:rPr>
          <w:rFonts w:ascii="Arial" w:hAnsi="Arial" w:cs="Arial"/>
        </w:rPr>
        <w:t>e arrival of this</w:t>
      </w:r>
      <w:r w:rsidR="00FB3E84">
        <w:rPr>
          <w:rFonts w:ascii="Arial" w:hAnsi="Arial" w:cs="Arial"/>
        </w:rPr>
        <w:t xml:space="preserve"> major new anchor institution </w:t>
      </w:r>
      <w:r w:rsidR="007853E0">
        <w:rPr>
          <w:rFonts w:ascii="Arial" w:hAnsi="Arial" w:cs="Arial"/>
        </w:rPr>
        <w:t xml:space="preserve">to the borough represents an investment of £775m, bringing </w:t>
      </w:r>
      <w:r w:rsidR="00514EB7">
        <w:rPr>
          <w:rFonts w:ascii="Arial" w:hAnsi="Arial" w:cs="Arial"/>
        </w:rPr>
        <w:t>nearly 800</w:t>
      </w:r>
      <w:r w:rsidR="004D3A11">
        <w:rPr>
          <w:rFonts w:ascii="Arial" w:hAnsi="Arial" w:cs="Arial"/>
        </w:rPr>
        <w:t xml:space="preserve"> jobs and </w:t>
      </w:r>
      <w:r w:rsidR="00C159E7">
        <w:rPr>
          <w:rFonts w:ascii="Arial" w:hAnsi="Arial" w:cs="Arial"/>
        </w:rPr>
        <w:t xml:space="preserve">a pipeline of new </w:t>
      </w:r>
      <w:r w:rsidR="004D3A11">
        <w:rPr>
          <w:rFonts w:ascii="Arial" w:hAnsi="Arial" w:cs="Arial"/>
        </w:rPr>
        <w:t>apprenticeships</w:t>
      </w:r>
      <w:r w:rsidR="00F91D4A">
        <w:rPr>
          <w:rFonts w:ascii="Arial" w:hAnsi="Arial" w:cs="Arial"/>
        </w:rPr>
        <w:t xml:space="preserve"> and community outreach sessions</w:t>
      </w:r>
      <w:r w:rsidR="004D3A11">
        <w:rPr>
          <w:rFonts w:ascii="Arial" w:hAnsi="Arial" w:cs="Arial"/>
        </w:rPr>
        <w:t xml:space="preserve">. As a </w:t>
      </w:r>
      <w:r w:rsidR="00CF1F01">
        <w:rPr>
          <w:rFonts w:ascii="Arial" w:hAnsi="Arial" w:cs="Arial"/>
        </w:rPr>
        <w:t>distributor</w:t>
      </w:r>
      <w:r w:rsidR="004D3A11">
        <w:rPr>
          <w:rFonts w:ascii="Arial" w:hAnsi="Arial" w:cs="Arial"/>
        </w:rPr>
        <w:t xml:space="preserve"> of fresh produce</w:t>
      </w:r>
      <w:r w:rsidR="00CF1F01">
        <w:rPr>
          <w:rFonts w:ascii="Arial" w:hAnsi="Arial" w:cs="Arial"/>
        </w:rPr>
        <w:t xml:space="preserve"> and major player in London’s wider food system</w:t>
      </w:r>
      <w:r w:rsidR="004D3A11">
        <w:rPr>
          <w:rFonts w:ascii="Arial" w:hAnsi="Arial" w:cs="Arial"/>
        </w:rPr>
        <w:t>, the markets also offer an opportunity to</w:t>
      </w:r>
      <w:r w:rsidR="00791832">
        <w:rPr>
          <w:rFonts w:ascii="Arial" w:hAnsi="Arial" w:cs="Arial"/>
        </w:rPr>
        <w:t xml:space="preserve"> </w:t>
      </w:r>
      <w:r w:rsidR="00A009AD">
        <w:rPr>
          <w:rFonts w:ascii="Arial" w:hAnsi="Arial" w:cs="Arial"/>
        </w:rPr>
        <w:t xml:space="preserve">shift the </w:t>
      </w:r>
      <w:r w:rsidR="00BF347C">
        <w:rPr>
          <w:rFonts w:ascii="Arial" w:hAnsi="Arial" w:cs="Arial"/>
        </w:rPr>
        <w:t>borough’s</w:t>
      </w:r>
      <w:r w:rsidR="00A009AD">
        <w:rPr>
          <w:rFonts w:ascii="Arial" w:hAnsi="Arial" w:cs="Arial"/>
        </w:rPr>
        <w:t xml:space="preserve"> relationship with food, </w:t>
      </w:r>
      <w:r w:rsidR="00B03A5C">
        <w:rPr>
          <w:rFonts w:ascii="Arial" w:hAnsi="Arial" w:cs="Arial"/>
        </w:rPr>
        <w:t xml:space="preserve">contributing to efforts to </w:t>
      </w:r>
      <w:r w:rsidR="00A009AD">
        <w:rPr>
          <w:rFonts w:ascii="Arial" w:hAnsi="Arial" w:cs="Arial"/>
        </w:rPr>
        <w:t>tackl</w:t>
      </w:r>
      <w:r w:rsidR="00B03A5C">
        <w:rPr>
          <w:rFonts w:ascii="Arial" w:hAnsi="Arial" w:cs="Arial"/>
        </w:rPr>
        <w:t>e</w:t>
      </w:r>
      <w:r w:rsidR="004D3A11">
        <w:rPr>
          <w:rFonts w:ascii="Arial" w:hAnsi="Arial" w:cs="Arial"/>
        </w:rPr>
        <w:t xml:space="preserve"> issues of food insecurity</w:t>
      </w:r>
      <w:r w:rsidR="000639FC">
        <w:rPr>
          <w:rFonts w:ascii="Arial" w:hAnsi="Arial" w:cs="Arial"/>
        </w:rPr>
        <w:t xml:space="preserve">, </w:t>
      </w:r>
      <w:r w:rsidR="00411482">
        <w:rPr>
          <w:rFonts w:ascii="Arial" w:hAnsi="Arial" w:cs="Arial"/>
        </w:rPr>
        <w:t xml:space="preserve">poor </w:t>
      </w:r>
      <w:r w:rsidR="000639FC">
        <w:rPr>
          <w:rFonts w:ascii="Arial" w:hAnsi="Arial" w:cs="Arial"/>
        </w:rPr>
        <w:t>nutrition and obesity</w:t>
      </w:r>
      <w:r w:rsidR="004D7C10">
        <w:rPr>
          <w:rFonts w:ascii="Arial" w:hAnsi="Arial" w:cs="Arial"/>
        </w:rPr>
        <w:t>.</w:t>
      </w:r>
    </w:p>
    <w:p w14:paraId="1365EF9E" w14:textId="09B5C4E8" w:rsidR="00277826" w:rsidRDefault="004D3A11" w:rsidP="004D3A11">
      <w:pPr>
        <w:autoSpaceDE w:val="0"/>
        <w:autoSpaceDN w:val="0"/>
        <w:adjustRightInd w:val="0"/>
        <w:spacing w:line="240" w:lineRule="auto"/>
        <w:rPr>
          <w:rFonts w:ascii="Arial" w:hAnsi="Arial" w:cs="Arial"/>
          <w:color w:val="000000" w:themeColor="text1"/>
          <w:lang w:val="en-GB"/>
        </w:rPr>
      </w:pPr>
      <w:r>
        <w:rPr>
          <w:rFonts w:ascii="Arial" w:hAnsi="Arial" w:cs="Arial"/>
        </w:rPr>
        <w:t>To help realise these goals, the City of London</w:t>
      </w:r>
      <w:r w:rsidR="00F518FE">
        <w:rPr>
          <w:rFonts w:ascii="Arial" w:hAnsi="Arial" w:cs="Arial"/>
        </w:rPr>
        <w:t xml:space="preserve"> and Barking and Dagenham Council are</w:t>
      </w:r>
      <w:r>
        <w:rPr>
          <w:rFonts w:ascii="Arial" w:hAnsi="Arial" w:cs="Arial"/>
        </w:rPr>
        <w:t xml:space="preserve"> supporting the development of a </w:t>
      </w:r>
      <w:r w:rsidR="001E074B">
        <w:rPr>
          <w:rFonts w:ascii="Arial" w:hAnsi="Arial" w:cs="Arial"/>
        </w:rPr>
        <w:t>Good Food Economy Plan</w:t>
      </w:r>
      <w:r w:rsidR="00EF740A">
        <w:rPr>
          <w:rFonts w:ascii="Arial" w:hAnsi="Arial" w:cs="Arial"/>
        </w:rPr>
        <w:t xml:space="preserve">. This set of interventions, developed in partnership with </w:t>
      </w:r>
      <w:r w:rsidR="009F1035">
        <w:rPr>
          <w:rFonts w:ascii="Arial" w:hAnsi="Arial" w:cs="Arial"/>
        </w:rPr>
        <w:t>local people and organisations</w:t>
      </w:r>
      <w:r w:rsidR="00EF740A">
        <w:rPr>
          <w:rFonts w:ascii="Arial" w:hAnsi="Arial" w:cs="Arial"/>
        </w:rPr>
        <w:t>, will seek</w:t>
      </w:r>
      <w:r w:rsidR="001E074B">
        <w:rPr>
          <w:rFonts w:ascii="Arial" w:hAnsi="Arial" w:cs="Arial"/>
        </w:rPr>
        <w:t xml:space="preserve"> to </w:t>
      </w:r>
      <w:r w:rsidR="008C4746">
        <w:rPr>
          <w:rFonts w:ascii="Arial" w:hAnsi="Arial" w:cs="Arial"/>
        </w:rPr>
        <w:t xml:space="preserve">shape the local food sector and </w:t>
      </w:r>
      <w:r w:rsidR="00B34EDA">
        <w:rPr>
          <w:rFonts w:ascii="Arial" w:hAnsi="Arial" w:cs="Arial"/>
        </w:rPr>
        <w:t xml:space="preserve">improve access to </w:t>
      </w:r>
      <w:r w:rsidR="00DE5E92">
        <w:rPr>
          <w:rFonts w:ascii="Arial" w:hAnsi="Arial" w:cs="Arial"/>
        </w:rPr>
        <w:t>affordable, nutritious</w:t>
      </w:r>
      <w:r w:rsidR="000340C1">
        <w:rPr>
          <w:rFonts w:ascii="Arial" w:hAnsi="Arial" w:cs="Arial"/>
        </w:rPr>
        <w:t xml:space="preserve"> food</w:t>
      </w:r>
      <w:r w:rsidR="00B13E29">
        <w:rPr>
          <w:rFonts w:ascii="Arial" w:hAnsi="Arial" w:cs="Arial"/>
        </w:rPr>
        <w:t xml:space="preserve"> in the borough</w:t>
      </w:r>
      <w:r w:rsidR="00605F35">
        <w:rPr>
          <w:rFonts w:ascii="Arial" w:hAnsi="Arial" w:cs="Arial"/>
        </w:rPr>
        <w:t>. The plan will also aim to</w:t>
      </w:r>
      <w:r w:rsidR="00374FBD">
        <w:rPr>
          <w:rFonts w:ascii="Arial" w:hAnsi="Arial" w:cs="Arial"/>
        </w:rPr>
        <w:t xml:space="preserve"> build a more sustainable local food system</w:t>
      </w:r>
      <w:r w:rsidR="00374FBD">
        <w:rPr>
          <w:rFonts w:ascii="Arial" w:hAnsi="Arial" w:cs="Arial"/>
          <w:color w:val="000000" w:themeColor="text1"/>
          <w:lang w:val="en-GB"/>
        </w:rPr>
        <w:t>, reducing emissions and environmental impact through support for local production</w:t>
      </w:r>
      <w:r w:rsidR="00374FBD" w:rsidRPr="00925460">
        <w:rPr>
          <w:rFonts w:ascii="Arial" w:hAnsi="Arial" w:cs="Arial"/>
          <w:color w:val="000000" w:themeColor="text1"/>
          <w:lang w:val="en-GB"/>
        </w:rPr>
        <w:t xml:space="preserve"> </w:t>
      </w:r>
      <w:r w:rsidR="00374FBD">
        <w:rPr>
          <w:rFonts w:ascii="Arial" w:hAnsi="Arial" w:cs="Arial"/>
          <w:color w:val="000000" w:themeColor="text1"/>
          <w:lang w:val="en-GB"/>
        </w:rPr>
        <w:t>and action to reduce</w:t>
      </w:r>
      <w:r w:rsidR="00374FBD" w:rsidRPr="00925460">
        <w:rPr>
          <w:rFonts w:ascii="Arial" w:hAnsi="Arial" w:cs="Arial"/>
          <w:color w:val="000000" w:themeColor="text1"/>
          <w:lang w:val="en-GB"/>
        </w:rPr>
        <w:t xml:space="preserve"> </w:t>
      </w:r>
      <w:r w:rsidR="00374FBD">
        <w:rPr>
          <w:rFonts w:ascii="Arial" w:hAnsi="Arial" w:cs="Arial"/>
          <w:color w:val="000000" w:themeColor="text1"/>
          <w:lang w:val="en-GB"/>
        </w:rPr>
        <w:t xml:space="preserve">food transport, </w:t>
      </w:r>
      <w:r w:rsidR="00374FBD" w:rsidRPr="00925460">
        <w:rPr>
          <w:rFonts w:ascii="Arial" w:hAnsi="Arial" w:cs="Arial"/>
          <w:color w:val="000000" w:themeColor="text1"/>
          <w:lang w:val="en-GB"/>
        </w:rPr>
        <w:t>waste</w:t>
      </w:r>
      <w:r w:rsidR="00374FBD">
        <w:rPr>
          <w:rFonts w:ascii="Arial" w:hAnsi="Arial" w:cs="Arial"/>
          <w:color w:val="000000" w:themeColor="text1"/>
          <w:lang w:val="en-GB"/>
        </w:rPr>
        <w:t xml:space="preserve"> and packaging.</w:t>
      </w:r>
      <w:r w:rsidR="00760610">
        <w:rPr>
          <w:rFonts w:ascii="Arial" w:hAnsi="Arial" w:cs="Arial"/>
          <w:color w:val="000000" w:themeColor="text1"/>
          <w:lang w:val="en-GB"/>
        </w:rPr>
        <w:t xml:space="preserve"> </w:t>
      </w:r>
      <w:r w:rsidR="00277826">
        <w:rPr>
          <w:rFonts w:ascii="Arial" w:hAnsi="Arial" w:cs="Arial"/>
          <w:color w:val="000000" w:themeColor="text1"/>
          <w:lang w:val="en-GB"/>
        </w:rPr>
        <w:t xml:space="preserve">It will build on </w:t>
      </w:r>
      <w:r w:rsidR="001757EF">
        <w:rPr>
          <w:rFonts w:ascii="Arial" w:hAnsi="Arial" w:cs="Arial"/>
          <w:color w:val="000000" w:themeColor="text1"/>
          <w:lang w:val="en-GB"/>
        </w:rPr>
        <w:t xml:space="preserve">a </w:t>
      </w:r>
      <w:r w:rsidR="00FC3278">
        <w:rPr>
          <w:rFonts w:ascii="Arial" w:hAnsi="Arial" w:cs="Arial"/>
          <w:color w:val="000000" w:themeColor="text1"/>
          <w:lang w:val="en-GB"/>
        </w:rPr>
        <w:t>fantastic</w:t>
      </w:r>
      <w:r w:rsidR="001757EF">
        <w:rPr>
          <w:rFonts w:ascii="Arial" w:hAnsi="Arial" w:cs="Arial"/>
          <w:color w:val="000000" w:themeColor="text1"/>
          <w:lang w:val="en-GB"/>
        </w:rPr>
        <w:t xml:space="preserve"> </w:t>
      </w:r>
      <w:r w:rsidR="00FC3278">
        <w:rPr>
          <w:rFonts w:ascii="Arial" w:hAnsi="Arial" w:cs="Arial"/>
          <w:color w:val="000000" w:themeColor="text1"/>
          <w:lang w:val="en-GB"/>
        </w:rPr>
        <w:t xml:space="preserve">existing set of local </w:t>
      </w:r>
      <w:r w:rsidR="00EC4A75">
        <w:rPr>
          <w:rFonts w:ascii="Arial" w:hAnsi="Arial" w:cs="Arial"/>
          <w:color w:val="000000" w:themeColor="text1"/>
          <w:lang w:val="en-GB"/>
        </w:rPr>
        <w:t xml:space="preserve">initiatives and </w:t>
      </w:r>
      <w:r w:rsidR="00FC3278">
        <w:rPr>
          <w:rFonts w:ascii="Arial" w:hAnsi="Arial" w:cs="Arial"/>
          <w:color w:val="000000" w:themeColor="text1"/>
          <w:lang w:val="en-GB"/>
        </w:rPr>
        <w:t>partners</w:t>
      </w:r>
      <w:r w:rsidR="00EC4A75">
        <w:rPr>
          <w:rFonts w:ascii="Arial" w:hAnsi="Arial" w:cs="Arial"/>
          <w:color w:val="000000" w:themeColor="text1"/>
          <w:lang w:val="en-GB"/>
        </w:rPr>
        <w:t xml:space="preserve"> in the</w:t>
      </w:r>
      <w:r w:rsidR="005550E1">
        <w:rPr>
          <w:rFonts w:ascii="Arial" w:hAnsi="Arial" w:cs="Arial"/>
          <w:color w:val="000000" w:themeColor="text1"/>
          <w:lang w:val="en-GB"/>
        </w:rPr>
        <w:t xml:space="preserve"> community and voluntary sector</w:t>
      </w:r>
      <w:r w:rsidR="00265D8F">
        <w:rPr>
          <w:rFonts w:ascii="Arial" w:hAnsi="Arial" w:cs="Arial"/>
          <w:color w:val="000000" w:themeColor="text1"/>
          <w:lang w:val="en-GB"/>
        </w:rPr>
        <w:t xml:space="preserve"> working on </w:t>
      </w:r>
      <w:r w:rsidR="00736DC8">
        <w:rPr>
          <w:rFonts w:ascii="Arial" w:hAnsi="Arial" w:cs="Arial"/>
          <w:color w:val="000000" w:themeColor="text1"/>
          <w:lang w:val="en-GB"/>
        </w:rPr>
        <w:t>food-related</w:t>
      </w:r>
      <w:r w:rsidR="00265D8F">
        <w:rPr>
          <w:rFonts w:ascii="Arial" w:hAnsi="Arial" w:cs="Arial"/>
          <w:color w:val="000000" w:themeColor="text1"/>
          <w:lang w:val="en-GB"/>
        </w:rPr>
        <w:t xml:space="preserve"> issues in the borough</w:t>
      </w:r>
      <w:r w:rsidR="005550E1">
        <w:rPr>
          <w:rFonts w:ascii="Arial" w:hAnsi="Arial" w:cs="Arial"/>
          <w:color w:val="000000" w:themeColor="text1"/>
          <w:lang w:val="en-GB"/>
        </w:rPr>
        <w:t>.</w:t>
      </w:r>
    </w:p>
    <w:p w14:paraId="6E035962" w14:textId="1F9CE646" w:rsidR="00561C59" w:rsidRPr="0095274E" w:rsidRDefault="00981256" w:rsidP="004D3A11">
      <w:pPr>
        <w:autoSpaceDE w:val="0"/>
        <w:autoSpaceDN w:val="0"/>
        <w:adjustRightInd w:val="0"/>
        <w:spacing w:line="240" w:lineRule="auto"/>
        <w:rPr>
          <w:rFonts w:ascii="Arial" w:hAnsi="Arial" w:cs="Arial"/>
        </w:rPr>
      </w:pPr>
      <w:r>
        <w:rPr>
          <w:rFonts w:ascii="Arial" w:hAnsi="Arial" w:cs="Arial"/>
          <w:color w:val="000000" w:themeColor="text1"/>
          <w:lang w:val="en-GB"/>
        </w:rPr>
        <w:lastRenderedPageBreak/>
        <w:t>Finally, t</w:t>
      </w:r>
      <w:r w:rsidR="00760610">
        <w:rPr>
          <w:rFonts w:ascii="Arial" w:hAnsi="Arial" w:cs="Arial"/>
          <w:color w:val="000000" w:themeColor="text1"/>
          <w:lang w:val="en-GB"/>
        </w:rPr>
        <w:t xml:space="preserve">he Plan will also tie together and draw on </w:t>
      </w:r>
      <w:r w:rsidR="00736DC8">
        <w:rPr>
          <w:rFonts w:ascii="Arial" w:hAnsi="Arial" w:cs="Arial"/>
          <w:color w:val="000000" w:themeColor="text1"/>
          <w:lang w:val="en-GB"/>
        </w:rPr>
        <w:t>resources provided by a planned</w:t>
      </w:r>
      <w:r w:rsidR="00E86B1A">
        <w:rPr>
          <w:rFonts w:ascii="Arial" w:hAnsi="Arial" w:cs="Arial"/>
          <w:color w:val="000000" w:themeColor="text1"/>
          <w:lang w:val="en-GB"/>
        </w:rPr>
        <w:t xml:space="preserve"> </w:t>
      </w:r>
      <w:r w:rsidR="004D3A11">
        <w:rPr>
          <w:rFonts w:ascii="Arial" w:hAnsi="Arial" w:cs="Arial"/>
        </w:rPr>
        <w:t xml:space="preserve">Borough Food School </w:t>
      </w:r>
      <w:r w:rsidR="00233CEB">
        <w:rPr>
          <w:rFonts w:ascii="Arial" w:hAnsi="Arial" w:cs="Arial"/>
        </w:rPr>
        <w:t>and</w:t>
      </w:r>
      <w:r w:rsidR="0086708E">
        <w:rPr>
          <w:rFonts w:ascii="Arial" w:hAnsi="Arial" w:cs="Arial"/>
        </w:rPr>
        <w:t xml:space="preserve"> </w:t>
      </w:r>
      <w:r w:rsidR="004D3A11">
        <w:rPr>
          <w:rFonts w:ascii="Arial" w:hAnsi="Arial" w:cs="Arial"/>
        </w:rPr>
        <w:t>food ‘hub’ in Barking Town Centre</w:t>
      </w:r>
      <w:r w:rsidR="00E86B1A">
        <w:rPr>
          <w:rFonts w:ascii="Arial" w:hAnsi="Arial" w:cs="Arial"/>
        </w:rPr>
        <w:t xml:space="preserve"> linked to the wholesale markets</w:t>
      </w:r>
      <w:r w:rsidR="004D3A11">
        <w:rPr>
          <w:rFonts w:ascii="Arial" w:hAnsi="Arial" w:cs="Arial"/>
        </w:rPr>
        <w:t xml:space="preserve">. Together these initiatives seek to create new quality training and employment pathways into good jobs in the food sector and to incubate and shape a more sustainable, nutritious and affordable local food offer that </w:t>
      </w:r>
      <w:r w:rsidR="00561C59">
        <w:rPr>
          <w:rFonts w:ascii="Arial" w:hAnsi="Arial" w:cs="Arial"/>
        </w:rPr>
        <w:t xml:space="preserve">supports </w:t>
      </w:r>
      <w:r w:rsidR="003A0970">
        <w:rPr>
          <w:rFonts w:ascii="Arial" w:hAnsi="Arial" w:cs="Arial"/>
        </w:rPr>
        <w:t xml:space="preserve">a positive food culture </w:t>
      </w:r>
      <w:r w:rsidR="00BA32B3">
        <w:rPr>
          <w:rFonts w:ascii="Arial" w:hAnsi="Arial" w:cs="Arial"/>
        </w:rPr>
        <w:t>and</w:t>
      </w:r>
      <w:r w:rsidR="003A0970">
        <w:rPr>
          <w:rFonts w:ascii="Arial" w:hAnsi="Arial" w:cs="Arial"/>
        </w:rPr>
        <w:t xml:space="preserve"> </w:t>
      </w:r>
      <w:r w:rsidR="004D3A11">
        <w:rPr>
          <w:rFonts w:ascii="Arial" w:hAnsi="Arial" w:cs="Arial"/>
        </w:rPr>
        <w:t>celebrat</w:t>
      </w:r>
      <w:r w:rsidR="00FC3278">
        <w:rPr>
          <w:rFonts w:ascii="Arial" w:hAnsi="Arial" w:cs="Arial"/>
        </w:rPr>
        <w:t>es the</w:t>
      </w:r>
      <w:r w:rsidR="004D3A11">
        <w:rPr>
          <w:rFonts w:ascii="Arial" w:hAnsi="Arial" w:cs="Arial"/>
        </w:rPr>
        <w:t xml:space="preserve"> </w:t>
      </w:r>
      <w:r w:rsidR="003A0970">
        <w:rPr>
          <w:rFonts w:ascii="Arial" w:hAnsi="Arial" w:cs="Arial"/>
        </w:rPr>
        <w:t xml:space="preserve">borough’s rich heritage and </w:t>
      </w:r>
      <w:r w:rsidR="004D3A11">
        <w:rPr>
          <w:rFonts w:ascii="Arial" w:hAnsi="Arial" w:cs="Arial"/>
        </w:rPr>
        <w:t>diversity, while also meeting the skills and business needs of the traders.</w:t>
      </w:r>
      <w:r w:rsidR="006F03FC">
        <w:rPr>
          <w:rFonts w:ascii="Arial" w:hAnsi="Arial" w:cs="Arial"/>
        </w:rPr>
        <w:t xml:space="preserve"> </w:t>
      </w:r>
    </w:p>
    <w:p w14:paraId="03FCC9EB" w14:textId="062DE208" w:rsidR="0067009D" w:rsidRPr="0067009D" w:rsidRDefault="0067009D" w:rsidP="002E6BF2">
      <w:pPr>
        <w:autoSpaceDE w:val="0"/>
        <w:autoSpaceDN w:val="0"/>
        <w:adjustRightInd w:val="0"/>
        <w:spacing w:line="240" w:lineRule="auto"/>
        <w:rPr>
          <w:rFonts w:ascii="Arial" w:hAnsi="Arial" w:cs="Arial"/>
          <w:color w:val="000000" w:themeColor="text1"/>
          <w:lang w:val="en-GB"/>
        </w:rPr>
      </w:pPr>
      <w:r>
        <w:rPr>
          <w:rFonts w:ascii="Arial" w:hAnsi="Arial" w:cs="Arial"/>
        </w:rPr>
        <w:t xml:space="preserve">We are seeking to commission a piece of research to inform </w:t>
      </w:r>
      <w:r w:rsidRPr="00D61814">
        <w:rPr>
          <w:rFonts w:ascii="Arial" w:hAnsi="Arial" w:cs="Arial"/>
        </w:rPr>
        <w:t xml:space="preserve">the vision, goals and activities in </w:t>
      </w:r>
      <w:r>
        <w:rPr>
          <w:rFonts w:ascii="Arial" w:hAnsi="Arial" w:cs="Arial"/>
        </w:rPr>
        <w:t>th</w:t>
      </w:r>
      <w:r w:rsidR="005E174B">
        <w:rPr>
          <w:rFonts w:ascii="Arial" w:hAnsi="Arial" w:cs="Arial"/>
        </w:rPr>
        <w:t>e Good Food Economy</w:t>
      </w:r>
      <w:r>
        <w:rPr>
          <w:rFonts w:ascii="Arial" w:hAnsi="Arial" w:cs="Arial"/>
        </w:rPr>
        <w:t xml:space="preserve"> </w:t>
      </w:r>
      <w:r w:rsidRPr="00D61814">
        <w:rPr>
          <w:rFonts w:ascii="Arial" w:hAnsi="Arial" w:cs="Arial"/>
        </w:rPr>
        <w:t>Plan</w:t>
      </w:r>
      <w:r>
        <w:rPr>
          <w:rFonts w:ascii="Arial" w:hAnsi="Arial" w:cs="Arial"/>
        </w:rPr>
        <w:t>, helping us to map the borough’s existing food partners, initiatives and resources, learn from innovative approaches elsewhere, and build a plan and approach that</w:t>
      </w:r>
      <w:r w:rsidR="005E174B">
        <w:rPr>
          <w:rFonts w:ascii="Arial" w:hAnsi="Arial" w:cs="Arial"/>
        </w:rPr>
        <w:t xml:space="preserve"> </w:t>
      </w:r>
      <w:r>
        <w:rPr>
          <w:rFonts w:ascii="Arial" w:hAnsi="Arial" w:cs="Arial"/>
        </w:rPr>
        <w:t xml:space="preserve">is driven by the priorities and ideas of the diverse communities in the borough. </w:t>
      </w:r>
    </w:p>
    <w:p w14:paraId="10E13FAA" w14:textId="30D0E667" w:rsidR="00D0357C" w:rsidRPr="009B195B" w:rsidRDefault="00D0357C" w:rsidP="00D0357C">
      <w:pPr>
        <w:rPr>
          <w:rFonts w:ascii="Arial" w:hAnsi="Arial" w:cs="Arial"/>
          <w:b/>
          <w:bCs/>
          <w:color w:val="4472C4" w:themeColor="accent1"/>
          <w:sz w:val="32"/>
          <w:szCs w:val="32"/>
        </w:rPr>
      </w:pPr>
      <w:r w:rsidRPr="009B195B">
        <w:rPr>
          <w:rFonts w:ascii="Arial" w:hAnsi="Arial" w:cs="Arial"/>
          <w:b/>
          <w:bCs/>
          <w:color w:val="4472C4" w:themeColor="accent1"/>
          <w:sz w:val="32"/>
          <w:szCs w:val="32"/>
        </w:rPr>
        <w:t xml:space="preserve">2 Objectives, </w:t>
      </w:r>
      <w:r w:rsidR="004E3A27">
        <w:rPr>
          <w:rFonts w:ascii="Arial" w:hAnsi="Arial" w:cs="Arial"/>
          <w:b/>
          <w:bCs/>
          <w:color w:val="4472C4" w:themeColor="accent1"/>
          <w:sz w:val="32"/>
          <w:szCs w:val="32"/>
        </w:rPr>
        <w:t>d</w:t>
      </w:r>
      <w:r w:rsidRPr="009B195B">
        <w:rPr>
          <w:rFonts w:ascii="Arial" w:hAnsi="Arial" w:cs="Arial"/>
          <w:b/>
          <w:bCs/>
          <w:color w:val="4472C4" w:themeColor="accent1"/>
          <w:sz w:val="32"/>
          <w:szCs w:val="32"/>
        </w:rPr>
        <w:t>eliverables</w:t>
      </w:r>
      <w:r w:rsidR="004E3A27">
        <w:rPr>
          <w:rFonts w:ascii="Arial" w:hAnsi="Arial" w:cs="Arial"/>
          <w:b/>
          <w:bCs/>
          <w:color w:val="4472C4" w:themeColor="accent1"/>
          <w:sz w:val="32"/>
          <w:szCs w:val="32"/>
        </w:rPr>
        <w:t xml:space="preserve"> and methodology</w:t>
      </w:r>
      <w:r w:rsidRPr="009B195B">
        <w:rPr>
          <w:rFonts w:ascii="Arial" w:hAnsi="Arial" w:cs="Arial"/>
          <w:b/>
          <w:bCs/>
          <w:color w:val="4472C4" w:themeColor="accent1"/>
          <w:sz w:val="32"/>
          <w:szCs w:val="32"/>
        </w:rPr>
        <w:t xml:space="preserve"> </w:t>
      </w:r>
    </w:p>
    <w:p w14:paraId="2C54079E" w14:textId="5EC4DBF8" w:rsidR="00D0357C" w:rsidRPr="009B195B" w:rsidRDefault="00D0357C" w:rsidP="00D0357C">
      <w:pPr>
        <w:rPr>
          <w:rFonts w:ascii="Arial" w:hAnsi="Arial" w:cs="Arial"/>
          <w:b/>
          <w:bCs/>
          <w:color w:val="4472C4" w:themeColor="accent1"/>
          <w:sz w:val="28"/>
          <w:szCs w:val="28"/>
        </w:rPr>
      </w:pPr>
      <w:r w:rsidRPr="009B195B">
        <w:rPr>
          <w:rFonts w:ascii="Arial" w:hAnsi="Arial" w:cs="Arial"/>
          <w:b/>
          <w:bCs/>
          <w:color w:val="4472C4" w:themeColor="accent1"/>
          <w:sz w:val="28"/>
          <w:szCs w:val="28"/>
        </w:rPr>
        <w:t xml:space="preserve">2.1 </w:t>
      </w:r>
      <w:r w:rsidR="004E3A27">
        <w:rPr>
          <w:rFonts w:ascii="Arial" w:hAnsi="Arial" w:cs="Arial"/>
          <w:b/>
          <w:bCs/>
          <w:color w:val="4472C4" w:themeColor="accent1"/>
          <w:sz w:val="28"/>
          <w:szCs w:val="28"/>
        </w:rPr>
        <w:t>O</w:t>
      </w:r>
      <w:r w:rsidR="00E373D8">
        <w:rPr>
          <w:rFonts w:ascii="Arial" w:hAnsi="Arial" w:cs="Arial"/>
          <w:b/>
          <w:bCs/>
          <w:color w:val="4472C4" w:themeColor="accent1"/>
          <w:sz w:val="28"/>
          <w:szCs w:val="28"/>
        </w:rPr>
        <w:t>bjectives</w:t>
      </w:r>
      <w:r w:rsidR="007F05EF">
        <w:rPr>
          <w:rFonts w:ascii="Arial" w:hAnsi="Arial" w:cs="Arial"/>
          <w:b/>
          <w:bCs/>
          <w:color w:val="4472C4" w:themeColor="accent1"/>
          <w:sz w:val="28"/>
          <w:szCs w:val="28"/>
        </w:rPr>
        <w:t xml:space="preserve"> and research questions</w:t>
      </w:r>
    </w:p>
    <w:p w14:paraId="1F24F3A9" w14:textId="4FA0C7FC" w:rsidR="00DF24F3" w:rsidRDefault="00DF24F3" w:rsidP="007F7497">
      <w:pPr>
        <w:rPr>
          <w:rFonts w:ascii="Arial" w:hAnsi="Arial" w:cs="Arial"/>
        </w:rPr>
      </w:pPr>
      <w:r>
        <w:rPr>
          <w:rFonts w:ascii="Arial" w:hAnsi="Arial" w:cs="Arial"/>
        </w:rPr>
        <w:t>The objectives of the research are to:</w:t>
      </w:r>
    </w:p>
    <w:p w14:paraId="21C204E0" w14:textId="558823D0" w:rsidR="00EC4B75" w:rsidRDefault="00EC4B75" w:rsidP="00EC4B75">
      <w:pPr>
        <w:pStyle w:val="ListParagraph"/>
        <w:numPr>
          <w:ilvl w:val="0"/>
          <w:numId w:val="26"/>
        </w:numPr>
        <w:rPr>
          <w:rFonts w:ascii="Arial" w:hAnsi="Arial" w:cs="Arial"/>
        </w:rPr>
      </w:pPr>
      <w:r>
        <w:rPr>
          <w:rFonts w:ascii="Arial" w:hAnsi="Arial" w:cs="Arial"/>
        </w:rPr>
        <w:t>Understand key local issues, challenges and priorities relating to food in the borough and how these can be addressed</w:t>
      </w:r>
      <w:r w:rsidR="001D6390">
        <w:rPr>
          <w:rFonts w:ascii="Arial" w:hAnsi="Arial" w:cs="Arial"/>
        </w:rPr>
        <w:t>;</w:t>
      </w:r>
    </w:p>
    <w:p w14:paraId="60F3377D" w14:textId="0EFC6C9C" w:rsidR="00F21833" w:rsidRPr="00F21833" w:rsidRDefault="00C4100A" w:rsidP="00F21833">
      <w:pPr>
        <w:pStyle w:val="ListParagraph"/>
        <w:numPr>
          <w:ilvl w:val="0"/>
          <w:numId w:val="26"/>
        </w:numPr>
        <w:rPr>
          <w:rFonts w:ascii="Arial" w:hAnsi="Arial" w:cs="Arial"/>
        </w:rPr>
      </w:pPr>
      <w:r>
        <w:rPr>
          <w:rFonts w:ascii="Arial" w:hAnsi="Arial" w:cs="Arial"/>
        </w:rPr>
        <w:t>Understand</w:t>
      </w:r>
      <w:r w:rsidR="00F21833" w:rsidRPr="00F21833">
        <w:rPr>
          <w:rFonts w:ascii="Arial" w:hAnsi="Arial" w:cs="Arial"/>
        </w:rPr>
        <w:t xml:space="preserve"> the diversity of </w:t>
      </w:r>
      <w:r>
        <w:rPr>
          <w:rFonts w:ascii="Arial" w:hAnsi="Arial" w:cs="Arial"/>
        </w:rPr>
        <w:t>food</w:t>
      </w:r>
      <w:r w:rsidR="00F21833" w:rsidRPr="00F21833">
        <w:rPr>
          <w:rFonts w:ascii="Arial" w:hAnsi="Arial" w:cs="Arial"/>
        </w:rPr>
        <w:t xml:space="preserve"> culture</w:t>
      </w:r>
      <w:r>
        <w:rPr>
          <w:rFonts w:ascii="Arial" w:hAnsi="Arial" w:cs="Arial"/>
        </w:rPr>
        <w:t>s</w:t>
      </w:r>
      <w:r w:rsidR="00F21833" w:rsidRPr="00F21833">
        <w:rPr>
          <w:rFonts w:ascii="Arial" w:hAnsi="Arial" w:cs="Arial"/>
        </w:rPr>
        <w:t xml:space="preserve"> in the borough, and </w:t>
      </w:r>
      <w:r w:rsidR="00965C8E">
        <w:rPr>
          <w:rFonts w:ascii="Arial" w:hAnsi="Arial" w:cs="Arial"/>
        </w:rPr>
        <w:t xml:space="preserve">identify </w:t>
      </w:r>
      <w:r w:rsidR="00F21833" w:rsidRPr="00F21833">
        <w:rPr>
          <w:rFonts w:ascii="Arial" w:hAnsi="Arial" w:cs="Arial"/>
        </w:rPr>
        <w:t>opportunit</w:t>
      </w:r>
      <w:r w:rsidR="00965C8E">
        <w:rPr>
          <w:rFonts w:ascii="Arial" w:hAnsi="Arial" w:cs="Arial"/>
        </w:rPr>
        <w:t>ies</w:t>
      </w:r>
      <w:r w:rsidR="00F21833" w:rsidRPr="00F21833">
        <w:rPr>
          <w:rFonts w:ascii="Arial" w:hAnsi="Arial" w:cs="Arial"/>
        </w:rPr>
        <w:t xml:space="preserve"> to work with specific local groups/demographic</w:t>
      </w:r>
      <w:r w:rsidR="00965C8E">
        <w:rPr>
          <w:rFonts w:ascii="Arial" w:hAnsi="Arial" w:cs="Arial"/>
        </w:rPr>
        <w:t xml:space="preserve">s </w:t>
      </w:r>
      <w:r w:rsidR="001421EA">
        <w:rPr>
          <w:rFonts w:ascii="Arial" w:hAnsi="Arial" w:cs="Arial"/>
        </w:rPr>
        <w:t>in developing a positive food culture that celebrates this diversity</w:t>
      </w:r>
      <w:r w:rsidR="00965C8E">
        <w:rPr>
          <w:rFonts w:ascii="Arial" w:hAnsi="Arial" w:cs="Arial"/>
        </w:rPr>
        <w:t>;</w:t>
      </w:r>
    </w:p>
    <w:p w14:paraId="2C5D91D5" w14:textId="73FF0945" w:rsidR="00E73DA2" w:rsidRPr="00F21833" w:rsidRDefault="00E73DA2" w:rsidP="00E73DA2">
      <w:pPr>
        <w:pStyle w:val="ListParagraph"/>
        <w:numPr>
          <w:ilvl w:val="0"/>
          <w:numId w:val="26"/>
        </w:numPr>
        <w:rPr>
          <w:rFonts w:ascii="Arial" w:hAnsi="Arial" w:cs="Arial"/>
        </w:rPr>
      </w:pPr>
      <w:r w:rsidRPr="00F21833">
        <w:rPr>
          <w:rFonts w:ascii="Arial" w:hAnsi="Arial" w:cs="Arial"/>
        </w:rPr>
        <w:t xml:space="preserve">Map </w:t>
      </w:r>
      <w:r w:rsidR="00572127">
        <w:rPr>
          <w:rFonts w:ascii="Arial" w:hAnsi="Arial" w:cs="Arial"/>
        </w:rPr>
        <w:t xml:space="preserve">and engage </w:t>
      </w:r>
      <w:r>
        <w:rPr>
          <w:rFonts w:ascii="Arial" w:hAnsi="Arial" w:cs="Arial"/>
        </w:rPr>
        <w:t xml:space="preserve">the </w:t>
      </w:r>
      <w:r w:rsidRPr="00F21833">
        <w:rPr>
          <w:rFonts w:ascii="Arial" w:hAnsi="Arial" w:cs="Arial"/>
        </w:rPr>
        <w:t>existing partners, resources</w:t>
      </w:r>
      <w:r>
        <w:rPr>
          <w:rFonts w:ascii="Arial" w:hAnsi="Arial" w:cs="Arial"/>
        </w:rPr>
        <w:t xml:space="preserve"> and initiatives</w:t>
      </w:r>
      <w:r w:rsidRPr="00F21833">
        <w:rPr>
          <w:rFonts w:ascii="Arial" w:hAnsi="Arial" w:cs="Arial"/>
        </w:rPr>
        <w:t xml:space="preserve"> </w:t>
      </w:r>
      <w:r>
        <w:rPr>
          <w:rFonts w:ascii="Arial" w:hAnsi="Arial" w:cs="Arial"/>
        </w:rPr>
        <w:t xml:space="preserve">working </w:t>
      </w:r>
      <w:r w:rsidRPr="00F21833">
        <w:rPr>
          <w:rFonts w:ascii="Arial" w:hAnsi="Arial" w:cs="Arial"/>
        </w:rPr>
        <w:t>to improve access to nutritious, affordable and sustainable food in the borough</w:t>
      </w:r>
      <w:r>
        <w:rPr>
          <w:rFonts w:ascii="Arial" w:hAnsi="Arial" w:cs="Arial"/>
        </w:rPr>
        <w:t>;</w:t>
      </w:r>
    </w:p>
    <w:p w14:paraId="092A387A" w14:textId="367714D6" w:rsidR="007F7497" w:rsidRDefault="00FC359D" w:rsidP="00F21833">
      <w:pPr>
        <w:pStyle w:val="ListParagraph"/>
        <w:numPr>
          <w:ilvl w:val="0"/>
          <w:numId w:val="26"/>
        </w:numPr>
        <w:rPr>
          <w:rFonts w:ascii="Arial" w:hAnsi="Arial" w:cs="Arial"/>
        </w:rPr>
      </w:pPr>
      <w:r>
        <w:rPr>
          <w:rFonts w:ascii="Arial" w:hAnsi="Arial" w:cs="Arial"/>
        </w:rPr>
        <w:t>Involve</w:t>
      </w:r>
      <w:r w:rsidR="00F21833" w:rsidRPr="00F21833">
        <w:rPr>
          <w:rFonts w:ascii="Arial" w:hAnsi="Arial" w:cs="Arial"/>
        </w:rPr>
        <w:t xml:space="preserve"> </w:t>
      </w:r>
      <w:r w:rsidR="00572127">
        <w:rPr>
          <w:rFonts w:ascii="Arial" w:hAnsi="Arial" w:cs="Arial"/>
        </w:rPr>
        <w:t xml:space="preserve">these </w:t>
      </w:r>
      <w:r w:rsidR="00F21833" w:rsidRPr="00F21833">
        <w:rPr>
          <w:rFonts w:ascii="Arial" w:hAnsi="Arial" w:cs="Arial"/>
        </w:rPr>
        <w:t>community stakeholders and resident groups engaged in food issues in decisions about the vision, goals and activities of a Good Food Economy Plan in Barking and Dagenham</w:t>
      </w:r>
      <w:r w:rsidR="00572127">
        <w:rPr>
          <w:rFonts w:ascii="Arial" w:hAnsi="Arial" w:cs="Arial"/>
        </w:rPr>
        <w:t>;</w:t>
      </w:r>
    </w:p>
    <w:p w14:paraId="11671F66" w14:textId="30970C98" w:rsidR="00572127" w:rsidRPr="00572127" w:rsidRDefault="00572127" w:rsidP="00572127">
      <w:pPr>
        <w:pStyle w:val="ListParagraph"/>
        <w:numPr>
          <w:ilvl w:val="0"/>
          <w:numId w:val="26"/>
        </w:numPr>
        <w:rPr>
          <w:rFonts w:ascii="Arial" w:hAnsi="Arial" w:cs="Arial"/>
        </w:rPr>
      </w:pPr>
      <w:r w:rsidRPr="00F21833">
        <w:rPr>
          <w:rFonts w:ascii="Arial" w:hAnsi="Arial" w:cs="Arial"/>
        </w:rPr>
        <w:t>Explore what we can learn from good practice standards and approaches elsewhere</w:t>
      </w:r>
      <w:r>
        <w:rPr>
          <w:rFonts w:ascii="Arial" w:hAnsi="Arial" w:cs="Arial"/>
        </w:rPr>
        <w:t>, including place-based approaches to creating a more affordable, nutritious and sustainable local food system.</w:t>
      </w:r>
    </w:p>
    <w:p w14:paraId="287438BB" w14:textId="4DDC5025" w:rsidR="004D62B0" w:rsidRDefault="004E4565" w:rsidP="004D62B0">
      <w:pPr>
        <w:rPr>
          <w:rFonts w:ascii="Arial" w:hAnsi="Arial" w:cs="Arial"/>
        </w:rPr>
      </w:pPr>
      <w:r>
        <w:rPr>
          <w:rFonts w:ascii="Arial" w:hAnsi="Arial" w:cs="Arial"/>
        </w:rPr>
        <w:t>Key questions include:</w:t>
      </w:r>
    </w:p>
    <w:p w14:paraId="24370BF5" w14:textId="74CACAF2" w:rsidR="00573981" w:rsidRPr="005F2A79" w:rsidRDefault="00CC4BE0" w:rsidP="005F2A79">
      <w:pPr>
        <w:pStyle w:val="ListParagraph"/>
        <w:numPr>
          <w:ilvl w:val="0"/>
          <w:numId w:val="27"/>
        </w:numPr>
        <w:rPr>
          <w:rFonts w:ascii="Arial" w:hAnsi="Arial" w:cs="Arial"/>
        </w:rPr>
      </w:pPr>
      <w:r>
        <w:rPr>
          <w:rFonts w:ascii="Arial" w:hAnsi="Arial" w:cs="Arial"/>
        </w:rPr>
        <w:t>How</w:t>
      </w:r>
      <w:r w:rsidR="004E4565" w:rsidRPr="004E4565">
        <w:rPr>
          <w:rFonts w:ascii="Arial" w:hAnsi="Arial" w:cs="Arial"/>
        </w:rPr>
        <w:t xml:space="preserve"> </w:t>
      </w:r>
      <w:r w:rsidR="00E6518C">
        <w:rPr>
          <w:rFonts w:ascii="Arial" w:hAnsi="Arial" w:cs="Arial"/>
        </w:rPr>
        <w:t xml:space="preserve">do local residents and communities </w:t>
      </w:r>
      <w:r>
        <w:rPr>
          <w:rFonts w:ascii="Arial" w:hAnsi="Arial" w:cs="Arial"/>
        </w:rPr>
        <w:t>understand and experience</w:t>
      </w:r>
      <w:r w:rsidR="004E4565" w:rsidRPr="004E4565">
        <w:rPr>
          <w:rFonts w:ascii="Arial" w:hAnsi="Arial" w:cs="Arial"/>
        </w:rPr>
        <w:t xml:space="preserve"> food-related </w:t>
      </w:r>
      <w:r w:rsidR="005F2A79">
        <w:rPr>
          <w:rFonts w:ascii="Arial" w:hAnsi="Arial" w:cs="Arial"/>
        </w:rPr>
        <w:t>issues</w:t>
      </w:r>
      <w:r w:rsidR="004E4565" w:rsidRPr="004E4565">
        <w:rPr>
          <w:rFonts w:ascii="Arial" w:hAnsi="Arial" w:cs="Arial"/>
        </w:rPr>
        <w:t xml:space="preserve"> in the borough?</w:t>
      </w:r>
      <w:r w:rsidR="005F2A79">
        <w:rPr>
          <w:rFonts w:ascii="Arial" w:hAnsi="Arial" w:cs="Arial"/>
        </w:rPr>
        <w:t xml:space="preserve"> </w:t>
      </w:r>
      <w:r w:rsidR="00573981" w:rsidRPr="005F2A79">
        <w:rPr>
          <w:rFonts w:ascii="Arial" w:hAnsi="Arial" w:cs="Arial"/>
        </w:rPr>
        <w:t xml:space="preserve">What </w:t>
      </w:r>
      <w:r w:rsidR="003D531D" w:rsidRPr="005F2A79">
        <w:rPr>
          <w:rFonts w:ascii="Arial" w:hAnsi="Arial" w:cs="Arial"/>
        </w:rPr>
        <w:t>role does food play in</w:t>
      </w:r>
      <w:r w:rsidR="00CD676C" w:rsidRPr="005F2A79">
        <w:rPr>
          <w:rFonts w:ascii="Arial" w:hAnsi="Arial" w:cs="Arial"/>
        </w:rPr>
        <w:t xml:space="preserve"> </w:t>
      </w:r>
      <w:r w:rsidR="005F2A79">
        <w:rPr>
          <w:rFonts w:ascii="Arial" w:hAnsi="Arial" w:cs="Arial"/>
        </w:rPr>
        <w:t>their</w:t>
      </w:r>
      <w:r w:rsidR="003D531D" w:rsidRPr="005F2A79">
        <w:rPr>
          <w:rFonts w:ascii="Arial" w:hAnsi="Arial" w:cs="Arial"/>
        </w:rPr>
        <w:t xml:space="preserve"> lives</w:t>
      </w:r>
      <w:r w:rsidR="00CD676C" w:rsidRPr="005F2A79">
        <w:rPr>
          <w:rFonts w:ascii="Arial" w:hAnsi="Arial" w:cs="Arial"/>
        </w:rPr>
        <w:t>?</w:t>
      </w:r>
      <w:r w:rsidR="00A6787B">
        <w:rPr>
          <w:rFonts w:ascii="Arial" w:hAnsi="Arial" w:cs="Arial"/>
        </w:rPr>
        <w:t xml:space="preserve"> </w:t>
      </w:r>
    </w:p>
    <w:p w14:paraId="6CCF6205" w14:textId="7196DAF9" w:rsidR="00582430" w:rsidRDefault="00582430" w:rsidP="00582430">
      <w:pPr>
        <w:pStyle w:val="ListParagraph"/>
        <w:numPr>
          <w:ilvl w:val="0"/>
          <w:numId w:val="27"/>
        </w:numPr>
        <w:rPr>
          <w:rFonts w:ascii="Arial" w:hAnsi="Arial" w:cs="Arial"/>
        </w:rPr>
      </w:pPr>
      <w:r>
        <w:rPr>
          <w:rFonts w:ascii="Arial" w:hAnsi="Arial" w:cs="Arial"/>
        </w:rPr>
        <w:t>What are the</w:t>
      </w:r>
      <w:r>
        <w:rPr>
          <w:rFonts w:ascii="Arial" w:hAnsi="Arial" w:cs="Arial"/>
        </w:rPr>
        <w:t>ir</w:t>
      </w:r>
      <w:r>
        <w:rPr>
          <w:rFonts w:ascii="Arial" w:hAnsi="Arial" w:cs="Arial"/>
        </w:rPr>
        <w:t xml:space="preserve"> priorities, and what are the barriers to a</w:t>
      </w:r>
      <w:r w:rsidR="00B70285">
        <w:rPr>
          <w:rFonts w:ascii="Arial" w:hAnsi="Arial" w:cs="Arial"/>
        </w:rPr>
        <w:t>ddressing the issues they face</w:t>
      </w:r>
      <w:r>
        <w:rPr>
          <w:rFonts w:ascii="Arial" w:hAnsi="Arial" w:cs="Arial"/>
        </w:rPr>
        <w:t>?</w:t>
      </w:r>
    </w:p>
    <w:p w14:paraId="4CF88660" w14:textId="34B8AED5" w:rsidR="004E4565" w:rsidRDefault="004E4565" w:rsidP="004E4565">
      <w:pPr>
        <w:pStyle w:val="ListParagraph"/>
        <w:numPr>
          <w:ilvl w:val="0"/>
          <w:numId w:val="27"/>
        </w:numPr>
        <w:rPr>
          <w:rFonts w:ascii="Arial" w:hAnsi="Arial" w:cs="Arial"/>
        </w:rPr>
      </w:pPr>
      <w:r w:rsidRPr="004E4565">
        <w:rPr>
          <w:rFonts w:ascii="Arial" w:hAnsi="Arial" w:cs="Arial"/>
        </w:rPr>
        <w:t>What would a vision for building a</w:t>
      </w:r>
      <w:r w:rsidR="001A2463">
        <w:rPr>
          <w:rFonts w:ascii="Arial" w:hAnsi="Arial" w:cs="Arial"/>
        </w:rPr>
        <w:t xml:space="preserve"> more</w:t>
      </w:r>
      <w:r w:rsidRPr="004E4565">
        <w:rPr>
          <w:rFonts w:ascii="Arial" w:hAnsi="Arial" w:cs="Arial"/>
        </w:rPr>
        <w:t xml:space="preserve"> inclusive, healthy, and sustainable local food system look like?</w:t>
      </w:r>
    </w:p>
    <w:p w14:paraId="7547FF51" w14:textId="77777777" w:rsidR="004E4565" w:rsidRPr="004E4565" w:rsidRDefault="004E4565" w:rsidP="004E4565">
      <w:pPr>
        <w:pStyle w:val="ListParagraph"/>
        <w:numPr>
          <w:ilvl w:val="0"/>
          <w:numId w:val="27"/>
        </w:numPr>
        <w:rPr>
          <w:rFonts w:ascii="Arial" w:hAnsi="Arial" w:cs="Arial"/>
        </w:rPr>
      </w:pPr>
      <w:r w:rsidRPr="004E4565">
        <w:rPr>
          <w:rFonts w:ascii="Arial" w:hAnsi="Arial" w:cs="Arial"/>
        </w:rPr>
        <w:t xml:space="preserve">How can we build the capacity and impact of existing community-led networks and initiatives to support this vision? </w:t>
      </w:r>
    </w:p>
    <w:p w14:paraId="1F6FB322" w14:textId="77777777" w:rsidR="002D6D97" w:rsidRDefault="002D6D97" w:rsidP="002D6D97">
      <w:pPr>
        <w:pStyle w:val="ListParagraph"/>
        <w:numPr>
          <w:ilvl w:val="0"/>
          <w:numId w:val="27"/>
        </w:numPr>
        <w:rPr>
          <w:rFonts w:ascii="Arial" w:hAnsi="Arial" w:cs="Arial"/>
        </w:rPr>
      </w:pPr>
      <w:r>
        <w:rPr>
          <w:rFonts w:ascii="Arial" w:hAnsi="Arial" w:cs="Arial"/>
        </w:rPr>
        <w:t>What role can this play in tackling high levels of obesity and food insecurity, and how can we support more people to access quality jobs and careers in the food sector?</w:t>
      </w:r>
    </w:p>
    <w:p w14:paraId="1B37D4EE" w14:textId="3EAE8CE2" w:rsidR="002D6D97" w:rsidRPr="004E4565" w:rsidRDefault="007C0D4A" w:rsidP="002D6D97">
      <w:pPr>
        <w:pStyle w:val="ListParagraph"/>
        <w:numPr>
          <w:ilvl w:val="0"/>
          <w:numId w:val="27"/>
        </w:numPr>
        <w:rPr>
          <w:rFonts w:ascii="Arial" w:hAnsi="Arial" w:cs="Arial"/>
        </w:rPr>
      </w:pPr>
      <w:r>
        <w:rPr>
          <w:rFonts w:ascii="Arial" w:hAnsi="Arial" w:cs="Arial"/>
        </w:rPr>
        <w:t>What action can we take to support more sustainable food supply chains and reduce</w:t>
      </w:r>
      <w:r w:rsidR="002D6D97">
        <w:rPr>
          <w:rFonts w:ascii="Arial" w:hAnsi="Arial" w:cs="Arial"/>
        </w:rPr>
        <w:t xml:space="preserve"> food waste, transport and packaging?</w:t>
      </w:r>
    </w:p>
    <w:p w14:paraId="661ABC96" w14:textId="0725BBF7" w:rsidR="004E4565" w:rsidRPr="004E4565" w:rsidRDefault="004E4565" w:rsidP="004E4565">
      <w:pPr>
        <w:pStyle w:val="ListParagraph"/>
        <w:numPr>
          <w:ilvl w:val="0"/>
          <w:numId w:val="27"/>
        </w:numPr>
        <w:rPr>
          <w:rFonts w:ascii="Arial" w:hAnsi="Arial" w:cs="Arial"/>
        </w:rPr>
      </w:pPr>
      <w:r w:rsidRPr="004E4565">
        <w:rPr>
          <w:rFonts w:ascii="Arial" w:hAnsi="Arial" w:cs="Arial"/>
        </w:rPr>
        <w:t xml:space="preserve">How can we use the arrival of the wholesale markets as a new local anchor institution to catalyse </w:t>
      </w:r>
      <w:r w:rsidR="002D6D97">
        <w:rPr>
          <w:rFonts w:ascii="Arial" w:hAnsi="Arial" w:cs="Arial"/>
        </w:rPr>
        <w:t xml:space="preserve">these </w:t>
      </w:r>
      <w:r w:rsidRPr="004E4565">
        <w:rPr>
          <w:rFonts w:ascii="Arial" w:hAnsi="Arial" w:cs="Arial"/>
        </w:rPr>
        <w:t xml:space="preserve">wider economic, social and health benefits? </w:t>
      </w:r>
    </w:p>
    <w:p w14:paraId="2831EF46" w14:textId="355D0245" w:rsidR="004E4565" w:rsidRDefault="006E646F" w:rsidP="007F05EF">
      <w:pPr>
        <w:pStyle w:val="ListParagraph"/>
        <w:numPr>
          <w:ilvl w:val="0"/>
          <w:numId w:val="27"/>
        </w:numPr>
        <w:rPr>
          <w:rFonts w:ascii="Arial" w:hAnsi="Arial" w:cs="Arial"/>
        </w:rPr>
      </w:pPr>
      <w:r>
        <w:rPr>
          <w:rFonts w:ascii="Arial" w:hAnsi="Arial" w:cs="Arial"/>
        </w:rPr>
        <w:t>How</w:t>
      </w:r>
      <w:r w:rsidR="004E4565" w:rsidRPr="004E4565">
        <w:rPr>
          <w:rFonts w:ascii="Arial" w:hAnsi="Arial" w:cs="Arial"/>
        </w:rPr>
        <w:t xml:space="preserve"> can the </w:t>
      </w:r>
      <w:r w:rsidR="00F91D4A">
        <w:rPr>
          <w:rFonts w:ascii="Arial" w:hAnsi="Arial" w:cs="Arial"/>
        </w:rPr>
        <w:t xml:space="preserve">planned </w:t>
      </w:r>
      <w:r w:rsidR="004E4565" w:rsidRPr="004E4565">
        <w:rPr>
          <w:rFonts w:ascii="Arial" w:hAnsi="Arial" w:cs="Arial"/>
        </w:rPr>
        <w:t xml:space="preserve">food school, food hub and community outreach sessions </w:t>
      </w:r>
      <w:r>
        <w:rPr>
          <w:rFonts w:ascii="Arial" w:hAnsi="Arial" w:cs="Arial"/>
        </w:rPr>
        <w:t>support this vision and plan</w:t>
      </w:r>
      <w:r w:rsidR="004E4565" w:rsidRPr="004E4565">
        <w:rPr>
          <w:rFonts w:ascii="Arial" w:hAnsi="Arial" w:cs="Arial"/>
        </w:rPr>
        <w:t>?</w:t>
      </w:r>
    </w:p>
    <w:p w14:paraId="6854B07E" w14:textId="563CA56D" w:rsidR="00E373D8" w:rsidRPr="007F05EF" w:rsidRDefault="00E373D8" w:rsidP="007F05EF">
      <w:pPr>
        <w:rPr>
          <w:rFonts w:ascii="Arial" w:hAnsi="Arial" w:cs="Arial"/>
          <w:b/>
          <w:bCs/>
          <w:color w:val="4472C4" w:themeColor="accent1"/>
          <w:sz w:val="28"/>
          <w:szCs w:val="28"/>
        </w:rPr>
      </w:pPr>
      <w:r w:rsidRPr="007F05EF">
        <w:rPr>
          <w:rFonts w:ascii="Arial" w:hAnsi="Arial" w:cs="Arial"/>
          <w:b/>
          <w:bCs/>
          <w:color w:val="4472C4" w:themeColor="accent1"/>
          <w:sz w:val="28"/>
          <w:szCs w:val="28"/>
        </w:rPr>
        <w:lastRenderedPageBreak/>
        <w:t>2.2 Deliverables</w:t>
      </w:r>
      <w:r w:rsidR="00C54D18" w:rsidRPr="007F05EF">
        <w:rPr>
          <w:rFonts w:ascii="Arial" w:hAnsi="Arial" w:cs="Arial"/>
          <w:b/>
          <w:bCs/>
          <w:color w:val="4472C4" w:themeColor="accent1"/>
          <w:sz w:val="28"/>
          <w:szCs w:val="28"/>
        </w:rPr>
        <w:t xml:space="preserve"> and methodology</w:t>
      </w:r>
    </w:p>
    <w:p w14:paraId="33C56195" w14:textId="1693CD38" w:rsidR="007F7497" w:rsidRPr="007F7497" w:rsidRDefault="007F7497" w:rsidP="007F7497">
      <w:pPr>
        <w:rPr>
          <w:rFonts w:ascii="Arial" w:hAnsi="Arial" w:cs="Arial"/>
        </w:rPr>
      </w:pPr>
      <w:r w:rsidRPr="007F7497">
        <w:rPr>
          <w:rFonts w:ascii="Arial" w:hAnsi="Arial" w:cs="Arial"/>
        </w:rPr>
        <w:t xml:space="preserve">We would like the review to </w:t>
      </w:r>
      <w:r w:rsidR="00201116">
        <w:rPr>
          <w:rFonts w:ascii="Arial" w:hAnsi="Arial" w:cs="Arial"/>
        </w:rPr>
        <w:t>provide</w:t>
      </w:r>
      <w:r w:rsidRPr="007F7497">
        <w:rPr>
          <w:rFonts w:ascii="Arial" w:hAnsi="Arial" w:cs="Arial"/>
        </w:rPr>
        <w:t>:</w:t>
      </w:r>
    </w:p>
    <w:p w14:paraId="363D72FC" w14:textId="6181684C" w:rsidR="007F7497" w:rsidRDefault="00753A51" w:rsidP="007F7497">
      <w:pPr>
        <w:numPr>
          <w:ilvl w:val="0"/>
          <w:numId w:val="22"/>
        </w:numPr>
        <w:rPr>
          <w:rFonts w:ascii="Arial" w:hAnsi="Arial" w:cs="Arial"/>
        </w:rPr>
      </w:pPr>
      <w:r>
        <w:rPr>
          <w:rFonts w:ascii="Arial" w:hAnsi="Arial" w:cs="Arial"/>
        </w:rPr>
        <w:t xml:space="preserve">An understanding of </w:t>
      </w:r>
      <w:r w:rsidR="001B4F40">
        <w:rPr>
          <w:rFonts w:ascii="Arial" w:hAnsi="Arial" w:cs="Arial"/>
        </w:rPr>
        <w:t xml:space="preserve">the key existing </w:t>
      </w:r>
      <w:r w:rsidR="00C122A1">
        <w:rPr>
          <w:rFonts w:ascii="Arial" w:hAnsi="Arial" w:cs="Arial"/>
        </w:rPr>
        <w:t>organisations</w:t>
      </w:r>
      <w:r w:rsidR="00236932">
        <w:rPr>
          <w:rFonts w:ascii="Arial" w:hAnsi="Arial" w:cs="Arial"/>
        </w:rPr>
        <w:t>, partners</w:t>
      </w:r>
      <w:r w:rsidR="00002E1D">
        <w:rPr>
          <w:rFonts w:ascii="Arial" w:hAnsi="Arial" w:cs="Arial"/>
        </w:rPr>
        <w:t xml:space="preserve"> and initiatives operating </w:t>
      </w:r>
      <w:r w:rsidR="00C122A1">
        <w:rPr>
          <w:rFonts w:ascii="Arial" w:hAnsi="Arial" w:cs="Arial"/>
        </w:rPr>
        <w:t>with an interest in food-related issues</w:t>
      </w:r>
      <w:r w:rsidR="00E83754" w:rsidRPr="00E83754">
        <w:rPr>
          <w:rFonts w:ascii="Arial" w:hAnsi="Arial" w:cs="Arial"/>
        </w:rPr>
        <w:t xml:space="preserve"> </w:t>
      </w:r>
      <w:r w:rsidR="00E83754">
        <w:rPr>
          <w:rFonts w:ascii="Arial" w:hAnsi="Arial" w:cs="Arial"/>
        </w:rPr>
        <w:t>in the borough</w:t>
      </w:r>
      <w:r w:rsidR="00317C25">
        <w:rPr>
          <w:rFonts w:ascii="Arial" w:hAnsi="Arial" w:cs="Arial"/>
        </w:rPr>
        <w:t xml:space="preserve"> with information about their </w:t>
      </w:r>
      <w:r w:rsidR="00EF1C88">
        <w:rPr>
          <w:rFonts w:ascii="Arial" w:hAnsi="Arial" w:cs="Arial"/>
        </w:rPr>
        <w:t xml:space="preserve">resources and </w:t>
      </w:r>
      <w:r w:rsidR="00317C25">
        <w:rPr>
          <w:rFonts w:ascii="Arial" w:hAnsi="Arial" w:cs="Arial"/>
        </w:rPr>
        <w:t>areas of focus.</w:t>
      </w:r>
    </w:p>
    <w:p w14:paraId="6061AA0E" w14:textId="0F16C135" w:rsidR="008925B5" w:rsidRPr="007F7497" w:rsidRDefault="008925B5" w:rsidP="007F7497">
      <w:pPr>
        <w:numPr>
          <w:ilvl w:val="0"/>
          <w:numId w:val="22"/>
        </w:numPr>
        <w:rPr>
          <w:rFonts w:ascii="Arial" w:hAnsi="Arial" w:cs="Arial"/>
        </w:rPr>
      </w:pPr>
      <w:r>
        <w:rPr>
          <w:rFonts w:ascii="Arial" w:hAnsi="Arial" w:cs="Arial"/>
        </w:rPr>
        <w:t xml:space="preserve">Insights </w:t>
      </w:r>
      <w:r w:rsidR="00A05AA6">
        <w:rPr>
          <w:rFonts w:ascii="Arial" w:hAnsi="Arial" w:cs="Arial"/>
        </w:rPr>
        <w:t>about</w:t>
      </w:r>
      <w:r>
        <w:rPr>
          <w:rFonts w:ascii="Arial" w:hAnsi="Arial" w:cs="Arial"/>
        </w:rPr>
        <w:t xml:space="preserve"> </w:t>
      </w:r>
      <w:r w:rsidR="00B264FF">
        <w:rPr>
          <w:rFonts w:ascii="Arial" w:hAnsi="Arial" w:cs="Arial"/>
        </w:rPr>
        <w:t xml:space="preserve">the diversity of </w:t>
      </w:r>
      <w:r w:rsidR="00A05AA6">
        <w:rPr>
          <w:rFonts w:ascii="Arial" w:hAnsi="Arial" w:cs="Arial"/>
        </w:rPr>
        <w:t xml:space="preserve">food cultures in the borough, </w:t>
      </w:r>
      <w:r w:rsidR="00223E6C">
        <w:rPr>
          <w:rFonts w:ascii="Arial" w:hAnsi="Arial" w:cs="Arial"/>
        </w:rPr>
        <w:t>the role food plays in people’s lives, and their</w:t>
      </w:r>
      <w:r w:rsidR="00A05AA6">
        <w:rPr>
          <w:rFonts w:ascii="Arial" w:hAnsi="Arial" w:cs="Arial"/>
        </w:rPr>
        <w:t xml:space="preserve"> view</w:t>
      </w:r>
      <w:r w:rsidR="00223E6C">
        <w:rPr>
          <w:rFonts w:ascii="Arial" w:hAnsi="Arial" w:cs="Arial"/>
        </w:rPr>
        <w:t>s</w:t>
      </w:r>
      <w:r w:rsidR="00A05AA6">
        <w:rPr>
          <w:rFonts w:ascii="Arial" w:hAnsi="Arial" w:cs="Arial"/>
        </w:rPr>
        <w:t xml:space="preserve"> of </w:t>
      </w:r>
      <w:r w:rsidR="009F153E">
        <w:rPr>
          <w:rFonts w:ascii="Arial" w:hAnsi="Arial" w:cs="Arial"/>
        </w:rPr>
        <w:t>food-related</w:t>
      </w:r>
      <w:r w:rsidR="00A05AA6">
        <w:rPr>
          <w:rFonts w:ascii="Arial" w:hAnsi="Arial" w:cs="Arial"/>
        </w:rPr>
        <w:t xml:space="preserve"> challenges and priorities</w:t>
      </w:r>
      <w:r w:rsidR="0025796D">
        <w:rPr>
          <w:rFonts w:ascii="Arial" w:hAnsi="Arial" w:cs="Arial"/>
        </w:rPr>
        <w:t>.</w:t>
      </w:r>
    </w:p>
    <w:p w14:paraId="11D1E1FE" w14:textId="028BED4E" w:rsidR="00201116" w:rsidRDefault="00201116" w:rsidP="007F7497">
      <w:pPr>
        <w:numPr>
          <w:ilvl w:val="0"/>
          <w:numId w:val="22"/>
        </w:numPr>
        <w:rPr>
          <w:rFonts w:ascii="Arial" w:hAnsi="Arial" w:cs="Arial"/>
        </w:rPr>
      </w:pPr>
      <w:r>
        <w:rPr>
          <w:rFonts w:ascii="Arial" w:hAnsi="Arial" w:cs="Arial"/>
        </w:rPr>
        <w:t xml:space="preserve">An overview of </w:t>
      </w:r>
      <w:r w:rsidR="002E3FA9">
        <w:rPr>
          <w:rFonts w:ascii="Arial" w:hAnsi="Arial" w:cs="Arial"/>
          <w:lang w:val="en-GB"/>
        </w:rPr>
        <w:t xml:space="preserve">the </w:t>
      </w:r>
      <w:r w:rsidR="002E3FA9" w:rsidRPr="00F5549E">
        <w:rPr>
          <w:rFonts w:ascii="Arial" w:hAnsi="Arial" w:cs="Arial"/>
          <w:lang w:val="en-GB"/>
        </w:rPr>
        <w:t xml:space="preserve">good practice standards, resources and innovative and successful approaches in comparable economic and geographic contexts </w:t>
      </w:r>
      <w:r w:rsidR="002E3FA9">
        <w:rPr>
          <w:rFonts w:ascii="Arial" w:hAnsi="Arial" w:cs="Arial"/>
          <w:lang w:val="en-GB"/>
        </w:rPr>
        <w:t>that we could learn from</w:t>
      </w:r>
      <w:r w:rsidR="0025796D">
        <w:rPr>
          <w:rFonts w:ascii="Arial" w:hAnsi="Arial" w:cs="Arial"/>
          <w:lang w:val="en-GB"/>
        </w:rPr>
        <w:t xml:space="preserve"> to support a more nutritious, sustainable and affordable local food system</w:t>
      </w:r>
      <w:r w:rsidR="008925B5">
        <w:rPr>
          <w:rFonts w:ascii="Arial" w:hAnsi="Arial" w:cs="Arial"/>
          <w:lang w:val="en-GB"/>
        </w:rPr>
        <w:t>.</w:t>
      </w:r>
    </w:p>
    <w:p w14:paraId="06B2676E" w14:textId="480C5763" w:rsidR="007F7497" w:rsidRPr="007F7497" w:rsidRDefault="007F7497" w:rsidP="007F7497">
      <w:pPr>
        <w:numPr>
          <w:ilvl w:val="0"/>
          <w:numId w:val="22"/>
        </w:numPr>
        <w:rPr>
          <w:rFonts w:ascii="Arial" w:hAnsi="Arial" w:cs="Arial"/>
        </w:rPr>
      </w:pPr>
      <w:r w:rsidRPr="007F7497">
        <w:rPr>
          <w:rFonts w:ascii="Arial" w:hAnsi="Arial" w:cs="Arial"/>
        </w:rPr>
        <w:t xml:space="preserve">A set of recommendations to LBBD on possible options to develop </w:t>
      </w:r>
      <w:r w:rsidR="000813F1">
        <w:rPr>
          <w:rFonts w:ascii="Arial" w:hAnsi="Arial" w:cs="Arial"/>
        </w:rPr>
        <w:t xml:space="preserve">the local food </w:t>
      </w:r>
      <w:r w:rsidRPr="007F7497">
        <w:rPr>
          <w:rFonts w:ascii="Arial" w:hAnsi="Arial" w:cs="Arial"/>
        </w:rPr>
        <w:t xml:space="preserve">sector over the next </w:t>
      </w:r>
      <w:r w:rsidR="000813F1">
        <w:rPr>
          <w:rFonts w:ascii="Arial" w:hAnsi="Arial" w:cs="Arial"/>
        </w:rPr>
        <w:t>5</w:t>
      </w:r>
      <w:r w:rsidRPr="007F7497">
        <w:rPr>
          <w:rFonts w:ascii="Arial" w:hAnsi="Arial" w:cs="Arial"/>
        </w:rPr>
        <w:t xml:space="preserve"> years, </w:t>
      </w:r>
      <w:r w:rsidR="00BF1255">
        <w:rPr>
          <w:rFonts w:ascii="Arial" w:hAnsi="Arial" w:cs="Arial"/>
        </w:rPr>
        <w:t>providing insights to inform</w:t>
      </w:r>
      <w:r w:rsidRPr="007F7497">
        <w:rPr>
          <w:rFonts w:ascii="Arial" w:hAnsi="Arial" w:cs="Arial"/>
        </w:rPr>
        <w:t>:</w:t>
      </w:r>
    </w:p>
    <w:p w14:paraId="0CDD27EC" w14:textId="61E318E4" w:rsidR="0065407B" w:rsidRDefault="00812E1B" w:rsidP="0065407B">
      <w:pPr>
        <w:numPr>
          <w:ilvl w:val="1"/>
          <w:numId w:val="22"/>
        </w:numPr>
        <w:rPr>
          <w:rFonts w:ascii="Arial" w:hAnsi="Arial" w:cs="Arial"/>
        </w:rPr>
      </w:pPr>
      <w:r>
        <w:rPr>
          <w:rFonts w:ascii="Arial" w:hAnsi="Arial" w:cs="Arial"/>
        </w:rPr>
        <w:t>A</w:t>
      </w:r>
      <w:r w:rsidR="0065407B">
        <w:rPr>
          <w:rFonts w:ascii="Arial" w:hAnsi="Arial" w:cs="Arial"/>
        </w:rPr>
        <w:t xml:space="preserve"> vision, key priorities and approach for the Good Food Economy Plan</w:t>
      </w:r>
      <w:r>
        <w:rPr>
          <w:rFonts w:ascii="Arial" w:hAnsi="Arial" w:cs="Arial"/>
        </w:rPr>
        <w:t xml:space="preserve"> that is rooted in the community context and priorities</w:t>
      </w:r>
    </w:p>
    <w:p w14:paraId="59F8B47B" w14:textId="3D5DCCD1" w:rsidR="00C54ADF" w:rsidRDefault="00030DBF" w:rsidP="00B57C27">
      <w:pPr>
        <w:numPr>
          <w:ilvl w:val="1"/>
          <w:numId w:val="22"/>
        </w:numPr>
        <w:rPr>
          <w:rFonts w:ascii="Arial" w:hAnsi="Arial" w:cs="Arial"/>
        </w:rPr>
      </w:pPr>
      <w:r>
        <w:rPr>
          <w:rFonts w:ascii="Arial" w:hAnsi="Arial" w:cs="Arial"/>
        </w:rPr>
        <w:t xml:space="preserve">How </w:t>
      </w:r>
      <w:r w:rsidR="0065407B">
        <w:rPr>
          <w:rFonts w:ascii="Arial" w:hAnsi="Arial" w:cs="Arial"/>
        </w:rPr>
        <w:t>we can</w:t>
      </w:r>
      <w:r>
        <w:rPr>
          <w:rFonts w:ascii="Arial" w:hAnsi="Arial" w:cs="Arial"/>
        </w:rPr>
        <w:t xml:space="preserve"> work with</w:t>
      </w:r>
      <w:r w:rsidR="00C74911">
        <w:rPr>
          <w:rFonts w:ascii="Arial" w:hAnsi="Arial" w:cs="Arial"/>
        </w:rPr>
        <w:t xml:space="preserve"> key</w:t>
      </w:r>
      <w:r>
        <w:rPr>
          <w:rFonts w:ascii="Arial" w:hAnsi="Arial" w:cs="Arial"/>
        </w:rPr>
        <w:t xml:space="preserve"> </w:t>
      </w:r>
      <w:r w:rsidR="00BC5913">
        <w:rPr>
          <w:rFonts w:ascii="Arial" w:hAnsi="Arial" w:cs="Arial"/>
        </w:rPr>
        <w:t>local partners and residents</w:t>
      </w:r>
      <w:r>
        <w:rPr>
          <w:rFonts w:ascii="Arial" w:hAnsi="Arial" w:cs="Arial"/>
        </w:rPr>
        <w:t xml:space="preserve"> to </w:t>
      </w:r>
      <w:r w:rsidR="0065407B">
        <w:rPr>
          <w:rFonts w:ascii="Arial" w:hAnsi="Arial" w:cs="Arial"/>
        </w:rPr>
        <w:t xml:space="preserve">further </w:t>
      </w:r>
      <w:r>
        <w:rPr>
          <w:rFonts w:ascii="Arial" w:hAnsi="Arial" w:cs="Arial"/>
        </w:rPr>
        <w:t xml:space="preserve">develop and deliver the Good Food Economy Plan – including the </w:t>
      </w:r>
      <w:r w:rsidR="00C74911">
        <w:rPr>
          <w:rFonts w:ascii="Arial" w:hAnsi="Arial" w:cs="Arial"/>
        </w:rPr>
        <w:t>make up and remit</w:t>
      </w:r>
      <w:r>
        <w:rPr>
          <w:rFonts w:ascii="Arial" w:hAnsi="Arial" w:cs="Arial"/>
        </w:rPr>
        <w:t xml:space="preserve"> of a </w:t>
      </w:r>
      <w:r w:rsidR="00B8351F">
        <w:rPr>
          <w:rFonts w:ascii="Arial" w:hAnsi="Arial" w:cs="Arial"/>
        </w:rPr>
        <w:t xml:space="preserve">Good Food Economy </w:t>
      </w:r>
      <w:r>
        <w:rPr>
          <w:rFonts w:ascii="Arial" w:hAnsi="Arial" w:cs="Arial"/>
        </w:rPr>
        <w:t>Partnership</w:t>
      </w:r>
      <w:r w:rsidR="006730B3">
        <w:rPr>
          <w:rFonts w:ascii="Arial" w:hAnsi="Arial" w:cs="Arial"/>
        </w:rPr>
        <w:t xml:space="preserve"> </w:t>
      </w:r>
    </w:p>
    <w:p w14:paraId="47021450" w14:textId="4CEF2FEB" w:rsidR="00B57C27" w:rsidRDefault="00BC5913" w:rsidP="00B57C27">
      <w:pPr>
        <w:numPr>
          <w:ilvl w:val="1"/>
          <w:numId w:val="22"/>
        </w:numPr>
        <w:rPr>
          <w:rFonts w:ascii="Arial" w:hAnsi="Arial" w:cs="Arial"/>
        </w:rPr>
      </w:pPr>
      <w:r>
        <w:rPr>
          <w:rFonts w:ascii="Arial" w:hAnsi="Arial" w:cs="Arial"/>
        </w:rPr>
        <w:t>Our approach</w:t>
      </w:r>
      <w:r w:rsidR="00C54ADF">
        <w:rPr>
          <w:rFonts w:ascii="Arial" w:hAnsi="Arial" w:cs="Arial"/>
        </w:rPr>
        <w:t xml:space="preserve"> to tackl</w:t>
      </w:r>
      <w:r>
        <w:rPr>
          <w:rFonts w:ascii="Arial" w:hAnsi="Arial" w:cs="Arial"/>
        </w:rPr>
        <w:t>ing</w:t>
      </w:r>
      <w:r w:rsidR="000813F1">
        <w:rPr>
          <w:rFonts w:ascii="Arial" w:hAnsi="Arial" w:cs="Arial"/>
        </w:rPr>
        <w:t xml:space="preserve"> </w:t>
      </w:r>
      <w:r w:rsidR="00B95877">
        <w:rPr>
          <w:rFonts w:ascii="Arial" w:hAnsi="Arial" w:cs="Arial"/>
        </w:rPr>
        <w:t>food insecurity, poor nutrition and obesity</w:t>
      </w:r>
    </w:p>
    <w:p w14:paraId="204BC347" w14:textId="30DF9898" w:rsidR="00B8351F" w:rsidRDefault="00B8351F" w:rsidP="00B57C27">
      <w:pPr>
        <w:numPr>
          <w:ilvl w:val="1"/>
          <w:numId w:val="22"/>
        </w:numPr>
        <w:rPr>
          <w:rFonts w:ascii="Arial" w:hAnsi="Arial" w:cs="Arial"/>
        </w:rPr>
      </w:pPr>
      <w:r>
        <w:rPr>
          <w:rFonts w:ascii="Arial" w:hAnsi="Arial" w:cs="Arial"/>
        </w:rPr>
        <w:t xml:space="preserve">How </w:t>
      </w:r>
      <w:r w:rsidR="00BC5913">
        <w:rPr>
          <w:rFonts w:ascii="Arial" w:hAnsi="Arial" w:cs="Arial"/>
        </w:rPr>
        <w:t>we can work to</w:t>
      </w:r>
      <w:r>
        <w:rPr>
          <w:rFonts w:ascii="Arial" w:hAnsi="Arial" w:cs="Arial"/>
        </w:rPr>
        <w:t xml:space="preserve"> improve the sustainability of </w:t>
      </w:r>
      <w:r w:rsidR="00BC5913">
        <w:rPr>
          <w:rFonts w:ascii="Arial" w:hAnsi="Arial" w:cs="Arial"/>
        </w:rPr>
        <w:t>the local food sector</w:t>
      </w:r>
    </w:p>
    <w:p w14:paraId="0CEDBADD" w14:textId="301F009B" w:rsidR="004429D3" w:rsidRPr="007F7497" w:rsidRDefault="004429D3" w:rsidP="00B57C27">
      <w:pPr>
        <w:numPr>
          <w:ilvl w:val="1"/>
          <w:numId w:val="22"/>
        </w:numPr>
        <w:rPr>
          <w:rFonts w:ascii="Arial" w:hAnsi="Arial" w:cs="Arial"/>
        </w:rPr>
      </w:pPr>
      <w:r>
        <w:rPr>
          <w:rFonts w:ascii="Arial" w:hAnsi="Arial" w:cs="Arial"/>
        </w:rPr>
        <w:t xml:space="preserve">Interventions to shape and improve </w:t>
      </w:r>
      <w:r w:rsidR="009708B6">
        <w:rPr>
          <w:rFonts w:ascii="Arial" w:hAnsi="Arial" w:cs="Arial"/>
        </w:rPr>
        <w:t xml:space="preserve">new and existing businesses in </w:t>
      </w:r>
      <w:r>
        <w:rPr>
          <w:rFonts w:ascii="Arial" w:hAnsi="Arial" w:cs="Arial"/>
        </w:rPr>
        <w:t>the local food retail and hospitality sector</w:t>
      </w:r>
      <w:r w:rsidR="005808FA">
        <w:rPr>
          <w:rFonts w:ascii="Arial" w:hAnsi="Arial" w:cs="Arial"/>
        </w:rPr>
        <w:t xml:space="preserve"> – both in terms of their food offer and the</w:t>
      </w:r>
      <w:r w:rsidR="00747831">
        <w:rPr>
          <w:rFonts w:ascii="Arial" w:hAnsi="Arial" w:cs="Arial"/>
        </w:rPr>
        <w:t>ir ability to provide</w:t>
      </w:r>
      <w:r w:rsidR="005808FA">
        <w:rPr>
          <w:rFonts w:ascii="Arial" w:hAnsi="Arial" w:cs="Arial"/>
        </w:rPr>
        <w:t xml:space="preserve"> </w:t>
      </w:r>
      <w:r w:rsidR="00747831">
        <w:rPr>
          <w:rFonts w:ascii="Arial" w:hAnsi="Arial" w:cs="Arial"/>
        </w:rPr>
        <w:t xml:space="preserve">high </w:t>
      </w:r>
      <w:r w:rsidR="00C74911">
        <w:rPr>
          <w:rFonts w:ascii="Arial" w:hAnsi="Arial" w:cs="Arial"/>
        </w:rPr>
        <w:t>qualit</w:t>
      </w:r>
      <w:r w:rsidR="00747831">
        <w:rPr>
          <w:rFonts w:ascii="Arial" w:hAnsi="Arial" w:cs="Arial"/>
        </w:rPr>
        <w:t>y</w:t>
      </w:r>
      <w:r w:rsidR="00C74911">
        <w:rPr>
          <w:rFonts w:ascii="Arial" w:hAnsi="Arial" w:cs="Arial"/>
        </w:rPr>
        <w:t xml:space="preserve"> job</w:t>
      </w:r>
      <w:r w:rsidR="00747831">
        <w:rPr>
          <w:rFonts w:ascii="Arial" w:hAnsi="Arial" w:cs="Arial"/>
        </w:rPr>
        <w:t>s</w:t>
      </w:r>
      <w:r w:rsidR="00C74911">
        <w:rPr>
          <w:rFonts w:ascii="Arial" w:hAnsi="Arial" w:cs="Arial"/>
        </w:rPr>
        <w:t xml:space="preserve"> for local people</w:t>
      </w:r>
    </w:p>
    <w:p w14:paraId="0CE7372A" w14:textId="0755A346" w:rsidR="009708B6" w:rsidRDefault="009708B6" w:rsidP="00B57C27">
      <w:pPr>
        <w:numPr>
          <w:ilvl w:val="1"/>
          <w:numId w:val="22"/>
        </w:numPr>
        <w:rPr>
          <w:rFonts w:ascii="Arial" w:hAnsi="Arial" w:cs="Arial"/>
        </w:rPr>
      </w:pPr>
      <w:r>
        <w:rPr>
          <w:rFonts w:ascii="Arial" w:hAnsi="Arial" w:cs="Arial"/>
        </w:rPr>
        <w:t xml:space="preserve">Interventions to improve </w:t>
      </w:r>
      <w:r w:rsidR="00591B30">
        <w:rPr>
          <w:rFonts w:ascii="Arial" w:hAnsi="Arial" w:cs="Arial"/>
        </w:rPr>
        <w:t>access to quality jobs in the food sector for residents</w:t>
      </w:r>
      <w:r w:rsidR="00786658">
        <w:rPr>
          <w:rFonts w:ascii="Arial" w:hAnsi="Arial" w:cs="Arial"/>
        </w:rPr>
        <w:t>.</w:t>
      </w:r>
    </w:p>
    <w:p w14:paraId="270635B0" w14:textId="7BBF0705" w:rsidR="00D50267" w:rsidRDefault="00D50267" w:rsidP="00D50267">
      <w:pPr>
        <w:rPr>
          <w:rFonts w:ascii="Arial" w:hAnsi="Arial" w:cs="Arial"/>
          <w:lang w:val="en-GB"/>
        </w:rPr>
      </w:pPr>
      <w:r w:rsidRPr="00D50267">
        <w:rPr>
          <w:rFonts w:ascii="Arial" w:hAnsi="Arial" w:cs="Arial"/>
          <w:lang w:val="en-GB"/>
        </w:rPr>
        <w:t xml:space="preserve">We would welcome proposals for the methodology </w:t>
      </w:r>
      <w:r w:rsidR="00434B59">
        <w:rPr>
          <w:rFonts w:ascii="Arial" w:hAnsi="Arial" w:cs="Arial"/>
          <w:lang w:val="en-GB"/>
        </w:rPr>
        <w:t xml:space="preserve">as part of the tender </w:t>
      </w:r>
      <w:r w:rsidRPr="00D50267">
        <w:rPr>
          <w:rFonts w:ascii="Arial" w:hAnsi="Arial" w:cs="Arial"/>
          <w:lang w:val="en-GB"/>
        </w:rPr>
        <w:t>but suggest that it includes:</w:t>
      </w:r>
    </w:p>
    <w:p w14:paraId="1E27DFCB" w14:textId="695E7E26" w:rsidR="00F5549E" w:rsidRPr="00F5549E" w:rsidRDefault="00F5549E" w:rsidP="00F5549E">
      <w:pPr>
        <w:pStyle w:val="ListParagraph"/>
        <w:numPr>
          <w:ilvl w:val="0"/>
          <w:numId w:val="28"/>
        </w:numPr>
        <w:rPr>
          <w:rFonts w:ascii="Arial" w:hAnsi="Arial" w:cs="Arial"/>
          <w:lang w:val="en-GB"/>
        </w:rPr>
      </w:pPr>
      <w:r w:rsidRPr="00F5549E">
        <w:rPr>
          <w:rFonts w:ascii="Arial" w:hAnsi="Arial" w:cs="Arial"/>
          <w:lang w:val="en-GB"/>
        </w:rPr>
        <w:t xml:space="preserve">Interviews with key </w:t>
      </w:r>
      <w:r w:rsidR="00C843A8">
        <w:rPr>
          <w:rFonts w:ascii="Arial" w:hAnsi="Arial" w:cs="Arial"/>
          <w:lang w:val="en-GB"/>
        </w:rPr>
        <w:t xml:space="preserve">officers and </w:t>
      </w:r>
      <w:r w:rsidRPr="00F5549E">
        <w:rPr>
          <w:rFonts w:ascii="Arial" w:hAnsi="Arial" w:cs="Arial"/>
          <w:lang w:val="en-GB"/>
        </w:rPr>
        <w:t xml:space="preserve">partners </w:t>
      </w:r>
      <w:r w:rsidR="00C843A8">
        <w:rPr>
          <w:rFonts w:ascii="Arial" w:hAnsi="Arial" w:cs="Arial"/>
          <w:lang w:val="en-GB"/>
        </w:rPr>
        <w:t xml:space="preserve">to </w:t>
      </w:r>
      <w:r w:rsidR="000B01EE">
        <w:rPr>
          <w:rFonts w:ascii="Arial" w:hAnsi="Arial" w:cs="Arial"/>
          <w:lang w:val="en-GB"/>
        </w:rPr>
        <w:t xml:space="preserve">understand and </w:t>
      </w:r>
      <w:r w:rsidR="00B6174F">
        <w:rPr>
          <w:rFonts w:ascii="Arial" w:hAnsi="Arial" w:cs="Arial"/>
          <w:lang w:val="en-GB"/>
        </w:rPr>
        <w:t xml:space="preserve">map </w:t>
      </w:r>
      <w:r w:rsidR="00786658">
        <w:rPr>
          <w:rFonts w:ascii="Arial" w:hAnsi="Arial" w:cs="Arial"/>
          <w:lang w:val="en-GB"/>
        </w:rPr>
        <w:t>local</w:t>
      </w:r>
      <w:r w:rsidR="00B6174F">
        <w:rPr>
          <w:rFonts w:ascii="Arial" w:hAnsi="Arial" w:cs="Arial"/>
          <w:lang w:val="en-GB"/>
        </w:rPr>
        <w:t xml:space="preserve"> </w:t>
      </w:r>
      <w:r w:rsidRPr="00F5549E">
        <w:rPr>
          <w:rFonts w:ascii="Arial" w:hAnsi="Arial" w:cs="Arial"/>
          <w:lang w:val="en-GB"/>
        </w:rPr>
        <w:t>food-related projects</w:t>
      </w:r>
      <w:r w:rsidR="00B6174F">
        <w:rPr>
          <w:rFonts w:ascii="Arial" w:hAnsi="Arial" w:cs="Arial"/>
          <w:lang w:val="en-GB"/>
        </w:rPr>
        <w:t>, resources</w:t>
      </w:r>
      <w:r w:rsidRPr="00F5549E">
        <w:rPr>
          <w:rFonts w:ascii="Arial" w:hAnsi="Arial" w:cs="Arial"/>
          <w:lang w:val="en-GB"/>
        </w:rPr>
        <w:t xml:space="preserve"> and initiatives</w:t>
      </w:r>
      <w:r w:rsidR="00A5673E">
        <w:rPr>
          <w:rFonts w:ascii="Arial" w:hAnsi="Arial" w:cs="Arial"/>
          <w:lang w:val="en-GB"/>
        </w:rPr>
        <w:t>;</w:t>
      </w:r>
    </w:p>
    <w:p w14:paraId="7AC13207" w14:textId="1A9B16EB" w:rsidR="00F5549E" w:rsidRPr="00F5549E" w:rsidRDefault="00A5673E" w:rsidP="00F5549E">
      <w:pPr>
        <w:pStyle w:val="ListParagraph"/>
        <w:numPr>
          <w:ilvl w:val="0"/>
          <w:numId w:val="28"/>
        </w:numPr>
        <w:rPr>
          <w:rFonts w:ascii="Arial" w:hAnsi="Arial" w:cs="Arial"/>
          <w:lang w:val="en-GB"/>
        </w:rPr>
      </w:pPr>
      <w:r>
        <w:rPr>
          <w:rFonts w:ascii="Arial" w:hAnsi="Arial" w:cs="Arial"/>
          <w:lang w:val="en-GB"/>
        </w:rPr>
        <w:t>Desk-based research to identify</w:t>
      </w:r>
      <w:r w:rsidR="00F5549E" w:rsidRPr="00F5549E">
        <w:rPr>
          <w:rFonts w:ascii="Arial" w:hAnsi="Arial" w:cs="Arial"/>
          <w:lang w:val="en-GB"/>
        </w:rPr>
        <w:t xml:space="preserve"> </w:t>
      </w:r>
      <w:r>
        <w:rPr>
          <w:rFonts w:ascii="Arial" w:hAnsi="Arial" w:cs="Arial"/>
          <w:lang w:val="en-GB"/>
        </w:rPr>
        <w:t xml:space="preserve">the </w:t>
      </w:r>
      <w:r w:rsidR="00F5549E" w:rsidRPr="00F5549E">
        <w:rPr>
          <w:rFonts w:ascii="Arial" w:hAnsi="Arial" w:cs="Arial"/>
          <w:lang w:val="en-GB"/>
        </w:rPr>
        <w:t xml:space="preserve">good practice standards, resources and innovative and successful approaches in comparable economic and geographic contexts </w:t>
      </w:r>
      <w:r>
        <w:rPr>
          <w:rFonts w:ascii="Arial" w:hAnsi="Arial" w:cs="Arial"/>
          <w:lang w:val="en-GB"/>
        </w:rPr>
        <w:t>that we could learn from;</w:t>
      </w:r>
    </w:p>
    <w:p w14:paraId="6A7D36DC" w14:textId="72017C9F" w:rsidR="00F5549E" w:rsidRPr="00F5549E" w:rsidRDefault="00A5673E" w:rsidP="00F5549E">
      <w:pPr>
        <w:pStyle w:val="ListParagraph"/>
        <w:numPr>
          <w:ilvl w:val="0"/>
          <w:numId w:val="28"/>
        </w:numPr>
        <w:rPr>
          <w:rFonts w:ascii="Arial" w:hAnsi="Arial" w:cs="Arial"/>
          <w:lang w:val="en-GB"/>
        </w:rPr>
      </w:pPr>
      <w:r>
        <w:rPr>
          <w:rFonts w:ascii="Arial" w:hAnsi="Arial" w:cs="Arial"/>
          <w:lang w:val="en-GB"/>
        </w:rPr>
        <w:t>Co-design w</w:t>
      </w:r>
      <w:r w:rsidR="00F5549E" w:rsidRPr="00F5549E">
        <w:rPr>
          <w:rFonts w:ascii="Arial" w:hAnsi="Arial" w:cs="Arial"/>
          <w:lang w:val="en-GB"/>
        </w:rPr>
        <w:t xml:space="preserve">orkshops with </w:t>
      </w:r>
      <w:r w:rsidR="009F3C60">
        <w:rPr>
          <w:rFonts w:ascii="Arial" w:hAnsi="Arial" w:cs="Arial"/>
          <w:lang w:val="en-GB"/>
        </w:rPr>
        <w:t xml:space="preserve">representative </w:t>
      </w:r>
      <w:r w:rsidR="00F5549E" w:rsidRPr="00F5549E">
        <w:rPr>
          <w:rFonts w:ascii="Arial" w:hAnsi="Arial" w:cs="Arial"/>
          <w:lang w:val="en-GB"/>
        </w:rPr>
        <w:t>community stakeholders and resident</w:t>
      </w:r>
      <w:r w:rsidR="009F3C60">
        <w:rPr>
          <w:rFonts w:ascii="Arial" w:hAnsi="Arial" w:cs="Arial"/>
          <w:lang w:val="en-GB"/>
        </w:rPr>
        <w:t>s</w:t>
      </w:r>
      <w:r w:rsidR="00F5549E" w:rsidRPr="00F5549E">
        <w:rPr>
          <w:rFonts w:ascii="Arial" w:hAnsi="Arial" w:cs="Arial"/>
          <w:lang w:val="en-GB"/>
        </w:rPr>
        <w:t xml:space="preserve"> </w:t>
      </w:r>
      <w:r>
        <w:rPr>
          <w:rFonts w:ascii="Arial" w:hAnsi="Arial" w:cs="Arial"/>
          <w:lang w:val="en-GB"/>
        </w:rPr>
        <w:t xml:space="preserve">to </w:t>
      </w:r>
      <w:r w:rsidR="00DB2E83">
        <w:rPr>
          <w:rFonts w:ascii="Arial" w:hAnsi="Arial" w:cs="Arial"/>
          <w:lang w:val="en-GB"/>
        </w:rPr>
        <w:t xml:space="preserve">better </w:t>
      </w:r>
      <w:r>
        <w:rPr>
          <w:rFonts w:ascii="Arial" w:hAnsi="Arial" w:cs="Arial"/>
          <w:lang w:val="en-GB"/>
        </w:rPr>
        <w:t xml:space="preserve">understand </w:t>
      </w:r>
      <w:r w:rsidR="00454EFE">
        <w:rPr>
          <w:rFonts w:ascii="Arial" w:hAnsi="Arial" w:cs="Arial"/>
          <w:lang w:val="en-GB"/>
        </w:rPr>
        <w:t>the diversity of food cultures</w:t>
      </w:r>
      <w:r w:rsidR="002312D7">
        <w:rPr>
          <w:rFonts w:ascii="Arial" w:hAnsi="Arial" w:cs="Arial"/>
          <w:lang w:val="en-GB"/>
        </w:rPr>
        <w:t xml:space="preserve"> </w:t>
      </w:r>
      <w:r w:rsidR="00DB2E83">
        <w:rPr>
          <w:rFonts w:ascii="Arial" w:hAnsi="Arial" w:cs="Arial"/>
          <w:lang w:val="en-GB"/>
        </w:rPr>
        <w:t xml:space="preserve">in the borough and inform the </w:t>
      </w:r>
      <w:r w:rsidR="009F3C60">
        <w:rPr>
          <w:rFonts w:ascii="Arial" w:hAnsi="Arial" w:cs="Arial"/>
          <w:lang w:val="en-GB"/>
        </w:rPr>
        <w:t>local</w:t>
      </w:r>
      <w:r>
        <w:rPr>
          <w:rFonts w:ascii="Arial" w:hAnsi="Arial" w:cs="Arial"/>
          <w:lang w:val="en-GB"/>
        </w:rPr>
        <w:t xml:space="preserve"> </w:t>
      </w:r>
      <w:r w:rsidR="00DB2E83">
        <w:rPr>
          <w:rFonts w:ascii="Arial" w:hAnsi="Arial" w:cs="Arial"/>
          <w:lang w:val="en-GB"/>
        </w:rPr>
        <w:t xml:space="preserve">vision, </w:t>
      </w:r>
      <w:r>
        <w:rPr>
          <w:rFonts w:ascii="Arial" w:hAnsi="Arial" w:cs="Arial"/>
          <w:lang w:val="en-GB"/>
        </w:rPr>
        <w:t xml:space="preserve">priorities </w:t>
      </w:r>
      <w:r w:rsidR="00DB2E83">
        <w:rPr>
          <w:rFonts w:ascii="Arial" w:hAnsi="Arial" w:cs="Arial"/>
          <w:lang w:val="en-GB"/>
        </w:rPr>
        <w:t xml:space="preserve">and approach </w:t>
      </w:r>
      <w:r w:rsidR="00454EFE">
        <w:rPr>
          <w:rFonts w:ascii="Arial" w:hAnsi="Arial" w:cs="Arial"/>
          <w:lang w:val="en-GB"/>
        </w:rPr>
        <w:t xml:space="preserve">for the </w:t>
      </w:r>
      <w:r w:rsidR="001263FC">
        <w:rPr>
          <w:rFonts w:ascii="Arial" w:hAnsi="Arial" w:cs="Arial"/>
          <w:lang w:val="en-GB"/>
        </w:rPr>
        <w:t>Good Food Economy Plan</w:t>
      </w:r>
      <w:r w:rsidR="00636BA3">
        <w:rPr>
          <w:rFonts w:ascii="Arial" w:hAnsi="Arial" w:cs="Arial"/>
          <w:lang w:val="en-GB"/>
        </w:rPr>
        <w:t xml:space="preserve"> – with the </w:t>
      </w:r>
      <w:r w:rsidR="00636BA3" w:rsidRPr="00F5549E">
        <w:rPr>
          <w:rFonts w:ascii="Arial" w:hAnsi="Arial" w:cs="Arial"/>
          <w:lang w:val="en-GB"/>
        </w:rPr>
        <w:t>potential</w:t>
      </w:r>
      <w:r w:rsidR="00636BA3">
        <w:rPr>
          <w:rFonts w:ascii="Arial" w:hAnsi="Arial" w:cs="Arial"/>
          <w:lang w:val="en-GB"/>
        </w:rPr>
        <w:t xml:space="preserve"> to</w:t>
      </w:r>
      <w:r w:rsidR="00636BA3" w:rsidRPr="00F5549E">
        <w:rPr>
          <w:rFonts w:ascii="Arial" w:hAnsi="Arial" w:cs="Arial"/>
          <w:lang w:val="en-GB"/>
        </w:rPr>
        <w:t xml:space="preserve"> </w:t>
      </w:r>
      <w:r w:rsidR="00636BA3">
        <w:rPr>
          <w:rFonts w:ascii="Arial" w:hAnsi="Arial" w:cs="Arial"/>
          <w:lang w:val="en-GB"/>
        </w:rPr>
        <w:t xml:space="preserve">incorporate </w:t>
      </w:r>
      <w:r w:rsidR="00636BA3" w:rsidRPr="00F5549E">
        <w:rPr>
          <w:rFonts w:ascii="Arial" w:hAnsi="Arial" w:cs="Arial"/>
          <w:lang w:val="en-GB"/>
        </w:rPr>
        <w:t>a visit to the</w:t>
      </w:r>
      <w:r w:rsidR="00636BA3">
        <w:rPr>
          <w:rFonts w:ascii="Arial" w:hAnsi="Arial" w:cs="Arial"/>
          <w:lang w:val="en-GB"/>
        </w:rPr>
        <w:t xml:space="preserve"> existing</w:t>
      </w:r>
      <w:r w:rsidR="00636BA3" w:rsidRPr="00F5549E">
        <w:rPr>
          <w:rFonts w:ascii="Arial" w:hAnsi="Arial" w:cs="Arial"/>
          <w:lang w:val="en-GB"/>
        </w:rPr>
        <w:t xml:space="preserve"> City of London markets</w:t>
      </w:r>
      <w:r w:rsidR="00DC2322">
        <w:rPr>
          <w:rFonts w:ascii="Arial" w:hAnsi="Arial" w:cs="Arial"/>
          <w:lang w:val="en-GB"/>
        </w:rPr>
        <w:t>.</w:t>
      </w:r>
    </w:p>
    <w:p w14:paraId="02EACC93" w14:textId="36A8505E" w:rsidR="00D0357C" w:rsidRDefault="00D50267" w:rsidP="00C54D18">
      <w:pPr>
        <w:rPr>
          <w:rFonts w:ascii="Arial" w:hAnsi="Arial" w:cs="Arial"/>
        </w:rPr>
      </w:pPr>
      <w:r w:rsidRPr="00D50267">
        <w:rPr>
          <w:rFonts w:ascii="Arial" w:hAnsi="Arial" w:cs="Arial"/>
        </w:rPr>
        <w:t xml:space="preserve">We would like the recommendations to be presented to LBBD </w:t>
      </w:r>
      <w:r w:rsidR="003C1898">
        <w:rPr>
          <w:rFonts w:ascii="Arial" w:hAnsi="Arial" w:cs="Arial"/>
        </w:rPr>
        <w:t xml:space="preserve">and the City of London </w:t>
      </w:r>
      <w:r w:rsidRPr="00D50267">
        <w:rPr>
          <w:rFonts w:ascii="Arial" w:hAnsi="Arial" w:cs="Arial"/>
        </w:rPr>
        <w:t>in the form of a workshop to discuss the</w:t>
      </w:r>
      <w:r w:rsidR="00AE3A5E">
        <w:rPr>
          <w:rFonts w:ascii="Arial" w:hAnsi="Arial" w:cs="Arial"/>
        </w:rPr>
        <w:t xml:space="preserve"> </w:t>
      </w:r>
      <w:r w:rsidRPr="00D50267">
        <w:rPr>
          <w:rFonts w:ascii="Arial" w:hAnsi="Arial" w:cs="Arial"/>
        </w:rPr>
        <w:t xml:space="preserve">implications and </w:t>
      </w:r>
      <w:r w:rsidR="003C1898">
        <w:rPr>
          <w:rFonts w:ascii="Arial" w:hAnsi="Arial" w:cs="Arial"/>
        </w:rPr>
        <w:t xml:space="preserve">identify next steps. </w:t>
      </w:r>
      <w:r w:rsidRPr="00D50267">
        <w:rPr>
          <w:rFonts w:ascii="Arial" w:hAnsi="Arial" w:cs="Arial"/>
        </w:rPr>
        <w:t xml:space="preserve">Following this, we would like a final written report which reflects the discussion of the options and sets out a </w:t>
      </w:r>
      <w:r w:rsidRPr="00D50267">
        <w:rPr>
          <w:rFonts w:ascii="Arial" w:hAnsi="Arial" w:cs="Arial"/>
        </w:rPr>
        <w:lastRenderedPageBreak/>
        <w:t>clear set of questions and considerations we will need to work through to progress strategic development of the selected priority areas for development.</w:t>
      </w:r>
    </w:p>
    <w:p w14:paraId="3CFC56B6" w14:textId="4E3570D2" w:rsidR="00D2135D" w:rsidRPr="00D2135D" w:rsidRDefault="00D2135D" w:rsidP="00D2135D">
      <w:pPr>
        <w:rPr>
          <w:rFonts w:ascii="Arial" w:hAnsi="Arial" w:cs="Arial"/>
          <w:i/>
          <w:iCs/>
        </w:rPr>
      </w:pPr>
      <w:r w:rsidRPr="00D2135D">
        <w:rPr>
          <w:rFonts w:ascii="Arial" w:hAnsi="Arial" w:cs="Arial"/>
        </w:rPr>
        <w:t>Deliverables will include:</w:t>
      </w:r>
    </w:p>
    <w:p w14:paraId="379750C5" w14:textId="6DB47D8F" w:rsidR="00D2135D" w:rsidRPr="00D2135D" w:rsidRDefault="00A21CE9" w:rsidP="00D2135D">
      <w:pPr>
        <w:numPr>
          <w:ilvl w:val="0"/>
          <w:numId w:val="24"/>
        </w:numPr>
        <w:rPr>
          <w:rFonts w:ascii="Arial" w:hAnsi="Arial" w:cs="Arial"/>
        </w:rPr>
      </w:pPr>
      <w:r>
        <w:rPr>
          <w:rFonts w:ascii="Arial" w:hAnsi="Arial" w:cs="Arial"/>
        </w:rPr>
        <w:t>A high</w:t>
      </w:r>
      <w:r w:rsidR="00DC1494">
        <w:rPr>
          <w:rFonts w:ascii="Arial" w:hAnsi="Arial" w:cs="Arial"/>
        </w:rPr>
        <w:t>-</w:t>
      </w:r>
      <w:r>
        <w:rPr>
          <w:rFonts w:ascii="Arial" w:hAnsi="Arial" w:cs="Arial"/>
        </w:rPr>
        <w:t xml:space="preserve">level audit of existing initiatives and </w:t>
      </w:r>
      <w:r w:rsidR="008938DD">
        <w:rPr>
          <w:rFonts w:ascii="Arial" w:hAnsi="Arial" w:cs="Arial"/>
        </w:rPr>
        <w:t xml:space="preserve">organisations </w:t>
      </w:r>
      <w:r w:rsidR="009E0267">
        <w:rPr>
          <w:rFonts w:ascii="Arial" w:hAnsi="Arial" w:cs="Arial"/>
        </w:rPr>
        <w:t xml:space="preserve">working on food-related issues </w:t>
      </w:r>
      <w:r w:rsidR="008938DD">
        <w:rPr>
          <w:rFonts w:ascii="Arial" w:hAnsi="Arial" w:cs="Arial"/>
        </w:rPr>
        <w:t>in the borough</w:t>
      </w:r>
    </w:p>
    <w:p w14:paraId="49C0FEE6" w14:textId="337653C1" w:rsidR="001E6C17" w:rsidRDefault="00F504F9" w:rsidP="00D2135D">
      <w:pPr>
        <w:numPr>
          <w:ilvl w:val="0"/>
          <w:numId w:val="24"/>
        </w:numPr>
        <w:rPr>
          <w:rFonts w:ascii="Arial" w:hAnsi="Arial" w:cs="Arial"/>
        </w:rPr>
      </w:pPr>
      <w:r>
        <w:rPr>
          <w:rFonts w:ascii="Arial" w:hAnsi="Arial" w:cs="Arial"/>
        </w:rPr>
        <w:t xml:space="preserve">An overview of </w:t>
      </w:r>
      <w:r w:rsidR="00A71C0E">
        <w:rPr>
          <w:rFonts w:ascii="Arial" w:hAnsi="Arial" w:cs="Arial"/>
        </w:rPr>
        <w:t>the</w:t>
      </w:r>
      <w:r>
        <w:rPr>
          <w:rFonts w:ascii="Arial" w:hAnsi="Arial" w:cs="Arial"/>
        </w:rPr>
        <w:t xml:space="preserve"> </w:t>
      </w:r>
      <w:r w:rsidR="001E6C17">
        <w:rPr>
          <w:rFonts w:ascii="Arial" w:hAnsi="Arial" w:cs="Arial"/>
        </w:rPr>
        <w:t>diversity of the different food cultures in the borough, including any opportunities to work with specific local groups/demographics</w:t>
      </w:r>
    </w:p>
    <w:p w14:paraId="32255163" w14:textId="5F5BF732" w:rsidR="00F504F9" w:rsidRDefault="00F77930" w:rsidP="00D2135D">
      <w:pPr>
        <w:numPr>
          <w:ilvl w:val="0"/>
          <w:numId w:val="24"/>
        </w:numPr>
        <w:rPr>
          <w:rFonts w:ascii="Arial" w:hAnsi="Arial" w:cs="Arial"/>
        </w:rPr>
      </w:pPr>
      <w:r>
        <w:rPr>
          <w:rFonts w:ascii="Arial" w:hAnsi="Arial" w:cs="Arial"/>
        </w:rPr>
        <w:t xml:space="preserve">Analysis of the </w:t>
      </w:r>
      <w:r w:rsidR="0096461B">
        <w:rPr>
          <w:rFonts w:ascii="Arial" w:hAnsi="Arial" w:cs="Arial"/>
        </w:rPr>
        <w:t xml:space="preserve">community’s </w:t>
      </w:r>
      <w:r w:rsidR="00B1793F">
        <w:rPr>
          <w:rFonts w:ascii="Arial" w:hAnsi="Arial" w:cs="Arial"/>
        </w:rPr>
        <w:t xml:space="preserve">perceptions </w:t>
      </w:r>
      <w:r w:rsidR="00A71C0E">
        <w:rPr>
          <w:rFonts w:ascii="Arial" w:hAnsi="Arial" w:cs="Arial"/>
        </w:rPr>
        <w:t xml:space="preserve">of the </w:t>
      </w:r>
      <w:r w:rsidR="00F504F9">
        <w:rPr>
          <w:rFonts w:ascii="Arial" w:hAnsi="Arial" w:cs="Arial"/>
        </w:rPr>
        <w:t>priorities</w:t>
      </w:r>
      <w:r w:rsidR="00B1793F">
        <w:rPr>
          <w:rFonts w:ascii="Arial" w:hAnsi="Arial" w:cs="Arial"/>
        </w:rPr>
        <w:t xml:space="preserve"> and challenges </w:t>
      </w:r>
      <w:r w:rsidR="00A71C0E">
        <w:rPr>
          <w:rFonts w:ascii="Arial" w:hAnsi="Arial" w:cs="Arial"/>
        </w:rPr>
        <w:t>for the local food system, including any tensions</w:t>
      </w:r>
      <w:r w:rsidR="0043409C">
        <w:rPr>
          <w:rFonts w:ascii="Arial" w:hAnsi="Arial" w:cs="Arial"/>
        </w:rPr>
        <w:t xml:space="preserve"> and differences</w:t>
      </w:r>
    </w:p>
    <w:p w14:paraId="43026870" w14:textId="7092286A" w:rsidR="00D2135D" w:rsidRPr="00D2135D" w:rsidRDefault="00D2135D" w:rsidP="00D2135D">
      <w:pPr>
        <w:numPr>
          <w:ilvl w:val="0"/>
          <w:numId w:val="24"/>
        </w:numPr>
        <w:rPr>
          <w:rFonts w:ascii="Arial" w:hAnsi="Arial" w:cs="Arial"/>
        </w:rPr>
      </w:pPr>
      <w:r w:rsidRPr="00D2135D">
        <w:rPr>
          <w:rFonts w:ascii="Arial" w:hAnsi="Arial" w:cs="Arial"/>
        </w:rPr>
        <w:t xml:space="preserve">Analysis of local opportunities to </w:t>
      </w:r>
      <w:r w:rsidR="00FB25D6">
        <w:rPr>
          <w:rFonts w:ascii="Arial" w:hAnsi="Arial" w:cs="Arial"/>
        </w:rPr>
        <w:t>improve access to affordable, nutritious and sustainable food in the borough</w:t>
      </w:r>
    </w:p>
    <w:p w14:paraId="560155B3" w14:textId="32E5D62E" w:rsidR="00D2135D" w:rsidRPr="00D2135D" w:rsidRDefault="00901B18" w:rsidP="00D2135D">
      <w:pPr>
        <w:numPr>
          <w:ilvl w:val="0"/>
          <w:numId w:val="24"/>
        </w:numPr>
        <w:rPr>
          <w:rFonts w:ascii="Arial" w:hAnsi="Arial" w:cs="Arial"/>
        </w:rPr>
      </w:pPr>
      <w:r>
        <w:rPr>
          <w:rFonts w:ascii="Arial" w:hAnsi="Arial" w:cs="Arial"/>
        </w:rPr>
        <w:t>A s</w:t>
      </w:r>
      <w:r w:rsidR="00D2135D" w:rsidRPr="00D2135D">
        <w:rPr>
          <w:rFonts w:ascii="Arial" w:hAnsi="Arial" w:cs="Arial"/>
        </w:rPr>
        <w:t>et of recommend</w:t>
      </w:r>
      <w:r w:rsidR="00286BAB">
        <w:rPr>
          <w:rFonts w:ascii="Arial" w:hAnsi="Arial" w:cs="Arial"/>
        </w:rPr>
        <w:t>ations</w:t>
      </w:r>
      <w:r w:rsidR="00D2135D" w:rsidRPr="00D2135D">
        <w:rPr>
          <w:rFonts w:ascii="Arial" w:hAnsi="Arial" w:cs="Arial"/>
        </w:rPr>
        <w:t xml:space="preserve"> in light of this analysis, </w:t>
      </w:r>
      <w:r w:rsidR="00286BAB">
        <w:rPr>
          <w:rFonts w:ascii="Arial" w:hAnsi="Arial" w:cs="Arial"/>
        </w:rPr>
        <w:t>to inform both the content and approach to the Good Food Economy Plan</w:t>
      </w:r>
    </w:p>
    <w:p w14:paraId="0C4185C7" w14:textId="77777777" w:rsidR="00D2135D" w:rsidRPr="00D2135D" w:rsidRDefault="00D2135D" w:rsidP="00D2135D">
      <w:pPr>
        <w:numPr>
          <w:ilvl w:val="0"/>
          <w:numId w:val="24"/>
        </w:numPr>
        <w:rPr>
          <w:rFonts w:ascii="Arial" w:hAnsi="Arial" w:cs="Arial"/>
        </w:rPr>
      </w:pPr>
      <w:r w:rsidRPr="00D2135D">
        <w:rPr>
          <w:rFonts w:ascii="Arial" w:hAnsi="Arial" w:cs="Arial"/>
        </w:rPr>
        <w:t>Presentation and Workshop</w:t>
      </w:r>
    </w:p>
    <w:p w14:paraId="48B5DD4A" w14:textId="77777777" w:rsidR="00D2135D" w:rsidRPr="00D2135D" w:rsidRDefault="00D2135D" w:rsidP="00D2135D">
      <w:pPr>
        <w:numPr>
          <w:ilvl w:val="0"/>
          <w:numId w:val="24"/>
        </w:numPr>
        <w:rPr>
          <w:rFonts w:ascii="Arial" w:hAnsi="Arial" w:cs="Arial"/>
        </w:rPr>
      </w:pPr>
      <w:r w:rsidRPr="00D2135D">
        <w:rPr>
          <w:rFonts w:ascii="Arial" w:hAnsi="Arial" w:cs="Arial"/>
        </w:rPr>
        <w:t>Written report</w:t>
      </w:r>
    </w:p>
    <w:p w14:paraId="3D100E44" w14:textId="77777777" w:rsidR="00D0357C" w:rsidRPr="009B195B" w:rsidRDefault="00D0357C" w:rsidP="00D0357C">
      <w:pPr>
        <w:rPr>
          <w:rFonts w:ascii="Arial" w:hAnsi="Arial" w:cs="Arial"/>
          <w:b/>
          <w:color w:val="4472C4" w:themeColor="accent1"/>
          <w:sz w:val="28"/>
          <w:szCs w:val="28"/>
        </w:rPr>
      </w:pPr>
      <w:r w:rsidRPr="009B195B">
        <w:rPr>
          <w:rFonts w:ascii="Arial" w:hAnsi="Arial" w:cs="Arial"/>
          <w:b/>
          <w:color w:val="4472C4" w:themeColor="accent1"/>
          <w:sz w:val="28"/>
          <w:szCs w:val="28"/>
        </w:rPr>
        <w:t>2.3 Provider characteristics</w:t>
      </w:r>
    </w:p>
    <w:p w14:paraId="2C00189A" w14:textId="34698300" w:rsidR="00D0357C" w:rsidRPr="00A15814" w:rsidRDefault="00761926" w:rsidP="00D0357C">
      <w:pPr>
        <w:jc w:val="both"/>
        <w:rPr>
          <w:rFonts w:ascii="Arial" w:hAnsi="Arial" w:cs="Arial"/>
          <w:bCs/>
          <w:color w:val="000000"/>
        </w:rPr>
      </w:pPr>
      <w:r>
        <w:rPr>
          <w:rFonts w:ascii="Arial" w:hAnsi="Arial" w:cs="Arial"/>
          <w:bCs/>
          <w:color w:val="000000"/>
        </w:rPr>
        <w:t>W</w:t>
      </w:r>
      <w:r w:rsidR="00D0357C" w:rsidRPr="00A15814">
        <w:rPr>
          <w:rFonts w:ascii="Arial" w:hAnsi="Arial" w:cs="Arial"/>
          <w:bCs/>
          <w:color w:val="000000"/>
        </w:rPr>
        <w:t xml:space="preserve">e are looking for a </w:t>
      </w:r>
      <w:r>
        <w:rPr>
          <w:rFonts w:ascii="Arial" w:hAnsi="Arial" w:cs="Arial"/>
          <w:bCs/>
          <w:color w:val="000000"/>
        </w:rPr>
        <w:t>research partner</w:t>
      </w:r>
      <w:r w:rsidR="00D0357C" w:rsidRPr="00A15814">
        <w:rPr>
          <w:rFonts w:ascii="Arial" w:hAnsi="Arial" w:cs="Arial"/>
          <w:bCs/>
          <w:color w:val="000000"/>
        </w:rPr>
        <w:t xml:space="preserve"> </w:t>
      </w:r>
      <w:r w:rsidR="007A16F1">
        <w:rPr>
          <w:rFonts w:ascii="Arial" w:hAnsi="Arial" w:cs="Arial"/>
          <w:bCs/>
          <w:color w:val="000000"/>
        </w:rPr>
        <w:t xml:space="preserve">or partners </w:t>
      </w:r>
      <w:r w:rsidR="00D0357C" w:rsidRPr="00A15814">
        <w:rPr>
          <w:rFonts w:ascii="Arial" w:hAnsi="Arial" w:cs="Arial"/>
          <w:bCs/>
          <w:color w:val="000000"/>
        </w:rPr>
        <w:t>with:</w:t>
      </w:r>
    </w:p>
    <w:p w14:paraId="41CE09BE" w14:textId="7919A26A" w:rsidR="006779CC" w:rsidRPr="006779CC" w:rsidRDefault="006779CC" w:rsidP="00A000B8">
      <w:pPr>
        <w:pStyle w:val="ListParagraph"/>
        <w:numPr>
          <w:ilvl w:val="0"/>
          <w:numId w:val="1"/>
        </w:numPr>
        <w:ind w:left="714" w:hanging="357"/>
        <w:contextualSpacing w:val="0"/>
        <w:rPr>
          <w:rFonts w:ascii="Arial" w:hAnsi="Arial" w:cs="Arial"/>
          <w:bCs/>
          <w:color w:val="000000"/>
        </w:rPr>
      </w:pPr>
      <w:r w:rsidRPr="006779CC">
        <w:rPr>
          <w:rFonts w:ascii="Arial" w:hAnsi="Arial" w:cs="Arial"/>
          <w:bCs/>
          <w:color w:val="000000"/>
        </w:rPr>
        <w:t>Demonstra</w:t>
      </w:r>
      <w:r>
        <w:rPr>
          <w:rFonts w:ascii="Arial" w:hAnsi="Arial" w:cs="Arial"/>
          <w:bCs/>
          <w:color w:val="000000"/>
        </w:rPr>
        <w:t>ble</w:t>
      </w:r>
      <w:r w:rsidRPr="006779CC">
        <w:rPr>
          <w:rFonts w:ascii="Arial" w:hAnsi="Arial" w:cs="Arial"/>
          <w:bCs/>
          <w:color w:val="000000"/>
        </w:rPr>
        <w:t xml:space="preserve"> understanding of the context in Barking and Dagenham or a convincing plan for how to develop this through the research;</w:t>
      </w:r>
    </w:p>
    <w:p w14:paraId="18589B16" w14:textId="2B5767A8" w:rsidR="006779CC" w:rsidRPr="006779CC" w:rsidRDefault="006779CC" w:rsidP="00A000B8">
      <w:pPr>
        <w:pStyle w:val="ListParagraph"/>
        <w:numPr>
          <w:ilvl w:val="0"/>
          <w:numId w:val="1"/>
        </w:numPr>
        <w:ind w:left="714" w:hanging="357"/>
        <w:contextualSpacing w:val="0"/>
        <w:rPr>
          <w:rFonts w:ascii="Arial" w:hAnsi="Arial" w:cs="Arial"/>
          <w:bCs/>
          <w:color w:val="000000"/>
        </w:rPr>
      </w:pPr>
      <w:r w:rsidRPr="006779CC">
        <w:rPr>
          <w:rFonts w:ascii="Arial" w:hAnsi="Arial" w:cs="Arial"/>
          <w:bCs/>
          <w:color w:val="000000"/>
        </w:rPr>
        <w:t>Demonstra</w:t>
      </w:r>
      <w:r w:rsidR="005742DD">
        <w:rPr>
          <w:rFonts w:ascii="Arial" w:hAnsi="Arial" w:cs="Arial"/>
          <w:bCs/>
          <w:color w:val="000000"/>
        </w:rPr>
        <w:t>ble</w:t>
      </w:r>
      <w:r w:rsidRPr="006779CC">
        <w:rPr>
          <w:rFonts w:ascii="Arial" w:hAnsi="Arial" w:cs="Arial"/>
          <w:bCs/>
          <w:color w:val="000000"/>
        </w:rPr>
        <w:t xml:space="preserve"> expertise and knowledge of the successful place-based approaches and standards we can draw on to build a healthier, more sustainable and affordable local food system;</w:t>
      </w:r>
    </w:p>
    <w:p w14:paraId="1A426566" w14:textId="24C8788A" w:rsidR="006779CC" w:rsidRPr="006779CC" w:rsidRDefault="00AE6E81" w:rsidP="00A000B8">
      <w:pPr>
        <w:pStyle w:val="ListParagraph"/>
        <w:numPr>
          <w:ilvl w:val="0"/>
          <w:numId w:val="1"/>
        </w:numPr>
        <w:ind w:left="714" w:hanging="357"/>
        <w:contextualSpacing w:val="0"/>
        <w:rPr>
          <w:rFonts w:ascii="Arial" w:hAnsi="Arial" w:cs="Arial"/>
          <w:bCs/>
          <w:color w:val="000000"/>
        </w:rPr>
      </w:pPr>
      <w:r>
        <w:rPr>
          <w:rFonts w:ascii="Arial" w:hAnsi="Arial" w:cs="Arial"/>
          <w:bCs/>
          <w:color w:val="000000"/>
        </w:rPr>
        <w:t>An ability to</w:t>
      </w:r>
      <w:r w:rsidR="006779CC" w:rsidRPr="006779CC">
        <w:rPr>
          <w:rFonts w:ascii="Arial" w:hAnsi="Arial" w:cs="Arial"/>
          <w:bCs/>
          <w:color w:val="000000"/>
        </w:rPr>
        <w:t xml:space="preserve"> deliver engaging, participatory research that involves diverse community and stakeholder groups in recommendations to inform policy and practice;</w:t>
      </w:r>
    </w:p>
    <w:p w14:paraId="0038BBB2" w14:textId="3BEF1147" w:rsidR="006779CC" w:rsidRPr="006779CC" w:rsidRDefault="00A000B8" w:rsidP="006779CC">
      <w:pPr>
        <w:pStyle w:val="ListParagraph"/>
        <w:numPr>
          <w:ilvl w:val="0"/>
          <w:numId w:val="1"/>
        </w:numPr>
        <w:rPr>
          <w:rFonts w:ascii="Arial" w:hAnsi="Arial" w:cs="Arial"/>
          <w:bCs/>
          <w:color w:val="000000"/>
        </w:rPr>
      </w:pPr>
      <w:r>
        <w:rPr>
          <w:rFonts w:ascii="Arial" w:hAnsi="Arial" w:cs="Arial"/>
          <w:bCs/>
          <w:color w:val="000000"/>
        </w:rPr>
        <w:t>A</w:t>
      </w:r>
      <w:r w:rsidR="006779CC" w:rsidRPr="006779CC">
        <w:rPr>
          <w:rFonts w:ascii="Arial" w:hAnsi="Arial" w:cs="Arial"/>
          <w:bCs/>
          <w:color w:val="000000"/>
        </w:rPr>
        <w:t xml:space="preserve"> clear plan to work collaboratively with the Council in order to ensure the project delivers the desired outputs and information within the project timescale.</w:t>
      </w:r>
    </w:p>
    <w:p w14:paraId="47E69572" w14:textId="224B3707" w:rsidR="00D0357C" w:rsidRPr="006860E1" w:rsidRDefault="00D0357C" w:rsidP="00D0357C">
      <w:pPr>
        <w:rPr>
          <w:rFonts w:ascii="Arial" w:hAnsi="Arial" w:cs="Arial"/>
          <w:bCs/>
          <w:color w:val="4472C4" w:themeColor="accent1"/>
          <w:sz w:val="32"/>
          <w:szCs w:val="32"/>
        </w:rPr>
      </w:pPr>
      <w:r w:rsidRPr="006860E1">
        <w:rPr>
          <w:rFonts w:ascii="Arial" w:hAnsi="Arial" w:cs="Arial"/>
          <w:b/>
          <w:bCs/>
          <w:color w:val="4472C4" w:themeColor="accent1"/>
          <w:sz w:val="32"/>
          <w:szCs w:val="32"/>
        </w:rPr>
        <w:t>3 Budget and timescales</w:t>
      </w:r>
    </w:p>
    <w:p w14:paraId="22082223" w14:textId="51633A5B" w:rsidR="007549E5" w:rsidRDefault="00E1427D" w:rsidP="00E1427D">
      <w:pPr>
        <w:rPr>
          <w:rFonts w:ascii="Arial" w:hAnsi="Arial" w:cs="Arial"/>
          <w:bCs/>
          <w:color w:val="000000"/>
        </w:rPr>
      </w:pPr>
      <w:r w:rsidRPr="00E1427D">
        <w:rPr>
          <w:rFonts w:ascii="Arial" w:hAnsi="Arial" w:cs="Arial"/>
          <w:bCs/>
          <w:color w:val="000000"/>
        </w:rPr>
        <w:t xml:space="preserve">The budget for this project is </w:t>
      </w:r>
      <w:r w:rsidR="00D63537">
        <w:rPr>
          <w:rFonts w:ascii="Arial" w:hAnsi="Arial" w:cs="Arial"/>
          <w:bCs/>
          <w:color w:val="000000"/>
        </w:rPr>
        <w:t xml:space="preserve">approximately </w:t>
      </w:r>
      <w:r w:rsidRPr="00E1427D">
        <w:rPr>
          <w:rFonts w:ascii="Arial" w:hAnsi="Arial" w:cs="Arial"/>
          <w:bCs/>
          <w:color w:val="000000"/>
        </w:rPr>
        <w:t>£</w:t>
      </w:r>
      <w:r w:rsidR="00202EF5">
        <w:rPr>
          <w:rFonts w:ascii="Arial" w:hAnsi="Arial" w:cs="Arial"/>
          <w:bCs/>
          <w:color w:val="000000"/>
        </w:rPr>
        <w:t>2</w:t>
      </w:r>
      <w:r w:rsidRPr="00E1427D">
        <w:rPr>
          <w:rFonts w:ascii="Arial" w:hAnsi="Arial" w:cs="Arial"/>
          <w:bCs/>
          <w:color w:val="000000"/>
        </w:rPr>
        <w:t xml:space="preserve">0,000 </w:t>
      </w:r>
      <w:r w:rsidR="00202EF5">
        <w:rPr>
          <w:rFonts w:ascii="Arial" w:hAnsi="Arial" w:cs="Arial"/>
          <w:bCs/>
          <w:color w:val="000000"/>
        </w:rPr>
        <w:t>ex</w:t>
      </w:r>
      <w:r w:rsidRPr="00E1427D">
        <w:rPr>
          <w:rFonts w:ascii="Arial" w:hAnsi="Arial" w:cs="Arial"/>
          <w:bCs/>
          <w:color w:val="000000"/>
        </w:rPr>
        <w:t>cluding VAT. We are looking for a quality (80%) and value for money (20%) proposal</w:t>
      </w:r>
      <w:r w:rsidR="0083653C">
        <w:rPr>
          <w:rFonts w:ascii="Arial" w:hAnsi="Arial" w:cs="Arial"/>
          <w:bCs/>
          <w:color w:val="000000"/>
        </w:rPr>
        <w:t xml:space="preserve">. </w:t>
      </w:r>
    </w:p>
    <w:p w14:paraId="7FCAB1C8" w14:textId="3E910D6A" w:rsidR="00F40FAE" w:rsidRDefault="0083653C" w:rsidP="00E1427D">
      <w:pPr>
        <w:rPr>
          <w:rFonts w:ascii="Arial" w:hAnsi="Arial" w:cs="Arial"/>
          <w:bCs/>
          <w:color w:val="000000"/>
        </w:rPr>
      </w:pPr>
      <w:r>
        <w:rPr>
          <w:rFonts w:ascii="Arial" w:hAnsi="Arial" w:cs="Arial"/>
          <w:bCs/>
          <w:color w:val="000000"/>
        </w:rPr>
        <w:t>P</w:t>
      </w:r>
      <w:r w:rsidR="00E1427D" w:rsidRPr="00E1427D">
        <w:rPr>
          <w:rFonts w:ascii="Arial" w:hAnsi="Arial" w:cs="Arial"/>
          <w:bCs/>
          <w:color w:val="000000"/>
        </w:rPr>
        <w:t xml:space="preserve">lease </w:t>
      </w:r>
      <w:r w:rsidR="003C0A0F">
        <w:rPr>
          <w:rFonts w:ascii="Arial" w:hAnsi="Arial" w:cs="Arial"/>
          <w:bCs/>
          <w:color w:val="000000"/>
        </w:rPr>
        <w:t xml:space="preserve">provide a </w:t>
      </w:r>
      <w:r w:rsidR="00605760">
        <w:rPr>
          <w:rFonts w:ascii="Arial" w:hAnsi="Arial" w:cs="Arial"/>
          <w:bCs/>
          <w:color w:val="000000"/>
        </w:rPr>
        <w:t>method statement</w:t>
      </w:r>
      <w:r w:rsidR="003C0A0F">
        <w:rPr>
          <w:rFonts w:ascii="Arial" w:hAnsi="Arial" w:cs="Arial"/>
          <w:bCs/>
          <w:color w:val="000000"/>
        </w:rPr>
        <w:t xml:space="preserve"> that </w:t>
      </w:r>
      <w:r w:rsidR="004643ED">
        <w:rPr>
          <w:rFonts w:ascii="Arial" w:hAnsi="Arial" w:cs="Arial"/>
          <w:bCs/>
          <w:color w:val="000000"/>
        </w:rPr>
        <w:t xml:space="preserve">clearly </w:t>
      </w:r>
      <w:r w:rsidR="00161FFE">
        <w:rPr>
          <w:rFonts w:ascii="Arial" w:hAnsi="Arial" w:cs="Arial"/>
          <w:bCs/>
          <w:color w:val="000000"/>
        </w:rPr>
        <w:t>responds to</w:t>
      </w:r>
      <w:r w:rsidR="004643ED">
        <w:rPr>
          <w:rFonts w:ascii="Arial" w:hAnsi="Arial" w:cs="Arial"/>
          <w:bCs/>
          <w:color w:val="000000"/>
        </w:rPr>
        <w:t xml:space="preserve"> the assessment questions</w:t>
      </w:r>
      <w:r w:rsidR="00F40FAE">
        <w:rPr>
          <w:rFonts w:ascii="Arial" w:hAnsi="Arial" w:cs="Arial"/>
          <w:bCs/>
          <w:color w:val="000000"/>
        </w:rPr>
        <w:t xml:space="preserve"> below, referencing the ‘provider characteristics set out above, along with</w:t>
      </w:r>
      <w:r w:rsidR="000A3CEC">
        <w:rPr>
          <w:rFonts w:ascii="Arial" w:hAnsi="Arial" w:cs="Arial"/>
          <w:bCs/>
          <w:color w:val="000000"/>
        </w:rPr>
        <w:t xml:space="preserve"> </w:t>
      </w:r>
      <w:r w:rsidR="008F51C6">
        <w:rPr>
          <w:rFonts w:ascii="Arial" w:hAnsi="Arial" w:cs="Arial"/>
          <w:bCs/>
          <w:color w:val="000000"/>
        </w:rPr>
        <w:t xml:space="preserve">a breakdown of the budget </w:t>
      </w:r>
      <w:r w:rsidR="007549E5">
        <w:rPr>
          <w:rFonts w:ascii="Arial" w:hAnsi="Arial" w:cs="Arial"/>
          <w:bCs/>
          <w:color w:val="000000"/>
        </w:rPr>
        <w:t xml:space="preserve">and submit these to </w:t>
      </w:r>
      <w:hyperlink r:id="rId12" w:history="1">
        <w:r w:rsidR="007549E5" w:rsidRPr="009C25B1">
          <w:rPr>
            <w:rStyle w:val="Hyperlink"/>
            <w:rFonts w:ascii="Arial" w:hAnsi="Arial" w:cs="Arial"/>
            <w:bCs/>
          </w:rPr>
          <w:t>tess.lanning@lbbd.gov.uk</w:t>
        </w:r>
      </w:hyperlink>
      <w:r w:rsidR="007549E5">
        <w:rPr>
          <w:rFonts w:ascii="Arial" w:hAnsi="Arial" w:cs="Arial"/>
          <w:bCs/>
          <w:color w:val="000000"/>
        </w:rPr>
        <w:t xml:space="preserve"> by </w:t>
      </w:r>
      <w:r w:rsidR="007549E5" w:rsidRPr="007549E5">
        <w:rPr>
          <w:rFonts w:ascii="Arial" w:hAnsi="Arial" w:cs="Arial"/>
          <w:b/>
          <w:color w:val="000000"/>
        </w:rPr>
        <w:t xml:space="preserve">no later than the close of </w:t>
      </w:r>
      <w:r w:rsidR="007549E5" w:rsidRPr="003252DF">
        <w:rPr>
          <w:rFonts w:ascii="Arial" w:hAnsi="Arial" w:cs="Arial"/>
          <w:b/>
          <w:color w:val="000000"/>
        </w:rPr>
        <w:t xml:space="preserve">play on </w:t>
      </w:r>
      <w:r w:rsidR="003E181A">
        <w:rPr>
          <w:rFonts w:ascii="Arial" w:hAnsi="Arial" w:cs="Arial"/>
          <w:b/>
          <w:color w:val="000000"/>
        </w:rPr>
        <w:t>Friday 1</w:t>
      </w:r>
      <w:r w:rsidR="003E181A" w:rsidRPr="003E181A">
        <w:rPr>
          <w:rFonts w:ascii="Arial" w:hAnsi="Arial" w:cs="Arial"/>
          <w:b/>
          <w:color w:val="000000"/>
          <w:vertAlign w:val="superscript"/>
        </w:rPr>
        <w:t>st</w:t>
      </w:r>
      <w:r w:rsidR="003E181A">
        <w:rPr>
          <w:rFonts w:ascii="Arial" w:hAnsi="Arial" w:cs="Arial"/>
          <w:b/>
          <w:color w:val="000000"/>
        </w:rPr>
        <w:t xml:space="preserve"> </w:t>
      </w:r>
      <w:r w:rsidR="0070166C" w:rsidRPr="003252DF">
        <w:rPr>
          <w:rFonts w:ascii="Arial" w:hAnsi="Arial" w:cs="Arial"/>
          <w:b/>
          <w:color w:val="000000"/>
        </w:rPr>
        <w:t>April 2022</w:t>
      </w:r>
      <w:r w:rsidR="007549E5" w:rsidRPr="003252DF">
        <w:rPr>
          <w:rFonts w:ascii="Arial" w:hAnsi="Arial" w:cs="Arial"/>
          <w:b/>
          <w:color w:val="000000"/>
        </w:rPr>
        <w:t>.</w:t>
      </w:r>
    </w:p>
    <w:p w14:paraId="511681E0" w14:textId="14A5ECB6" w:rsidR="00E1427D" w:rsidRPr="00E1427D" w:rsidRDefault="00E1427D" w:rsidP="00E1427D">
      <w:pPr>
        <w:rPr>
          <w:rFonts w:ascii="Arial" w:hAnsi="Arial" w:cs="Arial"/>
          <w:bCs/>
          <w:color w:val="000000"/>
        </w:rPr>
      </w:pPr>
      <w:r w:rsidRPr="00E1427D">
        <w:rPr>
          <w:rFonts w:ascii="Arial" w:hAnsi="Arial" w:cs="Arial"/>
          <w:bCs/>
          <w:color w:val="000000"/>
        </w:rPr>
        <w:lastRenderedPageBreak/>
        <w:t xml:space="preserve">From the tenders submitted, the </w:t>
      </w:r>
      <w:r w:rsidR="00581AA4">
        <w:rPr>
          <w:rFonts w:ascii="Arial" w:hAnsi="Arial" w:cs="Arial"/>
          <w:bCs/>
          <w:color w:val="000000"/>
        </w:rPr>
        <w:t>three</w:t>
      </w:r>
      <w:r w:rsidRPr="00E1427D">
        <w:rPr>
          <w:rFonts w:ascii="Arial" w:hAnsi="Arial" w:cs="Arial"/>
          <w:bCs/>
          <w:color w:val="000000"/>
        </w:rPr>
        <w:t xml:space="preserve"> with the highest marks will be selected and undergo an interview process, in which the appropriate provider will be selected. </w:t>
      </w:r>
    </w:p>
    <w:p w14:paraId="64A56432" w14:textId="02CE625E" w:rsidR="00E1427D" w:rsidRPr="00E1427D" w:rsidRDefault="00E1427D" w:rsidP="00E1427D">
      <w:pPr>
        <w:rPr>
          <w:rFonts w:ascii="Arial" w:hAnsi="Arial" w:cs="Arial"/>
          <w:bCs/>
          <w:color w:val="000000"/>
        </w:rPr>
      </w:pPr>
      <w:r w:rsidRPr="00E1427D">
        <w:rPr>
          <w:rFonts w:ascii="Arial" w:hAnsi="Arial" w:cs="Arial"/>
          <w:bCs/>
          <w:color w:val="000000"/>
        </w:rPr>
        <w:t>We will select the</w:t>
      </w:r>
      <w:r w:rsidR="00A92009">
        <w:rPr>
          <w:rFonts w:ascii="Arial" w:hAnsi="Arial" w:cs="Arial"/>
          <w:bCs/>
          <w:color w:val="000000"/>
        </w:rPr>
        <w:t xml:space="preserve"> </w:t>
      </w:r>
      <w:r w:rsidRPr="00E1427D">
        <w:rPr>
          <w:rFonts w:ascii="Arial" w:hAnsi="Arial" w:cs="Arial"/>
          <w:bCs/>
          <w:color w:val="000000"/>
        </w:rPr>
        <w:t xml:space="preserve">highest scoring tenderers based on the method statement no later than </w:t>
      </w:r>
      <w:r w:rsidR="00581AA4">
        <w:rPr>
          <w:rFonts w:ascii="Arial" w:hAnsi="Arial" w:cs="Arial"/>
          <w:bCs/>
          <w:color w:val="000000"/>
        </w:rPr>
        <w:t>15</w:t>
      </w:r>
      <w:r w:rsidR="00581AA4" w:rsidRPr="00581AA4">
        <w:rPr>
          <w:rFonts w:ascii="Arial" w:hAnsi="Arial" w:cs="Arial"/>
          <w:bCs/>
          <w:color w:val="000000"/>
          <w:vertAlign w:val="superscript"/>
        </w:rPr>
        <w:t>th</w:t>
      </w:r>
      <w:r w:rsidR="00581AA4">
        <w:rPr>
          <w:rFonts w:ascii="Arial" w:hAnsi="Arial" w:cs="Arial"/>
          <w:bCs/>
          <w:color w:val="000000"/>
        </w:rPr>
        <w:t xml:space="preserve"> April </w:t>
      </w:r>
      <w:r w:rsidR="00581AA4" w:rsidRPr="00207732">
        <w:rPr>
          <w:rFonts w:ascii="Arial" w:hAnsi="Arial" w:cs="Arial"/>
          <w:bCs/>
          <w:color w:val="000000"/>
        </w:rPr>
        <w:t>2022</w:t>
      </w:r>
      <w:r w:rsidR="00A92009" w:rsidRPr="00207732">
        <w:rPr>
          <w:rFonts w:ascii="Arial" w:hAnsi="Arial" w:cs="Arial"/>
          <w:bCs/>
          <w:color w:val="000000"/>
        </w:rPr>
        <w:t xml:space="preserve"> </w:t>
      </w:r>
      <w:r w:rsidRPr="00207732">
        <w:rPr>
          <w:rFonts w:ascii="Arial" w:hAnsi="Arial" w:cs="Arial"/>
          <w:bCs/>
          <w:color w:val="000000"/>
        </w:rPr>
        <w:t xml:space="preserve">and will hold presentations/interviews on </w:t>
      </w:r>
      <w:r w:rsidR="00581AA4" w:rsidRPr="00207732">
        <w:rPr>
          <w:rFonts w:ascii="Arial" w:hAnsi="Arial" w:cs="Arial"/>
          <w:bCs/>
          <w:color w:val="000000"/>
        </w:rPr>
        <w:t>the afternoons of Thursday 21</w:t>
      </w:r>
      <w:r w:rsidR="00581AA4" w:rsidRPr="00207732">
        <w:rPr>
          <w:rFonts w:ascii="Arial" w:hAnsi="Arial" w:cs="Arial"/>
          <w:bCs/>
          <w:color w:val="000000"/>
          <w:vertAlign w:val="superscript"/>
        </w:rPr>
        <w:t>st</w:t>
      </w:r>
      <w:r w:rsidR="00581AA4" w:rsidRPr="00207732">
        <w:rPr>
          <w:rFonts w:ascii="Arial" w:hAnsi="Arial" w:cs="Arial"/>
          <w:bCs/>
          <w:color w:val="000000"/>
        </w:rPr>
        <w:t xml:space="preserve"> and Tuesday 26</w:t>
      </w:r>
      <w:r w:rsidR="00581AA4" w:rsidRPr="00207732">
        <w:rPr>
          <w:rFonts w:ascii="Arial" w:hAnsi="Arial" w:cs="Arial"/>
          <w:bCs/>
          <w:color w:val="000000"/>
          <w:vertAlign w:val="superscript"/>
        </w:rPr>
        <w:t>th</w:t>
      </w:r>
      <w:r w:rsidR="00581AA4" w:rsidRPr="00207732">
        <w:rPr>
          <w:rFonts w:ascii="Arial" w:hAnsi="Arial" w:cs="Arial"/>
          <w:bCs/>
          <w:color w:val="000000"/>
        </w:rPr>
        <w:t xml:space="preserve"> April</w:t>
      </w:r>
      <w:r w:rsidR="008F69BF" w:rsidRPr="00207732">
        <w:rPr>
          <w:rFonts w:ascii="Arial" w:hAnsi="Arial" w:cs="Arial"/>
          <w:bCs/>
          <w:color w:val="000000"/>
        </w:rPr>
        <w:t xml:space="preserve"> 2022</w:t>
      </w:r>
      <w:r w:rsidRPr="00207732">
        <w:rPr>
          <w:rFonts w:ascii="Arial" w:hAnsi="Arial" w:cs="Arial"/>
          <w:bCs/>
          <w:color w:val="000000"/>
        </w:rPr>
        <w:t>. We</w:t>
      </w:r>
      <w:r w:rsidRPr="00E1427D">
        <w:rPr>
          <w:rFonts w:ascii="Arial" w:hAnsi="Arial" w:cs="Arial"/>
          <w:bCs/>
          <w:color w:val="000000"/>
        </w:rPr>
        <w:t xml:space="preserve"> aim to hold the project kick off meeting on w/b </w:t>
      </w:r>
      <w:r w:rsidR="00AA2442" w:rsidRPr="00AA2442">
        <w:rPr>
          <w:rFonts w:ascii="Arial" w:hAnsi="Arial" w:cs="Arial"/>
          <w:bCs/>
          <w:color w:val="000000"/>
        </w:rPr>
        <w:t>09/05/2022</w:t>
      </w:r>
      <w:r w:rsidR="00A92009">
        <w:rPr>
          <w:rFonts w:ascii="Arial" w:hAnsi="Arial" w:cs="Arial"/>
          <w:bCs/>
          <w:color w:val="000000"/>
        </w:rPr>
        <w:t xml:space="preserve"> </w:t>
      </w:r>
      <w:r w:rsidRPr="00E1427D">
        <w:rPr>
          <w:rFonts w:ascii="Arial" w:hAnsi="Arial" w:cs="Arial"/>
          <w:bCs/>
          <w:color w:val="000000"/>
        </w:rPr>
        <w:t xml:space="preserve">and start by </w:t>
      </w:r>
      <w:r w:rsidR="00803817">
        <w:rPr>
          <w:rFonts w:ascii="Arial" w:hAnsi="Arial" w:cs="Arial"/>
          <w:bCs/>
          <w:color w:val="000000"/>
        </w:rPr>
        <w:t>w</w:t>
      </w:r>
      <w:r w:rsidR="006B6FD3">
        <w:rPr>
          <w:rFonts w:ascii="Arial" w:hAnsi="Arial" w:cs="Arial"/>
          <w:bCs/>
          <w:color w:val="000000"/>
        </w:rPr>
        <w:t>/</w:t>
      </w:r>
      <w:r w:rsidR="00803817">
        <w:rPr>
          <w:rFonts w:ascii="Arial" w:hAnsi="Arial" w:cs="Arial"/>
          <w:bCs/>
          <w:color w:val="000000"/>
        </w:rPr>
        <w:t xml:space="preserve">b </w:t>
      </w:r>
      <w:r w:rsidR="006B6FD3">
        <w:rPr>
          <w:rFonts w:ascii="Arial" w:hAnsi="Arial" w:cs="Arial"/>
          <w:bCs/>
          <w:color w:val="000000"/>
        </w:rPr>
        <w:t>23/05/2022</w:t>
      </w:r>
      <w:r w:rsidRPr="00E1427D">
        <w:rPr>
          <w:rFonts w:ascii="Arial" w:hAnsi="Arial" w:cs="Arial"/>
          <w:bCs/>
          <w:color w:val="000000"/>
        </w:rPr>
        <w:t>.</w:t>
      </w:r>
      <w:r w:rsidR="00803817">
        <w:rPr>
          <w:rFonts w:ascii="Arial" w:hAnsi="Arial" w:cs="Arial"/>
          <w:bCs/>
          <w:color w:val="000000"/>
        </w:rPr>
        <w:t xml:space="preserve"> </w:t>
      </w:r>
    </w:p>
    <w:p w14:paraId="3801BBAA" w14:textId="514DD383" w:rsidR="00E1427D" w:rsidRDefault="00E1427D" w:rsidP="00E1427D">
      <w:pPr>
        <w:rPr>
          <w:rFonts w:ascii="Arial" w:hAnsi="Arial" w:cs="Arial"/>
          <w:bCs/>
          <w:color w:val="000000"/>
        </w:rPr>
      </w:pPr>
      <w:r w:rsidRPr="00E1427D">
        <w:rPr>
          <w:rFonts w:ascii="Arial" w:hAnsi="Arial" w:cs="Arial"/>
          <w:bCs/>
          <w:color w:val="000000"/>
        </w:rPr>
        <w:t xml:space="preserve">We estimate the project will last around </w:t>
      </w:r>
      <w:r w:rsidR="006B6FD3">
        <w:rPr>
          <w:rFonts w:ascii="Arial" w:hAnsi="Arial" w:cs="Arial"/>
          <w:bCs/>
          <w:color w:val="000000"/>
        </w:rPr>
        <w:t>four</w:t>
      </w:r>
      <w:r w:rsidRPr="00E1427D">
        <w:rPr>
          <w:rFonts w:ascii="Arial" w:hAnsi="Arial" w:cs="Arial"/>
          <w:bCs/>
          <w:color w:val="000000"/>
        </w:rPr>
        <w:t xml:space="preserve"> months, </w:t>
      </w:r>
      <w:r w:rsidR="006B6FD3">
        <w:rPr>
          <w:rFonts w:ascii="Arial" w:hAnsi="Arial" w:cs="Arial"/>
          <w:bCs/>
          <w:color w:val="000000"/>
        </w:rPr>
        <w:t xml:space="preserve">allowing for the holiday period over August, </w:t>
      </w:r>
      <w:r w:rsidRPr="00E1427D">
        <w:rPr>
          <w:rFonts w:ascii="Arial" w:hAnsi="Arial" w:cs="Arial"/>
          <w:bCs/>
          <w:color w:val="000000"/>
        </w:rPr>
        <w:t>with a periodical reporting system in place to ensure goals are being met.</w:t>
      </w:r>
    </w:p>
    <w:p w14:paraId="43C38E75" w14:textId="77777777" w:rsidR="00D0357C" w:rsidRPr="009B195B" w:rsidRDefault="00D0357C" w:rsidP="00D0357C">
      <w:pPr>
        <w:rPr>
          <w:rFonts w:ascii="Arial" w:hAnsi="Arial" w:cs="Arial"/>
          <w:b/>
          <w:bCs/>
          <w:color w:val="4472C4" w:themeColor="accent1"/>
          <w:sz w:val="28"/>
          <w:szCs w:val="28"/>
        </w:rPr>
      </w:pPr>
      <w:bookmarkStart w:id="0" w:name="_Hlk96547250"/>
      <w:r w:rsidRPr="009B195B">
        <w:rPr>
          <w:rFonts w:ascii="Arial" w:hAnsi="Arial" w:cs="Arial"/>
          <w:b/>
          <w:bCs/>
          <w:color w:val="4472C4" w:themeColor="accent1"/>
          <w:sz w:val="28"/>
          <w:szCs w:val="28"/>
        </w:rPr>
        <w:t>Assessment Questions</w:t>
      </w:r>
    </w:p>
    <w:bookmarkEnd w:id="0"/>
    <w:p w14:paraId="3D3CB7F0" w14:textId="3CEEBB30" w:rsidR="00B30C2F" w:rsidRPr="00E1427D" w:rsidRDefault="00B30C2F" w:rsidP="00B30C2F">
      <w:pPr>
        <w:rPr>
          <w:rFonts w:ascii="Arial" w:hAnsi="Arial" w:cs="Arial"/>
          <w:bCs/>
          <w:color w:val="000000"/>
        </w:rPr>
      </w:pPr>
      <w:r w:rsidRPr="00E1427D">
        <w:rPr>
          <w:rFonts w:ascii="Arial" w:hAnsi="Arial" w:cs="Arial"/>
          <w:bCs/>
          <w:color w:val="000000"/>
        </w:rPr>
        <w:t xml:space="preserve">As part of the process in choosing the right provider to work with, the Council would like interested parties to provide </w:t>
      </w:r>
      <w:r w:rsidR="00D86EDC">
        <w:rPr>
          <w:rFonts w:ascii="Arial" w:hAnsi="Arial" w:cs="Arial"/>
          <w:bCs/>
          <w:color w:val="000000"/>
        </w:rPr>
        <w:t xml:space="preserve">a method statement that </w:t>
      </w:r>
      <w:r w:rsidR="00BF4233">
        <w:rPr>
          <w:rFonts w:ascii="Arial" w:hAnsi="Arial" w:cs="Arial"/>
          <w:bCs/>
          <w:color w:val="000000"/>
        </w:rPr>
        <w:t>includes</w:t>
      </w:r>
      <w:r w:rsidRPr="00E1427D">
        <w:rPr>
          <w:rFonts w:ascii="Arial" w:hAnsi="Arial" w:cs="Arial"/>
          <w:bCs/>
          <w:color w:val="000000"/>
        </w:rPr>
        <w:t xml:space="preserve"> responses to the following questions</w:t>
      </w:r>
      <w:r w:rsidR="004238E3">
        <w:rPr>
          <w:rFonts w:ascii="Arial" w:hAnsi="Arial" w:cs="Arial"/>
          <w:bCs/>
          <w:color w:val="000000"/>
        </w:rPr>
        <w:t>, with reference to the ‘provider characteristics’ above where relevant</w:t>
      </w:r>
      <w:r w:rsidRPr="00E1427D">
        <w:rPr>
          <w:rFonts w:ascii="Arial" w:hAnsi="Arial" w:cs="Arial"/>
          <w:bCs/>
          <w:color w:val="000000"/>
        </w:rPr>
        <w:t>:</w:t>
      </w:r>
    </w:p>
    <w:p w14:paraId="41A6A0F8" w14:textId="77777777" w:rsidR="00BB4AA3" w:rsidRDefault="00BB4AA3" w:rsidP="00BB4AA3">
      <w:pPr>
        <w:pStyle w:val="ListParagraph"/>
        <w:numPr>
          <w:ilvl w:val="0"/>
          <w:numId w:val="3"/>
        </w:numPr>
        <w:contextualSpacing w:val="0"/>
        <w:rPr>
          <w:rFonts w:ascii="Arial" w:hAnsi="Arial" w:cs="Arial"/>
        </w:rPr>
      </w:pPr>
      <w:r>
        <w:rPr>
          <w:rFonts w:ascii="Arial" w:hAnsi="Arial" w:cs="Arial"/>
        </w:rPr>
        <w:t>Describe your understanding of the research context, goals, and desired outcomes – highlighting any key challenges and opportunities.</w:t>
      </w:r>
    </w:p>
    <w:p w14:paraId="307A1553" w14:textId="77777777" w:rsidR="00BB4AA3" w:rsidRDefault="00BB4AA3" w:rsidP="00BB4AA3">
      <w:pPr>
        <w:pStyle w:val="ListParagraph"/>
        <w:numPr>
          <w:ilvl w:val="0"/>
          <w:numId w:val="3"/>
        </w:numPr>
        <w:contextualSpacing w:val="0"/>
        <w:rPr>
          <w:rFonts w:ascii="Arial" w:hAnsi="Arial" w:cs="Arial"/>
        </w:rPr>
      </w:pPr>
      <w:r>
        <w:rPr>
          <w:rFonts w:ascii="Arial" w:hAnsi="Arial" w:cs="Arial"/>
        </w:rPr>
        <w:t>Describe how you will approach the work, including a detailed methodology that meets the research objectives</w:t>
      </w:r>
      <w:r>
        <w:t xml:space="preserve"> </w:t>
      </w:r>
      <w:r w:rsidRPr="00D43950">
        <w:rPr>
          <w:rFonts w:ascii="Arial" w:hAnsi="Arial" w:cs="Arial"/>
        </w:rPr>
        <w:t>and explains how you will engage diverse community and stakeholder groups to develop the recommended approach, priorities and activities</w:t>
      </w:r>
      <w:r>
        <w:rPr>
          <w:rFonts w:ascii="Arial" w:hAnsi="Arial" w:cs="Arial"/>
        </w:rPr>
        <w:t>.</w:t>
      </w:r>
    </w:p>
    <w:p w14:paraId="5690D2B7" w14:textId="77777777" w:rsidR="00BB4AA3" w:rsidRDefault="00BB4AA3" w:rsidP="00BB4AA3">
      <w:pPr>
        <w:pStyle w:val="ListParagraph"/>
        <w:numPr>
          <w:ilvl w:val="0"/>
          <w:numId w:val="3"/>
        </w:numPr>
        <w:contextualSpacing w:val="0"/>
        <w:rPr>
          <w:rFonts w:ascii="Arial" w:hAnsi="Arial" w:cs="Arial"/>
        </w:rPr>
      </w:pPr>
      <w:r w:rsidRPr="00E4630C">
        <w:rPr>
          <w:rFonts w:ascii="Arial" w:hAnsi="Arial" w:cs="Arial"/>
        </w:rPr>
        <w:t xml:space="preserve">Describe any expertise, knowledge and </w:t>
      </w:r>
      <w:r>
        <w:rPr>
          <w:rFonts w:ascii="Arial" w:hAnsi="Arial" w:cs="Arial"/>
        </w:rPr>
        <w:t>experience</w:t>
      </w:r>
      <w:r w:rsidRPr="00E4630C">
        <w:rPr>
          <w:rFonts w:ascii="Arial" w:hAnsi="Arial" w:cs="Arial"/>
        </w:rPr>
        <w:t xml:space="preserve"> that will enable you/your organisation to identify effective recommendations about how Barking and Dagenham can</w:t>
      </w:r>
      <w:r>
        <w:rPr>
          <w:rFonts w:ascii="Arial" w:hAnsi="Arial" w:cs="Arial"/>
        </w:rPr>
        <w:t xml:space="preserve"> build a more sustainable, affordable and nutritious local food system</w:t>
      </w:r>
      <w:r w:rsidRPr="00E4630C">
        <w:rPr>
          <w:rFonts w:ascii="Arial" w:hAnsi="Arial" w:cs="Arial"/>
        </w:rPr>
        <w:t>, including examples of relevant work or projects in this area</w:t>
      </w:r>
      <w:r>
        <w:rPr>
          <w:rFonts w:ascii="Arial" w:hAnsi="Arial" w:cs="Arial"/>
        </w:rPr>
        <w:t xml:space="preserve"> and details of the main researcher(s) that will work on the project if successful.</w:t>
      </w:r>
    </w:p>
    <w:p w14:paraId="0CF08DDA" w14:textId="77777777" w:rsidR="00BB4AA3" w:rsidRDefault="00BB4AA3" w:rsidP="00BB4AA3">
      <w:pPr>
        <w:pStyle w:val="ListParagraph"/>
        <w:numPr>
          <w:ilvl w:val="0"/>
          <w:numId w:val="3"/>
        </w:numPr>
        <w:contextualSpacing w:val="0"/>
        <w:rPr>
          <w:rFonts w:ascii="Arial" w:hAnsi="Arial" w:cs="Arial"/>
        </w:rPr>
      </w:pPr>
      <w:r>
        <w:rPr>
          <w:rFonts w:ascii="Arial" w:hAnsi="Arial" w:cs="Arial"/>
        </w:rPr>
        <w:t>Describe how you will work with the council to ensure the project meets its objectives, including the support and information you would need from the council to best enable you to carry out this work and a proposed timescale for delivery.</w:t>
      </w:r>
    </w:p>
    <w:p w14:paraId="7D020D64" w14:textId="580D1DB2" w:rsidR="00802179" w:rsidRDefault="001418EB" w:rsidP="00802179">
      <w:pPr>
        <w:rPr>
          <w:rFonts w:ascii="Arial" w:hAnsi="Arial" w:cs="Arial"/>
        </w:rPr>
      </w:pPr>
      <w:r>
        <w:rPr>
          <w:rFonts w:ascii="Arial" w:hAnsi="Arial" w:cs="Arial"/>
        </w:rPr>
        <w:t>The response should also i</w:t>
      </w:r>
      <w:r w:rsidR="00802179">
        <w:rPr>
          <w:rFonts w:ascii="Arial" w:hAnsi="Arial" w:cs="Arial"/>
        </w:rPr>
        <w:t xml:space="preserve">nclude </w:t>
      </w:r>
      <w:r w:rsidR="00C659C6">
        <w:rPr>
          <w:rFonts w:ascii="Arial" w:hAnsi="Arial" w:cs="Arial"/>
        </w:rPr>
        <w:t xml:space="preserve">your quote for the complete provision of this work, with </w:t>
      </w:r>
      <w:r w:rsidR="00802179">
        <w:rPr>
          <w:rFonts w:ascii="Arial" w:hAnsi="Arial" w:cs="Arial"/>
        </w:rPr>
        <w:t xml:space="preserve">a breakdown of </w:t>
      </w:r>
      <w:r w:rsidR="00C659C6">
        <w:rPr>
          <w:rFonts w:ascii="Arial" w:hAnsi="Arial" w:cs="Arial"/>
        </w:rPr>
        <w:t>your</w:t>
      </w:r>
      <w:r w:rsidR="00802179">
        <w:rPr>
          <w:rFonts w:ascii="Arial" w:hAnsi="Arial" w:cs="Arial"/>
        </w:rPr>
        <w:t xml:space="preserve"> </w:t>
      </w:r>
      <w:r>
        <w:rPr>
          <w:rFonts w:ascii="Arial" w:hAnsi="Arial" w:cs="Arial"/>
        </w:rPr>
        <w:t>cost</w:t>
      </w:r>
      <w:r w:rsidR="00722DAB">
        <w:rPr>
          <w:rFonts w:ascii="Arial" w:hAnsi="Arial" w:cs="Arial"/>
        </w:rPr>
        <w:t>s</w:t>
      </w:r>
      <w:r w:rsidR="00E11618">
        <w:rPr>
          <w:rFonts w:ascii="Arial" w:hAnsi="Arial" w:cs="Arial"/>
        </w:rPr>
        <w:t>,</w:t>
      </w:r>
      <w:r>
        <w:rPr>
          <w:rFonts w:ascii="Arial" w:hAnsi="Arial" w:cs="Arial"/>
        </w:rPr>
        <w:t xml:space="preserve"> before and after </w:t>
      </w:r>
      <w:r w:rsidRPr="00F2793D">
        <w:rPr>
          <w:rFonts w:ascii="Arial" w:hAnsi="Arial" w:cs="Arial"/>
        </w:rPr>
        <w:t>VAT</w:t>
      </w:r>
      <w:r w:rsidR="005F206D" w:rsidRPr="00F2793D">
        <w:rPr>
          <w:rFonts w:ascii="Arial" w:hAnsi="Arial" w:cs="Arial"/>
        </w:rPr>
        <w:t xml:space="preserve"> and the </w:t>
      </w:r>
      <w:r w:rsidR="00F2793D" w:rsidRPr="00F2793D">
        <w:rPr>
          <w:rFonts w:ascii="Arial" w:hAnsi="Arial" w:cs="Arial"/>
        </w:rPr>
        <w:t xml:space="preserve">required </w:t>
      </w:r>
      <w:r w:rsidR="005F206D" w:rsidRPr="00F2793D">
        <w:rPr>
          <w:rFonts w:ascii="Arial" w:hAnsi="Arial" w:cs="Arial"/>
        </w:rPr>
        <w:t>signed declaration</w:t>
      </w:r>
      <w:r w:rsidR="00BB3F4A" w:rsidRPr="00F2793D">
        <w:rPr>
          <w:rFonts w:ascii="Arial" w:hAnsi="Arial" w:cs="Arial"/>
        </w:rPr>
        <w:t>s</w:t>
      </w:r>
      <w:r w:rsidR="005F206D" w:rsidRPr="00F2793D">
        <w:rPr>
          <w:rFonts w:ascii="Arial" w:hAnsi="Arial" w:cs="Arial"/>
        </w:rPr>
        <w:t xml:space="preserve"> </w:t>
      </w:r>
      <w:r w:rsidR="00F2793D" w:rsidRPr="00F2793D">
        <w:rPr>
          <w:rFonts w:ascii="Arial" w:hAnsi="Arial" w:cs="Arial"/>
        </w:rPr>
        <w:t>set out in the accompanying document ‘Evaluation criteria – food strategy research’</w:t>
      </w:r>
      <w:r w:rsidR="001D35BB">
        <w:rPr>
          <w:rFonts w:ascii="Arial" w:hAnsi="Arial" w:cs="Arial"/>
        </w:rPr>
        <w:t>,</w:t>
      </w:r>
      <w:r w:rsidR="005F206D" w:rsidRPr="00F2793D">
        <w:rPr>
          <w:rFonts w:ascii="Arial" w:hAnsi="Arial" w:cs="Arial"/>
        </w:rPr>
        <w:t xml:space="preserve"> using the templates provided</w:t>
      </w:r>
      <w:r w:rsidR="00E11618" w:rsidRPr="00F2793D">
        <w:rPr>
          <w:rFonts w:ascii="Arial" w:hAnsi="Arial" w:cs="Arial"/>
        </w:rPr>
        <w:t>.</w:t>
      </w:r>
      <w:r w:rsidR="005436F7" w:rsidRPr="005436F7">
        <w:rPr>
          <w:rFonts w:ascii="Arial" w:hAnsi="Arial" w:cs="Arial"/>
        </w:rPr>
        <w:t xml:space="preserve"> </w:t>
      </w:r>
    </w:p>
    <w:p w14:paraId="71F2B5AE" w14:textId="32AE6C03" w:rsidR="00B529FA" w:rsidRPr="009B195B" w:rsidRDefault="00B529FA" w:rsidP="00B529FA">
      <w:pPr>
        <w:rPr>
          <w:rFonts w:ascii="Arial" w:hAnsi="Arial" w:cs="Arial"/>
          <w:b/>
          <w:bCs/>
          <w:color w:val="4472C4" w:themeColor="accent1"/>
          <w:sz w:val="28"/>
          <w:szCs w:val="28"/>
        </w:rPr>
      </w:pPr>
      <w:r w:rsidRPr="00B529FA">
        <w:rPr>
          <w:rFonts w:ascii="Arial" w:hAnsi="Arial" w:cs="Arial"/>
          <w:b/>
          <w:bCs/>
          <w:color w:val="4472C4" w:themeColor="accent1"/>
          <w:sz w:val="28"/>
          <w:szCs w:val="28"/>
        </w:rPr>
        <w:t>Further Information, Queries and Clarification</w:t>
      </w:r>
    </w:p>
    <w:p w14:paraId="311651A3" w14:textId="4339E3AE" w:rsidR="005550E1" w:rsidRPr="00EA2748" w:rsidRDefault="00EA2748" w:rsidP="00EA2748">
      <w:pPr>
        <w:rPr>
          <w:rFonts w:ascii="Arial" w:hAnsi="Arial" w:cs="Arial"/>
        </w:rPr>
      </w:pPr>
      <w:r>
        <w:rPr>
          <w:rFonts w:ascii="Arial" w:hAnsi="Arial" w:cs="Arial"/>
        </w:rPr>
        <w:t xml:space="preserve">For further information, queries or clarifications relating to this bid, please contact </w:t>
      </w:r>
      <w:hyperlink r:id="rId13" w:history="1">
        <w:r w:rsidRPr="00017BB1">
          <w:rPr>
            <w:rStyle w:val="Hyperlink"/>
            <w:rFonts w:ascii="Arial" w:hAnsi="Arial" w:cs="Arial"/>
          </w:rPr>
          <w:t>tess.lanning@lbbd.gov.uk</w:t>
        </w:r>
      </w:hyperlink>
      <w:r>
        <w:rPr>
          <w:rFonts w:ascii="Arial" w:hAnsi="Arial" w:cs="Arial"/>
        </w:rPr>
        <w:t xml:space="preserve"> </w:t>
      </w:r>
      <w:r w:rsidR="00C655F6">
        <w:rPr>
          <w:rFonts w:ascii="Arial" w:hAnsi="Arial" w:cs="Arial"/>
        </w:rPr>
        <w:t xml:space="preserve">by Friday </w:t>
      </w:r>
      <w:r w:rsidR="00BE4AB7">
        <w:rPr>
          <w:rFonts w:ascii="Arial" w:hAnsi="Arial" w:cs="Arial"/>
        </w:rPr>
        <w:t>25</w:t>
      </w:r>
      <w:r w:rsidR="00BE4AB7" w:rsidRPr="00BE4AB7">
        <w:rPr>
          <w:rFonts w:ascii="Arial" w:hAnsi="Arial" w:cs="Arial"/>
          <w:vertAlign w:val="superscript"/>
        </w:rPr>
        <w:t>th</w:t>
      </w:r>
      <w:r w:rsidR="00BE4AB7">
        <w:rPr>
          <w:rFonts w:ascii="Arial" w:hAnsi="Arial" w:cs="Arial"/>
        </w:rPr>
        <w:t xml:space="preserve"> March</w:t>
      </w:r>
      <w:r w:rsidR="00C655F6">
        <w:rPr>
          <w:rFonts w:ascii="Arial" w:hAnsi="Arial" w:cs="Arial"/>
        </w:rPr>
        <w:t xml:space="preserve"> 2022. </w:t>
      </w:r>
    </w:p>
    <w:sectPr w:rsidR="005550E1" w:rsidRPr="00EA2748" w:rsidSect="006B4474">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37BBD" w14:textId="77777777" w:rsidR="00086EF3" w:rsidRDefault="00086EF3" w:rsidP="00D57586">
      <w:pPr>
        <w:spacing w:after="0" w:line="240" w:lineRule="auto"/>
      </w:pPr>
      <w:r>
        <w:separator/>
      </w:r>
    </w:p>
  </w:endnote>
  <w:endnote w:type="continuationSeparator" w:id="0">
    <w:p w14:paraId="5A30227B" w14:textId="77777777" w:rsidR="00086EF3" w:rsidRDefault="00086EF3" w:rsidP="00D57586">
      <w:pPr>
        <w:spacing w:after="0" w:line="240" w:lineRule="auto"/>
      </w:pPr>
      <w:r>
        <w:continuationSeparator/>
      </w:r>
    </w:p>
  </w:endnote>
  <w:endnote w:type="continuationNotice" w:id="1">
    <w:p w14:paraId="52B94D57" w14:textId="77777777" w:rsidR="00086EF3" w:rsidRDefault="00086E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6974073"/>
      <w:docPartObj>
        <w:docPartGallery w:val="Page Numbers (Bottom of Page)"/>
        <w:docPartUnique/>
      </w:docPartObj>
    </w:sdtPr>
    <w:sdtEndPr>
      <w:rPr>
        <w:noProof/>
      </w:rPr>
    </w:sdtEndPr>
    <w:sdtContent>
      <w:p w14:paraId="479FD1D4" w14:textId="40773B10" w:rsidR="00D44BA3" w:rsidRDefault="00D44B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DA1006" w14:textId="77777777" w:rsidR="00D44BA3" w:rsidRDefault="00D44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88786" w14:textId="77777777" w:rsidR="00086EF3" w:rsidRDefault="00086EF3" w:rsidP="00D57586">
      <w:pPr>
        <w:spacing w:after="0" w:line="240" w:lineRule="auto"/>
      </w:pPr>
      <w:r>
        <w:separator/>
      </w:r>
    </w:p>
  </w:footnote>
  <w:footnote w:type="continuationSeparator" w:id="0">
    <w:p w14:paraId="22E1B267" w14:textId="77777777" w:rsidR="00086EF3" w:rsidRDefault="00086EF3" w:rsidP="00D57586">
      <w:pPr>
        <w:spacing w:after="0" w:line="240" w:lineRule="auto"/>
      </w:pPr>
      <w:r>
        <w:continuationSeparator/>
      </w:r>
    </w:p>
  </w:footnote>
  <w:footnote w:type="continuationNotice" w:id="1">
    <w:p w14:paraId="77EC06FE" w14:textId="77777777" w:rsidR="00086EF3" w:rsidRDefault="00086E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654D" w14:textId="1874627B" w:rsidR="001A752F" w:rsidRDefault="001A752F">
    <w:pPr>
      <w:pStyle w:val="Header"/>
    </w:pPr>
    <w:r>
      <w:rPr>
        <w:noProof/>
      </w:rPr>
      <w:drawing>
        <wp:anchor distT="0" distB="0" distL="114300" distR="114300" simplePos="0" relativeHeight="251658240" behindDoc="1" locked="0" layoutInCell="1" allowOverlap="1" wp14:anchorId="43F2C2E7" wp14:editId="41D5CC92">
          <wp:simplePos x="0" y="0"/>
          <wp:positionH relativeFrom="column">
            <wp:posOffset>4356100</wp:posOffset>
          </wp:positionH>
          <wp:positionV relativeFrom="paragraph">
            <wp:posOffset>-318135</wp:posOffset>
          </wp:positionV>
          <wp:extent cx="1971923" cy="986835"/>
          <wp:effectExtent l="0" t="0" r="9525" b="3810"/>
          <wp:wrapTight wrapText="bothSides">
            <wp:wrapPolygon edited="0">
              <wp:start x="0" y="0"/>
              <wp:lineTo x="0" y="21266"/>
              <wp:lineTo x="21496" y="21266"/>
              <wp:lineTo x="21496" y="0"/>
              <wp:lineTo x="0" y="0"/>
            </wp:wrapPolygon>
          </wp:wrapTight>
          <wp:docPr id="2" name="Picture 2" descr="Welcome to Barking and Dagenham | LB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Barking and Dagenham | LBB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1923" cy="986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CFC"/>
    <w:multiLevelType w:val="hybridMultilevel"/>
    <w:tmpl w:val="B214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63E26"/>
    <w:multiLevelType w:val="multilevel"/>
    <w:tmpl w:val="F752C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533EFC"/>
    <w:multiLevelType w:val="hybridMultilevel"/>
    <w:tmpl w:val="3868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21734"/>
    <w:multiLevelType w:val="hybridMultilevel"/>
    <w:tmpl w:val="9DDA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17D0E"/>
    <w:multiLevelType w:val="hybridMultilevel"/>
    <w:tmpl w:val="F5046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BB0BCA"/>
    <w:multiLevelType w:val="multilevel"/>
    <w:tmpl w:val="D7EC1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050755"/>
    <w:multiLevelType w:val="hybridMultilevel"/>
    <w:tmpl w:val="12D2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04805"/>
    <w:multiLevelType w:val="multilevel"/>
    <w:tmpl w:val="52B8D6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A01CDB"/>
    <w:multiLevelType w:val="hybridMultilevel"/>
    <w:tmpl w:val="64A0B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9A6C52"/>
    <w:multiLevelType w:val="hybridMultilevel"/>
    <w:tmpl w:val="092E657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1F66CE"/>
    <w:multiLevelType w:val="hybridMultilevel"/>
    <w:tmpl w:val="7EC25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367B7"/>
    <w:multiLevelType w:val="hybridMultilevel"/>
    <w:tmpl w:val="157E009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3A451B2E"/>
    <w:multiLevelType w:val="hybridMultilevel"/>
    <w:tmpl w:val="B1209D02"/>
    <w:lvl w:ilvl="0" w:tplc="050269FA">
      <w:start w:val="1"/>
      <w:numFmt w:val="bullet"/>
      <w:lvlText w:val="•"/>
      <w:lvlJc w:val="left"/>
      <w:pPr>
        <w:tabs>
          <w:tab w:val="num" w:pos="720"/>
        </w:tabs>
        <w:ind w:left="720" w:hanging="360"/>
      </w:pPr>
      <w:rPr>
        <w:rFonts w:ascii="Arial" w:hAnsi="Arial" w:hint="default"/>
      </w:rPr>
    </w:lvl>
    <w:lvl w:ilvl="1" w:tplc="2E12E8E8" w:tentative="1">
      <w:start w:val="1"/>
      <w:numFmt w:val="bullet"/>
      <w:lvlText w:val="•"/>
      <w:lvlJc w:val="left"/>
      <w:pPr>
        <w:tabs>
          <w:tab w:val="num" w:pos="1440"/>
        </w:tabs>
        <w:ind w:left="1440" w:hanging="360"/>
      </w:pPr>
      <w:rPr>
        <w:rFonts w:ascii="Arial" w:hAnsi="Arial" w:hint="default"/>
      </w:rPr>
    </w:lvl>
    <w:lvl w:ilvl="2" w:tplc="C248E782" w:tentative="1">
      <w:start w:val="1"/>
      <w:numFmt w:val="bullet"/>
      <w:lvlText w:val="•"/>
      <w:lvlJc w:val="left"/>
      <w:pPr>
        <w:tabs>
          <w:tab w:val="num" w:pos="2160"/>
        </w:tabs>
        <w:ind w:left="2160" w:hanging="360"/>
      </w:pPr>
      <w:rPr>
        <w:rFonts w:ascii="Arial" w:hAnsi="Arial" w:hint="default"/>
      </w:rPr>
    </w:lvl>
    <w:lvl w:ilvl="3" w:tplc="1048DE84" w:tentative="1">
      <w:start w:val="1"/>
      <w:numFmt w:val="bullet"/>
      <w:lvlText w:val="•"/>
      <w:lvlJc w:val="left"/>
      <w:pPr>
        <w:tabs>
          <w:tab w:val="num" w:pos="2880"/>
        </w:tabs>
        <w:ind w:left="2880" w:hanging="360"/>
      </w:pPr>
      <w:rPr>
        <w:rFonts w:ascii="Arial" w:hAnsi="Arial" w:hint="default"/>
      </w:rPr>
    </w:lvl>
    <w:lvl w:ilvl="4" w:tplc="FFBC80D4" w:tentative="1">
      <w:start w:val="1"/>
      <w:numFmt w:val="bullet"/>
      <w:lvlText w:val="•"/>
      <w:lvlJc w:val="left"/>
      <w:pPr>
        <w:tabs>
          <w:tab w:val="num" w:pos="3600"/>
        </w:tabs>
        <w:ind w:left="3600" w:hanging="360"/>
      </w:pPr>
      <w:rPr>
        <w:rFonts w:ascii="Arial" w:hAnsi="Arial" w:hint="default"/>
      </w:rPr>
    </w:lvl>
    <w:lvl w:ilvl="5" w:tplc="C0AC3360" w:tentative="1">
      <w:start w:val="1"/>
      <w:numFmt w:val="bullet"/>
      <w:lvlText w:val="•"/>
      <w:lvlJc w:val="left"/>
      <w:pPr>
        <w:tabs>
          <w:tab w:val="num" w:pos="4320"/>
        </w:tabs>
        <w:ind w:left="4320" w:hanging="360"/>
      </w:pPr>
      <w:rPr>
        <w:rFonts w:ascii="Arial" w:hAnsi="Arial" w:hint="default"/>
      </w:rPr>
    </w:lvl>
    <w:lvl w:ilvl="6" w:tplc="3EFE0850" w:tentative="1">
      <w:start w:val="1"/>
      <w:numFmt w:val="bullet"/>
      <w:lvlText w:val="•"/>
      <w:lvlJc w:val="left"/>
      <w:pPr>
        <w:tabs>
          <w:tab w:val="num" w:pos="5040"/>
        </w:tabs>
        <w:ind w:left="5040" w:hanging="360"/>
      </w:pPr>
      <w:rPr>
        <w:rFonts w:ascii="Arial" w:hAnsi="Arial" w:hint="default"/>
      </w:rPr>
    </w:lvl>
    <w:lvl w:ilvl="7" w:tplc="598A72AA" w:tentative="1">
      <w:start w:val="1"/>
      <w:numFmt w:val="bullet"/>
      <w:lvlText w:val="•"/>
      <w:lvlJc w:val="left"/>
      <w:pPr>
        <w:tabs>
          <w:tab w:val="num" w:pos="5760"/>
        </w:tabs>
        <w:ind w:left="5760" w:hanging="360"/>
      </w:pPr>
      <w:rPr>
        <w:rFonts w:ascii="Arial" w:hAnsi="Arial" w:hint="default"/>
      </w:rPr>
    </w:lvl>
    <w:lvl w:ilvl="8" w:tplc="3E3E5D2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3365A5"/>
    <w:multiLevelType w:val="hybridMultilevel"/>
    <w:tmpl w:val="77C8A2B4"/>
    <w:lvl w:ilvl="0" w:tplc="7A4A02C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D039DB"/>
    <w:multiLevelType w:val="multilevel"/>
    <w:tmpl w:val="9D86A9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6B5F85"/>
    <w:multiLevelType w:val="hybridMultilevel"/>
    <w:tmpl w:val="979E1936"/>
    <w:lvl w:ilvl="0" w:tplc="7A4A02CA">
      <w:start w:val="1"/>
      <w:numFmt w:val="bullet"/>
      <w:lvlText w:val="•"/>
      <w:lvlJc w:val="left"/>
      <w:pPr>
        <w:tabs>
          <w:tab w:val="num" w:pos="720"/>
        </w:tabs>
        <w:ind w:left="720" w:hanging="360"/>
      </w:pPr>
      <w:rPr>
        <w:rFonts w:ascii="Arial" w:hAnsi="Arial" w:hint="default"/>
      </w:rPr>
    </w:lvl>
    <w:lvl w:ilvl="1" w:tplc="554E0556" w:tentative="1">
      <w:start w:val="1"/>
      <w:numFmt w:val="bullet"/>
      <w:lvlText w:val="•"/>
      <w:lvlJc w:val="left"/>
      <w:pPr>
        <w:tabs>
          <w:tab w:val="num" w:pos="1440"/>
        </w:tabs>
        <w:ind w:left="1440" w:hanging="360"/>
      </w:pPr>
      <w:rPr>
        <w:rFonts w:ascii="Arial" w:hAnsi="Arial" w:hint="default"/>
      </w:rPr>
    </w:lvl>
    <w:lvl w:ilvl="2" w:tplc="0676236A" w:tentative="1">
      <w:start w:val="1"/>
      <w:numFmt w:val="bullet"/>
      <w:lvlText w:val="•"/>
      <w:lvlJc w:val="left"/>
      <w:pPr>
        <w:tabs>
          <w:tab w:val="num" w:pos="2160"/>
        </w:tabs>
        <w:ind w:left="2160" w:hanging="360"/>
      </w:pPr>
      <w:rPr>
        <w:rFonts w:ascii="Arial" w:hAnsi="Arial" w:hint="default"/>
      </w:rPr>
    </w:lvl>
    <w:lvl w:ilvl="3" w:tplc="FB940A3A" w:tentative="1">
      <w:start w:val="1"/>
      <w:numFmt w:val="bullet"/>
      <w:lvlText w:val="•"/>
      <w:lvlJc w:val="left"/>
      <w:pPr>
        <w:tabs>
          <w:tab w:val="num" w:pos="2880"/>
        </w:tabs>
        <w:ind w:left="2880" w:hanging="360"/>
      </w:pPr>
      <w:rPr>
        <w:rFonts w:ascii="Arial" w:hAnsi="Arial" w:hint="default"/>
      </w:rPr>
    </w:lvl>
    <w:lvl w:ilvl="4" w:tplc="CEE6DF48" w:tentative="1">
      <w:start w:val="1"/>
      <w:numFmt w:val="bullet"/>
      <w:lvlText w:val="•"/>
      <w:lvlJc w:val="left"/>
      <w:pPr>
        <w:tabs>
          <w:tab w:val="num" w:pos="3600"/>
        </w:tabs>
        <w:ind w:left="3600" w:hanging="360"/>
      </w:pPr>
      <w:rPr>
        <w:rFonts w:ascii="Arial" w:hAnsi="Arial" w:hint="default"/>
      </w:rPr>
    </w:lvl>
    <w:lvl w:ilvl="5" w:tplc="79AAD2F8" w:tentative="1">
      <w:start w:val="1"/>
      <w:numFmt w:val="bullet"/>
      <w:lvlText w:val="•"/>
      <w:lvlJc w:val="left"/>
      <w:pPr>
        <w:tabs>
          <w:tab w:val="num" w:pos="4320"/>
        </w:tabs>
        <w:ind w:left="4320" w:hanging="360"/>
      </w:pPr>
      <w:rPr>
        <w:rFonts w:ascii="Arial" w:hAnsi="Arial" w:hint="default"/>
      </w:rPr>
    </w:lvl>
    <w:lvl w:ilvl="6" w:tplc="2812A6DC" w:tentative="1">
      <w:start w:val="1"/>
      <w:numFmt w:val="bullet"/>
      <w:lvlText w:val="•"/>
      <w:lvlJc w:val="left"/>
      <w:pPr>
        <w:tabs>
          <w:tab w:val="num" w:pos="5040"/>
        </w:tabs>
        <w:ind w:left="5040" w:hanging="360"/>
      </w:pPr>
      <w:rPr>
        <w:rFonts w:ascii="Arial" w:hAnsi="Arial" w:hint="default"/>
      </w:rPr>
    </w:lvl>
    <w:lvl w:ilvl="7" w:tplc="F184DC8A" w:tentative="1">
      <w:start w:val="1"/>
      <w:numFmt w:val="bullet"/>
      <w:lvlText w:val="•"/>
      <w:lvlJc w:val="left"/>
      <w:pPr>
        <w:tabs>
          <w:tab w:val="num" w:pos="5760"/>
        </w:tabs>
        <w:ind w:left="5760" w:hanging="360"/>
      </w:pPr>
      <w:rPr>
        <w:rFonts w:ascii="Arial" w:hAnsi="Arial" w:hint="default"/>
      </w:rPr>
    </w:lvl>
    <w:lvl w:ilvl="8" w:tplc="4FACF1F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EA97835"/>
    <w:multiLevelType w:val="multilevel"/>
    <w:tmpl w:val="CD82A3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1D7BDA"/>
    <w:multiLevelType w:val="hybridMultilevel"/>
    <w:tmpl w:val="6478A442"/>
    <w:lvl w:ilvl="0" w:tplc="BBC2936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9531A22"/>
    <w:multiLevelType w:val="hybridMultilevel"/>
    <w:tmpl w:val="6F802324"/>
    <w:lvl w:ilvl="0" w:tplc="7436DCDC">
      <w:start w:val="1"/>
      <w:numFmt w:val="bullet"/>
      <w:lvlText w:val="•"/>
      <w:lvlJc w:val="left"/>
      <w:pPr>
        <w:tabs>
          <w:tab w:val="num" w:pos="720"/>
        </w:tabs>
        <w:ind w:left="720" w:hanging="360"/>
      </w:pPr>
      <w:rPr>
        <w:rFonts w:ascii="Arial" w:hAnsi="Arial" w:hint="default"/>
      </w:rPr>
    </w:lvl>
    <w:lvl w:ilvl="1" w:tplc="A194250A" w:tentative="1">
      <w:start w:val="1"/>
      <w:numFmt w:val="bullet"/>
      <w:lvlText w:val="•"/>
      <w:lvlJc w:val="left"/>
      <w:pPr>
        <w:tabs>
          <w:tab w:val="num" w:pos="1440"/>
        </w:tabs>
        <w:ind w:left="1440" w:hanging="360"/>
      </w:pPr>
      <w:rPr>
        <w:rFonts w:ascii="Arial" w:hAnsi="Arial" w:hint="default"/>
      </w:rPr>
    </w:lvl>
    <w:lvl w:ilvl="2" w:tplc="79F4050E" w:tentative="1">
      <w:start w:val="1"/>
      <w:numFmt w:val="bullet"/>
      <w:lvlText w:val="•"/>
      <w:lvlJc w:val="left"/>
      <w:pPr>
        <w:tabs>
          <w:tab w:val="num" w:pos="2160"/>
        </w:tabs>
        <w:ind w:left="2160" w:hanging="360"/>
      </w:pPr>
      <w:rPr>
        <w:rFonts w:ascii="Arial" w:hAnsi="Arial" w:hint="default"/>
      </w:rPr>
    </w:lvl>
    <w:lvl w:ilvl="3" w:tplc="495833B6" w:tentative="1">
      <w:start w:val="1"/>
      <w:numFmt w:val="bullet"/>
      <w:lvlText w:val="•"/>
      <w:lvlJc w:val="left"/>
      <w:pPr>
        <w:tabs>
          <w:tab w:val="num" w:pos="2880"/>
        </w:tabs>
        <w:ind w:left="2880" w:hanging="360"/>
      </w:pPr>
      <w:rPr>
        <w:rFonts w:ascii="Arial" w:hAnsi="Arial" w:hint="default"/>
      </w:rPr>
    </w:lvl>
    <w:lvl w:ilvl="4" w:tplc="5490B38C" w:tentative="1">
      <w:start w:val="1"/>
      <w:numFmt w:val="bullet"/>
      <w:lvlText w:val="•"/>
      <w:lvlJc w:val="left"/>
      <w:pPr>
        <w:tabs>
          <w:tab w:val="num" w:pos="3600"/>
        </w:tabs>
        <w:ind w:left="3600" w:hanging="360"/>
      </w:pPr>
      <w:rPr>
        <w:rFonts w:ascii="Arial" w:hAnsi="Arial" w:hint="default"/>
      </w:rPr>
    </w:lvl>
    <w:lvl w:ilvl="5" w:tplc="99BC4656" w:tentative="1">
      <w:start w:val="1"/>
      <w:numFmt w:val="bullet"/>
      <w:lvlText w:val="•"/>
      <w:lvlJc w:val="left"/>
      <w:pPr>
        <w:tabs>
          <w:tab w:val="num" w:pos="4320"/>
        </w:tabs>
        <w:ind w:left="4320" w:hanging="360"/>
      </w:pPr>
      <w:rPr>
        <w:rFonts w:ascii="Arial" w:hAnsi="Arial" w:hint="default"/>
      </w:rPr>
    </w:lvl>
    <w:lvl w:ilvl="6" w:tplc="C150AE4C" w:tentative="1">
      <w:start w:val="1"/>
      <w:numFmt w:val="bullet"/>
      <w:lvlText w:val="•"/>
      <w:lvlJc w:val="left"/>
      <w:pPr>
        <w:tabs>
          <w:tab w:val="num" w:pos="5040"/>
        </w:tabs>
        <w:ind w:left="5040" w:hanging="360"/>
      </w:pPr>
      <w:rPr>
        <w:rFonts w:ascii="Arial" w:hAnsi="Arial" w:hint="default"/>
      </w:rPr>
    </w:lvl>
    <w:lvl w:ilvl="7" w:tplc="24DEA61E" w:tentative="1">
      <w:start w:val="1"/>
      <w:numFmt w:val="bullet"/>
      <w:lvlText w:val="•"/>
      <w:lvlJc w:val="left"/>
      <w:pPr>
        <w:tabs>
          <w:tab w:val="num" w:pos="5760"/>
        </w:tabs>
        <w:ind w:left="5760" w:hanging="360"/>
      </w:pPr>
      <w:rPr>
        <w:rFonts w:ascii="Arial" w:hAnsi="Arial" w:hint="default"/>
      </w:rPr>
    </w:lvl>
    <w:lvl w:ilvl="8" w:tplc="4ED0D10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0310E41"/>
    <w:multiLevelType w:val="multilevel"/>
    <w:tmpl w:val="FE886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5F261F"/>
    <w:multiLevelType w:val="hybridMultilevel"/>
    <w:tmpl w:val="3B00F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1A0CD6"/>
    <w:multiLevelType w:val="hybridMultilevel"/>
    <w:tmpl w:val="FFC8534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D74DD1"/>
    <w:multiLevelType w:val="multilevel"/>
    <w:tmpl w:val="1696C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F46A32"/>
    <w:multiLevelType w:val="hybridMultilevel"/>
    <w:tmpl w:val="06B6EE40"/>
    <w:lvl w:ilvl="0" w:tplc="EADED5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7079BB"/>
    <w:multiLevelType w:val="multilevel"/>
    <w:tmpl w:val="8ACAF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736BF1"/>
    <w:multiLevelType w:val="hybridMultilevel"/>
    <w:tmpl w:val="A6E2D17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0B26CB"/>
    <w:multiLevelType w:val="hybridMultilevel"/>
    <w:tmpl w:val="C54EEC0C"/>
    <w:lvl w:ilvl="0" w:tplc="4F0271AC">
      <w:start w:val="1"/>
      <w:numFmt w:val="bullet"/>
      <w:lvlText w:val="•"/>
      <w:lvlJc w:val="left"/>
      <w:pPr>
        <w:tabs>
          <w:tab w:val="num" w:pos="720"/>
        </w:tabs>
        <w:ind w:left="720" w:hanging="360"/>
      </w:pPr>
      <w:rPr>
        <w:rFonts w:ascii="Arial" w:hAnsi="Arial" w:hint="default"/>
      </w:rPr>
    </w:lvl>
    <w:lvl w:ilvl="1" w:tplc="3B92B542" w:tentative="1">
      <w:start w:val="1"/>
      <w:numFmt w:val="bullet"/>
      <w:lvlText w:val="•"/>
      <w:lvlJc w:val="left"/>
      <w:pPr>
        <w:tabs>
          <w:tab w:val="num" w:pos="1440"/>
        </w:tabs>
        <w:ind w:left="1440" w:hanging="360"/>
      </w:pPr>
      <w:rPr>
        <w:rFonts w:ascii="Arial" w:hAnsi="Arial" w:hint="default"/>
      </w:rPr>
    </w:lvl>
    <w:lvl w:ilvl="2" w:tplc="4EE87900" w:tentative="1">
      <w:start w:val="1"/>
      <w:numFmt w:val="bullet"/>
      <w:lvlText w:val="•"/>
      <w:lvlJc w:val="left"/>
      <w:pPr>
        <w:tabs>
          <w:tab w:val="num" w:pos="2160"/>
        </w:tabs>
        <w:ind w:left="2160" w:hanging="360"/>
      </w:pPr>
      <w:rPr>
        <w:rFonts w:ascii="Arial" w:hAnsi="Arial" w:hint="default"/>
      </w:rPr>
    </w:lvl>
    <w:lvl w:ilvl="3" w:tplc="6226B5AC" w:tentative="1">
      <w:start w:val="1"/>
      <w:numFmt w:val="bullet"/>
      <w:lvlText w:val="•"/>
      <w:lvlJc w:val="left"/>
      <w:pPr>
        <w:tabs>
          <w:tab w:val="num" w:pos="2880"/>
        </w:tabs>
        <w:ind w:left="2880" w:hanging="360"/>
      </w:pPr>
      <w:rPr>
        <w:rFonts w:ascii="Arial" w:hAnsi="Arial" w:hint="default"/>
      </w:rPr>
    </w:lvl>
    <w:lvl w:ilvl="4" w:tplc="2D9C47D4" w:tentative="1">
      <w:start w:val="1"/>
      <w:numFmt w:val="bullet"/>
      <w:lvlText w:val="•"/>
      <w:lvlJc w:val="left"/>
      <w:pPr>
        <w:tabs>
          <w:tab w:val="num" w:pos="3600"/>
        </w:tabs>
        <w:ind w:left="3600" w:hanging="360"/>
      </w:pPr>
      <w:rPr>
        <w:rFonts w:ascii="Arial" w:hAnsi="Arial" w:hint="default"/>
      </w:rPr>
    </w:lvl>
    <w:lvl w:ilvl="5" w:tplc="FC96D1BE" w:tentative="1">
      <w:start w:val="1"/>
      <w:numFmt w:val="bullet"/>
      <w:lvlText w:val="•"/>
      <w:lvlJc w:val="left"/>
      <w:pPr>
        <w:tabs>
          <w:tab w:val="num" w:pos="4320"/>
        </w:tabs>
        <w:ind w:left="4320" w:hanging="360"/>
      </w:pPr>
      <w:rPr>
        <w:rFonts w:ascii="Arial" w:hAnsi="Arial" w:hint="default"/>
      </w:rPr>
    </w:lvl>
    <w:lvl w:ilvl="6" w:tplc="0EB0B098" w:tentative="1">
      <w:start w:val="1"/>
      <w:numFmt w:val="bullet"/>
      <w:lvlText w:val="•"/>
      <w:lvlJc w:val="left"/>
      <w:pPr>
        <w:tabs>
          <w:tab w:val="num" w:pos="5040"/>
        </w:tabs>
        <w:ind w:left="5040" w:hanging="360"/>
      </w:pPr>
      <w:rPr>
        <w:rFonts w:ascii="Arial" w:hAnsi="Arial" w:hint="default"/>
      </w:rPr>
    </w:lvl>
    <w:lvl w:ilvl="7" w:tplc="3B300E9C" w:tentative="1">
      <w:start w:val="1"/>
      <w:numFmt w:val="bullet"/>
      <w:lvlText w:val="•"/>
      <w:lvlJc w:val="left"/>
      <w:pPr>
        <w:tabs>
          <w:tab w:val="num" w:pos="5760"/>
        </w:tabs>
        <w:ind w:left="5760" w:hanging="360"/>
      </w:pPr>
      <w:rPr>
        <w:rFonts w:ascii="Arial" w:hAnsi="Arial" w:hint="default"/>
      </w:rPr>
    </w:lvl>
    <w:lvl w:ilvl="8" w:tplc="DB468D3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3677797"/>
    <w:multiLevelType w:val="multilevel"/>
    <w:tmpl w:val="3926C7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7E3604"/>
    <w:multiLevelType w:val="multilevel"/>
    <w:tmpl w:val="EE7CB4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88067E"/>
    <w:multiLevelType w:val="hybridMultilevel"/>
    <w:tmpl w:val="6464B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11"/>
  </w:num>
  <w:num w:numId="4">
    <w:abstractNumId w:val="6"/>
  </w:num>
  <w:num w:numId="5">
    <w:abstractNumId w:val="3"/>
  </w:num>
  <w:num w:numId="6">
    <w:abstractNumId w:val="5"/>
  </w:num>
  <w:num w:numId="7">
    <w:abstractNumId w:val="16"/>
  </w:num>
  <w:num w:numId="8">
    <w:abstractNumId w:val="27"/>
  </w:num>
  <w:num w:numId="9">
    <w:abstractNumId w:val="28"/>
  </w:num>
  <w:num w:numId="10">
    <w:abstractNumId w:val="7"/>
  </w:num>
  <w:num w:numId="11">
    <w:abstractNumId w:val="14"/>
  </w:num>
  <w:num w:numId="12">
    <w:abstractNumId w:val="4"/>
  </w:num>
  <w:num w:numId="13">
    <w:abstractNumId w:val="24"/>
  </w:num>
  <w:num w:numId="14">
    <w:abstractNumId w:val="1"/>
  </w:num>
  <w:num w:numId="15">
    <w:abstractNumId w:val="19"/>
  </w:num>
  <w:num w:numId="16">
    <w:abstractNumId w:val="2"/>
  </w:num>
  <w:num w:numId="17">
    <w:abstractNumId w:val="17"/>
  </w:num>
  <w:num w:numId="18">
    <w:abstractNumId w:val="10"/>
  </w:num>
  <w:num w:numId="19">
    <w:abstractNumId w:val="22"/>
  </w:num>
  <w:num w:numId="20">
    <w:abstractNumId w:val="0"/>
  </w:num>
  <w:num w:numId="21">
    <w:abstractNumId w:val="21"/>
  </w:num>
  <w:num w:numId="22">
    <w:abstractNumId w:val="9"/>
  </w:num>
  <w:num w:numId="23">
    <w:abstractNumId w:val="15"/>
  </w:num>
  <w:num w:numId="24">
    <w:abstractNumId w:val="23"/>
  </w:num>
  <w:num w:numId="25">
    <w:abstractNumId w:val="12"/>
  </w:num>
  <w:num w:numId="26">
    <w:abstractNumId w:val="29"/>
  </w:num>
  <w:num w:numId="27">
    <w:abstractNumId w:val="20"/>
  </w:num>
  <w:num w:numId="28">
    <w:abstractNumId w:val="13"/>
  </w:num>
  <w:num w:numId="29">
    <w:abstractNumId w:val="26"/>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86"/>
    <w:rsid w:val="00001075"/>
    <w:rsid w:val="00002E1D"/>
    <w:rsid w:val="00004B02"/>
    <w:rsid w:val="00010DF2"/>
    <w:rsid w:val="0002342B"/>
    <w:rsid w:val="000248B2"/>
    <w:rsid w:val="000306B9"/>
    <w:rsid w:val="000309A6"/>
    <w:rsid w:val="00030DBF"/>
    <w:rsid w:val="00032D92"/>
    <w:rsid w:val="000340C1"/>
    <w:rsid w:val="00034F4E"/>
    <w:rsid w:val="000464A3"/>
    <w:rsid w:val="00052E48"/>
    <w:rsid w:val="00053B2E"/>
    <w:rsid w:val="000544E4"/>
    <w:rsid w:val="0005638A"/>
    <w:rsid w:val="000639FC"/>
    <w:rsid w:val="00063C6E"/>
    <w:rsid w:val="00074E0A"/>
    <w:rsid w:val="000813F1"/>
    <w:rsid w:val="00086A2C"/>
    <w:rsid w:val="00086EF3"/>
    <w:rsid w:val="0009033B"/>
    <w:rsid w:val="00093D66"/>
    <w:rsid w:val="0009615B"/>
    <w:rsid w:val="000A3CEC"/>
    <w:rsid w:val="000A5333"/>
    <w:rsid w:val="000A5356"/>
    <w:rsid w:val="000B01EE"/>
    <w:rsid w:val="000B5F95"/>
    <w:rsid w:val="000C16F5"/>
    <w:rsid w:val="000C2485"/>
    <w:rsid w:val="000C3ED1"/>
    <w:rsid w:val="000C3EDC"/>
    <w:rsid w:val="000C4C2B"/>
    <w:rsid w:val="000D5D2E"/>
    <w:rsid w:val="000E0855"/>
    <w:rsid w:val="000E4CE1"/>
    <w:rsid w:val="000E5ED2"/>
    <w:rsid w:val="000F16ED"/>
    <w:rsid w:val="00100203"/>
    <w:rsid w:val="00102170"/>
    <w:rsid w:val="0010783F"/>
    <w:rsid w:val="001078CA"/>
    <w:rsid w:val="00114E98"/>
    <w:rsid w:val="00115AC0"/>
    <w:rsid w:val="00121B31"/>
    <w:rsid w:val="00121E07"/>
    <w:rsid w:val="00121F95"/>
    <w:rsid w:val="00125076"/>
    <w:rsid w:val="001263FC"/>
    <w:rsid w:val="001303BA"/>
    <w:rsid w:val="00130585"/>
    <w:rsid w:val="0013330F"/>
    <w:rsid w:val="00135D9C"/>
    <w:rsid w:val="001411C6"/>
    <w:rsid w:val="001418EB"/>
    <w:rsid w:val="00141A7D"/>
    <w:rsid w:val="001421EA"/>
    <w:rsid w:val="00143E0F"/>
    <w:rsid w:val="0014495F"/>
    <w:rsid w:val="00151BFC"/>
    <w:rsid w:val="00154126"/>
    <w:rsid w:val="001555C6"/>
    <w:rsid w:val="00161F6A"/>
    <w:rsid w:val="00161FFE"/>
    <w:rsid w:val="00164C82"/>
    <w:rsid w:val="00171D1D"/>
    <w:rsid w:val="001757EF"/>
    <w:rsid w:val="00177D66"/>
    <w:rsid w:val="00177D98"/>
    <w:rsid w:val="00181142"/>
    <w:rsid w:val="0019005E"/>
    <w:rsid w:val="001921E1"/>
    <w:rsid w:val="00193684"/>
    <w:rsid w:val="00197D88"/>
    <w:rsid w:val="001A2463"/>
    <w:rsid w:val="001A28F3"/>
    <w:rsid w:val="001A752F"/>
    <w:rsid w:val="001A7FC0"/>
    <w:rsid w:val="001B2262"/>
    <w:rsid w:val="001B376D"/>
    <w:rsid w:val="001B4998"/>
    <w:rsid w:val="001B4F40"/>
    <w:rsid w:val="001B758C"/>
    <w:rsid w:val="001C023C"/>
    <w:rsid w:val="001C2339"/>
    <w:rsid w:val="001C46C4"/>
    <w:rsid w:val="001C4A1B"/>
    <w:rsid w:val="001C5439"/>
    <w:rsid w:val="001C78B8"/>
    <w:rsid w:val="001D35BB"/>
    <w:rsid w:val="001D6390"/>
    <w:rsid w:val="001D7D33"/>
    <w:rsid w:val="001E074B"/>
    <w:rsid w:val="001E1905"/>
    <w:rsid w:val="001E6C17"/>
    <w:rsid w:val="001E78DE"/>
    <w:rsid w:val="001E7CC1"/>
    <w:rsid w:val="001F6E61"/>
    <w:rsid w:val="00201116"/>
    <w:rsid w:val="00201152"/>
    <w:rsid w:val="00202EF5"/>
    <w:rsid w:val="002036BE"/>
    <w:rsid w:val="00207732"/>
    <w:rsid w:val="002135F8"/>
    <w:rsid w:val="00217105"/>
    <w:rsid w:val="00217797"/>
    <w:rsid w:val="002213FC"/>
    <w:rsid w:val="00223E6C"/>
    <w:rsid w:val="00226778"/>
    <w:rsid w:val="002312D7"/>
    <w:rsid w:val="0023323F"/>
    <w:rsid w:val="00233CEB"/>
    <w:rsid w:val="00234BBF"/>
    <w:rsid w:val="00234D72"/>
    <w:rsid w:val="00236932"/>
    <w:rsid w:val="00246EA7"/>
    <w:rsid w:val="002477A8"/>
    <w:rsid w:val="0025796D"/>
    <w:rsid w:val="00257E78"/>
    <w:rsid w:val="00265D8F"/>
    <w:rsid w:val="00270A51"/>
    <w:rsid w:val="00272446"/>
    <w:rsid w:val="0027483E"/>
    <w:rsid w:val="00275E2E"/>
    <w:rsid w:val="00277826"/>
    <w:rsid w:val="00286BAB"/>
    <w:rsid w:val="00286CE3"/>
    <w:rsid w:val="00290293"/>
    <w:rsid w:val="00291C9F"/>
    <w:rsid w:val="00292FAE"/>
    <w:rsid w:val="00292FB8"/>
    <w:rsid w:val="002953AC"/>
    <w:rsid w:val="002A69CE"/>
    <w:rsid w:val="002C6BD4"/>
    <w:rsid w:val="002D0760"/>
    <w:rsid w:val="002D609A"/>
    <w:rsid w:val="002D6639"/>
    <w:rsid w:val="002D6D97"/>
    <w:rsid w:val="002E3FA9"/>
    <w:rsid w:val="002E6BF2"/>
    <w:rsid w:val="002E7EC4"/>
    <w:rsid w:val="002F6B02"/>
    <w:rsid w:val="00304764"/>
    <w:rsid w:val="00304882"/>
    <w:rsid w:val="00315850"/>
    <w:rsid w:val="00317C25"/>
    <w:rsid w:val="003213E9"/>
    <w:rsid w:val="00322854"/>
    <w:rsid w:val="003252DF"/>
    <w:rsid w:val="00325E6E"/>
    <w:rsid w:val="003261DE"/>
    <w:rsid w:val="00332637"/>
    <w:rsid w:val="00334D1B"/>
    <w:rsid w:val="00335032"/>
    <w:rsid w:val="00344EB7"/>
    <w:rsid w:val="00344F5E"/>
    <w:rsid w:val="0034742E"/>
    <w:rsid w:val="00347C2E"/>
    <w:rsid w:val="00347C4C"/>
    <w:rsid w:val="003504EA"/>
    <w:rsid w:val="003506B7"/>
    <w:rsid w:val="0035187B"/>
    <w:rsid w:val="00353361"/>
    <w:rsid w:val="003645E6"/>
    <w:rsid w:val="00366EFD"/>
    <w:rsid w:val="003702A4"/>
    <w:rsid w:val="00371BA1"/>
    <w:rsid w:val="00371D6C"/>
    <w:rsid w:val="00374FBD"/>
    <w:rsid w:val="00377435"/>
    <w:rsid w:val="00380ACA"/>
    <w:rsid w:val="0038409D"/>
    <w:rsid w:val="0039642D"/>
    <w:rsid w:val="003A0970"/>
    <w:rsid w:val="003A2ACA"/>
    <w:rsid w:val="003C0A0F"/>
    <w:rsid w:val="003C1898"/>
    <w:rsid w:val="003C359F"/>
    <w:rsid w:val="003C3D24"/>
    <w:rsid w:val="003C43E2"/>
    <w:rsid w:val="003C6319"/>
    <w:rsid w:val="003C783C"/>
    <w:rsid w:val="003D531D"/>
    <w:rsid w:val="003D59AD"/>
    <w:rsid w:val="003E181A"/>
    <w:rsid w:val="003F259A"/>
    <w:rsid w:val="004051EC"/>
    <w:rsid w:val="00406D1A"/>
    <w:rsid w:val="00411482"/>
    <w:rsid w:val="00413220"/>
    <w:rsid w:val="00416610"/>
    <w:rsid w:val="004238E3"/>
    <w:rsid w:val="00431639"/>
    <w:rsid w:val="0043409C"/>
    <w:rsid w:val="00434B59"/>
    <w:rsid w:val="0043557C"/>
    <w:rsid w:val="00435A0D"/>
    <w:rsid w:val="00436736"/>
    <w:rsid w:val="004406D8"/>
    <w:rsid w:val="004429D3"/>
    <w:rsid w:val="0044338F"/>
    <w:rsid w:val="00446D9A"/>
    <w:rsid w:val="00452E6A"/>
    <w:rsid w:val="004537A1"/>
    <w:rsid w:val="00454EFE"/>
    <w:rsid w:val="004554CF"/>
    <w:rsid w:val="0045791D"/>
    <w:rsid w:val="004643ED"/>
    <w:rsid w:val="00467A76"/>
    <w:rsid w:val="00477954"/>
    <w:rsid w:val="00494951"/>
    <w:rsid w:val="004A2F61"/>
    <w:rsid w:val="004A576C"/>
    <w:rsid w:val="004A5EBF"/>
    <w:rsid w:val="004B61A3"/>
    <w:rsid w:val="004B7EF7"/>
    <w:rsid w:val="004D3A11"/>
    <w:rsid w:val="004D62B0"/>
    <w:rsid w:val="004D7BC9"/>
    <w:rsid w:val="004D7C10"/>
    <w:rsid w:val="004E07CE"/>
    <w:rsid w:val="004E1FE7"/>
    <w:rsid w:val="004E3A27"/>
    <w:rsid w:val="004E4565"/>
    <w:rsid w:val="004E6556"/>
    <w:rsid w:val="00500D60"/>
    <w:rsid w:val="005070E2"/>
    <w:rsid w:val="00507C60"/>
    <w:rsid w:val="005101A8"/>
    <w:rsid w:val="00510886"/>
    <w:rsid w:val="00510AF8"/>
    <w:rsid w:val="00514706"/>
    <w:rsid w:val="00514B0D"/>
    <w:rsid w:val="00514EB7"/>
    <w:rsid w:val="00516AC6"/>
    <w:rsid w:val="00517638"/>
    <w:rsid w:val="00522A61"/>
    <w:rsid w:val="00524C4A"/>
    <w:rsid w:val="00525363"/>
    <w:rsid w:val="005270D9"/>
    <w:rsid w:val="00534562"/>
    <w:rsid w:val="005346A0"/>
    <w:rsid w:val="0053494C"/>
    <w:rsid w:val="0054305C"/>
    <w:rsid w:val="005436F7"/>
    <w:rsid w:val="005550E1"/>
    <w:rsid w:val="00556096"/>
    <w:rsid w:val="00556CF8"/>
    <w:rsid w:val="005616E1"/>
    <w:rsid w:val="00561C59"/>
    <w:rsid w:val="00570B69"/>
    <w:rsid w:val="00572127"/>
    <w:rsid w:val="00573981"/>
    <w:rsid w:val="005742DD"/>
    <w:rsid w:val="00575F28"/>
    <w:rsid w:val="005808FA"/>
    <w:rsid w:val="00580A71"/>
    <w:rsid w:val="0058186F"/>
    <w:rsid w:val="00581AA4"/>
    <w:rsid w:val="00582430"/>
    <w:rsid w:val="0059080F"/>
    <w:rsid w:val="00591B30"/>
    <w:rsid w:val="005923FC"/>
    <w:rsid w:val="00594A3F"/>
    <w:rsid w:val="00595927"/>
    <w:rsid w:val="00597835"/>
    <w:rsid w:val="005A128F"/>
    <w:rsid w:val="005A1577"/>
    <w:rsid w:val="005A3579"/>
    <w:rsid w:val="005B5037"/>
    <w:rsid w:val="005C14CE"/>
    <w:rsid w:val="005C3188"/>
    <w:rsid w:val="005C4CAB"/>
    <w:rsid w:val="005C4E2E"/>
    <w:rsid w:val="005C5338"/>
    <w:rsid w:val="005D6D62"/>
    <w:rsid w:val="005E174B"/>
    <w:rsid w:val="005E5C60"/>
    <w:rsid w:val="005F00F6"/>
    <w:rsid w:val="005F206D"/>
    <w:rsid w:val="005F22C6"/>
    <w:rsid w:val="005F28B7"/>
    <w:rsid w:val="005F2A79"/>
    <w:rsid w:val="005F3156"/>
    <w:rsid w:val="00605760"/>
    <w:rsid w:val="00605F35"/>
    <w:rsid w:val="006079F1"/>
    <w:rsid w:val="0061459B"/>
    <w:rsid w:val="00630A41"/>
    <w:rsid w:val="00632EF8"/>
    <w:rsid w:val="0063500D"/>
    <w:rsid w:val="00636BA3"/>
    <w:rsid w:val="00643A74"/>
    <w:rsid w:val="00647482"/>
    <w:rsid w:val="00653810"/>
    <w:rsid w:val="0065407B"/>
    <w:rsid w:val="00654CF5"/>
    <w:rsid w:val="00664DD5"/>
    <w:rsid w:val="0067009D"/>
    <w:rsid w:val="006730B3"/>
    <w:rsid w:val="006779CC"/>
    <w:rsid w:val="00685084"/>
    <w:rsid w:val="006925EC"/>
    <w:rsid w:val="006A203B"/>
    <w:rsid w:val="006A23FA"/>
    <w:rsid w:val="006A5EF1"/>
    <w:rsid w:val="006B12D9"/>
    <w:rsid w:val="006B4474"/>
    <w:rsid w:val="006B6FD3"/>
    <w:rsid w:val="006C3AA9"/>
    <w:rsid w:val="006D2183"/>
    <w:rsid w:val="006D29D5"/>
    <w:rsid w:val="006E646F"/>
    <w:rsid w:val="006E74EC"/>
    <w:rsid w:val="006F03FC"/>
    <w:rsid w:val="006F2994"/>
    <w:rsid w:val="006F67D4"/>
    <w:rsid w:val="0070166C"/>
    <w:rsid w:val="00702A08"/>
    <w:rsid w:val="00711D0F"/>
    <w:rsid w:val="007132D3"/>
    <w:rsid w:val="00714CF5"/>
    <w:rsid w:val="007163E6"/>
    <w:rsid w:val="00716650"/>
    <w:rsid w:val="00722DAB"/>
    <w:rsid w:val="00732D77"/>
    <w:rsid w:val="007336AD"/>
    <w:rsid w:val="00736DC8"/>
    <w:rsid w:val="00740CA1"/>
    <w:rsid w:val="00743A4C"/>
    <w:rsid w:val="00747831"/>
    <w:rsid w:val="00752E96"/>
    <w:rsid w:val="0075356F"/>
    <w:rsid w:val="00753836"/>
    <w:rsid w:val="00753A51"/>
    <w:rsid w:val="0075459C"/>
    <w:rsid w:val="007549E5"/>
    <w:rsid w:val="00755C9F"/>
    <w:rsid w:val="00756E1D"/>
    <w:rsid w:val="00760610"/>
    <w:rsid w:val="00761926"/>
    <w:rsid w:val="00764DEE"/>
    <w:rsid w:val="007678F0"/>
    <w:rsid w:val="007709DC"/>
    <w:rsid w:val="00771552"/>
    <w:rsid w:val="0077211B"/>
    <w:rsid w:val="00775ACE"/>
    <w:rsid w:val="007853E0"/>
    <w:rsid w:val="007859FA"/>
    <w:rsid w:val="00786658"/>
    <w:rsid w:val="00791832"/>
    <w:rsid w:val="00793500"/>
    <w:rsid w:val="00796838"/>
    <w:rsid w:val="00796B02"/>
    <w:rsid w:val="007A16F1"/>
    <w:rsid w:val="007A40E3"/>
    <w:rsid w:val="007A489D"/>
    <w:rsid w:val="007B068C"/>
    <w:rsid w:val="007B4E3B"/>
    <w:rsid w:val="007B52D6"/>
    <w:rsid w:val="007C0D4A"/>
    <w:rsid w:val="007D7FF5"/>
    <w:rsid w:val="007E0543"/>
    <w:rsid w:val="007E228D"/>
    <w:rsid w:val="007E6464"/>
    <w:rsid w:val="007F05EF"/>
    <w:rsid w:val="007F7497"/>
    <w:rsid w:val="0080143F"/>
    <w:rsid w:val="00802179"/>
    <w:rsid w:val="00803817"/>
    <w:rsid w:val="008110E4"/>
    <w:rsid w:val="00811534"/>
    <w:rsid w:val="0081153E"/>
    <w:rsid w:val="00812E1B"/>
    <w:rsid w:val="00816B65"/>
    <w:rsid w:val="0082281E"/>
    <w:rsid w:val="00823C61"/>
    <w:rsid w:val="00824B80"/>
    <w:rsid w:val="00830E0A"/>
    <w:rsid w:val="0083653C"/>
    <w:rsid w:val="008400EE"/>
    <w:rsid w:val="008409D0"/>
    <w:rsid w:val="00842E13"/>
    <w:rsid w:val="00843D47"/>
    <w:rsid w:val="00845FA2"/>
    <w:rsid w:val="00846BE8"/>
    <w:rsid w:val="0086708E"/>
    <w:rsid w:val="008710F2"/>
    <w:rsid w:val="00876E8A"/>
    <w:rsid w:val="008776D2"/>
    <w:rsid w:val="008817C0"/>
    <w:rsid w:val="008836F3"/>
    <w:rsid w:val="008925B5"/>
    <w:rsid w:val="008938DD"/>
    <w:rsid w:val="008A3955"/>
    <w:rsid w:val="008A516C"/>
    <w:rsid w:val="008B00B9"/>
    <w:rsid w:val="008B44CE"/>
    <w:rsid w:val="008C2EE8"/>
    <w:rsid w:val="008C4301"/>
    <w:rsid w:val="008C4746"/>
    <w:rsid w:val="008C6476"/>
    <w:rsid w:val="008D0873"/>
    <w:rsid w:val="008D11D8"/>
    <w:rsid w:val="008D19CB"/>
    <w:rsid w:val="008D5E5A"/>
    <w:rsid w:val="008D6E67"/>
    <w:rsid w:val="008E2DF6"/>
    <w:rsid w:val="008E3F22"/>
    <w:rsid w:val="008E55C2"/>
    <w:rsid w:val="008E7FE3"/>
    <w:rsid w:val="008F0DD9"/>
    <w:rsid w:val="008F51C6"/>
    <w:rsid w:val="008F69BF"/>
    <w:rsid w:val="008F7BA2"/>
    <w:rsid w:val="00901B18"/>
    <w:rsid w:val="00904037"/>
    <w:rsid w:val="009048B1"/>
    <w:rsid w:val="00912F9F"/>
    <w:rsid w:val="00914FDF"/>
    <w:rsid w:val="00915CD7"/>
    <w:rsid w:val="00917729"/>
    <w:rsid w:val="00925460"/>
    <w:rsid w:val="00943620"/>
    <w:rsid w:val="00947BEA"/>
    <w:rsid w:val="009509E6"/>
    <w:rsid w:val="009510F4"/>
    <w:rsid w:val="009515D5"/>
    <w:rsid w:val="0095274E"/>
    <w:rsid w:val="00955A0F"/>
    <w:rsid w:val="0096461B"/>
    <w:rsid w:val="00965848"/>
    <w:rsid w:val="009658AF"/>
    <w:rsid w:val="00965C8E"/>
    <w:rsid w:val="009708B6"/>
    <w:rsid w:val="00974F14"/>
    <w:rsid w:val="0097569B"/>
    <w:rsid w:val="00981256"/>
    <w:rsid w:val="00981993"/>
    <w:rsid w:val="00982A65"/>
    <w:rsid w:val="00983E01"/>
    <w:rsid w:val="009850FD"/>
    <w:rsid w:val="009930BF"/>
    <w:rsid w:val="00993E5B"/>
    <w:rsid w:val="009942F7"/>
    <w:rsid w:val="009A1B20"/>
    <w:rsid w:val="009C797E"/>
    <w:rsid w:val="009D051C"/>
    <w:rsid w:val="009D13DB"/>
    <w:rsid w:val="009E0267"/>
    <w:rsid w:val="009E65DF"/>
    <w:rsid w:val="009F1035"/>
    <w:rsid w:val="009F153E"/>
    <w:rsid w:val="009F1C08"/>
    <w:rsid w:val="009F39DB"/>
    <w:rsid w:val="009F3C60"/>
    <w:rsid w:val="009F41E6"/>
    <w:rsid w:val="009F7737"/>
    <w:rsid w:val="009F7D6B"/>
    <w:rsid w:val="00A000B8"/>
    <w:rsid w:val="00A009AD"/>
    <w:rsid w:val="00A022C1"/>
    <w:rsid w:val="00A05AA6"/>
    <w:rsid w:val="00A07776"/>
    <w:rsid w:val="00A1122A"/>
    <w:rsid w:val="00A11D63"/>
    <w:rsid w:val="00A138D8"/>
    <w:rsid w:val="00A15814"/>
    <w:rsid w:val="00A204CF"/>
    <w:rsid w:val="00A21CE9"/>
    <w:rsid w:val="00A21D78"/>
    <w:rsid w:val="00A2515B"/>
    <w:rsid w:val="00A26CD5"/>
    <w:rsid w:val="00A273F3"/>
    <w:rsid w:val="00A35B1B"/>
    <w:rsid w:val="00A4145D"/>
    <w:rsid w:val="00A41B69"/>
    <w:rsid w:val="00A509E4"/>
    <w:rsid w:val="00A50EB5"/>
    <w:rsid w:val="00A5673E"/>
    <w:rsid w:val="00A61FE9"/>
    <w:rsid w:val="00A641BF"/>
    <w:rsid w:val="00A652BE"/>
    <w:rsid w:val="00A6700C"/>
    <w:rsid w:val="00A677B3"/>
    <w:rsid w:val="00A6787B"/>
    <w:rsid w:val="00A71C0E"/>
    <w:rsid w:val="00A77554"/>
    <w:rsid w:val="00A85BCF"/>
    <w:rsid w:val="00A85C84"/>
    <w:rsid w:val="00A87FA8"/>
    <w:rsid w:val="00A92009"/>
    <w:rsid w:val="00AA2442"/>
    <w:rsid w:val="00AB0018"/>
    <w:rsid w:val="00AB2AE2"/>
    <w:rsid w:val="00AC4953"/>
    <w:rsid w:val="00AC53DF"/>
    <w:rsid w:val="00AC541F"/>
    <w:rsid w:val="00AD0B0E"/>
    <w:rsid w:val="00AD16FE"/>
    <w:rsid w:val="00AD2BB8"/>
    <w:rsid w:val="00AD7565"/>
    <w:rsid w:val="00AE3A5E"/>
    <w:rsid w:val="00AE6E81"/>
    <w:rsid w:val="00B0092A"/>
    <w:rsid w:val="00B01175"/>
    <w:rsid w:val="00B01B03"/>
    <w:rsid w:val="00B03A5C"/>
    <w:rsid w:val="00B06A46"/>
    <w:rsid w:val="00B13E29"/>
    <w:rsid w:val="00B14E1D"/>
    <w:rsid w:val="00B167AC"/>
    <w:rsid w:val="00B1793F"/>
    <w:rsid w:val="00B234A2"/>
    <w:rsid w:val="00B264FF"/>
    <w:rsid w:val="00B30C2F"/>
    <w:rsid w:val="00B31863"/>
    <w:rsid w:val="00B34B62"/>
    <w:rsid w:val="00B34EDA"/>
    <w:rsid w:val="00B364BB"/>
    <w:rsid w:val="00B3695A"/>
    <w:rsid w:val="00B44C58"/>
    <w:rsid w:val="00B452F7"/>
    <w:rsid w:val="00B501B6"/>
    <w:rsid w:val="00B51E87"/>
    <w:rsid w:val="00B51EDD"/>
    <w:rsid w:val="00B52196"/>
    <w:rsid w:val="00B529FA"/>
    <w:rsid w:val="00B56EEB"/>
    <w:rsid w:val="00B57C27"/>
    <w:rsid w:val="00B6133A"/>
    <w:rsid w:val="00B6174F"/>
    <w:rsid w:val="00B64AA2"/>
    <w:rsid w:val="00B70285"/>
    <w:rsid w:val="00B8351F"/>
    <w:rsid w:val="00B86142"/>
    <w:rsid w:val="00B95877"/>
    <w:rsid w:val="00B97047"/>
    <w:rsid w:val="00B97CBE"/>
    <w:rsid w:val="00BA32B3"/>
    <w:rsid w:val="00BA60AC"/>
    <w:rsid w:val="00BB1E7E"/>
    <w:rsid w:val="00BB2AC7"/>
    <w:rsid w:val="00BB399B"/>
    <w:rsid w:val="00BB3F4A"/>
    <w:rsid w:val="00BB408F"/>
    <w:rsid w:val="00BB4AA3"/>
    <w:rsid w:val="00BC3AF6"/>
    <w:rsid w:val="00BC4BF4"/>
    <w:rsid w:val="00BC5913"/>
    <w:rsid w:val="00BD00CA"/>
    <w:rsid w:val="00BD0423"/>
    <w:rsid w:val="00BD046D"/>
    <w:rsid w:val="00BD3B4A"/>
    <w:rsid w:val="00BE36F5"/>
    <w:rsid w:val="00BE4991"/>
    <w:rsid w:val="00BE4AB7"/>
    <w:rsid w:val="00BF0A3B"/>
    <w:rsid w:val="00BF1255"/>
    <w:rsid w:val="00BF2909"/>
    <w:rsid w:val="00BF347C"/>
    <w:rsid w:val="00BF4156"/>
    <w:rsid w:val="00BF4233"/>
    <w:rsid w:val="00BF5AA7"/>
    <w:rsid w:val="00BF7D38"/>
    <w:rsid w:val="00BF7F8C"/>
    <w:rsid w:val="00C02499"/>
    <w:rsid w:val="00C02D71"/>
    <w:rsid w:val="00C031DE"/>
    <w:rsid w:val="00C122A1"/>
    <w:rsid w:val="00C159E7"/>
    <w:rsid w:val="00C208FE"/>
    <w:rsid w:val="00C222B5"/>
    <w:rsid w:val="00C36B9B"/>
    <w:rsid w:val="00C4100A"/>
    <w:rsid w:val="00C41805"/>
    <w:rsid w:val="00C42FEB"/>
    <w:rsid w:val="00C433A5"/>
    <w:rsid w:val="00C43993"/>
    <w:rsid w:val="00C46BEA"/>
    <w:rsid w:val="00C4777C"/>
    <w:rsid w:val="00C540C6"/>
    <w:rsid w:val="00C54ADF"/>
    <w:rsid w:val="00C54D18"/>
    <w:rsid w:val="00C55BBA"/>
    <w:rsid w:val="00C56A7C"/>
    <w:rsid w:val="00C57D43"/>
    <w:rsid w:val="00C625B9"/>
    <w:rsid w:val="00C64700"/>
    <w:rsid w:val="00C655F6"/>
    <w:rsid w:val="00C659C6"/>
    <w:rsid w:val="00C74911"/>
    <w:rsid w:val="00C81813"/>
    <w:rsid w:val="00C837A2"/>
    <w:rsid w:val="00C83ED0"/>
    <w:rsid w:val="00C843A8"/>
    <w:rsid w:val="00C860D2"/>
    <w:rsid w:val="00C941FC"/>
    <w:rsid w:val="00CA08BF"/>
    <w:rsid w:val="00CB6541"/>
    <w:rsid w:val="00CB75E6"/>
    <w:rsid w:val="00CC33E2"/>
    <w:rsid w:val="00CC38D0"/>
    <w:rsid w:val="00CC4BE0"/>
    <w:rsid w:val="00CD0EA9"/>
    <w:rsid w:val="00CD3594"/>
    <w:rsid w:val="00CD5E33"/>
    <w:rsid w:val="00CD676C"/>
    <w:rsid w:val="00CE0E35"/>
    <w:rsid w:val="00CE0F17"/>
    <w:rsid w:val="00CE22C6"/>
    <w:rsid w:val="00CF03B6"/>
    <w:rsid w:val="00CF1F01"/>
    <w:rsid w:val="00CF3667"/>
    <w:rsid w:val="00D0357C"/>
    <w:rsid w:val="00D054AB"/>
    <w:rsid w:val="00D101B7"/>
    <w:rsid w:val="00D1032A"/>
    <w:rsid w:val="00D20243"/>
    <w:rsid w:val="00D20F91"/>
    <w:rsid w:val="00D2135D"/>
    <w:rsid w:val="00D22BF5"/>
    <w:rsid w:val="00D23F71"/>
    <w:rsid w:val="00D25157"/>
    <w:rsid w:val="00D3072E"/>
    <w:rsid w:val="00D36190"/>
    <w:rsid w:val="00D37569"/>
    <w:rsid w:val="00D4052F"/>
    <w:rsid w:val="00D42CEC"/>
    <w:rsid w:val="00D4469D"/>
    <w:rsid w:val="00D44BA3"/>
    <w:rsid w:val="00D44F3F"/>
    <w:rsid w:val="00D47BC4"/>
    <w:rsid w:val="00D50267"/>
    <w:rsid w:val="00D507C9"/>
    <w:rsid w:val="00D5484E"/>
    <w:rsid w:val="00D57586"/>
    <w:rsid w:val="00D57785"/>
    <w:rsid w:val="00D60B83"/>
    <w:rsid w:val="00D63537"/>
    <w:rsid w:val="00D636FA"/>
    <w:rsid w:val="00D668DD"/>
    <w:rsid w:val="00D675F5"/>
    <w:rsid w:val="00D71288"/>
    <w:rsid w:val="00D75148"/>
    <w:rsid w:val="00D81B65"/>
    <w:rsid w:val="00D82198"/>
    <w:rsid w:val="00D83377"/>
    <w:rsid w:val="00D84670"/>
    <w:rsid w:val="00D86EDC"/>
    <w:rsid w:val="00D91D48"/>
    <w:rsid w:val="00D95494"/>
    <w:rsid w:val="00DB2E83"/>
    <w:rsid w:val="00DB7E36"/>
    <w:rsid w:val="00DC1494"/>
    <w:rsid w:val="00DC2322"/>
    <w:rsid w:val="00DC286F"/>
    <w:rsid w:val="00DC7343"/>
    <w:rsid w:val="00DD082E"/>
    <w:rsid w:val="00DE5E92"/>
    <w:rsid w:val="00DE70ED"/>
    <w:rsid w:val="00DF24F3"/>
    <w:rsid w:val="00DF6749"/>
    <w:rsid w:val="00E0553E"/>
    <w:rsid w:val="00E11618"/>
    <w:rsid w:val="00E11A22"/>
    <w:rsid w:val="00E1427D"/>
    <w:rsid w:val="00E1455E"/>
    <w:rsid w:val="00E14F41"/>
    <w:rsid w:val="00E264E7"/>
    <w:rsid w:val="00E373D8"/>
    <w:rsid w:val="00E4060C"/>
    <w:rsid w:val="00E408A4"/>
    <w:rsid w:val="00E4232F"/>
    <w:rsid w:val="00E43484"/>
    <w:rsid w:val="00E45A68"/>
    <w:rsid w:val="00E4630C"/>
    <w:rsid w:val="00E501CE"/>
    <w:rsid w:val="00E538EA"/>
    <w:rsid w:val="00E64581"/>
    <w:rsid w:val="00E6518A"/>
    <w:rsid w:val="00E6518C"/>
    <w:rsid w:val="00E65C98"/>
    <w:rsid w:val="00E73DA2"/>
    <w:rsid w:val="00E7487C"/>
    <w:rsid w:val="00E75858"/>
    <w:rsid w:val="00E76947"/>
    <w:rsid w:val="00E83754"/>
    <w:rsid w:val="00E83C21"/>
    <w:rsid w:val="00E86B1A"/>
    <w:rsid w:val="00E95F71"/>
    <w:rsid w:val="00EA2748"/>
    <w:rsid w:val="00EC4A75"/>
    <w:rsid w:val="00EC4B75"/>
    <w:rsid w:val="00EC63FD"/>
    <w:rsid w:val="00EC687D"/>
    <w:rsid w:val="00EC73F5"/>
    <w:rsid w:val="00EC7582"/>
    <w:rsid w:val="00EF1C88"/>
    <w:rsid w:val="00EF221A"/>
    <w:rsid w:val="00EF740A"/>
    <w:rsid w:val="00F10E73"/>
    <w:rsid w:val="00F13B72"/>
    <w:rsid w:val="00F21833"/>
    <w:rsid w:val="00F21FCF"/>
    <w:rsid w:val="00F267CF"/>
    <w:rsid w:val="00F2793D"/>
    <w:rsid w:val="00F32A7C"/>
    <w:rsid w:val="00F33B06"/>
    <w:rsid w:val="00F33CF9"/>
    <w:rsid w:val="00F3626F"/>
    <w:rsid w:val="00F40FAE"/>
    <w:rsid w:val="00F42B59"/>
    <w:rsid w:val="00F435FA"/>
    <w:rsid w:val="00F45BA9"/>
    <w:rsid w:val="00F47629"/>
    <w:rsid w:val="00F504F9"/>
    <w:rsid w:val="00F518FE"/>
    <w:rsid w:val="00F5549E"/>
    <w:rsid w:val="00F561F2"/>
    <w:rsid w:val="00F63203"/>
    <w:rsid w:val="00F636E6"/>
    <w:rsid w:val="00F64CBB"/>
    <w:rsid w:val="00F6706B"/>
    <w:rsid w:val="00F75260"/>
    <w:rsid w:val="00F77930"/>
    <w:rsid w:val="00F91D4A"/>
    <w:rsid w:val="00F947C9"/>
    <w:rsid w:val="00FA0A22"/>
    <w:rsid w:val="00FA34A5"/>
    <w:rsid w:val="00FA3AE6"/>
    <w:rsid w:val="00FA411E"/>
    <w:rsid w:val="00FA457A"/>
    <w:rsid w:val="00FA68FB"/>
    <w:rsid w:val="00FB18E3"/>
    <w:rsid w:val="00FB25D6"/>
    <w:rsid w:val="00FB3E84"/>
    <w:rsid w:val="00FC2047"/>
    <w:rsid w:val="00FC2DE6"/>
    <w:rsid w:val="00FC3278"/>
    <w:rsid w:val="00FC359D"/>
    <w:rsid w:val="00FC4EA2"/>
    <w:rsid w:val="00FC7D8B"/>
    <w:rsid w:val="00FD027F"/>
    <w:rsid w:val="00FD2EB5"/>
    <w:rsid w:val="00FE0801"/>
    <w:rsid w:val="00FE0B00"/>
    <w:rsid w:val="00FE0C50"/>
    <w:rsid w:val="00FE2C6E"/>
    <w:rsid w:val="00FE5474"/>
    <w:rsid w:val="00FE65AF"/>
    <w:rsid w:val="00FF2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C26A4"/>
  <w15:chartTrackingRefBased/>
  <w15:docId w15:val="{5D861B16-7816-4267-BA87-F5E04248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A27"/>
    <w:pPr>
      <w:spacing w:after="200" w:line="276" w:lineRule="auto"/>
    </w:pPr>
    <w:rPr>
      <w:rFonts w:ascii="Calibri" w:eastAsia="Calibri" w:hAnsi="Calibri" w:cs="Times New Roman"/>
      <w:lang w:val="en-US"/>
    </w:rPr>
  </w:style>
  <w:style w:type="paragraph" w:styleId="Heading4">
    <w:name w:val="heading 4"/>
    <w:basedOn w:val="Normal"/>
    <w:next w:val="Normal"/>
    <w:link w:val="Heading4Char"/>
    <w:qFormat/>
    <w:rsid w:val="00201152"/>
    <w:pPr>
      <w:keepNext/>
      <w:spacing w:after="0" w:line="240" w:lineRule="auto"/>
      <w:outlineLvl w:val="3"/>
    </w:pPr>
    <w:rPr>
      <w:rFonts w:ascii="Arial" w:eastAsia="Times New Roman" w:hAnsi="Arial"/>
      <w:b/>
      <w:bCs/>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D57586"/>
    <w:pPr>
      <w:ind w:left="720"/>
      <w:contextualSpacing/>
    </w:pPr>
  </w:style>
  <w:style w:type="character" w:styleId="CommentReference">
    <w:name w:val="annotation reference"/>
    <w:basedOn w:val="DefaultParagraphFont"/>
    <w:uiPriority w:val="99"/>
    <w:semiHidden/>
    <w:unhideWhenUsed/>
    <w:rsid w:val="00D57586"/>
    <w:rPr>
      <w:sz w:val="16"/>
      <w:szCs w:val="16"/>
    </w:rPr>
  </w:style>
  <w:style w:type="paragraph" w:styleId="CommentText">
    <w:name w:val="annotation text"/>
    <w:basedOn w:val="Normal"/>
    <w:link w:val="CommentTextChar"/>
    <w:uiPriority w:val="99"/>
    <w:unhideWhenUsed/>
    <w:rsid w:val="00D57586"/>
    <w:pPr>
      <w:spacing w:line="240" w:lineRule="auto"/>
    </w:pPr>
    <w:rPr>
      <w:sz w:val="20"/>
      <w:szCs w:val="20"/>
    </w:rPr>
  </w:style>
  <w:style w:type="character" w:customStyle="1" w:styleId="CommentTextChar">
    <w:name w:val="Comment Text Char"/>
    <w:basedOn w:val="DefaultParagraphFont"/>
    <w:link w:val="CommentText"/>
    <w:uiPriority w:val="99"/>
    <w:rsid w:val="00D57586"/>
    <w:rPr>
      <w:rFonts w:ascii="Calibri" w:eastAsia="Calibri" w:hAnsi="Calibri" w:cs="Times New Roman"/>
      <w:sz w:val="20"/>
      <w:szCs w:val="20"/>
      <w:lang w:val="en-US"/>
    </w:rPr>
  </w:style>
  <w:style w:type="character" w:styleId="Hyperlink">
    <w:name w:val="Hyperlink"/>
    <w:basedOn w:val="DefaultParagraphFont"/>
    <w:uiPriority w:val="99"/>
    <w:unhideWhenUsed/>
    <w:rsid w:val="00D57586"/>
    <w:rPr>
      <w:color w:val="0563C1" w:themeColor="hyperlink"/>
      <w:u w:val="single"/>
    </w:rPr>
  </w:style>
  <w:style w:type="paragraph" w:styleId="Header">
    <w:name w:val="header"/>
    <w:basedOn w:val="Normal"/>
    <w:link w:val="HeaderChar"/>
    <w:uiPriority w:val="99"/>
    <w:unhideWhenUsed/>
    <w:rsid w:val="00D57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586"/>
    <w:rPr>
      <w:rFonts w:ascii="Calibri" w:eastAsia="Calibri" w:hAnsi="Calibri" w:cs="Times New Roman"/>
      <w:lang w:val="en-US"/>
    </w:rPr>
  </w:style>
  <w:style w:type="paragraph" w:styleId="Footer">
    <w:name w:val="footer"/>
    <w:basedOn w:val="Normal"/>
    <w:link w:val="FooterChar"/>
    <w:uiPriority w:val="99"/>
    <w:unhideWhenUsed/>
    <w:rsid w:val="00D57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586"/>
    <w:rPr>
      <w:rFonts w:ascii="Calibri" w:eastAsia="Calibri" w:hAnsi="Calibri" w:cs="Times New Roman"/>
      <w:lang w:val="en-US"/>
    </w:rPr>
  </w:style>
  <w:style w:type="character" w:styleId="UnresolvedMention">
    <w:name w:val="Unresolved Mention"/>
    <w:basedOn w:val="DefaultParagraphFont"/>
    <w:uiPriority w:val="99"/>
    <w:semiHidden/>
    <w:unhideWhenUsed/>
    <w:rsid w:val="00BD042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F0DD9"/>
    <w:rPr>
      <w:b/>
      <w:bCs/>
    </w:rPr>
  </w:style>
  <w:style w:type="character" w:customStyle="1" w:styleId="CommentSubjectChar">
    <w:name w:val="Comment Subject Char"/>
    <w:basedOn w:val="CommentTextChar"/>
    <w:link w:val="CommentSubject"/>
    <w:uiPriority w:val="99"/>
    <w:semiHidden/>
    <w:rsid w:val="008F0DD9"/>
    <w:rPr>
      <w:rFonts w:ascii="Calibri" w:eastAsia="Calibri" w:hAnsi="Calibri" w:cs="Times New Roman"/>
      <w:b/>
      <w:bCs/>
      <w:sz w:val="20"/>
      <w:szCs w:val="20"/>
      <w:lang w:val="en-US"/>
    </w:rPr>
  </w:style>
  <w:style w:type="paragraph" w:customStyle="1" w:styleId="paragraph">
    <w:name w:val="paragraph"/>
    <w:basedOn w:val="Normal"/>
    <w:rsid w:val="00F75260"/>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textrun">
    <w:name w:val="normaltextrun"/>
    <w:basedOn w:val="DefaultParagraphFont"/>
    <w:rsid w:val="00F75260"/>
  </w:style>
  <w:style w:type="character" w:customStyle="1" w:styleId="eop">
    <w:name w:val="eop"/>
    <w:basedOn w:val="DefaultParagraphFont"/>
    <w:rsid w:val="00F75260"/>
  </w:style>
  <w:style w:type="paragraph" w:styleId="NormalWeb">
    <w:name w:val="Normal (Web)"/>
    <w:basedOn w:val="Normal"/>
    <w:uiPriority w:val="99"/>
    <w:unhideWhenUsed/>
    <w:rsid w:val="00C57D43"/>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D4469D"/>
    <w:rPr>
      <w:color w:val="954F72" w:themeColor="followedHyperlink"/>
      <w:u w:val="single"/>
    </w:rPr>
  </w:style>
  <w:style w:type="paragraph" w:styleId="EndnoteText">
    <w:name w:val="endnote text"/>
    <w:basedOn w:val="Normal"/>
    <w:link w:val="EndnoteTextChar"/>
    <w:uiPriority w:val="99"/>
    <w:semiHidden/>
    <w:unhideWhenUsed/>
    <w:rsid w:val="00E423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4232F"/>
    <w:rPr>
      <w:rFonts w:ascii="Calibri" w:eastAsia="Calibri" w:hAnsi="Calibri" w:cs="Times New Roman"/>
      <w:sz w:val="20"/>
      <w:szCs w:val="20"/>
      <w:lang w:val="en-US"/>
    </w:rPr>
  </w:style>
  <w:style w:type="character" w:styleId="EndnoteReference">
    <w:name w:val="endnote reference"/>
    <w:basedOn w:val="DefaultParagraphFont"/>
    <w:uiPriority w:val="99"/>
    <w:semiHidden/>
    <w:unhideWhenUsed/>
    <w:rsid w:val="00E4232F"/>
    <w:rPr>
      <w:vertAlign w:val="superscript"/>
    </w:rPr>
  </w:style>
  <w:style w:type="paragraph" w:styleId="FootnoteText">
    <w:name w:val="footnote text"/>
    <w:basedOn w:val="Normal"/>
    <w:link w:val="FootnoteTextChar"/>
    <w:uiPriority w:val="99"/>
    <w:semiHidden/>
    <w:unhideWhenUsed/>
    <w:rsid w:val="00F42B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2B59"/>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F42B59"/>
    <w:rPr>
      <w:vertAlign w:val="superscript"/>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217797"/>
    <w:rPr>
      <w:rFonts w:ascii="Calibri" w:eastAsia="Calibri" w:hAnsi="Calibri" w:cs="Times New Roman"/>
      <w:lang w:val="en-US"/>
    </w:rPr>
  </w:style>
  <w:style w:type="character" w:customStyle="1" w:styleId="Heading4Char">
    <w:name w:val="Heading 4 Char"/>
    <w:basedOn w:val="DefaultParagraphFont"/>
    <w:link w:val="Heading4"/>
    <w:rsid w:val="00201152"/>
    <w:rPr>
      <w:rFonts w:ascii="Arial" w:eastAsia="Times New Roman" w:hAnsi="Arial" w:cs="Times New Roman"/>
      <w:b/>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8260">
      <w:bodyDiv w:val="1"/>
      <w:marLeft w:val="0"/>
      <w:marRight w:val="0"/>
      <w:marTop w:val="0"/>
      <w:marBottom w:val="0"/>
      <w:divBdr>
        <w:top w:val="none" w:sz="0" w:space="0" w:color="auto"/>
        <w:left w:val="none" w:sz="0" w:space="0" w:color="auto"/>
        <w:bottom w:val="none" w:sz="0" w:space="0" w:color="auto"/>
        <w:right w:val="none" w:sz="0" w:space="0" w:color="auto"/>
      </w:divBdr>
      <w:divsChild>
        <w:div w:id="703556854">
          <w:marLeft w:val="360"/>
          <w:marRight w:val="0"/>
          <w:marTop w:val="200"/>
          <w:marBottom w:val="0"/>
          <w:divBdr>
            <w:top w:val="none" w:sz="0" w:space="0" w:color="auto"/>
            <w:left w:val="none" w:sz="0" w:space="0" w:color="auto"/>
            <w:bottom w:val="none" w:sz="0" w:space="0" w:color="auto"/>
            <w:right w:val="none" w:sz="0" w:space="0" w:color="auto"/>
          </w:divBdr>
        </w:div>
        <w:div w:id="98527837">
          <w:marLeft w:val="360"/>
          <w:marRight w:val="0"/>
          <w:marTop w:val="200"/>
          <w:marBottom w:val="0"/>
          <w:divBdr>
            <w:top w:val="none" w:sz="0" w:space="0" w:color="auto"/>
            <w:left w:val="none" w:sz="0" w:space="0" w:color="auto"/>
            <w:bottom w:val="none" w:sz="0" w:space="0" w:color="auto"/>
            <w:right w:val="none" w:sz="0" w:space="0" w:color="auto"/>
          </w:divBdr>
        </w:div>
        <w:div w:id="1232420872">
          <w:marLeft w:val="360"/>
          <w:marRight w:val="0"/>
          <w:marTop w:val="200"/>
          <w:marBottom w:val="0"/>
          <w:divBdr>
            <w:top w:val="none" w:sz="0" w:space="0" w:color="auto"/>
            <w:left w:val="none" w:sz="0" w:space="0" w:color="auto"/>
            <w:bottom w:val="none" w:sz="0" w:space="0" w:color="auto"/>
            <w:right w:val="none" w:sz="0" w:space="0" w:color="auto"/>
          </w:divBdr>
        </w:div>
      </w:divsChild>
    </w:div>
    <w:div w:id="200479937">
      <w:bodyDiv w:val="1"/>
      <w:marLeft w:val="0"/>
      <w:marRight w:val="0"/>
      <w:marTop w:val="0"/>
      <w:marBottom w:val="0"/>
      <w:divBdr>
        <w:top w:val="none" w:sz="0" w:space="0" w:color="auto"/>
        <w:left w:val="none" w:sz="0" w:space="0" w:color="auto"/>
        <w:bottom w:val="none" w:sz="0" w:space="0" w:color="auto"/>
        <w:right w:val="none" w:sz="0" w:space="0" w:color="auto"/>
      </w:divBdr>
      <w:divsChild>
        <w:div w:id="1184710033">
          <w:marLeft w:val="0"/>
          <w:marRight w:val="0"/>
          <w:marTop w:val="0"/>
          <w:marBottom w:val="0"/>
          <w:divBdr>
            <w:top w:val="none" w:sz="0" w:space="0" w:color="auto"/>
            <w:left w:val="none" w:sz="0" w:space="0" w:color="auto"/>
            <w:bottom w:val="none" w:sz="0" w:space="0" w:color="auto"/>
            <w:right w:val="none" w:sz="0" w:space="0" w:color="auto"/>
          </w:divBdr>
        </w:div>
        <w:div w:id="101611026">
          <w:marLeft w:val="0"/>
          <w:marRight w:val="0"/>
          <w:marTop w:val="0"/>
          <w:marBottom w:val="0"/>
          <w:divBdr>
            <w:top w:val="none" w:sz="0" w:space="0" w:color="auto"/>
            <w:left w:val="none" w:sz="0" w:space="0" w:color="auto"/>
            <w:bottom w:val="none" w:sz="0" w:space="0" w:color="auto"/>
            <w:right w:val="none" w:sz="0" w:space="0" w:color="auto"/>
          </w:divBdr>
        </w:div>
        <w:div w:id="971864349">
          <w:marLeft w:val="0"/>
          <w:marRight w:val="0"/>
          <w:marTop w:val="0"/>
          <w:marBottom w:val="0"/>
          <w:divBdr>
            <w:top w:val="none" w:sz="0" w:space="0" w:color="auto"/>
            <w:left w:val="none" w:sz="0" w:space="0" w:color="auto"/>
            <w:bottom w:val="none" w:sz="0" w:space="0" w:color="auto"/>
            <w:right w:val="none" w:sz="0" w:space="0" w:color="auto"/>
          </w:divBdr>
        </w:div>
      </w:divsChild>
    </w:div>
    <w:div w:id="310259053">
      <w:bodyDiv w:val="1"/>
      <w:marLeft w:val="0"/>
      <w:marRight w:val="0"/>
      <w:marTop w:val="0"/>
      <w:marBottom w:val="0"/>
      <w:divBdr>
        <w:top w:val="none" w:sz="0" w:space="0" w:color="auto"/>
        <w:left w:val="none" w:sz="0" w:space="0" w:color="auto"/>
        <w:bottom w:val="none" w:sz="0" w:space="0" w:color="auto"/>
        <w:right w:val="none" w:sz="0" w:space="0" w:color="auto"/>
      </w:divBdr>
      <w:divsChild>
        <w:div w:id="1962301780">
          <w:marLeft w:val="360"/>
          <w:marRight w:val="0"/>
          <w:marTop w:val="200"/>
          <w:marBottom w:val="0"/>
          <w:divBdr>
            <w:top w:val="none" w:sz="0" w:space="0" w:color="auto"/>
            <w:left w:val="none" w:sz="0" w:space="0" w:color="auto"/>
            <w:bottom w:val="none" w:sz="0" w:space="0" w:color="auto"/>
            <w:right w:val="none" w:sz="0" w:space="0" w:color="auto"/>
          </w:divBdr>
        </w:div>
      </w:divsChild>
    </w:div>
    <w:div w:id="697588669">
      <w:bodyDiv w:val="1"/>
      <w:marLeft w:val="0"/>
      <w:marRight w:val="0"/>
      <w:marTop w:val="0"/>
      <w:marBottom w:val="0"/>
      <w:divBdr>
        <w:top w:val="none" w:sz="0" w:space="0" w:color="auto"/>
        <w:left w:val="none" w:sz="0" w:space="0" w:color="auto"/>
        <w:bottom w:val="none" w:sz="0" w:space="0" w:color="auto"/>
        <w:right w:val="none" w:sz="0" w:space="0" w:color="auto"/>
      </w:divBdr>
    </w:div>
    <w:div w:id="942763375">
      <w:bodyDiv w:val="1"/>
      <w:marLeft w:val="0"/>
      <w:marRight w:val="0"/>
      <w:marTop w:val="0"/>
      <w:marBottom w:val="0"/>
      <w:divBdr>
        <w:top w:val="none" w:sz="0" w:space="0" w:color="auto"/>
        <w:left w:val="none" w:sz="0" w:space="0" w:color="auto"/>
        <w:bottom w:val="none" w:sz="0" w:space="0" w:color="auto"/>
        <w:right w:val="none" w:sz="0" w:space="0" w:color="auto"/>
      </w:divBdr>
      <w:divsChild>
        <w:div w:id="1105619362">
          <w:marLeft w:val="360"/>
          <w:marRight w:val="0"/>
          <w:marTop w:val="200"/>
          <w:marBottom w:val="0"/>
          <w:divBdr>
            <w:top w:val="none" w:sz="0" w:space="0" w:color="auto"/>
            <w:left w:val="none" w:sz="0" w:space="0" w:color="auto"/>
            <w:bottom w:val="none" w:sz="0" w:space="0" w:color="auto"/>
            <w:right w:val="none" w:sz="0" w:space="0" w:color="auto"/>
          </w:divBdr>
        </w:div>
        <w:div w:id="616106856">
          <w:marLeft w:val="360"/>
          <w:marRight w:val="0"/>
          <w:marTop w:val="200"/>
          <w:marBottom w:val="0"/>
          <w:divBdr>
            <w:top w:val="none" w:sz="0" w:space="0" w:color="auto"/>
            <w:left w:val="none" w:sz="0" w:space="0" w:color="auto"/>
            <w:bottom w:val="none" w:sz="0" w:space="0" w:color="auto"/>
            <w:right w:val="none" w:sz="0" w:space="0" w:color="auto"/>
          </w:divBdr>
        </w:div>
        <w:div w:id="1358894747">
          <w:marLeft w:val="360"/>
          <w:marRight w:val="0"/>
          <w:marTop w:val="200"/>
          <w:marBottom w:val="0"/>
          <w:divBdr>
            <w:top w:val="none" w:sz="0" w:space="0" w:color="auto"/>
            <w:left w:val="none" w:sz="0" w:space="0" w:color="auto"/>
            <w:bottom w:val="none" w:sz="0" w:space="0" w:color="auto"/>
            <w:right w:val="none" w:sz="0" w:space="0" w:color="auto"/>
          </w:divBdr>
        </w:div>
      </w:divsChild>
    </w:div>
    <w:div w:id="1262445653">
      <w:bodyDiv w:val="1"/>
      <w:marLeft w:val="0"/>
      <w:marRight w:val="0"/>
      <w:marTop w:val="0"/>
      <w:marBottom w:val="0"/>
      <w:divBdr>
        <w:top w:val="none" w:sz="0" w:space="0" w:color="auto"/>
        <w:left w:val="none" w:sz="0" w:space="0" w:color="auto"/>
        <w:bottom w:val="none" w:sz="0" w:space="0" w:color="auto"/>
        <w:right w:val="none" w:sz="0" w:space="0" w:color="auto"/>
      </w:divBdr>
    </w:div>
    <w:div w:id="1426269162">
      <w:bodyDiv w:val="1"/>
      <w:marLeft w:val="0"/>
      <w:marRight w:val="0"/>
      <w:marTop w:val="0"/>
      <w:marBottom w:val="0"/>
      <w:divBdr>
        <w:top w:val="none" w:sz="0" w:space="0" w:color="auto"/>
        <w:left w:val="none" w:sz="0" w:space="0" w:color="auto"/>
        <w:bottom w:val="none" w:sz="0" w:space="0" w:color="auto"/>
        <w:right w:val="none" w:sz="0" w:space="0" w:color="auto"/>
      </w:divBdr>
    </w:div>
    <w:div w:id="1466311318">
      <w:bodyDiv w:val="1"/>
      <w:marLeft w:val="0"/>
      <w:marRight w:val="0"/>
      <w:marTop w:val="0"/>
      <w:marBottom w:val="0"/>
      <w:divBdr>
        <w:top w:val="none" w:sz="0" w:space="0" w:color="auto"/>
        <w:left w:val="none" w:sz="0" w:space="0" w:color="auto"/>
        <w:bottom w:val="none" w:sz="0" w:space="0" w:color="auto"/>
        <w:right w:val="none" w:sz="0" w:space="0" w:color="auto"/>
      </w:divBdr>
    </w:div>
    <w:div w:id="1828474117">
      <w:bodyDiv w:val="1"/>
      <w:marLeft w:val="0"/>
      <w:marRight w:val="0"/>
      <w:marTop w:val="0"/>
      <w:marBottom w:val="0"/>
      <w:divBdr>
        <w:top w:val="none" w:sz="0" w:space="0" w:color="auto"/>
        <w:left w:val="none" w:sz="0" w:space="0" w:color="auto"/>
        <w:bottom w:val="none" w:sz="0" w:space="0" w:color="auto"/>
        <w:right w:val="none" w:sz="0" w:space="0" w:color="auto"/>
      </w:divBdr>
      <w:divsChild>
        <w:div w:id="1121994984">
          <w:marLeft w:val="360"/>
          <w:marRight w:val="0"/>
          <w:marTop w:val="200"/>
          <w:marBottom w:val="0"/>
          <w:divBdr>
            <w:top w:val="none" w:sz="0" w:space="0" w:color="auto"/>
            <w:left w:val="none" w:sz="0" w:space="0" w:color="auto"/>
            <w:bottom w:val="none" w:sz="0" w:space="0" w:color="auto"/>
            <w:right w:val="none" w:sz="0" w:space="0" w:color="auto"/>
          </w:divBdr>
        </w:div>
        <w:div w:id="1618564799">
          <w:marLeft w:val="360"/>
          <w:marRight w:val="0"/>
          <w:marTop w:val="200"/>
          <w:marBottom w:val="0"/>
          <w:divBdr>
            <w:top w:val="none" w:sz="0" w:space="0" w:color="auto"/>
            <w:left w:val="none" w:sz="0" w:space="0" w:color="auto"/>
            <w:bottom w:val="none" w:sz="0" w:space="0" w:color="auto"/>
            <w:right w:val="none" w:sz="0" w:space="0" w:color="auto"/>
          </w:divBdr>
        </w:div>
        <w:div w:id="57556098">
          <w:marLeft w:val="360"/>
          <w:marRight w:val="0"/>
          <w:marTop w:val="200"/>
          <w:marBottom w:val="0"/>
          <w:divBdr>
            <w:top w:val="none" w:sz="0" w:space="0" w:color="auto"/>
            <w:left w:val="none" w:sz="0" w:space="0" w:color="auto"/>
            <w:bottom w:val="none" w:sz="0" w:space="0" w:color="auto"/>
            <w:right w:val="none" w:sz="0" w:space="0" w:color="auto"/>
          </w:divBdr>
        </w:div>
        <w:div w:id="1151172490">
          <w:marLeft w:val="360"/>
          <w:marRight w:val="0"/>
          <w:marTop w:val="200"/>
          <w:marBottom w:val="0"/>
          <w:divBdr>
            <w:top w:val="none" w:sz="0" w:space="0" w:color="auto"/>
            <w:left w:val="none" w:sz="0" w:space="0" w:color="auto"/>
            <w:bottom w:val="none" w:sz="0" w:space="0" w:color="auto"/>
            <w:right w:val="none" w:sz="0" w:space="0" w:color="auto"/>
          </w:divBdr>
        </w:div>
      </w:divsChild>
    </w:div>
    <w:div w:id="1871800437">
      <w:bodyDiv w:val="1"/>
      <w:marLeft w:val="0"/>
      <w:marRight w:val="0"/>
      <w:marTop w:val="0"/>
      <w:marBottom w:val="0"/>
      <w:divBdr>
        <w:top w:val="none" w:sz="0" w:space="0" w:color="auto"/>
        <w:left w:val="none" w:sz="0" w:space="0" w:color="auto"/>
        <w:bottom w:val="none" w:sz="0" w:space="0" w:color="auto"/>
        <w:right w:val="none" w:sz="0" w:space="0" w:color="auto"/>
      </w:divBdr>
      <w:divsChild>
        <w:div w:id="1566526332">
          <w:marLeft w:val="360"/>
          <w:marRight w:val="0"/>
          <w:marTop w:val="200"/>
          <w:marBottom w:val="0"/>
          <w:divBdr>
            <w:top w:val="none" w:sz="0" w:space="0" w:color="auto"/>
            <w:left w:val="none" w:sz="0" w:space="0" w:color="auto"/>
            <w:bottom w:val="none" w:sz="0" w:space="0" w:color="auto"/>
            <w:right w:val="none" w:sz="0" w:space="0" w:color="auto"/>
          </w:divBdr>
        </w:div>
        <w:div w:id="774909186">
          <w:marLeft w:val="360"/>
          <w:marRight w:val="0"/>
          <w:marTop w:val="200"/>
          <w:marBottom w:val="0"/>
          <w:divBdr>
            <w:top w:val="none" w:sz="0" w:space="0" w:color="auto"/>
            <w:left w:val="none" w:sz="0" w:space="0" w:color="auto"/>
            <w:bottom w:val="none" w:sz="0" w:space="0" w:color="auto"/>
            <w:right w:val="none" w:sz="0" w:space="0" w:color="auto"/>
          </w:divBdr>
        </w:div>
        <w:div w:id="1459449909">
          <w:marLeft w:val="360"/>
          <w:marRight w:val="0"/>
          <w:marTop w:val="200"/>
          <w:marBottom w:val="0"/>
          <w:divBdr>
            <w:top w:val="none" w:sz="0" w:space="0" w:color="auto"/>
            <w:left w:val="none" w:sz="0" w:space="0" w:color="auto"/>
            <w:bottom w:val="none" w:sz="0" w:space="0" w:color="auto"/>
            <w:right w:val="none" w:sz="0" w:space="0" w:color="auto"/>
          </w:divBdr>
        </w:div>
        <w:div w:id="106195323">
          <w:marLeft w:val="360"/>
          <w:marRight w:val="0"/>
          <w:marTop w:val="200"/>
          <w:marBottom w:val="0"/>
          <w:divBdr>
            <w:top w:val="none" w:sz="0" w:space="0" w:color="auto"/>
            <w:left w:val="none" w:sz="0" w:space="0" w:color="auto"/>
            <w:bottom w:val="none" w:sz="0" w:space="0" w:color="auto"/>
            <w:right w:val="none" w:sz="0" w:space="0" w:color="auto"/>
          </w:divBdr>
        </w:div>
        <w:div w:id="1501430768">
          <w:marLeft w:val="360"/>
          <w:marRight w:val="0"/>
          <w:marTop w:val="200"/>
          <w:marBottom w:val="0"/>
          <w:divBdr>
            <w:top w:val="none" w:sz="0" w:space="0" w:color="auto"/>
            <w:left w:val="none" w:sz="0" w:space="0" w:color="auto"/>
            <w:bottom w:val="none" w:sz="0" w:space="0" w:color="auto"/>
            <w:right w:val="none" w:sz="0" w:space="0" w:color="auto"/>
          </w:divBdr>
        </w:div>
        <w:div w:id="2113358486">
          <w:marLeft w:val="360"/>
          <w:marRight w:val="0"/>
          <w:marTop w:val="200"/>
          <w:marBottom w:val="0"/>
          <w:divBdr>
            <w:top w:val="none" w:sz="0" w:space="0" w:color="auto"/>
            <w:left w:val="none" w:sz="0" w:space="0" w:color="auto"/>
            <w:bottom w:val="none" w:sz="0" w:space="0" w:color="auto"/>
            <w:right w:val="none" w:sz="0" w:space="0" w:color="auto"/>
          </w:divBdr>
        </w:div>
        <w:div w:id="1107656073">
          <w:marLeft w:val="360"/>
          <w:marRight w:val="0"/>
          <w:marTop w:val="200"/>
          <w:marBottom w:val="0"/>
          <w:divBdr>
            <w:top w:val="none" w:sz="0" w:space="0" w:color="auto"/>
            <w:left w:val="none" w:sz="0" w:space="0" w:color="auto"/>
            <w:bottom w:val="none" w:sz="0" w:space="0" w:color="auto"/>
            <w:right w:val="none" w:sz="0" w:space="0" w:color="auto"/>
          </w:divBdr>
        </w:div>
        <w:div w:id="3646721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ss.lanning@lbbd.gov.uk" TargetMode="Externa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ess.lanning@lbb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247cf5-36db-4625-96bb-fe9ae63417ad" xsi:nil="true"/>
    <f35f8bb8de474ca097f39364288e1644 xmlns="6f247cf5-36db-4625-96bb-fe9ae63417ad">
      <Terms xmlns="http://schemas.microsoft.com/office/infopath/2007/PartnerControls"/>
    </f35f8bb8de474ca097f39364288e1644>
    <k7ff990e7aca4cbe91a85df0bf876c29 xmlns="6f247cf5-36db-4625-96bb-fe9ae63417ad">
      <Terms xmlns="http://schemas.microsoft.com/office/infopath/2007/PartnerControls"/>
    </k7ff990e7aca4cbe91a85df0bf876c29>
  </documentManagement>
</p:properties>
</file>

<file path=customXml/item4.xml><?xml version="1.0" encoding="utf-8"?>
<?mso-contentType ?>
<SharedContentType xmlns="Microsoft.SharePoint.Taxonomy.ContentTypeSync" SourceId="59fa423a-319c-4486-99a4-febc348d8de0" ContentTypeId="0x0101003D111B80989C2F48A98656A918A919A0" PreviousValue="false"/>
</file>

<file path=customXml/item5.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C589BF1AC30FC04B87EFCEA73B13CD7F" ma:contentTypeVersion="708" ma:contentTypeDescription="Document with LGCS and Type of Content Classification" ma:contentTypeScope="" ma:versionID="bc12ab76358ea072f54c85651feeae01">
  <xsd:schema xmlns:xsd="http://www.w3.org/2001/XMLSchema" xmlns:xs="http://www.w3.org/2001/XMLSchema" xmlns:p="http://schemas.microsoft.com/office/2006/metadata/properties" xmlns:ns2="6f247cf5-36db-4625-96bb-fe9ae63417ad" targetNamespace="http://schemas.microsoft.com/office/2006/metadata/properties" ma:root="true" ma:fieldsID="3beebbede7d9da88103770a94e15f8e6" ns2:_="">
    <xsd:import namespace="6f247cf5-36db-4625-96bb-fe9ae63417ad"/>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7cfdd1-7d53-46e8-8ef0-dc6aca8a9df6}" ma:internalName="TaxCatchAll" ma:showField="CatchAllData"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7cfdd1-7d53-46e8-8ef0-dc6aca8a9df6}" ma:internalName="TaxCatchAllLabel" ma:readOnly="true" ma:showField="CatchAllDataLabel"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0266CFE9-BABE-44CC-A6D2-7988D5B28CBE}">
  <ds:schemaRefs>
    <ds:schemaRef ds:uri="http://schemas.openxmlformats.org/officeDocument/2006/bibliography"/>
  </ds:schemaRefs>
</ds:datastoreItem>
</file>

<file path=customXml/itemProps2.xml><?xml version="1.0" encoding="utf-8"?>
<ds:datastoreItem xmlns:ds="http://schemas.openxmlformats.org/officeDocument/2006/customXml" ds:itemID="{B2C0EF10-C2AE-49F3-A32E-1D9AA972441E}">
  <ds:schemaRefs>
    <ds:schemaRef ds:uri="http://schemas.microsoft.com/sharepoint/v3/contenttype/forms"/>
  </ds:schemaRefs>
</ds:datastoreItem>
</file>

<file path=customXml/itemProps3.xml><?xml version="1.0" encoding="utf-8"?>
<ds:datastoreItem xmlns:ds="http://schemas.openxmlformats.org/officeDocument/2006/customXml" ds:itemID="{79AEF335-0F2D-461E-865B-B715CDCAF8A0}">
  <ds:schemaRefs>
    <ds:schemaRef ds:uri="http://www.w3.org/XML/1998/namespace"/>
    <ds:schemaRef ds:uri="http://purl.org/dc/term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dcmitype/"/>
    <ds:schemaRef ds:uri="6f247cf5-36db-4625-96bb-fe9ae63417ad"/>
    <ds:schemaRef ds:uri="http://schemas.openxmlformats.org/package/2006/metadata/core-properties"/>
  </ds:schemaRefs>
</ds:datastoreItem>
</file>

<file path=customXml/itemProps4.xml><?xml version="1.0" encoding="utf-8"?>
<ds:datastoreItem xmlns:ds="http://schemas.openxmlformats.org/officeDocument/2006/customXml" ds:itemID="{89FDFE70-916C-45E6-A029-9D484C6B23E7}">
  <ds:schemaRefs>
    <ds:schemaRef ds:uri="Microsoft.SharePoint.Taxonomy.ContentTypeSync"/>
  </ds:schemaRefs>
</ds:datastoreItem>
</file>

<file path=customXml/itemProps5.xml><?xml version="1.0" encoding="utf-8"?>
<ds:datastoreItem xmlns:ds="http://schemas.openxmlformats.org/officeDocument/2006/customXml" ds:itemID="{7CA4C9FB-231D-444A-82BE-27987766CD8A}"/>
</file>

<file path=customXml/itemProps6.xml><?xml version="1.0" encoding="utf-8"?>
<ds:datastoreItem xmlns:ds="http://schemas.openxmlformats.org/officeDocument/2006/customXml" ds:itemID="{5E4C2AC5-50CF-46D6-B0FD-8B9E9DFEAFE6}"/>
</file>

<file path=docProps/app.xml><?xml version="1.0" encoding="utf-8"?>
<Properties xmlns="http://schemas.openxmlformats.org/officeDocument/2006/extended-properties" xmlns:vt="http://schemas.openxmlformats.org/officeDocument/2006/docPropsVTypes">
  <Template>Normal</Template>
  <TotalTime>2948</TotalTime>
  <Pages>5</Pages>
  <Words>1962</Words>
  <Characters>11188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 William</dc:creator>
  <cp:keywords/>
  <dc:description/>
  <cp:lastModifiedBy>Lanning Tess</cp:lastModifiedBy>
  <cp:revision>452</cp:revision>
  <dcterms:created xsi:type="dcterms:W3CDTF">2022-02-04T12:23:00Z</dcterms:created>
  <dcterms:modified xsi:type="dcterms:W3CDTF">2022-03-11T17:44:00Z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8455ed1fd22475083a09a91de16b8fd">
    <vt:lpwstr/>
  </property>
  <property fmtid="{D5CDD505-2E9C-101B-9397-08002B2CF9AE}" pid="3" name="ContentTypeId">
    <vt:lpwstr>0x0101003D111B80989C2F48A98656A918A919A000C589BF1AC30FC04B87EFCEA73B13CD7F</vt:lpwstr>
  </property>
  <property fmtid="{D5CDD505-2E9C-101B-9397-08002B2CF9AE}" pid="4" name="LGCS">
    <vt:lpwstr/>
  </property>
  <property fmtid="{D5CDD505-2E9C-101B-9397-08002B2CF9AE}" pid="5" name="_dlc_DocIdItemGuid">
    <vt:lpwstr>697b2644-4744-4864-b84b-ade9975f0535</vt:lpwstr>
  </property>
  <property fmtid="{D5CDD505-2E9C-101B-9397-08002B2CF9AE}" pid="6" name="Financial Year">
    <vt:lpwstr/>
  </property>
  <property fmtid="{D5CDD505-2E9C-101B-9397-08002B2CF9AE}" pid="7" name="CType">
    <vt:lpwstr/>
  </property>
  <property fmtid="{D5CDD505-2E9C-101B-9397-08002B2CF9AE}" pid="8" name="Financial_x0020_Year">
    <vt:lpwstr/>
  </property>
  <property fmtid="{D5CDD505-2E9C-101B-9397-08002B2CF9AE}" pid="9" name="SharedWithUsers">
    <vt:lpwstr>32;#Hursthouse Stephen;#22;#Stritton Claire;#403;#Gbago Abi;#12;#Pearce Neil;#18;#Lanning Tess;#426;#Jones, Cynthia;#76;#Beales Euan;#79;#Needs Monica;#394;#Fitt-Cook Craig;#391;#Brown Katy;#396;#Cole Damien;#260;#Nunn Rebecca;#454;#Parker, Francis</vt:lpwstr>
  </property>
</Properties>
</file>