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63" w:rsidRDefault="00191563" w:rsidP="00191563">
      <w:pPr>
        <w:spacing w:after="0" w:line="240" w:lineRule="auto"/>
        <w:rPr>
          <w:rFonts w:ascii="Verdana" w:hAnsi="Verdana" w:cs="Arial"/>
          <w:b/>
          <w:sz w:val="28"/>
          <w:szCs w:val="28"/>
        </w:rPr>
      </w:pPr>
      <w:r>
        <w:rPr>
          <w:rFonts w:ascii="Verdana" w:hAnsi="Verdana" w:cs="Arial"/>
          <w:b/>
          <w:sz w:val="28"/>
          <w:szCs w:val="28"/>
        </w:rPr>
        <w:t>Campaign Marketing &amp; Brand TEN389</w:t>
      </w:r>
    </w:p>
    <w:p w:rsidR="00191563" w:rsidRDefault="00191563" w:rsidP="00191563">
      <w:pPr>
        <w:spacing w:after="0" w:line="240" w:lineRule="auto"/>
        <w:rPr>
          <w:rFonts w:ascii="Verdana" w:hAnsi="Verdana" w:cs="Arial"/>
          <w:b/>
          <w:sz w:val="28"/>
          <w:szCs w:val="28"/>
        </w:rPr>
      </w:pPr>
    </w:p>
    <w:p w:rsidR="00191563" w:rsidRDefault="00191563" w:rsidP="00191563">
      <w:pPr>
        <w:spacing w:after="0" w:line="240" w:lineRule="auto"/>
        <w:rPr>
          <w:rFonts w:ascii="Verdana" w:hAnsi="Verdana" w:cs="Arial"/>
          <w:b/>
          <w:sz w:val="24"/>
          <w:szCs w:val="24"/>
          <w:lang w:val="fr-FR"/>
        </w:rPr>
      </w:pPr>
      <w:r>
        <w:rPr>
          <w:rFonts w:ascii="Verdana" w:hAnsi="Verdana" w:cs="Arial"/>
          <w:b/>
          <w:sz w:val="24"/>
          <w:szCs w:val="24"/>
          <w:lang w:val="fr-FR"/>
        </w:rPr>
        <w:t xml:space="preserve">Clarification Document </w:t>
      </w:r>
      <w:r w:rsidR="001B7AD4">
        <w:rPr>
          <w:rFonts w:ascii="Verdana" w:hAnsi="Verdana" w:cs="Arial"/>
          <w:b/>
          <w:sz w:val="24"/>
          <w:szCs w:val="24"/>
          <w:lang w:val="fr-FR"/>
        </w:rPr>
        <w:t>1</w:t>
      </w:r>
      <w:bookmarkStart w:id="0" w:name="_GoBack"/>
      <w:bookmarkEnd w:id="0"/>
      <w:r>
        <w:rPr>
          <w:rFonts w:ascii="Verdana" w:hAnsi="Verdana" w:cs="Arial"/>
          <w:b/>
          <w:sz w:val="24"/>
          <w:szCs w:val="24"/>
          <w:lang w:val="fr-FR"/>
        </w:rPr>
        <w:t xml:space="preserve"> </w:t>
      </w:r>
    </w:p>
    <w:p w:rsidR="00191563" w:rsidRDefault="00191563" w:rsidP="00191563">
      <w:pPr>
        <w:spacing w:after="0" w:line="240" w:lineRule="auto"/>
        <w:rPr>
          <w:rFonts w:ascii="Verdana" w:hAnsi="Verdana" w:cs="Arial"/>
          <w:b/>
        </w:rPr>
      </w:pPr>
      <w:r>
        <w:rPr>
          <w:rFonts w:ascii="Verdana" w:hAnsi="Verdana" w:cs="Arial"/>
          <w:b/>
        </w:rPr>
        <w:t>Upload Date: 14 June 2016</w:t>
      </w:r>
    </w:p>
    <w:p w:rsidR="00191563" w:rsidRDefault="00191563" w:rsidP="00191563">
      <w:pPr>
        <w:spacing w:after="0" w:line="240" w:lineRule="auto"/>
        <w:rPr>
          <w:rFonts w:ascii="Verdana" w:hAnsi="Verdana" w:cs="Arial"/>
        </w:rPr>
      </w:pPr>
    </w:p>
    <w:tbl>
      <w:tblPr>
        <w:tblW w:w="87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8226"/>
      </w:tblGrid>
      <w:tr w:rsidR="00191563" w:rsidTr="00191563">
        <w:trPr>
          <w:trHeight w:val="301"/>
        </w:trPr>
        <w:tc>
          <w:tcPr>
            <w:tcW w:w="534" w:type="dxa"/>
            <w:tcBorders>
              <w:top w:val="dotted" w:sz="4" w:space="0" w:color="auto"/>
              <w:left w:val="dotted" w:sz="4" w:space="0" w:color="auto"/>
              <w:bottom w:val="dotted" w:sz="4" w:space="0" w:color="auto"/>
              <w:right w:val="dotted" w:sz="4" w:space="0" w:color="auto"/>
            </w:tcBorders>
          </w:tcPr>
          <w:p w:rsidR="00191563" w:rsidRDefault="00191563">
            <w:pPr>
              <w:jc w:val="center"/>
              <w:rPr>
                <w:rFonts w:ascii="Verdana" w:hAnsi="Verdana" w:cs="Arial"/>
                <w:b/>
              </w:rPr>
            </w:pPr>
          </w:p>
        </w:tc>
        <w:tc>
          <w:tcPr>
            <w:tcW w:w="8226" w:type="dxa"/>
            <w:tcBorders>
              <w:top w:val="dotted" w:sz="4" w:space="0" w:color="auto"/>
              <w:left w:val="dotted" w:sz="4" w:space="0" w:color="auto"/>
              <w:bottom w:val="dotted" w:sz="4" w:space="0" w:color="auto"/>
              <w:right w:val="dotted" w:sz="4" w:space="0" w:color="auto"/>
            </w:tcBorders>
            <w:hideMark/>
          </w:tcPr>
          <w:p w:rsidR="00191563" w:rsidRDefault="00191563">
            <w:pPr>
              <w:jc w:val="center"/>
              <w:rPr>
                <w:rFonts w:ascii="Verdana" w:hAnsi="Verdana" w:cs="Arial"/>
                <w:b/>
              </w:rPr>
            </w:pPr>
            <w:r>
              <w:rPr>
                <w:rFonts w:ascii="Verdana" w:hAnsi="Verdana" w:cs="Arial"/>
                <w:b/>
              </w:rPr>
              <w:t>Clarification</w:t>
            </w:r>
          </w:p>
        </w:tc>
      </w:tr>
      <w:tr w:rsidR="00191563" w:rsidTr="00191563">
        <w:tc>
          <w:tcPr>
            <w:tcW w:w="534" w:type="dxa"/>
            <w:tcBorders>
              <w:top w:val="dotted" w:sz="4" w:space="0" w:color="auto"/>
              <w:left w:val="dotted" w:sz="4" w:space="0" w:color="auto"/>
              <w:bottom w:val="dotted" w:sz="4" w:space="0" w:color="auto"/>
              <w:right w:val="dotted" w:sz="4" w:space="0" w:color="auto"/>
            </w:tcBorders>
            <w:hideMark/>
          </w:tcPr>
          <w:p w:rsidR="00191563" w:rsidRDefault="00191563">
            <w:pPr>
              <w:rPr>
                <w:rFonts w:ascii="Verdana" w:hAnsi="Verdana" w:cs="Arial"/>
                <w:b/>
              </w:rPr>
            </w:pPr>
            <w:r>
              <w:rPr>
                <w:rFonts w:ascii="Verdana" w:hAnsi="Verdana" w:cs="Arial"/>
                <w:b/>
              </w:rPr>
              <w:t>1</w:t>
            </w:r>
          </w:p>
        </w:tc>
        <w:tc>
          <w:tcPr>
            <w:tcW w:w="8226" w:type="dxa"/>
            <w:tcBorders>
              <w:top w:val="dotted" w:sz="4" w:space="0" w:color="auto"/>
              <w:left w:val="dotted" w:sz="4" w:space="0" w:color="auto"/>
              <w:bottom w:val="dotted" w:sz="4" w:space="0" w:color="auto"/>
              <w:right w:val="dotted" w:sz="4" w:space="0" w:color="auto"/>
            </w:tcBorders>
            <w:hideMark/>
          </w:tcPr>
          <w:p w:rsidR="00191563" w:rsidRDefault="00191563">
            <w:pPr>
              <w:rPr>
                <w:rFonts w:ascii="Verdana" w:hAnsi="Verdana"/>
              </w:rPr>
            </w:pPr>
            <w:r>
              <w:rPr>
                <w:rFonts w:ascii="Verdana" w:hAnsi="Verdana" w:cs="Arial"/>
                <w:b/>
              </w:rPr>
              <w:t>Question</w:t>
            </w:r>
            <w:r>
              <w:rPr>
                <w:rFonts w:ascii="Verdana" w:hAnsi="Verdana" w:cs="Arial"/>
              </w:rPr>
              <w:t xml:space="preserve">: </w:t>
            </w:r>
            <w:r w:rsidRPr="00191563">
              <w:rPr>
                <w:rFonts w:ascii="Verdana" w:hAnsi="Verdana" w:cs="Arial"/>
              </w:rPr>
              <w:t>With the branding and design, are you looking for new creative and ideas to be submitted as part of the response? The document mentions a new dynamic look, feel and messaging but is this required at this stage or at a later point if we get through to the next stage?</w:t>
            </w:r>
          </w:p>
          <w:p w:rsidR="00DF640B" w:rsidRPr="00DF640B" w:rsidRDefault="00191563" w:rsidP="00DF640B">
            <w:pPr>
              <w:pStyle w:val="Default"/>
              <w:rPr>
                <w:sz w:val="22"/>
              </w:rPr>
            </w:pPr>
            <w:r>
              <w:rPr>
                <w:rFonts w:cs="Arial"/>
                <w:b/>
              </w:rPr>
              <w:t xml:space="preserve">Answer: </w:t>
            </w:r>
            <w:r w:rsidR="00DF640B" w:rsidRPr="00DF640B">
              <w:rPr>
                <w:sz w:val="22"/>
              </w:rPr>
              <w:t xml:space="preserve">Tenderers should use their submission as an opportunity to demonstrate their suitability for the contract. </w:t>
            </w:r>
          </w:p>
          <w:p w:rsidR="00DF640B" w:rsidRPr="00DF640B" w:rsidRDefault="00DF640B" w:rsidP="00DF640B">
            <w:pPr>
              <w:pStyle w:val="Default"/>
              <w:rPr>
                <w:sz w:val="22"/>
              </w:rPr>
            </w:pPr>
          </w:p>
          <w:p w:rsidR="00DF640B" w:rsidRPr="00DF640B" w:rsidRDefault="00DF640B" w:rsidP="00DF640B">
            <w:pPr>
              <w:pStyle w:val="Default"/>
              <w:rPr>
                <w:sz w:val="22"/>
              </w:rPr>
            </w:pPr>
            <w:r w:rsidRPr="00DF640B">
              <w:rPr>
                <w:sz w:val="22"/>
              </w:rPr>
              <w:t xml:space="preserve">As set out in the evaluation criteria, Tenderers must decide how best to demonstrate their “robust experience in campaign marketing, branding and design” and “the ability to meet all of the requirements of Section 4 ‘Tender Requirements”. </w:t>
            </w:r>
          </w:p>
          <w:p w:rsidR="00191563" w:rsidRPr="00191563" w:rsidRDefault="00191563" w:rsidP="0036115A">
            <w:pPr>
              <w:rPr>
                <w:rFonts w:ascii="Verdana" w:hAnsi="Verdana" w:cs="Arial"/>
              </w:rPr>
            </w:pPr>
          </w:p>
        </w:tc>
      </w:tr>
    </w:tbl>
    <w:p w:rsidR="00191563" w:rsidRDefault="00191563" w:rsidP="00191563">
      <w:pPr>
        <w:spacing w:after="0" w:line="240" w:lineRule="auto"/>
        <w:rPr>
          <w:rFonts w:ascii="Verdana" w:hAnsi="Verdana" w:cs="Arial"/>
        </w:rPr>
      </w:pPr>
    </w:p>
    <w:p w:rsidR="0005295E" w:rsidRPr="00002FD1" w:rsidRDefault="0005295E">
      <w:pPr>
        <w:rPr>
          <w:rFonts w:ascii="Verdana" w:hAnsi="Verdana"/>
        </w:rPr>
      </w:pPr>
    </w:p>
    <w:sectPr w:rsidR="0005295E" w:rsidRPr="00002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63"/>
    <w:rsid w:val="00002FD1"/>
    <w:rsid w:val="0005295E"/>
    <w:rsid w:val="00191563"/>
    <w:rsid w:val="001B7AD4"/>
    <w:rsid w:val="0036115A"/>
    <w:rsid w:val="004503FB"/>
    <w:rsid w:val="00DF6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F640B"/>
    <w:pPr>
      <w:autoSpaceDE w:val="0"/>
      <w:autoSpaceDN w:val="0"/>
      <w:spacing w:after="0" w:line="240" w:lineRule="auto"/>
    </w:pPr>
    <w:rPr>
      <w:rFonts w:ascii="Verdana" w:eastAsiaTheme="minorHAnsi" w:hAnsi="Verdana"/>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F640B"/>
    <w:pPr>
      <w:autoSpaceDE w:val="0"/>
      <w:autoSpaceDN w:val="0"/>
      <w:spacing w:after="0" w:line="240" w:lineRule="auto"/>
    </w:pPr>
    <w:rPr>
      <w:rFonts w:ascii="Verdana" w:eastAsiaTheme="minorHAnsi" w:hAnsi="Verdan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5240">
      <w:bodyDiv w:val="1"/>
      <w:marLeft w:val="0"/>
      <w:marRight w:val="0"/>
      <w:marTop w:val="0"/>
      <w:marBottom w:val="0"/>
      <w:divBdr>
        <w:top w:val="none" w:sz="0" w:space="0" w:color="auto"/>
        <w:left w:val="none" w:sz="0" w:space="0" w:color="auto"/>
        <w:bottom w:val="none" w:sz="0" w:space="0" w:color="auto"/>
        <w:right w:val="none" w:sz="0" w:space="0" w:color="auto"/>
      </w:divBdr>
    </w:div>
    <w:div w:id="12462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C50FB0AA</Template>
  <TotalTime>24</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Thompson Nicola</cp:lastModifiedBy>
  <cp:revision>3</cp:revision>
  <dcterms:created xsi:type="dcterms:W3CDTF">2016-06-14T08:41:00Z</dcterms:created>
  <dcterms:modified xsi:type="dcterms:W3CDTF">2016-06-21T14:28:00Z</dcterms:modified>
</cp:coreProperties>
</file>