
<file path=[Content_Types].xml><?xml version="1.0" encoding="utf-8"?>
<Types xmlns="http://schemas.openxmlformats.org/package/2006/content-type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2F81E" w14:textId="77777777" w:rsidR="002906DF" w:rsidRDefault="002906DF" w:rsidP="00CD03DD">
      <w:pPr>
        <w:spacing w:line="360" w:lineRule="auto"/>
        <w:ind w:left="720"/>
        <w:jc w:val="center"/>
        <w:rPr>
          <w:rFonts w:ascii="Arial" w:hAnsi="Arial" w:cs="Arial"/>
          <w:b/>
          <w:color w:val="008080"/>
          <w:sz w:val="40"/>
          <w:szCs w:val="40"/>
        </w:rPr>
      </w:pPr>
    </w:p>
    <w:p w14:paraId="63D53C23" w14:textId="77777777" w:rsidR="002906DF" w:rsidRPr="007D69F4" w:rsidRDefault="002906DF" w:rsidP="002906DF">
      <w:pPr>
        <w:spacing w:line="360" w:lineRule="auto"/>
        <w:jc w:val="center"/>
        <w:rPr>
          <w:rFonts w:ascii="Arial" w:hAnsi="Arial" w:cs="Arial"/>
          <w:sz w:val="40"/>
          <w:szCs w:val="40"/>
        </w:rPr>
      </w:pPr>
      <w:r w:rsidRPr="007D69F4">
        <w:rPr>
          <w:rFonts w:ascii="Arial" w:hAnsi="Arial" w:cs="Arial"/>
          <w:sz w:val="40"/>
          <w:szCs w:val="40"/>
        </w:rPr>
        <w:t>Department for Transport</w:t>
      </w:r>
    </w:p>
    <w:p w14:paraId="0670EF1F" w14:textId="77777777" w:rsidR="002906DF" w:rsidRPr="007D69F4" w:rsidRDefault="002906DF" w:rsidP="002906DF">
      <w:pPr>
        <w:spacing w:line="360" w:lineRule="auto"/>
        <w:ind w:left="720"/>
        <w:jc w:val="center"/>
        <w:rPr>
          <w:rFonts w:ascii="Arial" w:hAnsi="Arial" w:cs="Arial"/>
          <w:sz w:val="40"/>
          <w:szCs w:val="40"/>
        </w:rPr>
      </w:pPr>
      <w:r w:rsidRPr="007D69F4">
        <w:rPr>
          <w:rFonts w:ascii="Arial" w:hAnsi="Arial" w:cs="Arial"/>
          <w:sz w:val="40"/>
          <w:szCs w:val="40"/>
        </w:rPr>
        <w:t xml:space="preserve">General Conditions of Contract for </w:t>
      </w:r>
      <w:r>
        <w:rPr>
          <w:rFonts w:ascii="Arial" w:hAnsi="Arial" w:cs="Arial"/>
          <w:sz w:val="40"/>
          <w:szCs w:val="40"/>
        </w:rPr>
        <w:t>Goods</w:t>
      </w:r>
    </w:p>
    <w:p w14:paraId="35923B06" w14:textId="77777777" w:rsidR="002906DF" w:rsidRPr="007D69F4" w:rsidRDefault="002906DF" w:rsidP="002906DF">
      <w:pPr>
        <w:spacing w:line="360" w:lineRule="auto"/>
        <w:ind w:left="720"/>
        <w:jc w:val="center"/>
        <w:rPr>
          <w:rFonts w:ascii="Arial" w:hAnsi="Arial" w:cs="Arial"/>
          <w:sz w:val="40"/>
          <w:szCs w:val="40"/>
        </w:rPr>
      </w:pPr>
    </w:p>
    <w:p w14:paraId="45EF28F3" w14:textId="5D50A858" w:rsidR="002906DF" w:rsidRPr="007D69F4" w:rsidRDefault="00222DED" w:rsidP="002906DF">
      <w:pPr>
        <w:spacing w:after="160" w:line="256" w:lineRule="auto"/>
        <w:jc w:val="center"/>
        <w:rPr>
          <w:rFonts w:ascii="Arial" w:hAnsi="Arial" w:cs="Arial"/>
          <w:sz w:val="40"/>
        </w:rPr>
      </w:pPr>
      <w:r>
        <w:rPr>
          <w:rFonts w:ascii="Arial" w:hAnsi="Arial" w:cs="Arial"/>
          <w:sz w:val="40"/>
        </w:rPr>
        <w:t>1</w:t>
      </w:r>
      <w:r w:rsidRPr="00222DED">
        <w:rPr>
          <w:rFonts w:ascii="Arial" w:hAnsi="Arial" w:cs="Arial"/>
          <w:sz w:val="40"/>
          <w:vertAlign w:val="superscript"/>
        </w:rPr>
        <w:t>st</w:t>
      </w:r>
      <w:r>
        <w:rPr>
          <w:rFonts w:ascii="Arial" w:hAnsi="Arial" w:cs="Arial"/>
          <w:sz w:val="40"/>
        </w:rPr>
        <w:t xml:space="preserve"> November</w:t>
      </w:r>
      <w:r w:rsidR="002906DF" w:rsidRPr="007D69F4">
        <w:rPr>
          <w:rFonts w:ascii="Arial" w:hAnsi="Arial" w:cs="Arial"/>
          <w:sz w:val="40"/>
        </w:rPr>
        <w:t xml:space="preserve"> 2</w:t>
      </w:r>
      <w:r w:rsidR="00896072">
        <w:rPr>
          <w:rFonts w:ascii="Arial" w:hAnsi="Arial" w:cs="Arial"/>
          <w:sz w:val="40"/>
        </w:rPr>
        <w:t>02</w:t>
      </w:r>
      <w:r>
        <w:rPr>
          <w:rFonts w:ascii="Arial" w:hAnsi="Arial" w:cs="Arial"/>
          <w:sz w:val="40"/>
        </w:rPr>
        <w:t>1</w:t>
      </w:r>
    </w:p>
    <w:p w14:paraId="0302CEF8" w14:textId="77777777" w:rsidR="002906DF" w:rsidRPr="007D69F4" w:rsidRDefault="002906DF" w:rsidP="002906DF">
      <w:pPr>
        <w:spacing w:after="160" w:line="256" w:lineRule="auto"/>
        <w:jc w:val="center"/>
        <w:rPr>
          <w:rFonts w:ascii="Arial" w:hAnsi="Arial" w:cs="Arial"/>
          <w:sz w:val="40"/>
        </w:rPr>
      </w:pPr>
    </w:p>
    <w:p w14:paraId="1DCAA7A9" w14:textId="2C97C9F6" w:rsidR="002906DF" w:rsidRPr="007D69F4" w:rsidRDefault="002906DF" w:rsidP="002906DF">
      <w:pPr>
        <w:spacing w:after="160" w:line="256" w:lineRule="auto"/>
        <w:jc w:val="center"/>
        <w:rPr>
          <w:rFonts w:ascii="Arial" w:hAnsi="Arial" w:cs="Arial"/>
          <w:sz w:val="40"/>
        </w:rPr>
      </w:pPr>
      <w:r w:rsidRPr="007D69F4">
        <w:rPr>
          <w:rFonts w:ascii="Arial" w:hAnsi="Arial" w:cs="Arial"/>
          <w:sz w:val="40"/>
        </w:rPr>
        <w:t xml:space="preserve">(1) </w:t>
      </w:r>
      <w:r w:rsidR="00896072">
        <w:rPr>
          <w:rFonts w:ascii="Arial" w:hAnsi="Arial" w:cs="Arial"/>
          <w:sz w:val="40"/>
        </w:rPr>
        <w:t>The Driver and Vehicle Standards Agency (DVSA)</w:t>
      </w:r>
    </w:p>
    <w:p w14:paraId="028EAE48" w14:textId="77777777" w:rsidR="002906DF" w:rsidRPr="007D69F4" w:rsidRDefault="002906DF" w:rsidP="002906DF">
      <w:pPr>
        <w:spacing w:after="160" w:line="256" w:lineRule="auto"/>
        <w:jc w:val="center"/>
        <w:rPr>
          <w:rFonts w:ascii="Arial" w:hAnsi="Arial" w:cs="Arial"/>
          <w:sz w:val="40"/>
        </w:rPr>
      </w:pPr>
    </w:p>
    <w:p w14:paraId="36C0A6E5" w14:textId="77777777" w:rsidR="002906DF" w:rsidRPr="007D69F4" w:rsidRDefault="002906DF" w:rsidP="002906DF">
      <w:pPr>
        <w:spacing w:after="160" w:line="256" w:lineRule="auto"/>
        <w:jc w:val="center"/>
        <w:rPr>
          <w:rFonts w:ascii="Arial" w:hAnsi="Arial" w:cs="Arial"/>
          <w:sz w:val="40"/>
        </w:rPr>
      </w:pPr>
      <w:r w:rsidRPr="007D69F4">
        <w:rPr>
          <w:rFonts w:ascii="Arial" w:hAnsi="Arial" w:cs="Arial"/>
          <w:sz w:val="40"/>
        </w:rPr>
        <w:t>And</w:t>
      </w:r>
    </w:p>
    <w:p w14:paraId="17CF7584" w14:textId="77777777" w:rsidR="002906DF" w:rsidRPr="007D69F4" w:rsidRDefault="002906DF" w:rsidP="002906DF">
      <w:pPr>
        <w:spacing w:after="160" w:line="256" w:lineRule="auto"/>
        <w:jc w:val="center"/>
        <w:rPr>
          <w:rFonts w:ascii="Arial" w:hAnsi="Arial" w:cs="Arial"/>
          <w:sz w:val="40"/>
        </w:rPr>
      </w:pPr>
    </w:p>
    <w:p w14:paraId="0CDBF6AA" w14:textId="736E6A4D" w:rsidR="002906DF" w:rsidRPr="007D69F4" w:rsidRDefault="002906DF" w:rsidP="002906DF">
      <w:pPr>
        <w:spacing w:after="160" w:line="256" w:lineRule="auto"/>
        <w:jc w:val="center"/>
        <w:rPr>
          <w:rFonts w:ascii="Arial" w:hAnsi="Arial" w:cs="Arial"/>
          <w:sz w:val="40"/>
        </w:rPr>
      </w:pPr>
      <w:r w:rsidRPr="007D69F4">
        <w:rPr>
          <w:rFonts w:ascii="Arial" w:hAnsi="Arial" w:cs="Arial"/>
          <w:sz w:val="40"/>
        </w:rPr>
        <w:t xml:space="preserve">(2) </w:t>
      </w:r>
      <w:r w:rsidR="00896072" w:rsidRPr="00896072">
        <w:rPr>
          <w:rFonts w:ascii="Arial" w:hAnsi="Arial" w:cs="Arial"/>
          <w:sz w:val="40"/>
        </w:rPr>
        <w:t>EMEC-PROTOTYPING GmbH</w:t>
      </w:r>
    </w:p>
    <w:p w14:paraId="6D928397" w14:textId="77777777" w:rsidR="002906DF" w:rsidRPr="007D69F4" w:rsidRDefault="002906DF" w:rsidP="002906DF">
      <w:pPr>
        <w:spacing w:after="160" w:line="256" w:lineRule="auto"/>
        <w:jc w:val="center"/>
        <w:rPr>
          <w:sz w:val="40"/>
        </w:rPr>
      </w:pPr>
    </w:p>
    <w:p w14:paraId="28CF1BA9" w14:textId="77777777" w:rsidR="002906DF" w:rsidRPr="007D69F4" w:rsidRDefault="002906DF" w:rsidP="00C6113A">
      <w:pPr>
        <w:spacing w:after="160" w:line="256" w:lineRule="auto"/>
        <w:rPr>
          <w:sz w:val="40"/>
        </w:rPr>
      </w:pPr>
    </w:p>
    <w:p w14:paraId="2C64FA23" w14:textId="77777777" w:rsidR="002906DF" w:rsidRPr="007D69F4" w:rsidRDefault="002906DF" w:rsidP="002906DF">
      <w:pPr>
        <w:spacing w:after="160" w:line="256" w:lineRule="auto"/>
        <w:jc w:val="center"/>
        <w:rPr>
          <w:rFonts w:ascii="Arial" w:hAnsi="Arial" w:cs="Arial"/>
          <w:sz w:val="40"/>
        </w:rPr>
      </w:pPr>
      <w:r w:rsidRPr="007D69F4">
        <w:rPr>
          <w:rFonts w:ascii="Arial" w:hAnsi="Arial" w:cs="Arial"/>
          <w:sz w:val="40"/>
        </w:rPr>
        <w:t>AGREEMENT</w:t>
      </w:r>
    </w:p>
    <w:p w14:paraId="38DCDF17" w14:textId="77777777" w:rsidR="002906DF" w:rsidRPr="007D69F4" w:rsidRDefault="002906DF" w:rsidP="002906DF">
      <w:pPr>
        <w:spacing w:after="160" w:line="256" w:lineRule="auto"/>
        <w:jc w:val="center"/>
        <w:rPr>
          <w:rFonts w:ascii="Arial" w:hAnsi="Arial" w:cs="Arial"/>
          <w:sz w:val="40"/>
        </w:rPr>
      </w:pPr>
      <w:r w:rsidRPr="007D69F4">
        <w:rPr>
          <w:rFonts w:ascii="Arial" w:hAnsi="Arial" w:cs="Arial"/>
          <w:sz w:val="40"/>
        </w:rPr>
        <w:t>relating to</w:t>
      </w:r>
    </w:p>
    <w:p w14:paraId="28937E8E" w14:textId="77777777" w:rsidR="00896072" w:rsidRPr="007D69F4" w:rsidRDefault="00896072" w:rsidP="00896072">
      <w:pPr>
        <w:spacing w:after="160" w:line="256" w:lineRule="auto"/>
        <w:jc w:val="center"/>
        <w:rPr>
          <w:rFonts w:ascii="Arial" w:hAnsi="Arial" w:cs="Arial"/>
          <w:sz w:val="40"/>
        </w:rPr>
      </w:pPr>
      <w:r w:rsidRPr="00896072">
        <w:rPr>
          <w:rFonts w:ascii="Arial" w:hAnsi="Arial" w:cs="Arial"/>
          <w:sz w:val="40"/>
        </w:rPr>
        <w:t>K280021504</w:t>
      </w:r>
    </w:p>
    <w:p w14:paraId="0F21A85E" w14:textId="4E1ADDAC" w:rsidR="00896072" w:rsidRPr="00896072" w:rsidRDefault="00896072" w:rsidP="00896072">
      <w:pPr>
        <w:spacing w:after="160" w:line="256" w:lineRule="auto"/>
        <w:jc w:val="center"/>
        <w:rPr>
          <w:rFonts w:ascii="Arial" w:hAnsi="Arial" w:cs="Arial"/>
          <w:sz w:val="40"/>
        </w:rPr>
      </w:pPr>
      <w:r>
        <w:rPr>
          <w:rFonts w:ascii="Arial" w:hAnsi="Arial" w:cs="Arial"/>
          <w:sz w:val="40"/>
        </w:rPr>
        <w:t>E</w:t>
      </w:r>
      <w:r w:rsidRPr="00896072">
        <w:rPr>
          <w:rFonts w:ascii="Arial" w:hAnsi="Arial" w:cs="Arial"/>
          <w:sz w:val="40"/>
        </w:rPr>
        <w:t>-Bike Testing Equipment</w:t>
      </w:r>
    </w:p>
    <w:p w14:paraId="72504318" w14:textId="77777777" w:rsidR="002906DF" w:rsidRPr="00DB1949" w:rsidRDefault="002906DF" w:rsidP="002906DF">
      <w:pPr>
        <w:spacing w:line="360" w:lineRule="auto"/>
        <w:ind w:left="720"/>
        <w:jc w:val="center"/>
        <w:rPr>
          <w:rFonts w:ascii="Arial" w:hAnsi="Arial" w:cs="Arial"/>
          <w:sz w:val="40"/>
          <w:szCs w:val="40"/>
        </w:rPr>
      </w:pPr>
    </w:p>
    <w:p w14:paraId="0C2AD15B" w14:textId="77777777" w:rsidR="002906DF" w:rsidRPr="00DB1949" w:rsidRDefault="002906DF" w:rsidP="002906DF">
      <w:pPr>
        <w:spacing w:line="360" w:lineRule="auto"/>
        <w:ind w:left="720"/>
        <w:jc w:val="center"/>
        <w:rPr>
          <w:rFonts w:ascii="Arial" w:hAnsi="Arial" w:cs="Arial"/>
          <w:sz w:val="40"/>
          <w:szCs w:val="40"/>
        </w:rPr>
      </w:pPr>
    </w:p>
    <w:p w14:paraId="61AE373F" w14:textId="77777777" w:rsidR="002906DF" w:rsidRPr="00DB1949" w:rsidRDefault="002906DF" w:rsidP="002906DF">
      <w:pPr>
        <w:spacing w:line="360" w:lineRule="auto"/>
        <w:ind w:left="720"/>
        <w:jc w:val="center"/>
        <w:rPr>
          <w:rFonts w:ascii="Arial" w:hAnsi="Arial" w:cs="Arial"/>
          <w:sz w:val="40"/>
          <w:szCs w:val="40"/>
        </w:rPr>
      </w:pPr>
    </w:p>
    <w:p w14:paraId="738A45A6" w14:textId="77777777" w:rsidR="002906DF" w:rsidRPr="00DB1949" w:rsidRDefault="002906DF" w:rsidP="002906DF">
      <w:pPr>
        <w:spacing w:line="360" w:lineRule="auto"/>
        <w:ind w:left="720"/>
        <w:jc w:val="center"/>
        <w:rPr>
          <w:rFonts w:ascii="Arial" w:hAnsi="Arial" w:cs="Arial"/>
          <w:sz w:val="40"/>
          <w:szCs w:val="40"/>
        </w:rPr>
      </w:pPr>
    </w:p>
    <w:p w14:paraId="1A9EE260" w14:textId="77777777" w:rsidR="002906DF" w:rsidRDefault="002906DF" w:rsidP="002906DF">
      <w:pPr>
        <w:rPr>
          <w:rFonts w:ascii="Arial" w:hAnsi="Arial" w:cs="Arial"/>
          <w:b/>
          <w:bCs/>
        </w:rPr>
      </w:pPr>
    </w:p>
    <w:p w14:paraId="5FF2106C" w14:textId="01EABDE5" w:rsidR="00C6113A" w:rsidRDefault="002906DF" w:rsidP="00C6113A">
      <w:pPr>
        <w:rPr>
          <w:rFonts w:ascii="Arial" w:hAnsi="Arial" w:cs="Arial"/>
        </w:rPr>
      </w:pPr>
      <w:r w:rsidRPr="00450173">
        <w:rPr>
          <w:rFonts w:ascii="Arial" w:hAnsi="Arial" w:cs="Arial"/>
          <w:b/>
          <w:bCs/>
        </w:rPr>
        <w:t xml:space="preserve">THIS AGREEMENT </w:t>
      </w:r>
      <w:r w:rsidRPr="00450173">
        <w:rPr>
          <w:rFonts w:ascii="Arial" w:hAnsi="Arial" w:cs="Arial"/>
        </w:rPr>
        <w:t xml:space="preserve">is made on </w:t>
      </w:r>
      <w:r w:rsidR="00222DED">
        <w:rPr>
          <w:rFonts w:ascii="Arial" w:hAnsi="Arial" w:cs="Arial"/>
        </w:rPr>
        <w:t>01/11</w:t>
      </w:r>
      <w:r w:rsidR="00450173" w:rsidRPr="00450173">
        <w:rPr>
          <w:rFonts w:ascii="Arial" w:hAnsi="Arial" w:cs="Arial"/>
        </w:rPr>
        <w:t>/2021</w:t>
      </w:r>
    </w:p>
    <w:p w14:paraId="4C2BAD61" w14:textId="2C2343F0" w:rsidR="00901B0C" w:rsidRPr="00C6113A" w:rsidRDefault="00901B0C" w:rsidP="00C6113A">
      <w:pPr>
        <w:rPr>
          <w:rFonts w:ascii="Arial" w:hAnsi="Arial" w:cs="Arial"/>
        </w:rPr>
      </w:pPr>
      <w:r>
        <w:rPr>
          <w:b/>
          <w:bCs/>
          <w:color w:val="1A5C4E"/>
          <w:sz w:val="38"/>
          <w:szCs w:val="38"/>
          <w:lang w:val="en"/>
        </w:rPr>
        <w:t>Table of contents</w:t>
      </w:r>
    </w:p>
    <w:p w14:paraId="42A72D3E" w14:textId="77777777" w:rsidR="00901B0C" w:rsidRPr="00901B0C" w:rsidRDefault="00EF45DA" w:rsidP="00F558FB">
      <w:pPr>
        <w:numPr>
          <w:ilvl w:val="0"/>
          <w:numId w:val="7"/>
        </w:numPr>
        <w:shd w:val="clear" w:color="auto" w:fill="FFFFFF"/>
        <w:spacing w:before="150" w:after="150"/>
        <w:rPr>
          <w:rFonts w:ascii="Arial" w:hAnsi="Arial" w:cs="Arial"/>
          <w:lang w:val="en"/>
        </w:rPr>
      </w:pPr>
      <w:hyperlink r:id="rId10" w:anchor="a1000" w:history="1">
        <w:r w:rsidR="00901B0C" w:rsidRPr="00901B0C">
          <w:rPr>
            <w:rStyle w:val="Hyperlink"/>
            <w:rFonts w:ascii="Arial" w:hAnsi="Arial" w:cs="Arial"/>
            <w:color w:val="auto"/>
            <w:u w:val="none"/>
            <w:lang w:val="en"/>
          </w:rPr>
          <w:t>1 Definitions and interpretations</w:t>
        </w:r>
      </w:hyperlink>
      <w:r w:rsidR="00901B0C" w:rsidRPr="00901B0C">
        <w:rPr>
          <w:rFonts w:ascii="Arial" w:hAnsi="Arial" w:cs="Arial"/>
          <w:lang w:val="en"/>
        </w:rPr>
        <w:t xml:space="preserve"> </w:t>
      </w:r>
    </w:p>
    <w:p w14:paraId="227F768C" w14:textId="77777777" w:rsidR="00901B0C" w:rsidRPr="00901B0C" w:rsidRDefault="00EF45DA" w:rsidP="00F558FB">
      <w:pPr>
        <w:numPr>
          <w:ilvl w:val="0"/>
          <w:numId w:val="7"/>
        </w:numPr>
        <w:shd w:val="clear" w:color="auto" w:fill="FFFFFF"/>
        <w:spacing w:before="150" w:after="150"/>
        <w:rPr>
          <w:rFonts w:ascii="Arial" w:hAnsi="Arial" w:cs="Arial"/>
          <w:lang w:val="en"/>
        </w:rPr>
      </w:pPr>
      <w:hyperlink r:id="rId11" w:anchor="a1001" w:history="1">
        <w:r w:rsidR="00901B0C" w:rsidRPr="00901B0C">
          <w:rPr>
            <w:rStyle w:val="Hyperlink"/>
            <w:rFonts w:ascii="Arial" w:hAnsi="Arial" w:cs="Arial"/>
            <w:color w:val="auto"/>
            <w:u w:val="none"/>
            <w:lang w:val="en"/>
          </w:rPr>
          <w:t>2 Duration of this contract</w:t>
        </w:r>
      </w:hyperlink>
      <w:r w:rsidR="00901B0C" w:rsidRPr="00901B0C">
        <w:rPr>
          <w:rFonts w:ascii="Arial" w:hAnsi="Arial" w:cs="Arial"/>
          <w:lang w:val="en"/>
        </w:rPr>
        <w:t xml:space="preserve"> </w:t>
      </w:r>
    </w:p>
    <w:p w14:paraId="0EF3963B" w14:textId="77777777" w:rsidR="00901B0C" w:rsidRPr="00901B0C" w:rsidRDefault="00EF45DA" w:rsidP="00F558FB">
      <w:pPr>
        <w:numPr>
          <w:ilvl w:val="0"/>
          <w:numId w:val="7"/>
        </w:numPr>
        <w:shd w:val="clear" w:color="auto" w:fill="FFFFFF"/>
        <w:spacing w:before="150" w:after="150"/>
        <w:rPr>
          <w:rFonts w:ascii="Arial" w:hAnsi="Arial" w:cs="Arial"/>
          <w:lang w:val="en"/>
        </w:rPr>
      </w:pPr>
      <w:hyperlink r:id="rId12" w:anchor="a1002" w:history="1">
        <w:r w:rsidR="00901B0C" w:rsidRPr="00901B0C">
          <w:rPr>
            <w:rStyle w:val="Hyperlink"/>
            <w:rFonts w:ascii="Arial" w:hAnsi="Arial" w:cs="Arial"/>
            <w:color w:val="auto"/>
            <w:u w:val="none"/>
            <w:lang w:val="en"/>
          </w:rPr>
          <w:t>3 Contractor's performance</w:t>
        </w:r>
      </w:hyperlink>
      <w:r w:rsidR="00901B0C" w:rsidRPr="00901B0C">
        <w:rPr>
          <w:rFonts w:ascii="Arial" w:hAnsi="Arial" w:cs="Arial"/>
          <w:lang w:val="en"/>
        </w:rPr>
        <w:t xml:space="preserve"> </w:t>
      </w:r>
    </w:p>
    <w:p w14:paraId="31D6FFD8" w14:textId="77777777" w:rsidR="00901B0C" w:rsidRPr="00901B0C" w:rsidRDefault="00EF45DA" w:rsidP="00F558FB">
      <w:pPr>
        <w:numPr>
          <w:ilvl w:val="0"/>
          <w:numId w:val="7"/>
        </w:numPr>
        <w:shd w:val="clear" w:color="auto" w:fill="FFFFFF"/>
        <w:spacing w:before="150" w:after="150"/>
        <w:rPr>
          <w:rFonts w:ascii="Arial" w:hAnsi="Arial" w:cs="Arial"/>
          <w:lang w:val="en"/>
        </w:rPr>
      </w:pPr>
      <w:hyperlink r:id="rId13" w:anchor="a1003" w:history="1">
        <w:r w:rsidR="00901B0C" w:rsidRPr="00901B0C">
          <w:rPr>
            <w:rStyle w:val="Hyperlink"/>
            <w:rFonts w:ascii="Arial" w:hAnsi="Arial" w:cs="Arial"/>
            <w:color w:val="auto"/>
            <w:u w:val="none"/>
            <w:lang w:val="en"/>
          </w:rPr>
          <w:t>4 Duty of care</w:t>
        </w:r>
      </w:hyperlink>
      <w:r w:rsidR="00901B0C" w:rsidRPr="00901B0C">
        <w:rPr>
          <w:rFonts w:ascii="Arial" w:hAnsi="Arial" w:cs="Arial"/>
          <w:lang w:val="en"/>
        </w:rPr>
        <w:t xml:space="preserve"> </w:t>
      </w:r>
    </w:p>
    <w:p w14:paraId="2021D3F8" w14:textId="77777777" w:rsidR="00901B0C" w:rsidRPr="00901B0C" w:rsidRDefault="00EF45DA" w:rsidP="00F558FB">
      <w:pPr>
        <w:numPr>
          <w:ilvl w:val="0"/>
          <w:numId w:val="7"/>
        </w:numPr>
        <w:shd w:val="clear" w:color="auto" w:fill="FFFFFF"/>
        <w:spacing w:before="150" w:after="150"/>
        <w:rPr>
          <w:rFonts w:ascii="Arial" w:hAnsi="Arial" w:cs="Arial"/>
          <w:lang w:val="en"/>
        </w:rPr>
      </w:pPr>
      <w:hyperlink r:id="rId14" w:anchor="a1004" w:history="1">
        <w:r w:rsidR="00901B0C" w:rsidRPr="00901B0C">
          <w:rPr>
            <w:rStyle w:val="Hyperlink"/>
            <w:rFonts w:ascii="Arial" w:hAnsi="Arial" w:cs="Arial"/>
            <w:color w:val="auto"/>
            <w:u w:val="none"/>
            <w:lang w:val="en"/>
          </w:rPr>
          <w:t>5 Alteration of requirement</w:t>
        </w:r>
      </w:hyperlink>
      <w:r w:rsidR="00901B0C" w:rsidRPr="00901B0C">
        <w:rPr>
          <w:rFonts w:ascii="Arial" w:hAnsi="Arial" w:cs="Arial"/>
          <w:lang w:val="en"/>
        </w:rPr>
        <w:t xml:space="preserve"> </w:t>
      </w:r>
    </w:p>
    <w:p w14:paraId="4CCD840B" w14:textId="77777777" w:rsidR="00901B0C" w:rsidRPr="00901B0C" w:rsidRDefault="00EF45DA" w:rsidP="00F558FB">
      <w:pPr>
        <w:numPr>
          <w:ilvl w:val="0"/>
          <w:numId w:val="7"/>
        </w:numPr>
        <w:shd w:val="clear" w:color="auto" w:fill="FFFFFF"/>
        <w:spacing w:before="150" w:after="150"/>
        <w:rPr>
          <w:rFonts w:ascii="Arial" w:hAnsi="Arial" w:cs="Arial"/>
          <w:lang w:val="en"/>
        </w:rPr>
      </w:pPr>
      <w:hyperlink r:id="rId15" w:anchor="a1005" w:history="1">
        <w:r w:rsidR="00901B0C" w:rsidRPr="00901B0C">
          <w:rPr>
            <w:rStyle w:val="Hyperlink"/>
            <w:rFonts w:ascii="Arial" w:hAnsi="Arial" w:cs="Arial"/>
            <w:color w:val="auto"/>
            <w:u w:val="none"/>
            <w:lang w:val="en"/>
          </w:rPr>
          <w:t>6 Invoices and payment</w:t>
        </w:r>
      </w:hyperlink>
      <w:r w:rsidR="00901B0C" w:rsidRPr="00901B0C">
        <w:rPr>
          <w:rFonts w:ascii="Arial" w:hAnsi="Arial" w:cs="Arial"/>
          <w:lang w:val="en"/>
        </w:rPr>
        <w:t xml:space="preserve"> </w:t>
      </w:r>
    </w:p>
    <w:p w14:paraId="034F879F" w14:textId="77777777" w:rsidR="00901B0C" w:rsidRPr="00901B0C" w:rsidRDefault="00EF45DA" w:rsidP="00F558FB">
      <w:pPr>
        <w:numPr>
          <w:ilvl w:val="0"/>
          <w:numId w:val="7"/>
        </w:numPr>
        <w:shd w:val="clear" w:color="auto" w:fill="FFFFFF"/>
        <w:spacing w:before="150" w:after="150"/>
        <w:rPr>
          <w:rFonts w:ascii="Arial" w:hAnsi="Arial" w:cs="Arial"/>
          <w:lang w:val="en"/>
        </w:rPr>
      </w:pPr>
      <w:hyperlink r:id="rId16" w:anchor="a1006" w:history="1">
        <w:r w:rsidR="00901B0C" w:rsidRPr="00901B0C">
          <w:rPr>
            <w:rStyle w:val="Hyperlink"/>
            <w:rFonts w:ascii="Arial" w:hAnsi="Arial" w:cs="Arial"/>
            <w:color w:val="auto"/>
            <w:u w:val="none"/>
            <w:lang w:val="en"/>
          </w:rPr>
          <w:t>7 Value Added Tax</w:t>
        </w:r>
      </w:hyperlink>
      <w:r w:rsidR="00901B0C" w:rsidRPr="00901B0C">
        <w:rPr>
          <w:rFonts w:ascii="Arial" w:hAnsi="Arial" w:cs="Arial"/>
          <w:lang w:val="en"/>
        </w:rPr>
        <w:t xml:space="preserve"> </w:t>
      </w:r>
    </w:p>
    <w:p w14:paraId="1D128846" w14:textId="77777777" w:rsidR="00901B0C" w:rsidRPr="00901B0C" w:rsidRDefault="00EF45DA" w:rsidP="00F558FB">
      <w:pPr>
        <w:numPr>
          <w:ilvl w:val="0"/>
          <w:numId w:val="7"/>
        </w:numPr>
        <w:shd w:val="clear" w:color="auto" w:fill="FFFFFF"/>
        <w:spacing w:before="150" w:after="150"/>
        <w:rPr>
          <w:rFonts w:ascii="Arial" w:hAnsi="Arial" w:cs="Arial"/>
          <w:lang w:val="en"/>
        </w:rPr>
      </w:pPr>
      <w:hyperlink r:id="rId17" w:anchor="a1007" w:history="1">
        <w:r w:rsidR="00901B0C" w:rsidRPr="00901B0C">
          <w:rPr>
            <w:rStyle w:val="Hyperlink"/>
            <w:rFonts w:ascii="Arial" w:hAnsi="Arial" w:cs="Arial"/>
            <w:color w:val="auto"/>
            <w:u w:val="none"/>
            <w:lang w:val="en"/>
          </w:rPr>
          <w:t>8 Meetings and reports</w:t>
        </w:r>
      </w:hyperlink>
      <w:r w:rsidR="00901B0C" w:rsidRPr="00901B0C">
        <w:rPr>
          <w:rFonts w:ascii="Arial" w:hAnsi="Arial" w:cs="Arial"/>
          <w:lang w:val="en"/>
        </w:rPr>
        <w:t xml:space="preserve"> </w:t>
      </w:r>
    </w:p>
    <w:p w14:paraId="6B02B108" w14:textId="77777777" w:rsidR="00901B0C" w:rsidRPr="00901B0C" w:rsidRDefault="00EF45DA" w:rsidP="00F558FB">
      <w:pPr>
        <w:numPr>
          <w:ilvl w:val="0"/>
          <w:numId w:val="7"/>
        </w:numPr>
        <w:shd w:val="clear" w:color="auto" w:fill="FFFFFF"/>
        <w:spacing w:before="150" w:after="150"/>
        <w:rPr>
          <w:rFonts w:ascii="Arial" w:hAnsi="Arial" w:cs="Arial"/>
          <w:lang w:val="en"/>
        </w:rPr>
      </w:pPr>
      <w:hyperlink r:id="rId18" w:anchor="a1008" w:history="1">
        <w:r w:rsidR="00901B0C" w:rsidRPr="00901B0C">
          <w:rPr>
            <w:rStyle w:val="Hyperlink"/>
            <w:rFonts w:ascii="Arial" w:hAnsi="Arial" w:cs="Arial"/>
            <w:color w:val="auto"/>
            <w:u w:val="none"/>
            <w:lang w:val="en"/>
          </w:rPr>
          <w:t>9 Quality and inspection</w:t>
        </w:r>
      </w:hyperlink>
      <w:r w:rsidR="00901B0C" w:rsidRPr="00901B0C">
        <w:rPr>
          <w:rFonts w:ascii="Arial" w:hAnsi="Arial" w:cs="Arial"/>
          <w:lang w:val="en"/>
        </w:rPr>
        <w:t xml:space="preserve"> </w:t>
      </w:r>
    </w:p>
    <w:p w14:paraId="614E7B50" w14:textId="77777777" w:rsidR="00901B0C" w:rsidRPr="00901B0C" w:rsidRDefault="00EF45DA" w:rsidP="00F558FB">
      <w:pPr>
        <w:numPr>
          <w:ilvl w:val="0"/>
          <w:numId w:val="7"/>
        </w:numPr>
        <w:shd w:val="clear" w:color="auto" w:fill="FFFFFF"/>
        <w:spacing w:before="150" w:after="150"/>
        <w:rPr>
          <w:rFonts w:ascii="Arial" w:hAnsi="Arial" w:cs="Arial"/>
          <w:lang w:val="en"/>
        </w:rPr>
      </w:pPr>
      <w:hyperlink r:id="rId19" w:anchor="a1009" w:history="1">
        <w:r w:rsidR="00901B0C" w:rsidRPr="00901B0C">
          <w:rPr>
            <w:rStyle w:val="Hyperlink"/>
            <w:rFonts w:ascii="Arial" w:hAnsi="Arial" w:cs="Arial"/>
            <w:color w:val="auto"/>
            <w:u w:val="none"/>
            <w:lang w:val="en"/>
          </w:rPr>
          <w:t>10 Acceptance and rejection marks</w:t>
        </w:r>
      </w:hyperlink>
      <w:r w:rsidR="00901B0C" w:rsidRPr="00901B0C">
        <w:rPr>
          <w:rFonts w:ascii="Arial" w:hAnsi="Arial" w:cs="Arial"/>
          <w:lang w:val="en"/>
        </w:rPr>
        <w:t xml:space="preserve"> </w:t>
      </w:r>
    </w:p>
    <w:p w14:paraId="1ADD8C33" w14:textId="77777777" w:rsidR="00901B0C" w:rsidRPr="00901B0C" w:rsidRDefault="00EF45DA" w:rsidP="00F558FB">
      <w:pPr>
        <w:numPr>
          <w:ilvl w:val="0"/>
          <w:numId w:val="7"/>
        </w:numPr>
        <w:shd w:val="clear" w:color="auto" w:fill="FFFFFF"/>
        <w:spacing w:before="150" w:after="150"/>
        <w:rPr>
          <w:rFonts w:ascii="Arial" w:hAnsi="Arial" w:cs="Arial"/>
          <w:lang w:val="en"/>
        </w:rPr>
      </w:pPr>
      <w:hyperlink r:id="rId20" w:anchor="a1010" w:history="1">
        <w:r w:rsidR="00901B0C" w:rsidRPr="00901B0C">
          <w:rPr>
            <w:rStyle w:val="Hyperlink"/>
            <w:rFonts w:ascii="Arial" w:hAnsi="Arial" w:cs="Arial"/>
            <w:color w:val="auto"/>
            <w:u w:val="none"/>
            <w:lang w:val="en"/>
          </w:rPr>
          <w:t>11 Packaging</w:t>
        </w:r>
      </w:hyperlink>
      <w:r w:rsidR="00901B0C" w:rsidRPr="00901B0C">
        <w:rPr>
          <w:rFonts w:ascii="Arial" w:hAnsi="Arial" w:cs="Arial"/>
          <w:lang w:val="en"/>
        </w:rPr>
        <w:t xml:space="preserve"> </w:t>
      </w:r>
    </w:p>
    <w:p w14:paraId="405835BA" w14:textId="77777777" w:rsidR="00901B0C" w:rsidRPr="00901B0C" w:rsidRDefault="00EF45DA" w:rsidP="00F558FB">
      <w:pPr>
        <w:numPr>
          <w:ilvl w:val="0"/>
          <w:numId w:val="7"/>
        </w:numPr>
        <w:shd w:val="clear" w:color="auto" w:fill="FFFFFF"/>
        <w:spacing w:before="150" w:after="150"/>
        <w:rPr>
          <w:rFonts w:ascii="Arial" w:hAnsi="Arial" w:cs="Arial"/>
          <w:lang w:val="en"/>
        </w:rPr>
      </w:pPr>
      <w:hyperlink r:id="rId21" w:anchor="a1011" w:history="1">
        <w:r w:rsidR="00901B0C" w:rsidRPr="00901B0C">
          <w:rPr>
            <w:rStyle w:val="Hyperlink"/>
            <w:rFonts w:ascii="Arial" w:hAnsi="Arial" w:cs="Arial"/>
            <w:color w:val="auto"/>
            <w:u w:val="none"/>
            <w:lang w:val="en"/>
          </w:rPr>
          <w:t>12 Delivery</w:t>
        </w:r>
      </w:hyperlink>
      <w:r w:rsidR="00901B0C" w:rsidRPr="00901B0C">
        <w:rPr>
          <w:rFonts w:ascii="Arial" w:hAnsi="Arial" w:cs="Arial"/>
          <w:lang w:val="en"/>
        </w:rPr>
        <w:t xml:space="preserve"> </w:t>
      </w:r>
    </w:p>
    <w:p w14:paraId="1311F910" w14:textId="77777777" w:rsidR="00901B0C" w:rsidRPr="00901B0C" w:rsidRDefault="00EF45DA" w:rsidP="00F558FB">
      <w:pPr>
        <w:numPr>
          <w:ilvl w:val="0"/>
          <w:numId w:val="7"/>
        </w:numPr>
        <w:shd w:val="clear" w:color="auto" w:fill="FFFFFF"/>
        <w:spacing w:before="150" w:after="150"/>
        <w:rPr>
          <w:rFonts w:ascii="Arial" w:hAnsi="Arial" w:cs="Arial"/>
          <w:lang w:val="en"/>
        </w:rPr>
      </w:pPr>
      <w:hyperlink r:id="rId22" w:anchor="a1012" w:history="1">
        <w:r w:rsidR="00901B0C" w:rsidRPr="00901B0C">
          <w:rPr>
            <w:rStyle w:val="Hyperlink"/>
            <w:rFonts w:ascii="Arial" w:hAnsi="Arial" w:cs="Arial"/>
            <w:color w:val="auto"/>
            <w:u w:val="none"/>
            <w:lang w:val="en"/>
          </w:rPr>
          <w:t>13 Acceptance</w:t>
        </w:r>
      </w:hyperlink>
      <w:r w:rsidR="00901B0C" w:rsidRPr="00901B0C">
        <w:rPr>
          <w:rFonts w:ascii="Arial" w:hAnsi="Arial" w:cs="Arial"/>
          <w:lang w:val="en"/>
        </w:rPr>
        <w:t xml:space="preserve"> </w:t>
      </w:r>
    </w:p>
    <w:p w14:paraId="338CA225" w14:textId="77777777" w:rsidR="00901B0C" w:rsidRPr="00901B0C" w:rsidRDefault="00EF45DA" w:rsidP="00F558FB">
      <w:pPr>
        <w:numPr>
          <w:ilvl w:val="0"/>
          <w:numId w:val="7"/>
        </w:numPr>
        <w:shd w:val="clear" w:color="auto" w:fill="FFFFFF"/>
        <w:spacing w:before="150" w:after="150"/>
        <w:rPr>
          <w:rFonts w:ascii="Arial" w:hAnsi="Arial" w:cs="Arial"/>
          <w:lang w:val="en"/>
        </w:rPr>
      </w:pPr>
      <w:hyperlink r:id="rId23" w:anchor="a1013" w:history="1">
        <w:r w:rsidR="00901B0C" w:rsidRPr="00901B0C">
          <w:rPr>
            <w:rStyle w:val="Hyperlink"/>
            <w:rFonts w:ascii="Arial" w:hAnsi="Arial" w:cs="Arial"/>
            <w:color w:val="auto"/>
            <w:u w:val="none"/>
            <w:lang w:val="en"/>
          </w:rPr>
          <w:t>14 Rejection</w:t>
        </w:r>
      </w:hyperlink>
      <w:r w:rsidR="00901B0C" w:rsidRPr="00901B0C">
        <w:rPr>
          <w:rFonts w:ascii="Arial" w:hAnsi="Arial" w:cs="Arial"/>
          <w:lang w:val="en"/>
        </w:rPr>
        <w:t xml:space="preserve"> </w:t>
      </w:r>
    </w:p>
    <w:p w14:paraId="35353C49" w14:textId="77777777" w:rsidR="00901B0C" w:rsidRPr="00901B0C" w:rsidRDefault="00EF45DA" w:rsidP="00F558FB">
      <w:pPr>
        <w:numPr>
          <w:ilvl w:val="0"/>
          <w:numId w:val="7"/>
        </w:numPr>
        <w:shd w:val="clear" w:color="auto" w:fill="FFFFFF"/>
        <w:spacing w:before="150" w:after="150"/>
        <w:rPr>
          <w:rFonts w:ascii="Arial" w:hAnsi="Arial" w:cs="Arial"/>
          <w:lang w:val="en"/>
        </w:rPr>
      </w:pPr>
      <w:hyperlink r:id="rId24" w:anchor="a1014" w:history="1">
        <w:r w:rsidR="00901B0C" w:rsidRPr="00901B0C">
          <w:rPr>
            <w:rStyle w:val="Hyperlink"/>
            <w:rFonts w:ascii="Arial" w:hAnsi="Arial" w:cs="Arial"/>
            <w:color w:val="auto"/>
            <w:u w:val="none"/>
            <w:lang w:val="en"/>
          </w:rPr>
          <w:t>15 Contractor's Risk</w:t>
        </w:r>
      </w:hyperlink>
      <w:r w:rsidR="00901B0C" w:rsidRPr="00901B0C">
        <w:rPr>
          <w:rFonts w:ascii="Arial" w:hAnsi="Arial" w:cs="Arial"/>
          <w:lang w:val="en"/>
        </w:rPr>
        <w:t xml:space="preserve"> </w:t>
      </w:r>
    </w:p>
    <w:p w14:paraId="56568400" w14:textId="77777777" w:rsidR="00901B0C" w:rsidRPr="00901B0C" w:rsidRDefault="00EF45DA" w:rsidP="00F558FB">
      <w:pPr>
        <w:numPr>
          <w:ilvl w:val="0"/>
          <w:numId w:val="7"/>
        </w:numPr>
        <w:shd w:val="clear" w:color="auto" w:fill="FFFFFF"/>
        <w:spacing w:before="150" w:after="150"/>
        <w:rPr>
          <w:rFonts w:ascii="Arial" w:hAnsi="Arial" w:cs="Arial"/>
          <w:lang w:val="en"/>
        </w:rPr>
      </w:pPr>
      <w:hyperlink r:id="rId25" w:anchor="a1015" w:history="1">
        <w:r w:rsidR="00901B0C" w:rsidRPr="00901B0C">
          <w:rPr>
            <w:rStyle w:val="Hyperlink"/>
            <w:rFonts w:ascii="Arial" w:hAnsi="Arial" w:cs="Arial"/>
            <w:color w:val="auto"/>
            <w:u w:val="none"/>
            <w:lang w:val="en"/>
          </w:rPr>
          <w:t>16 Warranty</w:t>
        </w:r>
      </w:hyperlink>
      <w:r w:rsidR="00901B0C" w:rsidRPr="00901B0C">
        <w:rPr>
          <w:rFonts w:ascii="Arial" w:hAnsi="Arial" w:cs="Arial"/>
          <w:lang w:val="en"/>
        </w:rPr>
        <w:t xml:space="preserve"> </w:t>
      </w:r>
    </w:p>
    <w:p w14:paraId="5012D8C7" w14:textId="77777777" w:rsidR="00901B0C" w:rsidRPr="00901B0C" w:rsidRDefault="00EF45DA" w:rsidP="00F558FB">
      <w:pPr>
        <w:numPr>
          <w:ilvl w:val="0"/>
          <w:numId w:val="7"/>
        </w:numPr>
        <w:shd w:val="clear" w:color="auto" w:fill="FFFFFF"/>
        <w:spacing w:before="150" w:after="150"/>
        <w:rPr>
          <w:rFonts w:ascii="Arial" w:hAnsi="Arial" w:cs="Arial"/>
          <w:lang w:val="en"/>
        </w:rPr>
      </w:pPr>
      <w:hyperlink r:id="rId26" w:anchor="a1016" w:history="1">
        <w:r w:rsidR="00901B0C" w:rsidRPr="00901B0C">
          <w:rPr>
            <w:rStyle w:val="Hyperlink"/>
            <w:rFonts w:ascii="Arial" w:hAnsi="Arial" w:cs="Arial"/>
            <w:color w:val="auto"/>
            <w:u w:val="none"/>
            <w:lang w:val="en"/>
          </w:rPr>
          <w:t>17 Conflict of interest</w:t>
        </w:r>
      </w:hyperlink>
      <w:r w:rsidR="00901B0C" w:rsidRPr="00901B0C">
        <w:rPr>
          <w:rFonts w:ascii="Arial" w:hAnsi="Arial" w:cs="Arial"/>
          <w:lang w:val="en"/>
        </w:rPr>
        <w:t xml:space="preserve"> </w:t>
      </w:r>
    </w:p>
    <w:p w14:paraId="7E132FE4" w14:textId="77777777" w:rsidR="00901B0C" w:rsidRPr="00901B0C" w:rsidRDefault="00EF45DA" w:rsidP="00F558FB">
      <w:pPr>
        <w:numPr>
          <w:ilvl w:val="0"/>
          <w:numId w:val="7"/>
        </w:numPr>
        <w:shd w:val="clear" w:color="auto" w:fill="FFFFFF"/>
        <w:spacing w:before="150" w:after="150"/>
        <w:rPr>
          <w:rFonts w:ascii="Arial" w:hAnsi="Arial" w:cs="Arial"/>
          <w:lang w:val="en"/>
        </w:rPr>
      </w:pPr>
      <w:hyperlink r:id="rId27" w:anchor="a1017" w:history="1">
        <w:r w:rsidR="00901B0C" w:rsidRPr="00901B0C">
          <w:rPr>
            <w:rStyle w:val="Hyperlink"/>
            <w:rFonts w:ascii="Arial" w:hAnsi="Arial" w:cs="Arial"/>
            <w:color w:val="auto"/>
            <w:u w:val="none"/>
            <w:lang w:val="en"/>
          </w:rPr>
          <w:t>18 Corrupt gifts and payments of commission</w:t>
        </w:r>
      </w:hyperlink>
      <w:r w:rsidR="00901B0C" w:rsidRPr="00901B0C">
        <w:rPr>
          <w:rFonts w:ascii="Arial" w:hAnsi="Arial" w:cs="Arial"/>
          <w:lang w:val="en"/>
        </w:rPr>
        <w:t xml:space="preserve"> </w:t>
      </w:r>
    </w:p>
    <w:p w14:paraId="412149B8" w14:textId="77777777" w:rsidR="00901B0C" w:rsidRPr="00901B0C" w:rsidRDefault="00EF45DA" w:rsidP="00F558FB">
      <w:pPr>
        <w:numPr>
          <w:ilvl w:val="0"/>
          <w:numId w:val="7"/>
        </w:numPr>
        <w:shd w:val="clear" w:color="auto" w:fill="FFFFFF"/>
        <w:spacing w:before="150" w:after="150"/>
        <w:rPr>
          <w:rFonts w:ascii="Arial" w:hAnsi="Arial" w:cs="Arial"/>
          <w:lang w:val="en"/>
        </w:rPr>
      </w:pPr>
      <w:hyperlink r:id="rId28" w:anchor="a1018" w:history="1">
        <w:r w:rsidR="00901B0C" w:rsidRPr="00901B0C">
          <w:rPr>
            <w:rStyle w:val="Hyperlink"/>
            <w:rFonts w:ascii="Arial" w:hAnsi="Arial" w:cs="Arial"/>
            <w:color w:val="auto"/>
            <w:u w:val="none"/>
            <w:lang w:val="en"/>
          </w:rPr>
          <w:t>19 Office Secrets Act</w:t>
        </w:r>
      </w:hyperlink>
      <w:r w:rsidR="00901B0C" w:rsidRPr="00901B0C">
        <w:rPr>
          <w:rFonts w:ascii="Arial" w:hAnsi="Arial" w:cs="Arial"/>
          <w:lang w:val="en"/>
        </w:rPr>
        <w:t xml:space="preserve"> </w:t>
      </w:r>
    </w:p>
    <w:p w14:paraId="3515F67B" w14:textId="77777777" w:rsidR="00901B0C" w:rsidRPr="00901B0C" w:rsidRDefault="00EF45DA" w:rsidP="00F558FB">
      <w:pPr>
        <w:numPr>
          <w:ilvl w:val="0"/>
          <w:numId w:val="7"/>
        </w:numPr>
        <w:shd w:val="clear" w:color="auto" w:fill="FFFFFF"/>
        <w:spacing w:before="150" w:after="150"/>
        <w:rPr>
          <w:rFonts w:ascii="Arial" w:hAnsi="Arial" w:cs="Arial"/>
          <w:lang w:val="en"/>
        </w:rPr>
      </w:pPr>
      <w:hyperlink r:id="rId29" w:anchor="a1019" w:history="1">
        <w:r w:rsidR="00901B0C" w:rsidRPr="00901B0C">
          <w:rPr>
            <w:rStyle w:val="Hyperlink"/>
            <w:rFonts w:ascii="Arial" w:hAnsi="Arial" w:cs="Arial"/>
            <w:color w:val="auto"/>
            <w:u w:val="none"/>
            <w:lang w:val="en"/>
          </w:rPr>
          <w:t xml:space="preserve">20 Disclosure of information </w:t>
        </w:r>
      </w:hyperlink>
    </w:p>
    <w:p w14:paraId="269D8FF9" w14:textId="77777777" w:rsidR="00901B0C" w:rsidRPr="00901B0C" w:rsidRDefault="00EF45DA" w:rsidP="00F558FB">
      <w:pPr>
        <w:numPr>
          <w:ilvl w:val="0"/>
          <w:numId w:val="7"/>
        </w:numPr>
        <w:shd w:val="clear" w:color="auto" w:fill="FFFFFF"/>
        <w:spacing w:before="150" w:after="150"/>
        <w:rPr>
          <w:rFonts w:ascii="Arial" w:hAnsi="Arial" w:cs="Arial"/>
          <w:lang w:val="en"/>
        </w:rPr>
      </w:pPr>
      <w:hyperlink r:id="rId30" w:anchor="a1020" w:history="1">
        <w:r w:rsidR="00901B0C" w:rsidRPr="00901B0C">
          <w:rPr>
            <w:rStyle w:val="Hyperlink"/>
            <w:rFonts w:ascii="Arial" w:hAnsi="Arial" w:cs="Arial"/>
            <w:color w:val="auto"/>
            <w:u w:val="none"/>
            <w:lang w:val="en"/>
          </w:rPr>
          <w:t>21 Discrimination</w:t>
        </w:r>
      </w:hyperlink>
      <w:r w:rsidR="00901B0C" w:rsidRPr="00901B0C">
        <w:rPr>
          <w:rFonts w:ascii="Arial" w:hAnsi="Arial" w:cs="Arial"/>
          <w:lang w:val="en"/>
        </w:rPr>
        <w:t xml:space="preserve"> </w:t>
      </w:r>
    </w:p>
    <w:p w14:paraId="05A8FB48" w14:textId="77777777" w:rsidR="00901B0C" w:rsidRPr="00901B0C" w:rsidRDefault="00EF45DA" w:rsidP="00F558FB">
      <w:pPr>
        <w:numPr>
          <w:ilvl w:val="0"/>
          <w:numId w:val="7"/>
        </w:numPr>
        <w:shd w:val="clear" w:color="auto" w:fill="FFFFFF"/>
        <w:spacing w:before="150" w:after="150"/>
        <w:rPr>
          <w:rFonts w:ascii="Arial" w:hAnsi="Arial" w:cs="Arial"/>
          <w:lang w:val="en"/>
        </w:rPr>
      </w:pPr>
      <w:hyperlink r:id="rId31" w:anchor="a1021" w:history="1">
        <w:r w:rsidR="00901B0C" w:rsidRPr="00901B0C">
          <w:rPr>
            <w:rStyle w:val="Hyperlink"/>
            <w:rFonts w:ascii="Arial" w:hAnsi="Arial" w:cs="Arial"/>
            <w:color w:val="auto"/>
            <w:u w:val="none"/>
            <w:lang w:val="en"/>
          </w:rPr>
          <w:t>22 Assignment, sub contractors and suppliers</w:t>
        </w:r>
      </w:hyperlink>
      <w:r w:rsidR="00901B0C" w:rsidRPr="00901B0C">
        <w:rPr>
          <w:rFonts w:ascii="Arial" w:hAnsi="Arial" w:cs="Arial"/>
          <w:lang w:val="en"/>
        </w:rPr>
        <w:t xml:space="preserve"> </w:t>
      </w:r>
    </w:p>
    <w:p w14:paraId="3EBCB8FF" w14:textId="77777777" w:rsidR="00901B0C" w:rsidRPr="00901B0C" w:rsidRDefault="00EF45DA" w:rsidP="00F558FB">
      <w:pPr>
        <w:numPr>
          <w:ilvl w:val="0"/>
          <w:numId w:val="7"/>
        </w:numPr>
        <w:shd w:val="clear" w:color="auto" w:fill="FFFFFF"/>
        <w:spacing w:before="150" w:after="150"/>
        <w:rPr>
          <w:rFonts w:ascii="Arial" w:hAnsi="Arial" w:cs="Arial"/>
          <w:lang w:val="en"/>
        </w:rPr>
      </w:pPr>
      <w:hyperlink r:id="rId32" w:anchor="a1022" w:history="1">
        <w:r w:rsidR="00901B0C" w:rsidRPr="00901B0C">
          <w:rPr>
            <w:rStyle w:val="Hyperlink"/>
            <w:rFonts w:ascii="Arial" w:hAnsi="Arial" w:cs="Arial"/>
            <w:color w:val="auto"/>
            <w:u w:val="none"/>
            <w:lang w:val="en"/>
          </w:rPr>
          <w:t>23 Insurance</w:t>
        </w:r>
      </w:hyperlink>
      <w:r w:rsidR="00901B0C" w:rsidRPr="00901B0C">
        <w:rPr>
          <w:rFonts w:ascii="Arial" w:hAnsi="Arial" w:cs="Arial"/>
          <w:lang w:val="en"/>
        </w:rPr>
        <w:t xml:space="preserve"> </w:t>
      </w:r>
    </w:p>
    <w:p w14:paraId="6911DF2F" w14:textId="77777777" w:rsidR="00901B0C" w:rsidRPr="00901B0C" w:rsidRDefault="00EF45DA" w:rsidP="00F558FB">
      <w:pPr>
        <w:numPr>
          <w:ilvl w:val="0"/>
          <w:numId w:val="7"/>
        </w:numPr>
        <w:shd w:val="clear" w:color="auto" w:fill="FFFFFF"/>
        <w:spacing w:before="150" w:after="150"/>
        <w:rPr>
          <w:rFonts w:ascii="Arial" w:hAnsi="Arial" w:cs="Arial"/>
          <w:lang w:val="en"/>
        </w:rPr>
      </w:pPr>
      <w:hyperlink r:id="rId33" w:anchor="a1023" w:history="1">
        <w:r w:rsidR="00901B0C" w:rsidRPr="00901B0C">
          <w:rPr>
            <w:rStyle w:val="Hyperlink"/>
            <w:rFonts w:ascii="Arial" w:hAnsi="Arial" w:cs="Arial"/>
            <w:color w:val="auto"/>
            <w:u w:val="none"/>
            <w:lang w:val="en"/>
          </w:rPr>
          <w:t>24 Data protection</w:t>
        </w:r>
      </w:hyperlink>
      <w:r w:rsidR="00901B0C" w:rsidRPr="00901B0C">
        <w:rPr>
          <w:rFonts w:ascii="Arial" w:hAnsi="Arial" w:cs="Arial"/>
          <w:lang w:val="en"/>
        </w:rPr>
        <w:t xml:space="preserve"> </w:t>
      </w:r>
    </w:p>
    <w:p w14:paraId="6DABF207" w14:textId="77777777" w:rsidR="00901B0C" w:rsidRPr="00901B0C" w:rsidRDefault="00EF45DA" w:rsidP="00F558FB">
      <w:pPr>
        <w:numPr>
          <w:ilvl w:val="0"/>
          <w:numId w:val="7"/>
        </w:numPr>
        <w:shd w:val="clear" w:color="auto" w:fill="FFFFFF"/>
        <w:spacing w:before="150" w:after="150"/>
        <w:rPr>
          <w:rFonts w:ascii="Arial" w:hAnsi="Arial" w:cs="Arial"/>
          <w:lang w:val="en"/>
        </w:rPr>
      </w:pPr>
      <w:hyperlink r:id="rId34" w:anchor="a1024" w:history="1">
        <w:r w:rsidR="00901B0C" w:rsidRPr="00901B0C">
          <w:rPr>
            <w:rStyle w:val="Hyperlink"/>
            <w:rFonts w:ascii="Arial" w:hAnsi="Arial" w:cs="Arial"/>
            <w:color w:val="auto"/>
            <w:u w:val="none"/>
            <w:lang w:val="en"/>
          </w:rPr>
          <w:t>25 Data Protection – Personal data</w:t>
        </w:r>
      </w:hyperlink>
      <w:r w:rsidR="00901B0C" w:rsidRPr="00901B0C">
        <w:rPr>
          <w:rFonts w:ascii="Arial" w:hAnsi="Arial" w:cs="Arial"/>
          <w:lang w:val="en"/>
        </w:rPr>
        <w:t xml:space="preserve"> </w:t>
      </w:r>
    </w:p>
    <w:p w14:paraId="7870DC38" w14:textId="77777777" w:rsidR="00901B0C" w:rsidRPr="00901B0C" w:rsidRDefault="00EF45DA" w:rsidP="00F558FB">
      <w:pPr>
        <w:numPr>
          <w:ilvl w:val="0"/>
          <w:numId w:val="7"/>
        </w:numPr>
        <w:shd w:val="clear" w:color="auto" w:fill="FFFFFF"/>
        <w:spacing w:before="150" w:after="150"/>
        <w:rPr>
          <w:rFonts w:ascii="Arial" w:hAnsi="Arial" w:cs="Arial"/>
          <w:lang w:val="en"/>
        </w:rPr>
      </w:pPr>
      <w:hyperlink r:id="rId35" w:anchor="a1025" w:history="1">
        <w:r w:rsidR="00901B0C" w:rsidRPr="00901B0C">
          <w:rPr>
            <w:rStyle w:val="Hyperlink"/>
            <w:rFonts w:ascii="Arial" w:hAnsi="Arial" w:cs="Arial"/>
            <w:color w:val="auto"/>
            <w:u w:val="none"/>
            <w:lang w:val="en"/>
          </w:rPr>
          <w:t>26 Occupation of Government premises</w:t>
        </w:r>
      </w:hyperlink>
      <w:r w:rsidR="00901B0C" w:rsidRPr="00901B0C">
        <w:rPr>
          <w:rFonts w:ascii="Arial" w:hAnsi="Arial" w:cs="Arial"/>
          <w:lang w:val="en"/>
        </w:rPr>
        <w:t xml:space="preserve"> </w:t>
      </w:r>
    </w:p>
    <w:p w14:paraId="1CBD3CEB" w14:textId="77777777" w:rsidR="00901B0C" w:rsidRPr="00901B0C" w:rsidRDefault="00EF45DA" w:rsidP="00F558FB">
      <w:pPr>
        <w:numPr>
          <w:ilvl w:val="0"/>
          <w:numId w:val="7"/>
        </w:numPr>
        <w:shd w:val="clear" w:color="auto" w:fill="FFFFFF"/>
        <w:spacing w:before="150" w:after="150"/>
        <w:rPr>
          <w:rFonts w:ascii="Arial" w:hAnsi="Arial" w:cs="Arial"/>
          <w:lang w:val="en"/>
        </w:rPr>
      </w:pPr>
      <w:hyperlink r:id="rId36" w:anchor="a1026" w:history="1">
        <w:r w:rsidR="00901B0C" w:rsidRPr="00901B0C">
          <w:rPr>
            <w:rStyle w:val="Hyperlink"/>
            <w:rFonts w:ascii="Arial" w:hAnsi="Arial" w:cs="Arial"/>
            <w:color w:val="auto"/>
            <w:u w:val="none"/>
            <w:lang w:val="en"/>
          </w:rPr>
          <w:t>27 Environmental requirements</w:t>
        </w:r>
      </w:hyperlink>
      <w:r w:rsidR="00901B0C" w:rsidRPr="00901B0C">
        <w:rPr>
          <w:rFonts w:ascii="Arial" w:hAnsi="Arial" w:cs="Arial"/>
          <w:lang w:val="en"/>
        </w:rPr>
        <w:t xml:space="preserve"> </w:t>
      </w:r>
    </w:p>
    <w:p w14:paraId="22D6BE7E" w14:textId="77777777" w:rsidR="00901B0C" w:rsidRPr="00901B0C" w:rsidRDefault="00EF45DA" w:rsidP="00F558FB">
      <w:pPr>
        <w:numPr>
          <w:ilvl w:val="0"/>
          <w:numId w:val="7"/>
        </w:numPr>
        <w:shd w:val="clear" w:color="auto" w:fill="FFFFFF"/>
        <w:spacing w:before="150" w:after="150"/>
        <w:rPr>
          <w:rFonts w:ascii="Arial" w:hAnsi="Arial" w:cs="Arial"/>
          <w:lang w:val="en"/>
        </w:rPr>
      </w:pPr>
      <w:hyperlink r:id="rId37" w:anchor="a1027" w:history="1">
        <w:r w:rsidR="00901B0C" w:rsidRPr="00901B0C">
          <w:rPr>
            <w:rStyle w:val="Hyperlink"/>
            <w:rFonts w:ascii="Arial" w:hAnsi="Arial" w:cs="Arial"/>
            <w:color w:val="auto"/>
            <w:u w:val="none"/>
            <w:lang w:val="en"/>
          </w:rPr>
          <w:t>28 Royalties and licence fees</w:t>
        </w:r>
      </w:hyperlink>
      <w:r w:rsidR="00901B0C" w:rsidRPr="00901B0C">
        <w:rPr>
          <w:rFonts w:ascii="Arial" w:hAnsi="Arial" w:cs="Arial"/>
          <w:lang w:val="en"/>
        </w:rPr>
        <w:t xml:space="preserve"> </w:t>
      </w:r>
    </w:p>
    <w:p w14:paraId="2356A751" w14:textId="77777777" w:rsidR="00901B0C" w:rsidRPr="00901B0C" w:rsidRDefault="00EF45DA" w:rsidP="00F558FB">
      <w:pPr>
        <w:numPr>
          <w:ilvl w:val="0"/>
          <w:numId w:val="7"/>
        </w:numPr>
        <w:shd w:val="clear" w:color="auto" w:fill="FFFFFF"/>
        <w:spacing w:before="150" w:after="150"/>
        <w:rPr>
          <w:rFonts w:ascii="Arial" w:hAnsi="Arial" w:cs="Arial"/>
          <w:lang w:val="en"/>
        </w:rPr>
      </w:pPr>
      <w:hyperlink r:id="rId38" w:anchor="a1028" w:history="1">
        <w:r w:rsidR="00901B0C" w:rsidRPr="00901B0C">
          <w:rPr>
            <w:rStyle w:val="Hyperlink"/>
            <w:rFonts w:ascii="Arial" w:hAnsi="Arial" w:cs="Arial"/>
            <w:color w:val="auto"/>
            <w:u w:val="none"/>
            <w:lang w:val="en"/>
          </w:rPr>
          <w:t>29 Delivery of drawings etc</w:t>
        </w:r>
      </w:hyperlink>
      <w:r w:rsidR="00901B0C" w:rsidRPr="00901B0C">
        <w:rPr>
          <w:rFonts w:ascii="Arial" w:hAnsi="Arial" w:cs="Arial"/>
          <w:lang w:val="en"/>
        </w:rPr>
        <w:t xml:space="preserve"> </w:t>
      </w:r>
    </w:p>
    <w:p w14:paraId="4E5D831A" w14:textId="77777777" w:rsidR="00901B0C" w:rsidRPr="00901B0C" w:rsidRDefault="00EF45DA" w:rsidP="00F558FB">
      <w:pPr>
        <w:numPr>
          <w:ilvl w:val="0"/>
          <w:numId w:val="7"/>
        </w:numPr>
        <w:shd w:val="clear" w:color="auto" w:fill="FFFFFF"/>
        <w:spacing w:before="150" w:after="150"/>
        <w:rPr>
          <w:rFonts w:ascii="Arial" w:hAnsi="Arial" w:cs="Arial"/>
          <w:lang w:val="en"/>
        </w:rPr>
      </w:pPr>
      <w:hyperlink r:id="rId39" w:anchor="a1029" w:history="1">
        <w:r w:rsidR="00901B0C" w:rsidRPr="00901B0C">
          <w:rPr>
            <w:rStyle w:val="Hyperlink"/>
            <w:rFonts w:ascii="Arial" w:hAnsi="Arial" w:cs="Arial"/>
            <w:color w:val="auto"/>
            <w:u w:val="none"/>
            <w:lang w:val="en"/>
          </w:rPr>
          <w:t>30 Production and retention of documentation</w:t>
        </w:r>
      </w:hyperlink>
      <w:r w:rsidR="00901B0C" w:rsidRPr="00901B0C">
        <w:rPr>
          <w:rFonts w:ascii="Arial" w:hAnsi="Arial" w:cs="Arial"/>
          <w:lang w:val="en"/>
        </w:rPr>
        <w:t xml:space="preserve"> </w:t>
      </w:r>
    </w:p>
    <w:p w14:paraId="747B4A85" w14:textId="77777777" w:rsidR="00901B0C" w:rsidRPr="00901B0C" w:rsidRDefault="00EF45DA" w:rsidP="00F558FB">
      <w:pPr>
        <w:numPr>
          <w:ilvl w:val="0"/>
          <w:numId w:val="7"/>
        </w:numPr>
        <w:shd w:val="clear" w:color="auto" w:fill="FFFFFF"/>
        <w:spacing w:before="150" w:after="150"/>
        <w:rPr>
          <w:rFonts w:ascii="Arial" w:hAnsi="Arial" w:cs="Arial"/>
          <w:lang w:val="en"/>
        </w:rPr>
      </w:pPr>
      <w:hyperlink r:id="rId40" w:anchor="a1030" w:history="1">
        <w:r w:rsidR="00901B0C" w:rsidRPr="00901B0C">
          <w:rPr>
            <w:rStyle w:val="Hyperlink"/>
            <w:rFonts w:ascii="Arial" w:hAnsi="Arial" w:cs="Arial"/>
            <w:color w:val="auto"/>
            <w:u w:val="none"/>
            <w:lang w:val="en"/>
          </w:rPr>
          <w:t>31 Transfer of responsibility</w:t>
        </w:r>
      </w:hyperlink>
      <w:r w:rsidR="00901B0C" w:rsidRPr="00901B0C">
        <w:rPr>
          <w:rFonts w:ascii="Arial" w:hAnsi="Arial" w:cs="Arial"/>
          <w:lang w:val="en"/>
        </w:rPr>
        <w:t xml:space="preserve"> </w:t>
      </w:r>
    </w:p>
    <w:p w14:paraId="38E6B47F" w14:textId="77777777" w:rsidR="00901B0C" w:rsidRPr="00901B0C" w:rsidRDefault="00EF45DA" w:rsidP="00F558FB">
      <w:pPr>
        <w:numPr>
          <w:ilvl w:val="0"/>
          <w:numId w:val="7"/>
        </w:numPr>
        <w:shd w:val="clear" w:color="auto" w:fill="FFFFFF"/>
        <w:spacing w:before="150" w:after="150"/>
        <w:rPr>
          <w:rFonts w:ascii="Arial" w:hAnsi="Arial" w:cs="Arial"/>
          <w:lang w:val="en"/>
        </w:rPr>
      </w:pPr>
      <w:hyperlink r:id="rId41" w:anchor="a1031" w:history="1">
        <w:r w:rsidR="00901B0C" w:rsidRPr="00901B0C">
          <w:rPr>
            <w:rStyle w:val="Hyperlink"/>
            <w:rFonts w:ascii="Arial" w:hAnsi="Arial" w:cs="Arial"/>
            <w:color w:val="auto"/>
            <w:u w:val="none"/>
            <w:lang w:val="en"/>
          </w:rPr>
          <w:t>32 Merger, take-over or change of control</w:t>
        </w:r>
      </w:hyperlink>
      <w:r w:rsidR="00901B0C" w:rsidRPr="00901B0C">
        <w:rPr>
          <w:rFonts w:ascii="Arial" w:hAnsi="Arial" w:cs="Arial"/>
          <w:lang w:val="en"/>
        </w:rPr>
        <w:t xml:space="preserve"> </w:t>
      </w:r>
    </w:p>
    <w:p w14:paraId="05A7406F" w14:textId="77777777" w:rsidR="00901B0C" w:rsidRPr="00901B0C" w:rsidRDefault="00EF45DA" w:rsidP="00F558FB">
      <w:pPr>
        <w:numPr>
          <w:ilvl w:val="0"/>
          <w:numId w:val="7"/>
        </w:numPr>
        <w:shd w:val="clear" w:color="auto" w:fill="FFFFFF"/>
        <w:spacing w:before="150" w:after="150"/>
        <w:rPr>
          <w:rFonts w:ascii="Arial" w:hAnsi="Arial" w:cs="Arial"/>
          <w:lang w:val="en"/>
        </w:rPr>
      </w:pPr>
      <w:hyperlink r:id="rId42" w:anchor="a1032" w:history="1">
        <w:r w:rsidR="00901B0C" w:rsidRPr="00901B0C">
          <w:rPr>
            <w:rStyle w:val="Hyperlink"/>
            <w:rFonts w:ascii="Arial" w:hAnsi="Arial" w:cs="Arial"/>
            <w:color w:val="auto"/>
            <w:u w:val="none"/>
            <w:lang w:val="en"/>
          </w:rPr>
          <w:t>33 Unsatisfactory performance</w:t>
        </w:r>
      </w:hyperlink>
      <w:r w:rsidR="00901B0C" w:rsidRPr="00901B0C">
        <w:rPr>
          <w:rFonts w:ascii="Arial" w:hAnsi="Arial" w:cs="Arial"/>
          <w:lang w:val="en"/>
        </w:rPr>
        <w:t xml:space="preserve"> </w:t>
      </w:r>
    </w:p>
    <w:p w14:paraId="7C5FA30F" w14:textId="77777777" w:rsidR="00901B0C" w:rsidRPr="00901B0C" w:rsidRDefault="00EF45DA" w:rsidP="00F558FB">
      <w:pPr>
        <w:numPr>
          <w:ilvl w:val="0"/>
          <w:numId w:val="7"/>
        </w:numPr>
        <w:shd w:val="clear" w:color="auto" w:fill="FFFFFF"/>
        <w:spacing w:before="150" w:after="150"/>
        <w:rPr>
          <w:rFonts w:ascii="Arial" w:hAnsi="Arial" w:cs="Arial"/>
          <w:lang w:val="en"/>
        </w:rPr>
      </w:pPr>
      <w:hyperlink r:id="rId43" w:anchor="a1033" w:history="1">
        <w:r w:rsidR="00901B0C" w:rsidRPr="00901B0C">
          <w:rPr>
            <w:rStyle w:val="Hyperlink"/>
            <w:rFonts w:ascii="Arial" w:hAnsi="Arial" w:cs="Arial"/>
            <w:color w:val="auto"/>
            <w:u w:val="none"/>
            <w:lang w:val="en"/>
          </w:rPr>
          <w:t>34 Insolvency of the contractor</w:t>
        </w:r>
      </w:hyperlink>
      <w:r w:rsidR="00901B0C" w:rsidRPr="00901B0C">
        <w:rPr>
          <w:rFonts w:ascii="Arial" w:hAnsi="Arial" w:cs="Arial"/>
          <w:lang w:val="en"/>
        </w:rPr>
        <w:t xml:space="preserve"> </w:t>
      </w:r>
    </w:p>
    <w:p w14:paraId="7BFF7440" w14:textId="77777777" w:rsidR="00901B0C" w:rsidRPr="00901B0C" w:rsidRDefault="00EF45DA" w:rsidP="00F558FB">
      <w:pPr>
        <w:numPr>
          <w:ilvl w:val="0"/>
          <w:numId w:val="7"/>
        </w:numPr>
        <w:shd w:val="clear" w:color="auto" w:fill="FFFFFF"/>
        <w:spacing w:before="150" w:after="150"/>
        <w:rPr>
          <w:rFonts w:ascii="Arial" w:hAnsi="Arial" w:cs="Arial"/>
          <w:lang w:val="en"/>
        </w:rPr>
      </w:pPr>
      <w:hyperlink r:id="rId44" w:anchor="a1034" w:history="1">
        <w:r w:rsidR="00901B0C" w:rsidRPr="00901B0C">
          <w:rPr>
            <w:rStyle w:val="Hyperlink"/>
            <w:rFonts w:ascii="Arial" w:hAnsi="Arial" w:cs="Arial"/>
            <w:color w:val="auto"/>
            <w:u w:val="none"/>
            <w:lang w:val="en"/>
          </w:rPr>
          <w:t>35 Termination of this contract</w:t>
        </w:r>
      </w:hyperlink>
      <w:r w:rsidR="00901B0C" w:rsidRPr="00901B0C">
        <w:rPr>
          <w:rFonts w:ascii="Arial" w:hAnsi="Arial" w:cs="Arial"/>
          <w:lang w:val="en"/>
        </w:rPr>
        <w:t xml:space="preserve"> </w:t>
      </w:r>
    </w:p>
    <w:p w14:paraId="121BBA8E" w14:textId="77777777" w:rsidR="00901B0C" w:rsidRPr="00901B0C" w:rsidRDefault="00EF45DA" w:rsidP="00F558FB">
      <w:pPr>
        <w:numPr>
          <w:ilvl w:val="0"/>
          <w:numId w:val="7"/>
        </w:numPr>
        <w:shd w:val="clear" w:color="auto" w:fill="FFFFFF"/>
        <w:spacing w:before="150" w:after="150"/>
        <w:rPr>
          <w:rFonts w:ascii="Arial" w:hAnsi="Arial" w:cs="Arial"/>
          <w:lang w:val="en"/>
        </w:rPr>
      </w:pPr>
      <w:hyperlink r:id="rId45" w:anchor="a1035" w:history="1">
        <w:r w:rsidR="00901B0C" w:rsidRPr="00901B0C">
          <w:rPr>
            <w:rStyle w:val="Hyperlink"/>
            <w:rFonts w:ascii="Arial" w:hAnsi="Arial" w:cs="Arial"/>
            <w:color w:val="auto"/>
            <w:u w:val="none"/>
            <w:lang w:val="en"/>
          </w:rPr>
          <w:t>36 Break</w:t>
        </w:r>
      </w:hyperlink>
      <w:r w:rsidR="00901B0C" w:rsidRPr="00901B0C">
        <w:rPr>
          <w:rFonts w:ascii="Arial" w:hAnsi="Arial" w:cs="Arial"/>
          <w:lang w:val="en"/>
        </w:rPr>
        <w:t xml:space="preserve"> </w:t>
      </w:r>
    </w:p>
    <w:p w14:paraId="4CD0A470" w14:textId="77777777" w:rsidR="00901B0C" w:rsidRPr="00901B0C" w:rsidRDefault="00EF45DA" w:rsidP="00F558FB">
      <w:pPr>
        <w:numPr>
          <w:ilvl w:val="0"/>
          <w:numId w:val="7"/>
        </w:numPr>
        <w:shd w:val="clear" w:color="auto" w:fill="FFFFFF"/>
        <w:spacing w:before="150" w:after="150"/>
        <w:rPr>
          <w:rFonts w:ascii="Arial" w:hAnsi="Arial" w:cs="Arial"/>
          <w:lang w:val="en"/>
        </w:rPr>
      </w:pPr>
      <w:hyperlink r:id="rId46" w:anchor="a1036" w:history="1">
        <w:r w:rsidR="00901B0C" w:rsidRPr="00901B0C">
          <w:rPr>
            <w:rStyle w:val="Hyperlink"/>
            <w:rFonts w:ascii="Arial" w:hAnsi="Arial" w:cs="Arial"/>
            <w:color w:val="auto"/>
            <w:u w:val="none"/>
            <w:lang w:val="en"/>
          </w:rPr>
          <w:t>37 Consequences of termination or break</w:t>
        </w:r>
      </w:hyperlink>
      <w:r w:rsidR="00901B0C" w:rsidRPr="00901B0C">
        <w:rPr>
          <w:rFonts w:ascii="Arial" w:hAnsi="Arial" w:cs="Arial"/>
          <w:lang w:val="en"/>
        </w:rPr>
        <w:t xml:space="preserve"> </w:t>
      </w:r>
    </w:p>
    <w:p w14:paraId="7B414822" w14:textId="77777777" w:rsidR="00901B0C" w:rsidRPr="00901B0C" w:rsidRDefault="00EF45DA" w:rsidP="00F558FB">
      <w:pPr>
        <w:numPr>
          <w:ilvl w:val="0"/>
          <w:numId w:val="7"/>
        </w:numPr>
        <w:shd w:val="clear" w:color="auto" w:fill="FFFFFF"/>
        <w:spacing w:before="150" w:after="150"/>
        <w:rPr>
          <w:rFonts w:ascii="Arial" w:hAnsi="Arial" w:cs="Arial"/>
          <w:lang w:val="en"/>
        </w:rPr>
      </w:pPr>
      <w:hyperlink r:id="rId47" w:anchor="a1037" w:history="1">
        <w:r w:rsidR="00901B0C" w:rsidRPr="00901B0C">
          <w:rPr>
            <w:rStyle w:val="Hyperlink"/>
            <w:rFonts w:ascii="Arial" w:hAnsi="Arial" w:cs="Arial"/>
            <w:color w:val="auto"/>
            <w:u w:val="none"/>
            <w:lang w:val="en"/>
          </w:rPr>
          <w:t>38 Liability for loss or damage</w:t>
        </w:r>
      </w:hyperlink>
      <w:r w:rsidR="00901B0C" w:rsidRPr="00901B0C">
        <w:rPr>
          <w:rFonts w:ascii="Arial" w:hAnsi="Arial" w:cs="Arial"/>
          <w:lang w:val="en"/>
        </w:rPr>
        <w:t xml:space="preserve"> </w:t>
      </w:r>
    </w:p>
    <w:p w14:paraId="12792C54" w14:textId="77777777" w:rsidR="00901B0C" w:rsidRPr="00901B0C" w:rsidRDefault="00EF45DA" w:rsidP="00F558FB">
      <w:pPr>
        <w:numPr>
          <w:ilvl w:val="0"/>
          <w:numId w:val="7"/>
        </w:numPr>
        <w:shd w:val="clear" w:color="auto" w:fill="FFFFFF"/>
        <w:spacing w:before="150" w:after="150"/>
        <w:rPr>
          <w:rFonts w:ascii="Arial" w:hAnsi="Arial" w:cs="Arial"/>
          <w:lang w:val="en"/>
        </w:rPr>
      </w:pPr>
      <w:hyperlink r:id="rId48" w:anchor="a1038" w:history="1">
        <w:r w:rsidR="00901B0C" w:rsidRPr="00901B0C">
          <w:rPr>
            <w:rStyle w:val="Hyperlink"/>
            <w:rFonts w:ascii="Arial" w:hAnsi="Arial" w:cs="Arial"/>
            <w:color w:val="auto"/>
            <w:u w:val="none"/>
            <w:lang w:val="en"/>
          </w:rPr>
          <w:t>39 Recovery of sums due</w:t>
        </w:r>
      </w:hyperlink>
      <w:r w:rsidR="00901B0C" w:rsidRPr="00901B0C">
        <w:rPr>
          <w:rFonts w:ascii="Arial" w:hAnsi="Arial" w:cs="Arial"/>
          <w:lang w:val="en"/>
        </w:rPr>
        <w:t xml:space="preserve"> </w:t>
      </w:r>
    </w:p>
    <w:p w14:paraId="4DA63C40" w14:textId="77777777" w:rsidR="00901B0C" w:rsidRPr="00901B0C" w:rsidRDefault="00EF45DA" w:rsidP="00F558FB">
      <w:pPr>
        <w:numPr>
          <w:ilvl w:val="0"/>
          <w:numId w:val="7"/>
        </w:numPr>
        <w:shd w:val="clear" w:color="auto" w:fill="FFFFFF"/>
        <w:spacing w:before="150" w:after="150"/>
        <w:rPr>
          <w:rFonts w:ascii="Arial" w:hAnsi="Arial" w:cs="Arial"/>
          <w:lang w:val="en"/>
        </w:rPr>
      </w:pPr>
      <w:hyperlink r:id="rId49" w:anchor="a1039" w:history="1">
        <w:r w:rsidR="00901B0C" w:rsidRPr="00901B0C">
          <w:rPr>
            <w:rStyle w:val="Hyperlink"/>
            <w:rFonts w:ascii="Arial" w:hAnsi="Arial" w:cs="Arial"/>
            <w:color w:val="auto"/>
            <w:u w:val="none"/>
            <w:lang w:val="en"/>
          </w:rPr>
          <w:t>40 Service of notices</w:t>
        </w:r>
      </w:hyperlink>
      <w:r w:rsidR="00901B0C" w:rsidRPr="00901B0C">
        <w:rPr>
          <w:rFonts w:ascii="Arial" w:hAnsi="Arial" w:cs="Arial"/>
          <w:lang w:val="en"/>
        </w:rPr>
        <w:t xml:space="preserve"> </w:t>
      </w:r>
    </w:p>
    <w:p w14:paraId="7D6243C1" w14:textId="77777777" w:rsidR="00901B0C" w:rsidRPr="00901B0C" w:rsidRDefault="00EF45DA" w:rsidP="00F558FB">
      <w:pPr>
        <w:numPr>
          <w:ilvl w:val="0"/>
          <w:numId w:val="7"/>
        </w:numPr>
        <w:shd w:val="clear" w:color="auto" w:fill="FFFFFF"/>
        <w:spacing w:before="150" w:after="150"/>
        <w:rPr>
          <w:rFonts w:ascii="Arial" w:hAnsi="Arial" w:cs="Arial"/>
          <w:lang w:val="en"/>
        </w:rPr>
      </w:pPr>
      <w:hyperlink r:id="rId50" w:anchor="a1040" w:history="1">
        <w:r w:rsidR="00901B0C" w:rsidRPr="00901B0C">
          <w:rPr>
            <w:rStyle w:val="Hyperlink"/>
            <w:rFonts w:ascii="Arial" w:hAnsi="Arial" w:cs="Arial"/>
            <w:color w:val="auto"/>
            <w:u w:val="none"/>
            <w:lang w:val="en"/>
          </w:rPr>
          <w:t>41 Dispute resolution</w:t>
        </w:r>
      </w:hyperlink>
      <w:r w:rsidR="00901B0C" w:rsidRPr="00901B0C">
        <w:rPr>
          <w:rFonts w:ascii="Arial" w:hAnsi="Arial" w:cs="Arial"/>
          <w:lang w:val="en"/>
        </w:rPr>
        <w:t xml:space="preserve"> </w:t>
      </w:r>
    </w:p>
    <w:p w14:paraId="3DCE4185" w14:textId="77777777" w:rsidR="00901B0C" w:rsidRPr="00901B0C" w:rsidRDefault="00EF45DA" w:rsidP="00F558FB">
      <w:pPr>
        <w:numPr>
          <w:ilvl w:val="0"/>
          <w:numId w:val="7"/>
        </w:numPr>
        <w:shd w:val="clear" w:color="auto" w:fill="FFFFFF"/>
        <w:spacing w:before="150" w:after="150"/>
        <w:rPr>
          <w:rFonts w:ascii="Arial" w:hAnsi="Arial" w:cs="Arial"/>
          <w:lang w:val="en"/>
        </w:rPr>
      </w:pPr>
      <w:hyperlink r:id="rId51" w:anchor="a1041" w:history="1">
        <w:r w:rsidR="00901B0C" w:rsidRPr="00901B0C">
          <w:rPr>
            <w:rStyle w:val="Hyperlink"/>
            <w:rFonts w:ascii="Arial" w:hAnsi="Arial" w:cs="Arial"/>
            <w:color w:val="auto"/>
            <w:u w:val="none"/>
            <w:lang w:val="en"/>
          </w:rPr>
          <w:t>42 Law</w:t>
        </w:r>
      </w:hyperlink>
      <w:r w:rsidR="00901B0C" w:rsidRPr="00901B0C">
        <w:rPr>
          <w:rFonts w:ascii="Arial" w:hAnsi="Arial" w:cs="Arial"/>
          <w:lang w:val="en"/>
        </w:rPr>
        <w:t xml:space="preserve"> </w:t>
      </w:r>
    </w:p>
    <w:p w14:paraId="2CB44F47" w14:textId="77777777" w:rsidR="00901B0C" w:rsidRPr="00901B0C" w:rsidRDefault="00EF45DA" w:rsidP="00F558FB">
      <w:pPr>
        <w:numPr>
          <w:ilvl w:val="0"/>
          <w:numId w:val="7"/>
        </w:numPr>
        <w:shd w:val="clear" w:color="auto" w:fill="FFFFFF"/>
        <w:spacing w:before="150" w:after="150"/>
        <w:rPr>
          <w:rFonts w:ascii="Arial" w:hAnsi="Arial" w:cs="Arial"/>
          <w:lang w:val="en"/>
        </w:rPr>
      </w:pPr>
      <w:hyperlink r:id="rId52" w:anchor="a1042" w:history="1">
        <w:r w:rsidR="00901B0C" w:rsidRPr="00901B0C">
          <w:rPr>
            <w:rStyle w:val="Hyperlink"/>
            <w:rFonts w:ascii="Arial" w:hAnsi="Arial" w:cs="Arial"/>
            <w:color w:val="auto"/>
            <w:u w:val="none"/>
            <w:lang w:val="en"/>
          </w:rPr>
          <w:t>43 Severability</w:t>
        </w:r>
      </w:hyperlink>
      <w:r w:rsidR="00901B0C" w:rsidRPr="00901B0C">
        <w:rPr>
          <w:rFonts w:ascii="Arial" w:hAnsi="Arial" w:cs="Arial"/>
          <w:lang w:val="en"/>
        </w:rPr>
        <w:t xml:space="preserve"> </w:t>
      </w:r>
    </w:p>
    <w:p w14:paraId="1C5226F8" w14:textId="77777777" w:rsidR="00901B0C" w:rsidRPr="00901B0C" w:rsidRDefault="00EF45DA" w:rsidP="00F558FB">
      <w:pPr>
        <w:numPr>
          <w:ilvl w:val="0"/>
          <w:numId w:val="7"/>
        </w:numPr>
        <w:shd w:val="clear" w:color="auto" w:fill="FFFFFF"/>
        <w:spacing w:before="150" w:after="150"/>
        <w:rPr>
          <w:rFonts w:ascii="Arial" w:hAnsi="Arial" w:cs="Arial"/>
          <w:lang w:val="en"/>
        </w:rPr>
      </w:pPr>
      <w:hyperlink r:id="rId53" w:anchor="a1043" w:history="1">
        <w:r w:rsidR="00901B0C" w:rsidRPr="00901B0C">
          <w:rPr>
            <w:rStyle w:val="Hyperlink"/>
            <w:rFonts w:ascii="Arial" w:hAnsi="Arial" w:cs="Arial"/>
            <w:color w:val="auto"/>
            <w:u w:val="none"/>
            <w:lang w:val="en"/>
          </w:rPr>
          <w:t>44 Waiver</w:t>
        </w:r>
      </w:hyperlink>
      <w:r w:rsidR="00901B0C" w:rsidRPr="00901B0C">
        <w:rPr>
          <w:rFonts w:ascii="Arial" w:hAnsi="Arial" w:cs="Arial"/>
          <w:lang w:val="en"/>
        </w:rPr>
        <w:t xml:space="preserve"> </w:t>
      </w:r>
    </w:p>
    <w:p w14:paraId="16ADB936" w14:textId="77777777" w:rsidR="00901B0C" w:rsidRDefault="00EF45DA" w:rsidP="00F558FB">
      <w:pPr>
        <w:numPr>
          <w:ilvl w:val="0"/>
          <w:numId w:val="7"/>
        </w:numPr>
        <w:shd w:val="clear" w:color="auto" w:fill="FFFFFF"/>
        <w:spacing w:before="150" w:after="150"/>
        <w:rPr>
          <w:rFonts w:ascii="Arial" w:hAnsi="Arial" w:cs="Arial"/>
          <w:lang w:val="en"/>
        </w:rPr>
      </w:pPr>
      <w:hyperlink r:id="rId54" w:anchor="a1044" w:history="1">
        <w:r w:rsidR="00901B0C" w:rsidRPr="00901B0C">
          <w:rPr>
            <w:rStyle w:val="Hyperlink"/>
            <w:rFonts w:ascii="Arial" w:hAnsi="Arial" w:cs="Arial"/>
            <w:color w:val="auto"/>
            <w:u w:val="none"/>
            <w:lang w:val="en"/>
          </w:rPr>
          <w:t>45 Rights of third parties</w:t>
        </w:r>
      </w:hyperlink>
      <w:r w:rsidR="00901B0C" w:rsidRPr="00901B0C">
        <w:rPr>
          <w:rFonts w:ascii="Arial" w:hAnsi="Arial" w:cs="Arial"/>
          <w:lang w:val="en"/>
        </w:rPr>
        <w:t xml:space="preserve"> </w:t>
      </w:r>
    </w:p>
    <w:p w14:paraId="21A6FA2D" w14:textId="77777777" w:rsidR="002906DF" w:rsidRPr="002906DF" w:rsidRDefault="00F558FB" w:rsidP="002906DF">
      <w:pPr>
        <w:numPr>
          <w:ilvl w:val="0"/>
          <w:numId w:val="7"/>
        </w:numPr>
        <w:shd w:val="clear" w:color="auto" w:fill="FFFFFF"/>
        <w:spacing w:before="150" w:after="150"/>
        <w:rPr>
          <w:rFonts w:ascii="Arial" w:hAnsi="Arial" w:cs="Arial"/>
          <w:lang w:val="en"/>
        </w:rPr>
      </w:pPr>
      <w:r>
        <w:rPr>
          <w:rFonts w:ascii="Arial" w:hAnsi="Arial" w:cs="Arial"/>
          <w:lang w:val="en"/>
        </w:rPr>
        <w:t>46 Transparency</w:t>
      </w:r>
    </w:p>
    <w:p w14:paraId="1DD8549C" w14:textId="77777777" w:rsidR="00F558FB" w:rsidRDefault="00F558FB" w:rsidP="00F558FB">
      <w:pPr>
        <w:numPr>
          <w:ilvl w:val="0"/>
          <w:numId w:val="7"/>
        </w:numPr>
        <w:shd w:val="clear" w:color="auto" w:fill="FFFFFF"/>
        <w:spacing w:before="150" w:after="150"/>
        <w:rPr>
          <w:rFonts w:ascii="Arial" w:hAnsi="Arial" w:cs="Arial"/>
          <w:lang w:val="en"/>
        </w:rPr>
      </w:pPr>
      <w:r>
        <w:rPr>
          <w:rFonts w:ascii="Arial" w:hAnsi="Arial" w:cs="Arial"/>
          <w:lang w:val="en"/>
        </w:rPr>
        <w:t>47 Monitoring and Management Information</w:t>
      </w:r>
    </w:p>
    <w:p w14:paraId="0F32AA5C" w14:textId="77777777" w:rsidR="002906DF" w:rsidRPr="00901B0C" w:rsidRDefault="002906DF" w:rsidP="00F558FB">
      <w:pPr>
        <w:numPr>
          <w:ilvl w:val="0"/>
          <w:numId w:val="7"/>
        </w:numPr>
        <w:shd w:val="clear" w:color="auto" w:fill="FFFFFF"/>
        <w:spacing w:before="150" w:after="150"/>
        <w:rPr>
          <w:rFonts w:ascii="Arial" w:hAnsi="Arial" w:cs="Arial"/>
          <w:lang w:val="en"/>
        </w:rPr>
      </w:pPr>
      <w:r>
        <w:rPr>
          <w:rFonts w:ascii="Arial" w:hAnsi="Arial" w:cs="Arial"/>
          <w:lang w:val="en"/>
        </w:rPr>
        <w:t xml:space="preserve">48 Force Majeure </w:t>
      </w:r>
    </w:p>
    <w:p w14:paraId="25BE3C0D" w14:textId="77777777" w:rsidR="00901B0C" w:rsidRPr="00901B0C" w:rsidRDefault="00901B0C" w:rsidP="00CD03DD">
      <w:pPr>
        <w:spacing w:line="360" w:lineRule="auto"/>
        <w:ind w:left="720"/>
        <w:jc w:val="center"/>
        <w:rPr>
          <w:rFonts w:ascii="Arial" w:hAnsi="Arial" w:cs="Arial"/>
          <w:b/>
          <w:sz w:val="40"/>
          <w:szCs w:val="40"/>
        </w:rPr>
      </w:pPr>
    </w:p>
    <w:p w14:paraId="0E129425" w14:textId="77777777" w:rsidR="00CD03DD" w:rsidRPr="00DB1949" w:rsidRDefault="00CD03DD" w:rsidP="00CD03DD">
      <w:pPr>
        <w:spacing w:line="360" w:lineRule="auto"/>
        <w:ind w:left="720"/>
        <w:jc w:val="center"/>
        <w:rPr>
          <w:rFonts w:ascii="Arial" w:hAnsi="Arial" w:cs="Arial"/>
          <w:sz w:val="40"/>
          <w:szCs w:val="40"/>
        </w:rPr>
      </w:pPr>
    </w:p>
    <w:p w14:paraId="79CA059D" w14:textId="77777777" w:rsidR="00FC5E86" w:rsidRPr="00CD03DD" w:rsidRDefault="00FC5E86" w:rsidP="00CD03DD">
      <w:pPr>
        <w:shd w:val="clear" w:color="auto" w:fill="FFFFFF"/>
        <w:spacing w:before="225" w:after="75"/>
        <w:jc w:val="both"/>
        <w:outlineLvl w:val="2"/>
        <w:rPr>
          <w:rFonts w:ascii="Arial" w:hAnsi="Arial" w:cs="Arial"/>
          <w:b/>
          <w:bCs/>
          <w:color w:val="1A5C4E"/>
          <w:sz w:val="38"/>
          <w:szCs w:val="38"/>
          <w:lang w:val="en"/>
        </w:rPr>
      </w:pPr>
      <w:r w:rsidRPr="00CD03DD">
        <w:rPr>
          <w:rFonts w:ascii="Arial" w:hAnsi="Arial" w:cs="Arial"/>
          <w:b/>
          <w:bCs/>
          <w:color w:val="1A5C4E"/>
          <w:sz w:val="38"/>
          <w:szCs w:val="38"/>
          <w:lang w:val="en"/>
        </w:rPr>
        <w:t>1 Definitions and interpretations</w:t>
      </w:r>
    </w:p>
    <w:p w14:paraId="56463E63"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1.1 In this Contract, unless the context requires otherwise, the following words and phrases shall have the following meanings:</w:t>
      </w:r>
    </w:p>
    <w:p w14:paraId="5FD43A99" w14:textId="646CEEF3"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“Article(s)” means all goods to be supplied by the Contractor under the Contract and, where the context requires, includes any Associated Service to be performed by the Contractor;</w:t>
      </w:r>
    </w:p>
    <w:p w14:paraId="6BD8E93B" w14:textId="4217D9D0"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lastRenderedPageBreak/>
        <w:t> “Associated Service” means any service which the Contractor is required to provide under the Contract as described in the Specification.</w:t>
      </w:r>
    </w:p>
    <w:p w14:paraId="7B785A9D" w14:textId="280BCBDE" w:rsidR="00FC5E86" w:rsidRDefault="00FC5E86" w:rsidP="00CD03DD">
      <w:pPr>
        <w:pStyle w:val="NormalWeb"/>
        <w:shd w:val="clear" w:color="auto" w:fill="FFFFFF"/>
        <w:jc w:val="both"/>
        <w:rPr>
          <w:rFonts w:ascii="Arial" w:hAnsi="Arial" w:cs="Arial"/>
          <w:lang w:val="en"/>
        </w:rPr>
      </w:pPr>
      <w:r w:rsidRPr="00CD03DD">
        <w:rPr>
          <w:rFonts w:ascii="Arial" w:hAnsi="Arial" w:cs="Arial"/>
          <w:lang w:val="en"/>
        </w:rPr>
        <w:t xml:space="preserve">  “Award Date” means the date of the award of this Contract by the Department to the Contractor as specified in the Department’s Award Letter;</w:t>
      </w:r>
    </w:p>
    <w:p w14:paraId="533945AD" w14:textId="77777777" w:rsidR="002906DF" w:rsidRPr="00CD03DD" w:rsidRDefault="002906DF" w:rsidP="00CD03DD">
      <w:pPr>
        <w:pStyle w:val="NormalWeb"/>
        <w:shd w:val="clear" w:color="auto" w:fill="FFFFFF"/>
        <w:jc w:val="both"/>
        <w:rPr>
          <w:rFonts w:ascii="Arial" w:hAnsi="Arial" w:cs="Arial"/>
          <w:lang w:val="en"/>
        </w:rPr>
      </w:pPr>
    </w:p>
    <w:p w14:paraId="5732D570" w14:textId="6798CC2D"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 “Change of Control” means an event where any single person, or group of persons acting in concert, acquires control of the Contractor or any direct or indirect interest in the relevant share capital of the Contractor, as a result of which that person or group of persons has a direct or indirect interest in more than 25% of the relevant share capital of the Contractor.  For the purposes of the operation of Condition 32 of this Contract, where the Contractor is a limited company he shall be treated as though he were a public company.</w:t>
      </w:r>
    </w:p>
    <w:p w14:paraId="5433107D" w14:textId="6BDDD3F4"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 “Change of Ownership” means:</w:t>
      </w:r>
    </w:p>
    <w:p w14:paraId="460C6D57"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(i) any material change to the direct or indirect legal or beneficial ownership of any shareholding in the Contractor. A change in the ownership is material if it relates directly or indirectly to a change of 3% or more of the issued share capital of the Contractor, or</w:t>
      </w:r>
    </w:p>
    <w:p w14:paraId="65CB8BF4" w14:textId="77777777" w:rsidR="00FC5E86" w:rsidRDefault="00FC5E86" w:rsidP="00CD03DD">
      <w:pPr>
        <w:pStyle w:val="NormalWeb"/>
        <w:shd w:val="clear" w:color="auto" w:fill="FFFFFF"/>
        <w:jc w:val="both"/>
        <w:rPr>
          <w:rFonts w:ascii="Arial" w:hAnsi="Arial" w:cs="Arial"/>
          <w:lang w:val="en"/>
        </w:rPr>
      </w:pPr>
      <w:r w:rsidRPr="00CD03DD">
        <w:rPr>
          <w:rFonts w:ascii="Arial" w:hAnsi="Arial" w:cs="Arial"/>
          <w:lang w:val="en"/>
        </w:rPr>
        <w:t>(ii) any material change in the composition of the Contractor’s partnership. A change in the composition of the partnership is material if it directly or indirectly affects the performance of this Contract by the Contractor.</w:t>
      </w:r>
    </w:p>
    <w:p w14:paraId="3B770BC0" w14:textId="1B70912A" w:rsidR="002906DF" w:rsidRDefault="002906DF" w:rsidP="00C6113A">
      <w:pPr>
        <w:rPr>
          <w:rFonts w:ascii="Arial" w:hAnsi="Arial" w:cs="Arial"/>
        </w:rPr>
      </w:pPr>
      <w:r>
        <w:rPr>
          <w:rFonts w:ascii="Arial" w:hAnsi="Arial" w:cs="Arial"/>
        </w:rPr>
        <w:t>“Change in Law” means any change in Law which impacts on the supply of the goods and performance of this Contract which comes into force after the Commencement Date of this Contract;</w:t>
      </w:r>
    </w:p>
    <w:p w14:paraId="487DB28D" w14:textId="77777777" w:rsidR="00C6113A" w:rsidRPr="00C6113A" w:rsidRDefault="00C6113A" w:rsidP="00C6113A">
      <w:pPr>
        <w:rPr>
          <w:rFonts w:ascii="Arial" w:hAnsi="Arial" w:cs="Arial"/>
        </w:rPr>
      </w:pPr>
    </w:p>
    <w:p w14:paraId="610A93CC" w14:textId="38193047" w:rsidR="00E75117" w:rsidRPr="00CB6410" w:rsidRDefault="00E75117" w:rsidP="00E75117">
      <w:pPr>
        <w:rPr>
          <w:rFonts w:ascii="Arial" w:hAnsi="Arial" w:cs="Arial"/>
        </w:rPr>
      </w:pPr>
      <w:r>
        <w:rPr>
          <w:rFonts w:ascii="Arial" w:hAnsi="Arial" w:cs="Arial"/>
          <w:lang w:val="en"/>
        </w:rPr>
        <w:t xml:space="preserve"> </w:t>
      </w:r>
      <w:r w:rsidRPr="00E75117">
        <w:rPr>
          <w:rFonts w:ascii="Arial" w:hAnsi="Arial" w:cs="Arial"/>
        </w:rPr>
        <w:t>“Commercially Sensitive Information”</w:t>
      </w:r>
      <w:r>
        <w:rPr>
          <w:rFonts w:ascii="Arial" w:hAnsi="Arial" w:cs="Arial"/>
        </w:rPr>
        <w:t xml:space="preserve"> </w:t>
      </w:r>
      <w:r w:rsidRPr="00CB6410">
        <w:rPr>
          <w:rFonts w:ascii="Arial" w:hAnsi="Arial" w:cs="Arial"/>
        </w:rPr>
        <w:t>means the information (i) listed in the Commercially Sensitive Information</w:t>
      </w:r>
      <w:r w:rsidRPr="00CB6410">
        <w:rPr>
          <w:rFonts w:ascii="Arial" w:hAnsi="Arial" w:cs="Arial"/>
          <w:b/>
        </w:rPr>
        <w:t xml:space="preserve"> </w:t>
      </w:r>
      <w:r w:rsidRPr="00CB6410">
        <w:rPr>
          <w:rFonts w:ascii="Arial" w:hAnsi="Arial" w:cs="Arial"/>
        </w:rPr>
        <w:t>Schedule</w:t>
      </w:r>
      <w:r w:rsidRPr="00CB6410">
        <w:rPr>
          <w:rFonts w:ascii="Arial" w:hAnsi="Arial" w:cs="Arial"/>
          <w:b/>
        </w:rPr>
        <w:t>;</w:t>
      </w:r>
      <w:r w:rsidRPr="00CB6410">
        <w:rPr>
          <w:rFonts w:ascii="Arial" w:hAnsi="Arial" w:cs="Arial"/>
        </w:rPr>
        <w:t xml:space="preserve"> or (ii) notified to the Client in writing (prior to the commencement of this Agreement) which has been clearly marked as Commercially Sensitive Information comprised of information: </w:t>
      </w:r>
    </w:p>
    <w:p w14:paraId="6DD4EB26" w14:textId="77777777" w:rsidR="00E75117" w:rsidRPr="00CB6410" w:rsidRDefault="00E75117" w:rsidP="00E75117">
      <w:pPr>
        <w:rPr>
          <w:rFonts w:ascii="Arial" w:hAnsi="Arial" w:cs="Arial"/>
        </w:rPr>
      </w:pPr>
    </w:p>
    <w:p w14:paraId="1C4DFC2E" w14:textId="1937B134" w:rsidR="00E75117" w:rsidRPr="00CB6410" w:rsidRDefault="00E75117" w:rsidP="00E75117">
      <w:pPr>
        <w:rPr>
          <w:rFonts w:ascii="Arial" w:hAnsi="Arial" w:cs="Arial"/>
        </w:rPr>
      </w:pPr>
      <w:r w:rsidRPr="00CB6410">
        <w:rPr>
          <w:rFonts w:ascii="Arial" w:hAnsi="Arial" w:cs="Arial"/>
        </w:rPr>
        <w:t>(</w:t>
      </w:r>
      <w:r w:rsidR="002906DF">
        <w:rPr>
          <w:rFonts w:ascii="Arial" w:hAnsi="Arial" w:cs="Arial"/>
        </w:rPr>
        <w:t>i</w:t>
      </w:r>
      <w:r w:rsidRPr="00CB6410">
        <w:rPr>
          <w:rFonts w:ascii="Arial" w:hAnsi="Arial" w:cs="Arial"/>
        </w:rPr>
        <w:t xml:space="preserve">) which is provided by the Contractor to the </w:t>
      </w:r>
      <w:r w:rsidR="00540FCC">
        <w:rPr>
          <w:rFonts w:ascii="Arial" w:hAnsi="Arial" w:cs="Arial"/>
        </w:rPr>
        <w:t>Department</w:t>
      </w:r>
      <w:r w:rsidRPr="00CB6410">
        <w:rPr>
          <w:rFonts w:ascii="Arial" w:hAnsi="Arial" w:cs="Arial"/>
        </w:rPr>
        <w:t xml:space="preserve"> in confidence for the period set out in that Schedule</w:t>
      </w:r>
      <w:r w:rsidRPr="00CB6410">
        <w:rPr>
          <w:rFonts w:ascii="Arial" w:hAnsi="Arial" w:cs="Arial"/>
          <w:b/>
        </w:rPr>
        <w:t xml:space="preserve"> </w:t>
      </w:r>
      <w:r w:rsidRPr="00CB6410">
        <w:rPr>
          <w:rFonts w:ascii="Arial" w:hAnsi="Arial" w:cs="Arial"/>
        </w:rPr>
        <w:t xml:space="preserve">or notification; and/or </w:t>
      </w:r>
    </w:p>
    <w:p w14:paraId="76D02F6C" w14:textId="77777777" w:rsidR="00E75117" w:rsidRPr="00CB6410" w:rsidRDefault="00E75117" w:rsidP="00E75117">
      <w:pPr>
        <w:rPr>
          <w:rFonts w:ascii="Arial" w:hAnsi="Arial" w:cs="Arial"/>
        </w:rPr>
      </w:pPr>
    </w:p>
    <w:p w14:paraId="2BB843B6" w14:textId="0895D38A" w:rsidR="00E75117" w:rsidRDefault="00E75117" w:rsidP="00E75117">
      <w:pPr>
        <w:pStyle w:val="NormalWeb"/>
        <w:shd w:val="clear" w:color="auto" w:fill="FFFFFF"/>
        <w:jc w:val="both"/>
        <w:rPr>
          <w:rFonts w:ascii="Arial" w:hAnsi="Arial" w:cs="Arial"/>
        </w:rPr>
      </w:pPr>
      <w:r w:rsidRPr="00CB6410">
        <w:rPr>
          <w:rFonts w:ascii="Arial" w:hAnsi="Arial" w:cs="Arial"/>
        </w:rPr>
        <w:t>(</w:t>
      </w:r>
      <w:r w:rsidR="002906DF">
        <w:rPr>
          <w:rFonts w:ascii="Arial" w:hAnsi="Arial" w:cs="Arial"/>
        </w:rPr>
        <w:t>ii</w:t>
      </w:r>
      <w:r w:rsidRPr="00CB6410">
        <w:rPr>
          <w:rFonts w:ascii="Arial" w:hAnsi="Arial" w:cs="Arial"/>
        </w:rPr>
        <w:t>) that constitutes a trade secret.</w:t>
      </w:r>
    </w:p>
    <w:p w14:paraId="46CA6EF4" w14:textId="64770141" w:rsidR="002906DF" w:rsidRPr="00C6113A" w:rsidRDefault="002906DF" w:rsidP="00C6113A">
      <w:pPr>
        <w:rPr>
          <w:rFonts w:ascii="Arial" w:hAnsi="Arial" w:cs="Arial"/>
        </w:rPr>
      </w:pPr>
      <w:r>
        <w:rPr>
          <w:rFonts w:ascii="Arial" w:hAnsi="Arial" w:cs="Arial"/>
        </w:rPr>
        <w:t>“Comparable Supply” means the supply of goods to another customer of the Contractor that are the same or similar to the Goods;</w:t>
      </w:r>
    </w:p>
    <w:p w14:paraId="5F0F5B3C" w14:textId="75F3CAAF"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 “Conditions” means the General Conditions of Contract for the Supply of Goods and Associated Services, the Supplementary Conditions of Contract thereto and the Intellectual Property Conditions;</w:t>
      </w:r>
    </w:p>
    <w:p w14:paraId="6B2BE968" w14:textId="5BB6B3B8"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lastRenderedPageBreak/>
        <w:t>“Contract” means the agreement concluded between the Department and the Contractor, contained in the documents listed in the Department’s Award Letter, the Conditions, the Specification, the Department’s Award Letter and any Programme. In case of inconsistency between the Conditions and other documents forming part of this Contract, the Conditions shall prevail unless otherwise agreed in writing.  In case of inconsistency between the Contractor’s offer and the Specification, the Contractor’s offer shall prevail unless otherwise agreed in writing;</w:t>
      </w:r>
    </w:p>
    <w:p w14:paraId="0EA6281B" w14:textId="118B5A11"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 “Contract Price” means the price or prices (exclusive of Value Added Tax) payable to the Contractor by the Department under this Contract for the full and proper performance by the Contractor of this Contract determined in accordance with the provisions of this Contract;</w:t>
      </w:r>
    </w:p>
    <w:p w14:paraId="175D47E3" w14:textId="1706F5BF"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 “Contractor” means the person appointed by the Department for the performance of the Contract (including any successors);</w:t>
      </w:r>
    </w:p>
    <w:p w14:paraId="709B8C27" w14:textId="74CB5E41"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 “Contractor’s Representative” means such competent person as the Contractor shall from time to time appoint to be his representative in relation to the performance of this Contract, who will receive and act on any directions given by the Contract Manager and whose appointment and contact details shall be notified in writing by the Contractor to the Department;</w:t>
      </w:r>
    </w:p>
    <w:p w14:paraId="1A5CB951" w14:textId="69BBEB0B"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 “Contract Manager” means such official of the Department, or other person, as the Department shall from time to time appoint to act on its behalf for the purpose of managing this Contract, whose appointment and contact details shall be notified in writing by the Department to the Contractor;</w:t>
      </w:r>
    </w:p>
    <w:p w14:paraId="723E29B8" w14:textId="2160EE40"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 “data”, “data controller”, “personal data” and “processing” shall have the meanings set out in section 1 of the Data Protection Act 1998;</w:t>
      </w:r>
    </w:p>
    <w:p w14:paraId="55D37B1E" w14:textId="47EE6E96"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 “Department” or “Authority” means the Secretary of State for Transport, persons authorised to act on his behalf, the Department for Transport, and Executive Agencies of the Department;</w:t>
      </w:r>
    </w:p>
    <w:p w14:paraId="2D2710BB" w14:textId="5755C1EB"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 “Department’s Award Letter” means the letter or document confirming award of this Contract to the Contractor by the Department;</w:t>
      </w:r>
    </w:p>
    <w:p w14:paraId="4EB99FD0" w14:textId="23819ACC" w:rsidR="00FC5E86" w:rsidRDefault="00FC5E86" w:rsidP="00CD03DD">
      <w:pPr>
        <w:pStyle w:val="NormalWeb"/>
        <w:shd w:val="clear" w:color="auto" w:fill="FFFFFF"/>
        <w:jc w:val="both"/>
        <w:rPr>
          <w:rFonts w:ascii="Arial" w:hAnsi="Arial" w:cs="Arial"/>
          <w:lang w:val="en"/>
        </w:rPr>
      </w:pPr>
      <w:r w:rsidRPr="00CD03DD">
        <w:rPr>
          <w:rFonts w:ascii="Arial" w:hAnsi="Arial" w:cs="Arial"/>
          <w:lang w:val="en"/>
        </w:rPr>
        <w:t> “Discrimination Acts” means the Race Relations Act 1976, Sex Discrimination Act 1975 and the Disability Discrimination Act 1995;</w:t>
      </w:r>
    </w:p>
    <w:p w14:paraId="7E88A29F" w14:textId="0D1AA3D8" w:rsidR="00FC5E86" w:rsidRDefault="00C6113A" w:rsidP="00CD03DD">
      <w:pPr>
        <w:pStyle w:val="NormalWeb"/>
        <w:shd w:val="clear" w:color="auto" w:fill="FFFFFF"/>
        <w:jc w:val="both"/>
        <w:rPr>
          <w:rFonts w:ascii="Arial" w:hAnsi="Arial" w:cs="Arial"/>
          <w:lang w:val="en"/>
        </w:rPr>
      </w:pPr>
      <w:r w:rsidRPr="00CD03DD" w:rsidDel="002906DF">
        <w:rPr>
          <w:rFonts w:ascii="Arial" w:hAnsi="Arial" w:cs="Arial"/>
          <w:lang w:val="en"/>
        </w:rPr>
        <w:t xml:space="preserve"> </w:t>
      </w:r>
      <w:r w:rsidR="00FC5E86" w:rsidRPr="00CD03DD">
        <w:rPr>
          <w:rFonts w:ascii="Arial" w:hAnsi="Arial" w:cs="Arial"/>
          <w:lang w:val="en"/>
        </w:rPr>
        <w:t> “Expiry Date” means the date on which such contract period as has been specified comes to an end;</w:t>
      </w:r>
    </w:p>
    <w:p w14:paraId="5AD39F47" w14:textId="77777777" w:rsidR="002906DF" w:rsidRPr="00DB1949" w:rsidRDefault="002906DF" w:rsidP="00C6113A">
      <w:pPr>
        <w:tabs>
          <w:tab w:val="left" w:pos="-720"/>
        </w:tabs>
        <w:suppressAutoHyphens/>
        <w:spacing w:line="360" w:lineRule="auto"/>
        <w:ind w:left="142"/>
        <w:jc w:val="both"/>
        <w:rPr>
          <w:rFonts w:ascii="Arial" w:hAnsi="Arial" w:cs="Arial"/>
        </w:rPr>
      </w:pPr>
      <w:r w:rsidRPr="00DB1949">
        <w:rPr>
          <w:rFonts w:ascii="Arial" w:hAnsi="Arial" w:cs="Arial"/>
        </w:rPr>
        <w:t xml:space="preserve">“Force Majeure” means any event or occurrence which is outside the reasonable control of the Party concerned and which is not attributable to any act or failure to take preventative action by that Party, including fire; flood; violent storm; pestilence; explosion; malicious damage; armed conflict; acts of </w:t>
      </w:r>
      <w:r w:rsidRPr="00DB1949">
        <w:rPr>
          <w:rFonts w:ascii="Arial" w:hAnsi="Arial" w:cs="Arial"/>
        </w:rPr>
        <w:lastRenderedPageBreak/>
        <w:t>terrorism; nuclear, biological or chemical warfare; or any other disaster, natural or man-made, but excluding:</w:t>
      </w:r>
    </w:p>
    <w:p w14:paraId="039247D4" w14:textId="77777777" w:rsidR="002906DF" w:rsidRPr="00DB1949" w:rsidRDefault="002906DF" w:rsidP="002906DF">
      <w:pPr>
        <w:tabs>
          <w:tab w:val="left" w:pos="-720"/>
        </w:tabs>
        <w:suppressAutoHyphens/>
        <w:spacing w:line="360" w:lineRule="auto"/>
        <w:ind w:left="1440" w:hanging="1440"/>
        <w:jc w:val="both"/>
        <w:rPr>
          <w:rFonts w:ascii="Arial" w:hAnsi="Arial" w:cs="Arial"/>
        </w:rPr>
      </w:pPr>
    </w:p>
    <w:p w14:paraId="1DDA4C1C" w14:textId="77777777" w:rsidR="002906DF" w:rsidRPr="00DB1949" w:rsidRDefault="002906DF" w:rsidP="002906DF">
      <w:pPr>
        <w:tabs>
          <w:tab w:val="left" w:pos="0"/>
          <w:tab w:val="left" w:pos="2268"/>
        </w:tabs>
        <w:suppressAutoHyphens/>
        <w:spacing w:line="360" w:lineRule="auto"/>
        <w:ind w:left="2268" w:hanging="850"/>
        <w:jc w:val="both"/>
        <w:rPr>
          <w:rFonts w:ascii="Arial" w:hAnsi="Arial" w:cs="Arial"/>
        </w:rPr>
      </w:pPr>
      <w:r w:rsidRPr="00DB1949">
        <w:rPr>
          <w:rFonts w:ascii="Arial" w:hAnsi="Arial" w:cs="Arial"/>
        </w:rPr>
        <w:t xml:space="preserve">(a) </w:t>
      </w:r>
      <w:r w:rsidRPr="00DB1949">
        <w:rPr>
          <w:rFonts w:ascii="Arial" w:hAnsi="Arial" w:cs="Arial"/>
        </w:rPr>
        <w:tab/>
        <w:t>any industrial action occurring within the Contractor’s or any sub-contractor’s organisation; or</w:t>
      </w:r>
    </w:p>
    <w:p w14:paraId="5AA69B92" w14:textId="77777777" w:rsidR="002906DF" w:rsidRPr="00DB1949" w:rsidRDefault="002906DF" w:rsidP="002906DF">
      <w:pPr>
        <w:tabs>
          <w:tab w:val="left" w:pos="0"/>
          <w:tab w:val="left" w:pos="2268"/>
        </w:tabs>
        <w:suppressAutoHyphens/>
        <w:spacing w:line="360" w:lineRule="auto"/>
        <w:ind w:left="2268" w:hanging="850"/>
        <w:jc w:val="both"/>
        <w:rPr>
          <w:rFonts w:ascii="Arial" w:hAnsi="Arial" w:cs="Arial"/>
        </w:rPr>
      </w:pPr>
    </w:p>
    <w:p w14:paraId="44AB223B" w14:textId="77777777" w:rsidR="002906DF" w:rsidRDefault="002906DF" w:rsidP="002906DF">
      <w:pPr>
        <w:tabs>
          <w:tab w:val="left" w:pos="0"/>
          <w:tab w:val="left" w:pos="2268"/>
        </w:tabs>
        <w:suppressAutoHyphens/>
        <w:spacing w:line="360" w:lineRule="auto"/>
        <w:ind w:left="2268" w:hanging="850"/>
        <w:jc w:val="both"/>
        <w:rPr>
          <w:rFonts w:ascii="Arial" w:hAnsi="Arial" w:cs="Arial"/>
        </w:rPr>
      </w:pPr>
      <w:r w:rsidRPr="00DB1949">
        <w:rPr>
          <w:rFonts w:ascii="Arial" w:hAnsi="Arial" w:cs="Arial"/>
        </w:rPr>
        <w:t xml:space="preserve">(b) </w:t>
      </w:r>
      <w:r w:rsidRPr="00DB1949">
        <w:rPr>
          <w:rFonts w:ascii="Arial" w:hAnsi="Arial" w:cs="Arial"/>
        </w:rPr>
        <w:tab/>
        <w:t xml:space="preserve">the failure by any sub-contractor to perform its obligations under any sub-contract.   </w:t>
      </w:r>
    </w:p>
    <w:p w14:paraId="49ADDA00" w14:textId="54594104" w:rsidR="002906DF" w:rsidRPr="00C6113A" w:rsidRDefault="002906DF" w:rsidP="00C6113A">
      <w:pPr>
        <w:tabs>
          <w:tab w:val="left" w:pos="0"/>
          <w:tab w:val="left" w:pos="2268"/>
        </w:tabs>
        <w:suppressAutoHyphens/>
        <w:spacing w:line="360" w:lineRule="auto"/>
        <w:jc w:val="both"/>
        <w:rPr>
          <w:rFonts w:ascii="Arial" w:hAnsi="Arial" w:cs="Arial"/>
        </w:rPr>
      </w:pPr>
    </w:p>
    <w:p w14:paraId="29431AAF" w14:textId="3CEED7F2" w:rsidR="002906DF" w:rsidRPr="00C6113A" w:rsidRDefault="002906DF" w:rsidP="00C6113A">
      <w:pPr>
        <w:rPr>
          <w:rFonts w:ascii="Arial" w:hAnsi="Arial" w:cs="Arial"/>
        </w:rPr>
      </w:pPr>
      <w:r w:rsidRPr="002906DF">
        <w:rPr>
          <w:rFonts w:ascii="Arial" w:hAnsi="Arial" w:cs="Arial"/>
        </w:rPr>
        <w:t xml:space="preserve"> </w:t>
      </w:r>
      <w:r>
        <w:rPr>
          <w:rFonts w:ascii="Arial" w:hAnsi="Arial" w:cs="Arial"/>
        </w:rPr>
        <w:t>“General Change of Law” means a change in the Law where the change is of a general legislative nature (including taxation or duties of any sort) affecting the Contractor or which affects or relates to a Comparable Supply;”</w:t>
      </w:r>
    </w:p>
    <w:p w14:paraId="0E6361D3" w14:textId="77777777" w:rsidR="00FC5E86" w:rsidRDefault="00FC5E86" w:rsidP="00CD03DD">
      <w:pPr>
        <w:pStyle w:val="NormalWeb"/>
        <w:shd w:val="clear" w:color="auto" w:fill="FFFFFF"/>
        <w:jc w:val="both"/>
        <w:rPr>
          <w:rFonts w:ascii="Arial" w:hAnsi="Arial" w:cs="Arial"/>
          <w:lang w:val="en"/>
        </w:rPr>
      </w:pPr>
      <w:r w:rsidRPr="00CD03DD">
        <w:rPr>
          <w:rFonts w:ascii="Arial" w:hAnsi="Arial" w:cs="Arial"/>
          <w:lang w:val="en"/>
        </w:rPr>
        <w:t> “Key Personnel” means a person who has been identified as fundamental to the performance of this Contract;</w:t>
      </w:r>
    </w:p>
    <w:p w14:paraId="1AE7150A" w14:textId="2CEF4771" w:rsidR="002906DF" w:rsidRDefault="002906DF" w:rsidP="00C6113A">
      <w:pPr>
        <w:rPr>
          <w:rFonts w:ascii="Arial" w:hAnsi="Arial" w:cs="Arial"/>
        </w:rPr>
      </w:pPr>
      <w:r>
        <w:rPr>
          <w:rFonts w:ascii="Arial" w:hAnsi="Arial" w:cs="Arial"/>
        </w:rPr>
        <w:t>“Law” 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p w14:paraId="72947E4F" w14:textId="77777777" w:rsidR="00C6113A" w:rsidRPr="00C6113A" w:rsidRDefault="00C6113A" w:rsidP="00C6113A">
      <w:pPr>
        <w:rPr>
          <w:rFonts w:ascii="Arial" w:hAnsi="Arial" w:cs="Arial"/>
        </w:rPr>
      </w:pPr>
    </w:p>
    <w:p w14:paraId="2E1ED65C" w14:textId="31DF31A3" w:rsidR="003F13EC" w:rsidRPr="003F13EC" w:rsidRDefault="003F13EC" w:rsidP="003F13EC">
      <w:pPr>
        <w:pStyle w:val="Default"/>
        <w:spacing w:after="120"/>
        <w:jc w:val="both"/>
        <w:rPr>
          <w:rFonts w:ascii="Arial" w:hAnsi="Arial" w:cs="Arial"/>
          <w:iCs/>
        </w:rPr>
      </w:pPr>
      <w:r w:rsidRPr="003F13EC">
        <w:rPr>
          <w:rFonts w:ascii="Arial" w:hAnsi="Arial" w:cs="Arial"/>
          <w:iCs/>
          <w:lang w:val="en"/>
        </w:rPr>
        <w:t xml:space="preserve"> </w:t>
      </w:r>
      <w:r w:rsidRPr="003F13EC">
        <w:rPr>
          <w:rFonts w:ascii="Arial" w:hAnsi="Arial" w:cs="Arial"/>
          <w:iCs/>
        </w:rPr>
        <w:t>“</w:t>
      </w:r>
      <w:r w:rsidRPr="003F13EC">
        <w:rPr>
          <w:rFonts w:ascii="Arial" w:hAnsi="Arial" w:cs="Arial"/>
          <w:bCs/>
          <w:iCs/>
        </w:rPr>
        <w:t>Management Information</w:t>
      </w:r>
      <w:r w:rsidRPr="003F13EC">
        <w:rPr>
          <w:rFonts w:ascii="Arial" w:hAnsi="Arial" w:cs="Arial"/>
          <w:iCs/>
        </w:rPr>
        <w:t xml:space="preserve">” means the information specified in the Monitoring and Management Information Schedule </w:t>
      </w:r>
    </w:p>
    <w:p w14:paraId="701243F6" w14:textId="45BE88BF" w:rsidR="003F13EC" w:rsidRPr="003F13EC" w:rsidRDefault="003F13EC" w:rsidP="003F13EC">
      <w:pPr>
        <w:pStyle w:val="Default"/>
        <w:spacing w:after="120"/>
        <w:jc w:val="both"/>
        <w:rPr>
          <w:rFonts w:ascii="Arial" w:hAnsi="Arial" w:cs="Arial"/>
          <w:iCs/>
        </w:rPr>
      </w:pPr>
      <w:r w:rsidRPr="003F13EC">
        <w:rPr>
          <w:rFonts w:ascii="Arial" w:hAnsi="Arial" w:cs="Arial"/>
          <w:iCs/>
        </w:rPr>
        <w:t xml:space="preserve"> </w:t>
      </w:r>
      <w:r w:rsidRPr="003F13EC">
        <w:rPr>
          <w:rFonts w:ascii="Arial" w:hAnsi="Arial" w:cs="Arial"/>
        </w:rPr>
        <w:t>“Monitoring and Management Information Schedule” means the Schedule containing details of the monitoring arrangements.</w:t>
      </w:r>
    </w:p>
    <w:p w14:paraId="07C62B95" w14:textId="293C515A" w:rsidR="00FC5E86" w:rsidRDefault="00FC5E86" w:rsidP="00CD03DD">
      <w:pPr>
        <w:pStyle w:val="NormalWeb"/>
        <w:shd w:val="clear" w:color="auto" w:fill="FFFFFF"/>
        <w:jc w:val="both"/>
        <w:rPr>
          <w:rFonts w:ascii="Arial" w:hAnsi="Arial" w:cs="Arial"/>
          <w:lang w:val="en"/>
        </w:rPr>
      </w:pPr>
      <w:r w:rsidRPr="00CD03DD">
        <w:rPr>
          <w:rFonts w:ascii="Arial" w:hAnsi="Arial" w:cs="Arial"/>
          <w:lang w:val="en"/>
        </w:rPr>
        <w:t>“month” means calendar month, unless otherwise stated;</w:t>
      </w:r>
    </w:p>
    <w:p w14:paraId="2732DA80" w14:textId="0220E0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any reference to a “person” shall, as the context may require, include any individual, firm, company, corporation, Government Department, Agency or any association or partnership (whether or not having a separate legal personality);</w:t>
      </w:r>
    </w:p>
    <w:p w14:paraId="64F52402" w14:textId="73BE7929"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“Premises” shall have the meaning set out in Condition 26;</w:t>
      </w:r>
    </w:p>
    <w:p w14:paraId="2B7353D1" w14:textId="19E8350E" w:rsidR="00816D34" w:rsidRPr="00816D34" w:rsidRDefault="00FC5E86" w:rsidP="00816D34">
      <w:pPr>
        <w:pStyle w:val="NormalWeb"/>
        <w:shd w:val="clear" w:color="auto" w:fill="FFFFFF"/>
        <w:jc w:val="both"/>
        <w:rPr>
          <w:color w:val="1F497D"/>
          <w:sz w:val="22"/>
          <w:szCs w:val="22"/>
        </w:rPr>
      </w:pPr>
      <w:r w:rsidRPr="00CD03DD">
        <w:rPr>
          <w:rFonts w:ascii="Arial" w:hAnsi="Arial" w:cs="Arial"/>
          <w:lang w:val="en"/>
        </w:rPr>
        <w:t xml:space="preserve">“Programme” means any programme or timetable agreed by the Department and Contractor which regulates or specifies the period or periods for the performance of the Contract or any part thereof together with any activities ancillary to the performance of the Contract or the preparation and </w:t>
      </w:r>
    </w:p>
    <w:p w14:paraId="026352C5" w14:textId="69AC7DA3"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“relevant share capital” shall have the meaning set out in section 198(2) of the Companies Act 1985;</w:t>
      </w:r>
    </w:p>
    <w:p w14:paraId="376AFAE0" w14:textId="408AB3B9"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lastRenderedPageBreak/>
        <w:t>“Specification” means the document describing the Articles or Associated Services to be provided under this Contract, as at the Award Date.</w:t>
      </w:r>
    </w:p>
    <w:p w14:paraId="1E273CC5" w14:textId="766863A2"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“Sub-contractor” shall, as the context may require, include any adviser, consultant or agent engaged by the Contractor to assist in the performance of the Contract.</w:t>
      </w:r>
    </w:p>
    <w:p w14:paraId="6322685C" w14:textId="33E4C988" w:rsidR="002906DF" w:rsidRDefault="00FC5E86" w:rsidP="00CD03DD">
      <w:pPr>
        <w:pStyle w:val="NormalWeb"/>
        <w:shd w:val="clear" w:color="auto" w:fill="FFFFFF"/>
        <w:jc w:val="both"/>
        <w:rPr>
          <w:rFonts w:ascii="Arial" w:hAnsi="Arial" w:cs="Arial"/>
          <w:lang w:val="en"/>
        </w:rPr>
      </w:pPr>
      <w:r w:rsidRPr="00CD03DD">
        <w:rPr>
          <w:rFonts w:ascii="Arial" w:hAnsi="Arial" w:cs="Arial"/>
          <w:lang w:val="en"/>
        </w:rPr>
        <w:t>1.2 </w:t>
      </w:r>
      <w:r w:rsidR="002906DF">
        <w:rPr>
          <w:rFonts w:ascii="Arial" w:hAnsi="Arial" w:cs="Arial"/>
        </w:rPr>
        <w:t>The interpretation and construction of this Contract shall be subject to the following provisions:</w:t>
      </w:r>
    </w:p>
    <w:p w14:paraId="3A0A7D65" w14:textId="4DB677DD" w:rsidR="00FC5E86" w:rsidRPr="00CD03DD" w:rsidRDefault="00CC75A5" w:rsidP="00CD03DD">
      <w:pPr>
        <w:pStyle w:val="NormalWeb"/>
        <w:shd w:val="clear" w:color="auto" w:fill="FFFFFF"/>
        <w:jc w:val="both"/>
        <w:rPr>
          <w:rFonts w:ascii="Arial" w:hAnsi="Arial" w:cs="Arial"/>
          <w:lang w:val="en"/>
        </w:rPr>
      </w:pPr>
      <w:r>
        <w:rPr>
          <w:rFonts w:ascii="Arial" w:hAnsi="Arial" w:cs="Arial"/>
          <w:lang w:val="en"/>
        </w:rPr>
        <w:t>(</w:t>
      </w:r>
      <w:r w:rsidR="00274082">
        <w:rPr>
          <w:rFonts w:ascii="Arial" w:hAnsi="Arial" w:cs="Arial"/>
          <w:lang w:val="en"/>
        </w:rPr>
        <w:t>a</w:t>
      </w:r>
      <w:r>
        <w:rPr>
          <w:rFonts w:ascii="Arial" w:hAnsi="Arial" w:cs="Arial"/>
          <w:lang w:val="en"/>
        </w:rPr>
        <w:t>)</w:t>
      </w:r>
      <w:r w:rsidR="00FC5E86" w:rsidRPr="00CD03DD">
        <w:rPr>
          <w:rFonts w:ascii="Arial" w:hAnsi="Arial" w:cs="Arial"/>
          <w:lang w:val="en"/>
        </w:rPr>
        <w:t>Unless the context requires otherwise, the singular shall include the plural and vice versa, and words expressed in any gender shall include any other gender.</w:t>
      </w:r>
    </w:p>
    <w:p w14:paraId="3F795BB7" w14:textId="4F0C974F" w:rsidR="00FC5E86" w:rsidRPr="00CD03DD" w:rsidRDefault="00CC75A5" w:rsidP="00CD03DD">
      <w:pPr>
        <w:pStyle w:val="NormalWeb"/>
        <w:shd w:val="clear" w:color="auto" w:fill="FFFFFF"/>
        <w:jc w:val="both"/>
        <w:rPr>
          <w:rFonts w:ascii="Arial" w:hAnsi="Arial" w:cs="Arial"/>
          <w:lang w:val="en"/>
        </w:rPr>
      </w:pPr>
      <w:r>
        <w:rPr>
          <w:rFonts w:ascii="Arial" w:hAnsi="Arial" w:cs="Arial"/>
          <w:lang w:val="en"/>
        </w:rPr>
        <w:t>(</w:t>
      </w:r>
      <w:r w:rsidR="00274082">
        <w:rPr>
          <w:rFonts w:ascii="Arial" w:hAnsi="Arial" w:cs="Arial"/>
          <w:lang w:val="en"/>
        </w:rPr>
        <w:t>b</w:t>
      </w:r>
      <w:r>
        <w:rPr>
          <w:rFonts w:ascii="Arial" w:hAnsi="Arial" w:cs="Arial"/>
          <w:lang w:val="en"/>
        </w:rPr>
        <w:t>)</w:t>
      </w:r>
      <w:r w:rsidR="00FC5E86" w:rsidRPr="00CD03DD">
        <w:rPr>
          <w:rFonts w:ascii="Arial" w:hAnsi="Arial" w:cs="Arial"/>
          <w:lang w:val="en"/>
        </w:rPr>
        <w:t>The headings are inserted for convenience only and shall not affect the interpretation of this Contract.</w:t>
      </w:r>
    </w:p>
    <w:p w14:paraId="2DC05505" w14:textId="21550D4B" w:rsidR="00FC5E86" w:rsidRDefault="00CC75A5" w:rsidP="00CD03DD">
      <w:pPr>
        <w:pStyle w:val="NormalWeb"/>
        <w:shd w:val="clear" w:color="auto" w:fill="FFFFFF"/>
        <w:jc w:val="both"/>
        <w:rPr>
          <w:rFonts w:ascii="Arial" w:hAnsi="Arial" w:cs="Arial"/>
          <w:lang w:val="en"/>
        </w:rPr>
      </w:pPr>
      <w:r>
        <w:rPr>
          <w:rFonts w:ascii="Arial" w:hAnsi="Arial" w:cs="Arial"/>
          <w:lang w:val="en"/>
        </w:rPr>
        <w:t>(</w:t>
      </w:r>
      <w:r w:rsidR="00274082">
        <w:rPr>
          <w:rFonts w:ascii="Arial" w:hAnsi="Arial" w:cs="Arial"/>
          <w:lang w:val="en"/>
        </w:rPr>
        <w:t>c</w:t>
      </w:r>
      <w:r>
        <w:rPr>
          <w:rFonts w:ascii="Arial" w:hAnsi="Arial" w:cs="Arial"/>
          <w:lang w:val="en"/>
        </w:rPr>
        <w:t>)</w:t>
      </w:r>
      <w:r w:rsidR="00FC5E86" w:rsidRPr="00CD03DD">
        <w:rPr>
          <w:rFonts w:ascii="Arial" w:hAnsi="Arial" w:cs="Arial"/>
          <w:lang w:val="en"/>
        </w:rPr>
        <w:t>Save where express provision is made to the contrary, any reference to a statute, statutory provision or subordinate legislation shall be construed as a reference to that legislation as amended and in force from time to time, including any re-enactment, consolidation or replacement (with or without modification). In the case of a statute or statutory provision, the reference shall also be construed as a reference to all subordinate legislation made under such statute or statutory provision.</w:t>
      </w:r>
    </w:p>
    <w:p w14:paraId="49E96CB2" w14:textId="15EBB76D" w:rsidR="00E75117" w:rsidRDefault="00CC75A5" w:rsidP="00CD03DD">
      <w:pPr>
        <w:shd w:val="clear" w:color="auto" w:fill="FFFFFF"/>
        <w:spacing w:before="225" w:after="75"/>
        <w:jc w:val="both"/>
        <w:outlineLvl w:val="2"/>
        <w:rPr>
          <w:rFonts w:ascii="Arial" w:hAnsi="Arial" w:cs="Arial"/>
          <w:b/>
          <w:bCs/>
          <w:color w:val="1A5C4E"/>
          <w:sz w:val="38"/>
          <w:szCs w:val="38"/>
          <w:lang w:val="en"/>
        </w:rPr>
      </w:pPr>
      <w:r>
        <w:rPr>
          <w:rFonts w:ascii="Arial" w:hAnsi="Arial" w:cs="Arial"/>
          <w:lang w:val="en"/>
        </w:rPr>
        <w:t>(</w:t>
      </w:r>
      <w:r w:rsidR="00274082">
        <w:rPr>
          <w:rFonts w:ascii="Arial" w:hAnsi="Arial" w:cs="Arial"/>
          <w:lang w:val="en"/>
        </w:rPr>
        <w:t>d</w:t>
      </w:r>
      <w:r>
        <w:rPr>
          <w:rFonts w:ascii="Arial" w:hAnsi="Arial" w:cs="Arial"/>
          <w:lang w:val="en"/>
        </w:rPr>
        <w:t xml:space="preserve">) </w:t>
      </w:r>
      <w:r w:rsidR="002906DF">
        <w:rPr>
          <w:rFonts w:ascii="Arial" w:hAnsi="Arial" w:cs="Arial"/>
        </w:rPr>
        <w:t>If there is a General Change in Law, the Contractor must bear the risk of the change and is not entitled to ask for an increase to the Contract Price.  </w:t>
      </w:r>
    </w:p>
    <w:p w14:paraId="1AFBB565" w14:textId="77777777" w:rsidR="00FC5E86" w:rsidRPr="00CD03DD" w:rsidRDefault="00FC5E86" w:rsidP="00CD03DD">
      <w:pPr>
        <w:shd w:val="clear" w:color="auto" w:fill="FFFFFF"/>
        <w:spacing w:before="225" w:after="75"/>
        <w:jc w:val="both"/>
        <w:outlineLvl w:val="2"/>
        <w:rPr>
          <w:rFonts w:ascii="Arial" w:hAnsi="Arial" w:cs="Arial"/>
          <w:b/>
          <w:bCs/>
          <w:color w:val="1A5C4E"/>
          <w:sz w:val="38"/>
          <w:szCs w:val="38"/>
          <w:lang w:val="en"/>
        </w:rPr>
      </w:pPr>
      <w:r w:rsidRPr="00CD03DD">
        <w:rPr>
          <w:rFonts w:ascii="Arial" w:hAnsi="Arial" w:cs="Arial"/>
          <w:b/>
          <w:bCs/>
          <w:color w:val="1A5C4E"/>
          <w:sz w:val="38"/>
          <w:szCs w:val="38"/>
          <w:lang w:val="en"/>
        </w:rPr>
        <w:t>2 Duration of this contract</w:t>
      </w:r>
    </w:p>
    <w:p w14:paraId="456A972B"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Subject to the Department’s rights of termination under the Conditions, this Contract shall be in force from the Award Date until the Expiry Date or, where there is no Expiry Date, until the Contractor has completed the supply of the Articles and any Associated Services in accordance with this Contract.</w:t>
      </w:r>
    </w:p>
    <w:p w14:paraId="25361E4B" w14:textId="77777777" w:rsidR="00FC5E86" w:rsidRPr="00CD03DD" w:rsidRDefault="00FC5E86" w:rsidP="00CD03DD">
      <w:pPr>
        <w:shd w:val="clear" w:color="auto" w:fill="FFFFFF"/>
        <w:spacing w:before="225" w:after="75"/>
        <w:jc w:val="both"/>
        <w:outlineLvl w:val="2"/>
        <w:rPr>
          <w:rFonts w:ascii="Arial" w:hAnsi="Arial" w:cs="Arial"/>
          <w:b/>
          <w:bCs/>
          <w:color w:val="1A5C4E"/>
          <w:sz w:val="38"/>
          <w:szCs w:val="38"/>
          <w:lang w:val="en"/>
        </w:rPr>
      </w:pPr>
      <w:bookmarkStart w:id="0" w:name="a1002"/>
      <w:bookmarkEnd w:id="0"/>
      <w:r w:rsidRPr="00CD03DD">
        <w:rPr>
          <w:rFonts w:ascii="Arial" w:hAnsi="Arial" w:cs="Arial"/>
          <w:b/>
          <w:bCs/>
          <w:color w:val="1A5C4E"/>
          <w:sz w:val="38"/>
          <w:szCs w:val="38"/>
          <w:lang w:val="en"/>
        </w:rPr>
        <w:t>3 Contractor's performance</w:t>
      </w:r>
    </w:p>
    <w:p w14:paraId="2834FCA3"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3.1  The Contractor shall properly manage and monitor performance of the Contract and shall inform the Contract Manager as soon as reasonably practicable if any of the requirements of this Contract are not being or cannot be performed.  If any Article or Associated Service is not in accordance with this Contract, other than as a result of default or negligence on the part of the Department, the Contractor shall at his own expense replace or make good to the satisfaction of the Department and, if required, re-supply the Article and re-schedule and perform the Associated Service within such reasonable time as may be notified by the Department.</w:t>
      </w:r>
    </w:p>
    <w:p w14:paraId="13CCC771"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3.2  The Contractor shall provide all the necessary facilities, materials and any other equipment as may be necessary to undertake the Contract.</w:t>
      </w:r>
    </w:p>
    <w:p w14:paraId="320C05CE"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lastRenderedPageBreak/>
        <w:t>3.3 All personnel deployed on Associated Services shall be appropriately qualified and competent and shall be acceptable to the Department.  The Contractor shall supervise and manage all such personnel properly.</w:t>
      </w:r>
    </w:p>
    <w:p w14:paraId="12477BD1"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3.4 Where the Department has, with the agreement of the Contractor, identified any of the Contractor’s personnel as Key Personnel the Contractor shall take all reasonable steps to avoid changes to Key Personnel and give at least one month’s notice to the Contract Manager of any proposal to remove or replace Key Personnel, save that the Contractor shall be required to give such notice as is reasonable in the circumstances in the event that Key Personnel are changed as a result of illness, resignation or unusual personal circumstances.  The Department must agree any replacement in writing.</w:t>
      </w:r>
    </w:p>
    <w:p w14:paraId="5B65BB72"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3.5 Where Associated Services are undertaken by the Contractor at the Department’s Premises, the Department may give the Contractor notice that any of the Contractor’s personnel is to be removed from involvement in the Contract and the Contractor shall take immediate steps to comply with that notice. The decision of the Department regarding the Contractor’s personnel shall be final and conclusive.</w:t>
      </w:r>
    </w:p>
    <w:p w14:paraId="68D4D8EE"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3.6 Where the Contractor is required to undertake Associated Services the Contractor shall:</w:t>
      </w:r>
    </w:p>
    <w:p w14:paraId="48931E78"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(a) give the Department, if so requested, the name, role and details of relevant work experience of all persons who are or may be at any time employed performing such services;</w:t>
      </w:r>
    </w:p>
    <w:p w14:paraId="4F04ACAC"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(b) comply, and shall procure that his employees and Sub-contractors comply, with any rules, regulations and any safety and security instructions notified by the Department to the Contractor in writing, including completion of any additional security clearance procedures required by the Department, and return of any passes required.</w:t>
      </w:r>
    </w:p>
    <w:p w14:paraId="01611C7A"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3.7 Unless otherwise agreed by the Department, neither the Contractor nor any of his employees or Sub-contractors shall carry out any business or trading activity within or on the Premises and no advertisement, sign or notice of any description shall be exhibited without prior written approval from the Department.</w:t>
      </w:r>
    </w:p>
    <w:p w14:paraId="058E2D92"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3.8 The Contractor shall exercise due care and propriety when dealing with third parties in connection with this Contract and ensure that no commitments that might impose any obligations on the Department are entered into (unless expressly required under this Contract) without the Department’s prior written consent.</w:t>
      </w:r>
    </w:p>
    <w:p w14:paraId="3A76E4D3"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3.9 Nothing in this Contract shall be construed as creating a partnership, a contract of employment or a relationship of principal and agent between the Department and the Contractor.</w:t>
      </w:r>
    </w:p>
    <w:p w14:paraId="7E354D1F" w14:textId="77777777" w:rsidR="00FC5E86" w:rsidRPr="00CD03DD" w:rsidRDefault="00FC5E86" w:rsidP="00CD03DD">
      <w:pPr>
        <w:shd w:val="clear" w:color="auto" w:fill="FFFFFF"/>
        <w:spacing w:before="225" w:after="75"/>
        <w:jc w:val="both"/>
        <w:outlineLvl w:val="2"/>
        <w:rPr>
          <w:rFonts w:ascii="Arial" w:hAnsi="Arial" w:cs="Arial"/>
          <w:b/>
          <w:bCs/>
          <w:color w:val="1A5C4E"/>
          <w:sz w:val="38"/>
          <w:szCs w:val="38"/>
          <w:lang w:val="en"/>
        </w:rPr>
      </w:pPr>
      <w:r w:rsidRPr="00CD03DD">
        <w:rPr>
          <w:rFonts w:ascii="Arial" w:hAnsi="Arial" w:cs="Arial"/>
          <w:b/>
          <w:bCs/>
          <w:color w:val="1A5C4E"/>
          <w:sz w:val="38"/>
          <w:szCs w:val="38"/>
          <w:lang w:val="en"/>
        </w:rPr>
        <w:lastRenderedPageBreak/>
        <w:t>4 Duty of care</w:t>
      </w:r>
    </w:p>
    <w:p w14:paraId="5DDC9060"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The Contractor shall perform the Contract with all reasonable standards of skill, care and diligence in accordance with all relevant statutory requirements and agreed standards.</w:t>
      </w:r>
    </w:p>
    <w:p w14:paraId="719BA54A" w14:textId="77777777" w:rsidR="00FC5E86" w:rsidRPr="00CD03DD" w:rsidRDefault="00FC5E86" w:rsidP="00CD03DD">
      <w:pPr>
        <w:shd w:val="clear" w:color="auto" w:fill="FFFFFF"/>
        <w:spacing w:before="225" w:after="75"/>
        <w:jc w:val="both"/>
        <w:outlineLvl w:val="2"/>
        <w:rPr>
          <w:rFonts w:ascii="Arial" w:hAnsi="Arial" w:cs="Arial"/>
          <w:b/>
          <w:bCs/>
          <w:color w:val="1A5C4E"/>
          <w:sz w:val="38"/>
          <w:szCs w:val="38"/>
          <w:lang w:val="en"/>
        </w:rPr>
      </w:pPr>
      <w:bookmarkStart w:id="1" w:name="a1004"/>
      <w:bookmarkEnd w:id="1"/>
      <w:r w:rsidRPr="00CD03DD">
        <w:rPr>
          <w:rFonts w:ascii="Arial" w:hAnsi="Arial" w:cs="Arial"/>
          <w:b/>
          <w:bCs/>
          <w:color w:val="1A5C4E"/>
          <w:sz w:val="38"/>
          <w:szCs w:val="38"/>
          <w:lang w:val="en"/>
        </w:rPr>
        <w:t>5 Alteration of requirement</w:t>
      </w:r>
    </w:p>
    <w:p w14:paraId="7B20EFBB"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Each of the parties may by notice to the other request an alteration to the requirements of this Contract, as detailed in the Specification, should this at any time become necessary or desirable.  In the event of any such alteration being agreed by both parties, payment under this Contract shall be subject to fair and reasonable adjustment to be agreed between the Department and the Contractor and recorded in writing.  The parties shall continue to act in accordance with this Contract until any such alteration and adjustment has been agreed in writing.</w:t>
      </w:r>
    </w:p>
    <w:p w14:paraId="3999CFD8" w14:textId="77777777" w:rsidR="00FC5E86" w:rsidRPr="00CD03DD" w:rsidRDefault="00FC5E86" w:rsidP="00CD03DD">
      <w:pPr>
        <w:shd w:val="clear" w:color="auto" w:fill="FFFFFF"/>
        <w:spacing w:before="225" w:after="75"/>
        <w:jc w:val="both"/>
        <w:outlineLvl w:val="2"/>
        <w:rPr>
          <w:rFonts w:ascii="Arial" w:hAnsi="Arial" w:cs="Arial"/>
          <w:b/>
          <w:bCs/>
          <w:color w:val="1A5C4E"/>
          <w:sz w:val="38"/>
          <w:szCs w:val="38"/>
          <w:lang w:val="en"/>
        </w:rPr>
      </w:pPr>
      <w:bookmarkStart w:id="2" w:name="a1005"/>
      <w:bookmarkEnd w:id="2"/>
      <w:r w:rsidRPr="00CD03DD">
        <w:rPr>
          <w:rFonts w:ascii="Arial" w:hAnsi="Arial" w:cs="Arial"/>
          <w:b/>
          <w:bCs/>
          <w:color w:val="1A5C4E"/>
          <w:sz w:val="38"/>
          <w:szCs w:val="38"/>
          <w:lang w:val="en"/>
        </w:rPr>
        <w:t>6 Invoices and payment</w:t>
      </w:r>
    </w:p>
    <w:p w14:paraId="5CC7757F"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6.1 The Contractor shall submit an invoice to the Department as specified in this Contract or within 28 days of the completion of the Contract. All invoices shall quote the contract number and, where appropriate, the purchase order number.</w:t>
      </w:r>
    </w:p>
    <w:p w14:paraId="6AF375C8"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6.2 The Contractor shall submit with each invoice such records as the Department may reasonably require to verify the information and the amounts referred to in that invoice.</w:t>
      </w:r>
    </w:p>
    <w:p w14:paraId="18FA6209"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6.3 The Contractor shall provide to the Department the name and address of his bank, the account name and number, the bank sort code and any other details requested by the Department.</w:t>
      </w:r>
    </w:p>
    <w:p w14:paraId="588FA7CB"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6.4 Except where otherwise provided in this Contract, the amount payable to the Contractor for the performance of the Contract shall be inclusive of all costs, including but not limited to staff, facilities, equipment, materials and all other expenses incurred by the Contractor in discharging his obligations under this Contract.</w:t>
      </w:r>
    </w:p>
    <w:p w14:paraId="1A24FD40"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6.5 The Department is committed to prompt payment and shall pay the Contractor within 30 days of the receipt of a valid invoice, provided that that the Articles or Associated Services to which the invoice relates have been supplied fully in accordance with this Contract.</w:t>
      </w:r>
    </w:p>
    <w:p w14:paraId="18144650" w14:textId="77777777" w:rsidR="00FC5E86" w:rsidRPr="00CD03DD" w:rsidRDefault="00FC5E86" w:rsidP="00CD03DD">
      <w:pPr>
        <w:shd w:val="clear" w:color="auto" w:fill="FFFFFF"/>
        <w:spacing w:before="225" w:after="75"/>
        <w:jc w:val="both"/>
        <w:outlineLvl w:val="2"/>
        <w:rPr>
          <w:rFonts w:ascii="Arial" w:hAnsi="Arial" w:cs="Arial"/>
          <w:b/>
          <w:bCs/>
          <w:color w:val="1A5C4E"/>
          <w:sz w:val="38"/>
          <w:szCs w:val="38"/>
          <w:lang w:val="en"/>
        </w:rPr>
      </w:pPr>
      <w:r w:rsidRPr="00CD03DD">
        <w:rPr>
          <w:rFonts w:ascii="Arial" w:hAnsi="Arial" w:cs="Arial"/>
          <w:b/>
          <w:bCs/>
          <w:color w:val="1A5C4E"/>
          <w:sz w:val="38"/>
          <w:szCs w:val="38"/>
          <w:lang w:val="en"/>
        </w:rPr>
        <w:t>7 Value Added Tax</w:t>
      </w:r>
    </w:p>
    <w:p w14:paraId="5CDA182B"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The Department shall pay to the Contractor the amount of any VAT chargeable in respect of the performance of the Contract.</w:t>
      </w:r>
    </w:p>
    <w:p w14:paraId="35DE10CC" w14:textId="77777777" w:rsidR="00FC5E86" w:rsidRPr="00CD03DD" w:rsidRDefault="00FC5E86" w:rsidP="00CD03DD">
      <w:pPr>
        <w:shd w:val="clear" w:color="auto" w:fill="FFFFFF"/>
        <w:spacing w:before="225" w:after="75"/>
        <w:jc w:val="both"/>
        <w:outlineLvl w:val="2"/>
        <w:rPr>
          <w:rFonts w:ascii="Arial" w:hAnsi="Arial" w:cs="Arial"/>
          <w:b/>
          <w:bCs/>
          <w:color w:val="1A5C4E"/>
          <w:sz w:val="38"/>
          <w:szCs w:val="38"/>
          <w:lang w:val="en"/>
        </w:rPr>
      </w:pPr>
      <w:bookmarkStart w:id="3" w:name="a1007"/>
      <w:bookmarkEnd w:id="3"/>
      <w:r w:rsidRPr="00CD03DD">
        <w:rPr>
          <w:rFonts w:ascii="Arial" w:hAnsi="Arial" w:cs="Arial"/>
          <w:b/>
          <w:bCs/>
          <w:color w:val="1A5C4E"/>
          <w:sz w:val="38"/>
          <w:szCs w:val="38"/>
          <w:lang w:val="en"/>
        </w:rPr>
        <w:lastRenderedPageBreak/>
        <w:t>8 Meetings and reports</w:t>
      </w:r>
    </w:p>
    <w:p w14:paraId="23374085"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8.1 The Contractor shall upon receipt of reasonable notice and during normal office hours attend all meetings arranged by the Department for the discussion of matters connected with the performance of the Contract.</w:t>
      </w:r>
    </w:p>
    <w:p w14:paraId="19B30310"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8.2 Without prejudice to any other requirement in this Contract, the Contractor shall provide such reports on the performance of the Contract as the Contract Manager may reasonably require.</w:t>
      </w:r>
    </w:p>
    <w:p w14:paraId="03894100" w14:textId="77777777" w:rsidR="00FC5E86" w:rsidRPr="00CD03DD" w:rsidRDefault="00FC5E86" w:rsidP="00CD03DD">
      <w:pPr>
        <w:shd w:val="clear" w:color="auto" w:fill="FFFFFF"/>
        <w:spacing w:before="225" w:after="75"/>
        <w:jc w:val="both"/>
        <w:outlineLvl w:val="2"/>
        <w:rPr>
          <w:rFonts w:ascii="Arial" w:hAnsi="Arial" w:cs="Arial"/>
          <w:b/>
          <w:bCs/>
          <w:color w:val="1A5C4E"/>
          <w:sz w:val="38"/>
          <w:szCs w:val="38"/>
          <w:lang w:val="en"/>
        </w:rPr>
      </w:pPr>
      <w:bookmarkStart w:id="4" w:name="a1008"/>
      <w:bookmarkEnd w:id="4"/>
      <w:r w:rsidRPr="00CD03DD">
        <w:rPr>
          <w:rFonts w:ascii="Arial" w:hAnsi="Arial" w:cs="Arial"/>
          <w:b/>
          <w:bCs/>
          <w:color w:val="1A5C4E"/>
          <w:sz w:val="38"/>
          <w:szCs w:val="38"/>
          <w:lang w:val="en"/>
        </w:rPr>
        <w:t>9 Quality and inspection</w:t>
      </w:r>
    </w:p>
    <w:p w14:paraId="438F5BB7"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9.1 All Articles supplied and any Associated Services performed under the Contract shall comply with the qualities, standards and requirements set out in the Specification.</w:t>
      </w:r>
    </w:p>
    <w:p w14:paraId="6DBE5697"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9.2 The Contract Manager and the Department shall, on giving reasonable notice to the Contractor, be entitled to inspect and examine the Articles, their place and method of manufacture and any planning, preliminary and preparatory work for their manufacture. The right to inspect and examine the Articles shall not apply to the extent that an inspection or examination would jeopardise the confidentiality of information relating to the Contractor’s other clients.</w:t>
      </w:r>
    </w:p>
    <w:p w14:paraId="3A0CDA43"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9.3 The Contractor shall provide all facilities required by the Contract Manager and the Department for any inspection and examination free of charge.</w:t>
      </w:r>
    </w:p>
    <w:p w14:paraId="1A1E1C7A" w14:textId="77777777" w:rsidR="00FC5E86" w:rsidRPr="00CD03DD" w:rsidRDefault="00FC5E86" w:rsidP="00CD03DD">
      <w:pPr>
        <w:shd w:val="clear" w:color="auto" w:fill="FFFFFF"/>
        <w:spacing w:before="225" w:after="75"/>
        <w:jc w:val="both"/>
        <w:outlineLvl w:val="2"/>
        <w:rPr>
          <w:rFonts w:ascii="Arial" w:hAnsi="Arial" w:cs="Arial"/>
          <w:b/>
          <w:bCs/>
          <w:color w:val="1A5C4E"/>
          <w:sz w:val="38"/>
          <w:szCs w:val="38"/>
          <w:lang w:val="en"/>
        </w:rPr>
      </w:pPr>
      <w:bookmarkStart w:id="5" w:name="a1009"/>
      <w:bookmarkEnd w:id="5"/>
      <w:r w:rsidRPr="00CD03DD">
        <w:rPr>
          <w:rFonts w:ascii="Arial" w:hAnsi="Arial" w:cs="Arial"/>
          <w:b/>
          <w:bCs/>
          <w:color w:val="1A5C4E"/>
          <w:sz w:val="38"/>
          <w:szCs w:val="38"/>
          <w:lang w:val="en"/>
        </w:rPr>
        <w:t>10 Acceptance and rejection marks</w:t>
      </w:r>
    </w:p>
    <w:p w14:paraId="10372986"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10.1 If so required by the Contract, the Contractor shall at his own expense mark or permit the Department to mark all approved materials, Articles or parts thereof [with the recognised Government or Departmental marks]. In the case of materials, Articles or parts thereof which cannot be so marked, the same shall, if required by the Department, be packed in suitable packages or cases, each of which shall be sealed and shall have [the Government or Departmental mark] placed on the seals.</w:t>
      </w:r>
    </w:p>
    <w:p w14:paraId="2F40ABCF"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10.2 If any Article, whether completed or in the course of production, is rejected on inspection by the Department that Article shall, if the Department so requires, be marked in such manner as to ensure its identification as a rejected Article.</w:t>
      </w:r>
    </w:p>
    <w:p w14:paraId="5F0BEB88" w14:textId="77777777" w:rsidR="00FC5E86" w:rsidRPr="00CD03DD" w:rsidRDefault="00FC5E86" w:rsidP="00CD03DD">
      <w:pPr>
        <w:shd w:val="clear" w:color="auto" w:fill="FFFFFF"/>
        <w:spacing w:before="225" w:after="75"/>
        <w:jc w:val="both"/>
        <w:outlineLvl w:val="2"/>
        <w:rPr>
          <w:rFonts w:ascii="Arial" w:hAnsi="Arial" w:cs="Arial"/>
          <w:b/>
          <w:bCs/>
          <w:color w:val="1A5C4E"/>
          <w:sz w:val="38"/>
          <w:szCs w:val="38"/>
          <w:lang w:val="en"/>
        </w:rPr>
      </w:pPr>
      <w:r w:rsidRPr="00CD03DD">
        <w:rPr>
          <w:rFonts w:ascii="Arial" w:hAnsi="Arial" w:cs="Arial"/>
          <w:b/>
          <w:bCs/>
          <w:color w:val="1A5C4E"/>
          <w:sz w:val="38"/>
          <w:szCs w:val="38"/>
          <w:lang w:val="en"/>
        </w:rPr>
        <w:t>11 Packaging</w:t>
      </w:r>
    </w:p>
    <w:p w14:paraId="6757973F"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11.1 All Articles are to be securely packed before despatch and each package must be distinctly marked with a description of its contents, the quantity of Articles, the Contractor’s name, the name of the Department’s ordering officer and the Department’s order number.</w:t>
      </w:r>
    </w:p>
    <w:p w14:paraId="265239BC"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lastRenderedPageBreak/>
        <w:t>11.2 Unless otherwise provided by the Contract, the cost of packaging is deemed to be included in the Contract Price and the packaging shall be non-returnable.</w:t>
      </w:r>
    </w:p>
    <w:p w14:paraId="3B7D9FB6"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11.3 The Contractor shall:</w:t>
      </w:r>
    </w:p>
    <w:p w14:paraId="5D64EEB8"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(a) use the minimum packaging necessary to protect Articles in transit,</w:t>
      </w:r>
    </w:p>
    <w:p w14:paraId="0426EE60"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(b) make maximum use of recycled materials in the manufacture of crates, pallets, cartons, cushioning and other forms of packaging, and</w:t>
      </w:r>
    </w:p>
    <w:p w14:paraId="64939112"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(c) ensure that packaging is capable of recovery for reuse or recycling.</w:t>
      </w:r>
    </w:p>
    <w:p w14:paraId="0C314239"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11.4 Where required by the Department the Contractor shall remove from the Premises all packaging and temporary fixings necessary for delivery and leave the delivery area clear of waste.</w:t>
      </w:r>
    </w:p>
    <w:p w14:paraId="58C640A6" w14:textId="77777777" w:rsidR="00FC5E86" w:rsidRPr="00CD03DD" w:rsidRDefault="00FC5E86" w:rsidP="00CD03DD">
      <w:pPr>
        <w:shd w:val="clear" w:color="auto" w:fill="FFFFFF"/>
        <w:spacing w:before="225" w:after="75"/>
        <w:jc w:val="both"/>
        <w:outlineLvl w:val="2"/>
        <w:rPr>
          <w:rFonts w:ascii="Arial" w:hAnsi="Arial" w:cs="Arial"/>
          <w:b/>
          <w:bCs/>
          <w:color w:val="1A5C4E"/>
          <w:sz w:val="38"/>
          <w:szCs w:val="38"/>
          <w:lang w:val="en"/>
        </w:rPr>
      </w:pPr>
      <w:bookmarkStart w:id="6" w:name="a1011"/>
      <w:bookmarkEnd w:id="6"/>
      <w:r w:rsidRPr="00CD03DD">
        <w:rPr>
          <w:rFonts w:ascii="Arial" w:hAnsi="Arial" w:cs="Arial"/>
          <w:b/>
          <w:bCs/>
          <w:color w:val="1A5C4E"/>
          <w:sz w:val="38"/>
          <w:szCs w:val="38"/>
          <w:lang w:val="en"/>
        </w:rPr>
        <w:t>12 Delivery</w:t>
      </w:r>
    </w:p>
    <w:p w14:paraId="48AB0622"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The Contractor shall deliver the Articles to the Department as specified in the Contract or as notified to him by the Contract Manager.</w:t>
      </w:r>
    </w:p>
    <w:p w14:paraId="64171A6B" w14:textId="77777777" w:rsidR="00FC5E86" w:rsidRPr="00CD03DD" w:rsidRDefault="00FC5E86" w:rsidP="00CD03DD">
      <w:pPr>
        <w:shd w:val="clear" w:color="auto" w:fill="FFFFFF"/>
        <w:spacing w:before="225" w:after="75"/>
        <w:jc w:val="both"/>
        <w:outlineLvl w:val="2"/>
        <w:rPr>
          <w:rFonts w:ascii="Arial" w:hAnsi="Arial" w:cs="Arial"/>
          <w:b/>
          <w:bCs/>
          <w:color w:val="1A5C4E"/>
          <w:sz w:val="38"/>
          <w:szCs w:val="38"/>
          <w:lang w:val="en"/>
        </w:rPr>
      </w:pPr>
      <w:r w:rsidRPr="00CD03DD">
        <w:rPr>
          <w:rFonts w:ascii="Arial" w:hAnsi="Arial" w:cs="Arial"/>
          <w:b/>
          <w:bCs/>
          <w:color w:val="1A5C4E"/>
          <w:sz w:val="38"/>
          <w:szCs w:val="38"/>
          <w:lang w:val="en"/>
        </w:rPr>
        <w:t>13 Acceptance</w:t>
      </w:r>
    </w:p>
    <w:p w14:paraId="655D736E"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13.1 Without prejudice to Condition 13.2 the Department shall be deemed to have accepted an Article if:</w:t>
      </w:r>
    </w:p>
    <w:p w14:paraId="4D2226C4"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(a)  the Department has taken the Article into use; and</w:t>
      </w:r>
    </w:p>
    <w:p w14:paraId="323604F2"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(b)  the Department has not exercised its right of rejection of the Article under Condition 14 within [X] [days/weeks] after use of that Article has commenced.</w:t>
      </w:r>
    </w:p>
    <w:p w14:paraId="5D68864A"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13.2 The Department may store Articles for a period of up to 12 months from the date of delivery prior to taking them into use.</w:t>
      </w:r>
    </w:p>
    <w:p w14:paraId="0DF49E93" w14:textId="77777777" w:rsidR="00FA3037" w:rsidRDefault="00FA3037" w:rsidP="00CD03DD">
      <w:pPr>
        <w:shd w:val="clear" w:color="auto" w:fill="FFFFFF"/>
        <w:spacing w:before="225" w:after="75"/>
        <w:jc w:val="both"/>
        <w:outlineLvl w:val="2"/>
        <w:rPr>
          <w:rFonts w:ascii="Arial" w:hAnsi="Arial" w:cs="Arial"/>
          <w:b/>
          <w:bCs/>
          <w:color w:val="1A5C4E"/>
          <w:sz w:val="38"/>
          <w:szCs w:val="38"/>
          <w:lang w:val="en"/>
        </w:rPr>
      </w:pPr>
    </w:p>
    <w:p w14:paraId="7C743122" w14:textId="77777777" w:rsidR="00FC5E86" w:rsidRPr="00CD03DD" w:rsidRDefault="00FC5E86" w:rsidP="00CD03DD">
      <w:pPr>
        <w:shd w:val="clear" w:color="auto" w:fill="FFFFFF"/>
        <w:spacing w:before="225" w:after="75"/>
        <w:jc w:val="both"/>
        <w:outlineLvl w:val="2"/>
        <w:rPr>
          <w:rFonts w:ascii="Arial" w:hAnsi="Arial" w:cs="Arial"/>
          <w:b/>
          <w:bCs/>
          <w:color w:val="1A5C4E"/>
          <w:sz w:val="38"/>
          <w:szCs w:val="38"/>
          <w:lang w:val="en"/>
        </w:rPr>
      </w:pPr>
      <w:r w:rsidRPr="00CD03DD">
        <w:rPr>
          <w:rFonts w:ascii="Arial" w:hAnsi="Arial" w:cs="Arial"/>
          <w:b/>
          <w:bCs/>
          <w:color w:val="1A5C4E"/>
          <w:sz w:val="38"/>
          <w:szCs w:val="38"/>
          <w:lang w:val="en"/>
        </w:rPr>
        <w:t>14 Rejection</w:t>
      </w:r>
    </w:p>
    <w:p w14:paraId="108DED5A"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14.1 Without prejudice to any of its other rights under the Contract, the Department may by notice in writing (a “rejection notice”) reject any Article, whether completed or in the course of production, which in its opinion does not conform to the Contract.</w:t>
      </w:r>
    </w:p>
    <w:p w14:paraId="2FD73CE2"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 xml:space="preserve">14.2 Where the Department rejects any Article under this Condition, the Contractor shall, subject to the provisions of Condition 14.5, at his own expense remove from the Department each and every rejected Article and shall do so </w:t>
      </w:r>
      <w:r w:rsidRPr="00CD03DD">
        <w:rPr>
          <w:rFonts w:ascii="Arial" w:hAnsi="Arial" w:cs="Arial"/>
          <w:lang w:val="en"/>
        </w:rPr>
        <w:lastRenderedPageBreak/>
        <w:t>within 8 working days (or such other period as may be notified by the Contract Manager) after receiving the Department’s rejection notice.</w:t>
      </w:r>
    </w:p>
    <w:p w14:paraId="6F4783DD"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14.3 If the Contractor fails to remove any Article in accordance with Condition 14.2, the Department may return any rejected Article to the Contractor at the Contractor’s expense and at the Contractor’s risk.</w:t>
      </w:r>
    </w:p>
    <w:p w14:paraId="259AA65B"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14.4 When under this Condition the Department rejects any Article, the Contractor shall, if required by the Department, deliver in its place and at his own expense, an Article which conforms with the requirements of the Contract and shall do so within the period for delivery stipulated in the Contract or within such further reasonable period as the Department may allow.</w:t>
      </w:r>
    </w:p>
    <w:p w14:paraId="38ECA848"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14.5 If the Contractor does not agree with a rejection by the Department under this Condition, he may give the Department a written notice of objection. Such a notice of objection shall be given within 8 working days from receipt of the Department’s rejection notice and before removal of any rejected Article in accordance with Condition 14.2. Where the Contractor has given a valid notice of objection any dispute regarding the quality of that Article shall be subject to Condition 41 and an Article shall not be removed until the Department so directs.</w:t>
      </w:r>
    </w:p>
    <w:p w14:paraId="6A00A6F9" w14:textId="77777777" w:rsidR="00FC5E86" w:rsidRPr="00CD03DD" w:rsidRDefault="00FC5E86" w:rsidP="00CD03DD">
      <w:pPr>
        <w:shd w:val="clear" w:color="auto" w:fill="FFFFFF"/>
        <w:spacing w:before="225" w:after="75"/>
        <w:jc w:val="both"/>
        <w:outlineLvl w:val="2"/>
        <w:rPr>
          <w:rFonts w:ascii="Arial" w:hAnsi="Arial" w:cs="Arial"/>
          <w:b/>
          <w:bCs/>
          <w:color w:val="1A5C4E"/>
          <w:sz w:val="38"/>
          <w:szCs w:val="38"/>
          <w:lang w:val="en"/>
        </w:rPr>
      </w:pPr>
      <w:bookmarkStart w:id="7" w:name="a1014"/>
      <w:bookmarkEnd w:id="7"/>
      <w:r w:rsidRPr="00CD03DD">
        <w:rPr>
          <w:rFonts w:ascii="Arial" w:hAnsi="Arial" w:cs="Arial"/>
          <w:b/>
          <w:bCs/>
          <w:color w:val="1A5C4E"/>
          <w:sz w:val="38"/>
          <w:szCs w:val="38"/>
          <w:lang w:val="en"/>
        </w:rPr>
        <w:t>15 Contractor's Risk</w:t>
      </w:r>
    </w:p>
    <w:p w14:paraId="36128FF9"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15.1 The Contractor is responsible for an Article and any materials, equipment, fittings or things acquired or allocated by him for incorporation therein-</w:t>
      </w:r>
    </w:p>
    <w:p w14:paraId="012A246B"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(a) until acceptance of the Article by the Department in accordance with Condition 13, provided that where the Department stores the Article prior to acceptance it shall do so in a place and manner acceptable to the Contractor, and</w:t>
      </w:r>
    </w:p>
    <w:p w14:paraId="48C3D1FF"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(b) where he is in receipt of a rejection notice issued by the Department in accordance with Condition 14.1, from the date on which he receives such a notice.</w:t>
      </w:r>
    </w:p>
    <w:p w14:paraId="1B5BF52A"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15.2 Without prejudice to Condition 14.4 the Contractor shall make good any loss of or damage to an Article and any such materials, equipment, fittings or things however caused which may occur before delivery to the Department.</w:t>
      </w:r>
    </w:p>
    <w:p w14:paraId="31D8FCD0"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15.3 These provisions of this Condition 15 shall apply notwithstanding that the Articles concerned have been inspected in accordance with the Contract.</w:t>
      </w:r>
    </w:p>
    <w:p w14:paraId="6C678603" w14:textId="77777777" w:rsidR="00FC5E86" w:rsidRPr="00CD03DD" w:rsidRDefault="00FC5E86" w:rsidP="00CD03DD">
      <w:pPr>
        <w:shd w:val="clear" w:color="auto" w:fill="FFFFFF"/>
        <w:spacing w:before="225" w:after="75"/>
        <w:jc w:val="both"/>
        <w:outlineLvl w:val="2"/>
        <w:rPr>
          <w:rFonts w:ascii="Arial" w:hAnsi="Arial" w:cs="Arial"/>
          <w:b/>
          <w:bCs/>
          <w:color w:val="1A5C4E"/>
          <w:sz w:val="38"/>
          <w:szCs w:val="38"/>
          <w:lang w:val="en"/>
        </w:rPr>
      </w:pPr>
      <w:bookmarkStart w:id="8" w:name="a1015"/>
      <w:bookmarkEnd w:id="8"/>
      <w:r w:rsidRPr="00CD03DD">
        <w:rPr>
          <w:rFonts w:ascii="Arial" w:hAnsi="Arial" w:cs="Arial"/>
          <w:b/>
          <w:bCs/>
          <w:color w:val="1A5C4E"/>
          <w:sz w:val="38"/>
          <w:szCs w:val="38"/>
          <w:lang w:val="en"/>
        </w:rPr>
        <w:t>16 Warranty</w:t>
      </w:r>
    </w:p>
    <w:p w14:paraId="5A8D01BF"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 xml:space="preserve">The Contractor shall with all due diligence and at his own expense make good any defects arising from the defective design, materials or workmanship or from any act or omission of the Contractor that may develop in an Article under </w:t>
      </w:r>
      <w:r w:rsidRPr="00CD03DD">
        <w:rPr>
          <w:rFonts w:ascii="Arial" w:hAnsi="Arial" w:cs="Arial"/>
          <w:lang w:val="en"/>
        </w:rPr>
        <w:lastRenderedPageBreak/>
        <w:t>proper use, provided that the defect arises or the act or omission occurs within 12 months of the date the Article was taken into use.</w:t>
      </w:r>
    </w:p>
    <w:p w14:paraId="6E88E283" w14:textId="77777777" w:rsidR="00FC5E86" w:rsidRPr="00CD03DD" w:rsidRDefault="00FC5E86" w:rsidP="00CD03DD">
      <w:pPr>
        <w:shd w:val="clear" w:color="auto" w:fill="FFFFFF"/>
        <w:spacing w:before="225" w:after="75"/>
        <w:jc w:val="both"/>
        <w:outlineLvl w:val="2"/>
        <w:rPr>
          <w:rFonts w:ascii="Arial" w:hAnsi="Arial" w:cs="Arial"/>
          <w:b/>
          <w:bCs/>
          <w:color w:val="1A5C4E"/>
          <w:sz w:val="38"/>
          <w:szCs w:val="38"/>
          <w:lang w:val="en"/>
        </w:rPr>
      </w:pPr>
      <w:r w:rsidRPr="00CD03DD">
        <w:rPr>
          <w:rFonts w:ascii="Arial" w:hAnsi="Arial" w:cs="Arial"/>
          <w:b/>
          <w:bCs/>
          <w:color w:val="1A5C4E"/>
          <w:sz w:val="38"/>
          <w:szCs w:val="38"/>
          <w:lang w:val="en"/>
        </w:rPr>
        <w:t>17 Conflict of interest</w:t>
      </w:r>
    </w:p>
    <w:p w14:paraId="1466AB89"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It shall be the Contractor's responsibility to ensure that no conflict of interest arises in connection with the performance of this Contract. The Department should be consulted if there is any uncertainty about whether any such conflict of interest may exist or arise and its decision on the matter shall be final.</w:t>
      </w:r>
    </w:p>
    <w:p w14:paraId="41CF68A2" w14:textId="77777777" w:rsidR="00FC5E86" w:rsidRPr="00CD03DD" w:rsidRDefault="00FC5E86" w:rsidP="00CD03DD">
      <w:pPr>
        <w:shd w:val="clear" w:color="auto" w:fill="FFFFFF"/>
        <w:spacing w:before="225" w:after="75"/>
        <w:jc w:val="both"/>
        <w:outlineLvl w:val="2"/>
        <w:rPr>
          <w:rFonts w:ascii="Arial" w:hAnsi="Arial" w:cs="Arial"/>
          <w:b/>
          <w:bCs/>
          <w:color w:val="1A5C4E"/>
          <w:sz w:val="38"/>
          <w:szCs w:val="38"/>
          <w:lang w:val="en"/>
        </w:rPr>
      </w:pPr>
      <w:bookmarkStart w:id="9" w:name="a1017"/>
      <w:bookmarkEnd w:id="9"/>
      <w:r w:rsidRPr="00CD03DD">
        <w:rPr>
          <w:rFonts w:ascii="Arial" w:hAnsi="Arial" w:cs="Arial"/>
          <w:b/>
          <w:bCs/>
          <w:color w:val="1A5C4E"/>
          <w:sz w:val="38"/>
          <w:szCs w:val="38"/>
          <w:lang w:val="en"/>
        </w:rPr>
        <w:t>18 Corrupt gifts and payments of commission</w:t>
      </w:r>
    </w:p>
    <w:p w14:paraId="4CEDDBBA"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18.1 The Contractor shall not receive or agree to receive from any person, or offer or agree to give to any person, or procure for any person any gift or consideration of any kind as an inducement or reward for doing or not doing anything, or for showing favour or disfavour to any person in relation to this Contract or any other contract with the Crown.</w:t>
      </w:r>
    </w:p>
    <w:p w14:paraId="5C135658"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18.2 The Contractor shall not conspire with any person to do any of the acts mentioned in Condition 18.1.</w:t>
      </w:r>
    </w:p>
    <w:p w14:paraId="6CE45DC2"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18.3 Any:</w:t>
      </w:r>
    </w:p>
    <w:p w14:paraId="0FEDDBFB"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(a) breach by the Contractor of this Condition; or</w:t>
      </w:r>
    </w:p>
    <w:p w14:paraId="331CF371"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(b) commission of any offence by the Contractor under the Prevention of Corruption Acts 1889 to 1916 in relation to this or any other contract with the Department, or any other government body or department</w:t>
      </w:r>
    </w:p>
    <w:p w14:paraId="78B405EC"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shall entitle the Department to terminate this Contract and recover from the Contractor the amount of any loss resulting from such termination and recover from the Contractor the amount of value of any such gift, consideration or commission.</w:t>
      </w:r>
    </w:p>
    <w:p w14:paraId="2D5420B4"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18.4 The decision of the Department in relation to this Condition shall be final and conclusive.</w:t>
      </w:r>
    </w:p>
    <w:p w14:paraId="0F775782" w14:textId="77777777" w:rsidR="00FA3037" w:rsidRDefault="00FA3037" w:rsidP="00CD03DD">
      <w:pPr>
        <w:shd w:val="clear" w:color="auto" w:fill="FFFFFF"/>
        <w:spacing w:before="225" w:after="75"/>
        <w:jc w:val="both"/>
        <w:outlineLvl w:val="2"/>
        <w:rPr>
          <w:rFonts w:ascii="Arial" w:hAnsi="Arial" w:cs="Arial"/>
          <w:b/>
          <w:bCs/>
          <w:color w:val="1A5C4E"/>
          <w:sz w:val="38"/>
          <w:szCs w:val="38"/>
          <w:lang w:val="en"/>
        </w:rPr>
      </w:pPr>
    </w:p>
    <w:p w14:paraId="7064DFF4" w14:textId="77777777" w:rsidR="00FC5E86" w:rsidRPr="00CD03DD" w:rsidRDefault="00FC5E86" w:rsidP="00CD03DD">
      <w:pPr>
        <w:shd w:val="clear" w:color="auto" w:fill="FFFFFF"/>
        <w:spacing w:before="225" w:after="75"/>
        <w:jc w:val="both"/>
        <w:outlineLvl w:val="2"/>
        <w:rPr>
          <w:rFonts w:ascii="Arial" w:hAnsi="Arial" w:cs="Arial"/>
          <w:b/>
          <w:bCs/>
          <w:color w:val="1A5C4E"/>
          <w:sz w:val="38"/>
          <w:szCs w:val="38"/>
          <w:lang w:val="en"/>
        </w:rPr>
      </w:pPr>
      <w:r w:rsidRPr="00CD03DD">
        <w:rPr>
          <w:rFonts w:ascii="Arial" w:hAnsi="Arial" w:cs="Arial"/>
          <w:b/>
          <w:bCs/>
          <w:color w:val="1A5C4E"/>
          <w:sz w:val="38"/>
          <w:szCs w:val="38"/>
          <w:lang w:val="en"/>
        </w:rPr>
        <w:t>19 Office Secrets Act</w:t>
      </w:r>
    </w:p>
    <w:p w14:paraId="68F089A7"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The Contractor shall take all reasonable steps to ensure that all his employees and any Sub contractor employed by him in connection with this Contract are aware of the Official Secrets Acts 1911 to 1989, and understand that these Acts apply to them during and after performance of this Contract.</w:t>
      </w:r>
    </w:p>
    <w:p w14:paraId="6EDDA8CD" w14:textId="77777777" w:rsidR="00FC5E86" w:rsidRPr="00CD03DD" w:rsidRDefault="00FC5E86" w:rsidP="00CD03DD">
      <w:pPr>
        <w:shd w:val="clear" w:color="auto" w:fill="FFFFFF"/>
        <w:spacing w:before="225" w:after="75"/>
        <w:jc w:val="both"/>
        <w:outlineLvl w:val="2"/>
        <w:rPr>
          <w:rFonts w:ascii="Arial" w:hAnsi="Arial" w:cs="Arial"/>
          <w:b/>
          <w:bCs/>
          <w:color w:val="1A5C4E"/>
          <w:sz w:val="38"/>
          <w:szCs w:val="38"/>
          <w:lang w:val="en"/>
        </w:rPr>
      </w:pPr>
      <w:bookmarkStart w:id="10" w:name="a1019"/>
      <w:bookmarkEnd w:id="10"/>
      <w:r w:rsidRPr="00CD03DD">
        <w:rPr>
          <w:rFonts w:ascii="Arial" w:hAnsi="Arial" w:cs="Arial"/>
          <w:b/>
          <w:bCs/>
          <w:color w:val="1A5C4E"/>
          <w:sz w:val="38"/>
          <w:szCs w:val="38"/>
          <w:lang w:val="en"/>
        </w:rPr>
        <w:t>20 Disclosure of information</w:t>
      </w:r>
    </w:p>
    <w:p w14:paraId="48A1B835"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lastRenderedPageBreak/>
        <w:t>20.1 The Contractor acknowledges that the Department may receive requests for information relating to this Contract (“disclosure requests”) pursuant to the Freedom of Information Act 2000 (“the FOI Act”), the Environmental Information Regulations 2004 (“the EIRs”) or otherwise.</w:t>
      </w:r>
    </w:p>
    <w:p w14:paraId="7F24AD48"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20.2 The Contractor further acknowledges that the Department may be obliged (subject to the application of any relevant exemption(s) and, where applicable, the public interest test) to disclose information pursuant to such a request. Where the Department consults the Contractor in accordance with section VII (consultation with third parties) of the Code of Practice  issued under section 45 of the FOI Act (or, as the case may be, any Code of Practice issued under powers contained in the EIRs), the Contractor hereby agrees to respond to any such consultation promptly and within any deadline set by the Department and acknowledges that it is for the Department to determine whether or not such information should be disclosed.</w:t>
      </w:r>
    </w:p>
    <w:p w14:paraId="3D188FCE"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20.3 Subject to Conditions 20.4 and 20.5 below, the Contractor shall not disclose to any third party, publish, disseminate, or use other than for the purposes of this Contract:</w:t>
      </w:r>
    </w:p>
    <w:p w14:paraId="725193FF"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(a) any information relating to this Contract; or</w:t>
      </w:r>
    </w:p>
    <w:p w14:paraId="3EA78663"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(b) any other information that has come into his possession during or as a result of his performance of this Contract relating to the business, affairs, properties, assets, operations, practices, policies, developments, trade secrets or know-how, of the Department, its personnel, customers and suppliers</w:t>
      </w:r>
    </w:p>
    <w:p w14:paraId="3BDB5B68"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without the prior written consent of the Department, which shall not be unreasonably withheld.</w:t>
      </w:r>
    </w:p>
    <w:p w14:paraId="694E7DA5"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20.4 Condition 20.3 above shall not apply to any information which:</w:t>
      </w:r>
    </w:p>
    <w:p w14:paraId="03370D1E"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(a) is or becomes public knowledge (otherwise than by breach of this Contract);</w:t>
      </w:r>
    </w:p>
    <w:p w14:paraId="71FEFA22"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(b) is in the possession of the Contractor, without restriction as to its disclosure, before he receives it from the Department; or</w:t>
      </w:r>
    </w:p>
    <w:p w14:paraId="5DCEDA12"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(c) is received by the Contractor from a third party who lawfully acquired it and who is under no obligation restricting its disclosure.</w:t>
      </w:r>
    </w:p>
    <w:p w14:paraId="6390CEB6"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20.5 Condition 20.3 above shall not prevent the Contractor from disclosing, without the Department’s consent, any information:</w:t>
      </w:r>
    </w:p>
    <w:p w14:paraId="455704B8"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(a) which is required to be disclosed by law or by any professional or regulatory obligation, provided that prior to disclosure the Contractor consults the  Department and takes full account of the Department’s views about whether (and, if so, the extent to which) the information should be disclosed;</w:t>
      </w:r>
    </w:p>
    <w:p w14:paraId="365CD033"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(b) to such persons and to such extent as may be necessary for the performance of this Contract;</w:t>
      </w:r>
    </w:p>
    <w:p w14:paraId="21AC07B3"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lastRenderedPageBreak/>
        <w:t>(c) for the purpose of complying with his obligations under Condition 30 of this Contract.</w:t>
      </w:r>
    </w:p>
    <w:p w14:paraId="5FB02954"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20.6 The Contractor shall take all reasonable steps to ensure the observance of the provisions of Conditions 20.3 to 20.5 inclusive above by all his employees, office holders, workers and Sub-contractors.</w:t>
      </w:r>
    </w:p>
    <w:p w14:paraId="042E6A6A" w14:textId="77777777" w:rsidR="00901B0C" w:rsidRDefault="00901B0C" w:rsidP="00901B0C">
      <w:pPr>
        <w:jc w:val="both"/>
        <w:rPr>
          <w:rFonts w:ascii="Arial" w:hAnsi="Arial" w:cs="Arial"/>
          <w:color w:val="000000"/>
        </w:rPr>
      </w:pPr>
      <w:r>
        <w:rPr>
          <w:rFonts w:ascii="Arial" w:hAnsi="Arial" w:cs="Arial"/>
          <w:lang w:val="en"/>
        </w:rPr>
        <w:t xml:space="preserve">20.7 </w:t>
      </w:r>
      <w:r w:rsidRPr="00020068">
        <w:rPr>
          <w:rFonts w:ascii="Arial" w:hAnsi="Arial" w:cs="Arial"/>
        </w:rPr>
        <w:t xml:space="preserve">Nothing in this Agreement shall prevent the </w:t>
      </w:r>
      <w:r>
        <w:rPr>
          <w:rFonts w:ascii="Arial" w:hAnsi="Arial" w:cs="Arial"/>
        </w:rPr>
        <w:t>Department</w:t>
      </w:r>
      <w:r w:rsidRPr="00020068">
        <w:rPr>
          <w:rFonts w:ascii="Arial" w:hAnsi="Arial" w:cs="Arial"/>
        </w:rPr>
        <w:t xml:space="preserve"> from disclosing the Contractor's Confidential Information</w:t>
      </w:r>
      <w:r>
        <w:rPr>
          <w:rFonts w:ascii="Arial" w:hAnsi="Arial" w:cs="Arial"/>
        </w:rPr>
        <w:t xml:space="preserve"> </w:t>
      </w:r>
      <w:r w:rsidRPr="00901B0C">
        <w:rPr>
          <w:rFonts w:ascii="Arial" w:hAnsi="Arial" w:cs="Arial"/>
          <w:iCs/>
          <w:color w:val="000000"/>
        </w:rPr>
        <w:t>(including the Management Information obtained under Condition 47)</w:t>
      </w:r>
      <w:r>
        <w:rPr>
          <w:rFonts w:ascii="Arial" w:hAnsi="Arial" w:cs="Arial"/>
          <w:color w:val="000000"/>
        </w:rPr>
        <w:t>.</w:t>
      </w:r>
    </w:p>
    <w:p w14:paraId="03B51165" w14:textId="77777777" w:rsidR="00901B0C" w:rsidRDefault="00901B0C" w:rsidP="00901B0C">
      <w:pPr>
        <w:jc w:val="both"/>
        <w:rPr>
          <w:rFonts w:ascii="Arial" w:hAnsi="Arial" w:cs="Arial"/>
          <w:color w:val="000000"/>
        </w:rPr>
      </w:pPr>
    </w:p>
    <w:p w14:paraId="5468FB99" w14:textId="77777777" w:rsidR="00901B0C" w:rsidRDefault="00901B0C" w:rsidP="00901B0C">
      <w:pPr>
        <w:pStyle w:val="NormalWeb"/>
        <w:shd w:val="clear" w:color="auto" w:fill="FFFFFF"/>
        <w:jc w:val="both"/>
        <w:rPr>
          <w:rFonts w:ascii="Arial" w:hAnsi="Arial" w:cs="Arial"/>
          <w:lang w:val="en"/>
        </w:rPr>
      </w:pPr>
      <w:r w:rsidRPr="00CD03DD">
        <w:rPr>
          <w:rFonts w:ascii="Arial" w:hAnsi="Arial" w:cs="Arial"/>
          <w:lang w:val="en"/>
        </w:rPr>
        <w:t>[1] on the discharge of public authorities’ functions under Part 1of the Freedom of Information Act 2000</w:t>
      </w:r>
    </w:p>
    <w:p w14:paraId="5A89075B" w14:textId="77777777" w:rsidR="00901B0C" w:rsidRPr="00901B0C" w:rsidRDefault="00901B0C" w:rsidP="00901B0C">
      <w:pPr>
        <w:jc w:val="both"/>
        <w:rPr>
          <w:rFonts w:ascii="Arial" w:hAnsi="Arial" w:cs="Arial"/>
          <w:color w:val="000000"/>
          <w:lang w:val="en"/>
        </w:rPr>
      </w:pPr>
    </w:p>
    <w:p w14:paraId="55EC01AD" w14:textId="77777777" w:rsidR="00901B0C" w:rsidRPr="00901B0C" w:rsidRDefault="00901B0C" w:rsidP="00901B0C">
      <w:pPr>
        <w:pStyle w:val="Default"/>
        <w:spacing w:line="360" w:lineRule="auto"/>
        <w:jc w:val="both"/>
        <w:rPr>
          <w:rFonts w:ascii="Arial" w:hAnsi="Arial" w:cs="Arial"/>
        </w:rPr>
      </w:pPr>
    </w:p>
    <w:p w14:paraId="5A093EF6" w14:textId="77777777" w:rsidR="00FC5E86" w:rsidRPr="00CD03DD" w:rsidRDefault="00FC5E86" w:rsidP="00CD03DD">
      <w:pPr>
        <w:shd w:val="clear" w:color="auto" w:fill="FFFFFF"/>
        <w:spacing w:before="225" w:after="75"/>
        <w:jc w:val="both"/>
        <w:outlineLvl w:val="2"/>
        <w:rPr>
          <w:rFonts w:ascii="Arial" w:hAnsi="Arial" w:cs="Arial"/>
          <w:b/>
          <w:bCs/>
          <w:color w:val="1A5C4E"/>
          <w:sz w:val="38"/>
          <w:szCs w:val="38"/>
          <w:lang w:val="en"/>
        </w:rPr>
      </w:pPr>
      <w:r w:rsidRPr="00CD03DD">
        <w:rPr>
          <w:rFonts w:ascii="Arial" w:hAnsi="Arial" w:cs="Arial"/>
          <w:b/>
          <w:bCs/>
          <w:color w:val="1A5C4E"/>
          <w:sz w:val="38"/>
          <w:szCs w:val="38"/>
          <w:lang w:val="en"/>
        </w:rPr>
        <w:t>21 Discrimination</w:t>
      </w:r>
    </w:p>
    <w:p w14:paraId="2FC13989"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21.1 The Contractor shall not discriminate directly or indirectly or by way of victimisation or harassment against any person:</w:t>
      </w:r>
    </w:p>
    <w:p w14:paraId="22C91244"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(a) on grounds of colour, race, nationality, or ethnic or national origin contrary to the Race Relations Act 1976; or</w:t>
      </w:r>
    </w:p>
    <w:p w14:paraId="16CE77D9"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(b)  on grounds of sex contrary to the Sex Discrimination Act 1975; or</w:t>
      </w:r>
    </w:p>
    <w:p w14:paraId="09D87BB4" w14:textId="77777777" w:rsidR="00FC5E86" w:rsidRDefault="00FC5E86" w:rsidP="00CD03DD">
      <w:pPr>
        <w:pStyle w:val="NormalWeb"/>
        <w:shd w:val="clear" w:color="auto" w:fill="FFFFFF"/>
        <w:jc w:val="both"/>
        <w:rPr>
          <w:rFonts w:ascii="Arial" w:hAnsi="Arial" w:cs="Arial"/>
          <w:lang w:val="en"/>
        </w:rPr>
      </w:pPr>
      <w:r w:rsidRPr="00CD03DD">
        <w:rPr>
          <w:rFonts w:ascii="Arial" w:hAnsi="Arial" w:cs="Arial"/>
          <w:lang w:val="en"/>
        </w:rPr>
        <w:t>(c) on grounds of disability contrary to the Dis</w:t>
      </w:r>
      <w:r w:rsidR="00207D0B">
        <w:rPr>
          <w:rFonts w:ascii="Arial" w:hAnsi="Arial" w:cs="Arial"/>
          <w:lang w:val="en"/>
        </w:rPr>
        <w:t>ability Discrimination Act 1995; or</w:t>
      </w:r>
    </w:p>
    <w:p w14:paraId="510E60E3" w14:textId="77777777" w:rsidR="00207D0B" w:rsidRPr="00CD03DD" w:rsidRDefault="00207D0B" w:rsidP="00CD03DD">
      <w:pPr>
        <w:pStyle w:val="NormalWeb"/>
        <w:shd w:val="clear" w:color="auto" w:fill="FFFFFF"/>
        <w:jc w:val="both"/>
        <w:rPr>
          <w:rFonts w:ascii="Arial" w:hAnsi="Arial" w:cs="Arial"/>
          <w:lang w:val="en"/>
        </w:rPr>
      </w:pPr>
      <w:r>
        <w:rPr>
          <w:rFonts w:ascii="Arial" w:hAnsi="Arial" w:cs="Arial"/>
          <w:lang w:val="en"/>
        </w:rPr>
        <w:t xml:space="preserve">(d) </w:t>
      </w:r>
      <w:r w:rsidR="00AB01A0">
        <w:rPr>
          <w:rFonts w:ascii="Arial" w:hAnsi="Arial" w:cs="Arial"/>
          <w:lang w:val="en"/>
        </w:rPr>
        <w:t xml:space="preserve">on grounds contrary to </w:t>
      </w:r>
      <w:r>
        <w:rPr>
          <w:rFonts w:ascii="Arial" w:hAnsi="Arial" w:cs="Arial"/>
          <w:lang w:val="en"/>
        </w:rPr>
        <w:t>The Equality Act 2010</w:t>
      </w:r>
    </w:p>
    <w:p w14:paraId="2FA7BCA8"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21.2 Where any employee or Sub-contractor employed by the Contractor is required to carry out any activity on the Premises or alongside the Department’s employees on any other premises the Contractor shall ensure that the each such employee and Sub-contractor complies with the Department’s employment policies and codes of practice relating to discrimination and equal opportunities.</w:t>
      </w:r>
    </w:p>
    <w:p w14:paraId="50FD4ADA"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21.3 The Contractor shall notify the Contract Manager and the Department in writing as soon as he becomes aware of any investigation or proceedings brought against the Contractor under the Discrimination Acts in connection with the Contractor’s performance of this Contract.  Where there is such an investigation or proceedings the Contractor shall free of charge:</w:t>
      </w:r>
    </w:p>
    <w:p w14:paraId="202D7486"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(a) provide any information requested by the investigating body, court or tribunal in the timescale allotted;</w:t>
      </w:r>
    </w:p>
    <w:p w14:paraId="0ADBFEAB"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lastRenderedPageBreak/>
        <w:t>(b) attend, and permit a representative from the Department to attend, any associated meetings;</w:t>
      </w:r>
    </w:p>
    <w:p w14:paraId="34C58C43"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(c)  promptly allow access to any documents and information relevant to the investigation or proceedings;</w:t>
      </w:r>
    </w:p>
    <w:p w14:paraId="19A2AB47"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(d) co-operate fully and promptly with the investigatory body, court or tribunal.</w:t>
      </w:r>
    </w:p>
    <w:p w14:paraId="10917A78"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21.4 The Contractor shall indemnify the Department against all costs, charges, expenses (including legal and administrative expenses) and payments made by the Department arising out of or in connection with any such investigation or proceedings.</w:t>
      </w:r>
    </w:p>
    <w:p w14:paraId="3813FF7F"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21.5 The Contractor shall impose obligations on its Sub-contractors in terms substantially similar to those set out in Conditions 21.1 to 21.4.</w:t>
      </w:r>
    </w:p>
    <w:p w14:paraId="723D83ED" w14:textId="77777777" w:rsidR="00FC5E86" w:rsidRPr="00CD03DD" w:rsidRDefault="00FC5E86" w:rsidP="00FA3037">
      <w:pPr>
        <w:shd w:val="clear" w:color="auto" w:fill="FFFFFF"/>
        <w:spacing w:before="225" w:after="75"/>
        <w:outlineLvl w:val="2"/>
        <w:rPr>
          <w:rFonts w:ascii="Arial" w:hAnsi="Arial" w:cs="Arial"/>
          <w:b/>
          <w:bCs/>
          <w:color w:val="1A5C4E"/>
          <w:sz w:val="38"/>
          <w:szCs w:val="38"/>
          <w:lang w:val="en"/>
        </w:rPr>
      </w:pPr>
      <w:r w:rsidRPr="00CD03DD">
        <w:rPr>
          <w:rFonts w:ascii="Arial" w:hAnsi="Arial" w:cs="Arial"/>
          <w:b/>
          <w:bCs/>
          <w:color w:val="1A5C4E"/>
          <w:sz w:val="38"/>
          <w:szCs w:val="38"/>
          <w:lang w:val="en"/>
        </w:rPr>
        <w:t>22 Assignment, sub contractors and suppliers</w:t>
      </w:r>
    </w:p>
    <w:p w14:paraId="3CFAFE4E"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22.1 The Contractor shall not sub contract or transfer, assign, charge, or otherwise dispose of this Contract or any part of it without the prior written consent of the Department.</w:t>
      </w:r>
    </w:p>
    <w:p w14:paraId="03FABCB3"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22.2 The Contractor shall ensure that any Sub contractor complies with the Conditions of this Contract, so far as they are applicable. Any sub-contract shall not relieve the Contractor of his obligations under this Contract.</w:t>
      </w:r>
    </w:p>
    <w:p w14:paraId="4525C1A5"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22.3 Where the Contractor enters into a contract with a supplier or Sub contractor for the purpose of performing this Contract or any part of it, he shall cause a term to be included in such contract which requires payment to be made by the Contractor to the supplier or Sub contractor within a specified period not exceeding 30 days from receipt of an invoice properly issued in accordance with that contract.</w:t>
      </w:r>
    </w:p>
    <w:p w14:paraId="5482ADA2" w14:textId="77777777" w:rsidR="00FC5E86" w:rsidRPr="00CD03DD" w:rsidRDefault="00FC5E86" w:rsidP="00CD03DD">
      <w:pPr>
        <w:shd w:val="clear" w:color="auto" w:fill="FFFFFF"/>
        <w:spacing w:before="225" w:after="75"/>
        <w:jc w:val="both"/>
        <w:outlineLvl w:val="2"/>
        <w:rPr>
          <w:rFonts w:ascii="Arial" w:hAnsi="Arial" w:cs="Arial"/>
          <w:b/>
          <w:bCs/>
          <w:color w:val="1A5C4E"/>
          <w:sz w:val="38"/>
          <w:szCs w:val="38"/>
          <w:lang w:val="en"/>
        </w:rPr>
      </w:pPr>
      <w:bookmarkStart w:id="11" w:name="a1022"/>
      <w:bookmarkEnd w:id="11"/>
      <w:r w:rsidRPr="00CD03DD">
        <w:rPr>
          <w:rFonts w:ascii="Arial" w:hAnsi="Arial" w:cs="Arial"/>
          <w:b/>
          <w:bCs/>
          <w:color w:val="1A5C4E"/>
          <w:sz w:val="38"/>
          <w:szCs w:val="38"/>
          <w:lang w:val="en"/>
        </w:rPr>
        <w:t>23 Insurance</w:t>
      </w:r>
    </w:p>
    <w:p w14:paraId="344BFFC3"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23.1 The Contractor shall effect and maintain an adequate level of insurance cover in respect of all risks that may be incurred by him in the performance of this Contract.</w:t>
      </w:r>
    </w:p>
    <w:p w14:paraId="629FA27F"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23.2 The Contractor shall hold Employer’s Liability Compulsory Insurance in respect of his employees and of any Sub-contractors used by him in the performance of this Contract.</w:t>
      </w:r>
    </w:p>
    <w:p w14:paraId="2129C6FE" w14:textId="77777777" w:rsidR="00FC5E86" w:rsidRPr="00CD03DD" w:rsidRDefault="00FC5E86" w:rsidP="00FA3037">
      <w:pPr>
        <w:pStyle w:val="NormalWeb"/>
        <w:shd w:val="clear" w:color="auto" w:fill="FFFFFF"/>
        <w:rPr>
          <w:rFonts w:ascii="Arial" w:hAnsi="Arial" w:cs="Arial"/>
          <w:lang w:val="en"/>
        </w:rPr>
      </w:pPr>
      <w:r w:rsidRPr="00CD03DD">
        <w:rPr>
          <w:rFonts w:ascii="Arial" w:hAnsi="Arial" w:cs="Arial"/>
          <w:lang w:val="en"/>
        </w:rPr>
        <w:t>23.3 Where the Contractor sub-contracts part of this Contract, he shall procure that any Sub-contractor effects and maintains insurance to cover its liabilities under that sub-contract.</w:t>
      </w:r>
      <w:r w:rsidRPr="00CD03DD">
        <w:rPr>
          <w:rFonts w:ascii="Arial" w:hAnsi="Arial" w:cs="Arial"/>
          <w:lang w:val="en"/>
        </w:rPr>
        <w:br/>
        <w:t>  </w:t>
      </w:r>
      <w:r w:rsidRPr="00CD03DD">
        <w:rPr>
          <w:rFonts w:ascii="Arial" w:hAnsi="Arial" w:cs="Arial"/>
          <w:lang w:val="en"/>
        </w:rPr>
        <w:br/>
      </w:r>
      <w:r w:rsidRPr="00CD03DD">
        <w:rPr>
          <w:rFonts w:ascii="Arial" w:hAnsi="Arial" w:cs="Arial"/>
          <w:lang w:val="en"/>
        </w:rPr>
        <w:lastRenderedPageBreak/>
        <w:t>23.4 When requested by the Department the Contractor shall produce documentary evidence showing that the insurance required by Conditions 23.1, 23.2 and 23.3 has been effected and is being maintained. </w:t>
      </w:r>
    </w:p>
    <w:p w14:paraId="5AC3C47B"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23.5 If, for whatever reason, the Contractor fails to effect and maintain the insurance required by this Condition the Department may make alternative arrangements necessary to protect its interests and recover the costs thereof from the Contractor.</w:t>
      </w:r>
    </w:p>
    <w:p w14:paraId="23558418"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23.6 The terms of any insurance or the amount of cover shall not relieve the Contractor of any liabilities under this Contract.</w:t>
      </w:r>
    </w:p>
    <w:p w14:paraId="22B9454B"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23.7 The Contractor shall impose obligations on its Sub-contractors in terms substantially similar to those set out in Conditions 23.1 to 23.6, but this shall not relieve the Contractor of any of his obligations and liabilities under this Contract.</w:t>
      </w:r>
    </w:p>
    <w:p w14:paraId="38A4070B" w14:textId="77777777" w:rsidR="00FC5E86" w:rsidRPr="00CD03DD" w:rsidRDefault="00FC5E86" w:rsidP="00CD03DD">
      <w:pPr>
        <w:shd w:val="clear" w:color="auto" w:fill="FFFFFF"/>
        <w:spacing w:before="225" w:after="75"/>
        <w:jc w:val="both"/>
        <w:outlineLvl w:val="2"/>
        <w:rPr>
          <w:rFonts w:ascii="Arial" w:hAnsi="Arial" w:cs="Arial"/>
          <w:b/>
          <w:bCs/>
          <w:color w:val="1A5C4E"/>
          <w:sz w:val="38"/>
          <w:szCs w:val="38"/>
          <w:lang w:val="en"/>
        </w:rPr>
      </w:pPr>
      <w:r w:rsidRPr="00CD03DD">
        <w:rPr>
          <w:rFonts w:ascii="Arial" w:hAnsi="Arial" w:cs="Arial"/>
          <w:b/>
          <w:bCs/>
          <w:color w:val="1A5C4E"/>
          <w:sz w:val="38"/>
          <w:szCs w:val="38"/>
          <w:lang w:val="en"/>
        </w:rPr>
        <w:t>24 Data protection</w:t>
      </w:r>
    </w:p>
    <w:p w14:paraId="07AEFEB3"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24.1 Where the Data Protection Act 1998 applies to any aspect of this Contract, the Contractor shall take such measures as are necessary to comply with its terms.</w:t>
      </w:r>
    </w:p>
    <w:p w14:paraId="5F6DDA5D"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24.2 Without prejudice to Condition 24.1, the Contractor shall:</w:t>
      </w:r>
    </w:p>
    <w:p w14:paraId="145F0A9D"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(a) only accept instructions in respect of data processing from the Department;</w:t>
      </w:r>
    </w:p>
    <w:p w14:paraId="1D26E0EF"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(b) adopt all technical and organisational measures necessary to protect all personal data processed by him on behalf of the Department against unauthorised or unlawful processing, and accidental loss, damage or destruction; and</w:t>
      </w:r>
    </w:p>
    <w:p w14:paraId="778FF7A1"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(c) ensure that all employees and Sub-contractors involved in data processing are suitable for the task.</w:t>
      </w:r>
    </w:p>
    <w:p w14:paraId="691BCE47" w14:textId="77777777" w:rsidR="00FC5E86" w:rsidRPr="00CD03DD" w:rsidRDefault="00FC5E86" w:rsidP="00CD03DD">
      <w:pPr>
        <w:shd w:val="clear" w:color="auto" w:fill="FFFFFF"/>
        <w:spacing w:before="225" w:after="75"/>
        <w:jc w:val="both"/>
        <w:outlineLvl w:val="2"/>
        <w:rPr>
          <w:rFonts w:ascii="Arial" w:hAnsi="Arial" w:cs="Arial"/>
          <w:b/>
          <w:bCs/>
          <w:color w:val="1A5C4E"/>
          <w:sz w:val="38"/>
          <w:szCs w:val="38"/>
          <w:lang w:val="en"/>
        </w:rPr>
      </w:pPr>
      <w:bookmarkStart w:id="12" w:name="a1024"/>
      <w:bookmarkEnd w:id="12"/>
      <w:r w:rsidRPr="00CD03DD">
        <w:rPr>
          <w:rFonts w:ascii="Arial" w:hAnsi="Arial" w:cs="Arial"/>
          <w:b/>
          <w:bCs/>
          <w:color w:val="1A5C4E"/>
          <w:sz w:val="38"/>
          <w:szCs w:val="38"/>
          <w:lang w:val="en"/>
        </w:rPr>
        <w:t>25 Data Protection – Personal data</w:t>
      </w:r>
    </w:p>
    <w:p w14:paraId="6AC55E1F"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25.1 The data controller in respect of such personal data as is held or acquired by the Department in relation to this Contract is the Secretary of State for Transport.</w:t>
      </w:r>
    </w:p>
    <w:p w14:paraId="30B8AD6B"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25.2 The data controller's nominated representative for the purposes of the Data Protection Act 1998 is the Department's Data Protection Officer.</w:t>
      </w:r>
    </w:p>
    <w:p w14:paraId="37E1B9EA"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25.3 The Department shall use such personal data only for purposes relating directly to:</w:t>
      </w:r>
    </w:p>
    <w:p w14:paraId="69A609E4"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(a) the management and performance of this Contract by the Contractor; and</w:t>
      </w:r>
    </w:p>
    <w:p w14:paraId="21D65F66"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lastRenderedPageBreak/>
        <w:t>(b) the provision by the Department of references within the Department and to other Government Departments.</w:t>
      </w:r>
    </w:p>
    <w:p w14:paraId="3816914A"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25.4 The Contractor hereby agrees and shall procure from any relevant individual agreement to the publication by the Department in any format of the following personal data: name and contact details.  The Contractor shall provide a copy of any relevant individual’s consent to the Department on request.</w:t>
      </w:r>
    </w:p>
    <w:p w14:paraId="54D0976D"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25.5 If, having regard to the circumstances in which the Department processes such personal data, the Department requires the Contractor or any relevant individual to provide additional information to enable the Department to process that personal data fairly it shall notify the Contractor in writing and the Contractor shall provide or procure the additional information within 7 days of receipt of the request.</w:t>
      </w:r>
    </w:p>
    <w:p w14:paraId="614E1EBE" w14:textId="77777777" w:rsidR="00FC5E86" w:rsidRPr="00CD03DD" w:rsidRDefault="00FC5E86" w:rsidP="00CD03DD">
      <w:pPr>
        <w:shd w:val="clear" w:color="auto" w:fill="FFFFFF"/>
        <w:spacing w:before="225" w:after="75"/>
        <w:jc w:val="both"/>
        <w:outlineLvl w:val="2"/>
        <w:rPr>
          <w:rFonts w:ascii="Arial" w:hAnsi="Arial" w:cs="Arial"/>
          <w:b/>
          <w:bCs/>
          <w:color w:val="1A5C4E"/>
          <w:sz w:val="38"/>
          <w:szCs w:val="38"/>
          <w:lang w:val="en"/>
        </w:rPr>
      </w:pPr>
      <w:bookmarkStart w:id="13" w:name="a1025"/>
      <w:bookmarkEnd w:id="13"/>
      <w:r w:rsidRPr="00CD03DD">
        <w:rPr>
          <w:rFonts w:ascii="Arial" w:hAnsi="Arial" w:cs="Arial"/>
          <w:b/>
          <w:bCs/>
          <w:color w:val="1A5C4E"/>
          <w:sz w:val="38"/>
          <w:szCs w:val="38"/>
          <w:lang w:val="en"/>
        </w:rPr>
        <w:t>26 Occupation of Government premises</w:t>
      </w:r>
    </w:p>
    <w:p w14:paraId="0CFE3951"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Any land or premises (including temporary buildings) made available to the Contractor by the Department in connection with this Contract (“the Premises”) shall be made available to the Contractor free of charge and shall be used by the Contractor solely for the purposes of performing this Contract.  The Contractor shall have the use of the Premises as licensee and shall vacate the same upon completion or determination of this Contract.  Any utilities required by the Contractor shall be subject to such charges as are set out elsewhere in this Contract.</w:t>
      </w:r>
    </w:p>
    <w:p w14:paraId="0FE9872F" w14:textId="77777777" w:rsidR="00FC5E86" w:rsidRPr="00CD03DD" w:rsidRDefault="00FC5E86" w:rsidP="00CD03DD">
      <w:pPr>
        <w:shd w:val="clear" w:color="auto" w:fill="FFFFFF"/>
        <w:spacing w:before="225" w:after="75"/>
        <w:jc w:val="both"/>
        <w:outlineLvl w:val="2"/>
        <w:rPr>
          <w:rFonts w:ascii="Arial" w:hAnsi="Arial" w:cs="Arial"/>
          <w:b/>
          <w:bCs/>
          <w:color w:val="1A5C4E"/>
          <w:sz w:val="38"/>
          <w:szCs w:val="38"/>
          <w:lang w:val="en"/>
        </w:rPr>
      </w:pPr>
      <w:bookmarkStart w:id="14" w:name="a1026"/>
      <w:bookmarkEnd w:id="14"/>
      <w:r w:rsidRPr="00CD03DD">
        <w:rPr>
          <w:rFonts w:ascii="Arial" w:hAnsi="Arial" w:cs="Arial"/>
          <w:b/>
          <w:bCs/>
          <w:color w:val="1A5C4E"/>
          <w:sz w:val="38"/>
          <w:szCs w:val="38"/>
          <w:lang w:val="en"/>
        </w:rPr>
        <w:t>27 Environmental requirements</w:t>
      </w:r>
    </w:p>
    <w:p w14:paraId="0CF3D6BE"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27.1 In performing the Contract the Contractor shall comply with the Department’s environmental policy, which is to conserve energy, water and other resources, reduce waste and phase out the use of ozone depleting substances and minimise the release of greenhouse gases, volatile organic compounds and other substances damaging to health and the environment.</w:t>
      </w:r>
    </w:p>
    <w:p w14:paraId="0181E123"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27.2 The Contractor shall ensure that the Articles and their packaging are manufactured using biodegradable substances wherever they are available and appropriate. Where the Articles, their packaging or their manufacturing process include timber or timber products, the Contractor shall procure timber and wood-containing products from sustainable and legal sources.</w:t>
      </w:r>
    </w:p>
    <w:p w14:paraId="6EA6B256" w14:textId="77777777" w:rsidR="00FC5E86" w:rsidRDefault="00FC5E86" w:rsidP="00CD03DD">
      <w:pPr>
        <w:pStyle w:val="NormalWeb"/>
        <w:shd w:val="clear" w:color="auto" w:fill="FFFFFF"/>
        <w:jc w:val="both"/>
        <w:rPr>
          <w:rFonts w:ascii="Arial" w:hAnsi="Arial" w:cs="Arial"/>
          <w:lang w:val="en"/>
        </w:rPr>
      </w:pPr>
      <w:r w:rsidRPr="00CD03DD">
        <w:rPr>
          <w:rFonts w:ascii="Arial" w:hAnsi="Arial" w:cs="Arial"/>
          <w:lang w:val="en"/>
        </w:rPr>
        <w:t xml:space="preserve">27.3 All written work, including reports delivered in connection with this Contract shall (unless otherwise specified) be produced on recycled paper containing at least 80% </w:t>
      </w:r>
      <w:r w:rsidR="00B15842" w:rsidRPr="00CD03DD">
        <w:rPr>
          <w:rFonts w:ascii="Arial" w:hAnsi="Arial" w:cs="Arial"/>
          <w:lang w:val="en"/>
        </w:rPr>
        <w:t>post-consumer</w:t>
      </w:r>
      <w:r w:rsidRPr="00CD03DD">
        <w:rPr>
          <w:rFonts w:ascii="Arial" w:hAnsi="Arial" w:cs="Arial"/>
          <w:lang w:val="en"/>
        </w:rPr>
        <w:t xml:space="preserve"> waste and used on both sides where appropriate.</w:t>
      </w:r>
    </w:p>
    <w:p w14:paraId="0C14770C" w14:textId="77777777" w:rsidR="00B15842" w:rsidRDefault="00B15842" w:rsidP="00CD03DD">
      <w:pPr>
        <w:pStyle w:val="NormalWeb"/>
        <w:shd w:val="clear" w:color="auto" w:fill="FFFFFF"/>
        <w:jc w:val="both"/>
        <w:rPr>
          <w:rFonts w:ascii="Arial" w:hAnsi="Arial" w:cs="Arial"/>
        </w:rPr>
      </w:pPr>
      <w:r>
        <w:rPr>
          <w:rFonts w:ascii="Arial" w:hAnsi="Arial" w:cs="Arial"/>
        </w:rPr>
        <w:t xml:space="preserve">27.4 </w:t>
      </w:r>
      <w:r w:rsidRPr="003737B9">
        <w:rPr>
          <w:rFonts w:ascii="Arial" w:hAnsi="Arial" w:cs="Arial"/>
        </w:rPr>
        <w:t xml:space="preserve">All timber or wood-derived products procured as part of this contract must </w:t>
      </w:r>
      <w:r>
        <w:rPr>
          <w:rFonts w:ascii="Arial" w:hAnsi="Arial" w:cs="Arial"/>
        </w:rPr>
        <w:tab/>
      </w:r>
      <w:r w:rsidRPr="003737B9">
        <w:rPr>
          <w:rFonts w:ascii="Arial" w:hAnsi="Arial" w:cs="Arial"/>
        </w:rPr>
        <w:t xml:space="preserve">originate from either legal and sustainable or FLEGT licensed </w:t>
      </w:r>
      <w:r>
        <w:rPr>
          <w:rFonts w:ascii="Arial" w:hAnsi="Arial" w:cs="Arial"/>
        </w:rPr>
        <w:tab/>
      </w:r>
      <w:r w:rsidRPr="003737B9">
        <w:rPr>
          <w:rFonts w:ascii="Arial" w:hAnsi="Arial" w:cs="Arial"/>
        </w:rPr>
        <w:t xml:space="preserve">or equivalent sources, as set out in the Specification.  The </w:t>
      </w:r>
      <w:r>
        <w:rPr>
          <w:rFonts w:ascii="Arial" w:hAnsi="Arial" w:cs="Arial"/>
        </w:rPr>
        <w:t xml:space="preserve">timber condition </w:t>
      </w:r>
      <w:r w:rsidRPr="003737B9">
        <w:rPr>
          <w:rFonts w:ascii="Arial" w:hAnsi="Arial" w:cs="Arial"/>
        </w:rPr>
        <w:t>will</w:t>
      </w:r>
      <w:r>
        <w:rPr>
          <w:rFonts w:ascii="Arial" w:hAnsi="Arial" w:cs="Arial"/>
        </w:rPr>
        <w:t xml:space="preserve"> </w:t>
      </w:r>
      <w:r w:rsidRPr="003737B9">
        <w:rPr>
          <w:rFonts w:ascii="Arial" w:hAnsi="Arial" w:cs="Arial"/>
        </w:rPr>
        <w:t>also apply.</w:t>
      </w:r>
    </w:p>
    <w:p w14:paraId="0827B24C" w14:textId="77777777" w:rsidR="00B15842" w:rsidRPr="00CD03DD" w:rsidRDefault="00B15842" w:rsidP="00CD03DD">
      <w:pPr>
        <w:pStyle w:val="NormalWeb"/>
        <w:shd w:val="clear" w:color="auto" w:fill="FFFFFF"/>
        <w:jc w:val="both"/>
        <w:rPr>
          <w:rFonts w:ascii="Arial" w:hAnsi="Arial" w:cs="Arial"/>
          <w:lang w:val="en"/>
        </w:rPr>
      </w:pPr>
      <w:r>
        <w:rPr>
          <w:rFonts w:ascii="Arial" w:hAnsi="Arial" w:cs="Arial"/>
        </w:rPr>
        <w:object w:dxaOrig="1535" w:dyaOrig="993" w14:anchorId="15389D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49.5pt" o:ole="">
            <v:imagedata r:id="rId55" o:title=""/>
          </v:shape>
          <o:OLEObject Type="Embed" ProgID="Word.Document.8" ShapeID="_x0000_i1025" DrawAspect="Icon" ObjectID="_1697354735" r:id="rId56">
            <o:FieldCodes>\s</o:FieldCodes>
          </o:OLEObject>
        </w:object>
      </w:r>
    </w:p>
    <w:p w14:paraId="75EFC427" w14:textId="77777777" w:rsidR="00FC5E86" w:rsidRPr="00CD03DD" w:rsidRDefault="00FC5E86" w:rsidP="00CD03DD">
      <w:pPr>
        <w:shd w:val="clear" w:color="auto" w:fill="FFFFFF"/>
        <w:spacing w:before="225" w:after="75"/>
        <w:jc w:val="both"/>
        <w:outlineLvl w:val="2"/>
        <w:rPr>
          <w:rFonts w:ascii="Arial" w:hAnsi="Arial" w:cs="Arial"/>
          <w:b/>
          <w:bCs/>
          <w:color w:val="1A5C4E"/>
          <w:sz w:val="38"/>
          <w:szCs w:val="38"/>
          <w:lang w:val="en"/>
        </w:rPr>
      </w:pPr>
      <w:r w:rsidRPr="00CD03DD">
        <w:rPr>
          <w:rFonts w:ascii="Arial" w:hAnsi="Arial" w:cs="Arial"/>
          <w:b/>
          <w:bCs/>
          <w:color w:val="1A5C4E"/>
          <w:sz w:val="38"/>
          <w:szCs w:val="38"/>
          <w:lang w:val="en"/>
        </w:rPr>
        <w:t>28 Royalties and licence fees</w:t>
      </w:r>
    </w:p>
    <w:p w14:paraId="0A45155E"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The Contractor shall ensure that all royalties, licence fees and similar expenses in respect of all intellectual property or intellectual property rights used in connection with this Contract have been paid and are included in the Contract Price.</w:t>
      </w:r>
    </w:p>
    <w:p w14:paraId="17515ABE" w14:textId="77777777" w:rsidR="00FC5E86" w:rsidRPr="00CD03DD" w:rsidRDefault="00FC5E86" w:rsidP="00CD03DD">
      <w:pPr>
        <w:shd w:val="clear" w:color="auto" w:fill="FFFFFF"/>
        <w:spacing w:before="225" w:after="75"/>
        <w:jc w:val="both"/>
        <w:outlineLvl w:val="2"/>
        <w:rPr>
          <w:rFonts w:ascii="Arial" w:hAnsi="Arial" w:cs="Arial"/>
          <w:b/>
          <w:bCs/>
          <w:color w:val="1A5C4E"/>
          <w:sz w:val="38"/>
          <w:szCs w:val="38"/>
          <w:lang w:val="en"/>
        </w:rPr>
      </w:pPr>
      <w:bookmarkStart w:id="15" w:name="a1028"/>
      <w:bookmarkEnd w:id="15"/>
      <w:r w:rsidRPr="00CD03DD">
        <w:rPr>
          <w:rFonts w:ascii="Arial" w:hAnsi="Arial" w:cs="Arial"/>
          <w:b/>
          <w:bCs/>
          <w:color w:val="1A5C4E"/>
          <w:sz w:val="38"/>
          <w:szCs w:val="38"/>
          <w:lang w:val="en"/>
        </w:rPr>
        <w:t>29 Delivery of drawings etc</w:t>
      </w:r>
    </w:p>
    <w:p w14:paraId="2712E937"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29.1 The final version of any data, calculations, written reports, specifications, plans, designs, or drawings provided in connection with this Contract (each a "Deliverable") shall be delivered up to the Department on completion (or, if sooner, termination) of the Contract, subject to the retention of proper professional records.  The Deliverables shall be supplied by the Contractor in an agreed format.</w:t>
      </w:r>
    </w:p>
    <w:p w14:paraId="1B89B3AE"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29.2 If this Contract is terminated by the Department pursuant to the provisions of Conditions 34, 35, or 36 the provisions of Condition 29.1 shall apply to each Deliverable that has not been completed as at the date of termination of this Contract. The Department acknowledges that Deliverables may be incomplete and agrees that should it choose to rely upon any Deliverable that reliance shall be at its own risk.</w:t>
      </w:r>
    </w:p>
    <w:p w14:paraId="0CBEE5BE" w14:textId="77777777" w:rsidR="003F13EC" w:rsidRDefault="003F13EC" w:rsidP="003F13EC">
      <w:pPr>
        <w:shd w:val="clear" w:color="auto" w:fill="FFFFFF"/>
        <w:spacing w:before="225" w:after="75"/>
        <w:outlineLvl w:val="2"/>
        <w:rPr>
          <w:rFonts w:ascii="Arial" w:hAnsi="Arial" w:cs="Arial"/>
          <w:b/>
          <w:bCs/>
          <w:color w:val="1A5C4E"/>
          <w:sz w:val="38"/>
          <w:szCs w:val="38"/>
          <w:lang w:val="en"/>
        </w:rPr>
      </w:pPr>
      <w:bookmarkStart w:id="16" w:name="a1029"/>
      <w:bookmarkEnd w:id="16"/>
    </w:p>
    <w:p w14:paraId="12806119" w14:textId="77777777" w:rsidR="00FC5E86" w:rsidRPr="00CD03DD" w:rsidRDefault="00FC5E86" w:rsidP="003F13EC">
      <w:pPr>
        <w:shd w:val="clear" w:color="auto" w:fill="FFFFFF"/>
        <w:spacing w:before="225" w:after="75"/>
        <w:outlineLvl w:val="2"/>
        <w:rPr>
          <w:rFonts w:ascii="Arial" w:hAnsi="Arial" w:cs="Arial"/>
          <w:b/>
          <w:bCs/>
          <w:color w:val="1A5C4E"/>
          <w:sz w:val="38"/>
          <w:szCs w:val="38"/>
          <w:lang w:val="en"/>
        </w:rPr>
      </w:pPr>
      <w:r w:rsidRPr="00CD03DD">
        <w:rPr>
          <w:rFonts w:ascii="Arial" w:hAnsi="Arial" w:cs="Arial"/>
          <w:b/>
          <w:bCs/>
          <w:color w:val="1A5C4E"/>
          <w:sz w:val="38"/>
          <w:szCs w:val="38"/>
          <w:lang w:val="en"/>
        </w:rPr>
        <w:t>30 Production and retention of documentation</w:t>
      </w:r>
    </w:p>
    <w:p w14:paraId="6219C2F6"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30.1 The Contractor shall produce such accounts, documents (including working documents) and records related to this Contract as the Department, or the Contract Manager, may request at any time during this Contract. Subject to the provisions of Condition 20, the Department’s right to request the production of documents shall not apply to the extent that production of the documents would cause the Contractor to breach confidentiality obligations to his other clients.</w:t>
      </w:r>
    </w:p>
    <w:p w14:paraId="11595121"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30.2 The Contractor shall retain and produce such accounts, documents (including working documents) and records related to this Contract as the Department, or the Contract Manager, may request for a period of 2 years from the Expiry Date or termination of this Contract, or such longer period as may be agreed between the Department and the Contractor in writing at or before the commencement of this Contract.</w:t>
      </w:r>
    </w:p>
    <w:p w14:paraId="2A8A18D6"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lastRenderedPageBreak/>
        <w:t>30.3 The Contractor shall afford such facilities as the Department may reasonably require for its representatives to visit the Contractor’s premises and examine the records held under this Condition. The right to these records shall not apply to the extent that an examination would jeopardise the confidentiality of information relating to the Contractor’s other clients.</w:t>
      </w:r>
    </w:p>
    <w:p w14:paraId="0EE785EA"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30.4 Subject to the provision of reasonable notice to the Contractor, and for the purpose of:</w:t>
      </w:r>
    </w:p>
    <w:p w14:paraId="63091003"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(a)  examining and certifying Department’s accounts; or</w:t>
      </w:r>
    </w:p>
    <w:p w14:paraId="6DB83128"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(b)  any examination, pursuant to section 6(1) of the National Audit Act 1983, of the economy, efficiency and effectiveness with which the Department has used its resources</w:t>
      </w:r>
    </w:p>
    <w:p w14:paraId="4E42C537"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the Comptroller and Auditor General shall have a right of access to such relevant documents as are owned, held or otherwise within the control of the Contractor.</w:t>
      </w:r>
    </w:p>
    <w:p w14:paraId="7294A838"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30.5 The Contractor shall assist the Comptroller and Auditor General to understand such documents and provide any oral and/or written information and explanation of the documents as may reasonably be requested.</w:t>
      </w:r>
    </w:p>
    <w:p w14:paraId="4C0652FF"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30.6 For the avoidance of doubt, nothing in this Condition constitutes a requirement or agreement for the purposes of section 6(3)(d) of the National Audit Act 1983 for the examination, certification or inspection of the accounts of the Contractor.</w:t>
      </w:r>
    </w:p>
    <w:p w14:paraId="29AAD4C8" w14:textId="77777777" w:rsidR="003F13EC" w:rsidRDefault="003F13EC" w:rsidP="00CD03DD">
      <w:pPr>
        <w:shd w:val="clear" w:color="auto" w:fill="FFFFFF"/>
        <w:spacing w:before="225" w:after="75"/>
        <w:jc w:val="both"/>
        <w:outlineLvl w:val="2"/>
        <w:rPr>
          <w:rFonts w:ascii="Arial" w:hAnsi="Arial" w:cs="Arial"/>
          <w:b/>
          <w:bCs/>
          <w:color w:val="1A5C4E"/>
          <w:sz w:val="38"/>
          <w:szCs w:val="38"/>
          <w:lang w:val="en"/>
        </w:rPr>
      </w:pPr>
    </w:p>
    <w:p w14:paraId="19B1D5D3" w14:textId="77777777" w:rsidR="00FC5E86" w:rsidRPr="00CD03DD" w:rsidRDefault="00FC5E86" w:rsidP="00CD03DD">
      <w:pPr>
        <w:shd w:val="clear" w:color="auto" w:fill="FFFFFF"/>
        <w:spacing w:before="225" w:after="75"/>
        <w:jc w:val="both"/>
        <w:outlineLvl w:val="2"/>
        <w:rPr>
          <w:rFonts w:ascii="Arial" w:hAnsi="Arial" w:cs="Arial"/>
          <w:b/>
          <w:bCs/>
          <w:color w:val="1A5C4E"/>
          <w:sz w:val="38"/>
          <w:szCs w:val="38"/>
          <w:lang w:val="en"/>
        </w:rPr>
      </w:pPr>
      <w:r w:rsidRPr="00CD03DD">
        <w:rPr>
          <w:rFonts w:ascii="Arial" w:hAnsi="Arial" w:cs="Arial"/>
          <w:b/>
          <w:bCs/>
          <w:color w:val="1A5C4E"/>
          <w:sz w:val="38"/>
          <w:szCs w:val="38"/>
          <w:lang w:val="en"/>
        </w:rPr>
        <w:t>31 Transfer of responsibility</w:t>
      </w:r>
    </w:p>
    <w:p w14:paraId="5664B8F9"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In the event that a different organisation is required to take over the supply of the Articles or Associated Services at the expiry or termination of this Contract, the Contractor shall co-operate in the transfer, under arrangements notified to him by the Department.</w:t>
      </w:r>
    </w:p>
    <w:p w14:paraId="71190092" w14:textId="77777777" w:rsidR="00FC5E86" w:rsidRPr="00CD03DD" w:rsidRDefault="00FC5E86" w:rsidP="00CD03DD">
      <w:pPr>
        <w:shd w:val="clear" w:color="auto" w:fill="FFFFFF"/>
        <w:spacing w:before="225" w:after="75"/>
        <w:jc w:val="both"/>
        <w:outlineLvl w:val="2"/>
        <w:rPr>
          <w:rFonts w:ascii="Arial" w:hAnsi="Arial" w:cs="Arial"/>
          <w:b/>
          <w:bCs/>
          <w:color w:val="1A5C4E"/>
          <w:sz w:val="38"/>
          <w:szCs w:val="38"/>
          <w:lang w:val="en"/>
        </w:rPr>
      </w:pPr>
      <w:bookmarkStart w:id="17" w:name="a1031"/>
      <w:bookmarkEnd w:id="17"/>
      <w:r w:rsidRPr="00CD03DD">
        <w:rPr>
          <w:rFonts w:ascii="Arial" w:hAnsi="Arial" w:cs="Arial"/>
          <w:b/>
          <w:bCs/>
          <w:color w:val="1A5C4E"/>
          <w:sz w:val="38"/>
          <w:szCs w:val="38"/>
          <w:lang w:val="en"/>
        </w:rPr>
        <w:t>32 Merger, take-over or change of control</w:t>
      </w:r>
    </w:p>
    <w:p w14:paraId="6737D241"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32.1 The Contractor shall obtain the Department’s written consent (which shall not be unreasonably withheld, but may be given subject to conditions) prior to any Change of Control of the Contractor, provided that where a Change of Control arises from any change in the beneficial or legal ownership of shares that are listed on the stock exchange, such approval shall be obtained promptly as soon as the Contractor becomes aware of the same. If such consent is not obtained when required by this Condition 32.1, the Department has the right to terminate this Contract at its election as set out in Condition 35 (Termination of this Contract).</w:t>
      </w:r>
    </w:p>
    <w:p w14:paraId="6389F322"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lastRenderedPageBreak/>
        <w:t>32.2 The Contractor shall inform the Department immediately of any Change of Ownership of the Contractor.</w:t>
      </w:r>
    </w:p>
    <w:p w14:paraId="3E41524B"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32.3 The Contractor shall inform the Department of any change, or proposed change in the name of or status of the Contractor.</w:t>
      </w:r>
    </w:p>
    <w:p w14:paraId="6AFED325" w14:textId="77777777" w:rsidR="00FC5E86" w:rsidRPr="00CD03DD" w:rsidRDefault="00FC5E86" w:rsidP="00CD03DD">
      <w:pPr>
        <w:shd w:val="clear" w:color="auto" w:fill="FFFFFF"/>
        <w:spacing w:before="225" w:after="75"/>
        <w:jc w:val="both"/>
        <w:outlineLvl w:val="2"/>
        <w:rPr>
          <w:rFonts w:ascii="Arial" w:hAnsi="Arial" w:cs="Arial"/>
          <w:b/>
          <w:bCs/>
          <w:color w:val="1A5C4E"/>
          <w:sz w:val="38"/>
          <w:szCs w:val="38"/>
          <w:lang w:val="en"/>
        </w:rPr>
      </w:pPr>
      <w:bookmarkStart w:id="18" w:name="a1032"/>
      <w:bookmarkEnd w:id="18"/>
      <w:r w:rsidRPr="00CD03DD">
        <w:rPr>
          <w:rFonts w:ascii="Arial" w:hAnsi="Arial" w:cs="Arial"/>
          <w:b/>
          <w:bCs/>
          <w:color w:val="1A5C4E"/>
          <w:sz w:val="38"/>
          <w:szCs w:val="38"/>
          <w:lang w:val="en"/>
        </w:rPr>
        <w:t>33 Unsatisfactory performance</w:t>
      </w:r>
    </w:p>
    <w:p w14:paraId="4CF732B8"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33.1 Where in the opinion of the Department the Contractor has failed to perform the whole or any part of this Contract the Department may: </w:t>
      </w:r>
    </w:p>
    <w:p w14:paraId="4261957C"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(a) give the Contractor a notice specifying the way in which his performance falls short of the requirements of this Contract, or is otherwise unsatisfactory, or  </w:t>
      </w:r>
    </w:p>
    <w:p w14:paraId="34B08B51"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(b) withhold or reduce payments to the Contractor, in such amount as the Department deems appropriate.</w:t>
      </w:r>
    </w:p>
    <w:p w14:paraId="73DD7106"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33.2 Any notice served by the Department pursuant to Condition 33.1 may require from the Contractor that he re-supplies the Articles and re-schedules and performs the Associated Services to the Department’s satisfaction within such period as shall be specified by the Department in the notice and at his own expense .</w:t>
      </w:r>
    </w:p>
    <w:p w14:paraId="1145E1C7"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33.3 Any notice served by the Department pursuant to Conditions 33.1 and 33.2 shall be without prejudice to the Department’s rights under these Conditions.</w:t>
      </w:r>
    </w:p>
    <w:p w14:paraId="40F346AA" w14:textId="77777777" w:rsidR="003F13EC" w:rsidRDefault="003F13EC" w:rsidP="00CD03DD">
      <w:pPr>
        <w:shd w:val="clear" w:color="auto" w:fill="FFFFFF"/>
        <w:spacing w:before="225" w:after="75"/>
        <w:jc w:val="both"/>
        <w:outlineLvl w:val="2"/>
        <w:rPr>
          <w:rFonts w:ascii="Arial" w:hAnsi="Arial" w:cs="Arial"/>
          <w:b/>
          <w:bCs/>
          <w:color w:val="1A5C4E"/>
          <w:sz w:val="38"/>
          <w:szCs w:val="38"/>
          <w:lang w:val="en"/>
        </w:rPr>
      </w:pPr>
      <w:bookmarkStart w:id="19" w:name="a1033"/>
      <w:bookmarkEnd w:id="19"/>
    </w:p>
    <w:p w14:paraId="4FEACA83" w14:textId="77777777" w:rsidR="00FC5E86" w:rsidRPr="00CD03DD" w:rsidRDefault="00FC5E86" w:rsidP="00CD03DD">
      <w:pPr>
        <w:shd w:val="clear" w:color="auto" w:fill="FFFFFF"/>
        <w:spacing w:before="225" w:after="75"/>
        <w:jc w:val="both"/>
        <w:outlineLvl w:val="2"/>
        <w:rPr>
          <w:rFonts w:ascii="Arial" w:hAnsi="Arial" w:cs="Arial"/>
          <w:b/>
          <w:bCs/>
          <w:color w:val="1A5C4E"/>
          <w:sz w:val="38"/>
          <w:szCs w:val="38"/>
          <w:lang w:val="en"/>
        </w:rPr>
      </w:pPr>
      <w:r w:rsidRPr="00CD03DD">
        <w:rPr>
          <w:rFonts w:ascii="Arial" w:hAnsi="Arial" w:cs="Arial"/>
          <w:b/>
          <w:bCs/>
          <w:color w:val="1A5C4E"/>
          <w:sz w:val="38"/>
          <w:szCs w:val="38"/>
          <w:lang w:val="en"/>
        </w:rPr>
        <w:t>34 Insolvency of the contractor</w:t>
      </w:r>
    </w:p>
    <w:p w14:paraId="7D67ECDC"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34.1 If the Contractor:</w:t>
      </w:r>
    </w:p>
    <w:p w14:paraId="16F6BBFF"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(a) being an individual (or if the Contractor is a partnership any individual being a partner of such partnership) has a bankruptcy order made against him; applies to court for an interim order or makes an arrangement or composition with his creditors; is subject to any distress, execution or other similar process in relation to his assets; takes the benefit of any statutory provision for the time being in force for the relief of insolvent debtors; takes any step or any step is taken towards any of the matters referred to in this Condition 34.1(a): or</w:t>
      </w:r>
    </w:p>
    <w:p w14:paraId="1296D3B9"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 xml:space="preserve">(b) being a company, a limited liability partnership or a partnership has an order made or a resolution passed for the winding up of the Contractor or circumstances arise which entitle a court of competent jurisdiction to make a winding-up order; is subject to an order made by a court of competent jurisdiction or a resolution passed for the administration of the Contractor or documents are filed with the court for the appointment of an administrator or notice of intention to appoint an administrator is given by the Contractor or its </w:t>
      </w:r>
      <w:r w:rsidRPr="00CD03DD">
        <w:rPr>
          <w:rFonts w:ascii="Arial" w:hAnsi="Arial" w:cs="Arial"/>
          <w:lang w:val="en"/>
        </w:rPr>
        <w:lastRenderedPageBreak/>
        <w:t>directors or by a qualifying floating charge holder (as defined by Paragraph 14 of Schedule B1 to the Insolvency Act 1986); has a receiver, administrative receiver or manager appointed (or any step is taken to make such appointment) in respect of the whole or any part of the assets and undertaking of the Contractor; is subject to any distress, execution or other similar process in relation to any of its assets; makes any arrangement or composition with its creditors;</w:t>
      </w:r>
    </w:p>
    <w:p w14:paraId="3F450885"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(c) takes or is subject to any similar or analogous action to any of the matters referred to in Conditions 34.1(a) and (b) above in any other jurisdiction;</w:t>
      </w:r>
    </w:p>
    <w:p w14:paraId="5664A584"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then without prejudice to any other rights available to it, the Department may give notice in writing at any time to the Contractor terminating this Contract with immediate effect.</w:t>
      </w:r>
    </w:p>
    <w:p w14:paraId="6E2E9291"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34.2 The Contractor shall give notice in writing to the Department of the occurrence of any of the events referred to in Conditions 34.1 (a) to (c) above immediately on becoming aware of the same.</w:t>
      </w:r>
    </w:p>
    <w:p w14:paraId="0BB9A7CF" w14:textId="77777777" w:rsidR="00FC5E86" w:rsidRPr="00CD03DD" w:rsidRDefault="00FC5E86" w:rsidP="00CD03DD">
      <w:pPr>
        <w:shd w:val="clear" w:color="auto" w:fill="FFFFFF"/>
        <w:spacing w:before="225" w:after="75"/>
        <w:jc w:val="both"/>
        <w:outlineLvl w:val="2"/>
        <w:rPr>
          <w:rFonts w:ascii="Arial" w:hAnsi="Arial" w:cs="Arial"/>
          <w:b/>
          <w:bCs/>
          <w:color w:val="1A5C4E"/>
          <w:sz w:val="38"/>
          <w:szCs w:val="38"/>
          <w:lang w:val="en"/>
        </w:rPr>
      </w:pPr>
      <w:bookmarkStart w:id="20" w:name="a1034"/>
      <w:bookmarkEnd w:id="20"/>
      <w:r w:rsidRPr="00CD03DD">
        <w:rPr>
          <w:rFonts w:ascii="Arial" w:hAnsi="Arial" w:cs="Arial"/>
          <w:b/>
          <w:bCs/>
          <w:color w:val="1A5C4E"/>
          <w:sz w:val="38"/>
          <w:szCs w:val="38"/>
          <w:lang w:val="en"/>
        </w:rPr>
        <w:t>35 Termination of this contract</w:t>
      </w:r>
    </w:p>
    <w:p w14:paraId="6C676FA9"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Without prejudice to any other power of termination, the Department may by notice in writing terminate this Contract with immediate effect for any of the following reasons:</w:t>
      </w:r>
    </w:p>
    <w:p w14:paraId="5733A0D4"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(a) breach by the Contractor of any of Conditions 18 (Corrupt Gifts &amp; Payments of Commission), 19 (Official Secrets Acts), 20 (Disclosure of Information) of this Contract, or any other material breach of contract;</w:t>
      </w:r>
    </w:p>
    <w:p w14:paraId="72ADB75C"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(b) failure by the Contractor to comply with a notice given under Condition 33 (Unsatisfactory Performance);</w:t>
      </w:r>
    </w:p>
    <w:p w14:paraId="0D60362B"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(c) the Contractor ceases or proposes to cease to carry on his business;</w:t>
      </w:r>
    </w:p>
    <w:p w14:paraId="3F0AB8E8"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(d) a Change of Control occurs without the prior approval of the Department.</w:t>
      </w:r>
    </w:p>
    <w:p w14:paraId="19647958" w14:textId="77777777" w:rsidR="00FC5E86" w:rsidRPr="00CD03DD" w:rsidRDefault="00FC5E86" w:rsidP="00CD03DD">
      <w:pPr>
        <w:shd w:val="clear" w:color="auto" w:fill="FFFFFF"/>
        <w:spacing w:before="225" w:after="75"/>
        <w:jc w:val="both"/>
        <w:outlineLvl w:val="2"/>
        <w:rPr>
          <w:rFonts w:ascii="Arial" w:hAnsi="Arial" w:cs="Arial"/>
          <w:b/>
          <w:bCs/>
          <w:color w:val="1A5C4E"/>
          <w:sz w:val="38"/>
          <w:szCs w:val="38"/>
          <w:lang w:val="en"/>
        </w:rPr>
      </w:pPr>
      <w:r w:rsidRPr="00CD03DD">
        <w:rPr>
          <w:rFonts w:ascii="Arial" w:hAnsi="Arial" w:cs="Arial"/>
          <w:b/>
          <w:bCs/>
          <w:color w:val="1A5C4E"/>
          <w:sz w:val="38"/>
          <w:szCs w:val="38"/>
          <w:lang w:val="en"/>
        </w:rPr>
        <w:t>36 Break</w:t>
      </w:r>
    </w:p>
    <w:p w14:paraId="3E8FEF5F"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The Department shall in addition to its powers under any other of these Conditions have power to terminate this Contract at any time by giving to the Contractor one month’s written notice.</w:t>
      </w:r>
    </w:p>
    <w:p w14:paraId="32DEF783" w14:textId="77777777" w:rsidR="00FC5E86" w:rsidRPr="00CD03DD" w:rsidRDefault="00FC5E86" w:rsidP="00CD03DD">
      <w:pPr>
        <w:shd w:val="clear" w:color="auto" w:fill="FFFFFF"/>
        <w:spacing w:before="225" w:after="75"/>
        <w:jc w:val="both"/>
        <w:outlineLvl w:val="2"/>
        <w:rPr>
          <w:rFonts w:ascii="Arial" w:hAnsi="Arial" w:cs="Arial"/>
          <w:b/>
          <w:bCs/>
          <w:color w:val="1A5C4E"/>
          <w:sz w:val="38"/>
          <w:szCs w:val="38"/>
          <w:lang w:val="en"/>
        </w:rPr>
      </w:pPr>
      <w:bookmarkStart w:id="21" w:name="a1036"/>
      <w:bookmarkEnd w:id="21"/>
      <w:r w:rsidRPr="00CD03DD">
        <w:rPr>
          <w:rFonts w:ascii="Arial" w:hAnsi="Arial" w:cs="Arial"/>
          <w:b/>
          <w:bCs/>
          <w:color w:val="1A5C4E"/>
          <w:sz w:val="38"/>
          <w:szCs w:val="38"/>
          <w:lang w:val="en"/>
        </w:rPr>
        <w:t>37 Consequences of termination or break</w:t>
      </w:r>
    </w:p>
    <w:p w14:paraId="2ECA3AED"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37.1 Upon the expiry of any notice period this Contract shall be terminated without prejudice to any right of action or remedy which shall have accrued or shall thereupon accrue to the parties.  Termination shall not affect the continued operation of Conditions 18, 19, 20, 23, 24, 30, 31 and 38.</w:t>
      </w:r>
    </w:p>
    <w:p w14:paraId="1F4363E0"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lastRenderedPageBreak/>
        <w:t>37.2 Where this Contract is terminated under Condition 34 (Insolvency of the Contractor) or 35 (Termination of this Contract), the following provisions shall apply:</w:t>
      </w:r>
    </w:p>
    <w:p w14:paraId="775B50AE"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(a) Pending final ascertainment of such sums as are payable under this Contract any sum due or accruing from the Department to the Contractor may be withheld or reduced by such amount as the Department in either case considers reasonable and appropriate;</w:t>
      </w:r>
    </w:p>
    <w:p w14:paraId="053307EB"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(b) The Department may make all arrangements which are in its view necessary to procure the orderly completion of the Contract, including the letting of another contract or contracts. In the event that a different organisation is required to take over the Contract the Contractor shall co-operate in the transfer and with any arrangements notified to him by the Department.  The transfer shall be arranged between the Department and the Contractor so as to reduce to a minimum any interruption in the performance of the Contract;</w:t>
      </w:r>
    </w:p>
    <w:p w14:paraId="11C37AA5"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(c) Where the total costs reasonably and properly incurred by the Department by reason of any arrangements made under Condition 37.2(b) exceed the amount that would have been payable to the Contractor for the completion of the Contract the excess shall be recoverable from the Contractor and the Department reserves the right to recover such excess by way of set-off as provided for under Condition 39 (Recovery of Sums Due).</w:t>
      </w:r>
    </w:p>
    <w:p w14:paraId="1344CF3B"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37.3 Without prejudice to Condition 37.1, where this Contract is terminated under Condition 36 (Break), the Department shall pay to the Contractor all reasonable costs necessarily and properly incurred by him in relation to the orderly cessation of the Contract, including any commitments, liabilities or expenditure which have been reasonably and properly incurred, and would otherwise represent an unavoidable loss by the Contractor by reason of the termination of this Contract.  For the avoidance of doubt the Department shall not indemnify the Contractor against loss of profit or consequential losses.  The Department shall in no case be liable to pay under the provisions of this Condition any sum which, when taken together with any sums paid or due or becoming due to the Contractor under this Contract, exceeds the total Contract Price.</w:t>
      </w:r>
    </w:p>
    <w:p w14:paraId="51CEC241"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37.4 Where this Contract is terminated pursuant to Condition 36 (Break), during the notice period the Department may direct the Contractor to supply the Articles, or any part or component thereof, or to perform the Associated Services, or any part thereof, and the Department shall pay the Contractor the agreed Contract Price or, where no price has been agreed or is applicable to an element of the Contract, a fair and reasonable price.</w:t>
      </w:r>
    </w:p>
    <w:p w14:paraId="03FF1DD2" w14:textId="77777777" w:rsidR="00FC5E86" w:rsidRPr="00CD03DD" w:rsidRDefault="00FC5E86" w:rsidP="00CD03DD">
      <w:pPr>
        <w:shd w:val="clear" w:color="auto" w:fill="FFFFFF"/>
        <w:spacing w:before="225" w:after="75"/>
        <w:jc w:val="both"/>
        <w:outlineLvl w:val="2"/>
        <w:rPr>
          <w:rFonts w:ascii="Arial" w:hAnsi="Arial" w:cs="Arial"/>
          <w:b/>
          <w:bCs/>
          <w:color w:val="1A5C4E"/>
          <w:sz w:val="38"/>
          <w:szCs w:val="38"/>
          <w:lang w:val="en"/>
        </w:rPr>
      </w:pPr>
      <w:bookmarkStart w:id="22" w:name="a1037"/>
      <w:bookmarkEnd w:id="22"/>
      <w:r w:rsidRPr="00CD03DD">
        <w:rPr>
          <w:rFonts w:ascii="Arial" w:hAnsi="Arial" w:cs="Arial"/>
          <w:b/>
          <w:bCs/>
          <w:color w:val="1A5C4E"/>
          <w:sz w:val="38"/>
          <w:szCs w:val="38"/>
          <w:lang w:val="en"/>
        </w:rPr>
        <w:t>38 Liability for loss or damage</w:t>
      </w:r>
    </w:p>
    <w:p w14:paraId="6D27AB79"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 xml:space="preserve">38.1 The Contractor shall indemnify the Department, its servants and agents against all actions, claims, demands, costs, expenses, charges, payments and liabilities incurred by or made against the Department, its servants or agents, </w:t>
      </w:r>
      <w:r w:rsidRPr="00CD03DD">
        <w:rPr>
          <w:rFonts w:ascii="Arial" w:hAnsi="Arial" w:cs="Arial"/>
          <w:lang w:val="en"/>
        </w:rPr>
        <w:lastRenderedPageBreak/>
        <w:t>in respect of any loss or damage which arises out of or in connection with this Contract which is caused directly or indirectly by any act or omission of the Contractor.</w:t>
      </w:r>
    </w:p>
    <w:p w14:paraId="25EA24EA" w14:textId="77777777" w:rsidR="00FC5E86" w:rsidRPr="00CD03DD" w:rsidRDefault="00FC5E86" w:rsidP="00FA3037">
      <w:pPr>
        <w:pStyle w:val="NormalWeb"/>
        <w:shd w:val="clear" w:color="auto" w:fill="FFFFFF"/>
        <w:rPr>
          <w:rFonts w:ascii="Arial" w:hAnsi="Arial" w:cs="Arial"/>
          <w:lang w:val="en"/>
        </w:rPr>
      </w:pPr>
      <w:r w:rsidRPr="00CD03DD">
        <w:rPr>
          <w:rFonts w:ascii="Arial" w:hAnsi="Arial" w:cs="Arial"/>
          <w:lang w:val="en"/>
        </w:rPr>
        <w:t>38.2 In this Condition loss or damage includes, without limitation:</w:t>
      </w:r>
    </w:p>
    <w:p w14:paraId="2296E479" w14:textId="77777777" w:rsidR="00FC5E86" w:rsidRPr="00CD03DD" w:rsidRDefault="00FC5E86" w:rsidP="00FA3037">
      <w:pPr>
        <w:pStyle w:val="NormalWeb"/>
        <w:shd w:val="clear" w:color="auto" w:fill="FFFFFF"/>
        <w:rPr>
          <w:rFonts w:ascii="Arial" w:hAnsi="Arial" w:cs="Arial"/>
          <w:lang w:val="en"/>
        </w:rPr>
      </w:pPr>
      <w:r w:rsidRPr="00CD03DD">
        <w:rPr>
          <w:rFonts w:ascii="Arial" w:hAnsi="Arial" w:cs="Arial"/>
          <w:lang w:val="en"/>
        </w:rPr>
        <w:t>(a) loss or damage to property;</w:t>
      </w:r>
      <w:r w:rsidRPr="00CD03DD">
        <w:rPr>
          <w:rFonts w:ascii="Arial" w:hAnsi="Arial" w:cs="Arial"/>
          <w:lang w:val="en"/>
        </w:rPr>
        <w:br/>
        <w:t>(b)  personal injury and death;</w:t>
      </w:r>
      <w:r w:rsidRPr="00CD03DD">
        <w:rPr>
          <w:rFonts w:ascii="Arial" w:hAnsi="Arial" w:cs="Arial"/>
          <w:lang w:val="en"/>
        </w:rPr>
        <w:br/>
        <w:t>(c) loss of use; and</w:t>
      </w:r>
      <w:r w:rsidRPr="00CD03DD">
        <w:rPr>
          <w:rFonts w:ascii="Arial" w:hAnsi="Arial" w:cs="Arial"/>
          <w:lang w:val="en"/>
        </w:rPr>
        <w:br/>
        <w:t>(d)  any other loss.</w:t>
      </w:r>
      <w:r w:rsidRPr="00CD03DD">
        <w:rPr>
          <w:rFonts w:ascii="Arial" w:hAnsi="Arial" w:cs="Arial"/>
          <w:lang w:val="en"/>
        </w:rPr>
        <w:br/>
        <w:t> </w:t>
      </w:r>
      <w:r w:rsidRPr="00CD03DD">
        <w:rPr>
          <w:rFonts w:ascii="Arial" w:hAnsi="Arial" w:cs="Arial"/>
          <w:lang w:val="en"/>
        </w:rPr>
        <w:br/>
        <w:t>38.3 Without prejudice to any other exclusion or limitation of liability in this Contract, the liability of the Contractor for any claim or claims under this Contract shall be limited to such sums as it would be just and equitable for the Contractor to pay having regard to the extent of his responsibility for the loss or damage giving rise to such claim or claims (“the loss and damage”) and on the assumptions that:</w:t>
      </w:r>
    </w:p>
    <w:p w14:paraId="11C7CA08"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(a)  all other contractors, sub-contractors or advisers engaged in connection with the performance of the Contract have provided contractual undertakings on terms no less onerous than those set out in these Conditions to the Department in respect of the carrying out of their obligations; and</w:t>
      </w:r>
    </w:p>
    <w:p w14:paraId="389E40BD"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(b) there are no exclusions or limitations of liability nor joint insurance or co-insurance provisions between the Department and any other party referred to in this Condition and any such other party who is responsible to any extent for the loss and damage is contractually liable to the Department for the loss and damage; and</w:t>
      </w:r>
    </w:p>
    <w:p w14:paraId="2A267677"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(c) all such other contractors, sub-contractors or advisers have paid to the Department such sum as it would be just and equitable for them to pay having regard to the extent of their responsibility for the loss and damage.</w:t>
      </w:r>
    </w:p>
    <w:p w14:paraId="209B8AF9" w14:textId="77777777" w:rsidR="00FC5E86" w:rsidRPr="00CD03DD" w:rsidRDefault="00FC5E86" w:rsidP="00CD03DD">
      <w:pPr>
        <w:shd w:val="clear" w:color="auto" w:fill="FFFFFF"/>
        <w:spacing w:before="225" w:after="75"/>
        <w:jc w:val="both"/>
        <w:outlineLvl w:val="2"/>
        <w:rPr>
          <w:rFonts w:ascii="Arial" w:hAnsi="Arial" w:cs="Arial"/>
          <w:b/>
          <w:bCs/>
          <w:color w:val="1A5C4E"/>
          <w:sz w:val="38"/>
          <w:szCs w:val="38"/>
          <w:lang w:val="en"/>
        </w:rPr>
      </w:pPr>
      <w:bookmarkStart w:id="23" w:name="a1038"/>
      <w:bookmarkEnd w:id="23"/>
      <w:r w:rsidRPr="00CD03DD">
        <w:rPr>
          <w:rFonts w:ascii="Arial" w:hAnsi="Arial" w:cs="Arial"/>
          <w:b/>
          <w:bCs/>
          <w:color w:val="1A5C4E"/>
          <w:sz w:val="38"/>
          <w:szCs w:val="38"/>
          <w:lang w:val="en"/>
        </w:rPr>
        <w:t>39 Recovery of sums due</w:t>
      </w:r>
    </w:p>
    <w:p w14:paraId="0A2F40D6"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Whenever under this Contract any sums of money shall be recoverable from or payable by the Contractor to the Department, that amount may be deducted from any sum then due, or which at any later time may become due, to the Contractor under this Contract or under any other contract with the Department or with any other Department, Agency or Office of Her Majesty’s Government.</w:t>
      </w:r>
    </w:p>
    <w:p w14:paraId="51D70511" w14:textId="77777777" w:rsidR="00FC5E86" w:rsidRPr="00CD03DD" w:rsidRDefault="00FC5E86" w:rsidP="00CD03DD">
      <w:pPr>
        <w:shd w:val="clear" w:color="auto" w:fill="FFFFFF"/>
        <w:spacing w:before="225" w:after="75"/>
        <w:jc w:val="both"/>
        <w:outlineLvl w:val="2"/>
        <w:rPr>
          <w:rFonts w:ascii="Arial" w:hAnsi="Arial" w:cs="Arial"/>
          <w:b/>
          <w:bCs/>
          <w:color w:val="1A5C4E"/>
          <w:sz w:val="38"/>
          <w:szCs w:val="38"/>
          <w:lang w:val="en"/>
        </w:rPr>
      </w:pPr>
      <w:r w:rsidRPr="00CD03DD">
        <w:rPr>
          <w:rFonts w:ascii="Arial" w:hAnsi="Arial" w:cs="Arial"/>
          <w:b/>
          <w:bCs/>
          <w:color w:val="1A5C4E"/>
          <w:sz w:val="38"/>
          <w:szCs w:val="38"/>
          <w:lang w:val="en"/>
        </w:rPr>
        <w:t>40 Service of notices</w:t>
      </w:r>
    </w:p>
    <w:p w14:paraId="40EA4746" w14:textId="77777777" w:rsidR="00FC5E86" w:rsidRPr="00CD03DD" w:rsidRDefault="00FC5E86" w:rsidP="00FA3037">
      <w:pPr>
        <w:pStyle w:val="NormalWeb"/>
        <w:shd w:val="clear" w:color="auto" w:fill="FFFFFF"/>
        <w:rPr>
          <w:rFonts w:ascii="Arial" w:hAnsi="Arial" w:cs="Arial"/>
          <w:lang w:val="en"/>
        </w:rPr>
      </w:pPr>
      <w:r w:rsidRPr="00CD03DD">
        <w:rPr>
          <w:rFonts w:ascii="Arial" w:hAnsi="Arial" w:cs="Arial"/>
          <w:lang w:val="en"/>
        </w:rPr>
        <w:t>Any notice required to be given or served under this Contract shall be in writing and shall be served by:</w:t>
      </w:r>
    </w:p>
    <w:p w14:paraId="76BD2A0F" w14:textId="77777777" w:rsidR="00FC5E86" w:rsidRPr="00CD03DD" w:rsidRDefault="00FC5E86" w:rsidP="00FA3037">
      <w:pPr>
        <w:pStyle w:val="NormalWeb"/>
        <w:shd w:val="clear" w:color="auto" w:fill="FFFFFF"/>
        <w:rPr>
          <w:rFonts w:ascii="Arial" w:hAnsi="Arial" w:cs="Arial"/>
          <w:lang w:val="en"/>
        </w:rPr>
      </w:pPr>
      <w:r w:rsidRPr="00CD03DD">
        <w:rPr>
          <w:rFonts w:ascii="Arial" w:hAnsi="Arial" w:cs="Arial"/>
          <w:lang w:val="en"/>
        </w:rPr>
        <w:t>(a) (i)  delivery to the Contractor’s Representative, when it shall be deemed served at the time of delivery, or</w:t>
      </w:r>
      <w:r w:rsidRPr="00CD03DD">
        <w:rPr>
          <w:rFonts w:ascii="Arial" w:hAnsi="Arial" w:cs="Arial"/>
          <w:lang w:val="en"/>
        </w:rPr>
        <w:br/>
      </w:r>
      <w:r w:rsidRPr="00CD03DD">
        <w:rPr>
          <w:rFonts w:ascii="Arial" w:hAnsi="Arial" w:cs="Arial"/>
          <w:lang w:val="en"/>
        </w:rPr>
        <w:lastRenderedPageBreak/>
        <w:t>     (ii) sending it to the Contractor’s Representative by first-class post, when it shall be deemed served on the second working day after posting; or</w:t>
      </w:r>
    </w:p>
    <w:p w14:paraId="5203754A" w14:textId="77777777" w:rsidR="00FC5E86" w:rsidRPr="00CD03DD" w:rsidRDefault="00FC5E86" w:rsidP="00FA3037">
      <w:pPr>
        <w:pStyle w:val="NormalWeb"/>
        <w:shd w:val="clear" w:color="auto" w:fill="FFFFFF"/>
        <w:rPr>
          <w:rFonts w:ascii="Arial" w:hAnsi="Arial" w:cs="Arial"/>
          <w:lang w:val="en"/>
        </w:rPr>
      </w:pPr>
      <w:r w:rsidRPr="00CD03DD">
        <w:rPr>
          <w:rFonts w:ascii="Arial" w:hAnsi="Arial" w:cs="Arial"/>
          <w:lang w:val="en"/>
        </w:rPr>
        <w:t>(b) (i) delivery to the Contract Manager, when it shall be deemed served at the time of delivery, or</w:t>
      </w:r>
      <w:r w:rsidRPr="00CD03DD">
        <w:rPr>
          <w:rFonts w:ascii="Arial" w:hAnsi="Arial" w:cs="Arial"/>
          <w:lang w:val="en"/>
        </w:rPr>
        <w:br/>
        <w:t>     (ii) sending it to the Contract Manager by first-class post, when it shall be deemed served on the  second working day after posting.</w:t>
      </w:r>
    </w:p>
    <w:p w14:paraId="69B76AD4" w14:textId="77777777" w:rsidR="00FC5E86" w:rsidRPr="00CD03DD" w:rsidRDefault="00FC5E86" w:rsidP="00CD03DD">
      <w:pPr>
        <w:shd w:val="clear" w:color="auto" w:fill="FFFFFF"/>
        <w:spacing w:before="225" w:after="75"/>
        <w:jc w:val="both"/>
        <w:outlineLvl w:val="2"/>
        <w:rPr>
          <w:rFonts w:ascii="Arial" w:hAnsi="Arial" w:cs="Arial"/>
          <w:b/>
          <w:bCs/>
          <w:color w:val="1A5C4E"/>
          <w:sz w:val="38"/>
          <w:szCs w:val="38"/>
          <w:lang w:val="en"/>
        </w:rPr>
      </w:pPr>
      <w:bookmarkStart w:id="24" w:name="a1040"/>
      <w:bookmarkEnd w:id="24"/>
      <w:r w:rsidRPr="00CD03DD">
        <w:rPr>
          <w:rFonts w:ascii="Arial" w:hAnsi="Arial" w:cs="Arial"/>
          <w:b/>
          <w:bCs/>
          <w:color w:val="1A5C4E"/>
          <w:sz w:val="38"/>
          <w:szCs w:val="38"/>
          <w:lang w:val="en"/>
        </w:rPr>
        <w:t>41 Dispute resolution</w:t>
      </w:r>
    </w:p>
    <w:p w14:paraId="3C8A23C7"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41.1 Where any dispute, difference or question (“Dispute”) between the Department and the Contractor arising out of or in connection with this Contract cannot be resolved by the Contract Manager and Contractor’s Representative, either may refer the Dispute to a senior representative of the Department (a member of the Senior Civil Service) and of the Contractor (a director or other senior office holder) (“the Senior Representatives”).</w:t>
      </w:r>
    </w:p>
    <w:p w14:paraId="1A8B5E30"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41.2 Without prejudice to Condition 41.5, if any Dispute is not resolved within 14 days of the referral to the Senior Representatives then the parties will attempt to settle it by mediation in accordance with the Centre for Effective Dispute Resolution (“CEDR”) model conditions. To initiate the mediation a party must give a notice in writing (“the Mediation Notice”) to the other party requesting a mediation in accordance with this Condition.  The referring party must send a copy of the Mediation Notice to CEDR.</w:t>
      </w:r>
    </w:p>
    <w:p w14:paraId="6FA9298E"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41.3 Any mediation is to take place not later than 28 days after service of the Mediation Notice.  If there is any issue on the conduct of the mediation which the parties cannot agree within 14 days of the Mediation Notice then CEDR will, at the request of either party, decide the issue.  If the Dispute is not resolved within 42 days of service of the Mediation Notice then the parties may litigate the Dispute in accordance with Condition 42.</w:t>
      </w:r>
    </w:p>
    <w:p w14:paraId="47AC2FC9"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41.4 Except where required to preserve the legal rights of the Department or the Contractor, or to obtain interim relief, or where the Dispute concerns a matter upon which the Department’s decision is final, neither the Department nor the Contractor shall commence Court proceedings unless the Dispute remains unresolved after having been referred to the Senior Representatives, to mediation or to any other alternative means of resolving the Dispute chosen by the parties pursuant to 41.5.</w:t>
      </w:r>
    </w:p>
    <w:p w14:paraId="33B20DF5"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41.5 After a failure of the Senior Representatives to resolve the Dispute the parties may by agreement in writing elect to pursue any means of alternative dispute resolution.</w:t>
      </w:r>
    </w:p>
    <w:p w14:paraId="50CE44F9" w14:textId="77777777" w:rsidR="00FC5E86" w:rsidRPr="00CD03DD" w:rsidRDefault="00FC5E86" w:rsidP="00CD03DD">
      <w:pPr>
        <w:shd w:val="clear" w:color="auto" w:fill="FFFFFF"/>
        <w:spacing w:before="225" w:after="75"/>
        <w:jc w:val="both"/>
        <w:outlineLvl w:val="2"/>
        <w:rPr>
          <w:rFonts w:ascii="Arial" w:hAnsi="Arial" w:cs="Arial"/>
          <w:b/>
          <w:bCs/>
          <w:color w:val="1A5C4E"/>
          <w:sz w:val="38"/>
          <w:szCs w:val="38"/>
          <w:lang w:val="en"/>
        </w:rPr>
      </w:pPr>
      <w:bookmarkStart w:id="25" w:name="a1041"/>
      <w:bookmarkEnd w:id="25"/>
      <w:r w:rsidRPr="00CD03DD">
        <w:rPr>
          <w:rFonts w:ascii="Arial" w:hAnsi="Arial" w:cs="Arial"/>
          <w:b/>
          <w:bCs/>
          <w:color w:val="1A5C4E"/>
          <w:sz w:val="38"/>
          <w:szCs w:val="38"/>
          <w:lang w:val="en"/>
        </w:rPr>
        <w:t>42 Law</w:t>
      </w:r>
    </w:p>
    <w:p w14:paraId="1438DD8D"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 xml:space="preserve">This Contract shall be governed by and interpreted in accordance with English law and, subject to Condition 41, any dispute arising out of or in connection with </w:t>
      </w:r>
      <w:r w:rsidRPr="00CD03DD">
        <w:rPr>
          <w:rFonts w:ascii="Arial" w:hAnsi="Arial" w:cs="Arial"/>
          <w:lang w:val="en"/>
        </w:rPr>
        <w:lastRenderedPageBreak/>
        <w:t xml:space="preserve">it shall be subject to the exclusive jurisdiction of the Courts of England and </w:t>
      </w:r>
      <w:smartTag w:uri="urn:schemas-microsoft-com:office:smarttags" w:element="place">
        <w:smartTag w:uri="urn:schemas-microsoft-com:office:smarttags" w:element="country-region">
          <w:r w:rsidRPr="00CD03DD">
            <w:rPr>
              <w:rFonts w:ascii="Arial" w:hAnsi="Arial" w:cs="Arial"/>
              <w:lang w:val="en"/>
            </w:rPr>
            <w:t>Wales</w:t>
          </w:r>
        </w:smartTag>
      </w:smartTag>
      <w:r w:rsidRPr="00CD03DD">
        <w:rPr>
          <w:rFonts w:ascii="Arial" w:hAnsi="Arial" w:cs="Arial"/>
          <w:lang w:val="en"/>
        </w:rPr>
        <w:t>.</w:t>
      </w:r>
    </w:p>
    <w:p w14:paraId="64981C93" w14:textId="77777777" w:rsidR="00FC5E86" w:rsidRPr="00CD03DD" w:rsidRDefault="00FC5E86" w:rsidP="00CD03DD">
      <w:pPr>
        <w:shd w:val="clear" w:color="auto" w:fill="FFFFFF"/>
        <w:spacing w:before="225" w:after="75"/>
        <w:jc w:val="both"/>
        <w:outlineLvl w:val="2"/>
        <w:rPr>
          <w:rFonts w:ascii="Arial" w:hAnsi="Arial" w:cs="Arial"/>
          <w:b/>
          <w:bCs/>
          <w:color w:val="1A5C4E"/>
          <w:sz w:val="38"/>
          <w:szCs w:val="38"/>
          <w:lang w:val="en"/>
        </w:rPr>
      </w:pPr>
      <w:bookmarkStart w:id="26" w:name="a1042"/>
      <w:bookmarkEnd w:id="26"/>
      <w:r w:rsidRPr="00CD03DD">
        <w:rPr>
          <w:rFonts w:ascii="Arial" w:hAnsi="Arial" w:cs="Arial"/>
          <w:b/>
          <w:bCs/>
          <w:color w:val="1A5C4E"/>
          <w:sz w:val="38"/>
          <w:szCs w:val="38"/>
          <w:lang w:val="en"/>
        </w:rPr>
        <w:t>43 Severability</w:t>
      </w:r>
    </w:p>
    <w:p w14:paraId="3A8D0FA4"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If any provision of this Contract is held invalid, illegal or unenforceable for any reason by any court, such provision shall be severed and the remainder of the provisions of this Contract shall continue in full force and effect.  In the event that an invalid, illegal or unenforceable clause is fundamental to the performance of this Contract, the Department and the Contractor shall immediately commence negotiations in good faith to remedy the invalidity.</w:t>
      </w:r>
    </w:p>
    <w:p w14:paraId="509DD10E" w14:textId="77777777" w:rsidR="00FC5E86" w:rsidRPr="00CD03DD" w:rsidRDefault="00FC5E86" w:rsidP="00CD03DD">
      <w:pPr>
        <w:shd w:val="clear" w:color="auto" w:fill="FFFFFF"/>
        <w:spacing w:before="225" w:after="75"/>
        <w:jc w:val="both"/>
        <w:outlineLvl w:val="2"/>
        <w:rPr>
          <w:rFonts w:ascii="Arial" w:hAnsi="Arial" w:cs="Arial"/>
          <w:b/>
          <w:bCs/>
          <w:color w:val="1A5C4E"/>
          <w:sz w:val="38"/>
          <w:szCs w:val="38"/>
          <w:lang w:val="en"/>
        </w:rPr>
      </w:pPr>
      <w:bookmarkStart w:id="27" w:name="a1043"/>
      <w:bookmarkEnd w:id="27"/>
      <w:r w:rsidRPr="00CD03DD">
        <w:rPr>
          <w:rFonts w:ascii="Arial" w:hAnsi="Arial" w:cs="Arial"/>
          <w:b/>
          <w:bCs/>
          <w:color w:val="1A5C4E"/>
          <w:sz w:val="38"/>
          <w:szCs w:val="38"/>
          <w:lang w:val="en"/>
        </w:rPr>
        <w:t>44 Waiver</w:t>
      </w:r>
    </w:p>
    <w:p w14:paraId="5169F50E"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44.1 Any failure by the Department or the Contractor to exercise any right or remedy shall not constitute a waiver of that right or remedy.</w:t>
      </w:r>
    </w:p>
    <w:p w14:paraId="68EAF44C"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44.2 No waiver shall be effective unless it is communicated to either the Department or the Contractor in writing.</w:t>
      </w:r>
    </w:p>
    <w:p w14:paraId="18AAFC20" w14:textId="77777777" w:rsidR="00FC5E86" w:rsidRPr="00CD03DD" w:rsidRDefault="00FC5E86" w:rsidP="00CD03DD">
      <w:pPr>
        <w:pStyle w:val="NormalWeb"/>
        <w:shd w:val="clear" w:color="auto" w:fill="FFFFFF"/>
        <w:jc w:val="both"/>
        <w:rPr>
          <w:rFonts w:ascii="Arial" w:hAnsi="Arial" w:cs="Arial"/>
          <w:lang w:val="en"/>
        </w:rPr>
      </w:pPr>
      <w:r w:rsidRPr="00CD03DD">
        <w:rPr>
          <w:rFonts w:ascii="Arial" w:hAnsi="Arial" w:cs="Arial"/>
          <w:lang w:val="en"/>
        </w:rPr>
        <w:t>44.3 A waiver of any right or remedy arising from a breach of contract shall not constitute a waiver of any right or remedy arising from any other breach of this Contract.</w:t>
      </w:r>
    </w:p>
    <w:p w14:paraId="72971C68" w14:textId="77777777" w:rsidR="00FC5E86" w:rsidRPr="00CD03DD" w:rsidRDefault="00FC5E86" w:rsidP="00CD03DD">
      <w:pPr>
        <w:shd w:val="clear" w:color="auto" w:fill="FFFFFF"/>
        <w:spacing w:before="225" w:after="75"/>
        <w:jc w:val="both"/>
        <w:outlineLvl w:val="2"/>
        <w:rPr>
          <w:rFonts w:ascii="Arial" w:hAnsi="Arial" w:cs="Arial"/>
          <w:b/>
          <w:bCs/>
          <w:color w:val="1A5C4E"/>
          <w:sz w:val="38"/>
          <w:szCs w:val="38"/>
          <w:lang w:val="en"/>
        </w:rPr>
      </w:pPr>
      <w:bookmarkStart w:id="28" w:name="a1044"/>
      <w:bookmarkEnd w:id="28"/>
      <w:r w:rsidRPr="00CD03DD">
        <w:rPr>
          <w:rFonts w:ascii="Arial" w:hAnsi="Arial" w:cs="Arial"/>
          <w:b/>
          <w:bCs/>
          <w:color w:val="1A5C4E"/>
          <w:sz w:val="38"/>
          <w:szCs w:val="38"/>
          <w:lang w:val="en"/>
        </w:rPr>
        <w:t>45 Rights of third parties</w:t>
      </w:r>
    </w:p>
    <w:p w14:paraId="2A29B83F" w14:textId="77777777" w:rsidR="00FC5E86" w:rsidRDefault="00FC5E86" w:rsidP="00CD03DD">
      <w:pPr>
        <w:pStyle w:val="NormalWeb"/>
        <w:shd w:val="clear" w:color="auto" w:fill="FFFFFF"/>
        <w:jc w:val="both"/>
        <w:rPr>
          <w:rFonts w:ascii="Arial" w:hAnsi="Arial" w:cs="Arial"/>
          <w:lang w:val="en"/>
        </w:rPr>
      </w:pPr>
      <w:r w:rsidRPr="00CD03DD">
        <w:rPr>
          <w:rFonts w:ascii="Arial" w:hAnsi="Arial" w:cs="Arial"/>
          <w:lang w:val="en"/>
        </w:rPr>
        <w:t>Nothing in this Contract confers or purports to confer on any third party any right to enforce any term of this Contract.</w:t>
      </w:r>
    </w:p>
    <w:p w14:paraId="1D8E031C" w14:textId="77777777" w:rsidR="00FA3037" w:rsidRDefault="00FA3037" w:rsidP="00FA3037">
      <w:pPr>
        <w:shd w:val="clear" w:color="auto" w:fill="FFFFFF"/>
        <w:spacing w:before="225" w:after="75"/>
        <w:jc w:val="both"/>
        <w:outlineLvl w:val="2"/>
        <w:rPr>
          <w:rFonts w:ascii="Arial" w:hAnsi="Arial" w:cs="Arial"/>
          <w:b/>
          <w:bCs/>
          <w:color w:val="1A5C4E"/>
          <w:sz w:val="38"/>
          <w:szCs w:val="38"/>
          <w:lang w:val="en"/>
        </w:rPr>
      </w:pPr>
      <w:bookmarkStart w:id="29" w:name="OLE_LINK1"/>
      <w:bookmarkStart w:id="30" w:name="OLE_LINK2"/>
      <w:r w:rsidRPr="00CD03DD">
        <w:rPr>
          <w:rFonts w:ascii="Arial" w:hAnsi="Arial" w:cs="Arial"/>
          <w:b/>
          <w:bCs/>
          <w:color w:val="1A5C4E"/>
          <w:sz w:val="38"/>
          <w:szCs w:val="38"/>
          <w:lang w:val="en"/>
        </w:rPr>
        <w:t>4</w:t>
      </w:r>
      <w:r>
        <w:rPr>
          <w:rFonts w:ascii="Arial" w:hAnsi="Arial" w:cs="Arial"/>
          <w:b/>
          <w:bCs/>
          <w:color w:val="1A5C4E"/>
          <w:sz w:val="38"/>
          <w:szCs w:val="38"/>
          <w:lang w:val="en"/>
        </w:rPr>
        <w:t>6</w:t>
      </w:r>
      <w:r w:rsidRPr="00CD03DD">
        <w:rPr>
          <w:rFonts w:ascii="Arial" w:hAnsi="Arial" w:cs="Arial"/>
          <w:b/>
          <w:bCs/>
          <w:color w:val="1A5C4E"/>
          <w:sz w:val="38"/>
          <w:szCs w:val="38"/>
          <w:lang w:val="en"/>
        </w:rPr>
        <w:t> </w:t>
      </w:r>
      <w:r>
        <w:rPr>
          <w:rFonts w:ascii="Arial" w:hAnsi="Arial" w:cs="Arial"/>
          <w:b/>
          <w:bCs/>
          <w:color w:val="1A5C4E"/>
          <w:sz w:val="38"/>
          <w:szCs w:val="38"/>
          <w:lang w:val="en"/>
        </w:rPr>
        <w:t>Transparency</w:t>
      </w:r>
    </w:p>
    <w:bookmarkEnd w:id="29"/>
    <w:bookmarkEnd w:id="30"/>
    <w:p w14:paraId="6C1A01D1" w14:textId="77777777" w:rsidR="00824ADD" w:rsidRDefault="00FA3037" w:rsidP="00FA3037">
      <w:pPr>
        <w:shd w:val="clear" w:color="auto" w:fill="FFFFFF"/>
        <w:spacing w:before="225" w:after="75"/>
        <w:jc w:val="both"/>
        <w:outlineLvl w:val="2"/>
        <w:rPr>
          <w:rFonts w:ascii="Arial" w:hAnsi="Arial" w:cs="Arial"/>
        </w:rPr>
      </w:pPr>
      <w:r w:rsidRPr="00FA3037">
        <w:rPr>
          <w:rFonts w:ascii="Arial" w:hAnsi="Arial" w:cs="Arial"/>
          <w:bCs/>
          <w:lang w:val="en"/>
        </w:rPr>
        <w:t>46.1</w:t>
      </w:r>
      <w:r>
        <w:rPr>
          <w:rFonts w:ascii="Arial" w:hAnsi="Arial" w:cs="Arial"/>
          <w:b/>
          <w:bCs/>
          <w:color w:val="1A5C4E"/>
          <w:sz w:val="38"/>
          <w:szCs w:val="38"/>
          <w:lang w:val="en"/>
        </w:rPr>
        <w:t xml:space="preserve"> </w:t>
      </w:r>
      <w:r w:rsidRPr="00171540">
        <w:rPr>
          <w:rFonts w:ascii="Arial" w:hAnsi="Arial" w:cs="Arial"/>
        </w:rPr>
        <w:t xml:space="preserve">The parties acknowledge that, except for any information which is </w:t>
      </w:r>
      <w:r w:rsidR="00824ADD">
        <w:rPr>
          <w:rFonts w:ascii="Arial" w:hAnsi="Arial" w:cs="Arial"/>
        </w:rPr>
        <w:t xml:space="preserve">exempt from disclosure in accordance with the provisions of the FOIA, the content of this </w:t>
      </w:r>
      <w:r w:rsidRPr="00171540">
        <w:rPr>
          <w:rFonts w:ascii="Arial" w:hAnsi="Arial" w:cs="Arial"/>
        </w:rPr>
        <w:t>Contract</w:t>
      </w:r>
      <w:r w:rsidR="009F6B85">
        <w:rPr>
          <w:rFonts w:ascii="Arial" w:hAnsi="Arial" w:cs="Arial"/>
        </w:rPr>
        <w:t xml:space="preserve"> (including, but not limited to, any documents subsequently developed to monitor delivery and performance of the contract) are </w:t>
      </w:r>
      <w:r w:rsidRPr="00171540">
        <w:rPr>
          <w:rFonts w:ascii="Arial" w:hAnsi="Arial" w:cs="Arial"/>
        </w:rPr>
        <w:t xml:space="preserve">not Confidential Information.  </w:t>
      </w:r>
      <w:r w:rsidR="00824ADD">
        <w:rPr>
          <w:rFonts w:ascii="Arial" w:hAnsi="Arial" w:cs="Arial"/>
        </w:rPr>
        <w:t>The Department shall be responsible for determining in its absolute discretion whether any of the content of the Contract is exempt from disclosure in accordance with the provisions of the FOIA.</w:t>
      </w:r>
    </w:p>
    <w:p w14:paraId="3CC4950E" w14:textId="77777777" w:rsidR="00FA3037" w:rsidRDefault="00824ADD" w:rsidP="00FA3037">
      <w:pPr>
        <w:shd w:val="clear" w:color="auto" w:fill="FFFFFF"/>
        <w:spacing w:before="225" w:after="75"/>
        <w:jc w:val="both"/>
        <w:outlineLvl w:val="2"/>
        <w:rPr>
          <w:rFonts w:ascii="Arial" w:hAnsi="Arial" w:cs="Arial"/>
          <w:b/>
          <w:bCs/>
          <w:color w:val="1A5C4E"/>
          <w:sz w:val="38"/>
          <w:szCs w:val="38"/>
          <w:lang w:val="en"/>
        </w:rPr>
      </w:pPr>
      <w:r>
        <w:rPr>
          <w:rFonts w:ascii="Arial" w:hAnsi="Arial" w:cs="Arial"/>
        </w:rPr>
        <w:t>46.2</w:t>
      </w:r>
      <w:r>
        <w:rPr>
          <w:rFonts w:ascii="Arial" w:hAnsi="Arial" w:cs="Arial"/>
        </w:rPr>
        <w:tab/>
      </w:r>
      <w:r w:rsidR="00FA3037" w:rsidRPr="00171540">
        <w:rPr>
          <w:rFonts w:ascii="Arial" w:hAnsi="Arial" w:cs="Arial"/>
        </w:rPr>
        <w:t xml:space="preserve">Notwithstanding any other term of this Contract, the Contractor hereby gives his consent for the </w:t>
      </w:r>
      <w:r w:rsidR="00540FCC">
        <w:rPr>
          <w:rFonts w:ascii="Arial" w:hAnsi="Arial" w:cs="Arial"/>
        </w:rPr>
        <w:t>Department</w:t>
      </w:r>
      <w:r w:rsidR="00FA3037" w:rsidRPr="00171540">
        <w:rPr>
          <w:rFonts w:ascii="Arial" w:hAnsi="Arial" w:cs="Arial"/>
        </w:rPr>
        <w:t xml:space="preserve"> to publish</w:t>
      </w:r>
      <w:r w:rsidR="00FA3037">
        <w:rPr>
          <w:rFonts w:ascii="Arial" w:hAnsi="Arial" w:cs="Arial"/>
        </w:rPr>
        <w:t xml:space="preserve"> the Contract</w:t>
      </w:r>
      <w:r w:rsidR="009F6B85">
        <w:rPr>
          <w:rFonts w:ascii="Arial" w:hAnsi="Arial" w:cs="Arial"/>
        </w:rPr>
        <w:t xml:space="preserve"> (and any documents subsequently produced by either party as part of management of the contract – including, but not limited to, performance against key performance indicators and plans to rectify the same etc.)  in their</w:t>
      </w:r>
      <w:r w:rsidR="00FA3037">
        <w:rPr>
          <w:rFonts w:ascii="Arial" w:hAnsi="Arial" w:cs="Arial"/>
        </w:rPr>
        <w:t xml:space="preserve"> entirety, </w:t>
      </w:r>
      <w:r w:rsidR="00FA3037" w:rsidRPr="00171540">
        <w:rPr>
          <w:rFonts w:ascii="Arial" w:hAnsi="Arial" w:cs="Arial"/>
        </w:rPr>
        <w:t>including from time to time agreed changes to the Agreem</w:t>
      </w:r>
      <w:r w:rsidR="00FA3037">
        <w:rPr>
          <w:rFonts w:ascii="Arial" w:hAnsi="Arial" w:cs="Arial"/>
        </w:rPr>
        <w:t>ent</w:t>
      </w:r>
      <w:r w:rsidR="00FA3037" w:rsidRPr="00171540">
        <w:rPr>
          <w:rFonts w:ascii="Arial" w:hAnsi="Arial" w:cs="Arial"/>
        </w:rPr>
        <w:t xml:space="preserve">, to the general public.  </w:t>
      </w:r>
    </w:p>
    <w:p w14:paraId="5C9703BD" w14:textId="77777777" w:rsidR="00FA3037" w:rsidRDefault="00FA3037" w:rsidP="00FA3037">
      <w:pPr>
        <w:spacing w:line="360" w:lineRule="auto"/>
        <w:ind w:left="1260"/>
        <w:rPr>
          <w:rFonts w:ascii="Arial" w:hAnsi="Arial" w:cs="Arial"/>
        </w:rPr>
      </w:pPr>
    </w:p>
    <w:p w14:paraId="287758B5" w14:textId="77777777" w:rsidR="00FA3037" w:rsidRPr="00FA3037" w:rsidRDefault="00FA3037" w:rsidP="00824ADD">
      <w:pPr>
        <w:jc w:val="both"/>
        <w:rPr>
          <w:rFonts w:ascii="Arial" w:hAnsi="Arial" w:cs="Arial"/>
          <w:sz w:val="20"/>
          <w:szCs w:val="20"/>
        </w:rPr>
      </w:pPr>
      <w:r>
        <w:rPr>
          <w:rFonts w:ascii="Arial" w:hAnsi="Arial" w:cs="Arial"/>
        </w:rPr>
        <w:lastRenderedPageBreak/>
        <w:t>46.3.T</w:t>
      </w:r>
      <w:r w:rsidRPr="00913EAC">
        <w:rPr>
          <w:rFonts w:ascii="Arial" w:hAnsi="Arial" w:cs="Arial"/>
        </w:rPr>
        <w:t xml:space="preserve">he </w:t>
      </w:r>
      <w:r w:rsidR="00540FCC">
        <w:rPr>
          <w:rFonts w:ascii="Arial" w:hAnsi="Arial" w:cs="Arial"/>
        </w:rPr>
        <w:t>Department</w:t>
      </w:r>
      <w:r w:rsidRPr="00913EAC">
        <w:rPr>
          <w:rFonts w:ascii="Arial" w:hAnsi="Arial" w:cs="Arial"/>
        </w:rPr>
        <w:t xml:space="preserve"> may consult wi</w:t>
      </w:r>
      <w:r>
        <w:rPr>
          <w:rFonts w:ascii="Arial" w:hAnsi="Arial" w:cs="Arial"/>
        </w:rPr>
        <w:t xml:space="preserve">th the Contractor to inform its </w:t>
      </w:r>
      <w:r w:rsidRPr="00913EAC">
        <w:rPr>
          <w:rFonts w:ascii="Arial" w:hAnsi="Arial" w:cs="Arial"/>
        </w:rPr>
        <w:t xml:space="preserve">decision regarding any redactions </w:t>
      </w:r>
      <w:r w:rsidR="009F6B85">
        <w:rPr>
          <w:rFonts w:ascii="Arial" w:hAnsi="Arial" w:cs="Arial"/>
        </w:rPr>
        <w:t xml:space="preserve">that may be required to keep information which is exempt from disclosure under the FOIA from being disclosed </w:t>
      </w:r>
      <w:r w:rsidRPr="00913EAC">
        <w:rPr>
          <w:rFonts w:ascii="Arial" w:hAnsi="Arial" w:cs="Arial"/>
        </w:rPr>
        <w:t xml:space="preserve">but the </w:t>
      </w:r>
      <w:r w:rsidR="00540FCC">
        <w:rPr>
          <w:rFonts w:ascii="Arial" w:hAnsi="Arial" w:cs="Arial"/>
        </w:rPr>
        <w:t>Department</w:t>
      </w:r>
      <w:r w:rsidRPr="00913EAC">
        <w:rPr>
          <w:rFonts w:ascii="Arial" w:hAnsi="Arial" w:cs="Arial"/>
        </w:rPr>
        <w:t xml:space="preserve"> shall have the final decision in its absolute discretion.  The Contractor shall assist and cooperate with the </w:t>
      </w:r>
      <w:r w:rsidR="00540FCC">
        <w:rPr>
          <w:rFonts w:ascii="Arial" w:hAnsi="Arial" w:cs="Arial"/>
        </w:rPr>
        <w:t>Department</w:t>
      </w:r>
      <w:r w:rsidRPr="00913EAC">
        <w:rPr>
          <w:rFonts w:ascii="Arial" w:hAnsi="Arial" w:cs="Arial"/>
        </w:rPr>
        <w:t xml:space="preserve"> to enable the </w:t>
      </w:r>
      <w:r w:rsidR="00540FCC">
        <w:rPr>
          <w:rFonts w:ascii="Arial" w:hAnsi="Arial" w:cs="Arial"/>
        </w:rPr>
        <w:t>Department</w:t>
      </w:r>
      <w:r w:rsidRPr="00913EAC">
        <w:rPr>
          <w:rFonts w:ascii="Arial" w:hAnsi="Arial" w:cs="Arial"/>
        </w:rPr>
        <w:t xml:space="preserve"> to publish this Contract.</w:t>
      </w:r>
    </w:p>
    <w:p w14:paraId="0592D294" w14:textId="77777777" w:rsidR="000951E2" w:rsidRDefault="000951E2" w:rsidP="00CD03DD">
      <w:pPr>
        <w:jc w:val="both"/>
        <w:rPr>
          <w:rFonts w:ascii="Arial" w:hAnsi="Arial" w:cs="Arial"/>
        </w:rPr>
      </w:pPr>
    </w:p>
    <w:p w14:paraId="6CA51B6E" w14:textId="77777777" w:rsidR="003F13EC" w:rsidRPr="003F13EC" w:rsidRDefault="003F13EC" w:rsidP="003F13EC">
      <w:pPr>
        <w:shd w:val="clear" w:color="auto" w:fill="FFFFFF"/>
        <w:spacing w:before="225" w:after="75"/>
        <w:jc w:val="both"/>
        <w:outlineLvl w:val="2"/>
        <w:rPr>
          <w:rFonts w:ascii="Arial" w:hAnsi="Arial" w:cs="Arial"/>
          <w:b/>
          <w:bCs/>
          <w:color w:val="1A5C4E"/>
          <w:sz w:val="38"/>
          <w:szCs w:val="38"/>
          <w:lang w:val="en"/>
        </w:rPr>
      </w:pPr>
      <w:r w:rsidRPr="00CD03DD">
        <w:rPr>
          <w:rFonts w:ascii="Arial" w:hAnsi="Arial" w:cs="Arial"/>
          <w:b/>
          <w:bCs/>
          <w:color w:val="1A5C4E"/>
          <w:sz w:val="38"/>
          <w:szCs w:val="38"/>
          <w:lang w:val="en"/>
        </w:rPr>
        <w:t>4</w:t>
      </w:r>
      <w:r>
        <w:rPr>
          <w:rFonts w:ascii="Arial" w:hAnsi="Arial" w:cs="Arial"/>
          <w:b/>
          <w:bCs/>
          <w:color w:val="1A5C4E"/>
          <w:sz w:val="38"/>
          <w:szCs w:val="38"/>
          <w:lang w:val="en"/>
        </w:rPr>
        <w:t>7</w:t>
      </w:r>
      <w:r w:rsidRPr="00CD03DD">
        <w:rPr>
          <w:rFonts w:ascii="Arial" w:hAnsi="Arial" w:cs="Arial"/>
          <w:b/>
          <w:bCs/>
          <w:color w:val="1A5C4E"/>
          <w:sz w:val="38"/>
          <w:szCs w:val="38"/>
          <w:lang w:val="en"/>
        </w:rPr>
        <w:t> </w:t>
      </w:r>
      <w:r>
        <w:rPr>
          <w:rFonts w:ascii="Arial" w:hAnsi="Arial" w:cs="Arial"/>
          <w:b/>
          <w:bCs/>
          <w:color w:val="1A5C4E"/>
          <w:sz w:val="38"/>
          <w:szCs w:val="38"/>
          <w:lang w:val="en"/>
        </w:rPr>
        <w:t>Monitoring and Management Information</w:t>
      </w:r>
    </w:p>
    <w:p w14:paraId="151A367C" w14:textId="77777777" w:rsidR="003F13EC" w:rsidRDefault="003F13EC" w:rsidP="003F13EC">
      <w:pPr>
        <w:spacing w:after="120"/>
        <w:ind w:firstLine="720"/>
        <w:jc w:val="both"/>
        <w:rPr>
          <w:rFonts w:ascii="Arial" w:hAnsi="Arial" w:cs="Arial"/>
          <w:b/>
          <w:bCs/>
          <w:iCs/>
          <w:color w:val="000000"/>
        </w:rPr>
      </w:pPr>
    </w:p>
    <w:p w14:paraId="29A8FFB3" w14:textId="77777777" w:rsidR="003F13EC" w:rsidRDefault="003F13EC" w:rsidP="003F13EC">
      <w:pPr>
        <w:spacing w:after="120"/>
        <w:jc w:val="both"/>
        <w:rPr>
          <w:rFonts w:ascii="Arial" w:hAnsi="Arial" w:cs="Arial"/>
          <w:b/>
          <w:bCs/>
          <w:iCs/>
          <w:color w:val="000000"/>
        </w:rPr>
      </w:pPr>
      <w:r>
        <w:rPr>
          <w:rFonts w:ascii="Arial" w:hAnsi="Arial" w:cs="Arial"/>
          <w:color w:val="000000"/>
        </w:rPr>
        <w:t>47.1</w:t>
      </w:r>
      <w:r>
        <w:rPr>
          <w:rFonts w:ascii="Arial" w:hAnsi="Arial" w:cs="Arial"/>
          <w:color w:val="000000"/>
        </w:rPr>
        <w:tab/>
      </w:r>
      <w:r w:rsidRPr="00D94B25">
        <w:rPr>
          <w:rFonts w:ascii="Arial" w:hAnsi="Arial" w:cs="Arial"/>
          <w:color w:val="000000"/>
        </w:rPr>
        <w:t xml:space="preserve">The Contractor shall comply with the monitoring arrangements set </w:t>
      </w:r>
      <w:r>
        <w:rPr>
          <w:rFonts w:ascii="Arial" w:hAnsi="Arial" w:cs="Arial"/>
          <w:color w:val="000000"/>
        </w:rPr>
        <w:tab/>
      </w:r>
      <w:r w:rsidRPr="00D94B25">
        <w:rPr>
          <w:rFonts w:ascii="Arial" w:hAnsi="Arial" w:cs="Arial"/>
          <w:color w:val="000000"/>
        </w:rPr>
        <w:t>out in the Monitoring</w:t>
      </w:r>
      <w:r>
        <w:rPr>
          <w:rFonts w:ascii="Arial" w:hAnsi="Arial" w:cs="Arial"/>
          <w:color w:val="000000"/>
        </w:rPr>
        <w:t xml:space="preserve"> </w:t>
      </w:r>
      <w:r w:rsidRPr="00D94B25">
        <w:rPr>
          <w:rFonts w:ascii="Arial" w:hAnsi="Arial" w:cs="Arial"/>
          <w:color w:val="000000"/>
        </w:rPr>
        <w:t xml:space="preserve">and Management Information Schedule </w:t>
      </w:r>
      <w:r>
        <w:rPr>
          <w:rFonts w:ascii="Arial" w:hAnsi="Arial" w:cs="Arial"/>
          <w:color w:val="000000"/>
        </w:rPr>
        <w:tab/>
      </w:r>
      <w:r w:rsidRPr="00D94B25">
        <w:rPr>
          <w:rFonts w:ascii="Arial" w:hAnsi="Arial" w:cs="Arial"/>
          <w:color w:val="000000"/>
        </w:rPr>
        <w:t>including, but not limited to, providing such</w:t>
      </w:r>
      <w:r>
        <w:rPr>
          <w:rFonts w:ascii="Arial" w:hAnsi="Arial" w:cs="Arial"/>
          <w:color w:val="000000"/>
        </w:rPr>
        <w:t xml:space="preserve"> </w:t>
      </w:r>
      <w:r w:rsidRPr="00D94B25">
        <w:rPr>
          <w:rFonts w:ascii="Arial" w:hAnsi="Arial" w:cs="Arial"/>
          <w:color w:val="000000"/>
        </w:rPr>
        <w:t xml:space="preserve">data and information as </w:t>
      </w:r>
      <w:r>
        <w:rPr>
          <w:rFonts w:ascii="Arial" w:hAnsi="Arial" w:cs="Arial"/>
          <w:color w:val="000000"/>
        </w:rPr>
        <w:tab/>
      </w:r>
      <w:r w:rsidRPr="00D94B25">
        <w:rPr>
          <w:rFonts w:ascii="Arial" w:hAnsi="Arial" w:cs="Arial"/>
          <w:color w:val="000000"/>
        </w:rPr>
        <w:t>the Contractor may be required to produce under the</w:t>
      </w:r>
      <w:r>
        <w:rPr>
          <w:rFonts w:ascii="Arial" w:hAnsi="Arial" w:cs="Arial"/>
          <w:color w:val="000000"/>
        </w:rPr>
        <w:t xml:space="preserve"> Contract.</w:t>
      </w:r>
    </w:p>
    <w:p w14:paraId="536648E6" w14:textId="06FEDD7D" w:rsidR="003F13EC" w:rsidRDefault="003F13EC" w:rsidP="003F13EC">
      <w:pPr>
        <w:spacing w:after="120"/>
        <w:jc w:val="both"/>
        <w:rPr>
          <w:rFonts w:ascii="Arial" w:hAnsi="Arial" w:cs="Arial"/>
          <w:b/>
          <w:bCs/>
          <w:iCs/>
          <w:color w:val="000000"/>
        </w:rPr>
      </w:pPr>
      <w:r w:rsidRPr="003F13EC">
        <w:rPr>
          <w:rFonts w:ascii="Arial" w:hAnsi="Arial" w:cs="Arial"/>
          <w:bCs/>
          <w:iCs/>
          <w:color w:val="000000"/>
        </w:rPr>
        <w:t>47.2</w:t>
      </w:r>
      <w:r>
        <w:rPr>
          <w:rFonts w:ascii="Arial" w:hAnsi="Arial" w:cs="Arial"/>
          <w:b/>
          <w:bCs/>
          <w:iCs/>
          <w:color w:val="000000"/>
        </w:rPr>
        <w:t xml:space="preserve"> </w:t>
      </w:r>
      <w:r w:rsidRPr="00D94B25">
        <w:rPr>
          <w:rFonts w:ascii="Arial" w:hAnsi="Arial" w:cs="Arial"/>
          <w:iCs/>
          <w:color w:val="000000"/>
        </w:rPr>
        <w:t xml:space="preserve">Where requested by the </w:t>
      </w:r>
      <w:r w:rsidR="00F558FB">
        <w:rPr>
          <w:rFonts w:ascii="Arial" w:hAnsi="Arial" w:cs="Arial"/>
          <w:iCs/>
          <w:color w:val="000000"/>
        </w:rPr>
        <w:t>Department</w:t>
      </w:r>
      <w:r w:rsidRPr="00D94B25">
        <w:rPr>
          <w:rFonts w:ascii="Arial" w:hAnsi="Arial" w:cs="Arial"/>
          <w:iCs/>
          <w:color w:val="000000"/>
        </w:rPr>
        <w:t xml:space="preserve">, </w:t>
      </w:r>
      <w:r>
        <w:rPr>
          <w:rFonts w:ascii="Arial" w:hAnsi="Arial" w:cs="Arial"/>
          <w:iCs/>
          <w:color w:val="000000"/>
        </w:rPr>
        <w:t xml:space="preserve">the Contractor shall supply the </w:t>
      </w:r>
      <w:r w:rsidRPr="00D94B25">
        <w:rPr>
          <w:rFonts w:ascii="Arial" w:hAnsi="Arial" w:cs="Arial"/>
          <w:iCs/>
          <w:color w:val="000000"/>
        </w:rPr>
        <w:t xml:space="preserve">Management Information to the </w:t>
      </w:r>
      <w:r w:rsidR="00F558FB">
        <w:rPr>
          <w:rFonts w:ascii="Arial" w:hAnsi="Arial" w:cs="Arial"/>
          <w:iCs/>
          <w:color w:val="000000"/>
        </w:rPr>
        <w:t>Department</w:t>
      </w:r>
      <w:r w:rsidRPr="00D94B25">
        <w:rPr>
          <w:rFonts w:ascii="Arial" w:hAnsi="Arial" w:cs="Arial"/>
          <w:iCs/>
          <w:color w:val="000000"/>
        </w:rPr>
        <w:t xml:space="preserve"> and to </w:t>
      </w:r>
      <w:r w:rsidR="002906DF">
        <w:rPr>
          <w:rFonts w:ascii="Arial" w:hAnsi="Arial" w:cs="Arial"/>
          <w:iCs/>
          <w:color w:val="000000"/>
        </w:rPr>
        <w:t>Cabinet Office</w:t>
      </w:r>
      <w:r w:rsidR="00C6113A">
        <w:rPr>
          <w:rFonts w:ascii="Arial" w:hAnsi="Arial" w:cs="Arial"/>
          <w:iCs/>
          <w:color w:val="000000"/>
        </w:rPr>
        <w:t xml:space="preserve"> </w:t>
      </w:r>
      <w:r w:rsidRPr="00D94B25">
        <w:rPr>
          <w:rFonts w:ascii="Arial" w:hAnsi="Arial" w:cs="Arial"/>
          <w:iCs/>
          <w:color w:val="000000"/>
        </w:rPr>
        <w:t xml:space="preserve">in the form set </w:t>
      </w:r>
      <w:r>
        <w:rPr>
          <w:rFonts w:ascii="Arial" w:hAnsi="Arial" w:cs="Arial"/>
          <w:iCs/>
          <w:color w:val="000000"/>
        </w:rPr>
        <w:tab/>
      </w:r>
      <w:r w:rsidRPr="00D94B25">
        <w:rPr>
          <w:rFonts w:ascii="Arial" w:hAnsi="Arial" w:cs="Arial"/>
          <w:iCs/>
          <w:color w:val="000000"/>
        </w:rPr>
        <w:t xml:space="preserve">out in the Monitoring and Management Information Schedule [date </w:t>
      </w:r>
      <w:r>
        <w:rPr>
          <w:rFonts w:ascii="Arial" w:hAnsi="Arial" w:cs="Arial"/>
          <w:iCs/>
          <w:color w:val="000000"/>
        </w:rPr>
        <w:tab/>
      </w:r>
      <w:r w:rsidRPr="00D94B25">
        <w:rPr>
          <w:rFonts w:ascii="Arial" w:hAnsi="Arial" w:cs="Arial"/>
          <w:iCs/>
          <w:color w:val="000000"/>
        </w:rPr>
        <w:t xml:space="preserve">to be agreed] during the Contract Period. </w:t>
      </w:r>
    </w:p>
    <w:p w14:paraId="1607755A" w14:textId="70954507" w:rsidR="00901B0C" w:rsidRDefault="003F13EC" w:rsidP="00901B0C">
      <w:pPr>
        <w:spacing w:after="120"/>
        <w:jc w:val="both"/>
        <w:rPr>
          <w:rFonts w:ascii="Arial" w:hAnsi="Arial" w:cs="Arial"/>
          <w:iCs/>
          <w:color w:val="000000"/>
        </w:rPr>
      </w:pPr>
      <w:r w:rsidRPr="003F13EC">
        <w:rPr>
          <w:rFonts w:ascii="Arial" w:hAnsi="Arial" w:cs="Arial"/>
          <w:bCs/>
          <w:iCs/>
          <w:color w:val="000000"/>
        </w:rPr>
        <w:t>47.3</w:t>
      </w:r>
      <w:r>
        <w:rPr>
          <w:rFonts w:ascii="Arial" w:hAnsi="Arial" w:cs="Arial"/>
          <w:b/>
          <w:bCs/>
          <w:iCs/>
          <w:color w:val="000000"/>
        </w:rPr>
        <w:t xml:space="preserve"> </w:t>
      </w:r>
      <w:r w:rsidRPr="00D94B25">
        <w:rPr>
          <w:rFonts w:ascii="Arial" w:hAnsi="Arial" w:cs="Arial"/>
          <w:iCs/>
          <w:color w:val="000000"/>
        </w:rPr>
        <w:t xml:space="preserve">The Contractor agrees that the </w:t>
      </w:r>
      <w:r w:rsidR="00F558FB">
        <w:rPr>
          <w:rFonts w:ascii="Arial" w:hAnsi="Arial" w:cs="Arial"/>
          <w:iCs/>
          <w:color w:val="000000"/>
        </w:rPr>
        <w:t>Department</w:t>
      </w:r>
      <w:r w:rsidRPr="00D94B25">
        <w:rPr>
          <w:rFonts w:ascii="Arial" w:hAnsi="Arial" w:cs="Arial"/>
          <w:iCs/>
          <w:color w:val="000000"/>
        </w:rPr>
        <w:t xml:space="preserve"> may provide </w:t>
      </w:r>
      <w:r w:rsidR="002906DF">
        <w:rPr>
          <w:rFonts w:ascii="Arial" w:hAnsi="Arial" w:cs="Arial"/>
          <w:iCs/>
          <w:color w:val="000000"/>
        </w:rPr>
        <w:t>Cabinet Office</w:t>
      </w:r>
      <w:r w:rsidR="00C6113A">
        <w:rPr>
          <w:rFonts w:ascii="Arial" w:hAnsi="Arial" w:cs="Arial"/>
          <w:iCs/>
          <w:color w:val="000000"/>
        </w:rPr>
        <w:t xml:space="preserve"> with </w:t>
      </w:r>
      <w:r w:rsidRPr="00D94B25">
        <w:rPr>
          <w:rFonts w:ascii="Arial" w:hAnsi="Arial" w:cs="Arial"/>
          <w:iCs/>
          <w:color w:val="000000"/>
        </w:rPr>
        <w:t>information relating to the Services procured and any payments made under the Contract.</w:t>
      </w:r>
    </w:p>
    <w:p w14:paraId="372DB059" w14:textId="78D3BFBD" w:rsidR="003F13EC" w:rsidRPr="00901B0C" w:rsidRDefault="00901B0C" w:rsidP="00901B0C">
      <w:pPr>
        <w:spacing w:after="120"/>
        <w:jc w:val="both"/>
        <w:rPr>
          <w:rFonts w:ascii="Arial" w:hAnsi="Arial" w:cs="Arial"/>
          <w:b/>
          <w:bCs/>
          <w:iCs/>
          <w:color w:val="000000"/>
        </w:rPr>
      </w:pPr>
      <w:r>
        <w:rPr>
          <w:rFonts w:ascii="Arial" w:hAnsi="Arial" w:cs="Arial"/>
          <w:iCs/>
          <w:color w:val="000000"/>
        </w:rPr>
        <w:t xml:space="preserve">47.4. </w:t>
      </w:r>
      <w:r w:rsidR="003F13EC" w:rsidRPr="00D94B25">
        <w:rPr>
          <w:rFonts w:ascii="Arial" w:hAnsi="Arial" w:cs="Arial"/>
          <w:iCs/>
          <w:color w:val="000000"/>
        </w:rPr>
        <w:t xml:space="preserve">Upon receipt of the Management Information supplied by the Contractor in response to a request under </w:t>
      </w:r>
      <w:r>
        <w:rPr>
          <w:rFonts w:ascii="Arial" w:hAnsi="Arial" w:cs="Arial"/>
          <w:iCs/>
          <w:color w:val="000000"/>
        </w:rPr>
        <w:t>47.2</w:t>
      </w:r>
      <w:r w:rsidR="003F13EC" w:rsidRPr="00D94B25">
        <w:rPr>
          <w:rFonts w:ascii="Arial" w:hAnsi="Arial" w:cs="Arial"/>
          <w:iCs/>
          <w:color w:val="000000"/>
        </w:rPr>
        <w:t xml:space="preserve"> above or receipt of information provided by the </w:t>
      </w:r>
      <w:r w:rsidR="00F558FB">
        <w:rPr>
          <w:rFonts w:ascii="Arial" w:hAnsi="Arial" w:cs="Arial"/>
          <w:iCs/>
          <w:color w:val="000000"/>
        </w:rPr>
        <w:t>Department</w:t>
      </w:r>
      <w:r w:rsidR="003F13EC" w:rsidRPr="00D94B25">
        <w:rPr>
          <w:rFonts w:ascii="Arial" w:hAnsi="Arial" w:cs="Arial"/>
          <w:iCs/>
          <w:color w:val="000000"/>
        </w:rPr>
        <w:t xml:space="preserve"> to </w:t>
      </w:r>
      <w:r w:rsidR="002906DF">
        <w:rPr>
          <w:rFonts w:ascii="Arial" w:hAnsi="Arial" w:cs="Arial"/>
          <w:iCs/>
          <w:color w:val="000000"/>
        </w:rPr>
        <w:t>Cabinet Office</w:t>
      </w:r>
      <w:r w:rsidR="003F13EC" w:rsidRPr="00D94B25">
        <w:rPr>
          <w:rFonts w:ascii="Arial" w:hAnsi="Arial" w:cs="Arial"/>
          <w:iCs/>
          <w:color w:val="000000"/>
        </w:rPr>
        <w:t xml:space="preserve"> under </w:t>
      </w:r>
      <w:r>
        <w:rPr>
          <w:rFonts w:ascii="Arial" w:hAnsi="Arial" w:cs="Arial"/>
          <w:iCs/>
          <w:color w:val="000000"/>
        </w:rPr>
        <w:t>47.3</w:t>
      </w:r>
      <w:r w:rsidR="003F13EC" w:rsidRPr="00D94B25">
        <w:rPr>
          <w:rFonts w:ascii="Arial" w:hAnsi="Arial" w:cs="Arial"/>
          <w:iCs/>
          <w:color w:val="000000"/>
        </w:rPr>
        <w:t xml:space="preserve">, the </w:t>
      </w:r>
      <w:r w:rsidR="00F558FB">
        <w:rPr>
          <w:rFonts w:ascii="Arial" w:hAnsi="Arial" w:cs="Arial"/>
          <w:iCs/>
          <w:color w:val="000000"/>
        </w:rPr>
        <w:t>Department</w:t>
      </w:r>
      <w:r w:rsidR="003F13EC" w:rsidRPr="00D94B25">
        <w:rPr>
          <w:rFonts w:ascii="Arial" w:hAnsi="Arial" w:cs="Arial"/>
          <w:iCs/>
          <w:color w:val="000000"/>
        </w:rPr>
        <w:t xml:space="preserve"> and the Contractor hereby consent to </w:t>
      </w:r>
      <w:r w:rsidR="002906DF">
        <w:rPr>
          <w:rFonts w:ascii="Arial" w:hAnsi="Arial" w:cs="Arial"/>
          <w:iCs/>
          <w:color w:val="000000"/>
        </w:rPr>
        <w:t>Cabinet Office</w:t>
      </w:r>
      <w:r w:rsidR="003F13EC" w:rsidRPr="00D94B25">
        <w:rPr>
          <w:rFonts w:ascii="Arial" w:hAnsi="Arial" w:cs="Arial"/>
          <w:iCs/>
          <w:color w:val="000000"/>
        </w:rPr>
        <w:t xml:space="preserve">: </w:t>
      </w:r>
    </w:p>
    <w:p w14:paraId="6ED31814" w14:textId="77777777" w:rsidR="003F13EC" w:rsidRPr="00D94B25" w:rsidRDefault="003F13EC" w:rsidP="003F13EC">
      <w:pPr>
        <w:spacing w:after="120"/>
        <w:ind w:left="720" w:hanging="1440"/>
        <w:jc w:val="both"/>
        <w:rPr>
          <w:rFonts w:ascii="Arial" w:hAnsi="Arial" w:cs="Arial"/>
          <w:color w:val="000000"/>
        </w:rPr>
      </w:pPr>
      <w:r>
        <w:rPr>
          <w:rFonts w:ascii="Arial" w:hAnsi="Arial" w:cs="Arial"/>
          <w:iCs/>
          <w:color w:val="000000"/>
        </w:rPr>
        <w:tab/>
      </w:r>
      <w:r>
        <w:rPr>
          <w:rFonts w:ascii="Arial" w:hAnsi="Arial" w:cs="Arial"/>
          <w:iCs/>
          <w:color w:val="000000"/>
        </w:rPr>
        <w:tab/>
      </w:r>
      <w:r w:rsidRPr="00D94B25">
        <w:rPr>
          <w:rFonts w:ascii="Arial" w:hAnsi="Arial" w:cs="Arial"/>
          <w:iCs/>
          <w:color w:val="000000"/>
        </w:rPr>
        <w:t xml:space="preserve">(a) storing and analysing the Management Information and </w:t>
      </w:r>
      <w:r>
        <w:rPr>
          <w:rFonts w:ascii="Arial" w:hAnsi="Arial" w:cs="Arial"/>
          <w:iCs/>
          <w:color w:val="000000"/>
        </w:rPr>
        <w:tab/>
      </w:r>
      <w:r w:rsidRPr="00D94B25">
        <w:rPr>
          <w:rFonts w:ascii="Arial" w:hAnsi="Arial" w:cs="Arial"/>
          <w:iCs/>
          <w:color w:val="000000"/>
        </w:rPr>
        <w:t xml:space="preserve">producing statistics; and </w:t>
      </w:r>
    </w:p>
    <w:p w14:paraId="334F97A0" w14:textId="77777777" w:rsidR="00901B0C" w:rsidRDefault="003F13EC" w:rsidP="00901B0C">
      <w:pPr>
        <w:spacing w:after="120"/>
        <w:ind w:left="720" w:hanging="1440"/>
        <w:jc w:val="both"/>
        <w:rPr>
          <w:rFonts w:ascii="Arial" w:hAnsi="Arial" w:cs="Arial"/>
          <w:iCs/>
          <w:color w:val="000000"/>
        </w:rPr>
      </w:pPr>
      <w:r>
        <w:rPr>
          <w:rFonts w:ascii="Arial" w:hAnsi="Arial" w:cs="Arial"/>
          <w:iCs/>
          <w:color w:val="000000"/>
        </w:rPr>
        <w:tab/>
      </w:r>
      <w:r>
        <w:rPr>
          <w:rFonts w:ascii="Arial" w:hAnsi="Arial" w:cs="Arial"/>
          <w:iCs/>
          <w:color w:val="000000"/>
        </w:rPr>
        <w:tab/>
      </w:r>
      <w:r w:rsidRPr="00D94B25">
        <w:rPr>
          <w:rFonts w:ascii="Arial" w:hAnsi="Arial" w:cs="Arial"/>
          <w:iCs/>
          <w:color w:val="000000"/>
        </w:rPr>
        <w:t xml:space="preserve">(b) sharing the Management Information or any statistics </w:t>
      </w:r>
      <w:r w:rsidR="00901B0C">
        <w:rPr>
          <w:rFonts w:ascii="Arial" w:hAnsi="Arial" w:cs="Arial"/>
          <w:iCs/>
          <w:color w:val="000000"/>
        </w:rPr>
        <w:tab/>
      </w:r>
      <w:r w:rsidRPr="00D94B25">
        <w:rPr>
          <w:rFonts w:ascii="Arial" w:hAnsi="Arial" w:cs="Arial"/>
          <w:iCs/>
          <w:color w:val="000000"/>
        </w:rPr>
        <w:t xml:space="preserve">produced </w:t>
      </w:r>
      <w:r>
        <w:rPr>
          <w:rFonts w:ascii="Arial" w:hAnsi="Arial" w:cs="Arial"/>
          <w:iCs/>
          <w:color w:val="000000"/>
        </w:rPr>
        <w:tab/>
      </w:r>
      <w:r w:rsidRPr="00D94B25">
        <w:rPr>
          <w:rFonts w:ascii="Arial" w:hAnsi="Arial" w:cs="Arial"/>
          <w:iCs/>
          <w:color w:val="000000"/>
        </w:rPr>
        <w:t xml:space="preserve">using the Management Information, with any other </w:t>
      </w:r>
      <w:r w:rsidR="00901B0C">
        <w:rPr>
          <w:rFonts w:ascii="Arial" w:hAnsi="Arial" w:cs="Arial"/>
          <w:iCs/>
          <w:color w:val="000000"/>
        </w:rPr>
        <w:tab/>
      </w:r>
      <w:r w:rsidRPr="00D94B25">
        <w:rPr>
          <w:rFonts w:ascii="Arial" w:hAnsi="Arial" w:cs="Arial"/>
          <w:iCs/>
          <w:color w:val="000000"/>
        </w:rPr>
        <w:t xml:space="preserve">Contracting </w:t>
      </w:r>
      <w:r>
        <w:rPr>
          <w:rFonts w:ascii="Arial" w:hAnsi="Arial" w:cs="Arial"/>
          <w:iCs/>
          <w:color w:val="000000"/>
        </w:rPr>
        <w:tab/>
      </w:r>
      <w:r w:rsidR="00F558FB">
        <w:rPr>
          <w:rFonts w:ascii="Arial" w:hAnsi="Arial" w:cs="Arial"/>
          <w:iCs/>
          <w:color w:val="000000"/>
        </w:rPr>
        <w:t>Department</w:t>
      </w:r>
      <w:r w:rsidRPr="00D94B25">
        <w:rPr>
          <w:rFonts w:ascii="Arial" w:hAnsi="Arial" w:cs="Arial"/>
          <w:iCs/>
          <w:color w:val="000000"/>
        </w:rPr>
        <w:t xml:space="preserve">. </w:t>
      </w:r>
    </w:p>
    <w:p w14:paraId="0F789F62" w14:textId="77777777" w:rsidR="00901B0C" w:rsidRDefault="00901B0C" w:rsidP="00901B0C">
      <w:pPr>
        <w:spacing w:after="120"/>
        <w:ind w:left="720" w:hanging="1440"/>
        <w:jc w:val="both"/>
        <w:rPr>
          <w:rFonts w:ascii="Arial" w:hAnsi="Arial" w:cs="Arial"/>
          <w:iCs/>
          <w:color w:val="000000"/>
        </w:rPr>
      </w:pPr>
    </w:p>
    <w:p w14:paraId="2187264E" w14:textId="5C66061F" w:rsidR="003F13EC" w:rsidRDefault="00901B0C" w:rsidP="00901B0C">
      <w:pPr>
        <w:spacing w:after="120"/>
        <w:jc w:val="both"/>
        <w:rPr>
          <w:rFonts w:ascii="Arial" w:hAnsi="Arial" w:cs="Arial"/>
          <w:iCs/>
          <w:color w:val="000000"/>
        </w:rPr>
      </w:pPr>
      <w:r>
        <w:rPr>
          <w:rFonts w:ascii="Arial" w:hAnsi="Arial" w:cs="Arial"/>
          <w:iCs/>
          <w:color w:val="000000"/>
        </w:rPr>
        <w:t xml:space="preserve">47.5 </w:t>
      </w:r>
      <w:r w:rsidR="003F13EC" w:rsidRPr="00D94B25">
        <w:rPr>
          <w:rFonts w:ascii="Arial" w:hAnsi="Arial" w:cs="Arial"/>
          <w:iCs/>
          <w:color w:val="000000"/>
        </w:rPr>
        <w:t xml:space="preserve">In the event that </w:t>
      </w:r>
      <w:r w:rsidR="002906DF">
        <w:rPr>
          <w:rFonts w:ascii="Arial" w:hAnsi="Arial" w:cs="Arial"/>
          <w:iCs/>
          <w:color w:val="000000"/>
        </w:rPr>
        <w:t>Cabinet Office</w:t>
      </w:r>
      <w:r w:rsidR="003F13EC" w:rsidRPr="00D94B25">
        <w:rPr>
          <w:rFonts w:ascii="Arial" w:hAnsi="Arial" w:cs="Arial"/>
          <w:iCs/>
          <w:color w:val="000000"/>
        </w:rPr>
        <w:t xml:space="preserve"> share</w:t>
      </w:r>
      <w:r>
        <w:rPr>
          <w:rFonts w:ascii="Arial" w:hAnsi="Arial" w:cs="Arial"/>
          <w:iCs/>
          <w:color w:val="000000"/>
        </w:rPr>
        <w:t xml:space="preserve">s the Management Information or </w:t>
      </w:r>
      <w:r w:rsidR="003F13EC" w:rsidRPr="00D94B25">
        <w:rPr>
          <w:rFonts w:ascii="Arial" w:hAnsi="Arial" w:cs="Arial"/>
          <w:iCs/>
          <w:color w:val="000000"/>
        </w:rPr>
        <w:t xml:space="preserve">information provided under clause </w:t>
      </w:r>
      <w:r>
        <w:rPr>
          <w:rFonts w:ascii="Arial" w:hAnsi="Arial" w:cs="Arial"/>
          <w:iCs/>
          <w:color w:val="000000"/>
        </w:rPr>
        <w:t>47.3</w:t>
      </w:r>
      <w:r w:rsidR="003F13EC" w:rsidRPr="00D94B25">
        <w:rPr>
          <w:rFonts w:ascii="Arial" w:hAnsi="Arial" w:cs="Arial"/>
          <w:iCs/>
          <w:color w:val="000000"/>
        </w:rPr>
        <w:t xml:space="preserve"> in accordance with </w:t>
      </w:r>
      <w:r>
        <w:rPr>
          <w:rFonts w:ascii="Arial" w:hAnsi="Arial" w:cs="Arial"/>
          <w:iCs/>
          <w:color w:val="000000"/>
        </w:rPr>
        <w:t>4</w:t>
      </w:r>
      <w:r w:rsidR="003F13EC" w:rsidRPr="00D94B25">
        <w:rPr>
          <w:rFonts w:ascii="Arial" w:hAnsi="Arial" w:cs="Arial"/>
          <w:iCs/>
          <w:color w:val="000000"/>
        </w:rPr>
        <w:t xml:space="preserve">7.4(b), any Contracting </w:t>
      </w:r>
      <w:r w:rsidR="00F558FB">
        <w:rPr>
          <w:rFonts w:ascii="Arial" w:hAnsi="Arial" w:cs="Arial"/>
          <w:iCs/>
          <w:color w:val="000000"/>
        </w:rPr>
        <w:t>Department</w:t>
      </w:r>
      <w:r w:rsidR="003F13EC" w:rsidRPr="00D94B25">
        <w:rPr>
          <w:rFonts w:ascii="Arial" w:hAnsi="Arial" w:cs="Arial"/>
          <w:iCs/>
          <w:color w:val="000000"/>
        </w:rPr>
        <w:t xml:space="preserve"> receiving the Management Information </w:t>
      </w:r>
      <w:r w:rsidR="003F13EC">
        <w:rPr>
          <w:rFonts w:ascii="Arial" w:hAnsi="Arial" w:cs="Arial"/>
          <w:iCs/>
          <w:color w:val="000000"/>
        </w:rPr>
        <w:tab/>
      </w:r>
      <w:r w:rsidR="003F13EC" w:rsidRPr="00D94B25">
        <w:rPr>
          <w:rFonts w:ascii="Arial" w:hAnsi="Arial" w:cs="Arial"/>
          <w:iCs/>
          <w:color w:val="000000"/>
        </w:rPr>
        <w:t xml:space="preserve">shall be informed of the confidential nature of that information and </w:t>
      </w:r>
      <w:r w:rsidR="003F13EC">
        <w:rPr>
          <w:rFonts w:ascii="Arial" w:hAnsi="Arial" w:cs="Arial"/>
          <w:iCs/>
          <w:color w:val="000000"/>
        </w:rPr>
        <w:tab/>
      </w:r>
      <w:r w:rsidR="003F13EC" w:rsidRPr="00D94B25">
        <w:rPr>
          <w:rFonts w:ascii="Arial" w:hAnsi="Arial" w:cs="Arial"/>
          <w:iCs/>
          <w:color w:val="000000"/>
        </w:rPr>
        <w:t xml:space="preserve">shall be requested not to disclose it to </w:t>
      </w:r>
      <w:r w:rsidR="00C6113A" w:rsidRPr="00D94B25">
        <w:rPr>
          <w:rFonts w:ascii="Arial" w:hAnsi="Arial" w:cs="Arial"/>
          <w:iCs/>
          <w:color w:val="000000"/>
        </w:rPr>
        <w:t>anybody</w:t>
      </w:r>
      <w:r w:rsidR="003F13EC" w:rsidRPr="00D94B25">
        <w:rPr>
          <w:rFonts w:ascii="Arial" w:hAnsi="Arial" w:cs="Arial"/>
          <w:iCs/>
          <w:color w:val="000000"/>
        </w:rPr>
        <w:t xml:space="preserve"> who is not a Contracting </w:t>
      </w:r>
      <w:r w:rsidR="00F558FB">
        <w:rPr>
          <w:rFonts w:ascii="Arial" w:hAnsi="Arial" w:cs="Arial"/>
          <w:iCs/>
          <w:color w:val="000000"/>
        </w:rPr>
        <w:t>Department</w:t>
      </w:r>
      <w:r w:rsidR="003F13EC" w:rsidRPr="00D94B25">
        <w:rPr>
          <w:rFonts w:ascii="Arial" w:hAnsi="Arial" w:cs="Arial"/>
          <w:iCs/>
          <w:color w:val="000000"/>
        </w:rPr>
        <w:t xml:space="preserve"> (unless required by law). </w:t>
      </w:r>
    </w:p>
    <w:p w14:paraId="58D53E8C" w14:textId="77777777" w:rsidR="00901B0C" w:rsidRPr="00901B0C" w:rsidRDefault="00901B0C" w:rsidP="00901B0C">
      <w:pPr>
        <w:spacing w:after="120"/>
        <w:ind w:left="720" w:hanging="1440"/>
        <w:jc w:val="both"/>
        <w:rPr>
          <w:rFonts w:ascii="Arial" w:hAnsi="Arial" w:cs="Arial"/>
          <w:iCs/>
          <w:color w:val="000000"/>
        </w:rPr>
      </w:pPr>
    </w:p>
    <w:p w14:paraId="07CD7441" w14:textId="77777777" w:rsidR="003F13EC" w:rsidRDefault="00901B0C" w:rsidP="00901B0C">
      <w:pPr>
        <w:tabs>
          <w:tab w:val="left" w:pos="0"/>
          <w:tab w:val="left" w:pos="709"/>
          <w:tab w:val="left" w:pos="1418"/>
        </w:tabs>
        <w:suppressAutoHyphens/>
        <w:jc w:val="both"/>
        <w:rPr>
          <w:rFonts w:ascii="Arial" w:hAnsi="Arial" w:cs="Arial"/>
          <w:color w:val="000000"/>
        </w:rPr>
      </w:pPr>
      <w:r>
        <w:rPr>
          <w:rFonts w:ascii="Arial" w:hAnsi="Arial" w:cs="Arial"/>
          <w:iCs/>
          <w:color w:val="000000"/>
        </w:rPr>
        <w:t>4</w:t>
      </w:r>
      <w:r w:rsidR="003F13EC" w:rsidRPr="00D94B25">
        <w:rPr>
          <w:rFonts w:ascii="Arial" w:hAnsi="Arial" w:cs="Arial"/>
          <w:iCs/>
          <w:color w:val="000000"/>
        </w:rPr>
        <w:t>7.6</w:t>
      </w:r>
      <w:r w:rsidR="003F13EC">
        <w:rPr>
          <w:rFonts w:ascii="Arial" w:hAnsi="Arial" w:cs="Arial"/>
          <w:iCs/>
          <w:color w:val="000000"/>
        </w:rPr>
        <w:tab/>
      </w:r>
      <w:r w:rsidR="003F13EC" w:rsidRPr="00D94B25">
        <w:rPr>
          <w:rFonts w:ascii="Arial" w:hAnsi="Arial" w:cs="Arial"/>
          <w:iCs/>
          <w:color w:val="000000"/>
        </w:rPr>
        <w:t xml:space="preserve">The </w:t>
      </w:r>
      <w:r w:rsidR="00F558FB">
        <w:rPr>
          <w:rFonts w:ascii="Arial" w:hAnsi="Arial" w:cs="Arial"/>
          <w:iCs/>
          <w:color w:val="000000"/>
        </w:rPr>
        <w:t>Department</w:t>
      </w:r>
      <w:r w:rsidR="003F13EC" w:rsidRPr="00D94B25">
        <w:rPr>
          <w:rFonts w:ascii="Arial" w:hAnsi="Arial" w:cs="Arial"/>
          <w:iCs/>
          <w:color w:val="000000"/>
        </w:rPr>
        <w:t xml:space="preserve"> may make changes to the Management Information which the Contractor is required to supply and shall give the Contractor at least one (1) Month’s written notice of any changes</w:t>
      </w:r>
      <w:r w:rsidR="003F13EC" w:rsidRPr="00D94B25">
        <w:rPr>
          <w:rFonts w:ascii="Arial" w:hAnsi="Arial" w:cs="Arial"/>
          <w:color w:val="000000"/>
        </w:rPr>
        <w:t xml:space="preserve">. </w:t>
      </w:r>
    </w:p>
    <w:p w14:paraId="6FF18A99" w14:textId="77777777" w:rsidR="002906DF" w:rsidRDefault="002906DF" w:rsidP="00901B0C">
      <w:pPr>
        <w:tabs>
          <w:tab w:val="left" w:pos="0"/>
          <w:tab w:val="left" w:pos="709"/>
          <w:tab w:val="left" w:pos="1418"/>
        </w:tabs>
        <w:suppressAutoHyphens/>
        <w:jc w:val="both"/>
        <w:rPr>
          <w:rFonts w:ascii="Arial" w:hAnsi="Arial" w:cs="Arial"/>
          <w:color w:val="000000"/>
        </w:rPr>
      </w:pPr>
    </w:p>
    <w:p w14:paraId="205EF723" w14:textId="77777777" w:rsidR="002906DF" w:rsidRPr="003F5DE3" w:rsidRDefault="002906DF" w:rsidP="002906DF">
      <w:pPr>
        <w:pStyle w:val="Sectionheading"/>
        <w:keepNext/>
        <w:tabs>
          <w:tab w:val="left" w:pos="1418"/>
        </w:tabs>
        <w:rPr>
          <w:rFonts w:ascii="Arial" w:hAnsi="Arial" w:cs="Arial"/>
          <w:color w:val="003300"/>
          <w:sz w:val="36"/>
          <w:szCs w:val="36"/>
          <w:u w:val="none"/>
        </w:rPr>
      </w:pPr>
      <w:r>
        <w:rPr>
          <w:rFonts w:ascii="Arial" w:hAnsi="Arial" w:cs="Arial"/>
          <w:color w:val="003300"/>
          <w:sz w:val="36"/>
          <w:szCs w:val="36"/>
          <w:u w:val="none"/>
        </w:rPr>
        <w:t>48</w:t>
      </w:r>
      <w:r>
        <w:rPr>
          <w:rFonts w:ascii="Arial" w:hAnsi="Arial" w:cs="Arial"/>
          <w:color w:val="003300"/>
          <w:sz w:val="36"/>
          <w:szCs w:val="36"/>
          <w:u w:val="none"/>
        </w:rPr>
        <w:tab/>
        <w:t xml:space="preserve">Force Majeure </w:t>
      </w:r>
    </w:p>
    <w:p w14:paraId="763BAE63" w14:textId="77777777" w:rsidR="002906DF" w:rsidRDefault="002906DF" w:rsidP="002906DF">
      <w:pPr>
        <w:ind w:left="2160" w:hanging="720"/>
        <w:jc w:val="both"/>
        <w:rPr>
          <w:rFonts w:ascii="Arial" w:hAnsi="Arial" w:cs="Arial"/>
        </w:rPr>
      </w:pPr>
    </w:p>
    <w:p w14:paraId="6A9E0067" w14:textId="77777777" w:rsidR="002906DF" w:rsidRDefault="002906DF" w:rsidP="002906DF">
      <w:pPr>
        <w:jc w:val="both"/>
        <w:rPr>
          <w:rFonts w:ascii="Arial" w:hAnsi="Arial" w:cs="Arial"/>
          <w:b/>
          <w:bCs/>
          <w:color w:val="4F81BD"/>
          <w:szCs w:val="26"/>
        </w:rPr>
      </w:pPr>
    </w:p>
    <w:p w14:paraId="4A8253BF" w14:textId="77777777" w:rsidR="002906DF" w:rsidRPr="00AF3F86" w:rsidRDefault="002906DF" w:rsidP="002906DF">
      <w:pPr>
        <w:tabs>
          <w:tab w:val="left" w:pos="0"/>
          <w:tab w:val="left" w:pos="709"/>
        </w:tabs>
        <w:suppressAutoHyphens/>
        <w:spacing w:line="360" w:lineRule="auto"/>
        <w:ind w:left="1440" w:hanging="1440"/>
        <w:jc w:val="both"/>
        <w:rPr>
          <w:rFonts w:ascii="Arial" w:hAnsi="Arial" w:cs="Arial"/>
          <w:iCs/>
        </w:rPr>
      </w:pPr>
      <w:r>
        <w:rPr>
          <w:rFonts w:ascii="Arial" w:hAnsi="Arial" w:cs="Arial"/>
          <w:iCs/>
        </w:rPr>
        <w:t xml:space="preserve">48.1 </w:t>
      </w:r>
      <w:r>
        <w:rPr>
          <w:rFonts w:ascii="Arial" w:hAnsi="Arial" w:cs="Arial"/>
          <w:iCs/>
        </w:rPr>
        <w:tab/>
      </w:r>
      <w:r>
        <w:rPr>
          <w:rFonts w:ascii="Arial" w:hAnsi="Arial" w:cs="Arial"/>
          <w:iCs/>
        </w:rPr>
        <w:tab/>
      </w:r>
      <w:r w:rsidRPr="00AF3F86">
        <w:rPr>
          <w:rFonts w:ascii="Arial" w:hAnsi="Arial" w:cs="Arial"/>
          <w:iCs/>
        </w:rPr>
        <w:t>Neither Party shall be liable to the other Party for any delay in performing, or failure to perform, its obligations under the Contract (other than a payment of money) to the extent that such delay or failure is a result of Force Majeure.  Notwithstanding the foregoing, each Party shall use all reasonable endeavours to continue to perform its obligations under the Contract for the duration of such Force Majeure. However, if such Force Majeure prevents either Party from performing its material obligations under the Contract for a period in excess of 6 Months, either Party may terminate the Contract with immediate effect by notice in writing.</w:t>
      </w:r>
    </w:p>
    <w:p w14:paraId="04D3A88C" w14:textId="77777777" w:rsidR="002906DF" w:rsidRPr="00AF3F86" w:rsidRDefault="002906DF" w:rsidP="002906DF">
      <w:pPr>
        <w:tabs>
          <w:tab w:val="left" w:pos="0"/>
          <w:tab w:val="left" w:pos="709"/>
        </w:tabs>
        <w:suppressAutoHyphens/>
        <w:spacing w:line="360" w:lineRule="auto"/>
        <w:ind w:left="1440" w:hanging="1440"/>
        <w:jc w:val="both"/>
        <w:rPr>
          <w:rFonts w:ascii="Arial" w:hAnsi="Arial" w:cs="Arial"/>
          <w:iCs/>
        </w:rPr>
      </w:pPr>
    </w:p>
    <w:p w14:paraId="46F5B463" w14:textId="77777777" w:rsidR="002906DF" w:rsidRPr="00AF3F86" w:rsidRDefault="002906DF" w:rsidP="002906DF">
      <w:pPr>
        <w:tabs>
          <w:tab w:val="left" w:pos="0"/>
          <w:tab w:val="left" w:pos="709"/>
        </w:tabs>
        <w:suppressAutoHyphens/>
        <w:spacing w:line="360" w:lineRule="auto"/>
        <w:ind w:left="1440" w:hanging="1440"/>
        <w:jc w:val="both"/>
        <w:rPr>
          <w:rFonts w:ascii="Arial" w:hAnsi="Arial" w:cs="Arial"/>
          <w:iCs/>
        </w:rPr>
      </w:pPr>
      <w:r>
        <w:rPr>
          <w:rFonts w:ascii="Arial" w:hAnsi="Arial" w:cs="Arial"/>
          <w:iCs/>
        </w:rPr>
        <w:t>48</w:t>
      </w:r>
      <w:r w:rsidRPr="00AF3F86">
        <w:rPr>
          <w:rFonts w:ascii="Arial" w:hAnsi="Arial" w:cs="Arial"/>
          <w:iCs/>
        </w:rPr>
        <w:t>.2</w:t>
      </w:r>
      <w:r w:rsidRPr="00AF3F86">
        <w:rPr>
          <w:rFonts w:ascii="Arial" w:hAnsi="Arial" w:cs="Arial"/>
          <w:iCs/>
        </w:rPr>
        <w:tab/>
      </w:r>
      <w:r w:rsidRPr="00AF3F86">
        <w:rPr>
          <w:rFonts w:ascii="Arial" w:hAnsi="Arial" w:cs="Arial"/>
          <w:iCs/>
        </w:rPr>
        <w:tab/>
        <w:t>Any failure or delay by the Contractor in performing its obligations under the Contract which results from any failure or delay by an agent, sub-contractor or supplier shall be regarded as due to Force Majeure only if that agent, sub-contractor or supplier is itself impeded by Force Majeure from complying with an obligation to the Contractor.</w:t>
      </w:r>
    </w:p>
    <w:p w14:paraId="5B161646" w14:textId="77777777" w:rsidR="002906DF" w:rsidRPr="00AF3F86" w:rsidRDefault="002906DF" w:rsidP="002906DF">
      <w:pPr>
        <w:tabs>
          <w:tab w:val="left" w:pos="-720"/>
          <w:tab w:val="left" w:pos="0"/>
          <w:tab w:val="left" w:pos="709"/>
        </w:tabs>
        <w:suppressAutoHyphens/>
        <w:spacing w:line="360" w:lineRule="auto"/>
        <w:ind w:left="720" w:hanging="720"/>
        <w:jc w:val="both"/>
        <w:rPr>
          <w:rFonts w:ascii="Arial" w:hAnsi="Arial" w:cs="Arial"/>
          <w:iCs/>
        </w:rPr>
      </w:pPr>
    </w:p>
    <w:p w14:paraId="7961733D" w14:textId="77777777" w:rsidR="002906DF" w:rsidRPr="00AF3F86" w:rsidRDefault="002906DF" w:rsidP="002906DF">
      <w:pPr>
        <w:tabs>
          <w:tab w:val="left" w:pos="0"/>
        </w:tabs>
        <w:suppressAutoHyphens/>
        <w:spacing w:line="360" w:lineRule="auto"/>
        <w:ind w:left="1440" w:hanging="1440"/>
        <w:jc w:val="both"/>
        <w:rPr>
          <w:rFonts w:ascii="Arial" w:hAnsi="Arial" w:cs="Arial"/>
          <w:iCs/>
        </w:rPr>
      </w:pPr>
      <w:r>
        <w:rPr>
          <w:rFonts w:ascii="Arial" w:hAnsi="Arial" w:cs="Arial"/>
          <w:iCs/>
        </w:rPr>
        <w:t>48</w:t>
      </w:r>
      <w:r w:rsidRPr="00AF3F86">
        <w:rPr>
          <w:rFonts w:ascii="Arial" w:hAnsi="Arial" w:cs="Arial"/>
          <w:iCs/>
        </w:rPr>
        <w:t>.3</w:t>
      </w:r>
      <w:r w:rsidRPr="00AF3F86">
        <w:rPr>
          <w:rFonts w:ascii="Arial" w:hAnsi="Arial" w:cs="Arial"/>
          <w:iCs/>
        </w:rPr>
        <w:tab/>
        <w:t xml:space="preserve">If either Party becomes aware of Force Majeure which gives rise to, or is likely to give rise to, any failure or delay on its </w:t>
      </w:r>
      <w:r>
        <w:rPr>
          <w:rFonts w:ascii="Arial" w:hAnsi="Arial" w:cs="Arial"/>
          <w:iCs/>
        </w:rPr>
        <w:t>part as described in  clause  48</w:t>
      </w:r>
      <w:r w:rsidRPr="00AF3F86">
        <w:rPr>
          <w:rFonts w:ascii="Arial" w:hAnsi="Arial" w:cs="Arial"/>
          <w:iCs/>
        </w:rPr>
        <w:t>.1 it shall  immediately  notify the other by the most expeditious method then available and shall inform the other of the period for which it is estimated that such failure or delay shall continue.</w:t>
      </w:r>
    </w:p>
    <w:p w14:paraId="2A8ED602" w14:textId="77777777" w:rsidR="002906DF" w:rsidRPr="00DB1949" w:rsidRDefault="002906DF" w:rsidP="002906DF">
      <w:pPr>
        <w:tabs>
          <w:tab w:val="left" w:pos="-720"/>
          <w:tab w:val="left" w:pos="0"/>
          <w:tab w:val="left" w:pos="709"/>
        </w:tabs>
        <w:suppressAutoHyphens/>
        <w:spacing w:line="360" w:lineRule="auto"/>
        <w:ind w:left="720" w:hanging="720"/>
        <w:jc w:val="both"/>
        <w:rPr>
          <w:rFonts w:ascii="Arial" w:hAnsi="Arial" w:cs="Arial"/>
          <w:b/>
          <w:bCs/>
          <w:i/>
          <w:iCs/>
        </w:rPr>
      </w:pPr>
    </w:p>
    <w:p w14:paraId="44B4E577" w14:textId="77777777" w:rsidR="002906DF" w:rsidRPr="002B3E4B" w:rsidRDefault="002906DF" w:rsidP="002906DF">
      <w:pPr>
        <w:jc w:val="both"/>
        <w:rPr>
          <w:rFonts w:ascii="Arial" w:hAnsi="Arial" w:cs="Arial"/>
          <w:b/>
          <w:bCs/>
          <w:color w:val="4F81BD"/>
          <w:szCs w:val="26"/>
        </w:rPr>
      </w:pPr>
    </w:p>
    <w:p w14:paraId="5D170668" w14:textId="35EDB9B2" w:rsidR="003F13EC" w:rsidRPr="00C6113A" w:rsidRDefault="002906DF" w:rsidP="00C6113A">
      <w:pPr>
        <w:tabs>
          <w:tab w:val="left" w:pos="0"/>
          <w:tab w:val="left" w:pos="709"/>
          <w:tab w:val="left" w:pos="1418"/>
        </w:tabs>
        <w:suppressAutoHyphens/>
        <w:jc w:val="both"/>
        <w:rPr>
          <w:rFonts w:ascii="Arial" w:hAnsi="Arial" w:cs="Arial"/>
        </w:rPr>
      </w:pPr>
      <w:r>
        <w:rPr>
          <w:rFonts w:ascii="Arial" w:hAnsi="Arial" w:cs="Arial"/>
        </w:rPr>
        <w:br w:type="page"/>
      </w:r>
    </w:p>
    <w:p w14:paraId="4F4D9803" w14:textId="37FEE887" w:rsidR="003F13EC" w:rsidRPr="00901B0C" w:rsidRDefault="003F13EC" w:rsidP="00C6113A">
      <w:pPr>
        <w:jc w:val="both"/>
        <w:rPr>
          <w:rFonts w:ascii="Arial" w:hAnsi="Arial" w:cs="Arial"/>
          <w:b/>
        </w:rPr>
      </w:pPr>
      <w:r w:rsidRPr="00901B0C">
        <w:rPr>
          <w:rFonts w:ascii="Arial" w:hAnsi="Arial" w:cs="Arial"/>
          <w:b/>
        </w:rPr>
        <w:lastRenderedPageBreak/>
        <w:t>MONITORING AND MANAGEMENT INFORMATION SCHEDULE</w:t>
      </w:r>
    </w:p>
    <w:p w14:paraId="6ECD7C76" w14:textId="77777777" w:rsidR="003F13EC" w:rsidRPr="003619E9" w:rsidRDefault="003F13EC" w:rsidP="003F13EC">
      <w:pPr>
        <w:tabs>
          <w:tab w:val="left" w:pos="-720"/>
        </w:tabs>
        <w:suppressAutoHyphens/>
        <w:spacing w:line="360" w:lineRule="auto"/>
        <w:rPr>
          <w:rFonts w:ascii="Arial" w:hAnsi="Arial" w:cs="Arial"/>
        </w:rPr>
      </w:pPr>
    </w:p>
    <w:p w14:paraId="5C2C9EBF" w14:textId="5105B185" w:rsidR="003F13EC" w:rsidRDefault="003F13EC" w:rsidP="003F13EC">
      <w:pPr>
        <w:pStyle w:val="Default"/>
        <w:spacing w:after="120"/>
        <w:rPr>
          <w:rFonts w:ascii="Arial" w:hAnsi="Arial" w:cs="Arial"/>
        </w:rPr>
      </w:pPr>
      <w:r w:rsidRPr="003619E9">
        <w:rPr>
          <w:rFonts w:ascii="Arial" w:hAnsi="Arial" w:cs="Arial"/>
        </w:rPr>
        <w:t>The final scope of requirements may vary according to the category of spend, and will be agreed with the supplier at the time of engagement</w:t>
      </w:r>
      <w:r>
        <w:rPr>
          <w:rFonts w:ascii="Arial" w:hAnsi="Arial" w:cs="Arial"/>
        </w:rPr>
        <w:t xml:space="preserve"> by </w:t>
      </w:r>
      <w:r w:rsidR="002906DF">
        <w:rPr>
          <w:rFonts w:ascii="Arial" w:hAnsi="Arial" w:cs="Arial"/>
        </w:rPr>
        <w:t>Cabinet Office</w:t>
      </w:r>
      <w:r w:rsidRPr="003619E9">
        <w:rPr>
          <w:rFonts w:ascii="Arial" w:hAnsi="Arial" w:cs="Arial"/>
        </w:rPr>
        <w:t xml:space="preserve">. </w:t>
      </w:r>
    </w:p>
    <w:p w14:paraId="36D2E42C" w14:textId="77777777" w:rsidR="003F13EC" w:rsidRPr="003619E9" w:rsidRDefault="003F13EC" w:rsidP="003F13EC">
      <w:pPr>
        <w:pStyle w:val="Default"/>
        <w:spacing w:after="120"/>
        <w:rPr>
          <w:rFonts w:ascii="Arial" w:hAnsi="Arial" w:cs="Arial"/>
        </w:rPr>
      </w:pPr>
    </w:p>
    <w:p w14:paraId="53883D35" w14:textId="77777777" w:rsidR="003F13EC" w:rsidRPr="003619E9" w:rsidRDefault="003F13EC" w:rsidP="003F13EC">
      <w:pPr>
        <w:pStyle w:val="Default"/>
        <w:spacing w:after="120"/>
        <w:rPr>
          <w:rFonts w:ascii="Arial" w:hAnsi="Arial" w:cs="Arial"/>
        </w:rPr>
      </w:pPr>
      <w:r w:rsidRPr="003619E9">
        <w:rPr>
          <w:rFonts w:ascii="Arial" w:hAnsi="Arial" w:cs="Arial"/>
        </w:rPr>
        <w:t xml:space="preserve">Line Item Amount </w:t>
      </w:r>
    </w:p>
    <w:p w14:paraId="2CA0F033" w14:textId="77777777" w:rsidR="003F13EC" w:rsidRPr="003619E9" w:rsidRDefault="003F13EC" w:rsidP="003F13EC">
      <w:pPr>
        <w:pStyle w:val="Default"/>
        <w:spacing w:after="120"/>
        <w:rPr>
          <w:rFonts w:ascii="Arial" w:hAnsi="Arial" w:cs="Arial"/>
        </w:rPr>
      </w:pPr>
      <w:r w:rsidRPr="003619E9">
        <w:rPr>
          <w:rFonts w:ascii="Arial" w:hAnsi="Arial" w:cs="Arial"/>
        </w:rPr>
        <w:t xml:space="preserve">Invoice Line Description </w:t>
      </w:r>
    </w:p>
    <w:p w14:paraId="352B951E" w14:textId="77777777" w:rsidR="003F13EC" w:rsidRPr="003619E9" w:rsidRDefault="003F13EC" w:rsidP="003F13EC">
      <w:pPr>
        <w:pStyle w:val="Default"/>
        <w:spacing w:after="120"/>
        <w:rPr>
          <w:rFonts w:ascii="Arial" w:hAnsi="Arial" w:cs="Arial"/>
        </w:rPr>
      </w:pPr>
      <w:r w:rsidRPr="003619E9">
        <w:rPr>
          <w:rFonts w:ascii="Arial" w:hAnsi="Arial" w:cs="Arial"/>
        </w:rPr>
        <w:t xml:space="preserve">Invoice Line Number </w:t>
      </w:r>
    </w:p>
    <w:p w14:paraId="64046967" w14:textId="77777777" w:rsidR="003F13EC" w:rsidRPr="003619E9" w:rsidRDefault="003F13EC" w:rsidP="003F13EC">
      <w:pPr>
        <w:pStyle w:val="Default"/>
        <w:spacing w:after="120"/>
        <w:rPr>
          <w:rFonts w:ascii="Arial" w:hAnsi="Arial" w:cs="Arial"/>
        </w:rPr>
      </w:pPr>
      <w:r w:rsidRPr="003619E9">
        <w:rPr>
          <w:rFonts w:ascii="Arial" w:hAnsi="Arial" w:cs="Arial"/>
        </w:rPr>
        <w:t xml:space="preserve">Currency Code </w:t>
      </w:r>
    </w:p>
    <w:p w14:paraId="184C7587" w14:textId="77777777" w:rsidR="003F13EC" w:rsidRPr="003619E9" w:rsidRDefault="003F13EC" w:rsidP="003F13EC">
      <w:pPr>
        <w:pStyle w:val="Default"/>
        <w:spacing w:after="120"/>
        <w:rPr>
          <w:rFonts w:ascii="Arial" w:hAnsi="Arial" w:cs="Arial"/>
        </w:rPr>
      </w:pPr>
      <w:r w:rsidRPr="003619E9">
        <w:rPr>
          <w:rFonts w:ascii="Arial" w:hAnsi="Arial" w:cs="Arial"/>
        </w:rPr>
        <w:t xml:space="preserve">Order Date </w:t>
      </w:r>
    </w:p>
    <w:p w14:paraId="48457F1B" w14:textId="77777777" w:rsidR="003F13EC" w:rsidRPr="003619E9" w:rsidRDefault="003F13EC" w:rsidP="003F13EC">
      <w:pPr>
        <w:pStyle w:val="Default"/>
        <w:spacing w:after="120"/>
        <w:rPr>
          <w:rFonts w:ascii="Arial" w:hAnsi="Arial" w:cs="Arial"/>
        </w:rPr>
      </w:pPr>
      <w:r w:rsidRPr="003619E9">
        <w:rPr>
          <w:rFonts w:ascii="Arial" w:hAnsi="Arial" w:cs="Arial"/>
        </w:rPr>
        <w:t xml:space="preserve">VAT Inclusion Flag </w:t>
      </w:r>
    </w:p>
    <w:p w14:paraId="2D29F817" w14:textId="77777777" w:rsidR="003F13EC" w:rsidRPr="003619E9" w:rsidRDefault="003F13EC" w:rsidP="003F13EC">
      <w:pPr>
        <w:pStyle w:val="Default"/>
        <w:spacing w:after="120"/>
        <w:rPr>
          <w:rFonts w:ascii="Arial" w:hAnsi="Arial" w:cs="Arial"/>
        </w:rPr>
      </w:pPr>
      <w:r w:rsidRPr="003619E9">
        <w:rPr>
          <w:rFonts w:ascii="Arial" w:hAnsi="Arial" w:cs="Arial"/>
        </w:rPr>
        <w:t xml:space="preserve">VAT Rate </w:t>
      </w:r>
    </w:p>
    <w:p w14:paraId="3E1F568F" w14:textId="77777777" w:rsidR="003F13EC" w:rsidRPr="003619E9" w:rsidRDefault="003F13EC" w:rsidP="003F13EC">
      <w:pPr>
        <w:pStyle w:val="Default"/>
        <w:spacing w:after="120"/>
        <w:rPr>
          <w:rFonts w:ascii="Arial" w:hAnsi="Arial" w:cs="Arial"/>
        </w:rPr>
      </w:pPr>
      <w:r w:rsidRPr="003619E9">
        <w:rPr>
          <w:rFonts w:ascii="Arial" w:hAnsi="Arial" w:cs="Arial"/>
        </w:rPr>
        <w:t xml:space="preserve">List Price </w:t>
      </w:r>
    </w:p>
    <w:p w14:paraId="53487B5F" w14:textId="77777777" w:rsidR="003F13EC" w:rsidRPr="003619E9" w:rsidRDefault="003F13EC" w:rsidP="003F13EC">
      <w:pPr>
        <w:pStyle w:val="Default"/>
        <w:spacing w:after="120"/>
        <w:rPr>
          <w:rFonts w:ascii="Arial" w:hAnsi="Arial" w:cs="Arial"/>
        </w:rPr>
      </w:pPr>
      <w:r w:rsidRPr="003619E9">
        <w:rPr>
          <w:rFonts w:ascii="Arial" w:hAnsi="Arial" w:cs="Arial"/>
        </w:rPr>
        <w:t xml:space="preserve">Number of Items </w:t>
      </w:r>
    </w:p>
    <w:p w14:paraId="1EB1DA09" w14:textId="77777777" w:rsidR="003F13EC" w:rsidRPr="003619E9" w:rsidRDefault="003F13EC" w:rsidP="003F13EC">
      <w:pPr>
        <w:pStyle w:val="Default"/>
        <w:spacing w:after="120"/>
        <w:rPr>
          <w:rFonts w:ascii="Arial" w:hAnsi="Arial" w:cs="Arial"/>
        </w:rPr>
      </w:pPr>
      <w:r w:rsidRPr="003619E9">
        <w:rPr>
          <w:rFonts w:ascii="Arial" w:hAnsi="Arial" w:cs="Arial"/>
        </w:rPr>
        <w:t>Unit of Purchase</w:t>
      </w:r>
    </w:p>
    <w:p w14:paraId="28063BAD" w14:textId="77777777" w:rsidR="003F13EC" w:rsidRPr="003619E9" w:rsidRDefault="003F13EC" w:rsidP="003F13EC">
      <w:pPr>
        <w:pStyle w:val="Default"/>
        <w:spacing w:after="120"/>
        <w:rPr>
          <w:rFonts w:ascii="Arial" w:hAnsi="Arial" w:cs="Arial"/>
        </w:rPr>
      </w:pPr>
      <w:r w:rsidRPr="003619E9">
        <w:rPr>
          <w:rFonts w:ascii="Arial" w:hAnsi="Arial" w:cs="Arial"/>
        </w:rPr>
        <w:t xml:space="preserve">Unit of Purchase Quantity </w:t>
      </w:r>
    </w:p>
    <w:p w14:paraId="122C1C5D" w14:textId="77777777" w:rsidR="003F13EC" w:rsidRPr="003619E9" w:rsidRDefault="003F13EC" w:rsidP="003F13EC">
      <w:pPr>
        <w:pStyle w:val="Default"/>
        <w:spacing w:after="120"/>
        <w:rPr>
          <w:rFonts w:ascii="Arial" w:hAnsi="Arial" w:cs="Arial"/>
        </w:rPr>
      </w:pPr>
      <w:r w:rsidRPr="003619E9">
        <w:rPr>
          <w:rFonts w:ascii="Arial" w:hAnsi="Arial" w:cs="Arial"/>
        </w:rPr>
        <w:t xml:space="preserve">Price per Unit </w:t>
      </w:r>
    </w:p>
    <w:p w14:paraId="4148DE52" w14:textId="77777777" w:rsidR="003F13EC" w:rsidRPr="003619E9" w:rsidRDefault="003F13EC" w:rsidP="003F13EC">
      <w:pPr>
        <w:pStyle w:val="Default"/>
        <w:spacing w:after="120"/>
        <w:rPr>
          <w:rFonts w:ascii="Arial" w:hAnsi="Arial" w:cs="Arial"/>
          <w:lang w:val="fr-FR"/>
        </w:rPr>
      </w:pPr>
      <w:r w:rsidRPr="003619E9">
        <w:rPr>
          <w:rFonts w:ascii="Arial" w:hAnsi="Arial" w:cs="Arial"/>
          <w:lang w:val="fr-FR"/>
        </w:rPr>
        <w:t xml:space="preserve">Supplier Product / Service Code </w:t>
      </w:r>
    </w:p>
    <w:p w14:paraId="2385D505" w14:textId="77777777" w:rsidR="003F13EC" w:rsidRPr="003619E9" w:rsidRDefault="003F13EC" w:rsidP="003F13EC">
      <w:pPr>
        <w:pStyle w:val="Default"/>
        <w:spacing w:after="120"/>
        <w:rPr>
          <w:rFonts w:ascii="Arial" w:hAnsi="Arial" w:cs="Arial"/>
          <w:lang w:val="fr-FR"/>
        </w:rPr>
      </w:pPr>
      <w:r w:rsidRPr="003619E9">
        <w:rPr>
          <w:rFonts w:ascii="Arial" w:hAnsi="Arial" w:cs="Arial"/>
          <w:lang w:val="fr-FR"/>
        </w:rPr>
        <w:t xml:space="preserve">Product description </w:t>
      </w:r>
    </w:p>
    <w:p w14:paraId="6049E380" w14:textId="77777777" w:rsidR="003F13EC" w:rsidRPr="003619E9" w:rsidRDefault="003F13EC" w:rsidP="003F13EC">
      <w:pPr>
        <w:pStyle w:val="Default"/>
        <w:spacing w:after="120"/>
        <w:rPr>
          <w:rFonts w:ascii="Arial" w:hAnsi="Arial" w:cs="Arial"/>
        </w:rPr>
      </w:pPr>
      <w:r w:rsidRPr="003619E9">
        <w:rPr>
          <w:rFonts w:ascii="Arial" w:hAnsi="Arial" w:cs="Arial"/>
        </w:rPr>
        <w:t xml:space="preserve">Product / Service Level 1(Product or Service Name) </w:t>
      </w:r>
    </w:p>
    <w:p w14:paraId="0DA998AB" w14:textId="77777777" w:rsidR="003F13EC" w:rsidRPr="003619E9" w:rsidRDefault="003F13EC" w:rsidP="003F13EC">
      <w:pPr>
        <w:pStyle w:val="Default"/>
        <w:spacing w:after="120"/>
        <w:rPr>
          <w:rFonts w:ascii="Arial" w:hAnsi="Arial" w:cs="Arial"/>
        </w:rPr>
      </w:pPr>
      <w:r w:rsidRPr="003619E9">
        <w:rPr>
          <w:rFonts w:ascii="Arial" w:hAnsi="Arial" w:cs="Arial"/>
        </w:rPr>
        <w:t xml:space="preserve">Product / Service Level 2 </w:t>
      </w:r>
    </w:p>
    <w:p w14:paraId="3E529291" w14:textId="77777777" w:rsidR="003F13EC" w:rsidRPr="003619E9" w:rsidRDefault="003F13EC" w:rsidP="003F13EC">
      <w:pPr>
        <w:pStyle w:val="Default"/>
        <w:spacing w:after="120"/>
        <w:rPr>
          <w:rFonts w:ascii="Arial" w:hAnsi="Arial" w:cs="Arial"/>
        </w:rPr>
      </w:pPr>
      <w:r w:rsidRPr="003619E9">
        <w:rPr>
          <w:rFonts w:ascii="Arial" w:hAnsi="Arial" w:cs="Arial"/>
        </w:rPr>
        <w:t xml:space="preserve">Product / Service Level 3 </w:t>
      </w:r>
    </w:p>
    <w:p w14:paraId="00CD923B" w14:textId="77777777" w:rsidR="003F13EC" w:rsidRPr="003619E9" w:rsidRDefault="003F13EC" w:rsidP="003F13EC">
      <w:pPr>
        <w:pStyle w:val="Default"/>
        <w:spacing w:after="120"/>
        <w:rPr>
          <w:rFonts w:ascii="Arial" w:hAnsi="Arial" w:cs="Arial"/>
        </w:rPr>
      </w:pPr>
      <w:r w:rsidRPr="003619E9">
        <w:rPr>
          <w:rFonts w:ascii="Arial" w:hAnsi="Arial" w:cs="Arial"/>
        </w:rPr>
        <w:t xml:space="preserve">Product / Service Level 4 </w:t>
      </w:r>
    </w:p>
    <w:p w14:paraId="696F94D5" w14:textId="77777777" w:rsidR="003F13EC" w:rsidRPr="003619E9" w:rsidRDefault="003F13EC" w:rsidP="003F13EC">
      <w:pPr>
        <w:pStyle w:val="Default"/>
        <w:spacing w:after="120"/>
        <w:rPr>
          <w:rFonts w:ascii="Arial" w:hAnsi="Arial" w:cs="Arial"/>
        </w:rPr>
      </w:pPr>
      <w:r w:rsidRPr="003619E9">
        <w:rPr>
          <w:rFonts w:ascii="Arial" w:hAnsi="Arial" w:cs="Arial"/>
        </w:rPr>
        <w:t xml:space="preserve">Product / Service Level 5 </w:t>
      </w:r>
    </w:p>
    <w:p w14:paraId="78ADA072" w14:textId="77777777" w:rsidR="003F13EC" w:rsidRPr="003619E9" w:rsidRDefault="003F13EC" w:rsidP="003F13EC">
      <w:pPr>
        <w:pStyle w:val="Default"/>
        <w:spacing w:after="120"/>
        <w:rPr>
          <w:rFonts w:ascii="Arial" w:hAnsi="Arial" w:cs="Arial"/>
        </w:rPr>
      </w:pPr>
      <w:r w:rsidRPr="003619E9">
        <w:rPr>
          <w:rFonts w:ascii="Arial" w:hAnsi="Arial" w:cs="Arial"/>
        </w:rPr>
        <w:t xml:space="preserve">UNSPSC Code </w:t>
      </w:r>
    </w:p>
    <w:p w14:paraId="37F11E64" w14:textId="77777777" w:rsidR="003F13EC" w:rsidRPr="003619E9" w:rsidRDefault="003F13EC" w:rsidP="003F13EC">
      <w:pPr>
        <w:pStyle w:val="Default"/>
        <w:spacing w:after="120"/>
        <w:rPr>
          <w:rFonts w:ascii="Arial" w:hAnsi="Arial" w:cs="Arial"/>
        </w:rPr>
      </w:pPr>
      <w:r w:rsidRPr="003619E9">
        <w:rPr>
          <w:rFonts w:ascii="Arial" w:hAnsi="Arial" w:cs="Arial"/>
        </w:rPr>
        <w:t xml:space="preserve">Taxonomy Code </w:t>
      </w:r>
    </w:p>
    <w:p w14:paraId="3827A83D" w14:textId="77777777" w:rsidR="003F13EC" w:rsidRPr="003619E9" w:rsidRDefault="003F13EC" w:rsidP="003F13EC">
      <w:pPr>
        <w:pStyle w:val="Default"/>
        <w:spacing w:after="120"/>
        <w:rPr>
          <w:rFonts w:ascii="Arial" w:hAnsi="Arial" w:cs="Arial"/>
        </w:rPr>
      </w:pPr>
      <w:r w:rsidRPr="003619E9">
        <w:rPr>
          <w:rFonts w:ascii="Arial" w:hAnsi="Arial" w:cs="Arial"/>
        </w:rPr>
        <w:t xml:space="preserve">Taxonomy Name </w:t>
      </w:r>
    </w:p>
    <w:p w14:paraId="646DF1B1" w14:textId="77777777" w:rsidR="003F13EC" w:rsidRPr="003619E9" w:rsidRDefault="003F13EC" w:rsidP="003F13EC">
      <w:pPr>
        <w:pStyle w:val="Default"/>
        <w:spacing w:after="120"/>
        <w:rPr>
          <w:rFonts w:ascii="Arial" w:hAnsi="Arial" w:cs="Arial"/>
        </w:rPr>
      </w:pPr>
      <w:r w:rsidRPr="003619E9">
        <w:rPr>
          <w:rFonts w:ascii="Arial" w:hAnsi="Arial" w:cs="Arial"/>
        </w:rPr>
        <w:t xml:space="preserve">Geographical </w:t>
      </w:r>
    </w:p>
    <w:p w14:paraId="68DE02B8" w14:textId="77777777" w:rsidR="003F13EC" w:rsidRPr="003619E9" w:rsidRDefault="003F13EC" w:rsidP="003F13EC">
      <w:pPr>
        <w:pStyle w:val="Default"/>
        <w:spacing w:after="120"/>
        <w:rPr>
          <w:rFonts w:ascii="Arial" w:hAnsi="Arial" w:cs="Arial"/>
        </w:rPr>
      </w:pPr>
      <w:r w:rsidRPr="003619E9">
        <w:rPr>
          <w:rFonts w:ascii="Arial" w:hAnsi="Arial" w:cs="Arial"/>
        </w:rPr>
        <w:t xml:space="preserve">Project Code </w:t>
      </w:r>
    </w:p>
    <w:p w14:paraId="281B2A82" w14:textId="77777777" w:rsidR="003F13EC" w:rsidRPr="003619E9" w:rsidRDefault="003F13EC" w:rsidP="003F13EC">
      <w:pPr>
        <w:pStyle w:val="Default"/>
        <w:spacing w:after="120"/>
        <w:rPr>
          <w:rFonts w:ascii="Arial" w:hAnsi="Arial" w:cs="Arial"/>
        </w:rPr>
      </w:pPr>
      <w:r w:rsidRPr="003619E9">
        <w:rPr>
          <w:rFonts w:ascii="Arial" w:hAnsi="Arial" w:cs="Arial"/>
        </w:rPr>
        <w:t xml:space="preserve">Project description </w:t>
      </w:r>
    </w:p>
    <w:p w14:paraId="353A72A7" w14:textId="77777777" w:rsidR="003F13EC" w:rsidRPr="003619E9" w:rsidRDefault="003F13EC" w:rsidP="003F13EC">
      <w:pPr>
        <w:pStyle w:val="Default"/>
        <w:spacing w:after="120"/>
        <w:rPr>
          <w:rFonts w:ascii="Arial" w:hAnsi="Arial" w:cs="Arial"/>
        </w:rPr>
      </w:pPr>
      <w:r w:rsidRPr="003619E9">
        <w:rPr>
          <w:rFonts w:ascii="Arial" w:hAnsi="Arial" w:cs="Arial"/>
        </w:rPr>
        <w:t xml:space="preserve">Project Start Date </w:t>
      </w:r>
    </w:p>
    <w:p w14:paraId="1E4D37B4" w14:textId="77777777" w:rsidR="003F13EC" w:rsidRPr="003619E9" w:rsidRDefault="003F13EC" w:rsidP="003F13EC">
      <w:pPr>
        <w:pStyle w:val="Default"/>
        <w:spacing w:after="120"/>
        <w:rPr>
          <w:rFonts w:ascii="Arial" w:hAnsi="Arial" w:cs="Arial"/>
        </w:rPr>
      </w:pPr>
      <w:r w:rsidRPr="003619E9">
        <w:rPr>
          <w:rFonts w:ascii="Arial" w:hAnsi="Arial" w:cs="Arial"/>
        </w:rPr>
        <w:t xml:space="preserve">Project Delivery Date (Estimate and Actual) </w:t>
      </w:r>
    </w:p>
    <w:p w14:paraId="135EAF5D" w14:textId="77777777" w:rsidR="003F13EC" w:rsidRPr="003619E9" w:rsidRDefault="003F13EC" w:rsidP="003F13EC">
      <w:pPr>
        <w:pStyle w:val="Default"/>
        <w:spacing w:after="120"/>
        <w:rPr>
          <w:rFonts w:ascii="Arial" w:hAnsi="Arial" w:cs="Arial"/>
        </w:rPr>
      </w:pPr>
      <w:r w:rsidRPr="003619E9">
        <w:rPr>
          <w:rFonts w:ascii="Arial" w:hAnsi="Arial" w:cs="Arial"/>
        </w:rPr>
        <w:t xml:space="preserve">Total project cost </w:t>
      </w:r>
    </w:p>
    <w:p w14:paraId="327A3464" w14:textId="77777777" w:rsidR="003F13EC" w:rsidRDefault="003F13EC" w:rsidP="003F13EC">
      <w:pPr>
        <w:tabs>
          <w:tab w:val="left" w:pos="-720"/>
        </w:tabs>
        <w:suppressAutoHyphens/>
        <w:spacing w:line="360" w:lineRule="auto"/>
        <w:rPr>
          <w:rFonts w:ascii="Arial" w:hAnsi="Arial" w:cs="Arial"/>
        </w:rPr>
      </w:pPr>
      <w:r w:rsidRPr="003619E9">
        <w:rPr>
          <w:rFonts w:ascii="Arial" w:hAnsi="Arial" w:cs="Arial"/>
        </w:rPr>
        <w:t xml:space="preserve">Project Stage </w:t>
      </w:r>
    </w:p>
    <w:p w14:paraId="4F5F3ADB" w14:textId="1361C27F" w:rsidR="00AA1839" w:rsidRDefault="00AA1839" w:rsidP="003F13EC">
      <w:pPr>
        <w:tabs>
          <w:tab w:val="left" w:pos="-720"/>
        </w:tabs>
        <w:suppressAutoHyphens/>
        <w:spacing w:line="360" w:lineRule="auto"/>
        <w:rPr>
          <w:rFonts w:ascii="Arial" w:hAnsi="Arial" w:cs="Arial"/>
        </w:rPr>
      </w:pPr>
    </w:p>
    <w:p w14:paraId="3D1643A2" w14:textId="77777777" w:rsidR="00934597" w:rsidRPr="001F315E" w:rsidRDefault="00934597" w:rsidP="00934597">
      <w:pPr>
        <w:tabs>
          <w:tab w:val="left" w:pos="-720"/>
          <w:tab w:val="left" w:pos="0"/>
        </w:tabs>
        <w:suppressAutoHyphens/>
        <w:spacing w:line="360" w:lineRule="auto"/>
        <w:rPr>
          <w:rFonts w:ascii="Arial" w:hAnsi="Arial" w:cs="Arial"/>
          <w:b/>
          <w:bCs/>
        </w:rPr>
      </w:pPr>
      <w:r>
        <w:rPr>
          <w:rFonts w:ascii="Arial" w:hAnsi="Arial" w:cs="Arial"/>
          <w:b/>
        </w:rPr>
        <w:lastRenderedPageBreak/>
        <w:t>SCHEDULE 1: SCHEDULE OF PROCESSING, PERSONAL DATA &amp; DATA SUBJECTS</w:t>
      </w:r>
    </w:p>
    <w:p w14:paraId="1A2D7DEA" w14:textId="77777777" w:rsidR="00934597" w:rsidRDefault="00934597" w:rsidP="00934597">
      <w:pPr>
        <w:pStyle w:val="BodyText"/>
        <w:widowControl w:val="0"/>
        <w:tabs>
          <w:tab w:val="left" w:pos="952"/>
        </w:tabs>
        <w:spacing w:line="248" w:lineRule="auto"/>
        <w:ind w:right="116"/>
      </w:pPr>
    </w:p>
    <w:p w14:paraId="5E44283D" w14:textId="77777777" w:rsidR="00934597" w:rsidRDefault="00934597" w:rsidP="00934597">
      <w:pPr>
        <w:pStyle w:val="BodyText"/>
        <w:widowControl w:val="0"/>
        <w:tabs>
          <w:tab w:val="left" w:pos="952"/>
        </w:tabs>
        <w:spacing w:line="360" w:lineRule="auto"/>
        <w:ind w:right="116"/>
      </w:pPr>
      <w:r w:rsidRPr="004E17E2">
        <w:t>This Schedule shall be completed by the Controller</w:t>
      </w:r>
      <w:r>
        <w:t>. The Controller</w:t>
      </w:r>
      <w:r w:rsidRPr="004E17E2">
        <w:t xml:space="preserve"> may take account of the view of the Processor</w:t>
      </w:r>
      <w:r>
        <w:t>(</w:t>
      </w:r>
      <w:r w:rsidRPr="004E17E2">
        <w:t>s</w:t>
      </w:r>
      <w:r>
        <w:t>)</w:t>
      </w:r>
      <w:r w:rsidRPr="004E17E2">
        <w:t>, however the final decision as to the content of this Schedule shall be with the Controller at its absolute discretion.</w:t>
      </w:r>
    </w:p>
    <w:p w14:paraId="77C888C5" w14:textId="77777777" w:rsidR="00934597" w:rsidRDefault="00934597" w:rsidP="00934597">
      <w:pPr>
        <w:pStyle w:val="BodyText"/>
        <w:keepNext/>
        <w:keepLines/>
        <w:widowControl w:val="0"/>
        <w:numPr>
          <w:ilvl w:val="0"/>
          <w:numId w:val="8"/>
        </w:numPr>
        <w:tabs>
          <w:tab w:val="left" w:pos="0"/>
          <w:tab w:val="left" w:pos="952"/>
        </w:tabs>
        <w:suppressAutoHyphens/>
        <w:spacing w:line="248" w:lineRule="auto"/>
        <w:ind w:right="116"/>
        <w:jc w:val="both"/>
      </w:pPr>
      <w:r>
        <w:t xml:space="preserve">The contact details of the Relevant Authority’s Data Protection Officer are  </w:t>
      </w:r>
    </w:p>
    <w:p w14:paraId="5FDE0FBC" w14:textId="77777777" w:rsidR="005D7EDC" w:rsidRPr="005D7EDC" w:rsidRDefault="007B4988" w:rsidP="005D7EDC">
      <w:pPr>
        <w:pStyle w:val="BodyText"/>
        <w:widowControl w:val="0"/>
        <w:tabs>
          <w:tab w:val="left" w:pos="952"/>
        </w:tabs>
        <w:spacing w:line="248" w:lineRule="auto"/>
        <w:ind w:left="952" w:right="116"/>
        <w:rPr>
          <w:rStyle w:val="normaltextrun"/>
        </w:rPr>
      </w:pPr>
      <w:r>
        <w:rPr>
          <w:rStyle w:val="normaltextrun"/>
          <w:rFonts w:ascii="Calibri" w:hAnsi="Calibri" w:cs="Calibri"/>
          <w:color w:val="000000"/>
          <w:position w:val="-5"/>
          <w:sz w:val="46"/>
          <w:szCs w:val="46"/>
          <w:bdr w:val="none" w:sz="0" w:space="0" w:color="auto" w:frame="1"/>
        </w:rPr>
        <w:t>XXXXXX</w:t>
      </w:r>
    </w:p>
    <w:p w14:paraId="40F2B932" w14:textId="10AD352F" w:rsidR="002E17C2" w:rsidRDefault="00934597" w:rsidP="00934597">
      <w:pPr>
        <w:pStyle w:val="BodyText"/>
        <w:widowControl w:val="0"/>
        <w:numPr>
          <w:ilvl w:val="0"/>
          <w:numId w:val="8"/>
        </w:numPr>
        <w:tabs>
          <w:tab w:val="left" w:pos="952"/>
        </w:tabs>
        <w:spacing w:line="248" w:lineRule="auto"/>
        <w:ind w:left="952" w:right="116" w:hanging="720"/>
      </w:pPr>
      <w:r>
        <w:t xml:space="preserve">The contact details of the Processor’s Data Protection Officer are: </w:t>
      </w:r>
    </w:p>
    <w:p w14:paraId="42B206CE" w14:textId="77777777" w:rsidR="005D7EDC" w:rsidRDefault="005D7EDC" w:rsidP="002E17C2">
      <w:pPr>
        <w:pStyle w:val="BodyText"/>
        <w:widowControl w:val="0"/>
        <w:tabs>
          <w:tab w:val="left" w:pos="952"/>
        </w:tabs>
        <w:spacing w:line="248" w:lineRule="auto"/>
        <w:ind w:left="952" w:right="116"/>
        <w:rPr>
          <w:rStyle w:val="normaltextrun"/>
          <w:rFonts w:ascii="Calibri" w:hAnsi="Calibri" w:cs="Calibri"/>
          <w:color w:val="000000"/>
          <w:position w:val="-5"/>
          <w:sz w:val="46"/>
          <w:szCs w:val="46"/>
          <w:bdr w:val="none" w:sz="0" w:space="0" w:color="auto" w:frame="1"/>
        </w:rPr>
      </w:pPr>
      <w:r>
        <w:rPr>
          <w:rStyle w:val="normaltextrun"/>
          <w:rFonts w:ascii="Calibri" w:hAnsi="Calibri" w:cs="Calibri"/>
          <w:color w:val="000000"/>
          <w:position w:val="-5"/>
          <w:sz w:val="46"/>
          <w:szCs w:val="46"/>
          <w:bdr w:val="none" w:sz="0" w:space="0" w:color="auto" w:frame="1"/>
        </w:rPr>
        <w:t>XXXXXX</w:t>
      </w:r>
    </w:p>
    <w:p w14:paraId="3C793F3E" w14:textId="77777777" w:rsidR="00934597" w:rsidRPr="001F315E" w:rsidRDefault="00934597" w:rsidP="00934597">
      <w:pPr>
        <w:pStyle w:val="BodyText"/>
        <w:widowControl w:val="0"/>
        <w:numPr>
          <w:ilvl w:val="0"/>
          <w:numId w:val="8"/>
        </w:numPr>
        <w:tabs>
          <w:tab w:val="left" w:pos="952"/>
        </w:tabs>
        <w:spacing w:line="248" w:lineRule="auto"/>
        <w:ind w:left="952" w:right="116" w:hanging="720"/>
      </w:pPr>
      <w:r>
        <w:t>The Processor shall</w:t>
      </w:r>
      <w:r>
        <w:rPr>
          <w:spacing w:val="8"/>
        </w:rPr>
        <w:t xml:space="preserve"> </w:t>
      </w:r>
      <w:r>
        <w:t>comply</w:t>
      </w:r>
      <w:r>
        <w:rPr>
          <w:spacing w:val="8"/>
        </w:rPr>
        <w:t xml:space="preserve"> </w:t>
      </w:r>
      <w:r>
        <w:t>with</w:t>
      </w:r>
      <w:r>
        <w:rPr>
          <w:spacing w:val="8"/>
        </w:rPr>
        <w:t xml:space="preserve"> </w:t>
      </w:r>
      <w:r>
        <w:t>any</w:t>
      </w:r>
      <w:r>
        <w:rPr>
          <w:spacing w:val="8"/>
        </w:rPr>
        <w:t xml:space="preserve"> </w:t>
      </w:r>
      <w:r>
        <w:t>further</w:t>
      </w:r>
      <w:r>
        <w:rPr>
          <w:spacing w:val="8"/>
        </w:rPr>
        <w:t xml:space="preserve"> </w:t>
      </w:r>
      <w:r>
        <w:t>written</w:t>
      </w:r>
      <w:r>
        <w:rPr>
          <w:spacing w:val="8"/>
        </w:rPr>
        <w:t xml:space="preserve"> </w:t>
      </w:r>
      <w:r>
        <w:t>instructions</w:t>
      </w:r>
      <w:r>
        <w:rPr>
          <w:spacing w:val="8"/>
        </w:rPr>
        <w:t xml:space="preserve"> </w:t>
      </w:r>
      <w:r>
        <w:t>with respect</w:t>
      </w:r>
      <w:r>
        <w:rPr>
          <w:spacing w:val="8"/>
        </w:rPr>
        <w:t xml:space="preserve"> </w:t>
      </w:r>
      <w:r>
        <w:t>to processing by the Controller.</w:t>
      </w:r>
    </w:p>
    <w:p w14:paraId="127BFEC0" w14:textId="77777777" w:rsidR="00934597" w:rsidRDefault="00934597" w:rsidP="00934597">
      <w:pPr>
        <w:pStyle w:val="BodyText"/>
        <w:widowControl w:val="0"/>
        <w:numPr>
          <w:ilvl w:val="0"/>
          <w:numId w:val="8"/>
        </w:numPr>
        <w:tabs>
          <w:tab w:val="left" w:pos="952"/>
        </w:tabs>
        <w:ind w:left="952" w:hanging="720"/>
      </w:pPr>
      <w:r>
        <w:t>Any such further instructions shall be incorporated into this Schedule.</w:t>
      </w:r>
    </w:p>
    <w:p w14:paraId="39E8BB55" w14:textId="77777777" w:rsidR="00934597" w:rsidRDefault="00934597" w:rsidP="00934597">
      <w:pPr>
        <w:pStyle w:val="BodyText"/>
        <w:widowControl w:val="0"/>
        <w:tabs>
          <w:tab w:val="left" w:pos="952"/>
        </w:tabs>
      </w:pPr>
    </w:p>
    <w:tbl>
      <w:tblPr>
        <w:tblW w:w="8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8"/>
        <w:gridCol w:w="5304"/>
      </w:tblGrid>
      <w:tr w:rsidR="00934597" w14:paraId="766BFD30" w14:textId="77777777" w:rsidTr="00B4364D">
        <w:trPr>
          <w:trHeight w:val="513"/>
        </w:trPr>
        <w:tc>
          <w:tcPr>
            <w:tcW w:w="3328"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30676C78" w14:textId="77777777" w:rsidR="00934597" w:rsidRPr="00C81E5F" w:rsidRDefault="00934597" w:rsidP="00B4364D">
            <w:pPr>
              <w:spacing w:after="200"/>
              <w:jc w:val="both"/>
              <w:rPr>
                <w:rFonts w:ascii="Arial" w:hAnsi="Arial" w:cs="Arial"/>
                <w:b/>
                <w:bCs/>
              </w:rPr>
            </w:pPr>
            <w:r w:rsidRPr="00C81E5F">
              <w:rPr>
                <w:rFonts w:ascii="Arial" w:hAnsi="Arial" w:cs="Arial"/>
                <w:b/>
                <w:bCs/>
              </w:rPr>
              <w:t>Description</w:t>
            </w:r>
          </w:p>
        </w:tc>
        <w:tc>
          <w:tcPr>
            <w:tcW w:w="5304"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0AB9011A" w14:textId="77777777" w:rsidR="00934597" w:rsidRPr="00C81E5F" w:rsidRDefault="00934597" w:rsidP="00B4364D">
            <w:pPr>
              <w:spacing w:after="200"/>
              <w:jc w:val="both"/>
              <w:rPr>
                <w:rFonts w:ascii="Arial" w:hAnsi="Arial" w:cs="Arial"/>
                <w:b/>
                <w:bCs/>
              </w:rPr>
            </w:pPr>
            <w:r w:rsidRPr="00C81E5F">
              <w:rPr>
                <w:rFonts w:ascii="Arial" w:hAnsi="Arial" w:cs="Arial"/>
                <w:b/>
                <w:bCs/>
              </w:rPr>
              <w:t>Details</w:t>
            </w:r>
          </w:p>
        </w:tc>
      </w:tr>
      <w:tr w:rsidR="00934597" w14:paraId="7FDAACBF" w14:textId="77777777" w:rsidTr="00B4364D">
        <w:trPr>
          <w:trHeight w:val="830"/>
        </w:trPr>
        <w:tc>
          <w:tcPr>
            <w:tcW w:w="3328" w:type="dxa"/>
            <w:tcBorders>
              <w:top w:val="single" w:sz="4" w:space="0" w:color="000000"/>
              <w:left w:val="single" w:sz="4" w:space="0" w:color="000000"/>
              <w:bottom w:val="single" w:sz="4" w:space="0" w:color="000000"/>
              <w:right w:val="single" w:sz="4" w:space="0" w:color="000000"/>
            </w:tcBorders>
            <w:hideMark/>
          </w:tcPr>
          <w:p w14:paraId="27DD03DD" w14:textId="77777777" w:rsidR="00934597" w:rsidRPr="00C81E5F" w:rsidRDefault="00934597" w:rsidP="00B4364D">
            <w:pPr>
              <w:spacing w:after="200"/>
              <w:jc w:val="both"/>
              <w:rPr>
                <w:rFonts w:ascii="Arial" w:hAnsi="Arial" w:cs="Arial"/>
              </w:rPr>
            </w:pPr>
            <w:r w:rsidRPr="00C81E5F">
              <w:rPr>
                <w:rFonts w:ascii="Arial" w:hAnsi="Arial" w:cs="Arial"/>
              </w:rPr>
              <w:t>Identity of the Controller and Processor</w:t>
            </w:r>
          </w:p>
        </w:tc>
        <w:tc>
          <w:tcPr>
            <w:tcW w:w="5304" w:type="dxa"/>
            <w:tcBorders>
              <w:top w:val="single" w:sz="4" w:space="0" w:color="000000"/>
              <w:left w:val="single" w:sz="4" w:space="0" w:color="000000"/>
              <w:bottom w:val="single" w:sz="4" w:space="0" w:color="000000"/>
              <w:right w:val="single" w:sz="4" w:space="0" w:color="000000"/>
            </w:tcBorders>
            <w:hideMark/>
          </w:tcPr>
          <w:p w14:paraId="64E9FEA3" w14:textId="3464E202" w:rsidR="00934597" w:rsidRPr="00C81E5F" w:rsidRDefault="00934597" w:rsidP="00B4364D">
            <w:pPr>
              <w:jc w:val="both"/>
              <w:rPr>
                <w:rFonts w:ascii="Arial" w:hAnsi="Arial" w:cs="Arial"/>
              </w:rPr>
            </w:pPr>
            <w:r w:rsidRPr="00C81E5F">
              <w:rPr>
                <w:rFonts w:ascii="Arial" w:hAnsi="Arial" w:cs="Arial"/>
              </w:rPr>
              <w:t xml:space="preserve">The Parties acknowledge that for the purposes of the Data Protection Legislation, the Authority is the Controller and the Contractor is the </w:t>
            </w:r>
            <w:r w:rsidR="0018134C">
              <w:rPr>
                <w:rFonts w:ascii="Arial" w:hAnsi="Arial" w:cs="Arial"/>
              </w:rPr>
              <w:t>Processor.</w:t>
            </w:r>
            <w:r w:rsidRPr="00C81E5F">
              <w:rPr>
                <w:rFonts w:ascii="Arial" w:hAnsi="Arial" w:cs="Arial"/>
              </w:rPr>
              <w:t xml:space="preserve"> </w:t>
            </w:r>
          </w:p>
        </w:tc>
      </w:tr>
      <w:tr w:rsidR="00934597" w14:paraId="714A5284" w14:textId="77777777" w:rsidTr="00B4364D">
        <w:trPr>
          <w:trHeight w:val="1205"/>
        </w:trPr>
        <w:tc>
          <w:tcPr>
            <w:tcW w:w="3328" w:type="dxa"/>
            <w:tcBorders>
              <w:top w:val="single" w:sz="4" w:space="0" w:color="000000"/>
              <w:left w:val="single" w:sz="4" w:space="0" w:color="000000"/>
              <w:bottom w:val="single" w:sz="4" w:space="0" w:color="000000"/>
              <w:right w:val="single" w:sz="4" w:space="0" w:color="000000"/>
            </w:tcBorders>
            <w:hideMark/>
          </w:tcPr>
          <w:p w14:paraId="03220D0F" w14:textId="77777777" w:rsidR="00934597" w:rsidRPr="00C81E5F" w:rsidRDefault="00934597" w:rsidP="00B4364D">
            <w:pPr>
              <w:spacing w:after="200"/>
              <w:jc w:val="both"/>
              <w:rPr>
                <w:rFonts w:ascii="Arial" w:hAnsi="Arial" w:cs="Arial"/>
              </w:rPr>
            </w:pPr>
            <w:r w:rsidRPr="00C81E5F">
              <w:rPr>
                <w:rFonts w:ascii="Arial" w:hAnsi="Arial" w:cs="Arial"/>
              </w:rPr>
              <w:t>Subject matter of the processing</w:t>
            </w:r>
          </w:p>
        </w:tc>
        <w:tc>
          <w:tcPr>
            <w:tcW w:w="5304" w:type="dxa"/>
            <w:tcBorders>
              <w:top w:val="single" w:sz="4" w:space="0" w:color="000000"/>
              <w:left w:val="single" w:sz="4" w:space="0" w:color="000000"/>
              <w:bottom w:val="single" w:sz="4" w:space="0" w:color="000000"/>
              <w:right w:val="single" w:sz="4" w:space="0" w:color="000000"/>
            </w:tcBorders>
            <w:hideMark/>
          </w:tcPr>
          <w:p w14:paraId="4C5B9AB1" w14:textId="607A7D53" w:rsidR="00934597" w:rsidRPr="00C81E5F" w:rsidRDefault="00934597" w:rsidP="00B4364D">
            <w:pPr>
              <w:jc w:val="both"/>
              <w:rPr>
                <w:rFonts w:ascii="Arial" w:hAnsi="Arial" w:cs="Arial"/>
              </w:rPr>
            </w:pPr>
            <w:r w:rsidRPr="00C81E5F">
              <w:rPr>
                <w:rFonts w:ascii="Arial" w:hAnsi="Arial" w:cs="Arial"/>
              </w:rPr>
              <w:t xml:space="preserve">In delivery of the </w:t>
            </w:r>
            <w:r w:rsidR="0018134C">
              <w:rPr>
                <w:rFonts w:ascii="Arial" w:hAnsi="Arial" w:cs="Arial"/>
              </w:rPr>
              <w:t>Goods</w:t>
            </w:r>
            <w:r w:rsidRPr="00C81E5F">
              <w:rPr>
                <w:rFonts w:ascii="Arial" w:hAnsi="Arial" w:cs="Arial"/>
              </w:rPr>
              <w:t xml:space="preserve"> it is expected that the Contractor will require access to Personal Data controlled by the Authority.</w:t>
            </w:r>
          </w:p>
        </w:tc>
      </w:tr>
      <w:tr w:rsidR="00934597" w14:paraId="4F6D437E" w14:textId="77777777" w:rsidTr="00B4364D">
        <w:trPr>
          <w:trHeight w:val="684"/>
        </w:trPr>
        <w:tc>
          <w:tcPr>
            <w:tcW w:w="3328" w:type="dxa"/>
            <w:tcBorders>
              <w:top w:val="single" w:sz="4" w:space="0" w:color="000000"/>
              <w:left w:val="single" w:sz="4" w:space="0" w:color="000000"/>
              <w:bottom w:val="single" w:sz="4" w:space="0" w:color="000000"/>
              <w:right w:val="single" w:sz="4" w:space="0" w:color="000000"/>
            </w:tcBorders>
            <w:hideMark/>
          </w:tcPr>
          <w:p w14:paraId="4B4C771B" w14:textId="77777777" w:rsidR="00934597" w:rsidRPr="00C81E5F" w:rsidRDefault="00934597" w:rsidP="00B4364D">
            <w:pPr>
              <w:spacing w:after="200"/>
              <w:jc w:val="both"/>
              <w:rPr>
                <w:rFonts w:ascii="Arial" w:hAnsi="Arial" w:cs="Arial"/>
              </w:rPr>
            </w:pPr>
            <w:r w:rsidRPr="00C81E5F">
              <w:rPr>
                <w:rFonts w:ascii="Arial" w:hAnsi="Arial" w:cs="Arial"/>
              </w:rPr>
              <w:t>Duration of the processing</w:t>
            </w:r>
          </w:p>
        </w:tc>
        <w:tc>
          <w:tcPr>
            <w:tcW w:w="5304" w:type="dxa"/>
            <w:tcBorders>
              <w:top w:val="single" w:sz="4" w:space="0" w:color="000000"/>
              <w:left w:val="single" w:sz="4" w:space="0" w:color="000000"/>
              <w:bottom w:val="single" w:sz="4" w:space="0" w:color="000000"/>
              <w:right w:val="single" w:sz="4" w:space="0" w:color="000000"/>
            </w:tcBorders>
            <w:hideMark/>
          </w:tcPr>
          <w:p w14:paraId="4F82290A" w14:textId="77777777" w:rsidR="00934597" w:rsidRPr="00C81E5F" w:rsidRDefault="00934597" w:rsidP="00B4364D">
            <w:pPr>
              <w:jc w:val="both"/>
              <w:rPr>
                <w:rFonts w:ascii="Arial" w:hAnsi="Arial" w:cs="Arial"/>
              </w:rPr>
            </w:pPr>
            <w:r w:rsidRPr="00C81E5F">
              <w:rPr>
                <w:rFonts w:ascii="Arial" w:hAnsi="Arial" w:cs="Arial"/>
              </w:rPr>
              <w:t>As required throughout the Contract Period.</w:t>
            </w:r>
          </w:p>
        </w:tc>
      </w:tr>
      <w:tr w:rsidR="00934597" w14:paraId="7C0710E0" w14:textId="77777777" w:rsidTr="00B4364D">
        <w:trPr>
          <w:trHeight w:val="1624"/>
        </w:trPr>
        <w:tc>
          <w:tcPr>
            <w:tcW w:w="3328" w:type="dxa"/>
            <w:tcBorders>
              <w:top w:val="single" w:sz="4" w:space="0" w:color="000000"/>
              <w:left w:val="single" w:sz="4" w:space="0" w:color="000000"/>
              <w:bottom w:val="single" w:sz="4" w:space="0" w:color="000000"/>
              <w:right w:val="single" w:sz="4" w:space="0" w:color="000000"/>
            </w:tcBorders>
            <w:hideMark/>
          </w:tcPr>
          <w:p w14:paraId="2DC310F7" w14:textId="77777777" w:rsidR="00934597" w:rsidRPr="00C81E5F" w:rsidRDefault="00934597" w:rsidP="00B4364D">
            <w:pPr>
              <w:spacing w:after="200"/>
              <w:jc w:val="both"/>
              <w:rPr>
                <w:rFonts w:ascii="Arial" w:hAnsi="Arial" w:cs="Arial"/>
              </w:rPr>
            </w:pPr>
            <w:r w:rsidRPr="00C81E5F">
              <w:rPr>
                <w:rFonts w:ascii="Arial" w:hAnsi="Arial" w:cs="Arial"/>
              </w:rPr>
              <w:t>Nature and purposes of the processing</w:t>
            </w:r>
          </w:p>
        </w:tc>
        <w:tc>
          <w:tcPr>
            <w:tcW w:w="5304" w:type="dxa"/>
            <w:tcBorders>
              <w:top w:val="single" w:sz="4" w:space="0" w:color="000000"/>
              <w:left w:val="single" w:sz="4" w:space="0" w:color="000000"/>
              <w:bottom w:val="single" w:sz="4" w:space="0" w:color="000000"/>
              <w:right w:val="single" w:sz="4" w:space="0" w:color="000000"/>
            </w:tcBorders>
          </w:tcPr>
          <w:p w14:paraId="2F6EA58E" w14:textId="77777777" w:rsidR="00934597" w:rsidRPr="00C81E5F" w:rsidRDefault="00934597" w:rsidP="00B4364D">
            <w:pPr>
              <w:jc w:val="both"/>
              <w:rPr>
                <w:rFonts w:ascii="Arial" w:hAnsi="Arial" w:cs="Arial"/>
              </w:rPr>
            </w:pPr>
            <w:r w:rsidRPr="00C81E5F">
              <w:rPr>
                <w:rFonts w:ascii="Arial" w:hAnsi="Arial" w:cs="Arial"/>
              </w:rPr>
              <w:t>The nature of the processing is expected to include:</w:t>
            </w:r>
          </w:p>
          <w:p w14:paraId="42D1F98D" w14:textId="1B6D77DD" w:rsidR="00934597" w:rsidRPr="00C81E5F" w:rsidRDefault="00934597" w:rsidP="00934597">
            <w:pPr>
              <w:numPr>
                <w:ilvl w:val="0"/>
                <w:numId w:val="9"/>
              </w:numPr>
              <w:jc w:val="both"/>
              <w:rPr>
                <w:rFonts w:ascii="Arial" w:hAnsi="Arial" w:cs="Arial"/>
              </w:rPr>
            </w:pPr>
            <w:r w:rsidRPr="00C81E5F">
              <w:rPr>
                <w:rFonts w:ascii="Arial" w:hAnsi="Arial" w:cs="Arial"/>
              </w:rPr>
              <w:t>Collection - as part of th</w:t>
            </w:r>
            <w:r w:rsidR="00E91265">
              <w:rPr>
                <w:rFonts w:ascii="Arial" w:hAnsi="Arial" w:cs="Arial"/>
              </w:rPr>
              <w:t xml:space="preserve">e delivery of the good, </w:t>
            </w:r>
            <w:r w:rsidR="000C23A5">
              <w:rPr>
                <w:rFonts w:ascii="Arial" w:hAnsi="Arial" w:cs="Arial"/>
              </w:rPr>
              <w:t>contact details will be required</w:t>
            </w:r>
          </w:p>
          <w:p w14:paraId="0C5F5C36" w14:textId="77777777" w:rsidR="00934597" w:rsidRPr="00C81E5F" w:rsidRDefault="00934597" w:rsidP="00934597">
            <w:pPr>
              <w:numPr>
                <w:ilvl w:val="0"/>
                <w:numId w:val="9"/>
              </w:numPr>
              <w:jc w:val="both"/>
              <w:rPr>
                <w:rFonts w:ascii="Arial" w:hAnsi="Arial" w:cs="Arial"/>
              </w:rPr>
            </w:pPr>
            <w:r w:rsidRPr="00C81E5F">
              <w:rPr>
                <w:rFonts w:ascii="Arial" w:hAnsi="Arial" w:cs="Arial"/>
              </w:rPr>
              <w:t>Recording - details on processor database</w:t>
            </w:r>
          </w:p>
          <w:p w14:paraId="416129C2" w14:textId="77777777" w:rsidR="00934597" w:rsidRPr="00C81E5F" w:rsidRDefault="00934597" w:rsidP="00934597">
            <w:pPr>
              <w:numPr>
                <w:ilvl w:val="0"/>
                <w:numId w:val="9"/>
              </w:numPr>
              <w:jc w:val="both"/>
              <w:rPr>
                <w:rFonts w:ascii="Arial" w:hAnsi="Arial" w:cs="Arial"/>
              </w:rPr>
            </w:pPr>
            <w:r w:rsidRPr="00C81E5F">
              <w:rPr>
                <w:rFonts w:ascii="Arial" w:hAnsi="Arial" w:cs="Arial"/>
              </w:rPr>
              <w:t>Storage – on Contractors own network</w:t>
            </w:r>
          </w:p>
          <w:p w14:paraId="3107319D" w14:textId="3057A4A3" w:rsidR="00934597" w:rsidRPr="0018134C" w:rsidRDefault="00934597" w:rsidP="0018134C">
            <w:pPr>
              <w:numPr>
                <w:ilvl w:val="0"/>
                <w:numId w:val="9"/>
              </w:numPr>
              <w:jc w:val="both"/>
              <w:rPr>
                <w:rFonts w:ascii="Arial" w:hAnsi="Arial" w:cs="Arial"/>
              </w:rPr>
            </w:pPr>
            <w:r w:rsidRPr="00C81E5F">
              <w:rPr>
                <w:rFonts w:ascii="Arial" w:hAnsi="Arial" w:cs="Arial"/>
              </w:rPr>
              <w:t>Destroyed - only if accreditation subsides, for example if individual does not continue membership.</w:t>
            </w:r>
          </w:p>
        </w:tc>
      </w:tr>
      <w:tr w:rsidR="00934597" w14:paraId="5AC6B8A9" w14:textId="77777777" w:rsidTr="00B4364D">
        <w:trPr>
          <w:trHeight w:val="790"/>
        </w:trPr>
        <w:tc>
          <w:tcPr>
            <w:tcW w:w="3328" w:type="dxa"/>
            <w:tcBorders>
              <w:top w:val="single" w:sz="4" w:space="0" w:color="000000"/>
              <w:left w:val="single" w:sz="4" w:space="0" w:color="000000"/>
              <w:bottom w:val="single" w:sz="4" w:space="0" w:color="000000"/>
              <w:right w:val="single" w:sz="4" w:space="0" w:color="000000"/>
            </w:tcBorders>
            <w:hideMark/>
          </w:tcPr>
          <w:p w14:paraId="361F4E19" w14:textId="77777777" w:rsidR="00934597" w:rsidRPr="00C81E5F" w:rsidRDefault="00934597" w:rsidP="00B4364D">
            <w:pPr>
              <w:spacing w:after="200"/>
              <w:jc w:val="both"/>
              <w:rPr>
                <w:rFonts w:ascii="Arial" w:hAnsi="Arial" w:cs="Arial"/>
              </w:rPr>
            </w:pPr>
            <w:r w:rsidRPr="00C81E5F">
              <w:rPr>
                <w:rFonts w:ascii="Arial" w:hAnsi="Arial" w:cs="Arial"/>
              </w:rPr>
              <w:t>Type of Personal Data being Processed</w:t>
            </w:r>
          </w:p>
        </w:tc>
        <w:tc>
          <w:tcPr>
            <w:tcW w:w="5304" w:type="dxa"/>
            <w:tcBorders>
              <w:top w:val="single" w:sz="4" w:space="0" w:color="000000"/>
              <w:left w:val="single" w:sz="4" w:space="0" w:color="000000"/>
              <w:bottom w:val="single" w:sz="4" w:space="0" w:color="000000"/>
              <w:right w:val="single" w:sz="4" w:space="0" w:color="000000"/>
            </w:tcBorders>
          </w:tcPr>
          <w:p w14:paraId="6A03DE23" w14:textId="77777777" w:rsidR="00934597" w:rsidRPr="00C81E5F" w:rsidRDefault="00934597" w:rsidP="00B4364D">
            <w:pPr>
              <w:jc w:val="both"/>
              <w:rPr>
                <w:rFonts w:ascii="Arial" w:hAnsi="Arial" w:cs="Arial"/>
              </w:rPr>
            </w:pPr>
            <w:r w:rsidRPr="00C81E5F">
              <w:rPr>
                <w:rFonts w:ascii="Arial" w:hAnsi="Arial" w:cs="Arial"/>
              </w:rPr>
              <w:t>Type of Personal data is expected to include Name, Address, DoB, E-mail Address and Phone Number</w:t>
            </w:r>
          </w:p>
          <w:p w14:paraId="316DC260" w14:textId="77777777" w:rsidR="00934597" w:rsidRPr="00C81E5F" w:rsidRDefault="00934597" w:rsidP="00B4364D">
            <w:pPr>
              <w:jc w:val="both"/>
              <w:rPr>
                <w:rFonts w:ascii="Arial" w:hAnsi="Arial" w:cs="Arial"/>
              </w:rPr>
            </w:pPr>
          </w:p>
        </w:tc>
      </w:tr>
      <w:tr w:rsidR="00934597" w14:paraId="5D62EA72" w14:textId="77777777" w:rsidTr="00B4364D">
        <w:trPr>
          <w:trHeight w:val="1368"/>
        </w:trPr>
        <w:tc>
          <w:tcPr>
            <w:tcW w:w="3328" w:type="dxa"/>
            <w:tcBorders>
              <w:top w:val="single" w:sz="4" w:space="0" w:color="000000"/>
              <w:left w:val="single" w:sz="4" w:space="0" w:color="000000"/>
              <w:bottom w:val="single" w:sz="4" w:space="0" w:color="000000"/>
              <w:right w:val="single" w:sz="4" w:space="0" w:color="000000"/>
            </w:tcBorders>
            <w:hideMark/>
          </w:tcPr>
          <w:p w14:paraId="14A718CB" w14:textId="77777777" w:rsidR="00934597" w:rsidRPr="00C81E5F" w:rsidRDefault="00934597" w:rsidP="00B4364D">
            <w:pPr>
              <w:spacing w:after="200"/>
              <w:jc w:val="both"/>
              <w:rPr>
                <w:rFonts w:ascii="Arial" w:hAnsi="Arial" w:cs="Arial"/>
              </w:rPr>
            </w:pPr>
            <w:r w:rsidRPr="00C81E5F">
              <w:rPr>
                <w:rFonts w:ascii="Arial" w:hAnsi="Arial" w:cs="Arial"/>
              </w:rPr>
              <w:lastRenderedPageBreak/>
              <w:t>Categories of Data Subject</w:t>
            </w:r>
          </w:p>
        </w:tc>
        <w:tc>
          <w:tcPr>
            <w:tcW w:w="5304" w:type="dxa"/>
            <w:tcBorders>
              <w:top w:val="single" w:sz="4" w:space="0" w:color="000000"/>
              <w:left w:val="single" w:sz="4" w:space="0" w:color="000000"/>
              <w:bottom w:val="single" w:sz="4" w:space="0" w:color="000000"/>
              <w:right w:val="single" w:sz="4" w:space="0" w:color="000000"/>
            </w:tcBorders>
            <w:hideMark/>
          </w:tcPr>
          <w:p w14:paraId="696EDEB6" w14:textId="77777777" w:rsidR="00934597" w:rsidRPr="00C81E5F" w:rsidRDefault="00934597" w:rsidP="00B4364D">
            <w:pPr>
              <w:jc w:val="both"/>
              <w:rPr>
                <w:rFonts w:ascii="Arial" w:hAnsi="Arial" w:cs="Arial"/>
              </w:rPr>
            </w:pPr>
            <w:r w:rsidRPr="00C81E5F">
              <w:rPr>
                <w:rFonts w:ascii="Arial" w:hAnsi="Arial" w:cs="Arial"/>
              </w:rPr>
              <w:t>Categories of Data Subject are expected to include: Staff (including volunteers, agents, and temporary workers).</w:t>
            </w:r>
          </w:p>
        </w:tc>
      </w:tr>
      <w:tr w:rsidR="00934597" w14:paraId="68B7336B" w14:textId="77777777" w:rsidTr="00B4364D">
        <w:trPr>
          <w:trHeight w:val="1504"/>
        </w:trPr>
        <w:tc>
          <w:tcPr>
            <w:tcW w:w="3328" w:type="dxa"/>
            <w:tcBorders>
              <w:top w:val="single" w:sz="4" w:space="0" w:color="000000"/>
              <w:left w:val="single" w:sz="4" w:space="0" w:color="000000"/>
              <w:bottom w:val="single" w:sz="4" w:space="0" w:color="000000"/>
              <w:right w:val="single" w:sz="4" w:space="0" w:color="000000"/>
            </w:tcBorders>
            <w:hideMark/>
          </w:tcPr>
          <w:p w14:paraId="36C8FAB2" w14:textId="77777777" w:rsidR="00934597" w:rsidRPr="00C81E5F" w:rsidRDefault="00934597" w:rsidP="00B4364D">
            <w:pPr>
              <w:spacing w:after="200"/>
              <w:jc w:val="both"/>
              <w:rPr>
                <w:rFonts w:ascii="Arial" w:hAnsi="Arial" w:cs="Arial"/>
              </w:rPr>
            </w:pPr>
            <w:r w:rsidRPr="00C81E5F">
              <w:rPr>
                <w:rFonts w:ascii="Arial" w:hAnsi="Arial" w:cs="Arial"/>
              </w:rPr>
              <w:t>Plan for return and destruction of the data once the processing is complete</w:t>
            </w:r>
          </w:p>
          <w:p w14:paraId="57464BFD" w14:textId="77777777" w:rsidR="00934597" w:rsidRPr="00C81E5F" w:rsidRDefault="00934597" w:rsidP="00B4364D">
            <w:pPr>
              <w:spacing w:after="200"/>
              <w:jc w:val="both"/>
              <w:rPr>
                <w:rFonts w:ascii="Arial" w:hAnsi="Arial" w:cs="Arial"/>
              </w:rPr>
            </w:pPr>
            <w:r w:rsidRPr="00C81E5F">
              <w:rPr>
                <w:rFonts w:ascii="Arial" w:hAnsi="Arial" w:cs="Arial"/>
              </w:rPr>
              <w:t>UNLESS requirement under union or member state law to preserve that type of data</w:t>
            </w:r>
          </w:p>
        </w:tc>
        <w:tc>
          <w:tcPr>
            <w:tcW w:w="5304" w:type="dxa"/>
            <w:tcBorders>
              <w:top w:val="single" w:sz="4" w:space="0" w:color="000000"/>
              <w:left w:val="single" w:sz="4" w:space="0" w:color="000000"/>
              <w:bottom w:val="single" w:sz="4" w:space="0" w:color="000000"/>
              <w:right w:val="single" w:sz="4" w:space="0" w:color="000000"/>
            </w:tcBorders>
            <w:hideMark/>
          </w:tcPr>
          <w:p w14:paraId="3EDE1422" w14:textId="1780C7BA" w:rsidR="00934597" w:rsidRPr="00C81E5F" w:rsidRDefault="00934597" w:rsidP="00B4364D">
            <w:pPr>
              <w:jc w:val="both"/>
              <w:rPr>
                <w:rFonts w:ascii="Arial" w:hAnsi="Arial" w:cs="Arial"/>
              </w:rPr>
            </w:pPr>
            <w:r>
              <w:rPr>
                <w:rFonts w:ascii="Arial" w:hAnsi="Arial" w:cs="Arial"/>
              </w:rPr>
              <w:t xml:space="preserve">The </w:t>
            </w:r>
            <w:r w:rsidRPr="00C81E5F">
              <w:rPr>
                <w:rFonts w:ascii="Arial" w:hAnsi="Arial" w:cs="Arial"/>
              </w:rPr>
              <w:t>Contractor shall – at the written direction of the Controller – delete or return all Personal Data (and any copies of it) upon Termination, evidencing electronic deletion if necessary.</w:t>
            </w:r>
          </w:p>
        </w:tc>
      </w:tr>
    </w:tbl>
    <w:p w14:paraId="573C6C42" w14:textId="77777777" w:rsidR="00934597" w:rsidRDefault="00934597" w:rsidP="00934597">
      <w:pPr>
        <w:pStyle w:val="BodyText"/>
        <w:widowControl w:val="0"/>
        <w:tabs>
          <w:tab w:val="left" w:pos="952"/>
        </w:tabs>
      </w:pPr>
    </w:p>
    <w:p w14:paraId="4411F864" w14:textId="77777777" w:rsidR="00934597" w:rsidRDefault="00934597" w:rsidP="00934597">
      <w:pPr>
        <w:spacing w:before="7"/>
        <w:rPr>
          <w:rFonts w:ascii="Arial" w:hAnsi="Arial" w:cs="Arial"/>
          <w:sz w:val="21"/>
          <w:szCs w:val="21"/>
        </w:rPr>
      </w:pPr>
    </w:p>
    <w:p w14:paraId="0072FB0F" w14:textId="77777777" w:rsidR="00934597" w:rsidRDefault="00934597" w:rsidP="00934597">
      <w:pPr>
        <w:rPr>
          <w:rFonts w:ascii="Arial" w:hAnsi="Arial" w:cs="Arial"/>
        </w:rPr>
      </w:pPr>
      <w:r>
        <w:rPr>
          <w:rFonts w:ascii="Arial" w:hAnsi="Arial" w:cs="Arial"/>
        </w:rPr>
        <w:br w:type="page"/>
      </w:r>
    </w:p>
    <w:p w14:paraId="5616230C" w14:textId="77777777" w:rsidR="00934597" w:rsidRDefault="00934597" w:rsidP="00934597">
      <w:pPr>
        <w:tabs>
          <w:tab w:val="left" w:pos="-720"/>
          <w:tab w:val="left" w:pos="0"/>
        </w:tabs>
        <w:suppressAutoHyphens/>
        <w:spacing w:line="360" w:lineRule="auto"/>
        <w:rPr>
          <w:rFonts w:ascii="Arial" w:hAnsi="Arial" w:cs="Arial"/>
          <w:b/>
        </w:rPr>
      </w:pPr>
      <w:r>
        <w:rPr>
          <w:rFonts w:ascii="Arial" w:hAnsi="Arial" w:cs="Arial"/>
          <w:b/>
        </w:rPr>
        <w:lastRenderedPageBreak/>
        <w:t>SCHEDULE 2: SCHEDULE FOR JOINT CONTROLLER AGREEMENTS</w:t>
      </w:r>
    </w:p>
    <w:p w14:paraId="2A4B70D5" w14:textId="77777777" w:rsidR="00934597" w:rsidRDefault="00934597" w:rsidP="00934597">
      <w:pPr>
        <w:tabs>
          <w:tab w:val="left" w:pos="-720"/>
          <w:tab w:val="left" w:pos="0"/>
        </w:tabs>
        <w:suppressAutoHyphens/>
        <w:spacing w:line="360" w:lineRule="auto"/>
        <w:rPr>
          <w:rFonts w:ascii="Arial" w:hAnsi="Arial" w:cs="Arial"/>
          <w:b/>
          <w:bCs/>
        </w:rPr>
      </w:pPr>
    </w:p>
    <w:p w14:paraId="2B3468C8" w14:textId="77777777" w:rsidR="00934597" w:rsidRDefault="00934597" w:rsidP="00934597">
      <w:pPr>
        <w:spacing w:after="120" w:line="360" w:lineRule="auto"/>
        <w:rPr>
          <w:rFonts w:ascii="Arial" w:eastAsia="Arial" w:hAnsi="Arial" w:cs="Arial"/>
        </w:rPr>
      </w:pPr>
      <w:r>
        <w:rPr>
          <w:rFonts w:ascii="Arial" w:eastAsia="Arial" w:hAnsi="Arial" w:cs="Arial"/>
          <w:b/>
        </w:rPr>
        <w:t>Not used</w:t>
      </w:r>
      <w:r>
        <w:rPr>
          <w:rFonts w:ascii="Arial" w:eastAsia="Arial" w:hAnsi="Arial" w:cs="Arial"/>
        </w:rPr>
        <w:t xml:space="preserve"> </w:t>
      </w:r>
    </w:p>
    <w:p w14:paraId="286F3AEF" w14:textId="4E34B086" w:rsidR="00AA1839" w:rsidRDefault="00AA1839" w:rsidP="003F13EC">
      <w:pPr>
        <w:tabs>
          <w:tab w:val="left" w:pos="-720"/>
        </w:tabs>
        <w:suppressAutoHyphens/>
        <w:spacing w:line="360" w:lineRule="auto"/>
        <w:rPr>
          <w:rFonts w:ascii="Arial" w:hAnsi="Arial" w:cs="Arial"/>
        </w:rPr>
      </w:pPr>
    </w:p>
    <w:p w14:paraId="5664EC61" w14:textId="43042260" w:rsidR="00AA1839" w:rsidRDefault="00AA1839" w:rsidP="003F13EC">
      <w:pPr>
        <w:tabs>
          <w:tab w:val="left" w:pos="-720"/>
        </w:tabs>
        <w:suppressAutoHyphens/>
        <w:spacing w:line="360" w:lineRule="auto"/>
        <w:rPr>
          <w:rFonts w:ascii="Arial" w:hAnsi="Arial" w:cs="Arial"/>
        </w:rPr>
      </w:pPr>
    </w:p>
    <w:p w14:paraId="10A7930C" w14:textId="07C0E27E" w:rsidR="00E62090" w:rsidRDefault="00E62090" w:rsidP="003F13EC">
      <w:pPr>
        <w:tabs>
          <w:tab w:val="left" w:pos="-720"/>
        </w:tabs>
        <w:suppressAutoHyphens/>
        <w:spacing w:line="360" w:lineRule="auto"/>
        <w:rPr>
          <w:rFonts w:ascii="Arial" w:hAnsi="Arial" w:cs="Arial"/>
        </w:rPr>
      </w:pPr>
    </w:p>
    <w:p w14:paraId="0DBDB8EB" w14:textId="426BCB3D" w:rsidR="00E62090" w:rsidRDefault="00E62090" w:rsidP="003F13EC">
      <w:pPr>
        <w:tabs>
          <w:tab w:val="left" w:pos="-720"/>
        </w:tabs>
        <w:suppressAutoHyphens/>
        <w:spacing w:line="360" w:lineRule="auto"/>
        <w:rPr>
          <w:rFonts w:ascii="Arial" w:hAnsi="Arial" w:cs="Arial"/>
        </w:rPr>
      </w:pPr>
    </w:p>
    <w:p w14:paraId="3C60C205" w14:textId="519C18F9" w:rsidR="000C23A5" w:rsidRDefault="000C23A5">
      <w:pPr>
        <w:spacing w:after="160" w:line="259" w:lineRule="auto"/>
        <w:rPr>
          <w:rFonts w:ascii="Arial" w:hAnsi="Arial" w:cs="Arial"/>
        </w:rPr>
      </w:pPr>
      <w:r>
        <w:rPr>
          <w:rFonts w:ascii="Arial" w:hAnsi="Arial" w:cs="Arial"/>
        </w:rPr>
        <w:br w:type="page"/>
      </w:r>
    </w:p>
    <w:p w14:paraId="6C76F16E" w14:textId="77777777" w:rsidR="00E62090" w:rsidRDefault="00E62090" w:rsidP="003F13EC">
      <w:pPr>
        <w:tabs>
          <w:tab w:val="left" w:pos="-720"/>
        </w:tabs>
        <w:suppressAutoHyphens/>
        <w:spacing w:line="360" w:lineRule="auto"/>
        <w:rPr>
          <w:rFonts w:ascii="Arial" w:hAnsi="Arial" w:cs="Arial"/>
        </w:rPr>
      </w:pPr>
    </w:p>
    <w:p w14:paraId="41787CC5" w14:textId="77777777" w:rsidR="00893CE5" w:rsidRDefault="00893CE5" w:rsidP="00893CE5">
      <w:pPr>
        <w:tabs>
          <w:tab w:val="left" w:pos="-720"/>
          <w:tab w:val="left" w:pos="0"/>
        </w:tabs>
        <w:suppressAutoHyphens/>
        <w:spacing w:line="360" w:lineRule="auto"/>
        <w:jc w:val="center"/>
        <w:rPr>
          <w:rFonts w:ascii="Arial" w:hAnsi="Arial" w:cs="Arial"/>
          <w:b/>
        </w:rPr>
      </w:pPr>
      <w:r>
        <w:rPr>
          <w:rFonts w:ascii="Arial" w:hAnsi="Arial" w:cs="Arial"/>
          <w:b/>
        </w:rPr>
        <w:t>SCHEDULE 3: SPECIFICATION</w:t>
      </w:r>
    </w:p>
    <w:p w14:paraId="61C22F29" w14:textId="77777777" w:rsidR="009C4985" w:rsidRPr="000311AE" w:rsidRDefault="009C4985" w:rsidP="009C4985">
      <w:pPr>
        <w:pStyle w:val="Heading1"/>
        <w:tabs>
          <w:tab w:val="clear" w:pos="1430"/>
        </w:tabs>
        <w:overflowPunct w:val="0"/>
        <w:autoSpaceDE w:val="0"/>
        <w:autoSpaceDN w:val="0"/>
        <w:spacing w:after="120"/>
        <w:ind w:left="709" w:hanging="709"/>
        <w:textAlignment w:val="baseline"/>
        <w:rPr>
          <w:caps w:val="0"/>
          <w:sz w:val="32"/>
          <w:szCs w:val="32"/>
        </w:rPr>
      </w:pPr>
      <w:bookmarkStart w:id="31" w:name="_Toc368573027"/>
      <w:bookmarkStart w:id="32" w:name="_Toc66266995"/>
      <w:r w:rsidRPr="000311AE">
        <w:rPr>
          <w:caps w:val="0"/>
          <w:sz w:val="32"/>
          <w:szCs w:val="32"/>
        </w:rPr>
        <w:t>PURPOSE</w:t>
      </w:r>
      <w:bookmarkStart w:id="33" w:name="_Toc368573028"/>
      <w:bookmarkStart w:id="34" w:name="_Toc297554773"/>
      <w:bookmarkStart w:id="35" w:name="_Toc296415805"/>
      <w:bookmarkStart w:id="36" w:name="_Toc296415793"/>
      <w:bookmarkEnd w:id="31"/>
      <w:bookmarkEnd w:id="32"/>
    </w:p>
    <w:p w14:paraId="71982C68" w14:textId="77777777" w:rsidR="009C4985" w:rsidRPr="004B2899" w:rsidRDefault="009C4985" w:rsidP="009C4985">
      <w:pPr>
        <w:pStyle w:val="Heading2"/>
        <w:tabs>
          <w:tab w:val="clear" w:pos="1003"/>
        </w:tabs>
        <w:ind w:left="709" w:hanging="709"/>
      </w:pPr>
      <w:bookmarkStart w:id="37" w:name="_Hlk49502602"/>
      <w:r>
        <w:t>The purpose of this procurement is to appoint a single supplier for the provision of E-Bike Testing Equipment for the Driver and Vehicle Standards Agency.</w:t>
      </w:r>
    </w:p>
    <w:p w14:paraId="75EC7CED" w14:textId="77777777" w:rsidR="009C4985" w:rsidRPr="004B2899" w:rsidRDefault="009C4985" w:rsidP="009C4985">
      <w:pPr>
        <w:pStyle w:val="Heading2"/>
        <w:tabs>
          <w:tab w:val="clear" w:pos="1003"/>
        </w:tabs>
        <w:ind w:left="709" w:hanging="709"/>
      </w:pPr>
      <w:r>
        <w:t xml:space="preserve">The Driver and Vehicle Standards Agency may be referred to as the Authority or DVSA throughout the tender documentation. DVSA are an executive agency of the Department for Transport (DfT). </w:t>
      </w:r>
    </w:p>
    <w:p w14:paraId="0C8186B6" w14:textId="77777777" w:rsidR="009C4985" w:rsidRPr="004B2899" w:rsidRDefault="009C4985" w:rsidP="009C4985">
      <w:pPr>
        <w:pStyle w:val="Heading2"/>
        <w:tabs>
          <w:tab w:val="clear" w:pos="1003"/>
        </w:tabs>
        <w:ind w:left="709" w:hanging="709"/>
      </w:pPr>
      <w:r>
        <w:t xml:space="preserve">This procurement is being completed in accordance with </w:t>
      </w:r>
      <w:r>
        <w:rPr>
          <w:rStyle w:val="normaltextrun"/>
          <w:rFonts w:cs="Arial"/>
          <w:color w:val="000000"/>
          <w:shd w:val="clear" w:color="auto" w:fill="FFFFFF"/>
        </w:rPr>
        <w:t>Public Contracts Regulation (PCR) 2015</w:t>
      </w:r>
      <w:r w:rsidRPr="7B67CB79">
        <w:rPr>
          <w:rStyle w:val="normaltextrun"/>
          <w:rFonts w:cs="Arial"/>
          <w:color w:val="000000" w:themeColor="text1"/>
        </w:rPr>
        <w:t> 32(2)(b)(ii).</w:t>
      </w:r>
    </w:p>
    <w:p w14:paraId="6019BC46" w14:textId="77777777" w:rsidR="009C4985" w:rsidRPr="003F5E16" w:rsidRDefault="009C4985" w:rsidP="009C4985">
      <w:pPr>
        <w:pStyle w:val="Heading1"/>
        <w:tabs>
          <w:tab w:val="clear" w:pos="1430"/>
        </w:tabs>
        <w:overflowPunct w:val="0"/>
        <w:autoSpaceDE w:val="0"/>
        <w:autoSpaceDN w:val="0"/>
        <w:spacing w:after="120"/>
        <w:ind w:left="709" w:hanging="709"/>
        <w:textAlignment w:val="baseline"/>
        <w:rPr>
          <w:caps w:val="0"/>
          <w:sz w:val="32"/>
          <w:szCs w:val="32"/>
        </w:rPr>
      </w:pPr>
      <w:bookmarkStart w:id="38" w:name="_Toc66266996"/>
      <w:bookmarkEnd w:id="37"/>
      <w:r w:rsidRPr="003F5E16">
        <w:rPr>
          <w:caps w:val="0"/>
          <w:sz w:val="32"/>
          <w:szCs w:val="32"/>
        </w:rPr>
        <w:t>BACKGROUND TO THE CONTRACTING A</w:t>
      </w:r>
      <w:bookmarkEnd w:id="33"/>
      <w:r w:rsidRPr="003F5E16">
        <w:rPr>
          <w:caps w:val="0"/>
          <w:sz w:val="32"/>
          <w:szCs w:val="32"/>
        </w:rPr>
        <w:t>GENCY</w:t>
      </w:r>
      <w:bookmarkEnd w:id="38"/>
    </w:p>
    <w:p w14:paraId="5658A032" w14:textId="77777777" w:rsidR="009C4985" w:rsidRPr="00BD5B8C" w:rsidRDefault="009C4985" w:rsidP="009C4985">
      <w:pPr>
        <w:pStyle w:val="Heading2"/>
        <w:tabs>
          <w:tab w:val="clear" w:pos="1003"/>
        </w:tabs>
        <w:ind w:left="709" w:hanging="709"/>
      </w:pPr>
      <w:bookmarkStart w:id="39" w:name="_Toc368573029"/>
      <w:r>
        <w:t>DVSA is an executive agency, sponsored by the Department for Transport, and carries out driving tests, approves people to be driving instructors and MOT testers, carries out tests to make sure lorries and buses are safe to drive, carries out roadside checks on drivers and vehicles, and monitor vehicle recalls.</w:t>
      </w:r>
    </w:p>
    <w:p w14:paraId="2106850B" w14:textId="77777777" w:rsidR="009C4985" w:rsidRPr="00BD5B8C" w:rsidRDefault="009C4985" w:rsidP="009C4985">
      <w:pPr>
        <w:pStyle w:val="Heading2"/>
        <w:tabs>
          <w:tab w:val="clear" w:pos="1003"/>
          <w:tab w:val="num" w:pos="709"/>
        </w:tabs>
        <w:ind w:left="1004" w:hanging="1004"/>
      </w:pPr>
      <w:r>
        <w:t>DVSA helps you stay safe on Great Britain’s roads by:</w:t>
      </w:r>
    </w:p>
    <w:p w14:paraId="122AB989" w14:textId="77777777" w:rsidR="009C4985" w:rsidRDefault="009C4985" w:rsidP="009C4985">
      <w:pPr>
        <w:pStyle w:val="Heading3"/>
        <w:numPr>
          <w:ilvl w:val="0"/>
          <w:numId w:val="11"/>
        </w:numPr>
        <w:tabs>
          <w:tab w:val="num" w:pos="465"/>
        </w:tabs>
        <w:ind w:left="465" w:hanging="465"/>
      </w:pPr>
      <w:r w:rsidRPr="00BD5B8C">
        <w:t>helping you through a lifetime of safe driving</w:t>
      </w:r>
    </w:p>
    <w:p w14:paraId="0C1C7BA3" w14:textId="77777777" w:rsidR="009C4985" w:rsidRDefault="009C4985" w:rsidP="009C4985">
      <w:pPr>
        <w:pStyle w:val="Heading3"/>
        <w:numPr>
          <w:ilvl w:val="0"/>
          <w:numId w:val="11"/>
        </w:numPr>
        <w:tabs>
          <w:tab w:val="num" w:pos="465"/>
        </w:tabs>
        <w:ind w:left="465" w:hanging="465"/>
      </w:pPr>
      <w:r w:rsidRPr="00BD5B8C">
        <w:t>helping you keep your vehicle safe to drive.</w:t>
      </w:r>
    </w:p>
    <w:p w14:paraId="3BBFDEE7" w14:textId="77777777" w:rsidR="009C4985" w:rsidRPr="00BD5B8C" w:rsidRDefault="009C4985" w:rsidP="009C4985">
      <w:pPr>
        <w:pStyle w:val="Heading3"/>
        <w:numPr>
          <w:ilvl w:val="0"/>
          <w:numId w:val="11"/>
        </w:numPr>
        <w:tabs>
          <w:tab w:val="num" w:pos="465"/>
        </w:tabs>
        <w:ind w:left="465" w:hanging="465"/>
      </w:pPr>
      <w:r w:rsidRPr="00BD5B8C">
        <w:t>protecting you from unsafe drivers and vehicles</w:t>
      </w:r>
    </w:p>
    <w:p w14:paraId="4AD710B8" w14:textId="77777777" w:rsidR="009C4985" w:rsidRPr="00BD5B8C" w:rsidRDefault="009C4985" w:rsidP="009C4985">
      <w:pPr>
        <w:pStyle w:val="Heading2"/>
        <w:tabs>
          <w:tab w:val="clear" w:pos="1003"/>
        </w:tabs>
        <w:ind w:left="709" w:hanging="709"/>
      </w:pPr>
      <w:r>
        <w:t xml:space="preserve">DVSA employs around 4,600 staff in Great Britain in a variety of operational and administrative roles. DVSAs Head Office is at Berkeley House, Croydon Street, Bristol with other administrative offices and operational sites across Great Britain. </w:t>
      </w:r>
    </w:p>
    <w:p w14:paraId="37A943A7" w14:textId="77777777" w:rsidR="009C4985" w:rsidRPr="00862EED" w:rsidRDefault="009C4985" w:rsidP="009C4985">
      <w:pPr>
        <w:pStyle w:val="Heading1"/>
        <w:tabs>
          <w:tab w:val="clear" w:pos="1430"/>
        </w:tabs>
        <w:overflowPunct w:val="0"/>
        <w:autoSpaceDE w:val="0"/>
        <w:autoSpaceDN w:val="0"/>
        <w:spacing w:after="120"/>
        <w:ind w:left="709" w:hanging="709"/>
        <w:textAlignment w:val="baseline"/>
        <w:rPr>
          <w:caps w:val="0"/>
          <w:sz w:val="32"/>
          <w:szCs w:val="32"/>
        </w:rPr>
      </w:pPr>
      <w:bookmarkStart w:id="40" w:name="_Toc66266997"/>
      <w:r w:rsidRPr="00862EED">
        <w:rPr>
          <w:caps w:val="0"/>
          <w:sz w:val="32"/>
          <w:szCs w:val="32"/>
        </w:rPr>
        <w:t>BACKGROUND TO REQUIREMENT/OVERVIEW</w:t>
      </w:r>
      <w:bookmarkEnd w:id="34"/>
      <w:r w:rsidRPr="00862EED">
        <w:rPr>
          <w:caps w:val="0"/>
          <w:sz w:val="32"/>
          <w:szCs w:val="32"/>
        </w:rPr>
        <w:t xml:space="preserve"> OF REQUIREMENT</w:t>
      </w:r>
      <w:bookmarkEnd w:id="39"/>
      <w:bookmarkEnd w:id="40"/>
    </w:p>
    <w:p w14:paraId="73952B37" w14:textId="77777777" w:rsidR="009C4985" w:rsidRDefault="009C4985" w:rsidP="009C4985">
      <w:pPr>
        <w:pStyle w:val="Heading2"/>
        <w:tabs>
          <w:tab w:val="clear" w:pos="1003"/>
        </w:tabs>
        <w:ind w:left="709" w:hanging="709"/>
      </w:pPr>
      <w:bookmarkStart w:id="41" w:name="_Hlk49502740"/>
      <w:bookmarkStart w:id="42" w:name="_Toc368573031"/>
      <w:bookmarkStart w:id="43" w:name="_Toc13740460"/>
      <w:bookmarkEnd w:id="35"/>
      <w:bookmarkEnd w:id="36"/>
      <w:r>
        <w:t>The DVSA invite proposals for the supply of goods identified within this specification</w:t>
      </w:r>
      <w:bookmarkEnd w:id="41"/>
      <w:r>
        <w:t xml:space="preserve">. Pricing is also requested for ongoing support of the equipment. </w:t>
      </w:r>
    </w:p>
    <w:p w14:paraId="3CA7DD1C" w14:textId="77777777" w:rsidR="009C4985" w:rsidRDefault="009C4985" w:rsidP="009C4985">
      <w:pPr>
        <w:pStyle w:val="Heading2"/>
        <w:tabs>
          <w:tab w:val="clear" w:pos="1003"/>
        </w:tabs>
        <w:ind w:left="709" w:hanging="709"/>
      </w:pPr>
      <w:r w:rsidRPr="006265A3">
        <w:rPr>
          <w:rStyle w:val="normaltextrun"/>
          <w:rFonts w:cs="Arial"/>
          <w:color w:val="000000"/>
          <w:shd w:val="clear" w:color="auto" w:fill="FFFFFF"/>
        </w:rPr>
        <w:t xml:space="preserve">The DVSA wishes to test a range of vehicles that are representative of what are currently available for use on the roads and cycle paths of Great Britain. These tests are intended to ensure that the vehicles meet the standards of the UK The Electrically Assisted Pedal Cycles (EAPC) Regulations. The purchase of standalone testing equipment is required to complete the work program </w:t>
      </w:r>
      <w:r w:rsidRPr="005F4DF7">
        <w:t>allocated by DfT. </w:t>
      </w:r>
      <w:r>
        <w:t xml:space="preserve"> </w:t>
      </w:r>
    </w:p>
    <w:p w14:paraId="0EDA4607" w14:textId="77777777" w:rsidR="009C4985" w:rsidRDefault="009C4985" w:rsidP="009C4985">
      <w:pPr>
        <w:pStyle w:val="Heading2"/>
        <w:tabs>
          <w:tab w:val="clear" w:pos="1003"/>
        </w:tabs>
        <w:ind w:left="709" w:hanging="709"/>
      </w:pPr>
      <w:r>
        <w:lastRenderedPageBreak/>
        <w:t xml:space="preserve">The vehicle preparation, laboratory requirements and test/assessment processes shall follow the requirements and direction provided by EN 15194:2017 to measure compliance to the Electrically Assisted Pedal Cycles (Amendment) Regulations 2015. </w:t>
      </w:r>
    </w:p>
    <w:p w14:paraId="66BD3FA0" w14:textId="77777777" w:rsidR="009C4985" w:rsidRDefault="009C4985" w:rsidP="009C4985">
      <w:pPr>
        <w:pStyle w:val="Heading2"/>
        <w:tabs>
          <w:tab w:val="clear" w:pos="1003"/>
        </w:tabs>
        <w:ind w:left="709" w:hanging="709"/>
      </w:pPr>
      <w:r>
        <w:t>The vehicles tested in this programme will be:</w:t>
      </w:r>
    </w:p>
    <w:p w14:paraId="053EC91A" w14:textId="77777777" w:rsidR="009C4985" w:rsidRDefault="009C4985" w:rsidP="009C4985">
      <w:pPr>
        <w:pStyle w:val="Heading3"/>
        <w:tabs>
          <w:tab w:val="clear" w:pos="4340"/>
        </w:tabs>
        <w:ind w:left="1560" w:hanging="851"/>
      </w:pPr>
      <w:r>
        <w:t>Electrically assisted pedal cycles with a motor maximum power output of 250 watts and maximum propulsion speed of 15.5mph; and</w:t>
      </w:r>
      <w:r w:rsidRPr="0059296E">
        <w:t xml:space="preserve"> </w:t>
      </w:r>
    </w:p>
    <w:p w14:paraId="54B5941B" w14:textId="77777777" w:rsidR="009C4985" w:rsidRPr="005F4550" w:rsidRDefault="009C4985" w:rsidP="009C4985">
      <w:pPr>
        <w:pStyle w:val="Heading3"/>
        <w:tabs>
          <w:tab w:val="clear" w:pos="4340"/>
        </w:tabs>
        <w:ind w:left="1560" w:hanging="851"/>
      </w:pPr>
      <w:r>
        <w:t>Electrically assisted pedal cycles</w:t>
      </w:r>
      <w:r w:rsidRPr="0059296E">
        <w:t xml:space="preserve"> </w:t>
      </w:r>
      <w:r>
        <w:t xml:space="preserve">with a motor maximum power output capability more than 250 watts or maximum propulsion speed exceeding 15.5mph and without the necessary type approval. </w:t>
      </w:r>
    </w:p>
    <w:p w14:paraId="4BC5C97E" w14:textId="77777777" w:rsidR="009C4985" w:rsidRPr="005F4550" w:rsidRDefault="009C4985" w:rsidP="009C4985">
      <w:pPr>
        <w:pStyle w:val="Heading1"/>
        <w:tabs>
          <w:tab w:val="clear" w:pos="1430"/>
        </w:tabs>
        <w:overflowPunct w:val="0"/>
        <w:autoSpaceDE w:val="0"/>
        <w:autoSpaceDN w:val="0"/>
        <w:spacing w:after="120"/>
        <w:ind w:left="709" w:hanging="709"/>
        <w:textAlignment w:val="baseline"/>
        <w:rPr>
          <w:caps w:val="0"/>
          <w:sz w:val="32"/>
          <w:szCs w:val="32"/>
        </w:rPr>
      </w:pPr>
      <w:bookmarkStart w:id="44" w:name="_Toc66266999"/>
      <w:r w:rsidRPr="005F4550">
        <w:rPr>
          <w:caps w:val="0"/>
          <w:sz w:val="32"/>
          <w:szCs w:val="32"/>
        </w:rPr>
        <w:t>THE REQUIREMENT</w:t>
      </w:r>
      <w:bookmarkEnd w:id="42"/>
      <w:bookmarkEnd w:id="43"/>
      <w:bookmarkEnd w:id="44"/>
      <w:r>
        <w:rPr>
          <w:caps w:val="0"/>
          <w:sz w:val="32"/>
          <w:szCs w:val="32"/>
        </w:rPr>
        <w:t xml:space="preserve"> </w:t>
      </w:r>
    </w:p>
    <w:p w14:paraId="7DCFC09C" w14:textId="77777777" w:rsidR="009C4985" w:rsidRPr="002E49E8" w:rsidRDefault="009C4985" w:rsidP="009C4985">
      <w:pPr>
        <w:pStyle w:val="Heading2"/>
        <w:tabs>
          <w:tab w:val="clear" w:pos="1003"/>
          <w:tab w:val="num" w:pos="709"/>
        </w:tabs>
        <w:ind w:left="709" w:hanging="709"/>
      </w:pPr>
      <w:r>
        <w:t xml:space="preserve">The Authority require equipment to conduct E-Bike </w:t>
      </w:r>
      <w:r w:rsidRPr="002E49E8">
        <w:t xml:space="preserve">(also referred to as pedelec) testing for the purpose’s outlined in section 3 of this document. </w:t>
      </w:r>
    </w:p>
    <w:p w14:paraId="261D18B5" w14:textId="77777777" w:rsidR="009C4985" w:rsidRPr="002E49E8" w:rsidRDefault="009C4985" w:rsidP="009C4985">
      <w:pPr>
        <w:pStyle w:val="Heading2"/>
        <w:tabs>
          <w:tab w:val="clear" w:pos="1003"/>
          <w:tab w:val="num" w:pos="709"/>
        </w:tabs>
        <w:ind w:left="709" w:hanging="709"/>
      </w:pPr>
      <w:r>
        <w:t xml:space="preserve">The Authority require pricing for an E-Bike test rig and associated charges for delivery and functionality, on-going support, and a critical spares list. The potential provider is also requested to provide details of any associated discounts. </w:t>
      </w:r>
    </w:p>
    <w:p w14:paraId="4549B14B" w14:textId="77777777" w:rsidR="009C4985" w:rsidRPr="002E49E8" w:rsidRDefault="009C4985" w:rsidP="009C4985">
      <w:pPr>
        <w:pStyle w:val="Heading2"/>
        <w:tabs>
          <w:tab w:val="clear" w:pos="1003"/>
          <w:tab w:val="num" w:pos="709"/>
        </w:tabs>
        <w:ind w:left="709" w:hanging="709"/>
      </w:pPr>
      <w:r>
        <w:t>You must quote and invoice in GB Pounds Sterling,</w:t>
      </w:r>
    </w:p>
    <w:p w14:paraId="37236669" w14:textId="77777777" w:rsidR="009C4985" w:rsidRPr="00FD5340" w:rsidRDefault="009C4985" w:rsidP="009C4985">
      <w:pPr>
        <w:pStyle w:val="Heading2"/>
        <w:tabs>
          <w:tab w:val="clear" w:pos="1003"/>
          <w:tab w:val="num" w:pos="709"/>
        </w:tabs>
        <w:ind w:left="709" w:hanging="709"/>
        <w:rPr>
          <w:rFonts w:eastAsia="Arial" w:cs="Arial"/>
          <w:color w:val="000000" w:themeColor="text1"/>
          <w:szCs w:val="24"/>
        </w:rPr>
      </w:pPr>
      <w:r>
        <w:t>The equipment must comply with UK safety standards, including but not limited to fire safety and electrical standards.</w:t>
      </w:r>
    </w:p>
    <w:p w14:paraId="641C8DA7" w14:textId="77777777" w:rsidR="009C4985" w:rsidRPr="004D0829" w:rsidRDefault="009C4985" w:rsidP="009C4985">
      <w:pPr>
        <w:pStyle w:val="Heading2"/>
        <w:tabs>
          <w:tab w:val="clear" w:pos="1003"/>
          <w:tab w:val="num" w:pos="709"/>
        </w:tabs>
        <w:ind w:left="709" w:hanging="709"/>
        <w:rPr>
          <w:b/>
          <w:bCs/>
          <w:u w:val="single"/>
        </w:rPr>
      </w:pPr>
      <w:r w:rsidRPr="004D0829">
        <w:rPr>
          <w:b/>
          <w:bCs/>
          <w:u w:val="single"/>
        </w:rPr>
        <w:t>Performance Test Metrics and Equipment Requirements</w:t>
      </w:r>
    </w:p>
    <w:p w14:paraId="367332C2" w14:textId="77777777" w:rsidR="009C4985" w:rsidRPr="0059296E" w:rsidRDefault="009C4985" w:rsidP="009C4985">
      <w:pPr>
        <w:pStyle w:val="Heading2"/>
        <w:tabs>
          <w:tab w:val="clear" w:pos="1003"/>
          <w:tab w:val="num" w:pos="709"/>
        </w:tabs>
        <w:ind w:left="709" w:hanging="709"/>
      </w:pPr>
      <w:r w:rsidRPr="0059296E">
        <w:t xml:space="preserve">All test metrics must be measured and recorded in accordance with the relevant test standards. </w:t>
      </w:r>
    </w:p>
    <w:p w14:paraId="7C6F1650" w14:textId="77777777" w:rsidR="009C4985" w:rsidRDefault="009C4985" w:rsidP="009C4985">
      <w:pPr>
        <w:pStyle w:val="Heading2"/>
        <w:tabs>
          <w:tab w:val="clear" w:pos="1003"/>
          <w:tab w:val="num" w:pos="709"/>
        </w:tabs>
        <w:ind w:left="709" w:hanging="709"/>
      </w:pPr>
      <w:r w:rsidRPr="0059296E">
        <w:t>Performance testing will be carried out to determine:</w:t>
      </w:r>
    </w:p>
    <w:p w14:paraId="4CB7F319" w14:textId="77777777" w:rsidR="009C4985" w:rsidRDefault="009C4985" w:rsidP="009C4985">
      <w:pPr>
        <w:pStyle w:val="Heading3"/>
        <w:tabs>
          <w:tab w:val="clear" w:pos="4340"/>
        </w:tabs>
        <w:ind w:left="1560" w:hanging="851"/>
      </w:pPr>
      <w:r w:rsidRPr="0059296E">
        <w:t>The vehicle speed at the point whereby motor assistance is terminated - EN 15194:2017</w:t>
      </w:r>
      <w:r>
        <w:t>; and</w:t>
      </w:r>
      <w:r w:rsidRPr="0059296E">
        <w:t xml:space="preserve"> </w:t>
      </w:r>
    </w:p>
    <w:p w14:paraId="47F5DF9F" w14:textId="77777777" w:rsidR="009C4985" w:rsidRPr="0059296E" w:rsidRDefault="009C4985" w:rsidP="009C4985">
      <w:pPr>
        <w:pStyle w:val="Heading3"/>
        <w:tabs>
          <w:tab w:val="clear" w:pos="4340"/>
        </w:tabs>
        <w:ind w:left="1560" w:hanging="851"/>
      </w:pPr>
      <w:r>
        <w:t>T</w:t>
      </w:r>
      <w:r w:rsidRPr="0059296E">
        <w:t>he motor’s maximum continuous power output measured in Watts - EN 60034-1:2010</w:t>
      </w:r>
    </w:p>
    <w:p w14:paraId="3E90B2ED" w14:textId="77777777" w:rsidR="009C4985" w:rsidRPr="0059296E" w:rsidRDefault="009C4985" w:rsidP="009C4985">
      <w:pPr>
        <w:pStyle w:val="Heading2"/>
        <w:tabs>
          <w:tab w:val="clear" w:pos="1003"/>
          <w:tab w:val="num" w:pos="709"/>
        </w:tabs>
        <w:ind w:left="709" w:hanging="709"/>
      </w:pPr>
      <w:r w:rsidRPr="0059296E">
        <w:t xml:space="preserve">The following characteristics must be met or surpassed: </w:t>
      </w:r>
    </w:p>
    <w:p w14:paraId="502CF19B" w14:textId="77777777" w:rsidR="009C4985" w:rsidRPr="0059296E" w:rsidRDefault="009C4985" w:rsidP="009C4985">
      <w:pPr>
        <w:pStyle w:val="Heading3"/>
        <w:tabs>
          <w:tab w:val="clear" w:pos="4340"/>
        </w:tabs>
        <w:ind w:left="1560" w:hanging="851"/>
      </w:pPr>
      <w:r w:rsidRPr="0059296E">
        <w:t xml:space="preserve">Ability to test two wheeled vehicles </w:t>
      </w:r>
    </w:p>
    <w:p w14:paraId="673DBA65" w14:textId="77777777" w:rsidR="009C4985" w:rsidRPr="0059296E" w:rsidRDefault="009C4985" w:rsidP="009C4985">
      <w:pPr>
        <w:pStyle w:val="Heading3"/>
        <w:tabs>
          <w:tab w:val="clear" w:pos="4340"/>
        </w:tabs>
        <w:ind w:left="1560" w:hanging="851"/>
      </w:pPr>
      <w:r w:rsidRPr="0059296E">
        <w:t xml:space="preserve">Ability to test front and rear wheel drive vehicles </w:t>
      </w:r>
    </w:p>
    <w:p w14:paraId="4624B4E5" w14:textId="77777777" w:rsidR="009C4985" w:rsidRPr="0059296E" w:rsidRDefault="009C4985" w:rsidP="009C4985">
      <w:pPr>
        <w:pStyle w:val="Heading3"/>
        <w:tabs>
          <w:tab w:val="clear" w:pos="4340"/>
        </w:tabs>
        <w:ind w:left="1560" w:hanging="851"/>
      </w:pPr>
      <w:r w:rsidRPr="0059296E">
        <w:t xml:space="preserve">Ability to test vehicles with hub motors </w:t>
      </w:r>
    </w:p>
    <w:p w14:paraId="093C86DE" w14:textId="77777777" w:rsidR="009C4985" w:rsidRPr="0059296E" w:rsidRDefault="009C4985" w:rsidP="009C4985">
      <w:pPr>
        <w:pStyle w:val="Heading3"/>
        <w:tabs>
          <w:tab w:val="clear" w:pos="4340"/>
        </w:tabs>
        <w:ind w:left="1560" w:hanging="851"/>
      </w:pPr>
      <w:r w:rsidRPr="0059296E">
        <w:t xml:space="preserve">Ability to test vehicles with centrally mounted crank motors </w:t>
      </w:r>
    </w:p>
    <w:p w14:paraId="720EA5AC" w14:textId="77777777" w:rsidR="009C4985" w:rsidRPr="0059296E" w:rsidRDefault="009C4985" w:rsidP="009C4985">
      <w:pPr>
        <w:pStyle w:val="Heading3"/>
        <w:tabs>
          <w:tab w:val="clear" w:pos="4340"/>
        </w:tabs>
        <w:ind w:left="1560" w:hanging="851"/>
      </w:pPr>
      <w:r w:rsidRPr="0059296E">
        <w:lastRenderedPageBreak/>
        <w:t xml:space="preserve">Ability to test vehicles with a rated power of 4kW </w:t>
      </w:r>
    </w:p>
    <w:p w14:paraId="36F6AC13" w14:textId="77777777" w:rsidR="009C4985" w:rsidRPr="0059296E" w:rsidRDefault="009C4985" w:rsidP="009C4985">
      <w:pPr>
        <w:pStyle w:val="Heading3"/>
        <w:tabs>
          <w:tab w:val="clear" w:pos="4340"/>
        </w:tabs>
        <w:ind w:left="1560" w:hanging="851"/>
      </w:pPr>
      <w:r w:rsidRPr="0059296E">
        <w:t xml:space="preserve">Off-network data recording and storage </w:t>
      </w:r>
    </w:p>
    <w:p w14:paraId="303420A8" w14:textId="77777777" w:rsidR="009C4985" w:rsidRPr="0059296E" w:rsidRDefault="009C4985" w:rsidP="009C4985">
      <w:pPr>
        <w:pStyle w:val="Heading3"/>
        <w:tabs>
          <w:tab w:val="clear" w:pos="4340"/>
        </w:tabs>
        <w:ind w:left="1560" w:hanging="851"/>
      </w:pPr>
      <w:r w:rsidRPr="0059296E">
        <w:t xml:space="preserve">Continuous storage of all measured values with a time stamp in CSV and/or PDF file format </w:t>
      </w:r>
    </w:p>
    <w:p w14:paraId="5AD59902" w14:textId="77777777" w:rsidR="009C4985" w:rsidRPr="0059296E" w:rsidRDefault="009C4985" w:rsidP="009C4985">
      <w:pPr>
        <w:pStyle w:val="Heading3"/>
        <w:tabs>
          <w:tab w:val="clear" w:pos="4340"/>
        </w:tabs>
        <w:ind w:left="1560" w:hanging="851"/>
      </w:pPr>
      <w:r w:rsidRPr="0059296E">
        <w:t xml:space="preserve">Test report generation to an approval standard that is easy to read and interpret </w:t>
      </w:r>
    </w:p>
    <w:p w14:paraId="4F5BC29C" w14:textId="77777777" w:rsidR="009C4985" w:rsidRPr="0059296E" w:rsidRDefault="009C4985" w:rsidP="009C4985">
      <w:pPr>
        <w:pStyle w:val="Heading3"/>
        <w:tabs>
          <w:tab w:val="clear" w:pos="4340"/>
        </w:tabs>
        <w:ind w:left="1560" w:hanging="851"/>
      </w:pPr>
      <w:r w:rsidRPr="0059296E">
        <w:t xml:space="preserve">Speed measuring tolerances as prescribed by the relevant test standard </w:t>
      </w:r>
    </w:p>
    <w:p w14:paraId="0E45AF32" w14:textId="77777777" w:rsidR="009C4985" w:rsidRPr="0059296E" w:rsidRDefault="009C4985" w:rsidP="009C4985">
      <w:pPr>
        <w:pStyle w:val="Heading3"/>
        <w:tabs>
          <w:tab w:val="clear" w:pos="4340"/>
        </w:tabs>
        <w:ind w:left="1560" w:hanging="851"/>
      </w:pPr>
      <w:r w:rsidRPr="0059296E">
        <w:t xml:space="preserve">Time measuring tolerances as prescribed by the relevant test standard </w:t>
      </w:r>
    </w:p>
    <w:p w14:paraId="225EC072" w14:textId="77777777" w:rsidR="009C4985" w:rsidRPr="0059296E" w:rsidRDefault="009C4985" w:rsidP="009C4985">
      <w:pPr>
        <w:pStyle w:val="Heading3"/>
        <w:tabs>
          <w:tab w:val="clear" w:pos="4340"/>
        </w:tabs>
        <w:ind w:left="1560" w:hanging="851"/>
      </w:pPr>
      <w:r w:rsidRPr="0059296E">
        <w:t xml:space="preserve">Temperature measuring tolerances as prescribed by the relevant test standard </w:t>
      </w:r>
    </w:p>
    <w:p w14:paraId="2809A07E" w14:textId="77777777" w:rsidR="009C4985" w:rsidRDefault="009C4985" w:rsidP="009C4985">
      <w:pPr>
        <w:pStyle w:val="Heading3"/>
        <w:tabs>
          <w:tab w:val="clear" w:pos="4340"/>
        </w:tabs>
        <w:ind w:left="1560" w:hanging="851"/>
      </w:pPr>
      <w:r w:rsidRPr="0059296E">
        <w:t xml:space="preserve">Torque measuring tolerances as prescribed by the relevant test standard </w:t>
      </w:r>
    </w:p>
    <w:p w14:paraId="145EDBC4" w14:textId="77777777" w:rsidR="009C4985" w:rsidRPr="005B75BA" w:rsidRDefault="009C4985" w:rsidP="009C4985">
      <w:pPr>
        <w:pStyle w:val="Heading2"/>
        <w:tabs>
          <w:tab w:val="clear" w:pos="1003"/>
          <w:tab w:val="num" w:pos="709"/>
        </w:tabs>
        <w:ind w:left="709" w:hanging="709"/>
      </w:pPr>
      <w:r>
        <w:t xml:space="preserve">Any software required to make the testing rig operation should be included within the cost of the rig and should be available throughout the life of the test rig. The testing rig will be segregated from the DVSA Corporate Network. Within your proposal, you should provide details of how bug fixes and updates will take place. </w:t>
      </w:r>
    </w:p>
    <w:p w14:paraId="1621A774" w14:textId="77777777" w:rsidR="009C4985" w:rsidRPr="00836E4B" w:rsidRDefault="009C4985" w:rsidP="009C4985">
      <w:pPr>
        <w:pStyle w:val="Heading2"/>
        <w:tabs>
          <w:tab w:val="clear" w:pos="1003"/>
          <w:tab w:val="num" w:pos="709"/>
        </w:tabs>
        <w:ind w:left="709" w:hanging="709"/>
        <w:rPr>
          <w:b/>
          <w:bCs/>
          <w:u w:val="single"/>
        </w:rPr>
      </w:pPr>
      <w:r w:rsidRPr="0424B3A5">
        <w:rPr>
          <w:b/>
          <w:bCs/>
          <w:u w:val="single"/>
        </w:rPr>
        <w:t>Ordering and Delivery</w:t>
      </w:r>
    </w:p>
    <w:p w14:paraId="2421B7ED" w14:textId="77777777" w:rsidR="009C4985" w:rsidRDefault="009C4985" w:rsidP="009C4985">
      <w:pPr>
        <w:pStyle w:val="Heading2"/>
        <w:tabs>
          <w:tab w:val="clear" w:pos="1003"/>
          <w:tab w:val="num" w:pos="709"/>
        </w:tabs>
        <w:ind w:left="709" w:hanging="709"/>
      </w:pPr>
      <w:r>
        <w:t>The order for the testing equipment will be placed upon contract award.</w:t>
      </w:r>
    </w:p>
    <w:p w14:paraId="3C99CE13" w14:textId="77777777" w:rsidR="009C4985" w:rsidRDefault="009C4985" w:rsidP="009C4985">
      <w:pPr>
        <w:pStyle w:val="Heading2"/>
        <w:tabs>
          <w:tab w:val="clear" w:pos="1003"/>
          <w:tab w:val="num" w:pos="709"/>
        </w:tabs>
        <w:ind w:left="709" w:hanging="709"/>
      </w:pPr>
      <w:r>
        <w:t xml:space="preserve">Delivery will be to a dedicated DVSA site in mainland UK. </w:t>
      </w:r>
    </w:p>
    <w:p w14:paraId="7383739C" w14:textId="77777777" w:rsidR="009C4985" w:rsidRDefault="009C4985" w:rsidP="009C4985">
      <w:pPr>
        <w:pStyle w:val="Heading2"/>
        <w:tabs>
          <w:tab w:val="clear" w:pos="1003"/>
          <w:tab w:val="num" w:pos="709"/>
        </w:tabs>
        <w:ind w:left="709" w:hanging="709"/>
      </w:pPr>
      <w:r>
        <w:t>The equipment is to be delivered to the UK under Incoterms 2020 Delivery Duty Paid (DDP) with the DVSA responsible for VAT. This will be discussed and agreed prior to Contract Award.</w:t>
      </w:r>
    </w:p>
    <w:p w14:paraId="14F7172B" w14:textId="77777777" w:rsidR="009C4985" w:rsidRDefault="009C4985" w:rsidP="009C4985">
      <w:pPr>
        <w:pStyle w:val="Heading2"/>
        <w:tabs>
          <w:tab w:val="clear" w:pos="1003"/>
          <w:tab w:val="num" w:pos="709"/>
        </w:tabs>
        <w:ind w:left="709" w:hanging="709"/>
      </w:pPr>
      <w:r>
        <w:t xml:space="preserve">The potential provider will be responsible for ensuring safe transit of the equipment. Where third party logistics organisations are used for delivery, it is the potential provider’s responsibility that they deliver the equipment safely. The potential provider will ensure delivery duty is paid (DDP) excluding local VAT. </w:t>
      </w:r>
    </w:p>
    <w:p w14:paraId="66408AE2" w14:textId="77777777" w:rsidR="009C4985" w:rsidRDefault="009C4985" w:rsidP="009C4985">
      <w:pPr>
        <w:pStyle w:val="Heading2"/>
        <w:tabs>
          <w:tab w:val="clear" w:pos="1003"/>
          <w:tab w:val="num" w:pos="709"/>
        </w:tabs>
        <w:ind w:left="709" w:hanging="709"/>
      </w:pPr>
      <w:r>
        <w:t xml:space="preserve">The potential provider will package the equipment safely to prevent damage. The potential provider should strive to reduce waste through their packaging and utilise sustainable solutions where possible. </w:t>
      </w:r>
    </w:p>
    <w:p w14:paraId="551CFE21" w14:textId="77777777" w:rsidR="009C4985" w:rsidRDefault="009C4985" w:rsidP="009C4985">
      <w:pPr>
        <w:pStyle w:val="Heading2"/>
        <w:tabs>
          <w:tab w:val="clear" w:pos="1003"/>
          <w:tab w:val="num" w:pos="709"/>
        </w:tabs>
        <w:ind w:left="709" w:hanging="709"/>
      </w:pPr>
      <w:r>
        <w:t xml:space="preserve">If the equipment requires complex assembly, the potential provider will be required to assemble the equipment at the Authority’s site. If equipment assembly is straightforward, the potential provider must ensure that instructions are provided in English for DVSA employees to </w:t>
      </w:r>
      <w:r>
        <w:lastRenderedPageBreak/>
        <w:t xml:space="preserve">assemble the equipment. As part of your technical submission, you are required to submit details of assembly of equipment including diagrams if appropriate. A DVSA evaluation panel will evaluate the potential provider’s submission and determine whether assembly is required as part of the contract. </w:t>
      </w:r>
    </w:p>
    <w:p w14:paraId="544E25C2" w14:textId="77777777" w:rsidR="009C4985" w:rsidRPr="00862EED" w:rsidRDefault="009C4985" w:rsidP="009C4985">
      <w:pPr>
        <w:pStyle w:val="Heading2"/>
        <w:tabs>
          <w:tab w:val="clear" w:pos="1003"/>
          <w:tab w:val="num" w:pos="709"/>
        </w:tabs>
        <w:ind w:left="709" w:hanging="709"/>
        <w:rPr>
          <w:b/>
          <w:bCs/>
          <w:u w:val="single"/>
        </w:rPr>
      </w:pPr>
      <w:r w:rsidRPr="0424B3A5">
        <w:rPr>
          <w:b/>
          <w:bCs/>
          <w:u w:val="single"/>
        </w:rPr>
        <w:t>Support</w:t>
      </w:r>
    </w:p>
    <w:p w14:paraId="550B6149" w14:textId="77777777" w:rsidR="009C4985" w:rsidRDefault="009C4985" w:rsidP="009C4985">
      <w:pPr>
        <w:pStyle w:val="Heading2"/>
        <w:tabs>
          <w:tab w:val="clear" w:pos="1003"/>
          <w:tab w:val="num" w:pos="709"/>
        </w:tabs>
        <w:ind w:left="709" w:hanging="709"/>
      </w:pPr>
      <w:r>
        <w:t xml:space="preserve">The potential provider must provide contact details and support throughout the delivery and assembly process. </w:t>
      </w:r>
    </w:p>
    <w:p w14:paraId="30A0173F" w14:textId="77777777" w:rsidR="009C4985" w:rsidRDefault="009C4985" w:rsidP="009C4985">
      <w:pPr>
        <w:pStyle w:val="Heading2"/>
        <w:tabs>
          <w:tab w:val="clear" w:pos="1003"/>
          <w:tab w:val="num" w:pos="709"/>
        </w:tabs>
        <w:ind w:left="709" w:hanging="709"/>
      </w:pPr>
      <w:r>
        <w:t>The potential provider will provide any relevant certification to evidence that the equipment is calibrated and up to standards.</w:t>
      </w:r>
    </w:p>
    <w:p w14:paraId="08A88AAE" w14:textId="77777777" w:rsidR="009C4985" w:rsidRDefault="009C4985" w:rsidP="009C4985">
      <w:pPr>
        <w:pStyle w:val="Heading2"/>
        <w:tabs>
          <w:tab w:val="clear" w:pos="1003"/>
          <w:tab w:val="num" w:pos="709"/>
        </w:tabs>
        <w:ind w:left="709" w:hanging="709"/>
      </w:pPr>
      <w:r>
        <w:t>The potential provider should provide a price and details of onsite training at a DVSA location within the UK. The training will be conducted once the installation of the equipment has taken place. The aim of the training will be up to upskill DVSA employees on how to use the equipment correctly.</w:t>
      </w:r>
    </w:p>
    <w:p w14:paraId="44DCF0EE" w14:textId="77777777" w:rsidR="009C4985" w:rsidRDefault="009C4985" w:rsidP="009C4985">
      <w:pPr>
        <w:pStyle w:val="Heading2"/>
        <w:tabs>
          <w:tab w:val="clear" w:pos="1003"/>
          <w:tab w:val="num" w:pos="709"/>
        </w:tabs>
        <w:ind w:left="709" w:hanging="709"/>
      </w:pPr>
      <w:r>
        <w:t xml:space="preserve">Training material must be provided in a written or video format. The material must be in English and should provide guidance on how to use the equipment correctly. Pricing for any training materials will be included within the price of the testing rig. </w:t>
      </w:r>
    </w:p>
    <w:p w14:paraId="6B13AB62" w14:textId="77777777" w:rsidR="009C4985" w:rsidRDefault="009C4985" w:rsidP="009C4985">
      <w:pPr>
        <w:pStyle w:val="Heading2"/>
        <w:tabs>
          <w:tab w:val="clear" w:pos="1003"/>
          <w:tab w:val="num" w:pos="709"/>
        </w:tabs>
        <w:ind w:left="709" w:hanging="709"/>
      </w:pPr>
      <w:r>
        <w:t xml:space="preserve">The test equipment must include manufacturer warranty which is inclusive of parts, labour and remote support for a minimum of 2 years. </w:t>
      </w:r>
    </w:p>
    <w:p w14:paraId="6CA2AF08" w14:textId="77777777" w:rsidR="009C4985" w:rsidRPr="00E82575" w:rsidRDefault="009C4985" w:rsidP="009C4985">
      <w:pPr>
        <w:pStyle w:val="Heading1"/>
        <w:tabs>
          <w:tab w:val="clear" w:pos="1430"/>
          <w:tab w:val="left" w:pos="2352"/>
        </w:tabs>
        <w:overflowPunct w:val="0"/>
        <w:autoSpaceDE w:val="0"/>
        <w:autoSpaceDN w:val="0"/>
        <w:spacing w:after="120"/>
        <w:ind w:left="709" w:hanging="709"/>
        <w:textAlignment w:val="baseline"/>
        <w:rPr>
          <w:caps w:val="0"/>
          <w:sz w:val="32"/>
          <w:szCs w:val="32"/>
        </w:rPr>
      </w:pPr>
      <w:bookmarkStart w:id="45" w:name="_Toc66267000"/>
      <w:bookmarkStart w:id="46" w:name="_Toc368573033"/>
      <w:bookmarkStart w:id="47" w:name="_Toc13740461"/>
      <w:bookmarkStart w:id="48" w:name="_Toc302637211"/>
      <w:r w:rsidRPr="00F915FE">
        <w:rPr>
          <w:caps w:val="0"/>
          <w:sz w:val="32"/>
          <w:szCs w:val="32"/>
        </w:rPr>
        <w:t>KEY MILESTONES AND DELIVERABLES</w:t>
      </w:r>
      <w:bookmarkEnd w:id="45"/>
    </w:p>
    <w:p w14:paraId="3821BD6B" w14:textId="77777777" w:rsidR="009C4985" w:rsidRDefault="009C4985" w:rsidP="009C4985">
      <w:pPr>
        <w:pStyle w:val="Heading2"/>
        <w:tabs>
          <w:tab w:val="clear" w:pos="1003"/>
          <w:tab w:val="num" w:pos="709"/>
        </w:tabs>
        <w:ind w:left="709" w:hanging="709"/>
      </w:pPr>
      <w:r>
        <w:t>The following Contract milestones/deliverables shall apply:</w:t>
      </w:r>
    </w:p>
    <w:tbl>
      <w:tblPr>
        <w:tblStyle w:val="TableGrid"/>
        <w:tblW w:w="0" w:type="auto"/>
        <w:tblInd w:w="720" w:type="dxa"/>
        <w:tblLook w:val="04A0" w:firstRow="1" w:lastRow="0" w:firstColumn="1" w:lastColumn="0" w:noHBand="0" w:noVBand="1"/>
      </w:tblPr>
      <w:tblGrid>
        <w:gridCol w:w="1497"/>
        <w:gridCol w:w="3926"/>
        <w:gridCol w:w="2153"/>
      </w:tblGrid>
      <w:tr w:rsidR="009C4985" w14:paraId="1F273F5D" w14:textId="77777777" w:rsidTr="00B4364D">
        <w:tc>
          <w:tcPr>
            <w:tcW w:w="1497" w:type="dxa"/>
            <w:shd w:val="clear" w:color="auto" w:fill="9CC2E5" w:themeFill="accent1" w:themeFillTint="99"/>
          </w:tcPr>
          <w:p w14:paraId="016C80ED" w14:textId="77777777" w:rsidR="009C4985" w:rsidRDefault="009C4985" w:rsidP="00B4364D">
            <w:pPr>
              <w:pStyle w:val="Heading2"/>
              <w:numPr>
                <w:ilvl w:val="0"/>
                <w:numId w:val="0"/>
              </w:numPr>
              <w:spacing w:after="0"/>
              <w:jc w:val="center"/>
              <w:outlineLvl w:val="1"/>
              <w:rPr>
                <w:b/>
              </w:rPr>
            </w:pPr>
            <w:r w:rsidRPr="005E2617">
              <w:rPr>
                <w:b/>
              </w:rPr>
              <w:t>Milestone/</w:t>
            </w:r>
          </w:p>
          <w:p w14:paraId="3A9AA96A" w14:textId="77777777" w:rsidR="009C4985" w:rsidRPr="005E2617" w:rsidRDefault="009C4985" w:rsidP="00B4364D">
            <w:pPr>
              <w:pStyle w:val="Heading2"/>
              <w:numPr>
                <w:ilvl w:val="0"/>
                <w:numId w:val="0"/>
              </w:numPr>
              <w:spacing w:after="0"/>
              <w:jc w:val="center"/>
              <w:outlineLvl w:val="1"/>
              <w:rPr>
                <w:b/>
              </w:rPr>
            </w:pPr>
            <w:r w:rsidRPr="005E2617">
              <w:rPr>
                <w:b/>
              </w:rPr>
              <w:t>Deliverable</w:t>
            </w:r>
          </w:p>
        </w:tc>
        <w:tc>
          <w:tcPr>
            <w:tcW w:w="4476" w:type="dxa"/>
            <w:shd w:val="clear" w:color="auto" w:fill="9CC2E5" w:themeFill="accent1" w:themeFillTint="99"/>
          </w:tcPr>
          <w:p w14:paraId="5A620C84" w14:textId="77777777" w:rsidR="009C4985" w:rsidRPr="005E2617" w:rsidRDefault="009C4985" w:rsidP="00B4364D">
            <w:pPr>
              <w:pStyle w:val="Heading2"/>
              <w:numPr>
                <w:ilvl w:val="0"/>
                <w:numId w:val="0"/>
              </w:numPr>
              <w:spacing w:after="120"/>
              <w:jc w:val="center"/>
              <w:outlineLvl w:val="1"/>
              <w:rPr>
                <w:b/>
              </w:rPr>
            </w:pPr>
            <w:r w:rsidRPr="005E2617">
              <w:rPr>
                <w:b/>
              </w:rPr>
              <w:t>Description</w:t>
            </w:r>
          </w:p>
        </w:tc>
        <w:tc>
          <w:tcPr>
            <w:tcW w:w="2323" w:type="dxa"/>
            <w:shd w:val="clear" w:color="auto" w:fill="9CC2E5" w:themeFill="accent1" w:themeFillTint="99"/>
          </w:tcPr>
          <w:p w14:paraId="7E87146B" w14:textId="77777777" w:rsidR="009C4985" w:rsidRPr="005E2617" w:rsidRDefault="009C4985" w:rsidP="00B4364D">
            <w:pPr>
              <w:pStyle w:val="Heading2"/>
              <w:numPr>
                <w:ilvl w:val="0"/>
                <w:numId w:val="0"/>
              </w:numPr>
              <w:spacing w:after="120"/>
              <w:jc w:val="center"/>
              <w:outlineLvl w:val="1"/>
              <w:rPr>
                <w:b/>
              </w:rPr>
            </w:pPr>
            <w:r w:rsidRPr="005E2617">
              <w:rPr>
                <w:b/>
              </w:rPr>
              <w:t>Timeframe or Delivery Date</w:t>
            </w:r>
          </w:p>
        </w:tc>
      </w:tr>
      <w:tr w:rsidR="009C4985" w14:paraId="1652EBB0" w14:textId="77777777" w:rsidTr="00B4364D">
        <w:tc>
          <w:tcPr>
            <w:tcW w:w="1497" w:type="dxa"/>
          </w:tcPr>
          <w:p w14:paraId="3FB69B3E" w14:textId="77777777" w:rsidR="009C4985" w:rsidRDefault="009C4985" w:rsidP="00B4364D">
            <w:pPr>
              <w:pStyle w:val="Heading2"/>
              <w:numPr>
                <w:ilvl w:val="0"/>
                <w:numId w:val="0"/>
              </w:numPr>
              <w:spacing w:after="120"/>
              <w:jc w:val="center"/>
              <w:outlineLvl w:val="1"/>
            </w:pPr>
            <w:r>
              <w:t>1</w:t>
            </w:r>
          </w:p>
        </w:tc>
        <w:tc>
          <w:tcPr>
            <w:tcW w:w="4476" w:type="dxa"/>
          </w:tcPr>
          <w:p w14:paraId="5B6E65CD" w14:textId="77777777" w:rsidR="009C4985" w:rsidRPr="00F87ECB" w:rsidRDefault="009C4985" w:rsidP="00B4364D">
            <w:pPr>
              <w:pStyle w:val="Heading2"/>
              <w:numPr>
                <w:ilvl w:val="0"/>
                <w:numId w:val="0"/>
              </w:numPr>
              <w:spacing w:after="120"/>
              <w:jc w:val="left"/>
              <w:outlineLvl w:val="1"/>
            </w:pPr>
            <w:r w:rsidRPr="00F87ECB">
              <w:t>Contract Start Meeting with the A</w:t>
            </w:r>
            <w:r>
              <w:t>gency</w:t>
            </w:r>
          </w:p>
        </w:tc>
        <w:tc>
          <w:tcPr>
            <w:tcW w:w="2323" w:type="dxa"/>
          </w:tcPr>
          <w:p w14:paraId="35443FDE" w14:textId="77777777" w:rsidR="009C4985" w:rsidRPr="00F87ECB" w:rsidRDefault="009C4985" w:rsidP="00B4364D">
            <w:pPr>
              <w:pStyle w:val="Heading2"/>
              <w:numPr>
                <w:ilvl w:val="0"/>
                <w:numId w:val="0"/>
              </w:numPr>
              <w:spacing w:after="120"/>
              <w:jc w:val="left"/>
              <w:outlineLvl w:val="1"/>
            </w:pPr>
            <w:r>
              <w:t>Upon</w:t>
            </w:r>
            <w:r w:rsidRPr="00F87ECB">
              <w:t xml:space="preserve"> Contract Award</w:t>
            </w:r>
          </w:p>
        </w:tc>
      </w:tr>
      <w:tr w:rsidR="009C4985" w14:paraId="5CFD005F" w14:textId="77777777" w:rsidTr="00B4364D">
        <w:tc>
          <w:tcPr>
            <w:tcW w:w="1497" w:type="dxa"/>
          </w:tcPr>
          <w:p w14:paraId="06286FB8" w14:textId="77777777" w:rsidR="009C4985" w:rsidRDefault="009C4985" w:rsidP="00B4364D">
            <w:pPr>
              <w:pStyle w:val="Heading2"/>
              <w:numPr>
                <w:ilvl w:val="0"/>
                <w:numId w:val="0"/>
              </w:numPr>
              <w:spacing w:after="120"/>
              <w:jc w:val="center"/>
              <w:outlineLvl w:val="1"/>
            </w:pPr>
            <w:r>
              <w:t>2</w:t>
            </w:r>
          </w:p>
        </w:tc>
        <w:tc>
          <w:tcPr>
            <w:tcW w:w="4476" w:type="dxa"/>
          </w:tcPr>
          <w:p w14:paraId="5852A2D6" w14:textId="77777777" w:rsidR="009C4985" w:rsidRPr="00070B2E" w:rsidRDefault="009C4985" w:rsidP="00B4364D">
            <w:pPr>
              <w:pStyle w:val="Heading2"/>
              <w:numPr>
                <w:ilvl w:val="0"/>
                <w:numId w:val="0"/>
              </w:numPr>
              <w:spacing w:after="120"/>
              <w:jc w:val="left"/>
              <w:outlineLvl w:val="1"/>
            </w:pPr>
            <w:r>
              <w:t>Confirmation of a delivery date and time window</w:t>
            </w:r>
          </w:p>
        </w:tc>
        <w:tc>
          <w:tcPr>
            <w:tcW w:w="2323" w:type="dxa"/>
          </w:tcPr>
          <w:p w14:paraId="753DC009" w14:textId="77777777" w:rsidR="009C4985" w:rsidRPr="00070B2E" w:rsidRDefault="009C4985" w:rsidP="00B4364D">
            <w:pPr>
              <w:pStyle w:val="Heading2"/>
              <w:numPr>
                <w:ilvl w:val="0"/>
                <w:numId w:val="0"/>
              </w:numPr>
              <w:spacing w:after="120"/>
              <w:jc w:val="left"/>
              <w:outlineLvl w:val="1"/>
            </w:pPr>
            <w:r>
              <w:t>2 weeks prior to delivery</w:t>
            </w:r>
            <w:r w:rsidRPr="00F87ECB">
              <w:t xml:space="preserve"> </w:t>
            </w:r>
          </w:p>
        </w:tc>
      </w:tr>
      <w:tr w:rsidR="009C4985" w14:paraId="7761B49C" w14:textId="77777777" w:rsidTr="00B4364D">
        <w:tc>
          <w:tcPr>
            <w:tcW w:w="1497" w:type="dxa"/>
          </w:tcPr>
          <w:p w14:paraId="710413F3" w14:textId="77777777" w:rsidR="009C4985" w:rsidRDefault="009C4985" w:rsidP="00B4364D">
            <w:pPr>
              <w:pStyle w:val="Heading2"/>
              <w:numPr>
                <w:ilvl w:val="0"/>
                <w:numId w:val="0"/>
              </w:numPr>
              <w:spacing w:after="120"/>
              <w:jc w:val="center"/>
              <w:outlineLvl w:val="1"/>
            </w:pPr>
            <w:r>
              <w:t>3</w:t>
            </w:r>
          </w:p>
        </w:tc>
        <w:tc>
          <w:tcPr>
            <w:tcW w:w="4476" w:type="dxa"/>
          </w:tcPr>
          <w:p w14:paraId="447E5081" w14:textId="77777777" w:rsidR="009C4985" w:rsidRPr="00693DB9" w:rsidRDefault="009C4985" w:rsidP="00B4364D">
            <w:pPr>
              <w:pStyle w:val="Heading2"/>
              <w:numPr>
                <w:ilvl w:val="0"/>
                <w:numId w:val="0"/>
              </w:numPr>
              <w:spacing w:after="120"/>
              <w:jc w:val="left"/>
              <w:outlineLvl w:val="1"/>
            </w:pPr>
            <w:r w:rsidRPr="00693DB9">
              <w:t>Successful delivery of the equipment in full</w:t>
            </w:r>
          </w:p>
        </w:tc>
        <w:tc>
          <w:tcPr>
            <w:tcW w:w="2323" w:type="dxa"/>
          </w:tcPr>
          <w:p w14:paraId="3CE34F30" w14:textId="313D0108" w:rsidR="009C4985" w:rsidRPr="00070B2E" w:rsidRDefault="009C4985" w:rsidP="00B4364D">
            <w:pPr>
              <w:pStyle w:val="Heading2"/>
              <w:numPr>
                <w:ilvl w:val="0"/>
                <w:numId w:val="0"/>
              </w:numPr>
              <w:spacing w:after="120"/>
              <w:jc w:val="left"/>
              <w:outlineLvl w:val="1"/>
            </w:pPr>
            <w:r>
              <w:t xml:space="preserve">Within </w:t>
            </w:r>
            <w:r w:rsidR="006C68A1">
              <w:t>20</w:t>
            </w:r>
            <w:r>
              <w:t xml:space="preserve"> weeks of Contract Award</w:t>
            </w:r>
          </w:p>
        </w:tc>
      </w:tr>
      <w:tr w:rsidR="009C4985" w14:paraId="164BFAD4" w14:textId="77777777" w:rsidTr="00B4364D">
        <w:tc>
          <w:tcPr>
            <w:tcW w:w="1497" w:type="dxa"/>
          </w:tcPr>
          <w:p w14:paraId="7A5AAC25" w14:textId="77777777" w:rsidR="009C4985" w:rsidRDefault="009C4985" w:rsidP="00B4364D">
            <w:pPr>
              <w:pStyle w:val="Heading2"/>
              <w:numPr>
                <w:ilvl w:val="0"/>
                <w:numId w:val="0"/>
              </w:numPr>
              <w:spacing w:after="120"/>
              <w:jc w:val="center"/>
              <w:outlineLvl w:val="1"/>
            </w:pPr>
            <w:r>
              <w:t>4</w:t>
            </w:r>
          </w:p>
        </w:tc>
        <w:tc>
          <w:tcPr>
            <w:tcW w:w="4476" w:type="dxa"/>
          </w:tcPr>
          <w:p w14:paraId="038B01CE" w14:textId="77777777" w:rsidR="009C4985" w:rsidRPr="00693DB9" w:rsidRDefault="009C4985" w:rsidP="00B4364D">
            <w:pPr>
              <w:pStyle w:val="Heading2"/>
              <w:numPr>
                <w:ilvl w:val="0"/>
                <w:numId w:val="0"/>
              </w:numPr>
              <w:spacing w:after="120"/>
              <w:jc w:val="left"/>
              <w:outlineLvl w:val="1"/>
            </w:pPr>
            <w:r w:rsidRPr="00693DB9">
              <w:t xml:space="preserve">If option taken; Assembly of the equipment to ensure full functionality </w:t>
            </w:r>
          </w:p>
        </w:tc>
        <w:tc>
          <w:tcPr>
            <w:tcW w:w="2323" w:type="dxa"/>
          </w:tcPr>
          <w:p w14:paraId="06D0E0C8" w14:textId="77777777" w:rsidR="009C4985" w:rsidRPr="00F76F5D" w:rsidRDefault="009C4985" w:rsidP="00B4364D">
            <w:pPr>
              <w:pStyle w:val="Heading2"/>
              <w:numPr>
                <w:ilvl w:val="0"/>
                <w:numId w:val="0"/>
              </w:numPr>
              <w:spacing w:after="120"/>
              <w:jc w:val="left"/>
              <w:outlineLvl w:val="1"/>
              <w:rPr>
                <w:highlight w:val="yellow"/>
              </w:rPr>
            </w:pPr>
            <w:r>
              <w:t>Upon delivery of the equipment</w:t>
            </w:r>
          </w:p>
        </w:tc>
      </w:tr>
    </w:tbl>
    <w:p w14:paraId="7BE243E5" w14:textId="77777777" w:rsidR="009C4985" w:rsidRPr="00051C04" w:rsidRDefault="009C4985" w:rsidP="009C4985">
      <w:pPr>
        <w:pStyle w:val="Heading1"/>
        <w:numPr>
          <w:ilvl w:val="0"/>
          <w:numId w:val="0"/>
        </w:numPr>
        <w:overflowPunct w:val="0"/>
        <w:autoSpaceDE w:val="0"/>
        <w:autoSpaceDN w:val="0"/>
        <w:spacing w:after="120"/>
        <w:ind w:left="993"/>
        <w:textAlignment w:val="baseline"/>
        <w:rPr>
          <w:caps w:val="0"/>
          <w:sz w:val="32"/>
          <w:szCs w:val="32"/>
        </w:rPr>
      </w:pPr>
    </w:p>
    <w:p w14:paraId="3253A0D4" w14:textId="77777777" w:rsidR="009C4985" w:rsidRPr="00051C04" w:rsidRDefault="009C4985" w:rsidP="009C4985">
      <w:pPr>
        <w:pStyle w:val="Heading1"/>
        <w:tabs>
          <w:tab w:val="clear" w:pos="1430"/>
          <w:tab w:val="left" w:pos="2352"/>
        </w:tabs>
        <w:overflowPunct w:val="0"/>
        <w:autoSpaceDE w:val="0"/>
        <w:autoSpaceDN w:val="0"/>
        <w:spacing w:after="120"/>
        <w:ind w:left="709" w:hanging="709"/>
        <w:textAlignment w:val="baseline"/>
        <w:rPr>
          <w:caps w:val="0"/>
          <w:sz w:val="32"/>
          <w:szCs w:val="32"/>
        </w:rPr>
      </w:pPr>
      <w:bookmarkStart w:id="49" w:name="_Toc66267001"/>
      <w:r w:rsidRPr="00051C04">
        <w:rPr>
          <w:caps w:val="0"/>
          <w:sz w:val="32"/>
          <w:szCs w:val="32"/>
        </w:rPr>
        <w:t>MANAGEMENT INFORMATION/REPORTING</w:t>
      </w:r>
      <w:bookmarkEnd w:id="46"/>
      <w:bookmarkEnd w:id="47"/>
      <w:r w:rsidRPr="00051C04">
        <w:rPr>
          <w:caps w:val="0"/>
          <w:sz w:val="32"/>
          <w:szCs w:val="32"/>
        </w:rPr>
        <w:t xml:space="preserve"> AND DOCUMENTATION</w:t>
      </w:r>
      <w:bookmarkEnd w:id="49"/>
    </w:p>
    <w:p w14:paraId="4D4DA993" w14:textId="77777777" w:rsidR="009C4985" w:rsidRDefault="009C4985" w:rsidP="009C4985">
      <w:pPr>
        <w:pStyle w:val="Heading2"/>
        <w:tabs>
          <w:tab w:val="clear" w:pos="1003"/>
          <w:tab w:val="num" w:pos="709"/>
        </w:tabs>
        <w:ind w:left="709" w:hanging="709"/>
      </w:pPr>
      <w:r>
        <w:t>The potential provider will confirm delivery timescales as part of their tender submission. The potential provider must provide weekly delivery updates to a nominated DVSA point of contact.</w:t>
      </w:r>
    </w:p>
    <w:p w14:paraId="376F4DF6" w14:textId="77777777" w:rsidR="009C4985" w:rsidRPr="008E53EB" w:rsidRDefault="009C4985" w:rsidP="009C4985">
      <w:pPr>
        <w:pStyle w:val="Heading2"/>
        <w:tabs>
          <w:tab w:val="clear" w:pos="1003"/>
          <w:tab w:val="num" w:pos="709"/>
        </w:tabs>
        <w:ind w:left="709" w:hanging="709"/>
      </w:pPr>
      <w:r>
        <w:t>The potential provider must provide confirmation of a delivery date and delivery time window/slot at least 2 weeks prior to the delivery date. This is to ensure the Authority can ensure a nominated DVSA point of Contact is available to accept delivery.</w:t>
      </w:r>
    </w:p>
    <w:p w14:paraId="440E9CE0" w14:textId="77777777" w:rsidR="009C4985" w:rsidRPr="008E53EB" w:rsidRDefault="009C4985" w:rsidP="009C4985">
      <w:pPr>
        <w:pStyle w:val="Heading1"/>
        <w:tabs>
          <w:tab w:val="clear" w:pos="1430"/>
          <w:tab w:val="left" w:pos="2352"/>
        </w:tabs>
        <w:overflowPunct w:val="0"/>
        <w:autoSpaceDE w:val="0"/>
        <w:autoSpaceDN w:val="0"/>
        <w:spacing w:after="120"/>
        <w:ind w:left="709" w:hanging="709"/>
        <w:textAlignment w:val="baseline"/>
        <w:rPr>
          <w:caps w:val="0"/>
          <w:sz w:val="32"/>
          <w:szCs w:val="32"/>
        </w:rPr>
      </w:pPr>
      <w:bookmarkStart w:id="50" w:name="_Toc368573034"/>
      <w:bookmarkStart w:id="51" w:name="_Toc13740462"/>
      <w:bookmarkStart w:id="52" w:name="_Toc66267002"/>
      <w:r w:rsidRPr="008E53EB">
        <w:rPr>
          <w:caps w:val="0"/>
          <w:sz w:val="32"/>
          <w:szCs w:val="32"/>
        </w:rPr>
        <w:t>VOLUMES</w:t>
      </w:r>
      <w:bookmarkEnd w:id="50"/>
      <w:bookmarkEnd w:id="51"/>
      <w:bookmarkEnd w:id="52"/>
    </w:p>
    <w:p w14:paraId="7FA5144A" w14:textId="77777777" w:rsidR="009C4985" w:rsidRPr="00723DCA" w:rsidRDefault="009C4985" w:rsidP="009C4985">
      <w:pPr>
        <w:pStyle w:val="Heading2"/>
        <w:tabs>
          <w:tab w:val="clear" w:pos="1003"/>
          <w:tab w:val="num" w:pos="709"/>
        </w:tabs>
        <w:ind w:left="709" w:hanging="709"/>
      </w:pPr>
      <w:r>
        <w:t xml:space="preserve">The Authority require one (1) testing unit only. A price for the testing unit and additional equipment is required within the price schedule. </w:t>
      </w:r>
    </w:p>
    <w:p w14:paraId="7B084FB1" w14:textId="77777777" w:rsidR="009C4985" w:rsidRPr="00024A1C" w:rsidRDefault="009C4985" w:rsidP="009C4985">
      <w:pPr>
        <w:pStyle w:val="Heading1"/>
        <w:tabs>
          <w:tab w:val="clear" w:pos="1430"/>
          <w:tab w:val="left" w:pos="2352"/>
        </w:tabs>
        <w:overflowPunct w:val="0"/>
        <w:autoSpaceDE w:val="0"/>
        <w:autoSpaceDN w:val="0"/>
        <w:spacing w:after="120"/>
        <w:ind w:left="709" w:hanging="709"/>
        <w:textAlignment w:val="baseline"/>
        <w:rPr>
          <w:caps w:val="0"/>
          <w:sz w:val="32"/>
          <w:szCs w:val="32"/>
        </w:rPr>
      </w:pPr>
      <w:bookmarkStart w:id="53" w:name="_Toc368573035"/>
      <w:bookmarkStart w:id="54" w:name="_Toc13740463"/>
      <w:bookmarkStart w:id="55" w:name="_Toc66267003"/>
      <w:r w:rsidRPr="00024A1C">
        <w:rPr>
          <w:caps w:val="0"/>
          <w:sz w:val="32"/>
          <w:szCs w:val="32"/>
        </w:rPr>
        <w:t>CONTINUOUS IMPROVEMENT</w:t>
      </w:r>
      <w:bookmarkEnd w:id="53"/>
      <w:bookmarkEnd w:id="54"/>
      <w:bookmarkEnd w:id="55"/>
    </w:p>
    <w:p w14:paraId="08E64066" w14:textId="77777777" w:rsidR="009C4985" w:rsidRPr="001A45DF" w:rsidRDefault="009C4985" w:rsidP="009C4985">
      <w:pPr>
        <w:pStyle w:val="Heading2"/>
        <w:tabs>
          <w:tab w:val="clear" w:pos="1003"/>
          <w:tab w:val="num" w:pos="709"/>
        </w:tabs>
        <w:ind w:left="709" w:hanging="709"/>
      </w:pPr>
      <w:r>
        <w:t>The potential provider should strive to reduce delivery timescales where possible.</w:t>
      </w:r>
    </w:p>
    <w:p w14:paraId="04414FB7" w14:textId="77777777" w:rsidR="009C4985" w:rsidRPr="00114621" w:rsidRDefault="009C4985" w:rsidP="009C4985">
      <w:pPr>
        <w:pStyle w:val="Heading1"/>
        <w:tabs>
          <w:tab w:val="clear" w:pos="1430"/>
          <w:tab w:val="left" w:pos="2352"/>
        </w:tabs>
        <w:overflowPunct w:val="0"/>
        <w:autoSpaceDE w:val="0"/>
        <w:autoSpaceDN w:val="0"/>
        <w:spacing w:after="120"/>
        <w:ind w:left="709" w:hanging="709"/>
        <w:textAlignment w:val="baseline"/>
        <w:rPr>
          <w:caps w:val="0"/>
          <w:sz w:val="32"/>
          <w:szCs w:val="32"/>
        </w:rPr>
      </w:pPr>
      <w:bookmarkStart w:id="56" w:name="_Toc13740464"/>
      <w:bookmarkStart w:id="57" w:name="_Toc66267004"/>
      <w:r w:rsidRPr="00E36484">
        <w:rPr>
          <w:caps w:val="0"/>
          <w:sz w:val="32"/>
          <w:szCs w:val="32"/>
        </w:rPr>
        <w:t>SUSTAINABILITY</w:t>
      </w:r>
      <w:bookmarkStart w:id="58" w:name="_Toc368573037"/>
      <w:bookmarkEnd w:id="56"/>
      <w:r>
        <w:rPr>
          <w:caps w:val="0"/>
          <w:sz w:val="32"/>
          <w:szCs w:val="32"/>
        </w:rPr>
        <w:t xml:space="preserve"> AND </w:t>
      </w:r>
      <w:r w:rsidRPr="00114621">
        <w:rPr>
          <w:caps w:val="0"/>
          <w:sz w:val="32"/>
          <w:szCs w:val="32"/>
        </w:rPr>
        <w:t>SOCIAL VALUE</w:t>
      </w:r>
      <w:bookmarkEnd w:id="57"/>
      <w:r w:rsidRPr="00114621">
        <w:rPr>
          <w:caps w:val="0"/>
          <w:sz w:val="32"/>
          <w:szCs w:val="32"/>
        </w:rPr>
        <w:t xml:space="preserve"> </w:t>
      </w:r>
    </w:p>
    <w:p w14:paraId="589BDDF8" w14:textId="77777777" w:rsidR="009C4985" w:rsidRPr="00E86B20" w:rsidRDefault="009C4985" w:rsidP="009C4985">
      <w:pPr>
        <w:pStyle w:val="Heading2"/>
        <w:tabs>
          <w:tab w:val="clear" w:pos="1003"/>
          <w:tab w:val="num" w:pos="709"/>
        </w:tabs>
        <w:ind w:left="709" w:hanging="709"/>
      </w:pPr>
      <w:r>
        <w:t xml:space="preserve">DVSA have identified the following social value priorities for this procurement. </w:t>
      </w:r>
    </w:p>
    <w:p w14:paraId="6E9F5FAA" w14:textId="77777777" w:rsidR="009C4985" w:rsidRPr="00FA3E1D" w:rsidRDefault="009C4985" w:rsidP="009C4985">
      <w:pPr>
        <w:pStyle w:val="Heading2"/>
        <w:tabs>
          <w:tab w:val="clear" w:pos="1003"/>
          <w:tab w:val="num" w:pos="709"/>
        </w:tabs>
        <w:ind w:left="709" w:hanging="709"/>
        <w:rPr>
          <w:b/>
          <w:bCs/>
        </w:rPr>
      </w:pPr>
      <w:r w:rsidRPr="5A36EB61">
        <w:rPr>
          <w:b/>
          <w:bCs/>
        </w:rPr>
        <w:t xml:space="preserve">Delivering a Diverse Supply Chain            </w:t>
      </w:r>
    </w:p>
    <w:p w14:paraId="7325DE29" w14:textId="77777777" w:rsidR="009C4985" w:rsidRDefault="009C4985" w:rsidP="009C4985">
      <w:pPr>
        <w:pStyle w:val="Heading2"/>
        <w:tabs>
          <w:tab w:val="clear" w:pos="1003"/>
          <w:tab w:val="num" w:pos="709"/>
        </w:tabs>
        <w:ind w:left="709" w:hanging="709"/>
      </w:pPr>
      <w:r>
        <w:t>DVSA wants to ensure a diverse base of suppliers and resilient supply chains. We require the supplier the support to deliver this through activities such as:</w:t>
      </w:r>
    </w:p>
    <w:p w14:paraId="0EC8D032" w14:textId="77777777" w:rsidR="009C4985" w:rsidRDefault="009C4985" w:rsidP="009C4985">
      <w:pPr>
        <w:pStyle w:val="Heading2"/>
        <w:tabs>
          <w:tab w:val="clear" w:pos="1003"/>
          <w:tab w:val="num" w:pos="709"/>
        </w:tabs>
        <w:ind w:left="709" w:hanging="709"/>
      </w:pPr>
      <w:r>
        <w:t>Enabling Accessibility through promotion of supply chain opportunities with SMEs and Social Enterprises. We expect our Suppliers to support and build supply chain diversity through:</w:t>
      </w:r>
    </w:p>
    <w:p w14:paraId="48E7C709" w14:textId="77777777" w:rsidR="009C4985" w:rsidRPr="00D337ED" w:rsidRDefault="009C4985" w:rsidP="009C4985">
      <w:pPr>
        <w:pStyle w:val="Heading3"/>
        <w:tabs>
          <w:tab w:val="clear" w:pos="4340"/>
          <w:tab w:val="num" w:pos="3969"/>
        </w:tabs>
        <w:ind w:left="1701" w:hanging="992"/>
      </w:pPr>
      <w:r>
        <w:t>Supply chain processes that enable the participation of Micro, Small to Medium Sized Enterprises (SMEs) and Social Enterprises (SEs).</w:t>
      </w:r>
    </w:p>
    <w:p w14:paraId="7ECB78EF" w14:textId="77777777" w:rsidR="009C4985" w:rsidRPr="00D337ED" w:rsidRDefault="009C4985" w:rsidP="009C4985">
      <w:pPr>
        <w:pStyle w:val="Heading3"/>
        <w:tabs>
          <w:tab w:val="clear" w:pos="4340"/>
          <w:tab w:val="num" w:pos="3969"/>
        </w:tabs>
        <w:ind w:left="1701" w:hanging="992"/>
      </w:pPr>
      <w:r>
        <w:t>Cascading prompt payment throughout Supplier supply chains.</w:t>
      </w:r>
    </w:p>
    <w:p w14:paraId="5EEB72C4" w14:textId="77777777" w:rsidR="009C4985" w:rsidRPr="00E86B20" w:rsidRDefault="009C4985" w:rsidP="009C4985">
      <w:pPr>
        <w:pStyle w:val="Heading3"/>
        <w:tabs>
          <w:tab w:val="clear" w:pos="4340"/>
          <w:tab w:val="num" w:pos="3969"/>
        </w:tabs>
        <w:ind w:left="1701" w:hanging="992"/>
      </w:pPr>
      <w:r>
        <w:t>Growth and Development through provision of advice and support to SMEs and SEs to develop resilient local supply chains, for example:</w:t>
      </w:r>
    </w:p>
    <w:p w14:paraId="099EB27B" w14:textId="77777777" w:rsidR="009C4985" w:rsidRPr="00E86B20" w:rsidRDefault="009C4985" w:rsidP="009C4985">
      <w:pPr>
        <w:pStyle w:val="Heading3"/>
        <w:tabs>
          <w:tab w:val="clear" w:pos="4340"/>
          <w:tab w:val="num" w:pos="3969"/>
        </w:tabs>
        <w:ind w:left="1701" w:hanging="992"/>
      </w:pPr>
      <w:r>
        <w:t>Providing funded training opportunities, for example health &amp; safety, marketing, digital skills, and other professional development opportunities.</w:t>
      </w:r>
    </w:p>
    <w:p w14:paraId="2831D407" w14:textId="77777777" w:rsidR="009C4985" w:rsidRPr="00E86B20" w:rsidRDefault="009C4985" w:rsidP="009C4985">
      <w:pPr>
        <w:pStyle w:val="Heading3"/>
        <w:tabs>
          <w:tab w:val="clear" w:pos="4340"/>
          <w:tab w:val="num" w:pos="3969"/>
        </w:tabs>
        <w:ind w:left="1701" w:hanging="992"/>
      </w:pPr>
      <w:r>
        <w:lastRenderedPageBreak/>
        <w:t>Mentoring and B2B learning and networking opportunities.</w:t>
      </w:r>
    </w:p>
    <w:p w14:paraId="1A9FE4FD" w14:textId="77777777" w:rsidR="009C4985" w:rsidRPr="00E86B20" w:rsidRDefault="009C4985" w:rsidP="009C4985">
      <w:pPr>
        <w:pStyle w:val="Heading3"/>
        <w:tabs>
          <w:tab w:val="clear" w:pos="4340"/>
          <w:tab w:val="num" w:pos="3969"/>
        </w:tabs>
        <w:ind w:left="1701" w:hanging="992"/>
      </w:pPr>
      <w:r>
        <w:t>Providing facilities/equipment to enable sectors to expand and grow i.e., meeting/training venues.</w:t>
      </w:r>
    </w:p>
    <w:p w14:paraId="03208C97" w14:textId="77777777" w:rsidR="009C4985" w:rsidRPr="00114621" w:rsidRDefault="009C4985" w:rsidP="009C4985">
      <w:pPr>
        <w:pStyle w:val="Heading2"/>
        <w:tabs>
          <w:tab w:val="clear" w:pos="1003"/>
          <w:tab w:val="num" w:pos="709"/>
        </w:tabs>
        <w:ind w:left="709" w:hanging="709"/>
        <w:rPr>
          <w:b/>
          <w:bCs/>
        </w:rPr>
      </w:pPr>
      <w:r w:rsidRPr="5A36EB61">
        <w:rPr>
          <w:b/>
          <w:bCs/>
        </w:rPr>
        <w:t>Sub-Contracting to Small and Medium Enterprises (SMEs)</w:t>
      </w:r>
    </w:p>
    <w:p w14:paraId="12BE25B2" w14:textId="77777777" w:rsidR="009C4985" w:rsidRPr="00F02637" w:rsidRDefault="009C4985" w:rsidP="009C4985">
      <w:pPr>
        <w:pStyle w:val="Heading2"/>
        <w:tabs>
          <w:tab w:val="clear" w:pos="1003"/>
          <w:tab w:val="num" w:pos="709"/>
        </w:tabs>
        <w:ind w:left="709" w:hanging="709"/>
      </w:pPr>
      <w:r>
        <w:t xml:space="preserve">Department for Transport is committed to removing barriers to SME participation in its contracts and would like to also actively encourage its larger Suppliers to make their sub-contacts accessible to smaller companies and implement SME-friendly policies in their supply-chains (see DVSAs website for further information). </w:t>
      </w:r>
    </w:p>
    <w:p w14:paraId="23B8D0EB" w14:textId="77777777" w:rsidR="009C4985" w:rsidRPr="00F02637" w:rsidRDefault="009C4985" w:rsidP="009C4985">
      <w:pPr>
        <w:pStyle w:val="Heading2"/>
        <w:tabs>
          <w:tab w:val="clear" w:pos="1003"/>
          <w:tab w:val="num" w:pos="709"/>
        </w:tabs>
        <w:ind w:left="709" w:hanging="709"/>
      </w:pPr>
      <w:r>
        <w:t xml:space="preserve">To help the DVSA measure the volume of business they do with SMEs, their Form of Tender document asks about the size of the Potential Supplier’s own organisation and those in their supply chain. </w:t>
      </w:r>
    </w:p>
    <w:p w14:paraId="04339B25" w14:textId="77777777" w:rsidR="009C4985" w:rsidRPr="00F02637" w:rsidRDefault="009C4985" w:rsidP="009C4985">
      <w:pPr>
        <w:pStyle w:val="Heading2"/>
        <w:tabs>
          <w:tab w:val="clear" w:pos="1003"/>
          <w:tab w:val="num" w:pos="709"/>
        </w:tabs>
        <w:ind w:left="709" w:hanging="709"/>
      </w:pPr>
      <w:r>
        <w:t>If the Supplier tells the DfT that they are likely to sub-contract to SMEs, and are awarded this contract, the DfT will send the Supplier a short questionnaire asking for further information. This data will help the DfT contribute towards Government targets on the use of SMEs. The DfT may also publish success stories and examples of good practice on their website.</w:t>
      </w:r>
    </w:p>
    <w:p w14:paraId="4AD390C4" w14:textId="77777777" w:rsidR="009C4985" w:rsidRPr="00695289" w:rsidRDefault="009C4985" w:rsidP="009C4985">
      <w:pPr>
        <w:pStyle w:val="Heading2"/>
        <w:tabs>
          <w:tab w:val="clear" w:pos="1003"/>
          <w:tab w:val="num" w:pos="709"/>
        </w:tabs>
        <w:ind w:left="709" w:hanging="709"/>
        <w:rPr>
          <w:b/>
          <w:bCs/>
        </w:rPr>
      </w:pPr>
      <w:r w:rsidRPr="5A36EB61">
        <w:rPr>
          <w:b/>
          <w:bCs/>
        </w:rPr>
        <w:t xml:space="preserve">Fair, Inclusive and Ethical Employment Practices and Skills Development </w:t>
      </w:r>
    </w:p>
    <w:p w14:paraId="31657D21" w14:textId="77777777" w:rsidR="009C4985" w:rsidRPr="00E86B20" w:rsidRDefault="009C4985" w:rsidP="009C4985">
      <w:pPr>
        <w:pStyle w:val="Heading2"/>
        <w:tabs>
          <w:tab w:val="clear" w:pos="1003"/>
          <w:tab w:val="num" w:pos="709"/>
        </w:tabs>
        <w:ind w:left="709" w:hanging="709"/>
      </w:pPr>
      <w:r>
        <w:t>DVSA consider the delivery of high-quality public services to be critically dependent on a workforce that is inclusive, well-motivated, well-led and has appropriate opportunities for training and skills development.</w:t>
      </w:r>
    </w:p>
    <w:p w14:paraId="1D7E313C" w14:textId="77777777" w:rsidR="009C4985" w:rsidRPr="00E86B20" w:rsidRDefault="009C4985" w:rsidP="009C4985">
      <w:pPr>
        <w:pStyle w:val="Heading2"/>
        <w:tabs>
          <w:tab w:val="clear" w:pos="1003"/>
          <w:tab w:val="num" w:pos="709"/>
        </w:tabs>
        <w:ind w:left="709" w:hanging="709"/>
      </w:pPr>
      <w:r>
        <w:t>By law, all organisations with 250 or more employees must publish and report specific figures about their gender pay gap, and we expect Suppliers to progress towards equalising this.</w:t>
      </w:r>
    </w:p>
    <w:p w14:paraId="0D3380E6" w14:textId="77777777" w:rsidR="009C4985" w:rsidRPr="00E86B20" w:rsidRDefault="009C4985" w:rsidP="009C4985">
      <w:pPr>
        <w:pStyle w:val="Heading2"/>
        <w:tabs>
          <w:tab w:val="clear" w:pos="1003"/>
          <w:tab w:val="num" w:pos="709"/>
        </w:tabs>
        <w:ind w:left="709" w:hanging="709"/>
      </w:pPr>
      <w:r>
        <w:t xml:space="preserve">Additionally, we expect Suppliers and their Supply Chains to support and encourage employment and skills development opportunities through the performance of this Call-Off Contract, with a specific focus on opportunities for priority groups, including (but not limited to): </w:t>
      </w:r>
    </w:p>
    <w:p w14:paraId="0BE4B094" w14:textId="77777777" w:rsidR="009C4985" w:rsidRPr="00E86B20" w:rsidRDefault="009C4985" w:rsidP="009C4985">
      <w:pPr>
        <w:pStyle w:val="Heading3"/>
        <w:tabs>
          <w:tab w:val="clear" w:pos="4340"/>
          <w:tab w:val="num" w:pos="3969"/>
        </w:tabs>
        <w:ind w:left="1701" w:hanging="992"/>
      </w:pPr>
      <w:r>
        <w:t>People with disabilities.</w:t>
      </w:r>
    </w:p>
    <w:p w14:paraId="5F56DA02" w14:textId="77777777" w:rsidR="009C4985" w:rsidRPr="00E86B20" w:rsidRDefault="009C4985" w:rsidP="009C4985">
      <w:pPr>
        <w:pStyle w:val="Heading3"/>
        <w:tabs>
          <w:tab w:val="clear" w:pos="4340"/>
          <w:tab w:val="num" w:pos="3969"/>
        </w:tabs>
        <w:ind w:left="1701" w:hanging="992"/>
      </w:pPr>
      <w:r>
        <w:t>Ex-offenders.</w:t>
      </w:r>
    </w:p>
    <w:p w14:paraId="21F65A11" w14:textId="77777777" w:rsidR="009C4985" w:rsidRPr="00E86B20" w:rsidRDefault="009C4985" w:rsidP="009C4985">
      <w:pPr>
        <w:pStyle w:val="Heading3"/>
        <w:tabs>
          <w:tab w:val="clear" w:pos="4340"/>
          <w:tab w:val="num" w:pos="3969"/>
        </w:tabs>
        <w:ind w:left="1701" w:hanging="992"/>
      </w:pPr>
      <w:r>
        <w:t>Black, Asian and minority ethnic.</w:t>
      </w:r>
    </w:p>
    <w:p w14:paraId="02EA01C4" w14:textId="77777777" w:rsidR="009C4985" w:rsidRPr="00E86B20" w:rsidRDefault="009C4985" w:rsidP="009C4985">
      <w:pPr>
        <w:pStyle w:val="Heading3"/>
        <w:tabs>
          <w:tab w:val="clear" w:pos="4340"/>
          <w:tab w:val="num" w:pos="3969"/>
        </w:tabs>
        <w:ind w:left="1701" w:hanging="992"/>
      </w:pPr>
      <w:r>
        <w:t>Long-term unemployed.</w:t>
      </w:r>
    </w:p>
    <w:p w14:paraId="66526988" w14:textId="77777777" w:rsidR="009C4985" w:rsidRPr="00E86B20" w:rsidRDefault="009C4985" w:rsidP="009C4985">
      <w:pPr>
        <w:pStyle w:val="Heading3"/>
        <w:tabs>
          <w:tab w:val="clear" w:pos="4340"/>
          <w:tab w:val="num" w:pos="3969"/>
        </w:tabs>
        <w:ind w:left="1701" w:hanging="992"/>
      </w:pPr>
      <w:r>
        <w:t>This support may be through various activities such as, for example:</w:t>
      </w:r>
    </w:p>
    <w:p w14:paraId="02A7827E" w14:textId="77777777" w:rsidR="009C4985" w:rsidRPr="00E86B20" w:rsidRDefault="009C4985" w:rsidP="009C4985">
      <w:pPr>
        <w:pStyle w:val="Heading3"/>
        <w:tabs>
          <w:tab w:val="clear" w:pos="4340"/>
          <w:tab w:val="num" w:pos="3969"/>
        </w:tabs>
        <w:ind w:left="1701" w:hanging="992"/>
      </w:pPr>
      <w:r>
        <w:t>Apprenticeship and work experience placements.</w:t>
      </w:r>
    </w:p>
    <w:p w14:paraId="6F45DE75" w14:textId="77777777" w:rsidR="009C4985" w:rsidRPr="00E86B20" w:rsidRDefault="009C4985" w:rsidP="009C4985">
      <w:pPr>
        <w:pStyle w:val="Heading3"/>
        <w:tabs>
          <w:tab w:val="clear" w:pos="4340"/>
          <w:tab w:val="num" w:pos="3969"/>
        </w:tabs>
        <w:ind w:left="1701" w:hanging="992"/>
      </w:pPr>
      <w:r>
        <w:lastRenderedPageBreak/>
        <w:t>Part-time and full-time employment and flexible working opportunities.</w:t>
      </w:r>
    </w:p>
    <w:p w14:paraId="667421AB" w14:textId="77777777" w:rsidR="009C4985" w:rsidRPr="00E86B20" w:rsidRDefault="009C4985" w:rsidP="009C4985">
      <w:pPr>
        <w:pStyle w:val="Heading3"/>
        <w:tabs>
          <w:tab w:val="clear" w:pos="4340"/>
          <w:tab w:val="num" w:pos="3969"/>
        </w:tabs>
        <w:ind w:left="1701" w:hanging="992"/>
      </w:pPr>
      <w:r>
        <w:t>Providing stable employment and hours of work, and avoiding exploitative employment practices including, for example, no inappropriate use of zero-hour contracts or other forms of demand driven contracts.</w:t>
      </w:r>
    </w:p>
    <w:p w14:paraId="103C94EF" w14:textId="77777777" w:rsidR="009C4985" w:rsidRPr="00E86B20" w:rsidRDefault="009C4985" w:rsidP="009C4985">
      <w:pPr>
        <w:pStyle w:val="Heading3"/>
        <w:tabs>
          <w:tab w:val="clear" w:pos="4340"/>
          <w:tab w:val="num" w:pos="3969"/>
        </w:tabs>
        <w:ind w:left="1701" w:hanging="992"/>
      </w:pPr>
      <w:r>
        <w:t>Supporting individuals to fulfil their potential with further education, employment, or training e.g., coaching, mentoring, CV, and interview skills.</w:t>
      </w:r>
    </w:p>
    <w:p w14:paraId="7F2A594E" w14:textId="77777777" w:rsidR="009C4985" w:rsidRPr="00E86B20" w:rsidRDefault="009C4985" w:rsidP="009C4985">
      <w:pPr>
        <w:pStyle w:val="Heading3"/>
        <w:tabs>
          <w:tab w:val="clear" w:pos="4340"/>
          <w:tab w:val="num" w:pos="3969"/>
        </w:tabs>
        <w:ind w:left="1701" w:hanging="992"/>
      </w:pPr>
      <w:r>
        <w:t>Providing funded training and professional development opportunities for existing employees.</w:t>
      </w:r>
    </w:p>
    <w:p w14:paraId="16B1064A" w14:textId="77777777" w:rsidR="009C4985" w:rsidRPr="00E86B20" w:rsidRDefault="009C4985" w:rsidP="009C4985">
      <w:pPr>
        <w:pStyle w:val="Heading3"/>
        <w:tabs>
          <w:tab w:val="clear" w:pos="4340"/>
          <w:tab w:val="num" w:pos="3969"/>
        </w:tabs>
        <w:ind w:left="1701" w:hanging="992"/>
      </w:pPr>
      <w:r>
        <w:t>Providing funded training opportunities (for individuals not employed by the Supplier).</w:t>
      </w:r>
    </w:p>
    <w:p w14:paraId="204B0F97" w14:textId="77777777" w:rsidR="009C4985" w:rsidRPr="00E86B20" w:rsidRDefault="009C4985" w:rsidP="009C4985">
      <w:pPr>
        <w:pStyle w:val="Heading3"/>
        <w:tabs>
          <w:tab w:val="clear" w:pos="4340"/>
          <w:tab w:val="num" w:pos="3969"/>
        </w:tabs>
        <w:ind w:left="1701" w:hanging="992"/>
      </w:pPr>
      <w:r>
        <w:t>Fair and equal pay policy.</w:t>
      </w:r>
    </w:p>
    <w:p w14:paraId="7AA1CB00" w14:textId="77777777" w:rsidR="009C4985" w:rsidRPr="00E86B20" w:rsidRDefault="009C4985" w:rsidP="009C4985">
      <w:pPr>
        <w:pStyle w:val="Heading3"/>
        <w:tabs>
          <w:tab w:val="clear" w:pos="4340"/>
          <w:tab w:val="num" w:pos="3969"/>
        </w:tabs>
        <w:ind w:left="1701" w:hanging="992"/>
      </w:pPr>
      <w:r>
        <w:t>Offering a range of employee assistance schemes.</w:t>
      </w:r>
    </w:p>
    <w:p w14:paraId="2BF5B337" w14:textId="77777777" w:rsidR="009C4985" w:rsidRPr="00E86B20" w:rsidRDefault="009C4985" w:rsidP="009C4985">
      <w:pPr>
        <w:pStyle w:val="Heading3"/>
        <w:tabs>
          <w:tab w:val="clear" w:pos="4340"/>
          <w:tab w:val="num" w:pos="3969"/>
        </w:tabs>
        <w:ind w:left="1701" w:hanging="992"/>
      </w:pPr>
      <w:r>
        <w:t xml:space="preserve">Taxpayers expect that government’s Suppliers will behave ethically and DVSA expect the highest standards of business ethics from Suppliers and their Agents in the supply of goods and services funded by the public purse.  </w:t>
      </w:r>
    </w:p>
    <w:p w14:paraId="0BE91455" w14:textId="77777777" w:rsidR="009C4985" w:rsidRPr="00E86B20" w:rsidRDefault="009C4985" w:rsidP="009C4985">
      <w:pPr>
        <w:pStyle w:val="Heading3"/>
        <w:tabs>
          <w:tab w:val="clear" w:pos="4340"/>
          <w:tab w:val="num" w:pos="3969"/>
        </w:tabs>
        <w:ind w:left="1701" w:hanging="992"/>
      </w:pPr>
      <w:r>
        <w:t>DVSA expect Suppliers to be explicit about the standards they demand of executives, employees, partners, and subcontractors and to have the governance and audit processes to monitor and enforce these standards.</w:t>
      </w:r>
    </w:p>
    <w:p w14:paraId="07BDC212" w14:textId="77777777" w:rsidR="009C4985" w:rsidRPr="00AC62C7" w:rsidRDefault="009C4985" w:rsidP="009C4985">
      <w:pPr>
        <w:pStyle w:val="Heading2"/>
        <w:tabs>
          <w:tab w:val="clear" w:pos="1003"/>
          <w:tab w:val="num" w:pos="709"/>
        </w:tabs>
        <w:ind w:left="709" w:hanging="709"/>
        <w:rPr>
          <w:b/>
          <w:bCs/>
        </w:rPr>
      </w:pPr>
      <w:r w:rsidRPr="5A36EB61">
        <w:rPr>
          <w:b/>
          <w:bCs/>
        </w:rPr>
        <w:t xml:space="preserve">Safe and Secure Supply Chains: </w:t>
      </w:r>
      <w:r>
        <w:t>Addressing Modern Slavery and Exploitation in our Supply Chain.</w:t>
      </w:r>
    </w:p>
    <w:p w14:paraId="15CAE111" w14:textId="77777777" w:rsidR="009C4985" w:rsidRPr="00E86B20" w:rsidRDefault="009C4985" w:rsidP="009C4985">
      <w:pPr>
        <w:pStyle w:val="Heading2"/>
        <w:tabs>
          <w:tab w:val="clear" w:pos="1003"/>
          <w:tab w:val="num" w:pos="709"/>
        </w:tabs>
        <w:ind w:left="709" w:hanging="709"/>
      </w:pPr>
      <w:r>
        <w:t xml:space="preserve">It is the role of DVSA to ensure the Suppliers with whom we do business understand the risks of modern slavery in supply chains and take appropriate action to identify and address those risks, with particular focus on supporting victims of modern slavery.  </w:t>
      </w:r>
    </w:p>
    <w:p w14:paraId="23290951" w14:textId="77777777" w:rsidR="009C4985" w:rsidRPr="00E86B20" w:rsidRDefault="009C4985" w:rsidP="009C4985">
      <w:pPr>
        <w:pStyle w:val="Heading3"/>
        <w:tabs>
          <w:tab w:val="clear" w:pos="4340"/>
          <w:tab w:val="num" w:pos="3969"/>
        </w:tabs>
        <w:ind w:left="1701" w:hanging="992"/>
      </w:pPr>
      <w:r>
        <w:t>We require the Supplier to comply with the provisions of the Supplier Code of Conduct which can be viewed at Attachment 8.</w:t>
      </w:r>
    </w:p>
    <w:p w14:paraId="78572E7B" w14:textId="77777777" w:rsidR="009C4985" w:rsidRPr="00E86B20" w:rsidRDefault="009C4985" w:rsidP="009C4985">
      <w:pPr>
        <w:pStyle w:val="Heading3"/>
        <w:tabs>
          <w:tab w:val="clear" w:pos="4340"/>
          <w:tab w:val="num" w:pos="3969"/>
        </w:tabs>
        <w:ind w:left="1701" w:hanging="992"/>
      </w:pPr>
      <w:r>
        <w:t>We have identified specific risks of slavery in the sector as follows:</w:t>
      </w:r>
    </w:p>
    <w:p w14:paraId="439F1E84" w14:textId="77777777" w:rsidR="009C4985" w:rsidRPr="00E86B20" w:rsidRDefault="009C4985" w:rsidP="009C4985">
      <w:pPr>
        <w:pStyle w:val="Heading3"/>
        <w:tabs>
          <w:tab w:val="clear" w:pos="4340"/>
          <w:tab w:val="num" w:pos="3969"/>
        </w:tabs>
        <w:ind w:left="1701" w:hanging="992"/>
      </w:pPr>
      <w:r>
        <w:t xml:space="preserve">Modern slavery, labour standards abuse (including breaches of health and safety, environmental and tax law) in vehicle valeting, as documented in the House of Commons Environmental Audit Committee Hand car washes Tenth Report of Session 2017–19 Report, together with formal </w:t>
      </w:r>
      <w:r>
        <w:lastRenderedPageBreak/>
        <w:t>minutes relating to the report Ordered by the House of Commons to be printed 6 November 2018.</w:t>
      </w:r>
    </w:p>
    <w:p w14:paraId="4A629547" w14:textId="77777777" w:rsidR="009C4985" w:rsidRPr="00E86B20" w:rsidRDefault="009C4985" w:rsidP="009C4985">
      <w:pPr>
        <w:pStyle w:val="Heading3"/>
        <w:tabs>
          <w:tab w:val="clear" w:pos="4340"/>
          <w:tab w:val="num" w:pos="3969"/>
        </w:tabs>
        <w:ind w:left="1701" w:hanging="992"/>
      </w:pPr>
      <w:r>
        <w:t>DVSA expect that Suppliers will address these known risks within the supply chain.</w:t>
      </w:r>
    </w:p>
    <w:p w14:paraId="4305B124" w14:textId="77777777" w:rsidR="009C4985" w:rsidRPr="00E86B20" w:rsidRDefault="009C4985" w:rsidP="009C4985">
      <w:pPr>
        <w:pStyle w:val="Heading3"/>
        <w:tabs>
          <w:tab w:val="clear" w:pos="4340"/>
          <w:tab w:val="num" w:pos="3969"/>
        </w:tabs>
        <w:ind w:left="1701" w:hanging="992"/>
      </w:pPr>
      <w:r>
        <w:t>The Supplier shall:</w:t>
      </w:r>
    </w:p>
    <w:p w14:paraId="4C697E94" w14:textId="77777777" w:rsidR="009C4985" w:rsidRPr="00E86B20" w:rsidRDefault="009C4985" w:rsidP="009C4985">
      <w:pPr>
        <w:pStyle w:val="Heading3"/>
        <w:tabs>
          <w:tab w:val="clear" w:pos="4340"/>
          <w:tab w:val="num" w:pos="3969"/>
        </w:tabs>
        <w:ind w:left="1701" w:hanging="992"/>
      </w:pPr>
      <w:r>
        <w:t>not use, nor allow its Subcontractors to use forced, bonded or involuntary prison labour.</w:t>
      </w:r>
    </w:p>
    <w:p w14:paraId="0629DF11" w14:textId="77777777" w:rsidR="009C4985" w:rsidRPr="00E86B20" w:rsidRDefault="009C4985" w:rsidP="009C4985">
      <w:pPr>
        <w:pStyle w:val="Heading3"/>
        <w:tabs>
          <w:tab w:val="clear" w:pos="4340"/>
          <w:tab w:val="num" w:pos="3969"/>
        </w:tabs>
        <w:ind w:left="1701" w:hanging="992"/>
      </w:pPr>
      <w:r>
        <w:t>not require any Supplier Staff or Subcontractor Staff to lodge deposits or identify papers with the Employer and shall be free to leave their employer after reasonable notice.</w:t>
      </w:r>
    </w:p>
    <w:p w14:paraId="0F5F46DA" w14:textId="77777777" w:rsidR="009C4985" w:rsidRPr="00E86B20" w:rsidRDefault="009C4985" w:rsidP="009C4985">
      <w:pPr>
        <w:pStyle w:val="Heading3"/>
        <w:tabs>
          <w:tab w:val="clear" w:pos="4340"/>
          <w:tab w:val="num" w:pos="3969"/>
        </w:tabs>
        <w:ind w:left="1701" w:hanging="992"/>
      </w:pPr>
      <w:r>
        <w:t>warrants and represents that it has not been convicted of any slavery or human trafficking offences anywhere around the world.</w:t>
      </w:r>
    </w:p>
    <w:p w14:paraId="552DCB19" w14:textId="77777777" w:rsidR="009C4985" w:rsidRPr="00E86B20" w:rsidRDefault="009C4985" w:rsidP="009C4985">
      <w:pPr>
        <w:pStyle w:val="Heading3"/>
        <w:tabs>
          <w:tab w:val="clear" w:pos="4340"/>
          <w:tab w:val="num" w:pos="3969"/>
        </w:tabs>
        <w:ind w:left="1701" w:hanging="992"/>
      </w:pPr>
      <w:r>
        <w:t>warrants that to the best of its knowledge it is not currently under investigation, inquiry, or enforcement proceedings in relation to any allegation of slavery or human trafficking offences anywhere around the world.</w:t>
      </w:r>
    </w:p>
    <w:p w14:paraId="58D556DF" w14:textId="77777777" w:rsidR="009C4985" w:rsidRPr="00E86B20" w:rsidRDefault="009C4985" w:rsidP="009C4985">
      <w:pPr>
        <w:pStyle w:val="Heading3"/>
        <w:tabs>
          <w:tab w:val="clear" w:pos="4340"/>
          <w:tab w:val="num" w:pos="3969"/>
        </w:tabs>
        <w:ind w:left="1701" w:hanging="992"/>
      </w:pPr>
      <w:r>
        <w:t>make reasonable enquiries to ensure that its officers, employees, and Subcontractors have not been convicted of slavery or human trafficking offences anywhere around the world.</w:t>
      </w:r>
    </w:p>
    <w:p w14:paraId="0B728C38" w14:textId="77777777" w:rsidR="009C4985" w:rsidRPr="00E86B20" w:rsidRDefault="009C4985" w:rsidP="009C4985">
      <w:pPr>
        <w:pStyle w:val="Heading3"/>
        <w:tabs>
          <w:tab w:val="clear" w:pos="4340"/>
          <w:tab w:val="num" w:pos="3969"/>
        </w:tabs>
        <w:ind w:left="1701" w:hanging="992"/>
      </w:pPr>
      <w:r>
        <w:t>have and maintain throughout the term of the Call-Off Contract its own policies and procedures to ensure its compliance with the Modern Slavery Act and include in its contracts with its Subcontractors anti-slavery and human trafficking provisions.</w:t>
      </w:r>
    </w:p>
    <w:p w14:paraId="447A06B4" w14:textId="77777777" w:rsidR="009C4985" w:rsidRPr="00E86B20" w:rsidRDefault="009C4985" w:rsidP="009C4985">
      <w:pPr>
        <w:pStyle w:val="Heading3"/>
        <w:tabs>
          <w:tab w:val="clear" w:pos="4340"/>
          <w:tab w:val="num" w:pos="3969"/>
        </w:tabs>
        <w:ind w:left="1701" w:hanging="992"/>
      </w:pPr>
      <w:r>
        <w:t>implement due diligence procedures to ensure that there is no slavery or human trafficking in any part of its supply chain performing obligations under a Contract.</w:t>
      </w:r>
    </w:p>
    <w:p w14:paraId="185FF060" w14:textId="77777777" w:rsidR="009C4985" w:rsidRPr="00E86B20" w:rsidRDefault="009C4985" w:rsidP="009C4985">
      <w:pPr>
        <w:pStyle w:val="Heading3"/>
        <w:tabs>
          <w:tab w:val="clear" w:pos="4340"/>
          <w:tab w:val="num" w:pos="3969"/>
        </w:tabs>
        <w:ind w:left="1701" w:hanging="992"/>
      </w:pPr>
      <w:r>
        <w:t>prepare and deliver to DVSA, an annual slavery and human trafficking report setting out the steps it has taken to ensure that slavery and human trafficking is not taking place in any of its supply chains or in any part of its business.</w:t>
      </w:r>
    </w:p>
    <w:p w14:paraId="33954334" w14:textId="77777777" w:rsidR="009C4985" w:rsidRPr="00E86B20" w:rsidRDefault="009C4985" w:rsidP="009C4985">
      <w:pPr>
        <w:pStyle w:val="Heading3"/>
        <w:tabs>
          <w:tab w:val="clear" w:pos="4340"/>
          <w:tab w:val="num" w:pos="3969"/>
        </w:tabs>
        <w:ind w:left="1701" w:hanging="992"/>
      </w:pPr>
      <w:r>
        <w:t>not use, nor allow its employees or Subcontractors to use, physical abuse or discipline, the threat of physical abuse, sexual or other harassment and verbal abuse or other forms of intimidation of its employees or Subcontractors.</w:t>
      </w:r>
    </w:p>
    <w:p w14:paraId="004001CE" w14:textId="77777777" w:rsidR="009C4985" w:rsidRPr="00E86B20" w:rsidRDefault="009C4985" w:rsidP="009C4985">
      <w:pPr>
        <w:pStyle w:val="Heading3"/>
        <w:tabs>
          <w:tab w:val="clear" w:pos="4340"/>
          <w:tab w:val="num" w:pos="3969"/>
        </w:tabs>
        <w:ind w:left="1701" w:hanging="992"/>
      </w:pPr>
      <w:r>
        <w:t>not use or allow child or slave labour to be used by its Subcontractors.</w:t>
      </w:r>
    </w:p>
    <w:p w14:paraId="3291DC22" w14:textId="77777777" w:rsidR="009C4985" w:rsidRPr="00E86B20" w:rsidRDefault="009C4985" w:rsidP="009C4985">
      <w:pPr>
        <w:pStyle w:val="Heading3"/>
        <w:tabs>
          <w:tab w:val="clear" w:pos="4340"/>
          <w:tab w:val="num" w:pos="3969"/>
        </w:tabs>
        <w:ind w:left="1701" w:hanging="992"/>
      </w:pPr>
      <w:r>
        <w:lastRenderedPageBreak/>
        <w:t>report the discovery or suspicion of any slavery or trafficking by it or its Subcontractors to DVSA and the Modern Slavery Helpline. The mechanism for reporting suspicion, seeking help or advice and information about modern slavery is available online at https://www.modernslaveryhelpline.org/report or by telephone on 08000 121 700.</w:t>
      </w:r>
    </w:p>
    <w:p w14:paraId="20B6C2D8" w14:textId="77777777" w:rsidR="009C4985" w:rsidRPr="00E86B20" w:rsidRDefault="009C4985" w:rsidP="009C4985">
      <w:pPr>
        <w:pStyle w:val="Heading2"/>
        <w:tabs>
          <w:tab w:val="clear" w:pos="1003"/>
          <w:tab w:val="num" w:pos="709"/>
        </w:tabs>
        <w:ind w:left="709" w:hanging="709"/>
      </w:pPr>
      <w:r w:rsidRPr="5A36EB61">
        <w:rPr>
          <w:b/>
          <w:bCs/>
        </w:rPr>
        <w:t>Environmental Sustainability</w:t>
      </w:r>
      <w:r>
        <w:t xml:space="preserve">: Promoting Sustainable Production and Consumption and an Improvement in Environmental Quality in Support of the 25 Year Environment Plan. </w:t>
      </w:r>
    </w:p>
    <w:p w14:paraId="1E5DAD11" w14:textId="77777777" w:rsidR="009C4985" w:rsidRPr="00E86B20" w:rsidRDefault="009C4985" w:rsidP="009C4985">
      <w:pPr>
        <w:pStyle w:val="Heading2"/>
        <w:tabs>
          <w:tab w:val="clear" w:pos="1003"/>
          <w:tab w:val="num" w:pos="709"/>
        </w:tabs>
        <w:spacing w:line="259" w:lineRule="auto"/>
        <w:ind w:left="709" w:hanging="709"/>
        <w:rPr>
          <w:rFonts w:eastAsia="Arial" w:cs="Arial"/>
          <w:szCs w:val="24"/>
        </w:rPr>
      </w:pPr>
      <w:r>
        <w:t>The 25 Year Environment Plan sets out what the Government intends to do to improve the environment, within a generation. This is available to view at https://www.gov.uk/government/publications/25-year-environment-plan.</w:t>
      </w:r>
    </w:p>
    <w:p w14:paraId="0AC51B6D" w14:textId="77777777" w:rsidR="009C4985" w:rsidRPr="00E86B20" w:rsidRDefault="009C4985" w:rsidP="009C4985">
      <w:pPr>
        <w:pStyle w:val="Heading2"/>
        <w:tabs>
          <w:tab w:val="clear" w:pos="1003"/>
          <w:tab w:val="num" w:pos="709"/>
        </w:tabs>
        <w:ind w:left="709" w:hanging="709"/>
      </w:pPr>
      <w:r>
        <w:t>The Government Buying Standards for Transport set out the product specifications that Public Sector buyers must use.</w:t>
      </w:r>
    </w:p>
    <w:p w14:paraId="46B9EB8E" w14:textId="77777777" w:rsidR="009C4985" w:rsidRDefault="009C4985" w:rsidP="009C4985">
      <w:pPr>
        <w:pStyle w:val="Heading2"/>
        <w:tabs>
          <w:tab w:val="clear" w:pos="1003"/>
          <w:tab w:val="num" w:pos="709"/>
        </w:tabs>
        <w:ind w:left="709" w:hanging="709"/>
      </w:pPr>
      <w:r>
        <w:t xml:space="preserve">This is available to view at https://www.gov.uk/government/publications/sustainable-procurement-the-gbs-for-transport-vehicles/government-buying-standards-for-transport-2017.  </w:t>
      </w:r>
    </w:p>
    <w:p w14:paraId="658E80F3" w14:textId="77777777" w:rsidR="009C4985" w:rsidRPr="00114621" w:rsidRDefault="009C4985" w:rsidP="009C4985">
      <w:pPr>
        <w:pStyle w:val="Heading2"/>
        <w:tabs>
          <w:tab w:val="clear" w:pos="1003"/>
          <w:tab w:val="num" w:pos="709"/>
        </w:tabs>
        <w:ind w:left="709" w:hanging="709"/>
        <w:rPr>
          <w:b/>
          <w:bCs/>
        </w:rPr>
      </w:pPr>
      <w:r w:rsidRPr="5A36EB61">
        <w:rPr>
          <w:b/>
          <w:bCs/>
        </w:rPr>
        <w:t>Ethical Standards of Production</w:t>
      </w:r>
    </w:p>
    <w:p w14:paraId="26F5C65E" w14:textId="77777777" w:rsidR="009C4985" w:rsidRDefault="009C4985" w:rsidP="009C4985">
      <w:pPr>
        <w:pStyle w:val="Heading2"/>
        <w:tabs>
          <w:tab w:val="clear" w:pos="1003"/>
          <w:tab w:val="num" w:pos="709"/>
        </w:tabs>
        <w:ind w:left="709" w:hanging="709"/>
      </w:pPr>
      <w:r>
        <w:t>Potential Suppliers must ensure that their supply chain has established standards of production and logistics, where:</w:t>
      </w:r>
    </w:p>
    <w:p w14:paraId="3DC7C0B1" w14:textId="77777777" w:rsidR="009C4985" w:rsidRDefault="009C4985" w:rsidP="009C4985">
      <w:pPr>
        <w:pStyle w:val="Heading3"/>
        <w:tabs>
          <w:tab w:val="clear" w:pos="4340"/>
          <w:tab w:val="num" w:pos="3969"/>
        </w:tabs>
        <w:ind w:left="1701" w:hanging="992"/>
      </w:pPr>
      <w:r>
        <w:t>Working conditions are safe.</w:t>
      </w:r>
    </w:p>
    <w:p w14:paraId="33381726" w14:textId="77777777" w:rsidR="009C4985" w:rsidRDefault="009C4985" w:rsidP="009C4985">
      <w:pPr>
        <w:pStyle w:val="Heading3"/>
        <w:tabs>
          <w:tab w:val="clear" w:pos="4340"/>
          <w:tab w:val="num" w:pos="3969"/>
        </w:tabs>
        <w:ind w:left="1701" w:hanging="992"/>
      </w:pPr>
      <w:r>
        <w:t xml:space="preserve">Good health is promoted. </w:t>
      </w:r>
    </w:p>
    <w:p w14:paraId="09DCE646" w14:textId="77777777" w:rsidR="009C4985" w:rsidRDefault="009C4985" w:rsidP="009C4985">
      <w:pPr>
        <w:pStyle w:val="Heading3"/>
        <w:tabs>
          <w:tab w:val="clear" w:pos="4340"/>
          <w:tab w:val="num" w:pos="3969"/>
        </w:tabs>
        <w:ind w:left="1701" w:hanging="992"/>
      </w:pPr>
      <w:r>
        <w:t xml:space="preserve">Employment is freely chosen. </w:t>
      </w:r>
    </w:p>
    <w:p w14:paraId="7A7ABA42" w14:textId="77777777" w:rsidR="009C4985" w:rsidRDefault="009C4985" w:rsidP="009C4985">
      <w:pPr>
        <w:pStyle w:val="Heading3"/>
        <w:tabs>
          <w:tab w:val="clear" w:pos="4340"/>
          <w:tab w:val="num" w:pos="3969"/>
        </w:tabs>
        <w:ind w:left="1701" w:hanging="992"/>
      </w:pPr>
      <w:r>
        <w:t xml:space="preserve">Working hours are not excessive. </w:t>
      </w:r>
    </w:p>
    <w:p w14:paraId="514863F8" w14:textId="77777777" w:rsidR="009C4985" w:rsidRDefault="009C4985" w:rsidP="009C4985">
      <w:pPr>
        <w:pStyle w:val="Heading3"/>
        <w:tabs>
          <w:tab w:val="clear" w:pos="4340"/>
          <w:tab w:val="num" w:pos="3969"/>
        </w:tabs>
        <w:ind w:left="1701" w:hanging="992"/>
      </w:pPr>
      <w:r>
        <w:t>Wages meet at least national legal standards.</w:t>
      </w:r>
    </w:p>
    <w:p w14:paraId="613013CF" w14:textId="77777777" w:rsidR="009C4985" w:rsidRDefault="009C4985" w:rsidP="009C4985">
      <w:pPr>
        <w:pStyle w:val="Heading3"/>
        <w:tabs>
          <w:tab w:val="clear" w:pos="4340"/>
          <w:tab w:val="num" w:pos="3969"/>
        </w:tabs>
        <w:ind w:left="1701" w:hanging="992"/>
      </w:pPr>
      <w:r>
        <w:t xml:space="preserve">Training is provided. </w:t>
      </w:r>
    </w:p>
    <w:p w14:paraId="0C74C990" w14:textId="77777777" w:rsidR="009C4985" w:rsidRDefault="009C4985" w:rsidP="009C4985">
      <w:pPr>
        <w:pStyle w:val="Heading3"/>
        <w:tabs>
          <w:tab w:val="clear" w:pos="4340"/>
          <w:tab w:val="num" w:pos="3969"/>
        </w:tabs>
        <w:ind w:left="1701" w:hanging="992"/>
      </w:pPr>
      <w:r>
        <w:t xml:space="preserve">No discrimination is practised. </w:t>
      </w:r>
    </w:p>
    <w:p w14:paraId="77655939" w14:textId="77777777" w:rsidR="009C4985" w:rsidRDefault="009C4985" w:rsidP="009C4985">
      <w:pPr>
        <w:pStyle w:val="Heading3"/>
        <w:tabs>
          <w:tab w:val="clear" w:pos="4340"/>
          <w:tab w:val="num" w:pos="3969"/>
        </w:tabs>
        <w:ind w:left="1701" w:hanging="992"/>
      </w:pPr>
      <w:r>
        <w:t xml:space="preserve">Diversity and good workforce practices are encouraged. </w:t>
      </w:r>
    </w:p>
    <w:p w14:paraId="061CDD97" w14:textId="77777777" w:rsidR="009C4985" w:rsidRDefault="009C4985" w:rsidP="009C4985">
      <w:pPr>
        <w:pStyle w:val="Heading3"/>
        <w:tabs>
          <w:tab w:val="clear" w:pos="4340"/>
          <w:tab w:val="num" w:pos="3969"/>
        </w:tabs>
        <w:ind w:left="1701" w:hanging="992"/>
      </w:pPr>
      <w:r>
        <w:t>Child labour is eliminated; and</w:t>
      </w:r>
    </w:p>
    <w:p w14:paraId="1C6DA354" w14:textId="77777777" w:rsidR="009C4985" w:rsidRPr="00E86B20" w:rsidRDefault="009C4985" w:rsidP="009C4985">
      <w:pPr>
        <w:pStyle w:val="Heading3"/>
        <w:tabs>
          <w:tab w:val="clear" w:pos="4340"/>
          <w:tab w:val="num" w:pos="3969"/>
        </w:tabs>
        <w:ind w:left="1701" w:hanging="992"/>
      </w:pPr>
      <w:r>
        <w:t>No inhumane treatment is allowed.</w:t>
      </w:r>
    </w:p>
    <w:p w14:paraId="351F8D35" w14:textId="77777777" w:rsidR="009C4985" w:rsidRPr="00E36484" w:rsidRDefault="009C4985" w:rsidP="009C4985">
      <w:pPr>
        <w:pStyle w:val="Heading1"/>
        <w:tabs>
          <w:tab w:val="clear" w:pos="1430"/>
          <w:tab w:val="left" w:pos="2352"/>
        </w:tabs>
        <w:overflowPunct w:val="0"/>
        <w:autoSpaceDE w:val="0"/>
        <w:autoSpaceDN w:val="0"/>
        <w:spacing w:after="120"/>
        <w:ind w:left="709" w:hanging="709"/>
        <w:textAlignment w:val="baseline"/>
        <w:rPr>
          <w:caps w:val="0"/>
          <w:sz w:val="32"/>
          <w:szCs w:val="32"/>
        </w:rPr>
      </w:pPr>
      <w:bookmarkStart w:id="59" w:name="_Toc66267005"/>
      <w:r w:rsidRPr="00E36484">
        <w:rPr>
          <w:caps w:val="0"/>
          <w:sz w:val="32"/>
          <w:szCs w:val="32"/>
        </w:rPr>
        <w:lastRenderedPageBreak/>
        <w:t>PRICE</w:t>
      </w:r>
      <w:bookmarkEnd w:id="58"/>
      <w:bookmarkEnd w:id="59"/>
    </w:p>
    <w:p w14:paraId="1678ECDE" w14:textId="77777777" w:rsidR="009C4985" w:rsidRPr="009F2E31" w:rsidRDefault="009C4985" w:rsidP="009C4985">
      <w:pPr>
        <w:pStyle w:val="Heading2"/>
        <w:tabs>
          <w:tab w:val="clear" w:pos="1003"/>
          <w:tab w:val="num" w:pos="709"/>
        </w:tabs>
        <w:ind w:left="709" w:hanging="709"/>
      </w:pPr>
      <w:r>
        <w:t xml:space="preserve">Prices are to be submitted via the Jaggaer e-Sourcing Suite using Attachment 3 - Price Schedule excel document from this Invitation to Tender pack. Prices submitted are to be excluding VAT and including all other costs relating to Contract delivery. </w:t>
      </w:r>
    </w:p>
    <w:p w14:paraId="3823C67B" w14:textId="77777777" w:rsidR="009C4985" w:rsidRPr="00E36484" w:rsidRDefault="009C4985" w:rsidP="009C4985">
      <w:pPr>
        <w:pStyle w:val="Heading1"/>
        <w:tabs>
          <w:tab w:val="clear" w:pos="1430"/>
          <w:tab w:val="left" w:pos="2352"/>
        </w:tabs>
        <w:overflowPunct w:val="0"/>
        <w:autoSpaceDE w:val="0"/>
        <w:autoSpaceDN w:val="0"/>
        <w:spacing w:after="120"/>
        <w:ind w:left="709" w:hanging="709"/>
        <w:textAlignment w:val="baseline"/>
        <w:rPr>
          <w:caps w:val="0"/>
          <w:sz w:val="32"/>
          <w:szCs w:val="32"/>
        </w:rPr>
      </w:pPr>
      <w:bookmarkStart w:id="60" w:name="_Toc368573038"/>
      <w:bookmarkStart w:id="61" w:name="_Toc66267006"/>
      <w:r w:rsidRPr="00E36484">
        <w:rPr>
          <w:caps w:val="0"/>
          <w:sz w:val="32"/>
          <w:szCs w:val="32"/>
        </w:rPr>
        <w:t>STAFF AND CUSTOMER SERVICE</w:t>
      </w:r>
      <w:bookmarkEnd w:id="60"/>
      <w:bookmarkEnd w:id="61"/>
    </w:p>
    <w:p w14:paraId="4F82419D" w14:textId="77777777" w:rsidR="009C4985" w:rsidRPr="001A45DF" w:rsidRDefault="009C4985" w:rsidP="009C4985">
      <w:pPr>
        <w:pStyle w:val="Heading2"/>
        <w:tabs>
          <w:tab w:val="clear" w:pos="1003"/>
          <w:tab w:val="num" w:pos="709"/>
        </w:tabs>
        <w:ind w:left="709" w:hanging="709"/>
      </w:pPr>
      <w:r>
        <w:t>The Supplier shall provide a sufficient level of resource throughout the duration of the Contract to consistently deliver a quality service.</w:t>
      </w:r>
    </w:p>
    <w:p w14:paraId="531BF136" w14:textId="77777777" w:rsidR="009C4985" w:rsidRPr="001A45DF" w:rsidRDefault="009C4985" w:rsidP="009C4985">
      <w:pPr>
        <w:pStyle w:val="Heading2"/>
        <w:tabs>
          <w:tab w:val="clear" w:pos="1003"/>
          <w:tab w:val="num" w:pos="709"/>
        </w:tabs>
        <w:ind w:left="709" w:hanging="709"/>
      </w:pPr>
      <w:r>
        <w:t xml:space="preserve">The Supplier’s staff assigned to the Contract shall have the relevant qualifications and experience to deliver the Contract to the required standard. </w:t>
      </w:r>
    </w:p>
    <w:p w14:paraId="720181E6" w14:textId="77777777" w:rsidR="009C4985" w:rsidRPr="001A45DF" w:rsidRDefault="009C4985" w:rsidP="009C4985">
      <w:pPr>
        <w:pStyle w:val="Heading2"/>
        <w:tabs>
          <w:tab w:val="clear" w:pos="1003"/>
          <w:tab w:val="num" w:pos="709"/>
        </w:tabs>
        <w:ind w:left="709" w:hanging="709"/>
      </w:pPr>
      <w:r>
        <w:t xml:space="preserve">The Supplier shall ensure that staff understand the agency’s vision and objectives and will provide excellent customer service to the agency throughout the duration of the Contract.  </w:t>
      </w:r>
    </w:p>
    <w:p w14:paraId="3EE15A3A" w14:textId="77777777" w:rsidR="009C4985" w:rsidRPr="00E36484" w:rsidRDefault="009C4985" w:rsidP="009C4985">
      <w:pPr>
        <w:pStyle w:val="Heading1"/>
        <w:tabs>
          <w:tab w:val="clear" w:pos="1430"/>
          <w:tab w:val="left" w:pos="2352"/>
        </w:tabs>
        <w:overflowPunct w:val="0"/>
        <w:autoSpaceDE w:val="0"/>
        <w:autoSpaceDN w:val="0"/>
        <w:spacing w:after="120"/>
        <w:ind w:left="709" w:hanging="709"/>
        <w:textAlignment w:val="baseline"/>
        <w:rPr>
          <w:caps w:val="0"/>
          <w:sz w:val="32"/>
          <w:szCs w:val="32"/>
        </w:rPr>
      </w:pPr>
      <w:bookmarkStart w:id="62" w:name="_Toc66267007"/>
      <w:r w:rsidRPr="00E36484">
        <w:rPr>
          <w:caps w:val="0"/>
          <w:sz w:val="32"/>
          <w:szCs w:val="32"/>
        </w:rPr>
        <w:t>MANAGEMENT AND CONTRACT ADMINISTRATION</w:t>
      </w:r>
      <w:bookmarkEnd w:id="62"/>
    </w:p>
    <w:p w14:paraId="664F3EB5" w14:textId="77777777" w:rsidR="009C4985" w:rsidRPr="00E10DAB" w:rsidRDefault="009C4985" w:rsidP="009C4985">
      <w:pPr>
        <w:pStyle w:val="Heading2"/>
        <w:tabs>
          <w:tab w:val="clear" w:pos="1003"/>
          <w:tab w:val="num" w:pos="709"/>
        </w:tabs>
        <w:ind w:left="709" w:hanging="709"/>
      </w:pPr>
      <w:r>
        <w:t>The contract will be measured against the following KPIs</w:t>
      </w:r>
      <w:bookmarkStart w:id="63" w:name="_Toc368573040"/>
      <w:r>
        <w:t>:</w:t>
      </w:r>
    </w:p>
    <w:tbl>
      <w:tblPr>
        <w:tblpPr w:leftFromText="180" w:rightFromText="180" w:vertAnchor="text" w:tblpY="1"/>
        <w:tblOverlap w:val="never"/>
        <w:tblW w:w="9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2071"/>
        <w:gridCol w:w="2947"/>
      </w:tblGrid>
      <w:tr w:rsidR="009C4985" w:rsidRPr="00A4756C" w14:paraId="113AF8C8" w14:textId="77777777" w:rsidTr="00B4364D">
        <w:trPr>
          <w:trHeight w:val="432"/>
          <w:tblHeader/>
        </w:trPr>
        <w:tc>
          <w:tcPr>
            <w:tcW w:w="4106" w:type="dxa"/>
            <w:shd w:val="clear" w:color="auto" w:fill="D9D9D9"/>
            <w:vAlign w:val="center"/>
          </w:tcPr>
          <w:p w14:paraId="09258537" w14:textId="77777777" w:rsidR="009C4985" w:rsidRPr="00FB74D9" w:rsidRDefault="009C4985" w:rsidP="00B4364D">
            <w:pPr>
              <w:ind w:left="61"/>
              <w:rPr>
                <w:rFonts w:asciiTheme="minorBidi" w:hAnsiTheme="minorBidi" w:cstheme="minorBidi"/>
                <w:szCs w:val="22"/>
              </w:rPr>
            </w:pPr>
            <w:r w:rsidRPr="00FB74D9">
              <w:rPr>
                <w:rFonts w:asciiTheme="minorBidi" w:hAnsiTheme="minorBidi" w:cstheme="minorBidi"/>
                <w:szCs w:val="22"/>
              </w:rPr>
              <w:t>Service Level Performance Criterion</w:t>
            </w:r>
          </w:p>
        </w:tc>
        <w:tc>
          <w:tcPr>
            <w:tcW w:w="2071" w:type="dxa"/>
            <w:shd w:val="clear" w:color="auto" w:fill="D9D9D9"/>
            <w:vAlign w:val="center"/>
          </w:tcPr>
          <w:p w14:paraId="7F745230" w14:textId="77777777" w:rsidR="009C4985" w:rsidRPr="00FB74D9" w:rsidRDefault="009C4985" w:rsidP="00B4364D">
            <w:pPr>
              <w:ind w:left="95"/>
              <w:rPr>
                <w:rFonts w:asciiTheme="minorBidi" w:hAnsiTheme="minorBidi" w:cstheme="minorBidi"/>
                <w:szCs w:val="22"/>
              </w:rPr>
            </w:pPr>
            <w:r w:rsidRPr="00FB74D9">
              <w:rPr>
                <w:rFonts w:asciiTheme="minorBidi" w:hAnsiTheme="minorBidi" w:cstheme="minorBidi"/>
                <w:szCs w:val="22"/>
              </w:rPr>
              <w:t>Key Indicator</w:t>
            </w:r>
          </w:p>
        </w:tc>
        <w:tc>
          <w:tcPr>
            <w:tcW w:w="2947" w:type="dxa"/>
            <w:shd w:val="clear" w:color="auto" w:fill="D9D9D9"/>
            <w:vAlign w:val="center"/>
          </w:tcPr>
          <w:p w14:paraId="2C81F905" w14:textId="77777777" w:rsidR="009C4985" w:rsidRPr="00FB74D9" w:rsidRDefault="009C4985" w:rsidP="00B4364D">
            <w:pPr>
              <w:rPr>
                <w:rFonts w:asciiTheme="minorBidi" w:hAnsiTheme="minorBidi" w:cstheme="minorBidi"/>
                <w:szCs w:val="22"/>
              </w:rPr>
            </w:pPr>
            <w:r w:rsidRPr="00FB74D9">
              <w:rPr>
                <w:rFonts w:asciiTheme="minorBidi" w:hAnsiTheme="minorBidi" w:cstheme="minorBidi"/>
                <w:szCs w:val="22"/>
              </w:rPr>
              <w:t>Service Level Performance Measure</w:t>
            </w:r>
          </w:p>
        </w:tc>
      </w:tr>
      <w:tr w:rsidR="009C4985" w:rsidRPr="00A4756C" w14:paraId="4DFB361B" w14:textId="77777777" w:rsidTr="00B4364D">
        <w:trPr>
          <w:trHeight w:val="745"/>
        </w:trPr>
        <w:tc>
          <w:tcPr>
            <w:tcW w:w="4106" w:type="dxa"/>
          </w:tcPr>
          <w:p w14:paraId="1E66BA78" w14:textId="101955B8" w:rsidR="009C4985" w:rsidRPr="00FB74D9" w:rsidRDefault="009C4985" w:rsidP="00B4364D">
            <w:pPr>
              <w:spacing w:after="120"/>
              <w:ind w:left="61"/>
              <w:rPr>
                <w:rFonts w:asciiTheme="minorBidi" w:hAnsiTheme="minorBidi" w:cstheme="minorBidi"/>
                <w:szCs w:val="22"/>
              </w:rPr>
            </w:pPr>
            <w:r>
              <w:rPr>
                <w:rFonts w:asciiTheme="minorBidi" w:hAnsiTheme="minorBidi" w:cstheme="minorBidi"/>
                <w:szCs w:val="22"/>
              </w:rPr>
              <w:t xml:space="preserve">Successful delivery of the equipment within </w:t>
            </w:r>
            <w:r w:rsidR="000F59DA">
              <w:rPr>
                <w:rFonts w:asciiTheme="minorBidi" w:hAnsiTheme="minorBidi" w:cstheme="minorBidi"/>
                <w:szCs w:val="22"/>
              </w:rPr>
              <w:t>20</w:t>
            </w:r>
            <w:r>
              <w:rPr>
                <w:rFonts w:asciiTheme="minorBidi" w:hAnsiTheme="minorBidi" w:cstheme="minorBidi"/>
                <w:szCs w:val="22"/>
                <w:vertAlign w:val="superscript"/>
              </w:rPr>
              <w:t xml:space="preserve"> </w:t>
            </w:r>
            <w:r>
              <w:rPr>
                <w:rFonts w:asciiTheme="minorBidi" w:hAnsiTheme="minorBidi" w:cstheme="minorBidi"/>
                <w:szCs w:val="22"/>
              </w:rPr>
              <w:t>weeks from Contract Award</w:t>
            </w:r>
          </w:p>
        </w:tc>
        <w:tc>
          <w:tcPr>
            <w:tcW w:w="2071" w:type="dxa"/>
          </w:tcPr>
          <w:p w14:paraId="660C4EB4" w14:textId="77777777" w:rsidR="009C4985" w:rsidRPr="00FB74D9" w:rsidRDefault="009C4985" w:rsidP="00B4364D">
            <w:pPr>
              <w:spacing w:after="120"/>
              <w:ind w:left="95"/>
              <w:rPr>
                <w:rFonts w:asciiTheme="minorBidi" w:hAnsiTheme="minorBidi" w:cstheme="minorBidi"/>
                <w:szCs w:val="22"/>
              </w:rPr>
            </w:pPr>
            <w:r w:rsidRPr="00FB74D9">
              <w:rPr>
                <w:rFonts w:asciiTheme="minorBidi" w:hAnsiTheme="minorBidi" w:cstheme="minorBidi"/>
                <w:szCs w:val="22"/>
              </w:rPr>
              <w:t>Timelines</w:t>
            </w:r>
          </w:p>
        </w:tc>
        <w:tc>
          <w:tcPr>
            <w:tcW w:w="2947" w:type="dxa"/>
          </w:tcPr>
          <w:p w14:paraId="013449AE" w14:textId="77777777" w:rsidR="009C4985" w:rsidRPr="00FB74D9" w:rsidRDefault="009C4985" w:rsidP="00B4364D">
            <w:pPr>
              <w:spacing w:after="120"/>
              <w:rPr>
                <w:rFonts w:asciiTheme="minorBidi" w:hAnsiTheme="minorBidi" w:cstheme="minorBidi"/>
                <w:szCs w:val="22"/>
              </w:rPr>
            </w:pPr>
            <w:r>
              <w:rPr>
                <w:rFonts w:asciiTheme="minorBidi" w:hAnsiTheme="minorBidi" w:cstheme="minorBidi"/>
                <w:szCs w:val="22"/>
              </w:rPr>
              <w:t>100%</w:t>
            </w:r>
          </w:p>
        </w:tc>
      </w:tr>
      <w:tr w:rsidR="009C4985" w:rsidRPr="00A4756C" w14:paraId="2713E876" w14:textId="77777777" w:rsidTr="00B4364D">
        <w:trPr>
          <w:trHeight w:val="745"/>
        </w:trPr>
        <w:tc>
          <w:tcPr>
            <w:tcW w:w="4106" w:type="dxa"/>
          </w:tcPr>
          <w:p w14:paraId="395795DB" w14:textId="77777777" w:rsidR="009C4985" w:rsidRDefault="009C4985" w:rsidP="00B4364D">
            <w:pPr>
              <w:spacing w:after="120"/>
              <w:rPr>
                <w:rFonts w:asciiTheme="minorBidi" w:hAnsiTheme="minorBidi" w:cstheme="minorBidi"/>
                <w:szCs w:val="22"/>
              </w:rPr>
            </w:pPr>
            <w:r>
              <w:rPr>
                <w:rFonts w:asciiTheme="minorBidi" w:hAnsiTheme="minorBidi" w:cstheme="minorBidi"/>
                <w:szCs w:val="22"/>
              </w:rPr>
              <w:t xml:space="preserve">Operating Uptime during Warranty period </w:t>
            </w:r>
          </w:p>
        </w:tc>
        <w:tc>
          <w:tcPr>
            <w:tcW w:w="2071" w:type="dxa"/>
          </w:tcPr>
          <w:p w14:paraId="701CD503" w14:textId="77777777" w:rsidR="009C4985" w:rsidRPr="00FB74D9" w:rsidRDefault="009C4985" w:rsidP="00B4364D">
            <w:pPr>
              <w:spacing w:after="120"/>
              <w:ind w:left="95"/>
              <w:rPr>
                <w:rFonts w:asciiTheme="minorBidi" w:hAnsiTheme="minorBidi" w:cstheme="minorBidi"/>
                <w:szCs w:val="22"/>
              </w:rPr>
            </w:pPr>
            <w:r>
              <w:rPr>
                <w:rFonts w:asciiTheme="minorBidi" w:hAnsiTheme="minorBidi" w:cstheme="minorBidi"/>
                <w:szCs w:val="22"/>
              </w:rPr>
              <w:t>Operating Uptime over a monthly period</w:t>
            </w:r>
          </w:p>
        </w:tc>
        <w:tc>
          <w:tcPr>
            <w:tcW w:w="2947" w:type="dxa"/>
          </w:tcPr>
          <w:p w14:paraId="1D24C7DB" w14:textId="77777777" w:rsidR="009C4985" w:rsidRDefault="009C4985" w:rsidP="00B4364D">
            <w:pPr>
              <w:spacing w:after="120"/>
              <w:rPr>
                <w:rFonts w:asciiTheme="minorBidi" w:hAnsiTheme="minorBidi" w:cstheme="minorBidi"/>
                <w:szCs w:val="22"/>
              </w:rPr>
            </w:pPr>
            <w:r>
              <w:rPr>
                <w:rFonts w:asciiTheme="minorBidi" w:hAnsiTheme="minorBidi" w:cstheme="minorBidi"/>
                <w:szCs w:val="22"/>
              </w:rPr>
              <w:t>95%</w:t>
            </w:r>
          </w:p>
        </w:tc>
      </w:tr>
    </w:tbl>
    <w:p w14:paraId="41C9D0C8" w14:textId="77777777" w:rsidR="009C4985" w:rsidRDefault="009C4985" w:rsidP="009C4985">
      <w:pPr>
        <w:textAlignment w:val="baseline"/>
        <w:rPr>
          <w:rFonts w:cs="Arial"/>
          <w:szCs w:val="22"/>
        </w:rPr>
      </w:pPr>
    </w:p>
    <w:p w14:paraId="765B614B" w14:textId="77777777" w:rsidR="009C4985" w:rsidRPr="00FD1C77" w:rsidRDefault="009C4985" w:rsidP="009C4985">
      <w:pPr>
        <w:textAlignment w:val="baseline"/>
        <w:rPr>
          <w:rFonts w:ascii="Segoe UI" w:hAnsi="Segoe UI" w:cs="Segoe UI"/>
          <w:sz w:val="18"/>
          <w:szCs w:val="18"/>
        </w:rPr>
      </w:pPr>
    </w:p>
    <w:p w14:paraId="2AB075E1" w14:textId="77777777" w:rsidR="009C4985" w:rsidRPr="00E36484" w:rsidRDefault="009C4985" w:rsidP="009C4985">
      <w:pPr>
        <w:pStyle w:val="Heading1"/>
        <w:tabs>
          <w:tab w:val="clear" w:pos="1430"/>
          <w:tab w:val="left" w:pos="2352"/>
        </w:tabs>
        <w:overflowPunct w:val="0"/>
        <w:autoSpaceDE w:val="0"/>
        <w:autoSpaceDN w:val="0"/>
        <w:spacing w:after="120"/>
        <w:ind w:left="709" w:hanging="709"/>
        <w:textAlignment w:val="baseline"/>
        <w:rPr>
          <w:caps w:val="0"/>
          <w:sz w:val="32"/>
          <w:szCs w:val="32"/>
        </w:rPr>
      </w:pPr>
      <w:bookmarkStart w:id="64" w:name="_Toc66267008"/>
      <w:r w:rsidRPr="00E36484">
        <w:rPr>
          <w:caps w:val="0"/>
          <w:sz w:val="32"/>
          <w:szCs w:val="32"/>
        </w:rPr>
        <w:t>SECURITY AND CONFIDENTIALITY REQUIREMENTS</w:t>
      </w:r>
      <w:bookmarkEnd w:id="63"/>
      <w:bookmarkEnd w:id="64"/>
    </w:p>
    <w:p w14:paraId="4EA7077D" w14:textId="77777777" w:rsidR="009C4985" w:rsidRPr="000F269D" w:rsidRDefault="009C4985" w:rsidP="009C4985">
      <w:pPr>
        <w:pStyle w:val="Heading2"/>
        <w:tabs>
          <w:tab w:val="clear" w:pos="1003"/>
          <w:tab w:val="num" w:pos="709"/>
        </w:tabs>
        <w:ind w:left="709" w:hanging="709"/>
      </w:pPr>
      <w:bookmarkStart w:id="65" w:name="_Toc368573042"/>
      <w:r w:rsidRPr="000F269D">
        <w:t xml:space="preserve">The </w:t>
      </w:r>
      <w:r>
        <w:t>S</w:t>
      </w:r>
      <w:r w:rsidRPr="000F269D">
        <w:t xml:space="preserve">upplier must ensure confidentiality of commercial information and prevent theft of DVSA property. </w:t>
      </w:r>
    </w:p>
    <w:p w14:paraId="78D71C93" w14:textId="77777777" w:rsidR="009C4985" w:rsidRPr="00E36484" w:rsidRDefault="009C4985" w:rsidP="009C4985">
      <w:pPr>
        <w:pStyle w:val="Heading1"/>
        <w:tabs>
          <w:tab w:val="clear" w:pos="1430"/>
          <w:tab w:val="left" w:pos="2352"/>
        </w:tabs>
        <w:overflowPunct w:val="0"/>
        <w:autoSpaceDE w:val="0"/>
        <w:autoSpaceDN w:val="0"/>
        <w:spacing w:after="120"/>
        <w:ind w:left="709" w:hanging="709"/>
        <w:textAlignment w:val="baseline"/>
        <w:rPr>
          <w:caps w:val="0"/>
          <w:sz w:val="32"/>
          <w:szCs w:val="32"/>
        </w:rPr>
      </w:pPr>
      <w:bookmarkStart w:id="66" w:name="_Toc66267009"/>
      <w:r w:rsidRPr="00E36484">
        <w:rPr>
          <w:caps w:val="0"/>
          <w:sz w:val="32"/>
          <w:szCs w:val="32"/>
        </w:rPr>
        <w:t>PAYMENT AND INVOICING</w:t>
      </w:r>
      <w:bookmarkEnd w:id="66"/>
      <w:r w:rsidRPr="00E36484">
        <w:rPr>
          <w:caps w:val="0"/>
          <w:sz w:val="32"/>
          <w:szCs w:val="32"/>
        </w:rPr>
        <w:t xml:space="preserve"> </w:t>
      </w:r>
    </w:p>
    <w:p w14:paraId="6F702F42" w14:textId="77777777" w:rsidR="009C4985" w:rsidRDefault="009C4985" w:rsidP="009C4985">
      <w:pPr>
        <w:pStyle w:val="Heading2"/>
        <w:tabs>
          <w:tab w:val="clear" w:pos="1003"/>
          <w:tab w:val="num" w:pos="709"/>
        </w:tabs>
        <w:ind w:left="709" w:hanging="709"/>
      </w:pPr>
      <w:r w:rsidRPr="00D85F46">
        <w:t>Pa</w:t>
      </w:r>
      <w:r w:rsidRPr="0098375D">
        <w:t>yment can only be made following satisfactory completion of order delivery.</w:t>
      </w:r>
    </w:p>
    <w:p w14:paraId="3DD1DA8F" w14:textId="77777777" w:rsidR="009C4985" w:rsidRPr="0098375D" w:rsidRDefault="009C4985" w:rsidP="009C4985">
      <w:pPr>
        <w:pStyle w:val="Heading2"/>
        <w:tabs>
          <w:tab w:val="clear" w:pos="1003"/>
          <w:tab w:val="num" w:pos="709"/>
        </w:tabs>
        <w:ind w:left="709" w:hanging="709"/>
      </w:pPr>
      <w:r>
        <w:t xml:space="preserve">Your quote and invoices must be in GB Pounds Sterling. </w:t>
      </w:r>
    </w:p>
    <w:p w14:paraId="36BA62DC" w14:textId="77777777" w:rsidR="009C4985" w:rsidRPr="0098375D" w:rsidRDefault="009C4985" w:rsidP="009C4985">
      <w:pPr>
        <w:pStyle w:val="Heading2"/>
        <w:tabs>
          <w:tab w:val="clear" w:pos="1003"/>
          <w:tab w:val="num" w:pos="709"/>
        </w:tabs>
        <w:ind w:left="709" w:hanging="709"/>
      </w:pPr>
      <w:r w:rsidRPr="0098375D">
        <w:t>Before payment can be considered, each invoice must include a detailed breakdown. The Supplier shall ensure that each invoice submitted includes, but is not limited to:</w:t>
      </w:r>
    </w:p>
    <w:p w14:paraId="276F73A1" w14:textId="77777777" w:rsidR="009C4985" w:rsidRPr="0098375D" w:rsidRDefault="009C4985" w:rsidP="009C4985">
      <w:pPr>
        <w:pStyle w:val="Heading3"/>
        <w:tabs>
          <w:tab w:val="clear" w:pos="4340"/>
          <w:tab w:val="num" w:pos="3969"/>
        </w:tabs>
        <w:ind w:left="1701" w:hanging="992"/>
      </w:pPr>
      <w:r w:rsidRPr="0098375D">
        <w:lastRenderedPageBreak/>
        <w:t>Customer purchase Order number</w:t>
      </w:r>
    </w:p>
    <w:p w14:paraId="79B3BBEE" w14:textId="77777777" w:rsidR="009C4985" w:rsidRPr="0098375D" w:rsidRDefault="009C4985" w:rsidP="009C4985">
      <w:pPr>
        <w:pStyle w:val="Heading3"/>
        <w:tabs>
          <w:tab w:val="clear" w:pos="4340"/>
          <w:tab w:val="num" w:pos="3969"/>
        </w:tabs>
        <w:ind w:left="1701" w:hanging="992"/>
      </w:pPr>
      <w:r w:rsidRPr="0098375D">
        <w:t xml:space="preserve">Account number </w:t>
      </w:r>
    </w:p>
    <w:p w14:paraId="7F3D8E7F" w14:textId="77777777" w:rsidR="009C4985" w:rsidRPr="0098375D" w:rsidRDefault="009C4985" w:rsidP="009C4985">
      <w:pPr>
        <w:pStyle w:val="Heading3"/>
        <w:tabs>
          <w:tab w:val="clear" w:pos="4340"/>
          <w:tab w:val="num" w:pos="3969"/>
        </w:tabs>
        <w:ind w:left="1701" w:hanging="992"/>
      </w:pPr>
      <w:r w:rsidRPr="0098375D">
        <w:t xml:space="preserve">Supplier order number </w:t>
      </w:r>
    </w:p>
    <w:p w14:paraId="779093D9" w14:textId="77777777" w:rsidR="009C4985" w:rsidRPr="0098375D" w:rsidRDefault="009C4985" w:rsidP="009C4985">
      <w:pPr>
        <w:pStyle w:val="Heading3"/>
        <w:tabs>
          <w:tab w:val="clear" w:pos="4340"/>
          <w:tab w:val="num" w:pos="3969"/>
        </w:tabs>
        <w:ind w:left="1701" w:hanging="992"/>
      </w:pPr>
      <w:r w:rsidRPr="0098375D">
        <w:t xml:space="preserve">Itemised product description and volumes ordered </w:t>
      </w:r>
    </w:p>
    <w:p w14:paraId="0084D376" w14:textId="77777777" w:rsidR="009C4985" w:rsidRPr="0098375D" w:rsidRDefault="009C4985" w:rsidP="009C4985">
      <w:pPr>
        <w:pStyle w:val="Heading3"/>
        <w:tabs>
          <w:tab w:val="clear" w:pos="4340"/>
          <w:tab w:val="num" w:pos="3969"/>
        </w:tabs>
        <w:ind w:left="1701" w:hanging="992"/>
      </w:pPr>
      <w:r w:rsidRPr="0098375D">
        <w:t xml:space="preserve">Unit and total price (excluding and including VAT) </w:t>
      </w:r>
    </w:p>
    <w:p w14:paraId="02B11170" w14:textId="77777777" w:rsidR="009C4985" w:rsidRPr="0098375D" w:rsidRDefault="009C4985" w:rsidP="009C4985">
      <w:pPr>
        <w:pStyle w:val="Heading3"/>
        <w:tabs>
          <w:tab w:val="clear" w:pos="4340"/>
          <w:tab w:val="num" w:pos="3969"/>
        </w:tabs>
        <w:ind w:left="1701" w:hanging="992"/>
      </w:pPr>
      <w:r w:rsidRPr="0098375D">
        <w:t xml:space="preserve">Delivery address </w:t>
      </w:r>
    </w:p>
    <w:p w14:paraId="5DF6B8AC" w14:textId="77777777" w:rsidR="009C4985" w:rsidRPr="0098375D" w:rsidRDefault="009C4985" w:rsidP="009C4985">
      <w:pPr>
        <w:pStyle w:val="Heading3"/>
        <w:tabs>
          <w:tab w:val="clear" w:pos="4340"/>
          <w:tab w:val="num" w:pos="3969"/>
        </w:tabs>
        <w:ind w:left="1701" w:hanging="992"/>
      </w:pPr>
      <w:r w:rsidRPr="0098375D">
        <w:t xml:space="preserve">Contact name </w:t>
      </w:r>
    </w:p>
    <w:bookmarkEnd w:id="65"/>
    <w:p w14:paraId="5D1792A8" w14:textId="77777777" w:rsidR="009C4985" w:rsidRPr="00D85F46" w:rsidRDefault="009C4985" w:rsidP="009C4985">
      <w:pPr>
        <w:pStyle w:val="Heading2"/>
        <w:tabs>
          <w:tab w:val="clear" w:pos="1003"/>
          <w:tab w:val="num" w:pos="709"/>
        </w:tabs>
        <w:ind w:left="709" w:hanging="709"/>
      </w:pPr>
      <w:r w:rsidRPr="0098375D">
        <w:t xml:space="preserve">Suppliers must email their invoices as PDF to DVSA's Finance Shared Services with a valid Purchase Order (PO) number: </w:t>
      </w:r>
      <w:hyperlink r:id="rId57" w:history="1">
        <w:r w:rsidRPr="0098375D">
          <w:t>ssa.invoice@sharedservicesarvato.co.uk</w:t>
        </w:r>
      </w:hyperlink>
      <w:r w:rsidRPr="00D85F46">
        <w:t xml:space="preserve"> </w:t>
      </w:r>
    </w:p>
    <w:p w14:paraId="6C622566" w14:textId="77777777" w:rsidR="009C4985" w:rsidRPr="00D85F46" w:rsidRDefault="009C4985" w:rsidP="009C4985">
      <w:pPr>
        <w:pStyle w:val="Heading2"/>
        <w:tabs>
          <w:tab w:val="clear" w:pos="1003"/>
          <w:tab w:val="num" w:pos="709"/>
        </w:tabs>
        <w:ind w:left="709" w:hanging="709"/>
      </w:pPr>
      <w:r w:rsidRPr="00D85F46">
        <w:t>Upon receipt, Shared Services completes a 3-way match of the supplier's invoice as follows:</w:t>
      </w:r>
    </w:p>
    <w:p w14:paraId="0C41A940" w14:textId="77777777" w:rsidR="009C4985" w:rsidRPr="00374503" w:rsidRDefault="009C4985" w:rsidP="009C4985">
      <w:pPr>
        <w:pStyle w:val="Heading3"/>
        <w:tabs>
          <w:tab w:val="clear" w:pos="4340"/>
          <w:tab w:val="num" w:pos="3969"/>
        </w:tabs>
        <w:ind w:left="1701" w:hanging="992"/>
      </w:pPr>
      <w:r w:rsidRPr="00374503">
        <w:t>Valid purchase order, with PO number.</w:t>
      </w:r>
    </w:p>
    <w:p w14:paraId="4E06C501" w14:textId="77777777" w:rsidR="009C4985" w:rsidRPr="00374503" w:rsidRDefault="009C4985" w:rsidP="009C4985">
      <w:pPr>
        <w:pStyle w:val="Heading3"/>
        <w:tabs>
          <w:tab w:val="clear" w:pos="4340"/>
          <w:tab w:val="num" w:pos="3969"/>
        </w:tabs>
        <w:ind w:left="1701" w:hanging="992"/>
      </w:pPr>
      <w:r w:rsidRPr="00374503">
        <w:t>Goods receipt confirmation – completed on receipt of goods/services; and</w:t>
      </w:r>
    </w:p>
    <w:p w14:paraId="74C09F83" w14:textId="77777777" w:rsidR="009C4985" w:rsidRPr="00374503" w:rsidRDefault="009C4985" w:rsidP="009C4985">
      <w:pPr>
        <w:pStyle w:val="Heading3"/>
        <w:tabs>
          <w:tab w:val="clear" w:pos="4340"/>
          <w:tab w:val="num" w:pos="3969"/>
        </w:tabs>
        <w:ind w:left="1701" w:hanging="992"/>
      </w:pPr>
      <w:r w:rsidRPr="00374503">
        <w:t xml:space="preserve">Correct </w:t>
      </w:r>
      <w:r>
        <w:t xml:space="preserve">and valid </w:t>
      </w:r>
      <w:r w:rsidRPr="00374503">
        <w:t>invoice – matches PO and goods receipt confirmation.</w:t>
      </w:r>
    </w:p>
    <w:p w14:paraId="1CB450DD" w14:textId="77777777" w:rsidR="009C4985" w:rsidRPr="00D85F46" w:rsidRDefault="009C4985" w:rsidP="009C4985">
      <w:pPr>
        <w:pStyle w:val="Heading2"/>
        <w:tabs>
          <w:tab w:val="clear" w:pos="1003"/>
        </w:tabs>
        <w:ind w:left="709" w:hanging="709"/>
      </w:pPr>
      <w:r w:rsidRPr="00D85F46">
        <w:t xml:space="preserve">When matched, the supplier's invoice will be paid by BACS within </w:t>
      </w:r>
      <w:r>
        <w:t>30</w:t>
      </w:r>
      <w:r w:rsidRPr="00D85F46">
        <w:t xml:space="preserve"> working days. </w:t>
      </w:r>
    </w:p>
    <w:p w14:paraId="4C8EF3E5" w14:textId="77777777" w:rsidR="009C4985" w:rsidRPr="00E36484" w:rsidRDefault="009C4985" w:rsidP="009C4985">
      <w:pPr>
        <w:pStyle w:val="Heading1"/>
        <w:tabs>
          <w:tab w:val="clear" w:pos="1430"/>
          <w:tab w:val="left" w:pos="2352"/>
        </w:tabs>
        <w:overflowPunct w:val="0"/>
        <w:autoSpaceDE w:val="0"/>
        <w:autoSpaceDN w:val="0"/>
        <w:spacing w:after="120"/>
        <w:ind w:left="709" w:hanging="709"/>
        <w:textAlignment w:val="baseline"/>
        <w:rPr>
          <w:caps w:val="0"/>
          <w:sz w:val="32"/>
          <w:szCs w:val="32"/>
        </w:rPr>
      </w:pPr>
      <w:bookmarkStart w:id="67" w:name="_Toc66267010"/>
      <w:r w:rsidRPr="00E36484">
        <w:rPr>
          <w:caps w:val="0"/>
          <w:sz w:val="32"/>
          <w:szCs w:val="32"/>
        </w:rPr>
        <w:t>CONTRACT MANAGEMENT</w:t>
      </w:r>
      <w:bookmarkEnd w:id="67"/>
      <w:r w:rsidRPr="00E36484">
        <w:rPr>
          <w:caps w:val="0"/>
          <w:sz w:val="32"/>
          <w:szCs w:val="32"/>
        </w:rPr>
        <w:t xml:space="preserve"> </w:t>
      </w:r>
    </w:p>
    <w:p w14:paraId="232F6838" w14:textId="77777777" w:rsidR="009C4985" w:rsidRDefault="009C4985" w:rsidP="009C4985">
      <w:pPr>
        <w:pStyle w:val="Heading2"/>
        <w:tabs>
          <w:tab w:val="clear" w:pos="1003"/>
          <w:tab w:val="num" w:pos="709"/>
        </w:tabs>
        <w:ind w:left="709" w:hanging="709"/>
      </w:pPr>
      <w:r>
        <w:t xml:space="preserve">Weekly delivery updates will be provided to a nominated DVSA point of contact. </w:t>
      </w:r>
    </w:p>
    <w:p w14:paraId="6CBDDF84" w14:textId="77777777" w:rsidR="009C4985" w:rsidRPr="000F269D" w:rsidRDefault="009C4985" w:rsidP="009C4985">
      <w:pPr>
        <w:pStyle w:val="Heading2"/>
        <w:tabs>
          <w:tab w:val="clear" w:pos="1003"/>
          <w:tab w:val="num" w:pos="709"/>
        </w:tabs>
        <w:ind w:left="709" w:hanging="709"/>
      </w:pPr>
      <w:r w:rsidRPr="000F269D">
        <w:t xml:space="preserve">When necessary, the </w:t>
      </w:r>
      <w:r>
        <w:t>S</w:t>
      </w:r>
      <w:r w:rsidRPr="000F269D">
        <w:t xml:space="preserve">upplier must bring to the attention of DVSA any issues arising with the delivery of the contract, in line with KPIs, and to propose a communication/escalation process/path, which will be agreed by both parties, on award of contract. </w:t>
      </w:r>
    </w:p>
    <w:p w14:paraId="4B34CD7A" w14:textId="77777777" w:rsidR="009C4985" w:rsidRPr="000F269D" w:rsidRDefault="009C4985" w:rsidP="009C4985">
      <w:pPr>
        <w:pStyle w:val="Heading2"/>
        <w:tabs>
          <w:tab w:val="clear" w:pos="1003"/>
          <w:tab w:val="num" w:pos="709"/>
        </w:tabs>
        <w:ind w:left="709" w:hanging="709"/>
      </w:pPr>
      <w:r w:rsidRPr="000F269D">
        <w:t xml:space="preserve">DVSA will reference and maintain a Contract Management Plan, to ensure that terms of the contract are delivered. </w:t>
      </w:r>
    </w:p>
    <w:p w14:paraId="43BBAB58" w14:textId="77777777" w:rsidR="009C4985" w:rsidRPr="000F269D" w:rsidRDefault="009C4985" w:rsidP="009C4985">
      <w:pPr>
        <w:pStyle w:val="Heading2"/>
        <w:tabs>
          <w:tab w:val="clear" w:pos="1003"/>
          <w:tab w:val="num" w:pos="709"/>
        </w:tabs>
        <w:ind w:left="709" w:hanging="709"/>
      </w:pPr>
      <w:r w:rsidRPr="000F269D">
        <w:t>The Supplier is expected to make themselves available with reasonable notice for any additional ad-hoc meetings that may be requested by DVS</w:t>
      </w:r>
      <w:r>
        <w:t>A.</w:t>
      </w:r>
    </w:p>
    <w:p w14:paraId="1122C359" w14:textId="77777777" w:rsidR="00246EC6" w:rsidRPr="00E36484" w:rsidRDefault="00246EC6" w:rsidP="00246EC6">
      <w:pPr>
        <w:pStyle w:val="Heading1"/>
        <w:tabs>
          <w:tab w:val="clear" w:pos="1430"/>
          <w:tab w:val="left" w:pos="2352"/>
        </w:tabs>
        <w:overflowPunct w:val="0"/>
        <w:autoSpaceDE w:val="0"/>
        <w:autoSpaceDN w:val="0"/>
        <w:spacing w:after="120"/>
        <w:ind w:left="709" w:hanging="709"/>
        <w:textAlignment w:val="baseline"/>
        <w:rPr>
          <w:caps w:val="0"/>
          <w:sz w:val="32"/>
          <w:szCs w:val="32"/>
        </w:rPr>
      </w:pPr>
      <w:bookmarkStart w:id="68" w:name="_Toc66267011"/>
      <w:bookmarkEnd w:id="48"/>
      <w:r w:rsidRPr="00E36484">
        <w:rPr>
          <w:caps w:val="0"/>
          <w:sz w:val="32"/>
          <w:szCs w:val="32"/>
        </w:rPr>
        <w:t>DATA PROTECTION</w:t>
      </w:r>
      <w:bookmarkEnd w:id="68"/>
    </w:p>
    <w:p w14:paraId="7DACD50A" w14:textId="77777777" w:rsidR="00246EC6" w:rsidRPr="00F61441" w:rsidRDefault="00246EC6" w:rsidP="00246EC6">
      <w:pPr>
        <w:pStyle w:val="Heading2"/>
        <w:tabs>
          <w:tab w:val="clear" w:pos="1003"/>
          <w:tab w:val="num" w:pos="709"/>
        </w:tabs>
        <w:ind w:left="709" w:hanging="709"/>
      </w:pPr>
      <w:r w:rsidRPr="0086398A">
        <w:t xml:space="preserve">The supplier will be required to comply with all applicable requirements of the Data </w:t>
      </w:r>
      <w:r w:rsidRPr="00F61441">
        <w:t xml:space="preserve">Protection Legislation (including the General Data Protection </w:t>
      </w:r>
      <w:r w:rsidRPr="00F61441">
        <w:lastRenderedPageBreak/>
        <w:t>Regulation ((EU) 2016/679) (“GDPR”), the Law Enforcement Directive (EU) 2016/680), and all applicable Law about the processing of personal data and privacy.</w:t>
      </w:r>
    </w:p>
    <w:p w14:paraId="6A75EB2C" w14:textId="77777777" w:rsidR="00246EC6" w:rsidRPr="00F61441" w:rsidRDefault="00246EC6" w:rsidP="00246EC6">
      <w:pPr>
        <w:pStyle w:val="Heading2"/>
        <w:tabs>
          <w:tab w:val="clear" w:pos="1003"/>
          <w:tab w:val="num" w:pos="709"/>
        </w:tabs>
        <w:ind w:left="709" w:hanging="709"/>
      </w:pPr>
      <w:r w:rsidRPr="00F61441">
        <w:t xml:space="preserve">Personal Data means any information relating to an identified or identifiable living individual, e.g., a staff member, member of the public, customer, etc. This includes but is not limited to an individual’s name, address, phone number, date of birth, place of work, dietary preferences, opinions, trade union membership, political beliefs, ethnicity, religion, sexuality and email address or job title (if they can be identified from it). Processing includes storage. </w:t>
      </w:r>
    </w:p>
    <w:p w14:paraId="48CBF1A4" w14:textId="77777777" w:rsidR="00246EC6" w:rsidRPr="00F720D0" w:rsidRDefault="00246EC6" w:rsidP="00246EC6">
      <w:pPr>
        <w:pStyle w:val="Heading2"/>
        <w:numPr>
          <w:ilvl w:val="0"/>
          <w:numId w:val="0"/>
        </w:numPr>
        <w:tabs>
          <w:tab w:val="num" w:pos="709"/>
        </w:tabs>
        <w:ind w:left="1003" w:hanging="720"/>
        <w:rPr>
          <w:b/>
          <w:sz w:val="28"/>
          <w:szCs w:val="20"/>
          <w:lang w:eastAsia="en-US"/>
        </w:rPr>
      </w:pPr>
      <w:r>
        <w:t xml:space="preserve">Further information on GDPR is available from the Information Commissioner’s Office: </w:t>
      </w:r>
      <w:hyperlink r:id="rId58" w:history="1">
        <w:r w:rsidRPr="0086398A">
          <w:t>https://ico.org.uk/for-organisations/guide-to-data-protection/guide-to-the-general-data-protection-regulation-gdpr/</w:t>
        </w:r>
      </w:hyperlink>
      <w:r>
        <w:t xml:space="preserve"> </w:t>
      </w:r>
    </w:p>
    <w:p w14:paraId="08BFA88D" w14:textId="2A18F529" w:rsidR="00E62090" w:rsidRDefault="00E62090" w:rsidP="003F13EC">
      <w:pPr>
        <w:tabs>
          <w:tab w:val="left" w:pos="-720"/>
        </w:tabs>
        <w:suppressAutoHyphens/>
        <w:spacing w:line="360" w:lineRule="auto"/>
        <w:rPr>
          <w:rFonts w:ascii="Arial" w:hAnsi="Arial" w:cs="Arial"/>
        </w:rPr>
      </w:pPr>
    </w:p>
    <w:p w14:paraId="1A81E476" w14:textId="0426500C" w:rsidR="000C23A5" w:rsidRDefault="000C23A5" w:rsidP="003F13EC">
      <w:pPr>
        <w:tabs>
          <w:tab w:val="left" w:pos="-720"/>
        </w:tabs>
        <w:suppressAutoHyphens/>
        <w:spacing w:line="360" w:lineRule="auto"/>
        <w:rPr>
          <w:rFonts w:ascii="Arial" w:hAnsi="Arial" w:cs="Arial"/>
        </w:rPr>
      </w:pPr>
    </w:p>
    <w:p w14:paraId="4CD99348" w14:textId="51F41077" w:rsidR="000C23A5" w:rsidRDefault="000C23A5" w:rsidP="003F13EC">
      <w:pPr>
        <w:tabs>
          <w:tab w:val="left" w:pos="-720"/>
        </w:tabs>
        <w:suppressAutoHyphens/>
        <w:spacing w:line="360" w:lineRule="auto"/>
        <w:rPr>
          <w:rFonts w:ascii="Arial" w:hAnsi="Arial" w:cs="Arial"/>
        </w:rPr>
      </w:pPr>
    </w:p>
    <w:p w14:paraId="1B2880DF" w14:textId="51DB5B1E" w:rsidR="000C23A5" w:rsidRDefault="000C23A5">
      <w:pPr>
        <w:spacing w:after="160" w:line="259" w:lineRule="auto"/>
        <w:rPr>
          <w:rFonts w:ascii="Arial" w:hAnsi="Arial" w:cs="Arial"/>
        </w:rPr>
      </w:pPr>
      <w:r>
        <w:rPr>
          <w:rFonts w:ascii="Arial" w:hAnsi="Arial" w:cs="Arial"/>
        </w:rPr>
        <w:br w:type="page"/>
      </w:r>
    </w:p>
    <w:p w14:paraId="67438050" w14:textId="77777777" w:rsidR="000C23A5" w:rsidRDefault="000C23A5" w:rsidP="003F13EC">
      <w:pPr>
        <w:tabs>
          <w:tab w:val="left" w:pos="-720"/>
        </w:tabs>
        <w:suppressAutoHyphens/>
        <w:spacing w:line="360" w:lineRule="auto"/>
        <w:rPr>
          <w:rFonts w:ascii="Arial" w:hAnsi="Arial" w:cs="Arial"/>
        </w:rPr>
      </w:pPr>
    </w:p>
    <w:p w14:paraId="367A70BD" w14:textId="0A4DBC4D" w:rsidR="00E62090" w:rsidRDefault="00E62090" w:rsidP="00E62090">
      <w:pPr>
        <w:jc w:val="center"/>
        <w:rPr>
          <w:rFonts w:ascii="Arial" w:hAnsi="Arial" w:cs="Arial"/>
          <w:b/>
        </w:rPr>
      </w:pPr>
      <w:r>
        <w:rPr>
          <w:rFonts w:ascii="Arial" w:hAnsi="Arial" w:cs="Arial"/>
          <w:b/>
        </w:rPr>
        <w:t>SCHEDULE 4: PRICING SCHEDULE</w:t>
      </w:r>
    </w:p>
    <w:p w14:paraId="633D8D6B" w14:textId="77777777" w:rsidR="008A407A" w:rsidRDefault="008A407A" w:rsidP="00E62090">
      <w:pPr>
        <w:jc w:val="center"/>
        <w:rPr>
          <w:rFonts w:ascii="Arial" w:hAnsi="Arial" w:cs="Arial"/>
          <w:b/>
        </w:rPr>
      </w:pPr>
    </w:p>
    <w:p w14:paraId="3FB96C63" w14:textId="77777777" w:rsidR="001F0828" w:rsidRDefault="001F0828" w:rsidP="003F13EC">
      <w:pPr>
        <w:tabs>
          <w:tab w:val="left" w:pos="-720"/>
        </w:tabs>
        <w:suppressAutoHyphens/>
        <w:spacing w:line="360" w:lineRule="auto"/>
        <w:rPr>
          <w:rFonts w:ascii="Arial" w:hAnsi="Arial" w:cs="Arial"/>
        </w:rPr>
      </w:pPr>
    </w:p>
    <w:p w14:paraId="0E8B70C1" w14:textId="6FBC7CB6" w:rsidR="001F0828" w:rsidRDefault="00C2749F" w:rsidP="00C2749F">
      <w:pPr>
        <w:tabs>
          <w:tab w:val="left" w:pos="-720"/>
        </w:tabs>
        <w:suppressAutoHyphens/>
        <w:spacing w:line="360" w:lineRule="auto"/>
        <w:jc w:val="center"/>
        <w:rPr>
          <w:rFonts w:ascii="Arial" w:hAnsi="Arial" w:cs="Arial"/>
        </w:rPr>
      </w:pPr>
      <w:r>
        <w:rPr>
          <w:rStyle w:val="normaltextrun"/>
          <w:rFonts w:ascii="Calibri" w:hAnsi="Calibri" w:cs="Calibri"/>
          <w:color w:val="000000"/>
          <w:position w:val="-5"/>
          <w:sz w:val="46"/>
          <w:szCs w:val="46"/>
          <w:bdr w:val="none" w:sz="0" w:space="0" w:color="auto" w:frame="1"/>
        </w:rPr>
        <w:t>XXXXXX</w:t>
      </w:r>
    </w:p>
    <w:p w14:paraId="14324397" w14:textId="6757B9CA" w:rsidR="001F0828" w:rsidRPr="00697796" w:rsidRDefault="001F0828" w:rsidP="003F13EC">
      <w:pPr>
        <w:tabs>
          <w:tab w:val="left" w:pos="-720"/>
        </w:tabs>
        <w:suppressAutoHyphens/>
        <w:spacing w:line="360" w:lineRule="auto"/>
        <w:rPr>
          <w:rFonts w:ascii="Arial" w:hAnsi="Arial" w:cs="Arial"/>
        </w:rPr>
      </w:pPr>
      <w:r>
        <w:rPr>
          <w:rFonts w:ascii="Arial" w:hAnsi="Arial" w:cs="Arial"/>
        </w:rPr>
        <w:t xml:space="preserve">This document has been redacted </w:t>
      </w:r>
      <w:r w:rsidRPr="00E759FF">
        <w:rPr>
          <w:rFonts w:ascii="Arial" w:hAnsi="Arial" w:cs="Arial"/>
        </w:rPr>
        <w:t>under FOIA section</w:t>
      </w:r>
      <w:r>
        <w:rPr>
          <w:rFonts w:ascii="Arial" w:hAnsi="Arial" w:cs="Arial"/>
        </w:rPr>
        <w:t xml:space="preserve"> 40 and 43.</w:t>
      </w:r>
    </w:p>
    <w:sectPr w:rsidR="001F0828" w:rsidRPr="00697796">
      <w:headerReference w:type="even" r:id="rId59"/>
      <w:headerReference w:type="default" r:id="rId60"/>
      <w:footerReference w:type="even" r:id="rId61"/>
      <w:footerReference w:type="default" r:id="rId62"/>
      <w:headerReference w:type="first" r:id="rId63"/>
      <w:footerReference w:type="first" r:id="rId6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E8851" w14:textId="77777777" w:rsidR="00EF45DA" w:rsidRDefault="00EF45DA">
      <w:r>
        <w:separator/>
      </w:r>
    </w:p>
  </w:endnote>
  <w:endnote w:type="continuationSeparator" w:id="0">
    <w:p w14:paraId="22082349" w14:textId="77777777" w:rsidR="00EF45DA" w:rsidRDefault="00EF45DA">
      <w:r>
        <w:continuationSeparator/>
      </w:r>
    </w:p>
  </w:endnote>
  <w:endnote w:type="continuationNotice" w:id="1">
    <w:p w14:paraId="4D60ACDC" w14:textId="77777777" w:rsidR="00EF45DA" w:rsidRDefault="00EF45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Zhongsong">
    <w:altName w:val="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DBE0F" w14:textId="77777777" w:rsidR="00896072" w:rsidRDefault="008960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9CEBB" w14:textId="53FE12CB" w:rsidR="00F558FB" w:rsidRPr="00C6113A" w:rsidRDefault="00F558FB">
    <w:pPr>
      <w:pStyle w:val="Footer"/>
      <w:rPr>
        <w:rFonts w:asciiTheme="minorHAnsi" w:hAnsiTheme="minorHAnsi" w:cstheme="minorHAnsi"/>
      </w:rPr>
    </w:pPr>
    <w:r w:rsidRPr="00C6113A">
      <w:rPr>
        <w:rFonts w:asciiTheme="minorHAnsi" w:hAnsiTheme="minorHAnsi" w:cstheme="minorHAnsi"/>
      </w:rPr>
      <w:t xml:space="preserve">DfT Terms and Conditions of Contract for Goods </w:t>
    </w:r>
    <w:r w:rsidR="00C6113A" w:rsidRPr="00C6113A">
      <w:rPr>
        <w:rFonts w:asciiTheme="minorHAnsi" w:hAnsiTheme="minorHAnsi" w:cstheme="minorHAnsi"/>
      </w:rPr>
      <w:t xml:space="preserve">                                V2.0 Dec 2020</w:t>
    </w:r>
  </w:p>
  <w:p w14:paraId="0FECCA4E" w14:textId="219697A3" w:rsidR="00F558FB" w:rsidRDefault="00F558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9EA5E" w14:textId="77777777" w:rsidR="00896072" w:rsidRDefault="008960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0EB17" w14:textId="77777777" w:rsidR="00EF45DA" w:rsidRDefault="00EF45DA">
      <w:r>
        <w:separator/>
      </w:r>
    </w:p>
  </w:footnote>
  <w:footnote w:type="continuationSeparator" w:id="0">
    <w:p w14:paraId="6D8F7B23" w14:textId="77777777" w:rsidR="00EF45DA" w:rsidRDefault="00EF45DA">
      <w:r>
        <w:continuationSeparator/>
      </w:r>
    </w:p>
  </w:footnote>
  <w:footnote w:type="continuationNotice" w:id="1">
    <w:p w14:paraId="5CFFB330" w14:textId="77777777" w:rsidR="00EF45DA" w:rsidRDefault="00EF45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22130" w14:textId="77777777" w:rsidR="00896072" w:rsidRDefault="008960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2EE6C" w14:textId="077A4570" w:rsidR="00896072" w:rsidRDefault="008960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A274E" w14:textId="77777777" w:rsidR="00896072" w:rsidRDefault="008960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multilevel"/>
    <w:tmpl w:val="67605AE6"/>
    <w:lvl w:ilvl="0">
      <w:start w:val="1"/>
      <w:numFmt w:val="decimal"/>
      <w:pStyle w:val="ListNumber2"/>
      <w:lvlText w:val="%1."/>
      <w:lvlJc w:val="left"/>
      <w:pPr>
        <w:tabs>
          <w:tab w:val="num" w:pos="643"/>
        </w:tabs>
        <w:ind w:left="643"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276882"/>
    <w:multiLevelType w:val="hybridMultilevel"/>
    <w:tmpl w:val="00B0E2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5587C17"/>
    <w:multiLevelType w:val="multilevel"/>
    <w:tmpl w:val="83107ADC"/>
    <w:lvl w:ilvl="0">
      <w:start w:val="46"/>
      <w:numFmt w:val="decimal"/>
      <w:lvlText w:val="%1"/>
      <w:lvlJc w:val="left"/>
      <w:pPr>
        <w:tabs>
          <w:tab w:val="num" w:pos="465"/>
        </w:tabs>
        <w:ind w:left="465" w:hanging="465"/>
      </w:pPr>
      <w:rPr>
        <w:rFonts w:cs="Times New Roman" w:hint="default"/>
        <w:sz w:val="24"/>
      </w:rPr>
    </w:lvl>
    <w:lvl w:ilvl="1">
      <w:start w:val="3"/>
      <w:numFmt w:val="decimal"/>
      <w:lvlText w:val="%1.%2"/>
      <w:lvlJc w:val="left"/>
      <w:pPr>
        <w:tabs>
          <w:tab w:val="num" w:pos="825"/>
        </w:tabs>
        <w:ind w:left="825" w:hanging="465"/>
      </w:pPr>
      <w:rPr>
        <w:rFonts w:cs="Times New Roman" w:hint="default"/>
        <w:sz w:val="24"/>
      </w:rPr>
    </w:lvl>
    <w:lvl w:ilvl="2">
      <w:start w:val="1"/>
      <w:numFmt w:val="decimal"/>
      <w:lvlText w:val="%1.%2.%3"/>
      <w:lvlJc w:val="left"/>
      <w:pPr>
        <w:tabs>
          <w:tab w:val="num" w:pos="1440"/>
        </w:tabs>
        <w:ind w:left="1440" w:hanging="720"/>
      </w:pPr>
      <w:rPr>
        <w:rFonts w:cs="Times New Roman" w:hint="default"/>
        <w:sz w:val="24"/>
      </w:rPr>
    </w:lvl>
    <w:lvl w:ilvl="3">
      <w:start w:val="1"/>
      <w:numFmt w:val="decimal"/>
      <w:lvlText w:val="%1.%2.%3.%4"/>
      <w:lvlJc w:val="left"/>
      <w:pPr>
        <w:tabs>
          <w:tab w:val="num" w:pos="1800"/>
        </w:tabs>
        <w:ind w:left="1800" w:hanging="720"/>
      </w:pPr>
      <w:rPr>
        <w:rFonts w:cs="Times New Roman" w:hint="default"/>
        <w:sz w:val="24"/>
      </w:rPr>
    </w:lvl>
    <w:lvl w:ilvl="4">
      <w:start w:val="1"/>
      <w:numFmt w:val="decimal"/>
      <w:lvlText w:val="%1.%2.%3.%4.%5"/>
      <w:lvlJc w:val="left"/>
      <w:pPr>
        <w:tabs>
          <w:tab w:val="num" w:pos="2520"/>
        </w:tabs>
        <w:ind w:left="2520" w:hanging="1080"/>
      </w:pPr>
      <w:rPr>
        <w:rFonts w:cs="Times New Roman" w:hint="default"/>
        <w:sz w:val="24"/>
      </w:rPr>
    </w:lvl>
    <w:lvl w:ilvl="5">
      <w:start w:val="1"/>
      <w:numFmt w:val="decimal"/>
      <w:lvlText w:val="%1.%2.%3.%4.%5.%6"/>
      <w:lvlJc w:val="left"/>
      <w:pPr>
        <w:tabs>
          <w:tab w:val="num" w:pos="2880"/>
        </w:tabs>
        <w:ind w:left="2880" w:hanging="1080"/>
      </w:pPr>
      <w:rPr>
        <w:rFonts w:cs="Times New Roman" w:hint="default"/>
        <w:sz w:val="24"/>
      </w:rPr>
    </w:lvl>
    <w:lvl w:ilvl="6">
      <w:start w:val="1"/>
      <w:numFmt w:val="decimal"/>
      <w:lvlText w:val="%1.%2.%3.%4.%5.%6.%7"/>
      <w:lvlJc w:val="left"/>
      <w:pPr>
        <w:tabs>
          <w:tab w:val="num" w:pos="3600"/>
        </w:tabs>
        <w:ind w:left="3600" w:hanging="1440"/>
      </w:pPr>
      <w:rPr>
        <w:rFonts w:cs="Times New Roman" w:hint="default"/>
        <w:sz w:val="24"/>
      </w:rPr>
    </w:lvl>
    <w:lvl w:ilvl="7">
      <w:start w:val="1"/>
      <w:numFmt w:val="decimal"/>
      <w:lvlText w:val="%1.%2.%3.%4.%5.%6.%7.%8"/>
      <w:lvlJc w:val="left"/>
      <w:pPr>
        <w:tabs>
          <w:tab w:val="num" w:pos="3960"/>
        </w:tabs>
        <w:ind w:left="3960" w:hanging="1440"/>
      </w:pPr>
      <w:rPr>
        <w:rFonts w:cs="Times New Roman" w:hint="default"/>
        <w:sz w:val="24"/>
      </w:rPr>
    </w:lvl>
    <w:lvl w:ilvl="8">
      <w:start w:val="1"/>
      <w:numFmt w:val="decimal"/>
      <w:lvlText w:val="%1.%2.%3.%4.%5.%6.%7.%8.%9"/>
      <w:lvlJc w:val="left"/>
      <w:pPr>
        <w:tabs>
          <w:tab w:val="num" w:pos="4680"/>
        </w:tabs>
        <w:ind w:left="4680" w:hanging="1800"/>
      </w:pPr>
      <w:rPr>
        <w:rFonts w:cs="Times New Roman" w:hint="default"/>
        <w:sz w:val="24"/>
      </w:rPr>
    </w:lvl>
  </w:abstractNum>
  <w:abstractNum w:abstractNumId="3" w15:restartNumberingAfterBreak="0">
    <w:nsid w:val="35036A86"/>
    <w:multiLevelType w:val="hybridMultilevel"/>
    <w:tmpl w:val="9C2E25A8"/>
    <w:lvl w:ilvl="0" w:tplc="EC7A98F0">
      <w:start w:val="1"/>
      <w:numFmt w:val="none"/>
      <w:lvlText w:val="F7.1"/>
      <w:lvlJc w:val="left"/>
      <w:pPr>
        <w:tabs>
          <w:tab w:val="num" w:pos="720"/>
        </w:tabs>
        <w:ind w:left="720" w:hanging="720"/>
      </w:pPr>
      <w:rPr>
        <w:rFonts w:cs="Times New Roman" w:hint="default"/>
        <w:b w:val="0"/>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4" w15:restartNumberingAfterBreak="0">
    <w:nsid w:val="3DED709D"/>
    <w:multiLevelType w:val="hybridMultilevel"/>
    <w:tmpl w:val="F426D6F2"/>
    <w:lvl w:ilvl="0" w:tplc="7F80EE18">
      <w:start w:val="1"/>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51200365"/>
    <w:multiLevelType w:val="multilevel"/>
    <w:tmpl w:val="05E0E09E"/>
    <w:lvl w:ilvl="0">
      <w:start w:val="1"/>
      <w:numFmt w:val="decimal"/>
      <w:lvlRestart w:val="0"/>
      <w:pStyle w:val="Heading1"/>
      <w:lvlText w:val="%1."/>
      <w:lvlJc w:val="left"/>
      <w:pPr>
        <w:tabs>
          <w:tab w:val="num" w:pos="1430"/>
        </w:tabs>
        <w:ind w:left="1430" w:hanging="720"/>
      </w:pPr>
      <w:rPr>
        <w:rFonts w:hint="default"/>
        <w:caps w:val="0"/>
        <w:sz w:val="28"/>
        <w:szCs w:val="28"/>
        <w:effect w:val="none"/>
      </w:rPr>
    </w:lvl>
    <w:lvl w:ilvl="1">
      <w:start w:val="1"/>
      <w:numFmt w:val="decimal"/>
      <w:pStyle w:val="Heading2"/>
      <w:lvlText w:val="%1.%2"/>
      <w:lvlJc w:val="left"/>
      <w:pPr>
        <w:tabs>
          <w:tab w:val="num" w:pos="1003"/>
        </w:tabs>
        <w:ind w:left="1003"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4340"/>
        </w:tabs>
        <w:ind w:left="4340" w:hanging="1080"/>
      </w:pPr>
      <w:rPr>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6" w15:restartNumberingAfterBreak="0">
    <w:nsid w:val="53CC04EA"/>
    <w:multiLevelType w:val="hybridMultilevel"/>
    <w:tmpl w:val="68AAA24A"/>
    <w:lvl w:ilvl="0" w:tplc="8FE6F6BC">
      <w:start w:val="1"/>
      <w:numFmt w:val="decimal"/>
      <w:lvlText w:val="%1."/>
      <w:lvlJc w:val="left"/>
      <w:pPr>
        <w:ind w:left="951" w:hanging="721"/>
      </w:pPr>
      <w:rPr>
        <w:rFonts w:ascii="Arial" w:eastAsia="Times New Roman" w:hAnsi="Arial" w:cs="Times New Roman" w:hint="default"/>
        <w:sz w:val="24"/>
        <w:szCs w:val="24"/>
      </w:rPr>
    </w:lvl>
    <w:lvl w:ilvl="1" w:tplc="3FC4D6C0">
      <w:start w:val="1"/>
      <w:numFmt w:val="bullet"/>
      <w:lvlText w:val="•"/>
      <w:lvlJc w:val="left"/>
      <w:pPr>
        <w:ind w:left="1884" w:hanging="721"/>
      </w:pPr>
      <w:rPr>
        <w:rFonts w:hint="default"/>
      </w:rPr>
    </w:lvl>
    <w:lvl w:ilvl="2" w:tplc="3D3231B6">
      <w:start w:val="1"/>
      <w:numFmt w:val="bullet"/>
      <w:lvlText w:val="•"/>
      <w:lvlJc w:val="left"/>
      <w:pPr>
        <w:ind w:left="2817" w:hanging="721"/>
      </w:pPr>
      <w:rPr>
        <w:rFonts w:hint="default"/>
      </w:rPr>
    </w:lvl>
    <w:lvl w:ilvl="3" w:tplc="8EAE4080">
      <w:start w:val="1"/>
      <w:numFmt w:val="bullet"/>
      <w:lvlText w:val="•"/>
      <w:lvlJc w:val="left"/>
      <w:pPr>
        <w:ind w:left="3750" w:hanging="721"/>
      </w:pPr>
      <w:rPr>
        <w:rFonts w:hint="default"/>
      </w:rPr>
    </w:lvl>
    <w:lvl w:ilvl="4" w:tplc="DC622FC6">
      <w:start w:val="1"/>
      <w:numFmt w:val="bullet"/>
      <w:lvlText w:val="•"/>
      <w:lvlJc w:val="left"/>
      <w:pPr>
        <w:ind w:left="4682" w:hanging="721"/>
      </w:pPr>
      <w:rPr>
        <w:rFonts w:hint="default"/>
      </w:rPr>
    </w:lvl>
    <w:lvl w:ilvl="5" w:tplc="2FBA5568">
      <w:start w:val="1"/>
      <w:numFmt w:val="bullet"/>
      <w:lvlText w:val="•"/>
      <w:lvlJc w:val="left"/>
      <w:pPr>
        <w:ind w:left="5615" w:hanging="721"/>
      </w:pPr>
      <w:rPr>
        <w:rFonts w:hint="default"/>
      </w:rPr>
    </w:lvl>
    <w:lvl w:ilvl="6" w:tplc="E2DCB920">
      <w:start w:val="1"/>
      <w:numFmt w:val="bullet"/>
      <w:lvlText w:val="•"/>
      <w:lvlJc w:val="left"/>
      <w:pPr>
        <w:ind w:left="6548" w:hanging="721"/>
      </w:pPr>
      <w:rPr>
        <w:rFonts w:hint="default"/>
      </w:rPr>
    </w:lvl>
    <w:lvl w:ilvl="7" w:tplc="A36CDA5A">
      <w:start w:val="1"/>
      <w:numFmt w:val="bullet"/>
      <w:lvlText w:val="•"/>
      <w:lvlJc w:val="left"/>
      <w:pPr>
        <w:ind w:left="7481" w:hanging="721"/>
      </w:pPr>
      <w:rPr>
        <w:rFonts w:hint="default"/>
      </w:rPr>
    </w:lvl>
    <w:lvl w:ilvl="8" w:tplc="53A42D8E">
      <w:start w:val="1"/>
      <w:numFmt w:val="bullet"/>
      <w:lvlText w:val="•"/>
      <w:lvlJc w:val="left"/>
      <w:pPr>
        <w:ind w:left="8414" w:hanging="721"/>
      </w:pPr>
      <w:rPr>
        <w:rFonts w:hint="default"/>
      </w:rPr>
    </w:lvl>
  </w:abstractNum>
  <w:abstractNum w:abstractNumId="7" w15:restartNumberingAfterBreak="0">
    <w:nsid w:val="5C4C18DB"/>
    <w:multiLevelType w:val="multilevel"/>
    <w:tmpl w:val="5A1AF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492142"/>
    <w:multiLevelType w:val="multilevel"/>
    <w:tmpl w:val="41A02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A86988"/>
    <w:multiLevelType w:val="hybridMultilevel"/>
    <w:tmpl w:val="BC4C27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D762135"/>
    <w:multiLevelType w:val="multilevel"/>
    <w:tmpl w:val="6CFC5AC8"/>
    <w:lvl w:ilvl="0">
      <w:start w:val="46"/>
      <w:numFmt w:val="decimal"/>
      <w:lvlText w:val="%1"/>
      <w:lvlJc w:val="left"/>
      <w:pPr>
        <w:tabs>
          <w:tab w:val="num" w:pos="465"/>
        </w:tabs>
        <w:ind w:left="465" w:hanging="465"/>
      </w:pPr>
      <w:rPr>
        <w:rFonts w:cs="Times New Roman" w:hint="default"/>
        <w:sz w:val="24"/>
      </w:rPr>
    </w:lvl>
    <w:lvl w:ilvl="1">
      <w:start w:val="3"/>
      <w:numFmt w:val="decimal"/>
      <w:lvlText w:val="%1.%2"/>
      <w:lvlJc w:val="left"/>
      <w:pPr>
        <w:tabs>
          <w:tab w:val="num" w:pos="825"/>
        </w:tabs>
        <w:ind w:left="825" w:hanging="465"/>
      </w:pPr>
      <w:rPr>
        <w:rFonts w:cs="Times New Roman" w:hint="default"/>
        <w:sz w:val="24"/>
      </w:rPr>
    </w:lvl>
    <w:lvl w:ilvl="2">
      <w:start w:val="1"/>
      <w:numFmt w:val="decimal"/>
      <w:lvlText w:val="%1.%2.%3"/>
      <w:lvlJc w:val="left"/>
      <w:pPr>
        <w:tabs>
          <w:tab w:val="num" w:pos="1440"/>
        </w:tabs>
        <w:ind w:left="1440" w:hanging="720"/>
      </w:pPr>
      <w:rPr>
        <w:rFonts w:cs="Times New Roman" w:hint="default"/>
        <w:sz w:val="24"/>
      </w:rPr>
    </w:lvl>
    <w:lvl w:ilvl="3">
      <w:start w:val="1"/>
      <w:numFmt w:val="decimal"/>
      <w:lvlText w:val="%1.%2.%3.%4"/>
      <w:lvlJc w:val="left"/>
      <w:pPr>
        <w:tabs>
          <w:tab w:val="num" w:pos="1800"/>
        </w:tabs>
        <w:ind w:left="1800" w:hanging="720"/>
      </w:pPr>
      <w:rPr>
        <w:rFonts w:cs="Times New Roman" w:hint="default"/>
        <w:sz w:val="24"/>
      </w:rPr>
    </w:lvl>
    <w:lvl w:ilvl="4">
      <w:start w:val="1"/>
      <w:numFmt w:val="decimal"/>
      <w:lvlText w:val="%1.%2.%3.%4.%5"/>
      <w:lvlJc w:val="left"/>
      <w:pPr>
        <w:tabs>
          <w:tab w:val="num" w:pos="2520"/>
        </w:tabs>
        <w:ind w:left="2520" w:hanging="1080"/>
      </w:pPr>
      <w:rPr>
        <w:rFonts w:cs="Times New Roman" w:hint="default"/>
        <w:sz w:val="24"/>
      </w:rPr>
    </w:lvl>
    <w:lvl w:ilvl="5">
      <w:start w:val="1"/>
      <w:numFmt w:val="decimal"/>
      <w:lvlText w:val="%1.%2.%3.%4.%5.%6"/>
      <w:lvlJc w:val="left"/>
      <w:pPr>
        <w:tabs>
          <w:tab w:val="num" w:pos="2880"/>
        </w:tabs>
        <w:ind w:left="2880" w:hanging="1080"/>
      </w:pPr>
      <w:rPr>
        <w:rFonts w:cs="Times New Roman" w:hint="default"/>
        <w:sz w:val="24"/>
      </w:rPr>
    </w:lvl>
    <w:lvl w:ilvl="6">
      <w:start w:val="1"/>
      <w:numFmt w:val="decimal"/>
      <w:lvlText w:val="%1.%2.%3.%4.%5.%6.%7"/>
      <w:lvlJc w:val="left"/>
      <w:pPr>
        <w:tabs>
          <w:tab w:val="num" w:pos="3600"/>
        </w:tabs>
        <w:ind w:left="3600" w:hanging="1440"/>
      </w:pPr>
      <w:rPr>
        <w:rFonts w:cs="Times New Roman" w:hint="default"/>
        <w:sz w:val="24"/>
      </w:rPr>
    </w:lvl>
    <w:lvl w:ilvl="7">
      <w:start w:val="1"/>
      <w:numFmt w:val="decimal"/>
      <w:lvlText w:val="%1.%2.%3.%4.%5.%6.%7.%8"/>
      <w:lvlJc w:val="left"/>
      <w:pPr>
        <w:tabs>
          <w:tab w:val="num" w:pos="3960"/>
        </w:tabs>
        <w:ind w:left="3960" w:hanging="1440"/>
      </w:pPr>
      <w:rPr>
        <w:rFonts w:cs="Times New Roman" w:hint="default"/>
        <w:sz w:val="24"/>
      </w:rPr>
    </w:lvl>
    <w:lvl w:ilvl="8">
      <w:start w:val="1"/>
      <w:numFmt w:val="decimal"/>
      <w:lvlText w:val="%1.%2.%3.%4.%5.%6.%7.%8.%9"/>
      <w:lvlJc w:val="left"/>
      <w:pPr>
        <w:tabs>
          <w:tab w:val="num" w:pos="4680"/>
        </w:tabs>
        <w:ind w:left="4680" w:hanging="1800"/>
      </w:pPr>
      <w:rPr>
        <w:rFonts w:cs="Times New Roman" w:hint="default"/>
        <w:sz w:val="24"/>
      </w:rPr>
    </w:lvl>
  </w:abstractNum>
  <w:abstractNum w:abstractNumId="11" w15:restartNumberingAfterBreak="0">
    <w:nsid w:val="7EB77D55"/>
    <w:multiLevelType w:val="hybridMultilevel"/>
    <w:tmpl w:val="119CD6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10"/>
  </w:num>
  <w:num w:numId="3">
    <w:abstractNumId w:val="2"/>
  </w:num>
  <w:num w:numId="4">
    <w:abstractNumId w:val="3"/>
  </w:num>
  <w:num w:numId="5">
    <w:abstractNumId w:val="8"/>
  </w:num>
  <w:num w:numId="6">
    <w:abstractNumId w:val="7"/>
  </w:num>
  <w:num w:numId="7">
    <w:abstractNumId w:val="9"/>
  </w:num>
  <w:num w:numId="8">
    <w:abstractNumId w:val="6"/>
  </w:num>
  <w:num w:numId="9">
    <w:abstractNumId w:val="1"/>
  </w:num>
  <w:num w:numId="10">
    <w:abstractNumId w:val="5"/>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SAuthor1stName" w:val="Deborah"/>
    <w:docVar w:name="FSAuthorEmail" w:val="deborah.ramshaw1@wbd-uk.com"/>
    <w:docVar w:name="FSAuthorLogon" w:val="DEBORAHR"/>
    <w:docVar w:name="FSAuthorName" w:val="Deborah Ramshaw"/>
    <w:docVar w:name="FSAuthorStaffReference" w:val="DR2X_Disable"/>
    <w:docVar w:name="FSAuthorSurname" w:val="Ramshaw"/>
    <w:docVar w:name="FSClientName" w:val="Department for Transport"/>
    <w:docVar w:name="FSClientNumber" w:val="DEP/0009"/>
    <w:docVar w:name="FSDocClass" w:val="DOC"/>
    <w:docVar w:name="FSDocNumber" w:val="164952400"/>
    <w:docVar w:name="FSDocumentDescription" w:val="General conditions of contract goods below 5m For Legal Review Dec 2020"/>
    <w:docVar w:name="FSDocVersion" w:val="2"/>
    <w:docVar w:name="FSMatterDesc" w:val="RM3786 - CCLL19A05 - Review of Procurement Templates &amp; Guidance ahead of Transition"/>
    <w:docVar w:name="FSMatterManager" w:val="DR2X"/>
    <w:docVar w:name="FSMatterNumber" w:val="00029"/>
    <w:docVar w:name="FSTypist" w:val="DR2X"/>
    <w:docVar w:name="FSTypistExt" w:val="+44 (0)191 279 9112"/>
    <w:docVar w:name="FSTypistLogon" w:val="DR2X"/>
    <w:docVar w:name="FSTypistName" w:val="Deborah Ramshaw"/>
    <w:docVar w:name="FSTypistStaffReference" w:val="DR2X"/>
    <w:docVar w:name="zOfferToOpen" w:val="True"/>
    <w:docVar w:name="zOfferToOpenDocDatabase" w:val="Active"/>
    <w:docVar w:name="zOfferToOpenDocNo" w:val="164952400"/>
    <w:docVar w:name="zOfferToOpenDocVers" w:val="1"/>
  </w:docVars>
  <w:rsids>
    <w:rsidRoot w:val="00FC5E86"/>
    <w:rsid w:val="00020068"/>
    <w:rsid w:val="00093D86"/>
    <w:rsid w:val="000951E2"/>
    <w:rsid w:val="000C23A5"/>
    <w:rsid w:val="000F59DA"/>
    <w:rsid w:val="000F7609"/>
    <w:rsid w:val="00133BA4"/>
    <w:rsid w:val="00171540"/>
    <w:rsid w:val="0018134C"/>
    <w:rsid w:val="001B49A6"/>
    <w:rsid w:val="001F0828"/>
    <w:rsid w:val="001F3766"/>
    <w:rsid w:val="00207D0B"/>
    <w:rsid w:val="00222DED"/>
    <w:rsid w:val="00246EC6"/>
    <w:rsid w:val="002614A0"/>
    <w:rsid w:val="00264B36"/>
    <w:rsid w:val="00274082"/>
    <w:rsid w:val="002906DF"/>
    <w:rsid w:val="002A3937"/>
    <w:rsid w:val="002B3E4B"/>
    <w:rsid w:val="002E17C2"/>
    <w:rsid w:val="002E523E"/>
    <w:rsid w:val="002F03E9"/>
    <w:rsid w:val="002F398F"/>
    <w:rsid w:val="00310BF9"/>
    <w:rsid w:val="003402AB"/>
    <w:rsid w:val="003619E9"/>
    <w:rsid w:val="003737B9"/>
    <w:rsid w:val="00387E55"/>
    <w:rsid w:val="003C7086"/>
    <w:rsid w:val="003C7CF1"/>
    <w:rsid w:val="003F13EC"/>
    <w:rsid w:val="003F5DE3"/>
    <w:rsid w:val="004123D3"/>
    <w:rsid w:val="00425315"/>
    <w:rsid w:val="0042762F"/>
    <w:rsid w:val="00450173"/>
    <w:rsid w:val="00520D1B"/>
    <w:rsid w:val="00540FCC"/>
    <w:rsid w:val="00547428"/>
    <w:rsid w:val="005746A4"/>
    <w:rsid w:val="0058176F"/>
    <w:rsid w:val="00581DBE"/>
    <w:rsid w:val="005A63F5"/>
    <w:rsid w:val="005D7EDC"/>
    <w:rsid w:val="006068EB"/>
    <w:rsid w:val="00632DFF"/>
    <w:rsid w:val="00697796"/>
    <w:rsid w:val="006C6764"/>
    <w:rsid w:val="006C68A1"/>
    <w:rsid w:val="007B4988"/>
    <w:rsid w:val="007D69F4"/>
    <w:rsid w:val="00816D34"/>
    <w:rsid w:val="00824ADD"/>
    <w:rsid w:val="00833513"/>
    <w:rsid w:val="00891C40"/>
    <w:rsid w:val="00893CE5"/>
    <w:rsid w:val="00896072"/>
    <w:rsid w:val="008A407A"/>
    <w:rsid w:val="008C7B95"/>
    <w:rsid w:val="00901B0C"/>
    <w:rsid w:val="00913EAC"/>
    <w:rsid w:val="00934597"/>
    <w:rsid w:val="009636EF"/>
    <w:rsid w:val="00980AA5"/>
    <w:rsid w:val="009969CF"/>
    <w:rsid w:val="009B0D5C"/>
    <w:rsid w:val="009C4985"/>
    <w:rsid w:val="009F6B85"/>
    <w:rsid w:val="00A04B96"/>
    <w:rsid w:val="00A857B2"/>
    <w:rsid w:val="00AA1839"/>
    <w:rsid w:val="00AB01A0"/>
    <w:rsid w:val="00AB5C7E"/>
    <w:rsid w:val="00AF3F86"/>
    <w:rsid w:val="00B115C3"/>
    <w:rsid w:val="00B15842"/>
    <w:rsid w:val="00B5171E"/>
    <w:rsid w:val="00B74065"/>
    <w:rsid w:val="00BD0ECB"/>
    <w:rsid w:val="00BF7798"/>
    <w:rsid w:val="00BF7F08"/>
    <w:rsid w:val="00C2749F"/>
    <w:rsid w:val="00C35F56"/>
    <w:rsid w:val="00C6113A"/>
    <w:rsid w:val="00CB6410"/>
    <w:rsid w:val="00CC75A5"/>
    <w:rsid w:val="00CD03DD"/>
    <w:rsid w:val="00D51F95"/>
    <w:rsid w:val="00D94B25"/>
    <w:rsid w:val="00DB1949"/>
    <w:rsid w:val="00DB2664"/>
    <w:rsid w:val="00E26D4E"/>
    <w:rsid w:val="00E53BAF"/>
    <w:rsid w:val="00E62090"/>
    <w:rsid w:val="00E75117"/>
    <w:rsid w:val="00E91265"/>
    <w:rsid w:val="00EA0622"/>
    <w:rsid w:val="00EB1F2F"/>
    <w:rsid w:val="00EF45DA"/>
    <w:rsid w:val="00F23462"/>
    <w:rsid w:val="00F242F0"/>
    <w:rsid w:val="00F558FB"/>
    <w:rsid w:val="00F71F4E"/>
    <w:rsid w:val="00F97537"/>
    <w:rsid w:val="00FA3037"/>
    <w:rsid w:val="00FC5E8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6A8C1A8E"/>
  <w14:defaultImageDpi w14:val="96"/>
  <w15:docId w15:val="{238E6094-5A52-4732-82FA-7471F4343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rPr>
  </w:style>
  <w:style w:type="paragraph" w:styleId="Heading1">
    <w:name w:val="heading 1"/>
    <w:aliases w:val="1h,Se,Paragraph,MPS Standard Heading 1,PA Chapter,h1,numbered indent 1,ni1,Section,Numbered - 1,Heading.CAPS,H1,A MAJOR/BOLD,Schedheading,Heading 1(Report Only),h1 chapter heading,Section Heading,Attribute Heading 1,Roman 14 B Heading"/>
    <w:basedOn w:val="Normal"/>
    <w:link w:val="Heading1Char"/>
    <w:qFormat/>
    <w:rsid w:val="009C4985"/>
    <w:pPr>
      <w:keepNext/>
      <w:numPr>
        <w:numId w:val="10"/>
      </w:numPr>
      <w:adjustRightInd w:val="0"/>
      <w:spacing w:after="240"/>
      <w:jc w:val="both"/>
      <w:outlineLvl w:val="0"/>
    </w:pPr>
    <w:rPr>
      <w:rFonts w:ascii="Arial" w:eastAsia="STZhongsong" w:hAnsi="Arial"/>
      <w:b/>
      <w:caps/>
      <w:sz w:val="22"/>
      <w:szCs w:val="20"/>
      <w:lang w:eastAsia="zh-CN"/>
    </w:rPr>
  </w:style>
  <w:style w:type="paragraph" w:styleId="Heading2">
    <w:name w:val="heading 2"/>
    <w:aliases w:val="2h,Reset numbering,Major heading,KJL:1st Level,PARA2,S Heading,S Heading 2,h2,Numbered - 2,1.1.1 heading,m,Body Text (Reset numbering),H2,TF-Overskrit 2,h2 main heading,2m,h 2,B Sub/Bold,B Sub/Bold1,B Sub/Bold2,B Sub/Bold11,h2 main heading1,L2"/>
    <w:basedOn w:val="Normal"/>
    <w:link w:val="Heading2Char"/>
    <w:qFormat/>
    <w:rsid w:val="009C4985"/>
    <w:pPr>
      <w:numPr>
        <w:ilvl w:val="1"/>
        <w:numId w:val="10"/>
      </w:numPr>
      <w:adjustRightInd w:val="0"/>
      <w:spacing w:after="240"/>
      <w:jc w:val="both"/>
      <w:outlineLvl w:val="1"/>
    </w:pPr>
    <w:rPr>
      <w:rFonts w:ascii="Arial" w:eastAsia="STZhongsong" w:hAnsi="Arial"/>
      <w:szCs w:val="22"/>
      <w:lang w:eastAsia="zh-CN"/>
    </w:rPr>
  </w:style>
  <w:style w:type="paragraph" w:styleId="Heading3">
    <w:name w:val="heading 3"/>
    <w:aliases w:val="3h,h3,heading3,heading3+,3,Numbered para,Minor,Level 1 - 1,Level 2.1,Oscar Faber 3,H3,Numbered - 3,HeadC,h31,h32,h33,Level 1 - 2,C Sub-Sub/Italic,h3 sub heading,Head 31,Head 32,C Sub-Sub/Italic1,h3 sub heading1,3m,GPH Heading 3,Sub-section,H31"/>
    <w:basedOn w:val="Normal"/>
    <w:link w:val="Heading3Char"/>
    <w:qFormat/>
    <w:rsid w:val="009C4985"/>
    <w:pPr>
      <w:numPr>
        <w:ilvl w:val="2"/>
        <w:numId w:val="10"/>
      </w:numPr>
      <w:adjustRightInd w:val="0"/>
      <w:spacing w:after="240"/>
      <w:jc w:val="both"/>
      <w:outlineLvl w:val="2"/>
    </w:pPr>
    <w:rPr>
      <w:rFonts w:ascii="Arial" w:eastAsia="STZhongsong" w:hAnsi="Arial"/>
      <w:szCs w:val="22"/>
      <w:lang w:eastAsia="zh-CN"/>
    </w:rPr>
  </w:style>
  <w:style w:type="paragraph" w:styleId="Heading4">
    <w:name w:val="heading 4"/>
    <w:aliases w:val="4h,Numbered - 4,Te,(i),Level 2 - a,Sub-Minor,Su,MPS Standard Sub- Sub-Sub Heading,PA Micro Section,n,h4,h4 sub sub heading,D Sub-Sub/Plain,Level 2 - (a),GPH Heading 4,Schedules,Second Level Heading HM,Subhead C,H4,dash,Project table,Propos"/>
    <w:basedOn w:val="Normal"/>
    <w:link w:val="Heading4Char"/>
    <w:qFormat/>
    <w:rsid w:val="009C4985"/>
    <w:pPr>
      <w:numPr>
        <w:ilvl w:val="3"/>
        <w:numId w:val="10"/>
      </w:numPr>
      <w:adjustRightInd w:val="0"/>
      <w:spacing w:after="240"/>
      <w:jc w:val="both"/>
      <w:outlineLvl w:val="3"/>
    </w:pPr>
    <w:rPr>
      <w:rFonts w:ascii="Arial" w:eastAsia="STZhongsong" w:hAnsi="Arial"/>
      <w:szCs w:val="22"/>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9C4985"/>
    <w:pPr>
      <w:numPr>
        <w:ilvl w:val="4"/>
        <w:numId w:val="10"/>
      </w:numPr>
      <w:adjustRightInd w:val="0"/>
      <w:spacing w:after="240"/>
      <w:jc w:val="both"/>
      <w:outlineLvl w:val="4"/>
    </w:pPr>
    <w:rPr>
      <w:rFonts w:ascii="Arial" w:eastAsia="STZhongsong" w:hAnsi="Arial"/>
      <w:sz w:val="22"/>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9C4985"/>
    <w:pPr>
      <w:numPr>
        <w:ilvl w:val="5"/>
        <w:numId w:val="10"/>
      </w:numPr>
      <w:adjustRightInd w:val="0"/>
      <w:spacing w:after="240"/>
      <w:jc w:val="both"/>
      <w:outlineLvl w:val="5"/>
    </w:pPr>
    <w:rPr>
      <w:rFonts w:ascii="Arial" w:eastAsia="STZhongsong" w:hAnsi="Arial"/>
      <w:sz w:val="22"/>
      <w:szCs w:val="20"/>
      <w:lang w:eastAsia="zh-CN"/>
    </w:rPr>
  </w:style>
  <w:style w:type="paragraph" w:styleId="Heading7">
    <w:name w:val="heading 7"/>
    <w:aliases w:val="Heading 7 (Do Not Use),Heading 7(unused),Legal Level 1.1.,L2 PIP,Lev 7,H7DO NOT USE,PA Appendix Major"/>
    <w:basedOn w:val="Normal"/>
    <w:link w:val="Heading7Char"/>
    <w:qFormat/>
    <w:rsid w:val="009C4985"/>
    <w:pPr>
      <w:numPr>
        <w:ilvl w:val="6"/>
        <w:numId w:val="10"/>
      </w:numPr>
      <w:adjustRightInd w:val="0"/>
      <w:spacing w:after="240"/>
      <w:jc w:val="both"/>
      <w:outlineLvl w:val="6"/>
    </w:pPr>
    <w:rPr>
      <w:rFonts w:ascii="Arial" w:eastAsia="STZhongsong" w:hAnsi="Arial"/>
      <w:sz w:val="22"/>
      <w:szCs w:val="20"/>
      <w:lang w:eastAsia="zh-CN"/>
    </w:rPr>
  </w:style>
  <w:style w:type="paragraph" w:styleId="Heading8">
    <w:name w:val="heading 8"/>
    <w:aliases w:val="Heading 8 (Do Not Use),Legal Level 1.1.1.,Lev 8,h8 DO NOT USE,PA Appendix Minor"/>
    <w:basedOn w:val="Normal"/>
    <w:link w:val="Heading8Char"/>
    <w:qFormat/>
    <w:rsid w:val="009C4985"/>
    <w:pPr>
      <w:numPr>
        <w:ilvl w:val="7"/>
        <w:numId w:val="10"/>
      </w:numPr>
      <w:adjustRightInd w:val="0"/>
      <w:spacing w:after="240"/>
      <w:jc w:val="both"/>
      <w:outlineLvl w:val="7"/>
    </w:pPr>
    <w:rPr>
      <w:rFonts w:ascii="Arial" w:eastAsia="STZhongsong" w:hAnsi="Arial"/>
      <w:sz w:val="22"/>
      <w:szCs w:val="20"/>
      <w:lang w:eastAsia="zh-CN"/>
    </w:rPr>
  </w:style>
  <w:style w:type="paragraph" w:styleId="Heading9">
    <w:name w:val="heading 9"/>
    <w:aliases w:val="Heading 9 (Do Not Use),Heading 9 (defunct),Legal Level 1.1.1.1.,Lev 9,h9 DO NOT USE,App Heading,Titre 10,App1"/>
    <w:basedOn w:val="Normal"/>
    <w:link w:val="Heading9Char"/>
    <w:qFormat/>
    <w:rsid w:val="009C4985"/>
    <w:pPr>
      <w:numPr>
        <w:ilvl w:val="8"/>
        <w:numId w:val="10"/>
      </w:numPr>
      <w:adjustRightInd w:val="0"/>
      <w:spacing w:after="240"/>
      <w:jc w:val="both"/>
      <w:outlineLvl w:val="8"/>
    </w:pPr>
    <w:rPr>
      <w:rFonts w:ascii="Arial" w:eastAsia="STZhongsong" w:hAnsi="Arial"/>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C5E86"/>
    <w:pPr>
      <w:spacing w:before="100" w:beforeAutospacing="1" w:after="100" w:afterAutospacing="1"/>
    </w:pPr>
  </w:style>
  <w:style w:type="paragraph" w:customStyle="1" w:styleId="Default">
    <w:name w:val="Default"/>
    <w:uiPriority w:val="99"/>
    <w:rsid w:val="003F13EC"/>
    <w:pPr>
      <w:autoSpaceDE w:val="0"/>
      <w:autoSpaceDN w:val="0"/>
      <w:adjustRightInd w:val="0"/>
      <w:spacing w:after="0" w:line="240" w:lineRule="auto"/>
    </w:pPr>
    <w:rPr>
      <w:color w:val="000000"/>
      <w:sz w:val="24"/>
      <w:szCs w:val="24"/>
      <w:lang w:val="en-US" w:eastAsia="en-US"/>
    </w:rPr>
  </w:style>
  <w:style w:type="paragraph" w:styleId="BodyTextIndent3">
    <w:name w:val="Body Text Indent 3"/>
    <w:basedOn w:val="Normal"/>
    <w:link w:val="BodyTextIndent3Char"/>
    <w:uiPriority w:val="99"/>
    <w:rsid w:val="003F13EC"/>
    <w:pPr>
      <w:tabs>
        <w:tab w:val="left" w:pos="0"/>
      </w:tabs>
      <w:suppressAutoHyphens/>
      <w:ind w:left="1440" w:hanging="1440"/>
      <w:jc w:val="both"/>
    </w:pPr>
    <w:rPr>
      <w:rFonts w:ascii="Arial" w:hAnsi="Arial" w:cs="Arial"/>
      <w:lang w:eastAsia="en-US"/>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character" w:styleId="Hyperlink">
    <w:name w:val="Hyperlink"/>
    <w:basedOn w:val="DefaultParagraphFont"/>
    <w:uiPriority w:val="99"/>
    <w:rsid w:val="00901B0C"/>
    <w:rPr>
      <w:rFonts w:cs="Times New Roman"/>
      <w:color w:val="0000FF"/>
      <w:u w:val="single"/>
    </w:rPr>
  </w:style>
  <w:style w:type="paragraph" w:styleId="Header">
    <w:name w:val="header"/>
    <w:basedOn w:val="Normal"/>
    <w:link w:val="HeaderChar"/>
    <w:uiPriority w:val="99"/>
    <w:rsid w:val="00F558FB"/>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F558FB"/>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4"/>
      <w:szCs w:val="24"/>
    </w:rPr>
  </w:style>
  <w:style w:type="paragraph" w:styleId="BalloonText">
    <w:name w:val="Balloon Text"/>
    <w:basedOn w:val="Normal"/>
    <w:link w:val="BalloonTextChar"/>
    <w:uiPriority w:val="99"/>
    <w:semiHidden/>
    <w:rsid w:val="00AB01A0"/>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sz w:val="18"/>
      <w:szCs w:val="18"/>
    </w:rPr>
  </w:style>
  <w:style w:type="character" w:styleId="FollowedHyperlink">
    <w:name w:val="FollowedHyperlink"/>
    <w:basedOn w:val="DefaultParagraphFont"/>
    <w:uiPriority w:val="99"/>
    <w:rsid w:val="000F7609"/>
    <w:rPr>
      <w:rFonts w:cs="Times New Roman"/>
      <w:color w:val="800080"/>
      <w:u w:val="single"/>
    </w:rPr>
  </w:style>
  <w:style w:type="paragraph" w:customStyle="1" w:styleId="Sectionheading">
    <w:name w:val="Section heading"/>
    <w:basedOn w:val="Normal"/>
    <w:rsid w:val="002906DF"/>
    <w:pPr>
      <w:suppressAutoHyphens/>
      <w:spacing w:line="360" w:lineRule="auto"/>
      <w:jc w:val="both"/>
    </w:pPr>
    <w:rPr>
      <w:b/>
      <w:bCs/>
      <w:u w:val="single"/>
      <w:lang w:eastAsia="en-US"/>
    </w:rPr>
  </w:style>
  <w:style w:type="character" w:styleId="CommentReference">
    <w:name w:val="annotation reference"/>
    <w:basedOn w:val="DefaultParagraphFont"/>
    <w:semiHidden/>
    <w:unhideWhenUsed/>
    <w:rsid w:val="005746A4"/>
    <w:rPr>
      <w:rFonts w:cs="Times New Roman"/>
      <w:sz w:val="16"/>
      <w:szCs w:val="16"/>
    </w:rPr>
  </w:style>
  <w:style w:type="paragraph" w:styleId="CommentText">
    <w:name w:val="annotation text"/>
    <w:basedOn w:val="Normal"/>
    <w:link w:val="CommentTextChar"/>
    <w:semiHidden/>
    <w:unhideWhenUsed/>
    <w:rsid w:val="005746A4"/>
    <w:rPr>
      <w:sz w:val="20"/>
      <w:szCs w:val="20"/>
    </w:rPr>
  </w:style>
  <w:style w:type="character" w:customStyle="1" w:styleId="CommentTextChar">
    <w:name w:val="Comment Text Char"/>
    <w:basedOn w:val="DefaultParagraphFont"/>
    <w:link w:val="CommentText"/>
    <w:semiHidden/>
    <w:locked/>
    <w:rsid w:val="005746A4"/>
    <w:rPr>
      <w:rFonts w:cs="Times New Roman"/>
      <w:sz w:val="20"/>
      <w:szCs w:val="20"/>
    </w:rPr>
  </w:style>
  <w:style w:type="paragraph" w:styleId="CommentSubject">
    <w:name w:val="annotation subject"/>
    <w:basedOn w:val="CommentText"/>
    <w:next w:val="CommentText"/>
    <w:link w:val="CommentSubjectChar"/>
    <w:uiPriority w:val="99"/>
    <w:semiHidden/>
    <w:unhideWhenUsed/>
    <w:rsid w:val="005746A4"/>
    <w:rPr>
      <w:b/>
      <w:bCs/>
    </w:rPr>
  </w:style>
  <w:style w:type="character" w:customStyle="1" w:styleId="CommentSubjectChar">
    <w:name w:val="Comment Subject Char"/>
    <w:basedOn w:val="CommentTextChar"/>
    <w:link w:val="CommentSubject"/>
    <w:uiPriority w:val="99"/>
    <w:semiHidden/>
    <w:locked/>
    <w:rsid w:val="005746A4"/>
    <w:rPr>
      <w:rFonts w:cs="Times New Roman"/>
      <w:b/>
      <w:bCs/>
      <w:sz w:val="20"/>
      <w:szCs w:val="20"/>
    </w:rPr>
  </w:style>
  <w:style w:type="paragraph" w:styleId="BodyText">
    <w:name w:val="Body Text"/>
    <w:basedOn w:val="Normal"/>
    <w:link w:val="BodyTextChar"/>
    <w:uiPriority w:val="99"/>
    <w:semiHidden/>
    <w:unhideWhenUsed/>
    <w:rsid w:val="00934597"/>
    <w:pPr>
      <w:spacing w:after="120"/>
    </w:pPr>
  </w:style>
  <w:style w:type="character" w:customStyle="1" w:styleId="BodyTextChar">
    <w:name w:val="Body Text Char"/>
    <w:basedOn w:val="DefaultParagraphFont"/>
    <w:link w:val="BodyText"/>
    <w:uiPriority w:val="99"/>
    <w:semiHidden/>
    <w:rsid w:val="00934597"/>
    <w:rPr>
      <w:sz w:val="24"/>
      <w:szCs w:val="24"/>
    </w:rPr>
  </w:style>
  <w:style w:type="character" w:customStyle="1" w:styleId="Heading1Char">
    <w:name w:val="Heading 1 Char"/>
    <w:aliases w:val="1h Char,Se Char,Paragraph Char,MPS Standard Heading 1 Char,PA Chapter Char,h1 Char,numbered indent 1 Char,ni1 Char,Section Char,Numbered - 1 Char,Heading.CAPS Char,H1 Char,A MAJOR/BOLD Char,Schedheading Char,Heading 1(Report Only) Char"/>
    <w:basedOn w:val="DefaultParagraphFont"/>
    <w:link w:val="Heading1"/>
    <w:rsid w:val="009C4985"/>
    <w:rPr>
      <w:rFonts w:ascii="Arial" w:eastAsia="STZhongsong" w:hAnsi="Arial"/>
      <w:b/>
      <w:caps/>
      <w:szCs w:val="20"/>
      <w:lang w:eastAsia="zh-CN"/>
    </w:rPr>
  </w:style>
  <w:style w:type="character" w:customStyle="1" w:styleId="Heading2Char">
    <w:name w:val="Heading 2 Char"/>
    <w:aliases w:val="2h Char,Reset numbering Char,Major heading Char,KJL:1st Level Char,PARA2 Char,S Heading Char,S Heading 2 Char,h2 Char,Numbered - 2 Char,1.1.1 heading Char,m Char,Body Text (Reset numbering) Char,H2 Char,TF-Overskrit 2 Char,2m Char,L2 Char"/>
    <w:basedOn w:val="DefaultParagraphFont"/>
    <w:link w:val="Heading2"/>
    <w:rsid w:val="009C4985"/>
    <w:rPr>
      <w:rFonts w:ascii="Arial" w:eastAsia="STZhongsong" w:hAnsi="Arial"/>
      <w:sz w:val="24"/>
      <w:lang w:eastAsia="zh-CN"/>
    </w:rPr>
  </w:style>
  <w:style w:type="character" w:customStyle="1" w:styleId="Heading3Char">
    <w:name w:val="Heading 3 Char"/>
    <w:aliases w:val="3h Char,h3 Char,heading3 Char,heading3+ Char,3 Char,Numbered para Char,Minor Char,Level 1 - 1 Char,Level 2.1 Char,Oscar Faber 3 Char,H3 Char,Numbered - 3 Char,HeadC Char,h31 Char,h32 Char,h33 Char,Level 1 - 2 Char,C Sub-Sub/Italic Char"/>
    <w:basedOn w:val="DefaultParagraphFont"/>
    <w:link w:val="Heading3"/>
    <w:rsid w:val="009C4985"/>
    <w:rPr>
      <w:rFonts w:ascii="Arial" w:eastAsia="STZhongsong" w:hAnsi="Arial"/>
      <w:sz w:val="24"/>
      <w:lang w:eastAsia="zh-CN"/>
    </w:rPr>
  </w:style>
  <w:style w:type="character" w:customStyle="1" w:styleId="Heading4Char">
    <w:name w:val="Heading 4 Char"/>
    <w:aliases w:val="4h Char,Numbered - 4 Char,Te Char,(i) Char,Level 2 - a Char,Sub-Minor Char,Su Char,MPS Standard Sub- Sub-Sub Heading Char,PA Micro Section Char,n Char,h4 Char,h4 sub sub heading Char,D Sub-Sub/Plain Char,Level 2 - (a) Char,Schedules Char"/>
    <w:basedOn w:val="DefaultParagraphFont"/>
    <w:link w:val="Heading4"/>
    <w:rsid w:val="009C4985"/>
    <w:rPr>
      <w:rFonts w:ascii="Arial" w:eastAsia="STZhongsong" w:hAnsi="Arial"/>
      <w:sz w:val="24"/>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9C4985"/>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9C4985"/>
    <w:rPr>
      <w:rFonts w:ascii="Arial" w:eastAsia="STZhongsong" w:hAnsi="Arial"/>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9C4985"/>
    <w:rPr>
      <w:rFonts w:ascii="Arial" w:eastAsia="STZhongsong" w:hAnsi="Arial"/>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rsid w:val="009C4985"/>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9C4985"/>
    <w:rPr>
      <w:rFonts w:ascii="Arial" w:eastAsia="STZhongsong" w:hAnsi="Arial"/>
      <w:szCs w:val="20"/>
      <w:lang w:eastAsia="zh-CN"/>
    </w:rPr>
  </w:style>
  <w:style w:type="table" w:styleId="TableGrid">
    <w:name w:val="Table Grid"/>
    <w:basedOn w:val="TableNormal"/>
    <w:uiPriority w:val="59"/>
    <w:rsid w:val="009C4985"/>
    <w:pPr>
      <w:overflowPunct w:val="0"/>
      <w:autoSpaceDE w:val="0"/>
      <w:autoSpaceDN w:val="0"/>
      <w:adjustRightInd w:val="0"/>
      <w:spacing w:after="0" w:line="240" w:lineRule="auto"/>
      <w:jc w:val="both"/>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9C4985"/>
  </w:style>
  <w:style w:type="paragraph" w:styleId="ListNumber2">
    <w:name w:val="List Number 2"/>
    <w:basedOn w:val="Normal"/>
    <w:rsid w:val="00246EC6"/>
    <w:pPr>
      <w:numPr>
        <w:numId w:val="12"/>
      </w:numPr>
    </w:pPr>
    <w:rPr>
      <w:rFonts w:ascii="Arial" w:eastAsia="SimSun" w:hAnsi="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87457">
      <w:marLeft w:val="0"/>
      <w:marRight w:val="0"/>
      <w:marTop w:val="0"/>
      <w:marBottom w:val="0"/>
      <w:divBdr>
        <w:top w:val="none" w:sz="0" w:space="0" w:color="auto"/>
        <w:left w:val="none" w:sz="0" w:space="0" w:color="auto"/>
        <w:bottom w:val="none" w:sz="0" w:space="0" w:color="auto"/>
        <w:right w:val="none" w:sz="0" w:space="0" w:color="auto"/>
      </w:divBdr>
      <w:divsChild>
        <w:div w:id="139687516">
          <w:marLeft w:val="0"/>
          <w:marRight w:val="0"/>
          <w:marTop w:val="0"/>
          <w:marBottom w:val="0"/>
          <w:divBdr>
            <w:top w:val="none" w:sz="0" w:space="0" w:color="auto"/>
            <w:left w:val="none" w:sz="0" w:space="0" w:color="auto"/>
            <w:bottom w:val="none" w:sz="0" w:space="0" w:color="auto"/>
            <w:right w:val="none" w:sz="0" w:space="0" w:color="auto"/>
          </w:divBdr>
          <w:divsChild>
            <w:div w:id="139687554">
              <w:marLeft w:val="0"/>
              <w:marRight w:val="-2700"/>
              <w:marTop w:val="0"/>
              <w:marBottom w:val="0"/>
              <w:divBdr>
                <w:top w:val="none" w:sz="0" w:space="0" w:color="auto"/>
                <w:left w:val="none" w:sz="0" w:space="0" w:color="auto"/>
                <w:bottom w:val="none" w:sz="0" w:space="0" w:color="auto"/>
                <w:right w:val="none" w:sz="0" w:space="0" w:color="auto"/>
              </w:divBdr>
              <w:divsChild>
                <w:div w:id="139687543">
                  <w:marLeft w:val="-2850"/>
                  <w:marRight w:val="0"/>
                  <w:marTop w:val="0"/>
                  <w:marBottom w:val="0"/>
                  <w:divBdr>
                    <w:top w:val="none" w:sz="0" w:space="0" w:color="auto"/>
                    <w:left w:val="none" w:sz="0" w:space="0" w:color="auto"/>
                    <w:bottom w:val="none" w:sz="0" w:space="0" w:color="auto"/>
                    <w:right w:val="none" w:sz="0" w:space="0" w:color="auto"/>
                  </w:divBdr>
                  <w:divsChild>
                    <w:div w:id="139687496">
                      <w:marLeft w:val="2775"/>
                      <w:marRight w:val="0"/>
                      <w:marTop w:val="0"/>
                      <w:marBottom w:val="0"/>
                      <w:divBdr>
                        <w:top w:val="none" w:sz="0" w:space="0" w:color="auto"/>
                        <w:left w:val="none" w:sz="0" w:space="0" w:color="auto"/>
                        <w:bottom w:val="none" w:sz="0" w:space="0" w:color="auto"/>
                        <w:right w:val="none" w:sz="0" w:space="0" w:color="auto"/>
                      </w:divBdr>
                      <w:divsChild>
                        <w:div w:id="13968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687462">
      <w:marLeft w:val="0"/>
      <w:marRight w:val="0"/>
      <w:marTop w:val="0"/>
      <w:marBottom w:val="0"/>
      <w:divBdr>
        <w:top w:val="none" w:sz="0" w:space="0" w:color="auto"/>
        <w:left w:val="none" w:sz="0" w:space="0" w:color="auto"/>
        <w:bottom w:val="none" w:sz="0" w:space="0" w:color="auto"/>
        <w:right w:val="none" w:sz="0" w:space="0" w:color="auto"/>
      </w:divBdr>
      <w:divsChild>
        <w:div w:id="139687476">
          <w:marLeft w:val="0"/>
          <w:marRight w:val="0"/>
          <w:marTop w:val="0"/>
          <w:marBottom w:val="0"/>
          <w:divBdr>
            <w:top w:val="none" w:sz="0" w:space="0" w:color="auto"/>
            <w:left w:val="none" w:sz="0" w:space="0" w:color="auto"/>
            <w:bottom w:val="none" w:sz="0" w:space="0" w:color="auto"/>
            <w:right w:val="none" w:sz="0" w:space="0" w:color="auto"/>
          </w:divBdr>
          <w:divsChild>
            <w:div w:id="139687470">
              <w:marLeft w:val="0"/>
              <w:marRight w:val="-2700"/>
              <w:marTop w:val="0"/>
              <w:marBottom w:val="0"/>
              <w:divBdr>
                <w:top w:val="none" w:sz="0" w:space="0" w:color="auto"/>
                <w:left w:val="none" w:sz="0" w:space="0" w:color="auto"/>
                <w:bottom w:val="none" w:sz="0" w:space="0" w:color="auto"/>
                <w:right w:val="none" w:sz="0" w:space="0" w:color="auto"/>
              </w:divBdr>
              <w:divsChild>
                <w:div w:id="139687546">
                  <w:marLeft w:val="-2850"/>
                  <w:marRight w:val="0"/>
                  <w:marTop w:val="0"/>
                  <w:marBottom w:val="0"/>
                  <w:divBdr>
                    <w:top w:val="none" w:sz="0" w:space="0" w:color="auto"/>
                    <w:left w:val="none" w:sz="0" w:space="0" w:color="auto"/>
                    <w:bottom w:val="none" w:sz="0" w:space="0" w:color="auto"/>
                    <w:right w:val="none" w:sz="0" w:space="0" w:color="auto"/>
                  </w:divBdr>
                  <w:divsChild>
                    <w:div w:id="139687527">
                      <w:marLeft w:val="2775"/>
                      <w:marRight w:val="0"/>
                      <w:marTop w:val="0"/>
                      <w:marBottom w:val="0"/>
                      <w:divBdr>
                        <w:top w:val="none" w:sz="0" w:space="0" w:color="auto"/>
                        <w:left w:val="none" w:sz="0" w:space="0" w:color="auto"/>
                        <w:bottom w:val="none" w:sz="0" w:space="0" w:color="auto"/>
                        <w:right w:val="none" w:sz="0" w:space="0" w:color="auto"/>
                      </w:divBdr>
                      <w:divsChild>
                        <w:div w:id="13968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687472">
      <w:marLeft w:val="0"/>
      <w:marRight w:val="0"/>
      <w:marTop w:val="0"/>
      <w:marBottom w:val="0"/>
      <w:divBdr>
        <w:top w:val="none" w:sz="0" w:space="0" w:color="auto"/>
        <w:left w:val="none" w:sz="0" w:space="0" w:color="auto"/>
        <w:bottom w:val="none" w:sz="0" w:space="0" w:color="auto"/>
        <w:right w:val="none" w:sz="0" w:space="0" w:color="auto"/>
      </w:divBdr>
      <w:divsChild>
        <w:div w:id="139687500">
          <w:marLeft w:val="0"/>
          <w:marRight w:val="0"/>
          <w:marTop w:val="0"/>
          <w:marBottom w:val="0"/>
          <w:divBdr>
            <w:top w:val="none" w:sz="0" w:space="0" w:color="auto"/>
            <w:left w:val="none" w:sz="0" w:space="0" w:color="auto"/>
            <w:bottom w:val="none" w:sz="0" w:space="0" w:color="auto"/>
            <w:right w:val="none" w:sz="0" w:space="0" w:color="auto"/>
          </w:divBdr>
          <w:divsChild>
            <w:div w:id="139687525">
              <w:marLeft w:val="0"/>
              <w:marRight w:val="-2700"/>
              <w:marTop w:val="0"/>
              <w:marBottom w:val="0"/>
              <w:divBdr>
                <w:top w:val="none" w:sz="0" w:space="0" w:color="auto"/>
                <w:left w:val="none" w:sz="0" w:space="0" w:color="auto"/>
                <w:bottom w:val="none" w:sz="0" w:space="0" w:color="auto"/>
                <w:right w:val="none" w:sz="0" w:space="0" w:color="auto"/>
              </w:divBdr>
              <w:divsChild>
                <w:div w:id="139687544">
                  <w:marLeft w:val="-2850"/>
                  <w:marRight w:val="0"/>
                  <w:marTop w:val="0"/>
                  <w:marBottom w:val="0"/>
                  <w:divBdr>
                    <w:top w:val="none" w:sz="0" w:space="0" w:color="auto"/>
                    <w:left w:val="none" w:sz="0" w:space="0" w:color="auto"/>
                    <w:bottom w:val="none" w:sz="0" w:space="0" w:color="auto"/>
                    <w:right w:val="none" w:sz="0" w:space="0" w:color="auto"/>
                  </w:divBdr>
                  <w:divsChild>
                    <w:div w:id="139687555">
                      <w:marLeft w:val="2775"/>
                      <w:marRight w:val="0"/>
                      <w:marTop w:val="0"/>
                      <w:marBottom w:val="0"/>
                      <w:divBdr>
                        <w:top w:val="none" w:sz="0" w:space="0" w:color="auto"/>
                        <w:left w:val="none" w:sz="0" w:space="0" w:color="auto"/>
                        <w:bottom w:val="none" w:sz="0" w:space="0" w:color="auto"/>
                        <w:right w:val="none" w:sz="0" w:space="0" w:color="auto"/>
                      </w:divBdr>
                      <w:divsChild>
                        <w:div w:id="139687513">
                          <w:marLeft w:val="0"/>
                          <w:marRight w:val="0"/>
                          <w:marTop w:val="0"/>
                          <w:marBottom w:val="0"/>
                          <w:divBdr>
                            <w:top w:val="none" w:sz="0" w:space="0" w:color="auto"/>
                            <w:left w:val="none" w:sz="0" w:space="0" w:color="auto"/>
                            <w:bottom w:val="none" w:sz="0" w:space="0" w:color="auto"/>
                            <w:right w:val="none" w:sz="0" w:space="0" w:color="auto"/>
                          </w:divBdr>
                          <w:divsChild>
                            <w:div w:id="139687482">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687478">
      <w:marLeft w:val="0"/>
      <w:marRight w:val="0"/>
      <w:marTop w:val="0"/>
      <w:marBottom w:val="0"/>
      <w:divBdr>
        <w:top w:val="none" w:sz="0" w:space="0" w:color="auto"/>
        <w:left w:val="none" w:sz="0" w:space="0" w:color="auto"/>
        <w:bottom w:val="none" w:sz="0" w:space="0" w:color="auto"/>
        <w:right w:val="none" w:sz="0" w:space="0" w:color="auto"/>
      </w:divBdr>
      <w:divsChild>
        <w:div w:id="139687553">
          <w:marLeft w:val="0"/>
          <w:marRight w:val="0"/>
          <w:marTop w:val="0"/>
          <w:marBottom w:val="0"/>
          <w:divBdr>
            <w:top w:val="none" w:sz="0" w:space="0" w:color="auto"/>
            <w:left w:val="none" w:sz="0" w:space="0" w:color="auto"/>
            <w:bottom w:val="none" w:sz="0" w:space="0" w:color="auto"/>
            <w:right w:val="none" w:sz="0" w:space="0" w:color="auto"/>
          </w:divBdr>
          <w:divsChild>
            <w:div w:id="139687541">
              <w:marLeft w:val="0"/>
              <w:marRight w:val="-2700"/>
              <w:marTop w:val="0"/>
              <w:marBottom w:val="0"/>
              <w:divBdr>
                <w:top w:val="none" w:sz="0" w:space="0" w:color="auto"/>
                <w:left w:val="none" w:sz="0" w:space="0" w:color="auto"/>
                <w:bottom w:val="none" w:sz="0" w:space="0" w:color="auto"/>
                <w:right w:val="none" w:sz="0" w:space="0" w:color="auto"/>
              </w:divBdr>
              <w:divsChild>
                <w:div w:id="139687523">
                  <w:marLeft w:val="-2850"/>
                  <w:marRight w:val="0"/>
                  <w:marTop w:val="0"/>
                  <w:marBottom w:val="0"/>
                  <w:divBdr>
                    <w:top w:val="none" w:sz="0" w:space="0" w:color="auto"/>
                    <w:left w:val="none" w:sz="0" w:space="0" w:color="auto"/>
                    <w:bottom w:val="none" w:sz="0" w:space="0" w:color="auto"/>
                    <w:right w:val="none" w:sz="0" w:space="0" w:color="auto"/>
                  </w:divBdr>
                  <w:divsChild>
                    <w:div w:id="139687518">
                      <w:marLeft w:val="2775"/>
                      <w:marRight w:val="0"/>
                      <w:marTop w:val="0"/>
                      <w:marBottom w:val="0"/>
                      <w:divBdr>
                        <w:top w:val="none" w:sz="0" w:space="0" w:color="auto"/>
                        <w:left w:val="none" w:sz="0" w:space="0" w:color="auto"/>
                        <w:bottom w:val="none" w:sz="0" w:space="0" w:color="auto"/>
                        <w:right w:val="none" w:sz="0" w:space="0" w:color="auto"/>
                      </w:divBdr>
                      <w:divsChild>
                        <w:div w:id="13968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687484">
      <w:marLeft w:val="0"/>
      <w:marRight w:val="0"/>
      <w:marTop w:val="0"/>
      <w:marBottom w:val="0"/>
      <w:divBdr>
        <w:top w:val="none" w:sz="0" w:space="0" w:color="auto"/>
        <w:left w:val="none" w:sz="0" w:space="0" w:color="auto"/>
        <w:bottom w:val="none" w:sz="0" w:space="0" w:color="auto"/>
        <w:right w:val="none" w:sz="0" w:space="0" w:color="auto"/>
      </w:divBdr>
      <w:divsChild>
        <w:div w:id="139687479">
          <w:marLeft w:val="0"/>
          <w:marRight w:val="0"/>
          <w:marTop w:val="0"/>
          <w:marBottom w:val="0"/>
          <w:divBdr>
            <w:top w:val="none" w:sz="0" w:space="0" w:color="auto"/>
            <w:left w:val="none" w:sz="0" w:space="0" w:color="auto"/>
            <w:bottom w:val="none" w:sz="0" w:space="0" w:color="auto"/>
            <w:right w:val="none" w:sz="0" w:space="0" w:color="auto"/>
          </w:divBdr>
          <w:divsChild>
            <w:div w:id="139687532">
              <w:marLeft w:val="0"/>
              <w:marRight w:val="-2700"/>
              <w:marTop w:val="0"/>
              <w:marBottom w:val="0"/>
              <w:divBdr>
                <w:top w:val="none" w:sz="0" w:space="0" w:color="auto"/>
                <w:left w:val="none" w:sz="0" w:space="0" w:color="auto"/>
                <w:bottom w:val="none" w:sz="0" w:space="0" w:color="auto"/>
                <w:right w:val="none" w:sz="0" w:space="0" w:color="auto"/>
              </w:divBdr>
              <w:divsChild>
                <w:div w:id="139687531">
                  <w:marLeft w:val="-2850"/>
                  <w:marRight w:val="0"/>
                  <w:marTop w:val="0"/>
                  <w:marBottom w:val="0"/>
                  <w:divBdr>
                    <w:top w:val="none" w:sz="0" w:space="0" w:color="auto"/>
                    <w:left w:val="none" w:sz="0" w:space="0" w:color="auto"/>
                    <w:bottom w:val="none" w:sz="0" w:space="0" w:color="auto"/>
                    <w:right w:val="none" w:sz="0" w:space="0" w:color="auto"/>
                  </w:divBdr>
                  <w:divsChild>
                    <w:div w:id="139687530">
                      <w:marLeft w:val="2775"/>
                      <w:marRight w:val="0"/>
                      <w:marTop w:val="0"/>
                      <w:marBottom w:val="0"/>
                      <w:divBdr>
                        <w:top w:val="none" w:sz="0" w:space="0" w:color="auto"/>
                        <w:left w:val="none" w:sz="0" w:space="0" w:color="auto"/>
                        <w:bottom w:val="none" w:sz="0" w:space="0" w:color="auto"/>
                        <w:right w:val="none" w:sz="0" w:space="0" w:color="auto"/>
                      </w:divBdr>
                      <w:divsChild>
                        <w:div w:id="13968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687486">
      <w:marLeft w:val="0"/>
      <w:marRight w:val="0"/>
      <w:marTop w:val="0"/>
      <w:marBottom w:val="0"/>
      <w:divBdr>
        <w:top w:val="none" w:sz="0" w:space="0" w:color="auto"/>
        <w:left w:val="none" w:sz="0" w:space="0" w:color="auto"/>
        <w:bottom w:val="none" w:sz="0" w:space="0" w:color="auto"/>
        <w:right w:val="none" w:sz="0" w:space="0" w:color="auto"/>
      </w:divBdr>
      <w:divsChild>
        <w:div w:id="139687460">
          <w:marLeft w:val="0"/>
          <w:marRight w:val="0"/>
          <w:marTop w:val="0"/>
          <w:marBottom w:val="0"/>
          <w:divBdr>
            <w:top w:val="none" w:sz="0" w:space="0" w:color="auto"/>
            <w:left w:val="none" w:sz="0" w:space="0" w:color="auto"/>
            <w:bottom w:val="none" w:sz="0" w:space="0" w:color="auto"/>
            <w:right w:val="none" w:sz="0" w:space="0" w:color="auto"/>
          </w:divBdr>
          <w:divsChild>
            <w:div w:id="139687491">
              <w:marLeft w:val="0"/>
              <w:marRight w:val="-2700"/>
              <w:marTop w:val="0"/>
              <w:marBottom w:val="0"/>
              <w:divBdr>
                <w:top w:val="none" w:sz="0" w:space="0" w:color="auto"/>
                <w:left w:val="none" w:sz="0" w:space="0" w:color="auto"/>
                <w:bottom w:val="none" w:sz="0" w:space="0" w:color="auto"/>
                <w:right w:val="none" w:sz="0" w:space="0" w:color="auto"/>
              </w:divBdr>
              <w:divsChild>
                <w:div w:id="139687537">
                  <w:marLeft w:val="-2850"/>
                  <w:marRight w:val="0"/>
                  <w:marTop w:val="0"/>
                  <w:marBottom w:val="0"/>
                  <w:divBdr>
                    <w:top w:val="none" w:sz="0" w:space="0" w:color="auto"/>
                    <w:left w:val="none" w:sz="0" w:space="0" w:color="auto"/>
                    <w:bottom w:val="none" w:sz="0" w:space="0" w:color="auto"/>
                    <w:right w:val="none" w:sz="0" w:space="0" w:color="auto"/>
                  </w:divBdr>
                  <w:divsChild>
                    <w:div w:id="139687468">
                      <w:marLeft w:val="2775"/>
                      <w:marRight w:val="0"/>
                      <w:marTop w:val="0"/>
                      <w:marBottom w:val="0"/>
                      <w:divBdr>
                        <w:top w:val="none" w:sz="0" w:space="0" w:color="auto"/>
                        <w:left w:val="none" w:sz="0" w:space="0" w:color="auto"/>
                        <w:bottom w:val="none" w:sz="0" w:space="0" w:color="auto"/>
                        <w:right w:val="none" w:sz="0" w:space="0" w:color="auto"/>
                      </w:divBdr>
                      <w:divsChild>
                        <w:div w:id="13968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687493">
      <w:marLeft w:val="0"/>
      <w:marRight w:val="0"/>
      <w:marTop w:val="0"/>
      <w:marBottom w:val="0"/>
      <w:divBdr>
        <w:top w:val="none" w:sz="0" w:space="0" w:color="auto"/>
        <w:left w:val="none" w:sz="0" w:space="0" w:color="auto"/>
        <w:bottom w:val="none" w:sz="0" w:space="0" w:color="auto"/>
        <w:right w:val="none" w:sz="0" w:space="0" w:color="auto"/>
      </w:divBdr>
      <w:divsChild>
        <w:div w:id="139687508">
          <w:marLeft w:val="0"/>
          <w:marRight w:val="0"/>
          <w:marTop w:val="0"/>
          <w:marBottom w:val="0"/>
          <w:divBdr>
            <w:top w:val="none" w:sz="0" w:space="0" w:color="auto"/>
            <w:left w:val="none" w:sz="0" w:space="0" w:color="auto"/>
            <w:bottom w:val="none" w:sz="0" w:space="0" w:color="auto"/>
            <w:right w:val="none" w:sz="0" w:space="0" w:color="auto"/>
          </w:divBdr>
          <w:divsChild>
            <w:div w:id="139687533">
              <w:marLeft w:val="0"/>
              <w:marRight w:val="-2700"/>
              <w:marTop w:val="0"/>
              <w:marBottom w:val="0"/>
              <w:divBdr>
                <w:top w:val="none" w:sz="0" w:space="0" w:color="auto"/>
                <w:left w:val="none" w:sz="0" w:space="0" w:color="auto"/>
                <w:bottom w:val="none" w:sz="0" w:space="0" w:color="auto"/>
                <w:right w:val="none" w:sz="0" w:space="0" w:color="auto"/>
              </w:divBdr>
              <w:divsChild>
                <w:div w:id="139687510">
                  <w:marLeft w:val="-2850"/>
                  <w:marRight w:val="0"/>
                  <w:marTop w:val="0"/>
                  <w:marBottom w:val="0"/>
                  <w:divBdr>
                    <w:top w:val="none" w:sz="0" w:space="0" w:color="auto"/>
                    <w:left w:val="none" w:sz="0" w:space="0" w:color="auto"/>
                    <w:bottom w:val="none" w:sz="0" w:space="0" w:color="auto"/>
                    <w:right w:val="none" w:sz="0" w:space="0" w:color="auto"/>
                  </w:divBdr>
                  <w:divsChild>
                    <w:div w:id="139687485">
                      <w:marLeft w:val="2775"/>
                      <w:marRight w:val="0"/>
                      <w:marTop w:val="0"/>
                      <w:marBottom w:val="0"/>
                      <w:divBdr>
                        <w:top w:val="none" w:sz="0" w:space="0" w:color="auto"/>
                        <w:left w:val="none" w:sz="0" w:space="0" w:color="auto"/>
                        <w:bottom w:val="none" w:sz="0" w:space="0" w:color="auto"/>
                        <w:right w:val="none" w:sz="0" w:space="0" w:color="auto"/>
                      </w:divBdr>
                      <w:divsChild>
                        <w:div w:id="1396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687499">
      <w:marLeft w:val="0"/>
      <w:marRight w:val="0"/>
      <w:marTop w:val="0"/>
      <w:marBottom w:val="0"/>
      <w:divBdr>
        <w:top w:val="none" w:sz="0" w:space="0" w:color="auto"/>
        <w:left w:val="none" w:sz="0" w:space="0" w:color="auto"/>
        <w:bottom w:val="none" w:sz="0" w:space="0" w:color="auto"/>
        <w:right w:val="none" w:sz="0" w:space="0" w:color="auto"/>
      </w:divBdr>
      <w:divsChild>
        <w:div w:id="139687545">
          <w:marLeft w:val="0"/>
          <w:marRight w:val="0"/>
          <w:marTop w:val="0"/>
          <w:marBottom w:val="0"/>
          <w:divBdr>
            <w:top w:val="none" w:sz="0" w:space="0" w:color="auto"/>
            <w:left w:val="none" w:sz="0" w:space="0" w:color="auto"/>
            <w:bottom w:val="none" w:sz="0" w:space="0" w:color="auto"/>
            <w:right w:val="none" w:sz="0" w:space="0" w:color="auto"/>
          </w:divBdr>
          <w:divsChild>
            <w:div w:id="139687455">
              <w:marLeft w:val="0"/>
              <w:marRight w:val="-2700"/>
              <w:marTop w:val="0"/>
              <w:marBottom w:val="0"/>
              <w:divBdr>
                <w:top w:val="none" w:sz="0" w:space="0" w:color="auto"/>
                <w:left w:val="none" w:sz="0" w:space="0" w:color="auto"/>
                <w:bottom w:val="none" w:sz="0" w:space="0" w:color="auto"/>
                <w:right w:val="none" w:sz="0" w:space="0" w:color="auto"/>
              </w:divBdr>
              <w:divsChild>
                <w:div w:id="139687488">
                  <w:marLeft w:val="-2850"/>
                  <w:marRight w:val="0"/>
                  <w:marTop w:val="0"/>
                  <w:marBottom w:val="0"/>
                  <w:divBdr>
                    <w:top w:val="none" w:sz="0" w:space="0" w:color="auto"/>
                    <w:left w:val="none" w:sz="0" w:space="0" w:color="auto"/>
                    <w:bottom w:val="none" w:sz="0" w:space="0" w:color="auto"/>
                    <w:right w:val="none" w:sz="0" w:space="0" w:color="auto"/>
                  </w:divBdr>
                  <w:divsChild>
                    <w:div w:id="139687519">
                      <w:marLeft w:val="2775"/>
                      <w:marRight w:val="0"/>
                      <w:marTop w:val="0"/>
                      <w:marBottom w:val="0"/>
                      <w:divBdr>
                        <w:top w:val="none" w:sz="0" w:space="0" w:color="auto"/>
                        <w:left w:val="none" w:sz="0" w:space="0" w:color="auto"/>
                        <w:bottom w:val="none" w:sz="0" w:space="0" w:color="auto"/>
                        <w:right w:val="none" w:sz="0" w:space="0" w:color="auto"/>
                      </w:divBdr>
                      <w:divsChild>
                        <w:div w:id="139687483">
                          <w:marLeft w:val="0"/>
                          <w:marRight w:val="0"/>
                          <w:marTop w:val="0"/>
                          <w:marBottom w:val="0"/>
                          <w:divBdr>
                            <w:top w:val="none" w:sz="0" w:space="0" w:color="auto"/>
                            <w:left w:val="none" w:sz="0" w:space="0" w:color="auto"/>
                            <w:bottom w:val="none" w:sz="0" w:space="0" w:color="auto"/>
                            <w:right w:val="none" w:sz="0" w:space="0" w:color="auto"/>
                          </w:divBdr>
                          <w:divsChild>
                            <w:div w:id="13968749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687502">
      <w:marLeft w:val="0"/>
      <w:marRight w:val="0"/>
      <w:marTop w:val="0"/>
      <w:marBottom w:val="0"/>
      <w:divBdr>
        <w:top w:val="none" w:sz="0" w:space="0" w:color="auto"/>
        <w:left w:val="none" w:sz="0" w:space="0" w:color="auto"/>
        <w:bottom w:val="none" w:sz="0" w:space="0" w:color="auto"/>
        <w:right w:val="none" w:sz="0" w:space="0" w:color="auto"/>
      </w:divBdr>
      <w:divsChild>
        <w:div w:id="139687494">
          <w:marLeft w:val="0"/>
          <w:marRight w:val="0"/>
          <w:marTop w:val="0"/>
          <w:marBottom w:val="0"/>
          <w:divBdr>
            <w:top w:val="none" w:sz="0" w:space="0" w:color="auto"/>
            <w:left w:val="none" w:sz="0" w:space="0" w:color="auto"/>
            <w:bottom w:val="none" w:sz="0" w:space="0" w:color="auto"/>
            <w:right w:val="none" w:sz="0" w:space="0" w:color="auto"/>
          </w:divBdr>
          <w:divsChild>
            <w:div w:id="139687490">
              <w:marLeft w:val="0"/>
              <w:marRight w:val="-2700"/>
              <w:marTop w:val="0"/>
              <w:marBottom w:val="0"/>
              <w:divBdr>
                <w:top w:val="none" w:sz="0" w:space="0" w:color="auto"/>
                <w:left w:val="none" w:sz="0" w:space="0" w:color="auto"/>
                <w:bottom w:val="none" w:sz="0" w:space="0" w:color="auto"/>
                <w:right w:val="none" w:sz="0" w:space="0" w:color="auto"/>
              </w:divBdr>
              <w:divsChild>
                <w:div w:id="139687474">
                  <w:marLeft w:val="-2850"/>
                  <w:marRight w:val="0"/>
                  <w:marTop w:val="0"/>
                  <w:marBottom w:val="0"/>
                  <w:divBdr>
                    <w:top w:val="none" w:sz="0" w:space="0" w:color="auto"/>
                    <w:left w:val="none" w:sz="0" w:space="0" w:color="auto"/>
                    <w:bottom w:val="none" w:sz="0" w:space="0" w:color="auto"/>
                    <w:right w:val="none" w:sz="0" w:space="0" w:color="auto"/>
                  </w:divBdr>
                  <w:divsChild>
                    <w:div w:id="139687540">
                      <w:marLeft w:val="2775"/>
                      <w:marRight w:val="0"/>
                      <w:marTop w:val="0"/>
                      <w:marBottom w:val="0"/>
                      <w:divBdr>
                        <w:top w:val="none" w:sz="0" w:space="0" w:color="auto"/>
                        <w:left w:val="none" w:sz="0" w:space="0" w:color="auto"/>
                        <w:bottom w:val="none" w:sz="0" w:space="0" w:color="auto"/>
                        <w:right w:val="none" w:sz="0" w:space="0" w:color="auto"/>
                      </w:divBdr>
                      <w:divsChild>
                        <w:div w:id="13968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687509">
      <w:marLeft w:val="0"/>
      <w:marRight w:val="0"/>
      <w:marTop w:val="0"/>
      <w:marBottom w:val="0"/>
      <w:divBdr>
        <w:top w:val="none" w:sz="0" w:space="0" w:color="auto"/>
        <w:left w:val="none" w:sz="0" w:space="0" w:color="auto"/>
        <w:bottom w:val="none" w:sz="0" w:space="0" w:color="auto"/>
        <w:right w:val="none" w:sz="0" w:space="0" w:color="auto"/>
      </w:divBdr>
      <w:divsChild>
        <w:div w:id="139687522">
          <w:marLeft w:val="0"/>
          <w:marRight w:val="0"/>
          <w:marTop w:val="0"/>
          <w:marBottom w:val="0"/>
          <w:divBdr>
            <w:top w:val="none" w:sz="0" w:space="0" w:color="auto"/>
            <w:left w:val="none" w:sz="0" w:space="0" w:color="auto"/>
            <w:bottom w:val="none" w:sz="0" w:space="0" w:color="auto"/>
            <w:right w:val="none" w:sz="0" w:space="0" w:color="auto"/>
          </w:divBdr>
          <w:divsChild>
            <w:div w:id="139687521">
              <w:marLeft w:val="0"/>
              <w:marRight w:val="-2700"/>
              <w:marTop w:val="0"/>
              <w:marBottom w:val="0"/>
              <w:divBdr>
                <w:top w:val="none" w:sz="0" w:space="0" w:color="auto"/>
                <w:left w:val="none" w:sz="0" w:space="0" w:color="auto"/>
                <w:bottom w:val="none" w:sz="0" w:space="0" w:color="auto"/>
                <w:right w:val="none" w:sz="0" w:space="0" w:color="auto"/>
              </w:divBdr>
              <w:divsChild>
                <w:div w:id="139687503">
                  <w:marLeft w:val="-2850"/>
                  <w:marRight w:val="0"/>
                  <w:marTop w:val="0"/>
                  <w:marBottom w:val="0"/>
                  <w:divBdr>
                    <w:top w:val="none" w:sz="0" w:space="0" w:color="auto"/>
                    <w:left w:val="none" w:sz="0" w:space="0" w:color="auto"/>
                    <w:bottom w:val="none" w:sz="0" w:space="0" w:color="auto"/>
                    <w:right w:val="none" w:sz="0" w:space="0" w:color="auto"/>
                  </w:divBdr>
                  <w:divsChild>
                    <w:div w:id="139687520">
                      <w:marLeft w:val="2775"/>
                      <w:marRight w:val="0"/>
                      <w:marTop w:val="0"/>
                      <w:marBottom w:val="0"/>
                      <w:divBdr>
                        <w:top w:val="none" w:sz="0" w:space="0" w:color="auto"/>
                        <w:left w:val="none" w:sz="0" w:space="0" w:color="auto"/>
                        <w:bottom w:val="none" w:sz="0" w:space="0" w:color="auto"/>
                        <w:right w:val="none" w:sz="0" w:space="0" w:color="auto"/>
                      </w:divBdr>
                      <w:divsChild>
                        <w:div w:id="13968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687512">
      <w:marLeft w:val="0"/>
      <w:marRight w:val="0"/>
      <w:marTop w:val="0"/>
      <w:marBottom w:val="0"/>
      <w:divBdr>
        <w:top w:val="none" w:sz="0" w:space="0" w:color="auto"/>
        <w:left w:val="none" w:sz="0" w:space="0" w:color="auto"/>
        <w:bottom w:val="none" w:sz="0" w:space="0" w:color="auto"/>
        <w:right w:val="none" w:sz="0" w:space="0" w:color="auto"/>
      </w:divBdr>
      <w:divsChild>
        <w:div w:id="139687495">
          <w:marLeft w:val="0"/>
          <w:marRight w:val="0"/>
          <w:marTop w:val="0"/>
          <w:marBottom w:val="0"/>
          <w:divBdr>
            <w:top w:val="none" w:sz="0" w:space="0" w:color="auto"/>
            <w:left w:val="none" w:sz="0" w:space="0" w:color="auto"/>
            <w:bottom w:val="none" w:sz="0" w:space="0" w:color="auto"/>
            <w:right w:val="none" w:sz="0" w:space="0" w:color="auto"/>
          </w:divBdr>
          <w:divsChild>
            <w:div w:id="139687504">
              <w:marLeft w:val="0"/>
              <w:marRight w:val="-2700"/>
              <w:marTop w:val="0"/>
              <w:marBottom w:val="0"/>
              <w:divBdr>
                <w:top w:val="none" w:sz="0" w:space="0" w:color="auto"/>
                <w:left w:val="none" w:sz="0" w:space="0" w:color="auto"/>
                <w:bottom w:val="none" w:sz="0" w:space="0" w:color="auto"/>
                <w:right w:val="none" w:sz="0" w:space="0" w:color="auto"/>
              </w:divBdr>
              <w:divsChild>
                <w:div w:id="139687481">
                  <w:marLeft w:val="-2850"/>
                  <w:marRight w:val="0"/>
                  <w:marTop w:val="0"/>
                  <w:marBottom w:val="0"/>
                  <w:divBdr>
                    <w:top w:val="none" w:sz="0" w:space="0" w:color="auto"/>
                    <w:left w:val="none" w:sz="0" w:space="0" w:color="auto"/>
                    <w:bottom w:val="none" w:sz="0" w:space="0" w:color="auto"/>
                    <w:right w:val="none" w:sz="0" w:space="0" w:color="auto"/>
                  </w:divBdr>
                  <w:divsChild>
                    <w:div w:id="139687547">
                      <w:marLeft w:val="2775"/>
                      <w:marRight w:val="0"/>
                      <w:marTop w:val="0"/>
                      <w:marBottom w:val="0"/>
                      <w:divBdr>
                        <w:top w:val="none" w:sz="0" w:space="0" w:color="auto"/>
                        <w:left w:val="none" w:sz="0" w:space="0" w:color="auto"/>
                        <w:bottom w:val="none" w:sz="0" w:space="0" w:color="auto"/>
                        <w:right w:val="none" w:sz="0" w:space="0" w:color="auto"/>
                      </w:divBdr>
                      <w:divsChild>
                        <w:div w:id="13968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687517">
      <w:marLeft w:val="0"/>
      <w:marRight w:val="0"/>
      <w:marTop w:val="0"/>
      <w:marBottom w:val="0"/>
      <w:divBdr>
        <w:top w:val="none" w:sz="0" w:space="0" w:color="auto"/>
        <w:left w:val="none" w:sz="0" w:space="0" w:color="auto"/>
        <w:bottom w:val="none" w:sz="0" w:space="0" w:color="auto"/>
        <w:right w:val="none" w:sz="0" w:space="0" w:color="auto"/>
      </w:divBdr>
      <w:divsChild>
        <w:div w:id="139687498">
          <w:marLeft w:val="0"/>
          <w:marRight w:val="0"/>
          <w:marTop w:val="0"/>
          <w:marBottom w:val="0"/>
          <w:divBdr>
            <w:top w:val="none" w:sz="0" w:space="0" w:color="auto"/>
            <w:left w:val="none" w:sz="0" w:space="0" w:color="auto"/>
            <w:bottom w:val="none" w:sz="0" w:space="0" w:color="auto"/>
            <w:right w:val="none" w:sz="0" w:space="0" w:color="auto"/>
          </w:divBdr>
          <w:divsChild>
            <w:div w:id="139687471">
              <w:marLeft w:val="0"/>
              <w:marRight w:val="-2700"/>
              <w:marTop w:val="0"/>
              <w:marBottom w:val="0"/>
              <w:divBdr>
                <w:top w:val="none" w:sz="0" w:space="0" w:color="auto"/>
                <w:left w:val="none" w:sz="0" w:space="0" w:color="auto"/>
                <w:bottom w:val="none" w:sz="0" w:space="0" w:color="auto"/>
                <w:right w:val="none" w:sz="0" w:space="0" w:color="auto"/>
              </w:divBdr>
              <w:divsChild>
                <w:div w:id="139687477">
                  <w:marLeft w:val="-2850"/>
                  <w:marRight w:val="0"/>
                  <w:marTop w:val="0"/>
                  <w:marBottom w:val="0"/>
                  <w:divBdr>
                    <w:top w:val="none" w:sz="0" w:space="0" w:color="auto"/>
                    <w:left w:val="none" w:sz="0" w:space="0" w:color="auto"/>
                    <w:bottom w:val="none" w:sz="0" w:space="0" w:color="auto"/>
                    <w:right w:val="none" w:sz="0" w:space="0" w:color="auto"/>
                  </w:divBdr>
                  <w:divsChild>
                    <w:div w:id="139687539">
                      <w:marLeft w:val="2775"/>
                      <w:marRight w:val="0"/>
                      <w:marTop w:val="0"/>
                      <w:marBottom w:val="0"/>
                      <w:divBdr>
                        <w:top w:val="none" w:sz="0" w:space="0" w:color="auto"/>
                        <w:left w:val="none" w:sz="0" w:space="0" w:color="auto"/>
                        <w:bottom w:val="none" w:sz="0" w:space="0" w:color="auto"/>
                        <w:right w:val="none" w:sz="0" w:space="0" w:color="auto"/>
                      </w:divBdr>
                      <w:divsChild>
                        <w:div w:id="13968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687526">
      <w:marLeft w:val="0"/>
      <w:marRight w:val="0"/>
      <w:marTop w:val="0"/>
      <w:marBottom w:val="0"/>
      <w:divBdr>
        <w:top w:val="none" w:sz="0" w:space="0" w:color="auto"/>
        <w:left w:val="none" w:sz="0" w:space="0" w:color="auto"/>
        <w:bottom w:val="none" w:sz="0" w:space="0" w:color="auto"/>
        <w:right w:val="none" w:sz="0" w:space="0" w:color="auto"/>
      </w:divBdr>
      <w:divsChild>
        <w:div w:id="139687475">
          <w:marLeft w:val="0"/>
          <w:marRight w:val="0"/>
          <w:marTop w:val="0"/>
          <w:marBottom w:val="0"/>
          <w:divBdr>
            <w:top w:val="none" w:sz="0" w:space="0" w:color="auto"/>
            <w:left w:val="none" w:sz="0" w:space="0" w:color="auto"/>
            <w:bottom w:val="none" w:sz="0" w:space="0" w:color="auto"/>
            <w:right w:val="none" w:sz="0" w:space="0" w:color="auto"/>
          </w:divBdr>
          <w:divsChild>
            <w:div w:id="139687557">
              <w:marLeft w:val="0"/>
              <w:marRight w:val="-2700"/>
              <w:marTop w:val="0"/>
              <w:marBottom w:val="0"/>
              <w:divBdr>
                <w:top w:val="none" w:sz="0" w:space="0" w:color="auto"/>
                <w:left w:val="none" w:sz="0" w:space="0" w:color="auto"/>
                <w:bottom w:val="none" w:sz="0" w:space="0" w:color="auto"/>
                <w:right w:val="none" w:sz="0" w:space="0" w:color="auto"/>
              </w:divBdr>
              <w:divsChild>
                <w:div w:id="139687501">
                  <w:marLeft w:val="-2850"/>
                  <w:marRight w:val="0"/>
                  <w:marTop w:val="0"/>
                  <w:marBottom w:val="0"/>
                  <w:divBdr>
                    <w:top w:val="none" w:sz="0" w:space="0" w:color="auto"/>
                    <w:left w:val="none" w:sz="0" w:space="0" w:color="auto"/>
                    <w:bottom w:val="none" w:sz="0" w:space="0" w:color="auto"/>
                    <w:right w:val="none" w:sz="0" w:space="0" w:color="auto"/>
                  </w:divBdr>
                  <w:divsChild>
                    <w:div w:id="139687467">
                      <w:marLeft w:val="2775"/>
                      <w:marRight w:val="0"/>
                      <w:marTop w:val="0"/>
                      <w:marBottom w:val="0"/>
                      <w:divBdr>
                        <w:top w:val="none" w:sz="0" w:space="0" w:color="auto"/>
                        <w:left w:val="none" w:sz="0" w:space="0" w:color="auto"/>
                        <w:bottom w:val="none" w:sz="0" w:space="0" w:color="auto"/>
                        <w:right w:val="none" w:sz="0" w:space="0" w:color="auto"/>
                      </w:divBdr>
                      <w:divsChild>
                        <w:div w:id="13968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687534">
      <w:marLeft w:val="0"/>
      <w:marRight w:val="0"/>
      <w:marTop w:val="0"/>
      <w:marBottom w:val="0"/>
      <w:divBdr>
        <w:top w:val="none" w:sz="0" w:space="0" w:color="auto"/>
        <w:left w:val="none" w:sz="0" w:space="0" w:color="auto"/>
        <w:bottom w:val="none" w:sz="0" w:space="0" w:color="auto"/>
        <w:right w:val="none" w:sz="0" w:space="0" w:color="auto"/>
      </w:divBdr>
      <w:divsChild>
        <w:div w:id="139687489">
          <w:marLeft w:val="0"/>
          <w:marRight w:val="0"/>
          <w:marTop w:val="0"/>
          <w:marBottom w:val="0"/>
          <w:divBdr>
            <w:top w:val="none" w:sz="0" w:space="0" w:color="auto"/>
            <w:left w:val="none" w:sz="0" w:space="0" w:color="auto"/>
            <w:bottom w:val="none" w:sz="0" w:space="0" w:color="auto"/>
            <w:right w:val="none" w:sz="0" w:space="0" w:color="auto"/>
          </w:divBdr>
          <w:divsChild>
            <w:div w:id="139687550">
              <w:marLeft w:val="0"/>
              <w:marRight w:val="-2700"/>
              <w:marTop w:val="0"/>
              <w:marBottom w:val="0"/>
              <w:divBdr>
                <w:top w:val="none" w:sz="0" w:space="0" w:color="auto"/>
                <w:left w:val="none" w:sz="0" w:space="0" w:color="auto"/>
                <w:bottom w:val="none" w:sz="0" w:space="0" w:color="auto"/>
                <w:right w:val="none" w:sz="0" w:space="0" w:color="auto"/>
              </w:divBdr>
              <w:divsChild>
                <w:div w:id="139687529">
                  <w:marLeft w:val="-2850"/>
                  <w:marRight w:val="0"/>
                  <w:marTop w:val="0"/>
                  <w:marBottom w:val="0"/>
                  <w:divBdr>
                    <w:top w:val="none" w:sz="0" w:space="0" w:color="auto"/>
                    <w:left w:val="none" w:sz="0" w:space="0" w:color="auto"/>
                    <w:bottom w:val="none" w:sz="0" w:space="0" w:color="auto"/>
                    <w:right w:val="none" w:sz="0" w:space="0" w:color="auto"/>
                  </w:divBdr>
                  <w:divsChild>
                    <w:div w:id="139687459">
                      <w:marLeft w:val="2775"/>
                      <w:marRight w:val="0"/>
                      <w:marTop w:val="0"/>
                      <w:marBottom w:val="0"/>
                      <w:divBdr>
                        <w:top w:val="none" w:sz="0" w:space="0" w:color="auto"/>
                        <w:left w:val="none" w:sz="0" w:space="0" w:color="auto"/>
                        <w:bottom w:val="none" w:sz="0" w:space="0" w:color="auto"/>
                        <w:right w:val="none" w:sz="0" w:space="0" w:color="auto"/>
                      </w:divBdr>
                      <w:divsChild>
                        <w:div w:id="13968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687535">
      <w:marLeft w:val="0"/>
      <w:marRight w:val="0"/>
      <w:marTop w:val="0"/>
      <w:marBottom w:val="0"/>
      <w:divBdr>
        <w:top w:val="none" w:sz="0" w:space="0" w:color="auto"/>
        <w:left w:val="none" w:sz="0" w:space="0" w:color="auto"/>
        <w:bottom w:val="none" w:sz="0" w:space="0" w:color="auto"/>
        <w:right w:val="none" w:sz="0" w:space="0" w:color="auto"/>
      </w:divBdr>
      <w:divsChild>
        <w:div w:id="139687506">
          <w:marLeft w:val="0"/>
          <w:marRight w:val="0"/>
          <w:marTop w:val="0"/>
          <w:marBottom w:val="0"/>
          <w:divBdr>
            <w:top w:val="none" w:sz="0" w:space="0" w:color="auto"/>
            <w:left w:val="none" w:sz="0" w:space="0" w:color="auto"/>
            <w:bottom w:val="none" w:sz="0" w:space="0" w:color="auto"/>
            <w:right w:val="none" w:sz="0" w:space="0" w:color="auto"/>
          </w:divBdr>
          <w:divsChild>
            <w:div w:id="139687507">
              <w:marLeft w:val="0"/>
              <w:marRight w:val="-2700"/>
              <w:marTop w:val="0"/>
              <w:marBottom w:val="0"/>
              <w:divBdr>
                <w:top w:val="none" w:sz="0" w:space="0" w:color="auto"/>
                <w:left w:val="none" w:sz="0" w:space="0" w:color="auto"/>
                <w:bottom w:val="none" w:sz="0" w:space="0" w:color="auto"/>
                <w:right w:val="none" w:sz="0" w:space="0" w:color="auto"/>
              </w:divBdr>
              <w:divsChild>
                <w:div w:id="139687524">
                  <w:marLeft w:val="-2850"/>
                  <w:marRight w:val="0"/>
                  <w:marTop w:val="0"/>
                  <w:marBottom w:val="0"/>
                  <w:divBdr>
                    <w:top w:val="none" w:sz="0" w:space="0" w:color="auto"/>
                    <w:left w:val="none" w:sz="0" w:space="0" w:color="auto"/>
                    <w:bottom w:val="none" w:sz="0" w:space="0" w:color="auto"/>
                    <w:right w:val="none" w:sz="0" w:space="0" w:color="auto"/>
                  </w:divBdr>
                  <w:divsChild>
                    <w:div w:id="139687466">
                      <w:marLeft w:val="2775"/>
                      <w:marRight w:val="0"/>
                      <w:marTop w:val="0"/>
                      <w:marBottom w:val="0"/>
                      <w:divBdr>
                        <w:top w:val="none" w:sz="0" w:space="0" w:color="auto"/>
                        <w:left w:val="none" w:sz="0" w:space="0" w:color="auto"/>
                        <w:bottom w:val="none" w:sz="0" w:space="0" w:color="auto"/>
                        <w:right w:val="none" w:sz="0" w:space="0" w:color="auto"/>
                      </w:divBdr>
                      <w:divsChild>
                        <w:div w:id="13968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687551">
      <w:marLeft w:val="0"/>
      <w:marRight w:val="0"/>
      <w:marTop w:val="0"/>
      <w:marBottom w:val="0"/>
      <w:divBdr>
        <w:top w:val="none" w:sz="0" w:space="0" w:color="auto"/>
        <w:left w:val="none" w:sz="0" w:space="0" w:color="auto"/>
        <w:bottom w:val="none" w:sz="0" w:space="0" w:color="auto"/>
        <w:right w:val="none" w:sz="0" w:space="0" w:color="auto"/>
      </w:divBdr>
      <w:divsChild>
        <w:div w:id="139687469">
          <w:marLeft w:val="0"/>
          <w:marRight w:val="0"/>
          <w:marTop w:val="0"/>
          <w:marBottom w:val="0"/>
          <w:divBdr>
            <w:top w:val="none" w:sz="0" w:space="0" w:color="auto"/>
            <w:left w:val="none" w:sz="0" w:space="0" w:color="auto"/>
            <w:bottom w:val="none" w:sz="0" w:space="0" w:color="auto"/>
            <w:right w:val="none" w:sz="0" w:space="0" w:color="auto"/>
          </w:divBdr>
          <w:divsChild>
            <w:div w:id="139687528">
              <w:marLeft w:val="0"/>
              <w:marRight w:val="-2700"/>
              <w:marTop w:val="0"/>
              <w:marBottom w:val="0"/>
              <w:divBdr>
                <w:top w:val="none" w:sz="0" w:space="0" w:color="auto"/>
                <w:left w:val="none" w:sz="0" w:space="0" w:color="auto"/>
                <w:bottom w:val="none" w:sz="0" w:space="0" w:color="auto"/>
                <w:right w:val="none" w:sz="0" w:space="0" w:color="auto"/>
              </w:divBdr>
              <w:divsChild>
                <w:div w:id="139687511">
                  <w:marLeft w:val="-2850"/>
                  <w:marRight w:val="0"/>
                  <w:marTop w:val="0"/>
                  <w:marBottom w:val="0"/>
                  <w:divBdr>
                    <w:top w:val="none" w:sz="0" w:space="0" w:color="auto"/>
                    <w:left w:val="none" w:sz="0" w:space="0" w:color="auto"/>
                    <w:bottom w:val="none" w:sz="0" w:space="0" w:color="auto"/>
                    <w:right w:val="none" w:sz="0" w:space="0" w:color="auto"/>
                  </w:divBdr>
                  <w:divsChild>
                    <w:div w:id="139687497">
                      <w:marLeft w:val="2775"/>
                      <w:marRight w:val="0"/>
                      <w:marTop w:val="0"/>
                      <w:marBottom w:val="0"/>
                      <w:divBdr>
                        <w:top w:val="none" w:sz="0" w:space="0" w:color="auto"/>
                        <w:left w:val="none" w:sz="0" w:space="0" w:color="auto"/>
                        <w:bottom w:val="none" w:sz="0" w:space="0" w:color="auto"/>
                        <w:right w:val="none" w:sz="0" w:space="0" w:color="auto"/>
                      </w:divBdr>
                      <w:divsChild>
                        <w:div w:id="13968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687552">
      <w:marLeft w:val="0"/>
      <w:marRight w:val="0"/>
      <w:marTop w:val="0"/>
      <w:marBottom w:val="0"/>
      <w:divBdr>
        <w:top w:val="none" w:sz="0" w:space="0" w:color="auto"/>
        <w:left w:val="none" w:sz="0" w:space="0" w:color="auto"/>
        <w:bottom w:val="none" w:sz="0" w:space="0" w:color="auto"/>
        <w:right w:val="none" w:sz="0" w:space="0" w:color="auto"/>
      </w:divBdr>
      <w:divsChild>
        <w:div w:id="139687480">
          <w:marLeft w:val="0"/>
          <w:marRight w:val="0"/>
          <w:marTop w:val="0"/>
          <w:marBottom w:val="0"/>
          <w:divBdr>
            <w:top w:val="none" w:sz="0" w:space="0" w:color="auto"/>
            <w:left w:val="none" w:sz="0" w:space="0" w:color="auto"/>
            <w:bottom w:val="none" w:sz="0" w:space="0" w:color="auto"/>
            <w:right w:val="none" w:sz="0" w:space="0" w:color="auto"/>
          </w:divBdr>
          <w:divsChild>
            <w:div w:id="139687487">
              <w:marLeft w:val="0"/>
              <w:marRight w:val="-2700"/>
              <w:marTop w:val="0"/>
              <w:marBottom w:val="0"/>
              <w:divBdr>
                <w:top w:val="none" w:sz="0" w:space="0" w:color="auto"/>
                <w:left w:val="none" w:sz="0" w:space="0" w:color="auto"/>
                <w:bottom w:val="none" w:sz="0" w:space="0" w:color="auto"/>
                <w:right w:val="none" w:sz="0" w:space="0" w:color="auto"/>
              </w:divBdr>
              <w:divsChild>
                <w:div w:id="139687556">
                  <w:marLeft w:val="-2850"/>
                  <w:marRight w:val="0"/>
                  <w:marTop w:val="0"/>
                  <w:marBottom w:val="0"/>
                  <w:divBdr>
                    <w:top w:val="none" w:sz="0" w:space="0" w:color="auto"/>
                    <w:left w:val="none" w:sz="0" w:space="0" w:color="auto"/>
                    <w:bottom w:val="none" w:sz="0" w:space="0" w:color="auto"/>
                    <w:right w:val="none" w:sz="0" w:space="0" w:color="auto"/>
                  </w:divBdr>
                  <w:divsChild>
                    <w:div w:id="139687465">
                      <w:marLeft w:val="2775"/>
                      <w:marRight w:val="0"/>
                      <w:marTop w:val="0"/>
                      <w:marBottom w:val="0"/>
                      <w:divBdr>
                        <w:top w:val="none" w:sz="0" w:space="0" w:color="auto"/>
                        <w:left w:val="none" w:sz="0" w:space="0" w:color="auto"/>
                        <w:bottom w:val="none" w:sz="0" w:space="0" w:color="auto"/>
                        <w:right w:val="none" w:sz="0" w:space="0" w:color="auto"/>
                      </w:divBdr>
                      <w:divsChild>
                        <w:div w:id="13968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687559">
      <w:marLeft w:val="0"/>
      <w:marRight w:val="0"/>
      <w:marTop w:val="0"/>
      <w:marBottom w:val="0"/>
      <w:divBdr>
        <w:top w:val="none" w:sz="0" w:space="0" w:color="auto"/>
        <w:left w:val="none" w:sz="0" w:space="0" w:color="auto"/>
        <w:bottom w:val="none" w:sz="0" w:space="0" w:color="auto"/>
        <w:right w:val="none" w:sz="0" w:space="0" w:color="auto"/>
      </w:divBdr>
    </w:div>
    <w:div w:id="13968756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hyperlink" Target="http://www.dft.gov.uk/about/procurement/dft/?page=3" TargetMode="External"/><Relationship Id="rId18" Type="http://schemas.openxmlformats.org/officeDocument/2006/relationships/hyperlink" Target="http://www.dft.gov.uk/about/procurement/dft/?page=4" TargetMode="External"/><Relationship Id="rId26" Type="http://schemas.openxmlformats.org/officeDocument/2006/relationships/hyperlink" Target="http://www.dft.gov.uk/about/procurement/dft/?page=8" TargetMode="External"/><Relationship Id="rId39" Type="http://schemas.openxmlformats.org/officeDocument/2006/relationships/hyperlink" Target="http://www.dft.gov.uk/about/procurement/dft/?page=13" TargetMode="External"/><Relationship Id="rId21" Type="http://schemas.openxmlformats.org/officeDocument/2006/relationships/hyperlink" Target="http://www.dft.gov.uk/about/procurement/dft/?page=5" TargetMode="External"/><Relationship Id="rId34" Type="http://schemas.openxmlformats.org/officeDocument/2006/relationships/hyperlink" Target="http://www.dft.gov.uk/about/procurement/dft/?page=12" TargetMode="External"/><Relationship Id="rId42" Type="http://schemas.openxmlformats.org/officeDocument/2006/relationships/hyperlink" Target="http://www.dft.gov.uk/about/procurement/dft/?page=14" TargetMode="External"/><Relationship Id="rId47" Type="http://schemas.openxmlformats.org/officeDocument/2006/relationships/hyperlink" Target="http://www.dft.gov.uk/about/procurement/dft/?page=15" TargetMode="External"/><Relationship Id="rId50" Type="http://schemas.openxmlformats.org/officeDocument/2006/relationships/hyperlink" Target="http://www.dft.gov.uk/about/procurement/dft/?page=16" TargetMode="External"/><Relationship Id="rId55" Type="http://schemas.openxmlformats.org/officeDocument/2006/relationships/image" Target="media/image1.emf"/><Relationship Id="rId63" Type="http://schemas.openxmlformats.org/officeDocument/2006/relationships/header" Target="header3.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dft.gov.uk/about/procurement/dft/?page=4" TargetMode="External"/><Relationship Id="rId20" Type="http://schemas.openxmlformats.org/officeDocument/2006/relationships/hyperlink" Target="http://www.dft.gov.uk/about/procurement/dft/?page=5" TargetMode="External"/><Relationship Id="rId29" Type="http://schemas.openxmlformats.org/officeDocument/2006/relationships/hyperlink" Target="http://www.dft.gov.uk/about/procurement/dft/?page=9" TargetMode="External"/><Relationship Id="rId41" Type="http://schemas.openxmlformats.org/officeDocument/2006/relationships/hyperlink" Target="http://www.dft.gov.uk/about/procurement/dft/?page=14" TargetMode="External"/><Relationship Id="rId54" Type="http://schemas.openxmlformats.org/officeDocument/2006/relationships/hyperlink" Target="http://www.dft.gov.uk/about/procurement/dft/?page=16" TargetMode="Externa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ft.gov.uk/about/procurement/dft/?page=2" TargetMode="External"/><Relationship Id="rId24" Type="http://schemas.openxmlformats.org/officeDocument/2006/relationships/hyperlink" Target="http://www.dft.gov.uk/about/procurement/dft/?page=7" TargetMode="External"/><Relationship Id="rId32" Type="http://schemas.openxmlformats.org/officeDocument/2006/relationships/hyperlink" Target="http://www.dft.gov.uk/about/procurement/dft/?page=11" TargetMode="External"/><Relationship Id="rId37" Type="http://schemas.openxmlformats.org/officeDocument/2006/relationships/hyperlink" Target="http://www.dft.gov.uk/about/procurement/dft/?page=13" TargetMode="External"/><Relationship Id="rId40" Type="http://schemas.openxmlformats.org/officeDocument/2006/relationships/hyperlink" Target="http://www.dft.gov.uk/about/procurement/dft/?page=14" TargetMode="External"/><Relationship Id="rId45" Type="http://schemas.openxmlformats.org/officeDocument/2006/relationships/hyperlink" Target="http://www.dft.gov.uk/about/procurement/dft/?page=15" TargetMode="External"/><Relationship Id="rId53" Type="http://schemas.openxmlformats.org/officeDocument/2006/relationships/hyperlink" Target="http://www.dft.gov.uk/about/procurement/dft/?page=16" TargetMode="External"/><Relationship Id="rId58" Type="http://schemas.openxmlformats.org/officeDocument/2006/relationships/hyperlink" Target="https://ico.org.uk/for-organisations/guide-to-data-protection/guide-to-the-general-data-protection-regulation-gdpr/" TargetMode="External"/><Relationship Id="rId66"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dft.gov.uk/about/procurement/dft/?page=3" TargetMode="External"/><Relationship Id="rId23" Type="http://schemas.openxmlformats.org/officeDocument/2006/relationships/hyperlink" Target="http://www.dft.gov.uk/about/procurement/dft/?page=7" TargetMode="External"/><Relationship Id="rId28" Type="http://schemas.openxmlformats.org/officeDocument/2006/relationships/hyperlink" Target="http://www.dft.gov.uk/about/procurement/dft/?page=9" TargetMode="External"/><Relationship Id="rId36" Type="http://schemas.openxmlformats.org/officeDocument/2006/relationships/hyperlink" Target="http://www.dft.gov.uk/about/procurement/dft/?page=12" TargetMode="External"/><Relationship Id="rId49" Type="http://schemas.openxmlformats.org/officeDocument/2006/relationships/hyperlink" Target="http://www.dft.gov.uk/about/procurement/dft/?page=16" TargetMode="External"/><Relationship Id="rId57" Type="http://schemas.openxmlformats.org/officeDocument/2006/relationships/hyperlink" Target="mailto:ssa.invoice@sharedservicesarvato.co.uk" TargetMode="External"/><Relationship Id="rId61" Type="http://schemas.openxmlformats.org/officeDocument/2006/relationships/footer" Target="footer1.xml"/><Relationship Id="rId10" Type="http://schemas.openxmlformats.org/officeDocument/2006/relationships/hyperlink" Target="http://www.dft.gov.uk/about/procurement/dft/?page=1" TargetMode="External"/><Relationship Id="rId19" Type="http://schemas.openxmlformats.org/officeDocument/2006/relationships/hyperlink" Target="http://www.dft.gov.uk/about/procurement/dft/?page=4" TargetMode="External"/><Relationship Id="rId31" Type="http://schemas.openxmlformats.org/officeDocument/2006/relationships/hyperlink" Target="http://www.dft.gov.uk/about/procurement/dft/?page=11" TargetMode="External"/><Relationship Id="rId44" Type="http://schemas.openxmlformats.org/officeDocument/2006/relationships/hyperlink" Target="http://www.dft.gov.uk/about/procurement/dft/?page=14" TargetMode="External"/><Relationship Id="rId52" Type="http://schemas.openxmlformats.org/officeDocument/2006/relationships/hyperlink" Target="http://www.dft.gov.uk/about/procurement/dft/?page=16" TargetMode="External"/><Relationship Id="rId60" Type="http://schemas.openxmlformats.org/officeDocument/2006/relationships/header" Target="header2.xml"/><Relationship Id="rId65"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dft.gov.uk/about/procurement/dft/?page=3" TargetMode="External"/><Relationship Id="rId22" Type="http://schemas.openxmlformats.org/officeDocument/2006/relationships/hyperlink" Target="http://www.dft.gov.uk/about/procurement/dft/?page=6" TargetMode="External"/><Relationship Id="rId27" Type="http://schemas.openxmlformats.org/officeDocument/2006/relationships/hyperlink" Target="http://www.dft.gov.uk/about/procurement/dft/?page=8" TargetMode="External"/><Relationship Id="rId30" Type="http://schemas.openxmlformats.org/officeDocument/2006/relationships/hyperlink" Target="http://www.dft.gov.uk/about/procurement/dft/?page=10" TargetMode="External"/><Relationship Id="rId35" Type="http://schemas.openxmlformats.org/officeDocument/2006/relationships/hyperlink" Target="http://www.dft.gov.uk/about/procurement/dft/?page=12" TargetMode="External"/><Relationship Id="rId43" Type="http://schemas.openxmlformats.org/officeDocument/2006/relationships/hyperlink" Target="http://www.dft.gov.uk/about/procurement/dft/?page=14" TargetMode="External"/><Relationship Id="rId48" Type="http://schemas.openxmlformats.org/officeDocument/2006/relationships/hyperlink" Target="http://www.dft.gov.uk/about/procurement/dft/?page=15" TargetMode="External"/><Relationship Id="rId56" Type="http://schemas.openxmlformats.org/officeDocument/2006/relationships/oleObject" Target="embeddings/Microsoft_Word_97_-_2003_Document.doc"/><Relationship Id="rId64" Type="http://schemas.openxmlformats.org/officeDocument/2006/relationships/footer" Target="footer3.xml"/><Relationship Id="rId8" Type="http://schemas.openxmlformats.org/officeDocument/2006/relationships/footnotes" Target="footnotes.xml"/><Relationship Id="rId51" Type="http://schemas.openxmlformats.org/officeDocument/2006/relationships/hyperlink" Target="http://www.dft.gov.uk/about/procurement/dft/?page=16" TargetMode="External"/><Relationship Id="rId3" Type="http://schemas.openxmlformats.org/officeDocument/2006/relationships/customXml" Target="../customXml/item3.xml"/><Relationship Id="rId12" Type="http://schemas.openxmlformats.org/officeDocument/2006/relationships/hyperlink" Target="http://www.dft.gov.uk/about/procurement/dft/?page=2" TargetMode="External"/><Relationship Id="rId17" Type="http://schemas.openxmlformats.org/officeDocument/2006/relationships/hyperlink" Target="http://www.dft.gov.uk/about/procurement/dft/?page=4" TargetMode="External"/><Relationship Id="rId25" Type="http://schemas.openxmlformats.org/officeDocument/2006/relationships/hyperlink" Target="http://www.dft.gov.uk/about/procurement/dft/?page=7" TargetMode="External"/><Relationship Id="rId33" Type="http://schemas.openxmlformats.org/officeDocument/2006/relationships/hyperlink" Target="http://www.dft.gov.uk/about/procurement/dft/?page=12" TargetMode="External"/><Relationship Id="rId38" Type="http://schemas.openxmlformats.org/officeDocument/2006/relationships/hyperlink" Target="http://www.dft.gov.uk/about/procurement/dft/?page=13" TargetMode="External"/><Relationship Id="rId46" Type="http://schemas.openxmlformats.org/officeDocument/2006/relationships/hyperlink" Target="http://www.dft.gov.uk/about/procurement/dft/?page=15" TargetMode="External"/><Relationship Id="rId5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89038B3A387B44A7FFA4270C5BF6B3" ma:contentTypeVersion="19" ma:contentTypeDescription="Create a new document." ma:contentTypeScope="" ma:versionID="a9e3bf53363da49a9253add7fb78899a">
  <xsd:schema xmlns:xsd="http://www.w3.org/2001/XMLSchema" xmlns:xs="http://www.w3.org/2001/XMLSchema" xmlns:p="http://schemas.microsoft.com/office/2006/metadata/properties" xmlns:ns2="8eaa39a3-21f4-4c2b-9a70-033ed3a7a8ef" xmlns:ns3="15ff3d39-6e7b-4d70-9b7c-8d9fe85d0f29" xmlns:ns4="582dcaec-8674-44df-a9a3-15acdd5c98a3" targetNamespace="http://schemas.microsoft.com/office/2006/metadata/properties" ma:root="true" ma:fieldsID="df57eebedc159c0e8ab35fb3dc2764f4" ns2:_="" ns3:_="" ns4:_="">
    <xsd:import namespace="8eaa39a3-21f4-4c2b-9a70-033ed3a7a8ef"/>
    <xsd:import namespace="15ff3d39-6e7b-4d70-9b7c-8d9fe85d0f29"/>
    <xsd:import namespace="582dcaec-8674-44df-a9a3-15acdd5c98a3"/>
    <xsd:element name="properties">
      <xsd:complexType>
        <xsd:sequence>
          <xsd:element name="documentManagement">
            <xsd:complexType>
              <xsd:all>
                <xsd:element ref="ns2:j7016c991dff466a8928f6cf09270ea2" minOccurs="0"/>
                <xsd:element ref="ns3:TaxCatchAll" minOccurs="0"/>
                <xsd:element ref="ns3:TaxCatchAllLabel" minOccurs="0"/>
                <xsd:element ref="ns2:ff0da4e725514cd0aa503c1071cc29c8" minOccurs="0"/>
                <xsd:element ref="ns2:lab66271e8ec4d9dbba2573eb272ae37" minOccurs="0"/>
                <xsd:element ref="ns2:c46fa6100ae34764a6ba18faef27c2ff" minOccurs="0"/>
                <xsd:element ref="ns3:Historical_x0020_Importance" minOccurs="0"/>
                <xsd:element ref="ns3:Security_x0020_Classification" minOccurs="0"/>
                <xsd:element ref="ns3:dlc_EmailBCC" minOccurs="0"/>
                <xsd:element ref="ns3:dlc_EmailCC" minOccurs="0"/>
                <xsd:element ref="ns3:dlc_EmailSentUTC" minOccurs="0"/>
                <xsd:element ref="ns3:dlc_EmailFrom" minOccurs="0"/>
                <xsd:element ref="ns3:dlc_EmailSubject" minOccurs="0"/>
                <xsd:element ref="ns3:dlc_EmailTo" minOccurs="0"/>
                <xsd:element ref="ns4:MediaServiceMetadata" minOccurs="0"/>
                <xsd:element ref="ns4:MediaServiceFastMetadata" minOccurs="0"/>
                <xsd:element ref="ns2:SharedWithUsers" minOccurs="0"/>
                <xsd:element ref="ns2: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39a3-21f4-4c2b-9a70-033ed3a7a8ef" elementFormDefault="qualified">
    <xsd:import namespace="http://schemas.microsoft.com/office/2006/documentManagement/types"/>
    <xsd:import namespace="http://schemas.microsoft.com/office/infopath/2007/PartnerControls"/>
    <xsd:element name="j7016c991dff466a8928f6cf09270ea2" ma:index="8" nillable="true" ma:taxonomy="true" ma:internalName="j7016c991dff466a8928f6cf09270ea2" ma:taxonomyFieldName="DfTSubject" ma:displayName="Subject" ma:readOnly="false" ma:default="" ma:fieldId="{37016c99-1dff-466a-8928-f6cf09270ea2}" ma:sspId="5de26ec3-896b-4bef-bed1-ad194f885b2b" ma:termSetId="a59e7e67-5617-4fa5-b526-f7059a43e1dd" ma:anchorId="00000000-0000-0000-0000-000000000000" ma:open="true" ma:isKeyword="false">
      <xsd:complexType>
        <xsd:sequence>
          <xsd:element ref="pc:Terms" minOccurs="0" maxOccurs="1"/>
        </xsd:sequence>
      </xsd:complexType>
    </xsd:element>
    <xsd:element name="ff0da4e725514cd0aa503c1071cc29c8" ma:index="12" nillable="true" ma:taxonomy="true" ma:internalName="ff0da4e725514cd0aa503c1071cc29c8" ma:taxonomyFieldName="DocumentType" ma:displayName="Document Type" ma:fieldId="{ff0da4e7-2551-4cd0-aa50-3c1071cc29c8}" ma:sspId="5de26ec3-896b-4bef-bed1-ad194f885b2b" ma:termSetId="11e3574f-f120-43a5-a577-77247517f214" ma:anchorId="00000000-0000-0000-0000-000000000000" ma:open="false" ma:isKeyword="false">
      <xsd:complexType>
        <xsd:sequence>
          <xsd:element ref="pc:Terms" minOccurs="0" maxOccurs="1"/>
        </xsd:sequence>
      </xsd:complexType>
    </xsd:element>
    <xsd:element name="lab66271e8ec4d9dbba2573eb272ae37" ma:index="14" nillable="true" ma:taxonomy="true" ma:internalName="lab66271e8ec4d9dbba2573eb272ae37" ma:taxonomyFieldName="FinancialYear" ma:displayName="Financial Year" ma:fieldId="{5ab66271-e8ec-4d9d-bba2-573eb272ae37}"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c46fa6100ae34764a6ba18faef27c2ff" ma:index="16" nillable="true" ma:taxonomy="true" ma:internalName="c46fa6100ae34764a6ba18faef27c2ff" ma:taxonomyFieldName="CustomTag" ma:displayName="Custom" ma:readOnly="false" ma:default="" ma:fieldId="{c46fa610-0ae3-4764-a6ba-18faef27c2ff}" ma:sspId="5de26ec3-896b-4bef-bed1-ad194f885b2b" ma:termSetId="d0a2c4b0-7fde-4085-b4ca-90521c577920" ma:anchorId="00000000-0000-0000-0000-000000000000" ma:open="true" ma:isKeyword="false">
      <xsd:complexType>
        <xsd:sequence>
          <xsd:element ref="pc:Terms" minOccurs="0" maxOccurs="1"/>
        </xsd:sequence>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abb4e39-b5c9-4e95-a2f6-373cbc6d8450}" ma:internalName="TaxCatchAll" ma:showField="CatchAllData"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bb4e39-b5c9-4e95-a2f6-373cbc6d8450}" ma:internalName="TaxCatchAllLabel" ma:readOnly="true" ma:showField="CatchAllDataLabel"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Historical_x0020_Importance" ma:index="18" nillable="true" ma:displayName="Historical Importance" ma:default="0" ma:internalName="Historical_x0020_Importance">
      <xsd:simpleType>
        <xsd:restriction base="dms:Boolean"/>
      </xsd:simpleType>
    </xsd:element>
    <xsd:element name="Security_x0020_Classification" ma:index="19"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element name="dlc_EmailBCC" ma:index="20" nillable="true" ma:displayName="BCC" ma:description="" ma:internalName="dlc_EmailBCC">
      <xsd:simpleType>
        <xsd:restriction base="dms:Note">
          <xsd:maxLength value="1024"/>
        </xsd:restriction>
      </xsd:simpleType>
    </xsd:element>
    <xsd:element name="dlc_EmailCC" ma:index="21" nillable="true" ma:displayName="CC" ma:description="" ma:internalName="dlc_EmailCC">
      <xsd:simpleType>
        <xsd:restriction base="dms:Note">
          <xsd:maxLength value="1024"/>
        </xsd:restriction>
      </xsd:simpleType>
    </xsd:element>
    <xsd:element name="dlc_EmailSentUTC" ma:index="22" nillable="true" ma:displayName="Date Sent" ma:description="" ma:internalName="dlc_EmailSentUTC">
      <xsd:simpleType>
        <xsd:restriction base="dms:DateTime"/>
      </xsd:simpleType>
    </xsd:element>
    <xsd:element name="dlc_EmailFrom" ma:index="23" nillable="true" ma:displayName="From" ma:description="" ma:internalName="dlc_EmailFrom">
      <xsd:simpleType>
        <xsd:restriction base="dms:Text">
          <xsd:maxLength value="255"/>
        </xsd:restriction>
      </xsd:simpleType>
    </xsd:element>
    <xsd:element name="dlc_EmailSubject" ma:index="24" nillable="true" ma:displayName="Email Subject" ma:description="" ma:internalName="dlc_EmailSubject">
      <xsd:simpleType>
        <xsd:restriction base="dms:Note"/>
      </xsd:simpleType>
    </xsd:element>
    <xsd:element name="dlc_EmailTo" ma:index="25" nillable="true" ma:displayName="To" ma:description="" ma:internalName="dlc_EmailTo">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2dcaec-8674-44df-a9a3-15acdd5c98a3"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7016c991dff466a8928f6cf09270ea2 xmlns="8eaa39a3-21f4-4c2b-9a70-033ed3a7a8ef">
      <Terms xmlns="http://schemas.microsoft.com/office/infopath/2007/PartnerControls"/>
    </j7016c991dff466a8928f6cf09270ea2>
    <lab66271e8ec4d9dbba2573eb272ae37 xmlns="8eaa39a3-21f4-4c2b-9a70-033ed3a7a8ef">
      <Terms xmlns="http://schemas.microsoft.com/office/infopath/2007/PartnerControls"/>
    </lab66271e8ec4d9dbba2573eb272ae37>
    <dlc_EmailTo xmlns="15ff3d39-6e7b-4d70-9b7c-8d9fe85d0f29" xsi:nil="true"/>
    <TaxCatchAll xmlns="15ff3d39-6e7b-4d70-9b7c-8d9fe85d0f29">
      <Value>4</Value>
    </TaxCatchAll>
    <ff0da4e725514cd0aa503c1071cc29c8 xmlns="8eaa39a3-21f4-4c2b-9a70-033ed3a7a8ef">
      <Terms xmlns="http://schemas.microsoft.com/office/infopath/2007/PartnerControls"/>
    </ff0da4e725514cd0aa503c1071cc29c8>
    <dlc_EmailSubject xmlns="15ff3d39-6e7b-4d70-9b7c-8d9fe85d0f29" xsi:nil="true"/>
    <c46fa6100ae34764a6ba18faef27c2ff xmlns="8eaa39a3-21f4-4c2b-9a70-033ed3a7a8ef">
      <Terms xmlns="http://schemas.microsoft.com/office/infopath/2007/PartnerControls"/>
    </c46fa6100ae34764a6ba18faef27c2ff>
    <dlc_EmailCC xmlns="15ff3d39-6e7b-4d70-9b7c-8d9fe85d0f29" xsi:nil="true"/>
    <Historical_x0020_Importance xmlns="15ff3d39-6e7b-4d70-9b7c-8d9fe85d0f29">false</Historical_x0020_Importance>
    <dlc_EmailBCC xmlns="15ff3d39-6e7b-4d70-9b7c-8d9fe85d0f29" xsi:nil="true"/>
    <dlc_EmailFrom xmlns="15ff3d39-6e7b-4d70-9b7c-8d9fe85d0f29" xsi:nil="true"/>
    <Security_x0020_Classification xmlns="15ff3d39-6e7b-4d70-9b7c-8d9fe85d0f29">Official</Security_x0020_Classification>
    <dlc_EmailSentUTC xmlns="15ff3d39-6e7b-4d70-9b7c-8d9fe85d0f29" xsi:nil="true"/>
  </documentManagement>
</p:properties>
</file>

<file path=customXml/itemProps1.xml><?xml version="1.0" encoding="utf-8"?>
<ds:datastoreItem xmlns:ds="http://schemas.openxmlformats.org/officeDocument/2006/customXml" ds:itemID="{D8ECCF46-6258-4BC3-9686-4417520627AD}">
  <ds:schemaRefs>
    <ds:schemaRef ds:uri="http://schemas.microsoft.com/sharepoint/v3/contenttype/forms"/>
  </ds:schemaRefs>
</ds:datastoreItem>
</file>

<file path=customXml/itemProps2.xml><?xml version="1.0" encoding="utf-8"?>
<ds:datastoreItem xmlns:ds="http://schemas.openxmlformats.org/officeDocument/2006/customXml" ds:itemID="{20710AF5-C7F1-4678-AB35-5E6485CCA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39a3-21f4-4c2b-9a70-033ed3a7a8ef"/>
    <ds:schemaRef ds:uri="15ff3d39-6e7b-4d70-9b7c-8d9fe85d0f29"/>
    <ds:schemaRef ds:uri="582dcaec-8674-44df-a9a3-15acdd5c9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DECBF9-AC21-42C4-8D7E-DD2351CA34A0}">
  <ds:schemaRefs>
    <ds:schemaRef ds:uri="http://schemas.microsoft.com/office/2006/metadata/properties"/>
    <ds:schemaRef ds:uri="http://schemas.microsoft.com/office/infopath/2007/PartnerControls"/>
    <ds:schemaRef ds:uri="8eaa39a3-21f4-4c2b-9a70-033ed3a7a8ef"/>
    <ds:schemaRef ds:uri="15ff3d39-6e7b-4d70-9b7c-8d9fe85d0f2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12787</Words>
  <Characters>72890</Characters>
  <Application>Microsoft Office Word</Application>
  <DocSecurity>0</DocSecurity>
  <Lines>607</Lines>
  <Paragraphs>171</Paragraphs>
  <ScaleCrop>false</ScaleCrop>
  <HeadingPairs>
    <vt:vector size="2" baseType="variant">
      <vt:variant>
        <vt:lpstr>Title</vt:lpstr>
      </vt:variant>
      <vt:variant>
        <vt:i4>1</vt:i4>
      </vt:variant>
    </vt:vector>
  </HeadingPairs>
  <TitlesOfParts>
    <vt:vector size="1" baseType="lpstr">
      <vt:lpstr>General conditions of contract for goods</vt:lpstr>
    </vt:vector>
  </TitlesOfParts>
  <Company>Department for Transport</Company>
  <LinksUpToDate>false</LinksUpToDate>
  <CharactersWithSpaces>85506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contract for goods</dc:title>
  <dc:subject/>
  <dc:creator>Department for Transport</dc:creator>
  <cp:keywords/>
  <dc:description/>
  <cp:lastModifiedBy>Williams, Rebecca</cp:lastModifiedBy>
  <cp:revision>28</cp:revision>
  <dcterms:created xsi:type="dcterms:W3CDTF">2020-12-23T08:58:00Z</dcterms:created>
  <dcterms:modified xsi:type="dcterms:W3CDTF">2021-11-02T10:39:00Z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AC_164952400_2</vt:lpwstr>
  </property>
  <property fmtid="{D5CDD505-2E9C-101B-9397-08002B2CF9AE}" pid="3" name="WSFooter">
    <vt:lpwstr>Active\164952400\2</vt:lpwstr>
  </property>
  <property fmtid="{D5CDD505-2E9C-101B-9397-08002B2CF9AE}" pid="4" name="ContentTypeId">
    <vt:lpwstr>0x0101040067434AE29BE17948A48603C18FF8A485</vt:lpwstr>
  </property>
  <property fmtid="{D5CDD505-2E9C-101B-9397-08002B2CF9AE}" pid="5" name="CustomTag">
    <vt:lpwstr/>
  </property>
  <property fmtid="{D5CDD505-2E9C-101B-9397-08002B2CF9AE}" pid="6" name="FinancialYear">
    <vt:lpwstr/>
  </property>
  <property fmtid="{D5CDD505-2E9C-101B-9397-08002B2CF9AE}" pid="7" name="DocumentType">
    <vt:lpwstr/>
  </property>
  <property fmtid="{D5CDD505-2E9C-101B-9397-08002B2CF9AE}" pid="8" name="DfTSubject">
    <vt:lpwstr/>
  </property>
  <property fmtid="{D5CDD505-2E9C-101B-9397-08002B2CF9AE}" pid="9" name="cc87c50785dd403e94216a56cbaf1917">
    <vt:lpwstr>Common Goods and Services|31c72053-dd49-49dc-85b5-b157c0873a5e</vt:lpwstr>
  </property>
  <property fmtid="{D5CDD505-2E9C-101B-9397-08002B2CF9AE}" pid="10" name="CommercialCategory">
    <vt:lpwstr>4</vt:lpwstr>
  </property>
  <property fmtid="{D5CDD505-2E9C-101B-9397-08002B2CF9AE}" pid="11" name="AgencyTags">
    <vt:lpwstr/>
  </property>
  <property fmtid="{D5CDD505-2E9C-101B-9397-08002B2CF9AE}" pid="12" name="fd3ea3193a1b45a1be050362e1e23f4c">
    <vt:lpwstr/>
  </property>
  <property fmtid="{D5CDD505-2E9C-101B-9397-08002B2CF9AE}" pid="13" name="hd9bb3938e574c39aaf180bed4766390">
    <vt:lpwstr/>
  </property>
  <property fmtid="{D5CDD505-2E9C-101B-9397-08002B2CF9AE}" pid="14" name="Commercial_x0020_Activity">
    <vt:lpwstr/>
  </property>
  <property fmtid="{D5CDD505-2E9C-101B-9397-08002B2CF9AE}" pid="15" name="Commercial Activity">
    <vt:lpwstr/>
  </property>
  <property fmtid="{D5CDD505-2E9C-101B-9397-08002B2CF9AE}" pid="16" name="Contract Support">
    <vt:lpwstr/>
  </property>
</Properties>
</file>