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1B5CC2F" w:rsidR="00955A47" w:rsidRPr="007B440E" w:rsidRDefault="00471723" w:rsidP="007B440E">
      <w:pPr>
        <w:pStyle w:val="Title"/>
        <w:rPr>
          <w:rFonts w:hint="eastAsia"/>
        </w:rPr>
      </w:pPr>
      <w:bookmarkStart w:id="0" w:name="_Hlk140591637"/>
      <w:r w:rsidRPr="007B440E">
        <w:t>Short Form Contract for the Supply of Goods and/or Services</w:t>
      </w:r>
    </w:p>
    <w:p w14:paraId="00000003" w14:textId="660A50EE" w:rsidR="00955A47" w:rsidRDefault="0058648A" w:rsidP="007B440E">
      <w:pPr>
        <w:pStyle w:val="PartHeading"/>
        <w:pageBreakBefore w:val="0"/>
        <w:rPr>
          <w:rFonts w:eastAsia="Arial"/>
        </w:rPr>
      </w:pPr>
      <w:bookmarkStart w:id="1" w:name="_Toc160609763"/>
      <w:r>
        <w:t>Index</w:t>
      </w:r>
      <w:bookmarkEnd w:id="1"/>
    </w:p>
    <w:p w14:paraId="49E3ADA0" w14:textId="580CC8F2" w:rsidR="008736E9" w:rsidRDefault="002745C8">
      <w:pPr>
        <w:pStyle w:val="TOC1"/>
        <w:rPr>
          <w:rFonts w:asciiTheme="minorHAnsi" w:eastAsiaTheme="minorEastAsia" w:hAnsiTheme="minorHAnsi" w:cstheme="minorBidi"/>
          <w:b w:val="0"/>
          <w:noProof/>
          <w:kern w:val="2"/>
          <w:sz w:val="24"/>
          <w:szCs w:val="24"/>
          <w:lang w:eastAsia="en-GB"/>
          <w14:ligatures w14:val="standardContextual"/>
        </w:rPr>
      </w:pPr>
      <w:r>
        <w:rPr>
          <w:rFonts w:eastAsia="Arial"/>
        </w:rPr>
        <w:fldChar w:fldCharType="begin"/>
      </w:r>
      <w:r>
        <w:rPr>
          <w:rFonts w:eastAsia="Arial"/>
        </w:rPr>
        <w:instrText xml:space="preserve"> TOC \h \z \t "Part Heading,1,Level 1,2,Annex Part Heading,2" </w:instrText>
      </w:r>
      <w:r>
        <w:rPr>
          <w:rFonts w:eastAsia="Arial"/>
        </w:rPr>
        <w:fldChar w:fldCharType="separate"/>
      </w:r>
      <w:hyperlink w:anchor="_Toc160609763" w:history="1">
        <w:r w:rsidR="008736E9" w:rsidRPr="005C520A">
          <w:rPr>
            <w:rStyle w:val="Hyperlink"/>
            <w:rFonts w:eastAsia="Arial"/>
            <w:noProof/>
          </w:rPr>
          <w:t>I.</w:t>
        </w:r>
        <w:r w:rsidR="008736E9">
          <w:rPr>
            <w:rFonts w:asciiTheme="minorHAnsi" w:eastAsiaTheme="minorEastAsia" w:hAnsiTheme="minorHAnsi" w:cstheme="minorBidi"/>
            <w:b w:val="0"/>
            <w:noProof/>
            <w:kern w:val="2"/>
            <w:sz w:val="24"/>
            <w:szCs w:val="24"/>
            <w:lang w:eastAsia="en-GB"/>
            <w14:ligatures w14:val="standardContextual"/>
          </w:rPr>
          <w:tab/>
        </w:r>
        <w:r w:rsidR="008736E9" w:rsidRPr="005C520A">
          <w:rPr>
            <w:rStyle w:val="Hyperlink"/>
            <w:noProof/>
          </w:rPr>
          <w:t>Index</w:t>
        </w:r>
        <w:r w:rsidR="008736E9">
          <w:rPr>
            <w:noProof/>
            <w:webHidden/>
          </w:rPr>
          <w:tab/>
        </w:r>
        <w:r w:rsidR="008736E9">
          <w:rPr>
            <w:noProof/>
            <w:webHidden/>
          </w:rPr>
          <w:fldChar w:fldCharType="begin"/>
        </w:r>
        <w:r w:rsidR="008736E9">
          <w:rPr>
            <w:noProof/>
            <w:webHidden/>
          </w:rPr>
          <w:instrText xml:space="preserve"> PAGEREF _Toc160609763 \h </w:instrText>
        </w:r>
        <w:r w:rsidR="008736E9">
          <w:rPr>
            <w:noProof/>
            <w:webHidden/>
          </w:rPr>
        </w:r>
        <w:r w:rsidR="008736E9">
          <w:rPr>
            <w:noProof/>
            <w:webHidden/>
          </w:rPr>
          <w:fldChar w:fldCharType="separate"/>
        </w:r>
        <w:r w:rsidR="008736E9">
          <w:rPr>
            <w:noProof/>
            <w:webHidden/>
          </w:rPr>
          <w:t>1</w:t>
        </w:r>
        <w:r w:rsidR="008736E9">
          <w:rPr>
            <w:noProof/>
            <w:webHidden/>
          </w:rPr>
          <w:fldChar w:fldCharType="end"/>
        </w:r>
      </w:hyperlink>
    </w:p>
    <w:p w14:paraId="3E88AB2B" w14:textId="0875C791" w:rsidR="008736E9" w:rsidRDefault="009E2EBA">
      <w:pPr>
        <w:pStyle w:val="TOC1"/>
        <w:rPr>
          <w:rFonts w:asciiTheme="minorHAnsi" w:eastAsiaTheme="minorEastAsia" w:hAnsiTheme="minorHAnsi" w:cstheme="minorBidi"/>
          <w:b w:val="0"/>
          <w:noProof/>
          <w:kern w:val="2"/>
          <w:sz w:val="24"/>
          <w:szCs w:val="24"/>
          <w:lang w:eastAsia="en-GB"/>
          <w14:ligatures w14:val="standardContextual"/>
        </w:rPr>
      </w:pPr>
      <w:hyperlink w:anchor="_Toc160609764" w:history="1">
        <w:r w:rsidR="008736E9" w:rsidRPr="005C520A">
          <w:rPr>
            <w:rStyle w:val="Hyperlink"/>
            <w:rFonts w:eastAsia="Arial"/>
            <w:noProof/>
          </w:rPr>
          <w:t>II.</w:t>
        </w:r>
        <w:r w:rsidR="008736E9">
          <w:rPr>
            <w:rFonts w:asciiTheme="minorHAnsi" w:eastAsiaTheme="minorEastAsia" w:hAnsiTheme="minorHAnsi" w:cstheme="minorBidi"/>
            <w:b w:val="0"/>
            <w:noProof/>
            <w:kern w:val="2"/>
            <w:sz w:val="24"/>
            <w:szCs w:val="24"/>
            <w:lang w:eastAsia="en-GB"/>
            <w14:ligatures w14:val="standardContextual"/>
          </w:rPr>
          <w:tab/>
        </w:r>
        <w:r w:rsidR="008736E9" w:rsidRPr="005C520A">
          <w:rPr>
            <w:rStyle w:val="Hyperlink"/>
            <w:rFonts w:eastAsia="Arial"/>
            <w:noProof/>
          </w:rPr>
          <w:t>Cover Letter</w:t>
        </w:r>
        <w:r w:rsidR="008736E9">
          <w:rPr>
            <w:noProof/>
            <w:webHidden/>
          </w:rPr>
          <w:tab/>
        </w:r>
        <w:r w:rsidR="008736E9">
          <w:rPr>
            <w:noProof/>
            <w:webHidden/>
          </w:rPr>
          <w:fldChar w:fldCharType="begin"/>
        </w:r>
        <w:r w:rsidR="008736E9">
          <w:rPr>
            <w:noProof/>
            <w:webHidden/>
          </w:rPr>
          <w:instrText xml:space="preserve"> PAGEREF _Toc160609764 \h </w:instrText>
        </w:r>
        <w:r w:rsidR="008736E9">
          <w:rPr>
            <w:noProof/>
            <w:webHidden/>
          </w:rPr>
        </w:r>
        <w:r w:rsidR="008736E9">
          <w:rPr>
            <w:noProof/>
            <w:webHidden/>
          </w:rPr>
          <w:fldChar w:fldCharType="separate"/>
        </w:r>
        <w:r w:rsidR="008736E9">
          <w:rPr>
            <w:noProof/>
            <w:webHidden/>
          </w:rPr>
          <w:t>3</w:t>
        </w:r>
        <w:r w:rsidR="008736E9">
          <w:rPr>
            <w:noProof/>
            <w:webHidden/>
          </w:rPr>
          <w:fldChar w:fldCharType="end"/>
        </w:r>
      </w:hyperlink>
    </w:p>
    <w:p w14:paraId="1C1B5482" w14:textId="59C51F19" w:rsidR="008736E9" w:rsidRDefault="009E2EBA">
      <w:pPr>
        <w:pStyle w:val="TOC1"/>
        <w:rPr>
          <w:rFonts w:asciiTheme="minorHAnsi" w:eastAsiaTheme="minorEastAsia" w:hAnsiTheme="minorHAnsi" w:cstheme="minorBidi"/>
          <w:b w:val="0"/>
          <w:noProof/>
          <w:kern w:val="2"/>
          <w:sz w:val="24"/>
          <w:szCs w:val="24"/>
          <w:lang w:eastAsia="en-GB"/>
          <w14:ligatures w14:val="standardContextual"/>
        </w:rPr>
      </w:pPr>
      <w:hyperlink w:anchor="_Toc160609765" w:history="1">
        <w:r w:rsidR="008736E9" w:rsidRPr="005C520A">
          <w:rPr>
            <w:rStyle w:val="Hyperlink"/>
            <w:rFonts w:eastAsia="Arial"/>
            <w:noProof/>
          </w:rPr>
          <w:t>III.</w:t>
        </w:r>
        <w:r w:rsidR="008736E9">
          <w:rPr>
            <w:rFonts w:asciiTheme="minorHAnsi" w:eastAsiaTheme="minorEastAsia" w:hAnsiTheme="minorHAnsi" w:cstheme="minorBidi"/>
            <w:b w:val="0"/>
            <w:noProof/>
            <w:kern w:val="2"/>
            <w:sz w:val="24"/>
            <w:szCs w:val="24"/>
            <w:lang w:eastAsia="en-GB"/>
            <w14:ligatures w14:val="standardContextual"/>
          </w:rPr>
          <w:tab/>
        </w:r>
        <w:r w:rsidR="008736E9" w:rsidRPr="005C520A">
          <w:rPr>
            <w:rStyle w:val="Hyperlink"/>
            <w:rFonts w:eastAsia="Arial"/>
            <w:noProof/>
          </w:rPr>
          <w:t>Order Form</w:t>
        </w:r>
        <w:r w:rsidR="008736E9">
          <w:rPr>
            <w:noProof/>
            <w:webHidden/>
          </w:rPr>
          <w:tab/>
        </w:r>
        <w:r w:rsidR="008736E9">
          <w:rPr>
            <w:noProof/>
            <w:webHidden/>
          </w:rPr>
          <w:fldChar w:fldCharType="begin"/>
        </w:r>
        <w:r w:rsidR="008736E9">
          <w:rPr>
            <w:noProof/>
            <w:webHidden/>
          </w:rPr>
          <w:instrText xml:space="preserve"> PAGEREF _Toc160609765 \h </w:instrText>
        </w:r>
        <w:r w:rsidR="008736E9">
          <w:rPr>
            <w:noProof/>
            <w:webHidden/>
          </w:rPr>
        </w:r>
        <w:r w:rsidR="008736E9">
          <w:rPr>
            <w:noProof/>
            <w:webHidden/>
          </w:rPr>
          <w:fldChar w:fldCharType="separate"/>
        </w:r>
        <w:r w:rsidR="008736E9">
          <w:rPr>
            <w:noProof/>
            <w:webHidden/>
          </w:rPr>
          <w:t>5</w:t>
        </w:r>
        <w:r w:rsidR="008736E9">
          <w:rPr>
            <w:noProof/>
            <w:webHidden/>
          </w:rPr>
          <w:fldChar w:fldCharType="end"/>
        </w:r>
      </w:hyperlink>
    </w:p>
    <w:p w14:paraId="5F85C86E" w14:textId="6A82EE52" w:rsidR="008736E9" w:rsidRDefault="009E2EBA">
      <w:pPr>
        <w:pStyle w:val="TOC1"/>
        <w:rPr>
          <w:rFonts w:asciiTheme="minorHAnsi" w:eastAsiaTheme="minorEastAsia" w:hAnsiTheme="minorHAnsi" w:cstheme="minorBidi"/>
          <w:b w:val="0"/>
          <w:noProof/>
          <w:kern w:val="2"/>
          <w:sz w:val="24"/>
          <w:szCs w:val="24"/>
          <w:lang w:eastAsia="en-GB"/>
          <w14:ligatures w14:val="standardContextual"/>
        </w:rPr>
      </w:pPr>
      <w:hyperlink w:anchor="_Toc160609766" w:history="1">
        <w:r w:rsidR="008736E9" w:rsidRPr="005C520A">
          <w:rPr>
            <w:rStyle w:val="Hyperlink"/>
            <w:rFonts w:eastAsia="Arial"/>
            <w:noProof/>
          </w:rPr>
          <w:t>IV.</w:t>
        </w:r>
        <w:r w:rsidR="008736E9">
          <w:rPr>
            <w:rFonts w:asciiTheme="minorHAnsi" w:eastAsiaTheme="minorEastAsia" w:hAnsiTheme="minorHAnsi" w:cstheme="minorBidi"/>
            <w:b w:val="0"/>
            <w:noProof/>
            <w:kern w:val="2"/>
            <w:sz w:val="24"/>
            <w:szCs w:val="24"/>
            <w:lang w:eastAsia="en-GB"/>
            <w14:ligatures w14:val="standardContextual"/>
          </w:rPr>
          <w:tab/>
        </w:r>
        <w:r w:rsidR="008736E9" w:rsidRPr="005C520A">
          <w:rPr>
            <w:rStyle w:val="Hyperlink"/>
            <w:rFonts w:eastAsia="Arial"/>
            <w:noProof/>
          </w:rPr>
          <w:t>Short form Terms (“Conditions”)</w:t>
        </w:r>
        <w:r w:rsidR="008736E9">
          <w:rPr>
            <w:noProof/>
            <w:webHidden/>
          </w:rPr>
          <w:tab/>
        </w:r>
        <w:r w:rsidR="008736E9">
          <w:rPr>
            <w:noProof/>
            <w:webHidden/>
          </w:rPr>
          <w:fldChar w:fldCharType="begin"/>
        </w:r>
        <w:r w:rsidR="008736E9">
          <w:rPr>
            <w:noProof/>
            <w:webHidden/>
          </w:rPr>
          <w:instrText xml:space="preserve"> PAGEREF _Toc160609766 \h </w:instrText>
        </w:r>
        <w:r w:rsidR="008736E9">
          <w:rPr>
            <w:noProof/>
            <w:webHidden/>
          </w:rPr>
        </w:r>
        <w:r w:rsidR="008736E9">
          <w:rPr>
            <w:noProof/>
            <w:webHidden/>
          </w:rPr>
          <w:fldChar w:fldCharType="separate"/>
        </w:r>
        <w:r w:rsidR="008736E9">
          <w:rPr>
            <w:noProof/>
            <w:webHidden/>
          </w:rPr>
          <w:t>12</w:t>
        </w:r>
        <w:r w:rsidR="008736E9">
          <w:rPr>
            <w:noProof/>
            <w:webHidden/>
          </w:rPr>
          <w:fldChar w:fldCharType="end"/>
        </w:r>
      </w:hyperlink>
    </w:p>
    <w:p w14:paraId="2A670F8F" w14:textId="210838E9"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67" w:history="1">
        <w:r w:rsidR="008736E9" w:rsidRPr="005C520A">
          <w:rPr>
            <w:rStyle w:val="Hyperlink"/>
            <w:noProof/>
            <w:spacing w:val="-10"/>
          </w:rPr>
          <w:t>1</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Definitions used in the Contract</w:t>
        </w:r>
        <w:r w:rsidR="008736E9">
          <w:rPr>
            <w:noProof/>
            <w:webHidden/>
          </w:rPr>
          <w:tab/>
        </w:r>
        <w:r w:rsidR="008736E9">
          <w:rPr>
            <w:noProof/>
            <w:webHidden/>
          </w:rPr>
          <w:fldChar w:fldCharType="begin"/>
        </w:r>
        <w:r w:rsidR="008736E9">
          <w:rPr>
            <w:noProof/>
            <w:webHidden/>
          </w:rPr>
          <w:instrText xml:space="preserve"> PAGEREF _Toc160609767 \h </w:instrText>
        </w:r>
        <w:r w:rsidR="008736E9">
          <w:rPr>
            <w:noProof/>
            <w:webHidden/>
          </w:rPr>
        </w:r>
        <w:r w:rsidR="008736E9">
          <w:rPr>
            <w:noProof/>
            <w:webHidden/>
          </w:rPr>
          <w:fldChar w:fldCharType="separate"/>
        </w:r>
        <w:r w:rsidR="008736E9">
          <w:rPr>
            <w:noProof/>
            <w:webHidden/>
          </w:rPr>
          <w:t>12</w:t>
        </w:r>
        <w:r w:rsidR="008736E9">
          <w:rPr>
            <w:noProof/>
            <w:webHidden/>
          </w:rPr>
          <w:fldChar w:fldCharType="end"/>
        </w:r>
      </w:hyperlink>
    </w:p>
    <w:p w14:paraId="4ECCB47E" w14:textId="34992738"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68" w:history="1">
        <w:r w:rsidR="008736E9" w:rsidRPr="005C520A">
          <w:rPr>
            <w:rStyle w:val="Hyperlink"/>
            <w:noProof/>
            <w:spacing w:val="-10"/>
          </w:rPr>
          <w:t>2</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Understanding the Contract</w:t>
        </w:r>
        <w:r w:rsidR="008736E9">
          <w:rPr>
            <w:noProof/>
            <w:webHidden/>
          </w:rPr>
          <w:tab/>
        </w:r>
        <w:r w:rsidR="008736E9">
          <w:rPr>
            <w:noProof/>
            <w:webHidden/>
          </w:rPr>
          <w:fldChar w:fldCharType="begin"/>
        </w:r>
        <w:r w:rsidR="008736E9">
          <w:rPr>
            <w:noProof/>
            <w:webHidden/>
          </w:rPr>
          <w:instrText xml:space="preserve"> PAGEREF _Toc160609768 \h </w:instrText>
        </w:r>
        <w:r w:rsidR="008736E9">
          <w:rPr>
            <w:noProof/>
            <w:webHidden/>
          </w:rPr>
        </w:r>
        <w:r w:rsidR="008736E9">
          <w:rPr>
            <w:noProof/>
            <w:webHidden/>
          </w:rPr>
          <w:fldChar w:fldCharType="separate"/>
        </w:r>
        <w:r w:rsidR="008736E9">
          <w:rPr>
            <w:noProof/>
            <w:webHidden/>
          </w:rPr>
          <w:t>22</w:t>
        </w:r>
        <w:r w:rsidR="008736E9">
          <w:rPr>
            <w:noProof/>
            <w:webHidden/>
          </w:rPr>
          <w:fldChar w:fldCharType="end"/>
        </w:r>
      </w:hyperlink>
    </w:p>
    <w:p w14:paraId="1E3533EC" w14:textId="71804DCA"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69" w:history="1">
        <w:r w:rsidR="008736E9" w:rsidRPr="005C520A">
          <w:rPr>
            <w:rStyle w:val="Hyperlink"/>
            <w:noProof/>
            <w:spacing w:val="-10"/>
          </w:rPr>
          <w:t>3</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How the Contract works</w:t>
        </w:r>
        <w:r w:rsidR="008736E9">
          <w:rPr>
            <w:noProof/>
            <w:webHidden/>
          </w:rPr>
          <w:tab/>
        </w:r>
        <w:r w:rsidR="008736E9">
          <w:rPr>
            <w:noProof/>
            <w:webHidden/>
          </w:rPr>
          <w:fldChar w:fldCharType="begin"/>
        </w:r>
        <w:r w:rsidR="008736E9">
          <w:rPr>
            <w:noProof/>
            <w:webHidden/>
          </w:rPr>
          <w:instrText xml:space="preserve"> PAGEREF _Toc160609769 \h </w:instrText>
        </w:r>
        <w:r w:rsidR="008736E9">
          <w:rPr>
            <w:noProof/>
            <w:webHidden/>
          </w:rPr>
        </w:r>
        <w:r w:rsidR="008736E9">
          <w:rPr>
            <w:noProof/>
            <w:webHidden/>
          </w:rPr>
          <w:fldChar w:fldCharType="separate"/>
        </w:r>
        <w:r w:rsidR="008736E9">
          <w:rPr>
            <w:noProof/>
            <w:webHidden/>
          </w:rPr>
          <w:t>23</w:t>
        </w:r>
        <w:r w:rsidR="008736E9">
          <w:rPr>
            <w:noProof/>
            <w:webHidden/>
          </w:rPr>
          <w:fldChar w:fldCharType="end"/>
        </w:r>
      </w:hyperlink>
    </w:p>
    <w:p w14:paraId="7A1598A8" w14:textId="72FD38EC"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70" w:history="1">
        <w:r w:rsidR="008736E9" w:rsidRPr="005C520A">
          <w:rPr>
            <w:rStyle w:val="Hyperlink"/>
            <w:noProof/>
            <w:spacing w:val="-10"/>
          </w:rPr>
          <w:t>4</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What needs to be delivered</w:t>
        </w:r>
        <w:r w:rsidR="008736E9">
          <w:rPr>
            <w:noProof/>
            <w:webHidden/>
          </w:rPr>
          <w:tab/>
        </w:r>
        <w:r w:rsidR="008736E9">
          <w:rPr>
            <w:noProof/>
            <w:webHidden/>
          </w:rPr>
          <w:fldChar w:fldCharType="begin"/>
        </w:r>
        <w:r w:rsidR="008736E9">
          <w:rPr>
            <w:noProof/>
            <w:webHidden/>
          </w:rPr>
          <w:instrText xml:space="preserve"> PAGEREF _Toc160609770 \h </w:instrText>
        </w:r>
        <w:r w:rsidR="008736E9">
          <w:rPr>
            <w:noProof/>
            <w:webHidden/>
          </w:rPr>
        </w:r>
        <w:r w:rsidR="008736E9">
          <w:rPr>
            <w:noProof/>
            <w:webHidden/>
          </w:rPr>
          <w:fldChar w:fldCharType="separate"/>
        </w:r>
        <w:r w:rsidR="008736E9">
          <w:rPr>
            <w:noProof/>
            <w:webHidden/>
          </w:rPr>
          <w:t>23</w:t>
        </w:r>
        <w:r w:rsidR="008736E9">
          <w:rPr>
            <w:noProof/>
            <w:webHidden/>
          </w:rPr>
          <w:fldChar w:fldCharType="end"/>
        </w:r>
      </w:hyperlink>
    </w:p>
    <w:p w14:paraId="298E6084" w14:textId="3F9365FA"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71" w:history="1">
        <w:r w:rsidR="008736E9" w:rsidRPr="005C520A">
          <w:rPr>
            <w:rStyle w:val="Hyperlink"/>
            <w:noProof/>
            <w:spacing w:val="-10"/>
          </w:rPr>
          <w:t>5</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Pricing and payments</w:t>
        </w:r>
        <w:r w:rsidR="008736E9">
          <w:rPr>
            <w:noProof/>
            <w:webHidden/>
          </w:rPr>
          <w:tab/>
        </w:r>
        <w:r w:rsidR="008736E9">
          <w:rPr>
            <w:noProof/>
            <w:webHidden/>
          </w:rPr>
          <w:fldChar w:fldCharType="begin"/>
        </w:r>
        <w:r w:rsidR="008736E9">
          <w:rPr>
            <w:noProof/>
            <w:webHidden/>
          </w:rPr>
          <w:instrText xml:space="preserve"> PAGEREF _Toc160609771 \h </w:instrText>
        </w:r>
        <w:r w:rsidR="008736E9">
          <w:rPr>
            <w:noProof/>
            <w:webHidden/>
          </w:rPr>
        </w:r>
        <w:r w:rsidR="008736E9">
          <w:rPr>
            <w:noProof/>
            <w:webHidden/>
          </w:rPr>
          <w:fldChar w:fldCharType="separate"/>
        </w:r>
        <w:r w:rsidR="008736E9">
          <w:rPr>
            <w:noProof/>
            <w:webHidden/>
          </w:rPr>
          <w:t>25</w:t>
        </w:r>
        <w:r w:rsidR="008736E9">
          <w:rPr>
            <w:noProof/>
            <w:webHidden/>
          </w:rPr>
          <w:fldChar w:fldCharType="end"/>
        </w:r>
      </w:hyperlink>
    </w:p>
    <w:p w14:paraId="5619689D" w14:textId="53D1E8F2"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72" w:history="1">
        <w:r w:rsidR="008736E9" w:rsidRPr="005C520A">
          <w:rPr>
            <w:rStyle w:val="Hyperlink"/>
            <w:noProof/>
            <w:spacing w:val="-10"/>
          </w:rPr>
          <w:t>6</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The Buyer's obligations to the Supplier</w:t>
        </w:r>
        <w:r w:rsidR="008736E9">
          <w:rPr>
            <w:noProof/>
            <w:webHidden/>
          </w:rPr>
          <w:tab/>
        </w:r>
        <w:r w:rsidR="008736E9">
          <w:rPr>
            <w:noProof/>
            <w:webHidden/>
          </w:rPr>
          <w:fldChar w:fldCharType="begin"/>
        </w:r>
        <w:r w:rsidR="008736E9">
          <w:rPr>
            <w:noProof/>
            <w:webHidden/>
          </w:rPr>
          <w:instrText xml:space="preserve"> PAGEREF _Toc160609772 \h </w:instrText>
        </w:r>
        <w:r w:rsidR="008736E9">
          <w:rPr>
            <w:noProof/>
            <w:webHidden/>
          </w:rPr>
        </w:r>
        <w:r w:rsidR="008736E9">
          <w:rPr>
            <w:noProof/>
            <w:webHidden/>
          </w:rPr>
          <w:fldChar w:fldCharType="separate"/>
        </w:r>
        <w:r w:rsidR="008736E9">
          <w:rPr>
            <w:noProof/>
            <w:webHidden/>
          </w:rPr>
          <w:t>26</w:t>
        </w:r>
        <w:r w:rsidR="008736E9">
          <w:rPr>
            <w:noProof/>
            <w:webHidden/>
          </w:rPr>
          <w:fldChar w:fldCharType="end"/>
        </w:r>
      </w:hyperlink>
    </w:p>
    <w:p w14:paraId="27CF45E0" w14:textId="7FDA984F"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73" w:history="1">
        <w:r w:rsidR="008736E9" w:rsidRPr="005C520A">
          <w:rPr>
            <w:rStyle w:val="Hyperlink"/>
            <w:noProof/>
            <w:spacing w:val="-10"/>
          </w:rPr>
          <w:t>7</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Record keeping and reporting</w:t>
        </w:r>
        <w:r w:rsidR="008736E9">
          <w:rPr>
            <w:noProof/>
            <w:webHidden/>
          </w:rPr>
          <w:tab/>
        </w:r>
        <w:r w:rsidR="008736E9">
          <w:rPr>
            <w:noProof/>
            <w:webHidden/>
          </w:rPr>
          <w:fldChar w:fldCharType="begin"/>
        </w:r>
        <w:r w:rsidR="008736E9">
          <w:rPr>
            <w:noProof/>
            <w:webHidden/>
          </w:rPr>
          <w:instrText xml:space="preserve"> PAGEREF _Toc160609773 \h </w:instrText>
        </w:r>
        <w:r w:rsidR="008736E9">
          <w:rPr>
            <w:noProof/>
            <w:webHidden/>
          </w:rPr>
        </w:r>
        <w:r w:rsidR="008736E9">
          <w:rPr>
            <w:noProof/>
            <w:webHidden/>
          </w:rPr>
          <w:fldChar w:fldCharType="separate"/>
        </w:r>
        <w:r w:rsidR="008736E9">
          <w:rPr>
            <w:noProof/>
            <w:webHidden/>
          </w:rPr>
          <w:t>26</w:t>
        </w:r>
        <w:r w:rsidR="008736E9">
          <w:rPr>
            <w:noProof/>
            <w:webHidden/>
          </w:rPr>
          <w:fldChar w:fldCharType="end"/>
        </w:r>
      </w:hyperlink>
    </w:p>
    <w:p w14:paraId="55B858FF" w14:textId="544F8779"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74" w:history="1">
        <w:r w:rsidR="008736E9" w:rsidRPr="005C520A">
          <w:rPr>
            <w:rStyle w:val="Hyperlink"/>
            <w:noProof/>
            <w:spacing w:val="-10"/>
          </w:rPr>
          <w:t>8</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Supplier Staff</w:t>
        </w:r>
        <w:r w:rsidR="008736E9">
          <w:rPr>
            <w:noProof/>
            <w:webHidden/>
          </w:rPr>
          <w:tab/>
        </w:r>
        <w:r w:rsidR="008736E9">
          <w:rPr>
            <w:noProof/>
            <w:webHidden/>
          </w:rPr>
          <w:fldChar w:fldCharType="begin"/>
        </w:r>
        <w:r w:rsidR="008736E9">
          <w:rPr>
            <w:noProof/>
            <w:webHidden/>
          </w:rPr>
          <w:instrText xml:space="preserve"> PAGEREF _Toc160609774 \h </w:instrText>
        </w:r>
        <w:r w:rsidR="008736E9">
          <w:rPr>
            <w:noProof/>
            <w:webHidden/>
          </w:rPr>
        </w:r>
        <w:r w:rsidR="008736E9">
          <w:rPr>
            <w:noProof/>
            <w:webHidden/>
          </w:rPr>
          <w:fldChar w:fldCharType="separate"/>
        </w:r>
        <w:r w:rsidR="008736E9">
          <w:rPr>
            <w:noProof/>
            <w:webHidden/>
          </w:rPr>
          <w:t>27</w:t>
        </w:r>
        <w:r w:rsidR="008736E9">
          <w:rPr>
            <w:noProof/>
            <w:webHidden/>
          </w:rPr>
          <w:fldChar w:fldCharType="end"/>
        </w:r>
      </w:hyperlink>
    </w:p>
    <w:p w14:paraId="1C3B1870" w14:textId="07191890"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75" w:history="1">
        <w:r w:rsidR="008736E9" w:rsidRPr="005C520A">
          <w:rPr>
            <w:rStyle w:val="Hyperlink"/>
            <w:noProof/>
            <w:spacing w:val="-10"/>
          </w:rPr>
          <w:t>9</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Rights and protection</w:t>
        </w:r>
        <w:r w:rsidR="008736E9">
          <w:rPr>
            <w:noProof/>
            <w:webHidden/>
          </w:rPr>
          <w:tab/>
        </w:r>
        <w:r w:rsidR="008736E9">
          <w:rPr>
            <w:noProof/>
            <w:webHidden/>
          </w:rPr>
          <w:fldChar w:fldCharType="begin"/>
        </w:r>
        <w:r w:rsidR="008736E9">
          <w:rPr>
            <w:noProof/>
            <w:webHidden/>
          </w:rPr>
          <w:instrText xml:space="preserve"> PAGEREF _Toc160609775 \h </w:instrText>
        </w:r>
        <w:r w:rsidR="008736E9">
          <w:rPr>
            <w:noProof/>
            <w:webHidden/>
          </w:rPr>
        </w:r>
        <w:r w:rsidR="008736E9">
          <w:rPr>
            <w:noProof/>
            <w:webHidden/>
          </w:rPr>
          <w:fldChar w:fldCharType="separate"/>
        </w:r>
        <w:r w:rsidR="008736E9">
          <w:rPr>
            <w:noProof/>
            <w:webHidden/>
          </w:rPr>
          <w:t>28</w:t>
        </w:r>
        <w:r w:rsidR="008736E9">
          <w:rPr>
            <w:noProof/>
            <w:webHidden/>
          </w:rPr>
          <w:fldChar w:fldCharType="end"/>
        </w:r>
      </w:hyperlink>
    </w:p>
    <w:p w14:paraId="22254673" w14:textId="33AD0EEF"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76" w:history="1">
        <w:r w:rsidR="008736E9" w:rsidRPr="005C520A">
          <w:rPr>
            <w:rStyle w:val="Hyperlink"/>
            <w:noProof/>
            <w:spacing w:val="-10"/>
          </w:rPr>
          <w:t>10</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Intellectual Property Rights (“IPRs”)</w:t>
        </w:r>
        <w:r w:rsidR="008736E9">
          <w:rPr>
            <w:noProof/>
            <w:webHidden/>
          </w:rPr>
          <w:tab/>
        </w:r>
        <w:r w:rsidR="008736E9">
          <w:rPr>
            <w:noProof/>
            <w:webHidden/>
          </w:rPr>
          <w:fldChar w:fldCharType="begin"/>
        </w:r>
        <w:r w:rsidR="008736E9">
          <w:rPr>
            <w:noProof/>
            <w:webHidden/>
          </w:rPr>
          <w:instrText xml:space="preserve"> PAGEREF _Toc160609776 \h </w:instrText>
        </w:r>
        <w:r w:rsidR="008736E9">
          <w:rPr>
            <w:noProof/>
            <w:webHidden/>
          </w:rPr>
        </w:r>
        <w:r w:rsidR="008736E9">
          <w:rPr>
            <w:noProof/>
            <w:webHidden/>
          </w:rPr>
          <w:fldChar w:fldCharType="separate"/>
        </w:r>
        <w:r w:rsidR="008736E9">
          <w:rPr>
            <w:noProof/>
            <w:webHidden/>
          </w:rPr>
          <w:t>29</w:t>
        </w:r>
        <w:r w:rsidR="008736E9">
          <w:rPr>
            <w:noProof/>
            <w:webHidden/>
          </w:rPr>
          <w:fldChar w:fldCharType="end"/>
        </w:r>
      </w:hyperlink>
    </w:p>
    <w:p w14:paraId="0B0C6161" w14:textId="4EA0238E"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77" w:history="1">
        <w:r w:rsidR="008736E9" w:rsidRPr="005C520A">
          <w:rPr>
            <w:rStyle w:val="Hyperlink"/>
            <w:noProof/>
            <w:spacing w:val="-10"/>
          </w:rPr>
          <w:t>11</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Ending the contract</w:t>
        </w:r>
        <w:r w:rsidR="008736E9">
          <w:rPr>
            <w:noProof/>
            <w:webHidden/>
          </w:rPr>
          <w:tab/>
        </w:r>
        <w:r w:rsidR="008736E9">
          <w:rPr>
            <w:noProof/>
            <w:webHidden/>
          </w:rPr>
          <w:fldChar w:fldCharType="begin"/>
        </w:r>
        <w:r w:rsidR="008736E9">
          <w:rPr>
            <w:noProof/>
            <w:webHidden/>
          </w:rPr>
          <w:instrText xml:space="preserve"> PAGEREF _Toc160609777 \h </w:instrText>
        </w:r>
        <w:r w:rsidR="008736E9">
          <w:rPr>
            <w:noProof/>
            <w:webHidden/>
          </w:rPr>
        </w:r>
        <w:r w:rsidR="008736E9">
          <w:rPr>
            <w:noProof/>
            <w:webHidden/>
          </w:rPr>
          <w:fldChar w:fldCharType="separate"/>
        </w:r>
        <w:r w:rsidR="008736E9">
          <w:rPr>
            <w:noProof/>
            <w:webHidden/>
          </w:rPr>
          <w:t>30</w:t>
        </w:r>
        <w:r w:rsidR="008736E9">
          <w:rPr>
            <w:noProof/>
            <w:webHidden/>
          </w:rPr>
          <w:fldChar w:fldCharType="end"/>
        </w:r>
      </w:hyperlink>
    </w:p>
    <w:p w14:paraId="7500712B" w14:textId="3B376C8E"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78" w:history="1">
        <w:r w:rsidR="008736E9" w:rsidRPr="005C520A">
          <w:rPr>
            <w:rStyle w:val="Hyperlink"/>
            <w:noProof/>
            <w:spacing w:val="-10"/>
          </w:rPr>
          <w:t>12</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How much you can be held responsible for</w:t>
        </w:r>
        <w:r w:rsidR="008736E9">
          <w:rPr>
            <w:noProof/>
            <w:webHidden/>
          </w:rPr>
          <w:tab/>
        </w:r>
        <w:r w:rsidR="008736E9">
          <w:rPr>
            <w:noProof/>
            <w:webHidden/>
          </w:rPr>
          <w:fldChar w:fldCharType="begin"/>
        </w:r>
        <w:r w:rsidR="008736E9">
          <w:rPr>
            <w:noProof/>
            <w:webHidden/>
          </w:rPr>
          <w:instrText xml:space="preserve"> PAGEREF _Toc160609778 \h </w:instrText>
        </w:r>
        <w:r w:rsidR="008736E9">
          <w:rPr>
            <w:noProof/>
            <w:webHidden/>
          </w:rPr>
        </w:r>
        <w:r w:rsidR="008736E9">
          <w:rPr>
            <w:noProof/>
            <w:webHidden/>
          </w:rPr>
          <w:fldChar w:fldCharType="separate"/>
        </w:r>
        <w:r w:rsidR="008736E9">
          <w:rPr>
            <w:noProof/>
            <w:webHidden/>
          </w:rPr>
          <w:t>32</w:t>
        </w:r>
        <w:r w:rsidR="008736E9">
          <w:rPr>
            <w:noProof/>
            <w:webHidden/>
          </w:rPr>
          <w:fldChar w:fldCharType="end"/>
        </w:r>
      </w:hyperlink>
    </w:p>
    <w:p w14:paraId="2D0281E6" w14:textId="42B537C0"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79" w:history="1">
        <w:r w:rsidR="008736E9" w:rsidRPr="005C520A">
          <w:rPr>
            <w:rStyle w:val="Hyperlink"/>
            <w:noProof/>
            <w:spacing w:val="-10"/>
          </w:rPr>
          <w:t>13</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Obeying the Law</w:t>
        </w:r>
        <w:r w:rsidR="008736E9">
          <w:rPr>
            <w:noProof/>
            <w:webHidden/>
          </w:rPr>
          <w:tab/>
        </w:r>
        <w:r w:rsidR="008736E9">
          <w:rPr>
            <w:noProof/>
            <w:webHidden/>
          </w:rPr>
          <w:fldChar w:fldCharType="begin"/>
        </w:r>
        <w:r w:rsidR="008736E9">
          <w:rPr>
            <w:noProof/>
            <w:webHidden/>
          </w:rPr>
          <w:instrText xml:space="preserve"> PAGEREF _Toc160609779 \h </w:instrText>
        </w:r>
        <w:r w:rsidR="008736E9">
          <w:rPr>
            <w:noProof/>
            <w:webHidden/>
          </w:rPr>
        </w:r>
        <w:r w:rsidR="008736E9">
          <w:rPr>
            <w:noProof/>
            <w:webHidden/>
          </w:rPr>
          <w:fldChar w:fldCharType="separate"/>
        </w:r>
        <w:r w:rsidR="008736E9">
          <w:rPr>
            <w:noProof/>
            <w:webHidden/>
          </w:rPr>
          <w:t>33</w:t>
        </w:r>
        <w:r w:rsidR="008736E9">
          <w:rPr>
            <w:noProof/>
            <w:webHidden/>
          </w:rPr>
          <w:fldChar w:fldCharType="end"/>
        </w:r>
      </w:hyperlink>
    </w:p>
    <w:p w14:paraId="543E1105" w14:textId="53CC47DE"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80" w:history="1">
        <w:r w:rsidR="008736E9" w:rsidRPr="005C520A">
          <w:rPr>
            <w:rStyle w:val="Hyperlink"/>
            <w:noProof/>
            <w:spacing w:val="-10"/>
          </w:rPr>
          <w:t>14</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Data Protection and Security</w:t>
        </w:r>
        <w:r w:rsidR="008736E9">
          <w:rPr>
            <w:noProof/>
            <w:webHidden/>
          </w:rPr>
          <w:tab/>
        </w:r>
        <w:r w:rsidR="008736E9">
          <w:rPr>
            <w:noProof/>
            <w:webHidden/>
          </w:rPr>
          <w:fldChar w:fldCharType="begin"/>
        </w:r>
        <w:r w:rsidR="008736E9">
          <w:rPr>
            <w:noProof/>
            <w:webHidden/>
          </w:rPr>
          <w:instrText xml:space="preserve"> PAGEREF _Toc160609780 \h </w:instrText>
        </w:r>
        <w:r w:rsidR="008736E9">
          <w:rPr>
            <w:noProof/>
            <w:webHidden/>
          </w:rPr>
        </w:r>
        <w:r w:rsidR="008736E9">
          <w:rPr>
            <w:noProof/>
            <w:webHidden/>
          </w:rPr>
          <w:fldChar w:fldCharType="separate"/>
        </w:r>
        <w:r w:rsidR="008736E9">
          <w:rPr>
            <w:noProof/>
            <w:webHidden/>
          </w:rPr>
          <w:t>34</w:t>
        </w:r>
        <w:r w:rsidR="008736E9">
          <w:rPr>
            <w:noProof/>
            <w:webHidden/>
          </w:rPr>
          <w:fldChar w:fldCharType="end"/>
        </w:r>
      </w:hyperlink>
    </w:p>
    <w:p w14:paraId="6C1FDD0E" w14:textId="7BF23128"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81" w:history="1">
        <w:r w:rsidR="008736E9" w:rsidRPr="005C520A">
          <w:rPr>
            <w:rStyle w:val="Hyperlink"/>
            <w:noProof/>
            <w:spacing w:val="-10"/>
          </w:rPr>
          <w:t>15</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What you must keep confidential</w:t>
        </w:r>
        <w:r w:rsidR="008736E9">
          <w:rPr>
            <w:noProof/>
            <w:webHidden/>
          </w:rPr>
          <w:tab/>
        </w:r>
        <w:r w:rsidR="008736E9">
          <w:rPr>
            <w:noProof/>
            <w:webHidden/>
          </w:rPr>
          <w:fldChar w:fldCharType="begin"/>
        </w:r>
        <w:r w:rsidR="008736E9">
          <w:rPr>
            <w:noProof/>
            <w:webHidden/>
          </w:rPr>
          <w:instrText xml:space="preserve"> PAGEREF _Toc160609781 \h </w:instrText>
        </w:r>
        <w:r w:rsidR="008736E9">
          <w:rPr>
            <w:noProof/>
            <w:webHidden/>
          </w:rPr>
        </w:r>
        <w:r w:rsidR="008736E9">
          <w:rPr>
            <w:noProof/>
            <w:webHidden/>
          </w:rPr>
          <w:fldChar w:fldCharType="separate"/>
        </w:r>
        <w:r w:rsidR="008736E9">
          <w:rPr>
            <w:noProof/>
            <w:webHidden/>
          </w:rPr>
          <w:t>39</w:t>
        </w:r>
        <w:r w:rsidR="008736E9">
          <w:rPr>
            <w:noProof/>
            <w:webHidden/>
          </w:rPr>
          <w:fldChar w:fldCharType="end"/>
        </w:r>
      </w:hyperlink>
    </w:p>
    <w:p w14:paraId="1D706609" w14:textId="35D83B02"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82" w:history="1">
        <w:r w:rsidR="008736E9" w:rsidRPr="005C520A">
          <w:rPr>
            <w:rStyle w:val="Hyperlink"/>
            <w:noProof/>
            <w:spacing w:val="-10"/>
          </w:rPr>
          <w:t>16</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When you can share information</w:t>
        </w:r>
        <w:r w:rsidR="008736E9">
          <w:rPr>
            <w:noProof/>
            <w:webHidden/>
          </w:rPr>
          <w:tab/>
        </w:r>
        <w:r w:rsidR="008736E9">
          <w:rPr>
            <w:noProof/>
            <w:webHidden/>
          </w:rPr>
          <w:fldChar w:fldCharType="begin"/>
        </w:r>
        <w:r w:rsidR="008736E9">
          <w:rPr>
            <w:noProof/>
            <w:webHidden/>
          </w:rPr>
          <w:instrText xml:space="preserve"> PAGEREF _Toc160609782 \h </w:instrText>
        </w:r>
        <w:r w:rsidR="008736E9">
          <w:rPr>
            <w:noProof/>
            <w:webHidden/>
          </w:rPr>
        </w:r>
        <w:r w:rsidR="008736E9">
          <w:rPr>
            <w:noProof/>
            <w:webHidden/>
          </w:rPr>
          <w:fldChar w:fldCharType="separate"/>
        </w:r>
        <w:r w:rsidR="008736E9">
          <w:rPr>
            <w:noProof/>
            <w:webHidden/>
          </w:rPr>
          <w:t>40</w:t>
        </w:r>
        <w:r w:rsidR="008736E9">
          <w:rPr>
            <w:noProof/>
            <w:webHidden/>
          </w:rPr>
          <w:fldChar w:fldCharType="end"/>
        </w:r>
      </w:hyperlink>
    </w:p>
    <w:p w14:paraId="7C073C29" w14:textId="52ED2DF8"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83" w:history="1">
        <w:r w:rsidR="008736E9" w:rsidRPr="005C520A">
          <w:rPr>
            <w:rStyle w:val="Hyperlink"/>
            <w:noProof/>
            <w:spacing w:val="-10"/>
          </w:rPr>
          <w:t>17</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Insurance</w:t>
        </w:r>
        <w:r w:rsidR="008736E9">
          <w:rPr>
            <w:noProof/>
            <w:webHidden/>
          </w:rPr>
          <w:tab/>
        </w:r>
        <w:r w:rsidR="008736E9">
          <w:rPr>
            <w:noProof/>
            <w:webHidden/>
          </w:rPr>
          <w:fldChar w:fldCharType="begin"/>
        </w:r>
        <w:r w:rsidR="008736E9">
          <w:rPr>
            <w:noProof/>
            <w:webHidden/>
          </w:rPr>
          <w:instrText xml:space="preserve"> PAGEREF _Toc160609783 \h </w:instrText>
        </w:r>
        <w:r w:rsidR="008736E9">
          <w:rPr>
            <w:noProof/>
            <w:webHidden/>
          </w:rPr>
        </w:r>
        <w:r w:rsidR="008736E9">
          <w:rPr>
            <w:noProof/>
            <w:webHidden/>
          </w:rPr>
          <w:fldChar w:fldCharType="separate"/>
        </w:r>
        <w:r w:rsidR="008736E9">
          <w:rPr>
            <w:noProof/>
            <w:webHidden/>
          </w:rPr>
          <w:t>41</w:t>
        </w:r>
        <w:r w:rsidR="008736E9">
          <w:rPr>
            <w:noProof/>
            <w:webHidden/>
          </w:rPr>
          <w:fldChar w:fldCharType="end"/>
        </w:r>
      </w:hyperlink>
    </w:p>
    <w:p w14:paraId="3C9BE961" w14:textId="1E4A5CD0"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84" w:history="1">
        <w:r w:rsidR="008736E9" w:rsidRPr="005C520A">
          <w:rPr>
            <w:rStyle w:val="Hyperlink"/>
            <w:noProof/>
            <w:spacing w:val="-10"/>
          </w:rPr>
          <w:t>18</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Invalid parts of the contract</w:t>
        </w:r>
        <w:r w:rsidR="008736E9">
          <w:rPr>
            <w:noProof/>
            <w:webHidden/>
          </w:rPr>
          <w:tab/>
        </w:r>
        <w:r w:rsidR="008736E9">
          <w:rPr>
            <w:noProof/>
            <w:webHidden/>
          </w:rPr>
          <w:fldChar w:fldCharType="begin"/>
        </w:r>
        <w:r w:rsidR="008736E9">
          <w:rPr>
            <w:noProof/>
            <w:webHidden/>
          </w:rPr>
          <w:instrText xml:space="preserve"> PAGEREF _Toc160609784 \h </w:instrText>
        </w:r>
        <w:r w:rsidR="008736E9">
          <w:rPr>
            <w:noProof/>
            <w:webHidden/>
          </w:rPr>
        </w:r>
        <w:r w:rsidR="008736E9">
          <w:rPr>
            <w:noProof/>
            <w:webHidden/>
          </w:rPr>
          <w:fldChar w:fldCharType="separate"/>
        </w:r>
        <w:r w:rsidR="008736E9">
          <w:rPr>
            <w:noProof/>
            <w:webHidden/>
          </w:rPr>
          <w:t>41</w:t>
        </w:r>
        <w:r w:rsidR="008736E9">
          <w:rPr>
            <w:noProof/>
            <w:webHidden/>
          </w:rPr>
          <w:fldChar w:fldCharType="end"/>
        </w:r>
      </w:hyperlink>
    </w:p>
    <w:p w14:paraId="44550B13" w14:textId="69C16685"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85" w:history="1">
        <w:r w:rsidR="008736E9" w:rsidRPr="005C520A">
          <w:rPr>
            <w:rStyle w:val="Hyperlink"/>
            <w:noProof/>
            <w:spacing w:val="-10"/>
          </w:rPr>
          <w:t>19</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Other people's rights in the contract</w:t>
        </w:r>
        <w:r w:rsidR="008736E9">
          <w:rPr>
            <w:noProof/>
            <w:webHidden/>
          </w:rPr>
          <w:tab/>
        </w:r>
        <w:r w:rsidR="008736E9">
          <w:rPr>
            <w:noProof/>
            <w:webHidden/>
          </w:rPr>
          <w:fldChar w:fldCharType="begin"/>
        </w:r>
        <w:r w:rsidR="008736E9">
          <w:rPr>
            <w:noProof/>
            <w:webHidden/>
          </w:rPr>
          <w:instrText xml:space="preserve"> PAGEREF _Toc160609785 \h </w:instrText>
        </w:r>
        <w:r w:rsidR="008736E9">
          <w:rPr>
            <w:noProof/>
            <w:webHidden/>
          </w:rPr>
        </w:r>
        <w:r w:rsidR="008736E9">
          <w:rPr>
            <w:noProof/>
            <w:webHidden/>
          </w:rPr>
          <w:fldChar w:fldCharType="separate"/>
        </w:r>
        <w:r w:rsidR="008736E9">
          <w:rPr>
            <w:noProof/>
            <w:webHidden/>
          </w:rPr>
          <w:t>41</w:t>
        </w:r>
        <w:r w:rsidR="008736E9">
          <w:rPr>
            <w:noProof/>
            <w:webHidden/>
          </w:rPr>
          <w:fldChar w:fldCharType="end"/>
        </w:r>
      </w:hyperlink>
    </w:p>
    <w:p w14:paraId="0D96B3C5" w14:textId="27F8A53C"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86" w:history="1">
        <w:r w:rsidR="008736E9" w:rsidRPr="005C520A">
          <w:rPr>
            <w:rStyle w:val="Hyperlink"/>
            <w:noProof/>
            <w:spacing w:val="-10"/>
          </w:rPr>
          <w:t>20</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Circumstances beyond your control</w:t>
        </w:r>
        <w:r w:rsidR="008736E9">
          <w:rPr>
            <w:noProof/>
            <w:webHidden/>
          </w:rPr>
          <w:tab/>
        </w:r>
        <w:r w:rsidR="008736E9">
          <w:rPr>
            <w:noProof/>
            <w:webHidden/>
          </w:rPr>
          <w:fldChar w:fldCharType="begin"/>
        </w:r>
        <w:r w:rsidR="008736E9">
          <w:rPr>
            <w:noProof/>
            <w:webHidden/>
          </w:rPr>
          <w:instrText xml:space="preserve"> PAGEREF _Toc160609786 \h </w:instrText>
        </w:r>
        <w:r w:rsidR="008736E9">
          <w:rPr>
            <w:noProof/>
            <w:webHidden/>
          </w:rPr>
        </w:r>
        <w:r w:rsidR="008736E9">
          <w:rPr>
            <w:noProof/>
            <w:webHidden/>
          </w:rPr>
          <w:fldChar w:fldCharType="separate"/>
        </w:r>
        <w:r w:rsidR="008736E9">
          <w:rPr>
            <w:noProof/>
            <w:webHidden/>
          </w:rPr>
          <w:t>41</w:t>
        </w:r>
        <w:r w:rsidR="008736E9">
          <w:rPr>
            <w:noProof/>
            <w:webHidden/>
          </w:rPr>
          <w:fldChar w:fldCharType="end"/>
        </w:r>
      </w:hyperlink>
    </w:p>
    <w:p w14:paraId="697B3434" w14:textId="3A39457D"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87" w:history="1">
        <w:r w:rsidR="008736E9" w:rsidRPr="005C520A">
          <w:rPr>
            <w:rStyle w:val="Hyperlink"/>
            <w:noProof/>
            <w:spacing w:val="-10"/>
          </w:rPr>
          <w:t>21</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Relationships created by the contract</w:t>
        </w:r>
        <w:r w:rsidR="008736E9">
          <w:rPr>
            <w:noProof/>
            <w:webHidden/>
          </w:rPr>
          <w:tab/>
        </w:r>
        <w:r w:rsidR="008736E9">
          <w:rPr>
            <w:noProof/>
            <w:webHidden/>
          </w:rPr>
          <w:fldChar w:fldCharType="begin"/>
        </w:r>
        <w:r w:rsidR="008736E9">
          <w:rPr>
            <w:noProof/>
            <w:webHidden/>
          </w:rPr>
          <w:instrText xml:space="preserve"> PAGEREF _Toc160609787 \h </w:instrText>
        </w:r>
        <w:r w:rsidR="008736E9">
          <w:rPr>
            <w:noProof/>
            <w:webHidden/>
          </w:rPr>
        </w:r>
        <w:r w:rsidR="008736E9">
          <w:rPr>
            <w:noProof/>
            <w:webHidden/>
          </w:rPr>
          <w:fldChar w:fldCharType="separate"/>
        </w:r>
        <w:r w:rsidR="008736E9">
          <w:rPr>
            <w:noProof/>
            <w:webHidden/>
          </w:rPr>
          <w:t>41</w:t>
        </w:r>
        <w:r w:rsidR="008736E9">
          <w:rPr>
            <w:noProof/>
            <w:webHidden/>
          </w:rPr>
          <w:fldChar w:fldCharType="end"/>
        </w:r>
      </w:hyperlink>
    </w:p>
    <w:p w14:paraId="368E8C1A" w14:textId="23F3084A"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88" w:history="1">
        <w:r w:rsidR="008736E9" w:rsidRPr="005C520A">
          <w:rPr>
            <w:rStyle w:val="Hyperlink"/>
            <w:noProof/>
            <w:spacing w:val="-10"/>
          </w:rPr>
          <w:t>22</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Giving up contract rights</w:t>
        </w:r>
        <w:r w:rsidR="008736E9">
          <w:rPr>
            <w:noProof/>
            <w:webHidden/>
          </w:rPr>
          <w:tab/>
        </w:r>
        <w:r w:rsidR="008736E9">
          <w:rPr>
            <w:noProof/>
            <w:webHidden/>
          </w:rPr>
          <w:fldChar w:fldCharType="begin"/>
        </w:r>
        <w:r w:rsidR="008736E9">
          <w:rPr>
            <w:noProof/>
            <w:webHidden/>
          </w:rPr>
          <w:instrText xml:space="preserve"> PAGEREF _Toc160609788 \h </w:instrText>
        </w:r>
        <w:r w:rsidR="008736E9">
          <w:rPr>
            <w:noProof/>
            <w:webHidden/>
          </w:rPr>
        </w:r>
        <w:r w:rsidR="008736E9">
          <w:rPr>
            <w:noProof/>
            <w:webHidden/>
          </w:rPr>
          <w:fldChar w:fldCharType="separate"/>
        </w:r>
        <w:r w:rsidR="008736E9">
          <w:rPr>
            <w:noProof/>
            <w:webHidden/>
          </w:rPr>
          <w:t>42</w:t>
        </w:r>
        <w:r w:rsidR="008736E9">
          <w:rPr>
            <w:noProof/>
            <w:webHidden/>
          </w:rPr>
          <w:fldChar w:fldCharType="end"/>
        </w:r>
      </w:hyperlink>
    </w:p>
    <w:p w14:paraId="15A199CA" w14:textId="7AE01DD8"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89" w:history="1">
        <w:r w:rsidR="008736E9" w:rsidRPr="005C520A">
          <w:rPr>
            <w:rStyle w:val="Hyperlink"/>
            <w:noProof/>
            <w:spacing w:val="-10"/>
          </w:rPr>
          <w:t>23</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Transferring responsibilities</w:t>
        </w:r>
        <w:r w:rsidR="008736E9">
          <w:rPr>
            <w:noProof/>
            <w:webHidden/>
          </w:rPr>
          <w:tab/>
        </w:r>
        <w:r w:rsidR="008736E9">
          <w:rPr>
            <w:noProof/>
            <w:webHidden/>
          </w:rPr>
          <w:fldChar w:fldCharType="begin"/>
        </w:r>
        <w:r w:rsidR="008736E9">
          <w:rPr>
            <w:noProof/>
            <w:webHidden/>
          </w:rPr>
          <w:instrText xml:space="preserve"> PAGEREF _Toc160609789 \h </w:instrText>
        </w:r>
        <w:r w:rsidR="008736E9">
          <w:rPr>
            <w:noProof/>
            <w:webHidden/>
          </w:rPr>
        </w:r>
        <w:r w:rsidR="008736E9">
          <w:rPr>
            <w:noProof/>
            <w:webHidden/>
          </w:rPr>
          <w:fldChar w:fldCharType="separate"/>
        </w:r>
        <w:r w:rsidR="008736E9">
          <w:rPr>
            <w:noProof/>
            <w:webHidden/>
          </w:rPr>
          <w:t>42</w:t>
        </w:r>
        <w:r w:rsidR="008736E9">
          <w:rPr>
            <w:noProof/>
            <w:webHidden/>
          </w:rPr>
          <w:fldChar w:fldCharType="end"/>
        </w:r>
      </w:hyperlink>
    </w:p>
    <w:p w14:paraId="739593C6" w14:textId="13E96F6A"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90" w:history="1">
        <w:r w:rsidR="008736E9" w:rsidRPr="005C520A">
          <w:rPr>
            <w:rStyle w:val="Hyperlink"/>
            <w:noProof/>
            <w:spacing w:val="-10"/>
          </w:rPr>
          <w:t>24</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Supply Chain</w:t>
        </w:r>
        <w:r w:rsidR="008736E9">
          <w:rPr>
            <w:noProof/>
            <w:webHidden/>
          </w:rPr>
          <w:tab/>
        </w:r>
        <w:r w:rsidR="008736E9">
          <w:rPr>
            <w:noProof/>
            <w:webHidden/>
          </w:rPr>
          <w:fldChar w:fldCharType="begin"/>
        </w:r>
        <w:r w:rsidR="008736E9">
          <w:rPr>
            <w:noProof/>
            <w:webHidden/>
          </w:rPr>
          <w:instrText xml:space="preserve"> PAGEREF _Toc160609790 \h </w:instrText>
        </w:r>
        <w:r w:rsidR="008736E9">
          <w:rPr>
            <w:noProof/>
            <w:webHidden/>
          </w:rPr>
        </w:r>
        <w:r w:rsidR="008736E9">
          <w:rPr>
            <w:noProof/>
            <w:webHidden/>
          </w:rPr>
          <w:fldChar w:fldCharType="separate"/>
        </w:r>
        <w:r w:rsidR="008736E9">
          <w:rPr>
            <w:noProof/>
            <w:webHidden/>
          </w:rPr>
          <w:t>42</w:t>
        </w:r>
        <w:r w:rsidR="008736E9">
          <w:rPr>
            <w:noProof/>
            <w:webHidden/>
          </w:rPr>
          <w:fldChar w:fldCharType="end"/>
        </w:r>
      </w:hyperlink>
    </w:p>
    <w:p w14:paraId="4C531860" w14:textId="4D97D956"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91" w:history="1">
        <w:r w:rsidR="008736E9" w:rsidRPr="005C520A">
          <w:rPr>
            <w:rStyle w:val="Hyperlink"/>
            <w:noProof/>
            <w:spacing w:val="-10"/>
          </w:rPr>
          <w:t>25</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Changing the contract</w:t>
        </w:r>
        <w:r w:rsidR="008736E9">
          <w:rPr>
            <w:noProof/>
            <w:webHidden/>
          </w:rPr>
          <w:tab/>
        </w:r>
        <w:r w:rsidR="008736E9">
          <w:rPr>
            <w:noProof/>
            <w:webHidden/>
          </w:rPr>
          <w:fldChar w:fldCharType="begin"/>
        </w:r>
        <w:r w:rsidR="008736E9">
          <w:rPr>
            <w:noProof/>
            <w:webHidden/>
          </w:rPr>
          <w:instrText xml:space="preserve"> PAGEREF _Toc160609791 \h </w:instrText>
        </w:r>
        <w:r w:rsidR="008736E9">
          <w:rPr>
            <w:noProof/>
            <w:webHidden/>
          </w:rPr>
        </w:r>
        <w:r w:rsidR="008736E9">
          <w:rPr>
            <w:noProof/>
            <w:webHidden/>
          </w:rPr>
          <w:fldChar w:fldCharType="separate"/>
        </w:r>
        <w:r w:rsidR="008736E9">
          <w:rPr>
            <w:noProof/>
            <w:webHidden/>
          </w:rPr>
          <w:t>43</w:t>
        </w:r>
        <w:r w:rsidR="008736E9">
          <w:rPr>
            <w:noProof/>
            <w:webHidden/>
          </w:rPr>
          <w:fldChar w:fldCharType="end"/>
        </w:r>
      </w:hyperlink>
    </w:p>
    <w:p w14:paraId="2ADB080C" w14:textId="46742BF1"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92" w:history="1">
        <w:r w:rsidR="008736E9" w:rsidRPr="005C520A">
          <w:rPr>
            <w:rStyle w:val="Hyperlink"/>
            <w:noProof/>
            <w:spacing w:val="-10"/>
          </w:rPr>
          <w:t>26</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How to communicate about the contract</w:t>
        </w:r>
        <w:r w:rsidR="008736E9">
          <w:rPr>
            <w:noProof/>
            <w:webHidden/>
          </w:rPr>
          <w:tab/>
        </w:r>
        <w:r w:rsidR="008736E9">
          <w:rPr>
            <w:noProof/>
            <w:webHidden/>
          </w:rPr>
          <w:fldChar w:fldCharType="begin"/>
        </w:r>
        <w:r w:rsidR="008736E9">
          <w:rPr>
            <w:noProof/>
            <w:webHidden/>
          </w:rPr>
          <w:instrText xml:space="preserve"> PAGEREF _Toc160609792 \h </w:instrText>
        </w:r>
        <w:r w:rsidR="008736E9">
          <w:rPr>
            <w:noProof/>
            <w:webHidden/>
          </w:rPr>
        </w:r>
        <w:r w:rsidR="008736E9">
          <w:rPr>
            <w:noProof/>
            <w:webHidden/>
          </w:rPr>
          <w:fldChar w:fldCharType="separate"/>
        </w:r>
        <w:r w:rsidR="008736E9">
          <w:rPr>
            <w:noProof/>
            <w:webHidden/>
          </w:rPr>
          <w:t>43</w:t>
        </w:r>
        <w:r w:rsidR="008736E9">
          <w:rPr>
            <w:noProof/>
            <w:webHidden/>
          </w:rPr>
          <w:fldChar w:fldCharType="end"/>
        </w:r>
      </w:hyperlink>
    </w:p>
    <w:p w14:paraId="2FD080CA" w14:textId="66466F9C"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93" w:history="1">
        <w:r w:rsidR="008736E9" w:rsidRPr="005C520A">
          <w:rPr>
            <w:rStyle w:val="Hyperlink"/>
            <w:noProof/>
            <w:spacing w:val="-10"/>
          </w:rPr>
          <w:t>27</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Dealing with claims</w:t>
        </w:r>
        <w:r w:rsidR="008736E9">
          <w:rPr>
            <w:noProof/>
            <w:webHidden/>
          </w:rPr>
          <w:tab/>
        </w:r>
        <w:r w:rsidR="008736E9">
          <w:rPr>
            <w:noProof/>
            <w:webHidden/>
          </w:rPr>
          <w:fldChar w:fldCharType="begin"/>
        </w:r>
        <w:r w:rsidR="008736E9">
          <w:rPr>
            <w:noProof/>
            <w:webHidden/>
          </w:rPr>
          <w:instrText xml:space="preserve"> PAGEREF _Toc160609793 \h </w:instrText>
        </w:r>
        <w:r w:rsidR="008736E9">
          <w:rPr>
            <w:noProof/>
            <w:webHidden/>
          </w:rPr>
        </w:r>
        <w:r w:rsidR="008736E9">
          <w:rPr>
            <w:noProof/>
            <w:webHidden/>
          </w:rPr>
          <w:fldChar w:fldCharType="separate"/>
        </w:r>
        <w:r w:rsidR="008736E9">
          <w:rPr>
            <w:noProof/>
            <w:webHidden/>
          </w:rPr>
          <w:t>44</w:t>
        </w:r>
        <w:r w:rsidR="008736E9">
          <w:rPr>
            <w:noProof/>
            <w:webHidden/>
          </w:rPr>
          <w:fldChar w:fldCharType="end"/>
        </w:r>
      </w:hyperlink>
    </w:p>
    <w:p w14:paraId="6CE98359" w14:textId="181D3F1D"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94" w:history="1">
        <w:r w:rsidR="008736E9" w:rsidRPr="005C520A">
          <w:rPr>
            <w:rStyle w:val="Hyperlink"/>
            <w:noProof/>
            <w:spacing w:val="-10"/>
          </w:rPr>
          <w:t>28</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Preventing fraud, bribery and corruption</w:t>
        </w:r>
        <w:r w:rsidR="008736E9">
          <w:rPr>
            <w:noProof/>
            <w:webHidden/>
          </w:rPr>
          <w:tab/>
        </w:r>
        <w:r w:rsidR="008736E9">
          <w:rPr>
            <w:noProof/>
            <w:webHidden/>
          </w:rPr>
          <w:fldChar w:fldCharType="begin"/>
        </w:r>
        <w:r w:rsidR="008736E9">
          <w:rPr>
            <w:noProof/>
            <w:webHidden/>
          </w:rPr>
          <w:instrText xml:space="preserve"> PAGEREF _Toc160609794 \h </w:instrText>
        </w:r>
        <w:r w:rsidR="008736E9">
          <w:rPr>
            <w:noProof/>
            <w:webHidden/>
          </w:rPr>
        </w:r>
        <w:r w:rsidR="008736E9">
          <w:rPr>
            <w:noProof/>
            <w:webHidden/>
          </w:rPr>
          <w:fldChar w:fldCharType="separate"/>
        </w:r>
        <w:r w:rsidR="008736E9">
          <w:rPr>
            <w:noProof/>
            <w:webHidden/>
          </w:rPr>
          <w:t>44</w:t>
        </w:r>
        <w:r w:rsidR="008736E9">
          <w:rPr>
            <w:noProof/>
            <w:webHidden/>
          </w:rPr>
          <w:fldChar w:fldCharType="end"/>
        </w:r>
      </w:hyperlink>
    </w:p>
    <w:p w14:paraId="5560CF7D" w14:textId="6DF74EF3"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95" w:history="1">
        <w:r w:rsidR="008736E9" w:rsidRPr="005C520A">
          <w:rPr>
            <w:rStyle w:val="Hyperlink"/>
            <w:noProof/>
            <w:spacing w:val="-10"/>
          </w:rPr>
          <w:t>29</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Equality, diversity and human rights</w:t>
        </w:r>
        <w:r w:rsidR="008736E9">
          <w:rPr>
            <w:noProof/>
            <w:webHidden/>
          </w:rPr>
          <w:tab/>
        </w:r>
        <w:r w:rsidR="008736E9">
          <w:rPr>
            <w:noProof/>
            <w:webHidden/>
          </w:rPr>
          <w:fldChar w:fldCharType="begin"/>
        </w:r>
        <w:r w:rsidR="008736E9">
          <w:rPr>
            <w:noProof/>
            <w:webHidden/>
          </w:rPr>
          <w:instrText xml:space="preserve"> PAGEREF _Toc160609795 \h </w:instrText>
        </w:r>
        <w:r w:rsidR="008736E9">
          <w:rPr>
            <w:noProof/>
            <w:webHidden/>
          </w:rPr>
        </w:r>
        <w:r w:rsidR="008736E9">
          <w:rPr>
            <w:noProof/>
            <w:webHidden/>
          </w:rPr>
          <w:fldChar w:fldCharType="separate"/>
        </w:r>
        <w:r w:rsidR="008736E9">
          <w:rPr>
            <w:noProof/>
            <w:webHidden/>
          </w:rPr>
          <w:t>45</w:t>
        </w:r>
        <w:r w:rsidR="008736E9">
          <w:rPr>
            <w:noProof/>
            <w:webHidden/>
          </w:rPr>
          <w:fldChar w:fldCharType="end"/>
        </w:r>
      </w:hyperlink>
    </w:p>
    <w:p w14:paraId="7E04C673" w14:textId="4E52AC12"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96" w:history="1">
        <w:r w:rsidR="008736E9" w:rsidRPr="005C520A">
          <w:rPr>
            <w:rStyle w:val="Hyperlink"/>
            <w:noProof/>
            <w:spacing w:val="-10"/>
          </w:rPr>
          <w:t>30</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Health and safety</w:t>
        </w:r>
        <w:r w:rsidR="008736E9">
          <w:rPr>
            <w:noProof/>
            <w:webHidden/>
          </w:rPr>
          <w:tab/>
        </w:r>
        <w:r w:rsidR="008736E9">
          <w:rPr>
            <w:noProof/>
            <w:webHidden/>
          </w:rPr>
          <w:fldChar w:fldCharType="begin"/>
        </w:r>
        <w:r w:rsidR="008736E9">
          <w:rPr>
            <w:noProof/>
            <w:webHidden/>
          </w:rPr>
          <w:instrText xml:space="preserve"> PAGEREF _Toc160609796 \h </w:instrText>
        </w:r>
        <w:r w:rsidR="008736E9">
          <w:rPr>
            <w:noProof/>
            <w:webHidden/>
          </w:rPr>
        </w:r>
        <w:r w:rsidR="008736E9">
          <w:rPr>
            <w:noProof/>
            <w:webHidden/>
          </w:rPr>
          <w:fldChar w:fldCharType="separate"/>
        </w:r>
        <w:r w:rsidR="008736E9">
          <w:rPr>
            <w:noProof/>
            <w:webHidden/>
          </w:rPr>
          <w:t>45</w:t>
        </w:r>
        <w:r w:rsidR="008736E9">
          <w:rPr>
            <w:noProof/>
            <w:webHidden/>
          </w:rPr>
          <w:fldChar w:fldCharType="end"/>
        </w:r>
      </w:hyperlink>
    </w:p>
    <w:p w14:paraId="183E1407" w14:textId="440B60EA"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97" w:history="1">
        <w:r w:rsidR="008736E9" w:rsidRPr="005C520A">
          <w:rPr>
            <w:rStyle w:val="Hyperlink"/>
            <w:noProof/>
            <w:spacing w:val="-10"/>
          </w:rPr>
          <w:t>31</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Environment and sustainability</w:t>
        </w:r>
        <w:r w:rsidR="008736E9">
          <w:rPr>
            <w:noProof/>
            <w:webHidden/>
          </w:rPr>
          <w:tab/>
        </w:r>
        <w:r w:rsidR="008736E9">
          <w:rPr>
            <w:noProof/>
            <w:webHidden/>
          </w:rPr>
          <w:fldChar w:fldCharType="begin"/>
        </w:r>
        <w:r w:rsidR="008736E9">
          <w:rPr>
            <w:noProof/>
            <w:webHidden/>
          </w:rPr>
          <w:instrText xml:space="preserve"> PAGEREF _Toc160609797 \h </w:instrText>
        </w:r>
        <w:r w:rsidR="008736E9">
          <w:rPr>
            <w:noProof/>
            <w:webHidden/>
          </w:rPr>
        </w:r>
        <w:r w:rsidR="008736E9">
          <w:rPr>
            <w:noProof/>
            <w:webHidden/>
          </w:rPr>
          <w:fldChar w:fldCharType="separate"/>
        </w:r>
        <w:r w:rsidR="008736E9">
          <w:rPr>
            <w:noProof/>
            <w:webHidden/>
          </w:rPr>
          <w:t>45</w:t>
        </w:r>
        <w:r w:rsidR="008736E9">
          <w:rPr>
            <w:noProof/>
            <w:webHidden/>
          </w:rPr>
          <w:fldChar w:fldCharType="end"/>
        </w:r>
      </w:hyperlink>
    </w:p>
    <w:p w14:paraId="209319E6" w14:textId="7E884F93"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98" w:history="1">
        <w:r w:rsidR="008736E9" w:rsidRPr="005C520A">
          <w:rPr>
            <w:rStyle w:val="Hyperlink"/>
            <w:noProof/>
            <w:spacing w:val="-10"/>
          </w:rPr>
          <w:t>32</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Tax</w:t>
        </w:r>
        <w:r w:rsidR="008736E9">
          <w:rPr>
            <w:noProof/>
            <w:webHidden/>
          </w:rPr>
          <w:tab/>
        </w:r>
        <w:r w:rsidR="008736E9">
          <w:rPr>
            <w:noProof/>
            <w:webHidden/>
          </w:rPr>
          <w:fldChar w:fldCharType="begin"/>
        </w:r>
        <w:r w:rsidR="008736E9">
          <w:rPr>
            <w:noProof/>
            <w:webHidden/>
          </w:rPr>
          <w:instrText xml:space="preserve"> PAGEREF _Toc160609798 \h </w:instrText>
        </w:r>
        <w:r w:rsidR="008736E9">
          <w:rPr>
            <w:noProof/>
            <w:webHidden/>
          </w:rPr>
        </w:r>
        <w:r w:rsidR="008736E9">
          <w:rPr>
            <w:noProof/>
            <w:webHidden/>
          </w:rPr>
          <w:fldChar w:fldCharType="separate"/>
        </w:r>
        <w:r w:rsidR="008736E9">
          <w:rPr>
            <w:noProof/>
            <w:webHidden/>
          </w:rPr>
          <w:t>46</w:t>
        </w:r>
        <w:r w:rsidR="008736E9">
          <w:rPr>
            <w:noProof/>
            <w:webHidden/>
          </w:rPr>
          <w:fldChar w:fldCharType="end"/>
        </w:r>
      </w:hyperlink>
    </w:p>
    <w:p w14:paraId="46555FBA" w14:textId="4209790A"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799" w:history="1">
        <w:r w:rsidR="008736E9" w:rsidRPr="005C520A">
          <w:rPr>
            <w:rStyle w:val="Hyperlink"/>
            <w:noProof/>
            <w:spacing w:val="-10"/>
          </w:rPr>
          <w:t>33</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Conflict of interest</w:t>
        </w:r>
        <w:r w:rsidR="008736E9">
          <w:rPr>
            <w:noProof/>
            <w:webHidden/>
          </w:rPr>
          <w:tab/>
        </w:r>
        <w:r w:rsidR="008736E9">
          <w:rPr>
            <w:noProof/>
            <w:webHidden/>
          </w:rPr>
          <w:fldChar w:fldCharType="begin"/>
        </w:r>
        <w:r w:rsidR="008736E9">
          <w:rPr>
            <w:noProof/>
            <w:webHidden/>
          </w:rPr>
          <w:instrText xml:space="preserve"> PAGEREF _Toc160609799 \h </w:instrText>
        </w:r>
        <w:r w:rsidR="008736E9">
          <w:rPr>
            <w:noProof/>
            <w:webHidden/>
          </w:rPr>
        </w:r>
        <w:r w:rsidR="008736E9">
          <w:rPr>
            <w:noProof/>
            <w:webHidden/>
          </w:rPr>
          <w:fldChar w:fldCharType="separate"/>
        </w:r>
        <w:r w:rsidR="008736E9">
          <w:rPr>
            <w:noProof/>
            <w:webHidden/>
          </w:rPr>
          <w:t>46</w:t>
        </w:r>
        <w:r w:rsidR="008736E9">
          <w:rPr>
            <w:noProof/>
            <w:webHidden/>
          </w:rPr>
          <w:fldChar w:fldCharType="end"/>
        </w:r>
      </w:hyperlink>
    </w:p>
    <w:p w14:paraId="54462DDF" w14:textId="22A421D1"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800" w:history="1">
        <w:r w:rsidR="008736E9" w:rsidRPr="005C520A">
          <w:rPr>
            <w:rStyle w:val="Hyperlink"/>
            <w:noProof/>
            <w:spacing w:val="-10"/>
          </w:rPr>
          <w:t>34</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Reporting a breach of the contract</w:t>
        </w:r>
        <w:r w:rsidR="008736E9">
          <w:rPr>
            <w:noProof/>
            <w:webHidden/>
          </w:rPr>
          <w:tab/>
        </w:r>
        <w:r w:rsidR="008736E9">
          <w:rPr>
            <w:noProof/>
            <w:webHidden/>
          </w:rPr>
          <w:fldChar w:fldCharType="begin"/>
        </w:r>
        <w:r w:rsidR="008736E9">
          <w:rPr>
            <w:noProof/>
            <w:webHidden/>
          </w:rPr>
          <w:instrText xml:space="preserve"> PAGEREF _Toc160609800 \h </w:instrText>
        </w:r>
        <w:r w:rsidR="008736E9">
          <w:rPr>
            <w:noProof/>
            <w:webHidden/>
          </w:rPr>
        </w:r>
        <w:r w:rsidR="008736E9">
          <w:rPr>
            <w:noProof/>
            <w:webHidden/>
          </w:rPr>
          <w:fldChar w:fldCharType="separate"/>
        </w:r>
        <w:r w:rsidR="008736E9">
          <w:rPr>
            <w:noProof/>
            <w:webHidden/>
          </w:rPr>
          <w:t>47</w:t>
        </w:r>
        <w:r w:rsidR="008736E9">
          <w:rPr>
            <w:noProof/>
            <w:webHidden/>
          </w:rPr>
          <w:fldChar w:fldCharType="end"/>
        </w:r>
      </w:hyperlink>
    </w:p>
    <w:p w14:paraId="235AB2E8" w14:textId="561AD299"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801" w:history="1">
        <w:r w:rsidR="008736E9" w:rsidRPr="005C520A">
          <w:rPr>
            <w:rStyle w:val="Hyperlink"/>
            <w:noProof/>
            <w:spacing w:val="-10"/>
          </w:rPr>
          <w:t>35</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Further Assurances</w:t>
        </w:r>
        <w:r w:rsidR="008736E9">
          <w:rPr>
            <w:noProof/>
            <w:webHidden/>
          </w:rPr>
          <w:tab/>
        </w:r>
        <w:r w:rsidR="008736E9">
          <w:rPr>
            <w:noProof/>
            <w:webHidden/>
          </w:rPr>
          <w:fldChar w:fldCharType="begin"/>
        </w:r>
        <w:r w:rsidR="008736E9">
          <w:rPr>
            <w:noProof/>
            <w:webHidden/>
          </w:rPr>
          <w:instrText xml:space="preserve"> PAGEREF _Toc160609801 \h </w:instrText>
        </w:r>
        <w:r w:rsidR="008736E9">
          <w:rPr>
            <w:noProof/>
            <w:webHidden/>
          </w:rPr>
        </w:r>
        <w:r w:rsidR="008736E9">
          <w:rPr>
            <w:noProof/>
            <w:webHidden/>
          </w:rPr>
          <w:fldChar w:fldCharType="separate"/>
        </w:r>
        <w:r w:rsidR="008736E9">
          <w:rPr>
            <w:noProof/>
            <w:webHidden/>
          </w:rPr>
          <w:t>47</w:t>
        </w:r>
        <w:r w:rsidR="008736E9">
          <w:rPr>
            <w:noProof/>
            <w:webHidden/>
          </w:rPr>
          <w:fldChar w:fldCharType="end"/>
        </w:r>
      </w:hyperlink>
    </w:p>
    <w:p w14:paraId="698E4186" w14:textId="07D8CD08"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802" w:history="1">
        <w:r w:rsidR="008736E9" w:rsidRPr="005C520A">
          <w:rPr>
            <w:rStyle w:val="Hyperlink"/>
            <w:noProof/>
            <w:spacing w:val="-10"/>
          </w:rPr>
          <w:t>36</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Resolving disputes</w:t>
        </w:r>
        <w:r w:rsidR="008736E9">
          <w:rPr>
            <w:noProof/>
            <w:webHidden/>
          </w:rPr>
          <w:tab/>
        </w:r>
        <w:r w:rsidR="008736E9">
          <w:rPr>
            <w:noProof/>
            <w:webHidden/>
          </w:rPr>
          <w:fldChar w:fldCharType="begin"/>
        </w:r>
        <w:r w:rsidR="008736E9">
          <w:rPr>
            <w:noProof/>
            <w:webHidden/>
          </w:rPr>
          <w:instrText xml:space="preserve"> PAGEREF _Toc160609802 \h </w:instrText>
        </w:r>
        <w:r w:rsidR="008736E9">
          <w:rPr>
            <w:noProof/>
            <w:webHidden/>
          </w:rPr>
        </w:r>
        <w:r w:rsidR="008736E9">
          <w:rPr>
            <w:noProof/>
            <w:webHidden/>
          </w:rPr>
          <w:fldChar w:fldCharType="separate"/>
        </w:r>
        <w:r w:rsidR="008736E9">
          <w:rPr>
            <w:noProof/>
            <w:webHidden/>
          </w:rPr>
          <w:t>47</w:t>
        </w:r>
        <w:r w:rsidR="008736E9">
          <w:rPr>
            <w:noProof/>
            <w:webHidden/>
          </w:rPr>
          <w:fldChar w:fldCharType="end"/>
        </w:r>
      </w:hyperlink>
    </w:p>
    <w:p w14:paraId="1174AA51" w14:textId="0514BF39"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803" w:history="1">
        <w:r w:rsidR="008736E9" w:rsidRPr="005C520A">
          <w:rPr>
            <w:rStyle w:val="Hyperlink"/>
            <w:noProof/>
            <w:spacing w:val="-10"/>
          </w:rPr>
          <w:t>37</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Which law applies</w:t>
        </w:r>
        <w:r w:rsidR="008736E9">
          <w:rPr>
            <w:noProof/>
            <w:webHidden/>
          </w:rPr>
          <w:tab/>
        </w:r>
        <w:r w:rsidR="008736E9">
          <w:rPr>
            <w:noProof/>
            <w:webHidden/>
          </w:rPr>
          <w:fldChar w:fldCharType="begin"/>
        </w:r>
        <w:r w:rsidR="008736E9">
          <w:rPr>
            <w:noProof/>
            <w:webHidden/>
          </w:rPr>
          <w:instrText xml:space="preserve"> PAGEREF _Toc160609803 \h </w:instrText>
        </w:r>
        <w:r w:rsidR="008736E9">
          <w:rPr>
            <w:noProof/>
            <w:webHidden/>
          </w:rPr>
        </w:r>
        <w:r w:rsidR="008736E9">
          <w:rPr>
            <w:noProof/>
            <w:webHidden/>
          </w:rPr>
          <w:fldChar w:fldCharType="separate"/>
        </w:r>
        <w:r w:rsidR="008736E9">
          <w:rPr>
            <w:noProof/>
            <w:webHidden/>
          </w:rPr>
          <w:t>48</w:t>
        </w:r>
        <w:r w:rsidR="008736E9">
          <w:rPr>
            <w:noProof/>
            <w:webHidden/>
          </w:rPr>
          <w:fldChar w:fldCharType="end"/>
        </w:r>
      </w:hyperlink>
    </w:p>
    <w:p w14:paraId="43B6A9D6" w14:textId="16D706C5" w:rsidR="008736E9" w:rsidRDefault="009E2EBA">
      <w:pPr>
        <w:pStyle w:val="TOC1"/>
        <w:rPr>
          <w:rFonts w:asciiTheme="minorHAnsi" w:eastAsiaTheme="minorEastAsia" w:hAnsiTheme="minorHAnsi" w:cstheme="minorBidi"/>
          <w:b w:val="0"/>
          <w:noProof/>
          <w:kern w:val="2"/>
          <w:sz w:val="24"/>
          <w:szCs w:val="24"/>
          <w:lang w:eastAsia="en-GB"/>
          <w14:ligatures w14:val="standardContextual"/>
        </w:rPr>
      </w:pPr>
      <w:hyperlink w:anchor="_Toc160609804" w:history="1">
        <w:r w:rsidR="008736E9" w:rsidRPr="005C520A">
          <w:rPr>
            <w:rStyle w:val="Hyperlink"/>
            <w:rFonts w:eastAsia="Arial"/>
            <w:noProof/>
          </w:rPr>
          <w:t>V.</w:t>
        </w:r>
        <w:r w:rsidR="008736E9">
          <w:rPr>
            <w:rFonts w:asciiTheme="minorHAnsi" w:eastAsiaTheme="minorEastAsia" w:hAnsiTheme="minorHAnsi" w:cstheme="minorBidi"/>
            <w:b w:val="0"/>
            <w:noProof/>
            <w:kern w:val="2"/>
            <w:sz w:val="24"/>
            <w:szCs w:val="24"/>
            <w:lang w:eastAsia="en-GB"/>
            <w14:ligatures w14:val="standardContextual"/>
          </w:rPr>
          <w:tab/>
        </w:r>
        <w:r w:rsidR="008736E9" w:rsidRPr="005C520A">
          <w:rPr>
            <w:rStyle w:val="Hyperlink"/>
            <w:rFonts w:eastAsia="Arial"/>
            <w:noProof/>
          </w:rPr>
          <w:t>Annex 1 – Processing Personal Data N/A</w:t>
        </w:r>
        <w:r w:rsidR="008736E9">
          <w:rPr>
            <w:noProof/>
            <w:webHidden/>
          </w:rPr>
          <w:tab/>
        </w:r>
        <w:r w:rsidR="008736E9">
          <w:rPr>
            <w:noProof/>
            <w:webHidden/>
          </w:rPr>
          <w:fldChar w:fldCharType="begin"/>
        </w:r>
        <w:r w:rsidR="008736E9">
          <w:rPr>
            <w:noProof/>
            <w:webHidden/>
          </w:rPr>
          <w:instrText xml:space="preserve"> PAGEREF _Toc160609804 \h </w:instrText>
        </w:r>
        <w:r w:rsidR="008736E9">
          <w:rPr>
            <w:noProof/>
            <w:webHidden/>
          </w:rPr>
        </w:r>
        <w:r w:rsidR="008736E9">
          <w:rPr>
            <w:noProof/>
            <w:webHidden/>
          </w:rPr>
          <w:fldChar w:fldCharType="separate"/>
        </w:r>
        <w:r w:rsidR="008736E9">
          <w:rPr>
            <w:noProof/>
            <w:webHidden/>
          </w:rPr>
          <w:t>49</w:t>
        </w:r>
        <w:r w:rsidR="008736E9">
          <w:rPr>
            <w:noProof/>
            <w:webHidden/>
          </w:rPr>
          <w:fldChar w:fldCharType="end"/>
        </w:r>
      </w:hyperlink>
    </w:p>
    <w:p w14:paraId="519E4A5D" w14:textId="7962CB61"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805" w:history="1">
        <w:r w:rsidR="008736E9" w:rsidRPr="005C520A">
          <w:rPr>
            <w:rStyle w:val="Hyperlink"/>
            <w:noProof/>
          </w:rPr>
          <w:t>Part A</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Authorised Processing Template</w:t>
        </w:r>
        <w:r w:rsidR="008736E9">
          <w:rPr>
            <w:noProof/>
            <w:webHidden/>
          </w:rPr>
          <w:tab/>
        </w:r>
        <w:r w:rsidR="008736E9">
          <w:rPr>
            <w:noProof/>
            <w:webHidden/>
          </w:rPr>
          <w:fldChar w:fldCharType="begin"/>
        </w:r>
        <w:r w:rsidR="008736E9">
          <w:rPr>
            <w:noProof/>
            <w:webHidden/>
          </w:rPr>
          <w:instrText xml:space="preserve"> PAGEREF _Toc160609805 \h </w:instrText>
        </w:r>
        <w:r w:rsidR="008736E9">
          <w:rPr>
            <w:noProof/>
            <w:webHidden/>
          </w:rPr>
        </w:r>
        <w:r w:rsidR="008736E9">
          <w:rPr>
            <w:noProof/>
            <w:webHidden/>
          </w:rPr>
          <w:fldChar w:fldCharType="separate"/>
        </w:r>
        <w:r w:rsidR="008736E9">
          <w:rPr>
            <w:noProof/>
            <w:webHidden/>
          </w:rPr>
          <w:t>49</w:t>
        </w:r>
        <w:r w:rsidR="008736E9">
          <w:rPr>
            <w:noProof/>
            <w:webHidden/>
          </w:rPr>
          <w:fldChar w:fldCharType="end"/>
        </w:r>
      </w:hyperlink>
    </w:p>
    <w:p w14:paraId="4097A089" w14:textId="46ED9CED"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806" w:history="1">
        <w:r w:rsidR="008736E9" w:rsidRPr="005C520A">
          <w:rPr>
            <w:rStyle w:val="Hyperlink"/>
            <w:noProof/>
          </w:rPr>
          <w:t>Part B</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 xml:space="preserve">Joint Controller Agreement </w:t>
        </w:r>
        <w:r w:rsidR="008736E9" w:rsidRPr="005C520A">
          <w:rPr>
            <w:rStyle w:val="Hyperlink"/>
            <w:i/>
            <w:iCs/>
            <w:noProof/>
          </w:rPr>
          <w:t>(Optional) N/A</w:t>
        </w:r>
        <w:r w:rsidR="008736E9">
          <w:rPr>
            <w:noProof/>
            <w:webHidden/>
          </w:rPr>
          <w:tab/>
        </w:r>
        <w:r w:rsidR="008736E9">
          <w:rPr>
            <w:noProof/>
            <w:webHidden/>
          </w:rPr>
          <w:fldChar w:fldCharType="begin"/>
        </w:r>
        <w:r w:rsidR="008736E9">
          <w:rPr>
            <w:noProof/>
            <w:webHidden/>
          </w:rPr>
          <w:instrText xml:space="preserve"> PAGEREF _Toc160609806 \h </w:instrText>
        </w:r>
        <w:r w:rsidR="008736E9">
          <w:rPr>
            <w:noProof/>
            <w:webHidden/>
          </w:rPr>
        </w:r>
        <w:r w:rsidR="008736E9">
          <w:rPr>
            <w:noProof/>
            <w:webHidden/>
          </w:rPr>
          <w:fldChar w:fldCharType="separate"/>
        </w:r>
        <w:r w:rsidR="008736E9">
          <w:rPr>
            <w:noProof/>
            <w:webHidden/>
          </w:rPr>
          <w:t>50</w:t>
        </w:r>
        <w:r w:rsidR="008736E9">
          <w:rPr>
            <w:noProof/>
            <w:webHidden/>
          </w:rPr>
          <w:fldChar w:fldCharType="end"/>
        </w:r>
      </w:hyperlink>
    </w:p>
    <w:p w14:paraId="13F67DF1" w14:textId="07FA38E7"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807" w:history="1">
        <w:r w:rsidR="008736E9" w:rsidRPr="005C520A">
          <w:rPr>
            <w:rStyle w:val="Hyperlink"/>
            <w:noProof/>
            <w:spacing w:val="-10"/>
          </w:rPr>
          <w:t>1</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Joint Controller Status and Allocation of Responsibilities</w:t>
        </w:r>
        <w:r w:rsidR="008736E9">
          <w:rPr>
            <w:noProof/>
            <w:webHidden/>
          </w:rPr>
          <w:tab/>
        </w:r>
        <w:r w:rsidR="008736E9">
          <w:rPr>
            <w:noProof/>
            <w:webHidden/>
          </w:rPr>
          <w:fldChar w:fldCharType="begin"/>
        </w:r>
        <w:r w:rsidR="008736E9">
          <w:rPr>
            <w:noProof/>
            <w:webHidden/>
          </w:rPr>
          <w:instrText xml:space="preserve"> PAGEREF _Toc160609807 \h </w:instrText>
        </w:r>
        <w:r w:rsidR="008736E9">
          <w:rPr>
            <w:noProof/>
            <w:webHidden/>
          </w:rPr>
        </w:r>
        <w:r w:rsidR="008736E9">
          <w:rPr>
            <w:noProof/>
            <w:webHidden/>
          </w:rPr>
          <w:fldChar w:fldCharType="separate"/>
        </w:r>
        <w:r w:rsidR="008736E9">
          <w:rPr>
            <w:noProof/>
            <w:webHidden/>
          </w:rPr>
          <w:t>50</w:t>
        </w:r>
        <w:r w:rsidR="008736E9">
          <w:rPr>
            <w:noProof/>
            <w:webHidden/>
          </w:rPr>
          <w:fldChar w:fldCharType="end"/>
        </w:r>
      </w:hyperlink>
    </w:p>
    <w:p w14:paraId="724A35AE" w14:textId="4B4AFA19"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808" w:history="1">
        <w:r w:rsidR="008736E9" w:rsidRPr="005C520A">
          <w:rPr>
            <w:rStyle w:val="Hyperlink"/>
            <w:noProof/>
            <w:spacing w:val="-10"/>
          </w:rPr>
          <w:t>2</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Undertakings of both Parties</w:t>
        </w:r>
        <w:r w:rsidR="008736E9">
          <w:rPr>
            <w:noProof/>
            <w:webHidden/>
          </w:rPr>
          <w:tab/>
        </w:r>
        <w:r w:rsidR="008736E9">
          <w:rPr>
            <w:noProof/>
            <w:webHidden/>
          </w:rPr>
          <w:fldChar w:fldCharType="begin"/>
        </w:r>
        <w:r w:rsidR="008736E9">
          <w:rPr>
            <w:noProof/>
            <w:webHidden/>
          </w:rPr>
          <w:instrText xml:space="preserve"> PAGEREF _Toc160609808 \h </w:instrText>
        </w:r>
        <w:r w:rsidR="008736E9">
          <w:rPr>
            <w:noProof/>
            <w:webHidden/>
          </w:rPr>
        </w:r>
        <w:r w:rsidR="008736E9">
          <w:rPr>
            <w:noProof/>
            <w:webHidden/>
          </w:rPr>
          <w:fldChar w:fldCharType="separate"/>
        </w:r>
        <w:r w:rsidR="008736E9">
          <w:rPr>
            <w:noProof/>
            <w:webHidden/>
          </w:rPr>
          <w:t>51</w:t>
        </w:r>
        <w:r w:rsidR="008736E9">
          <w:rPr>
            <w:noProof/>
            <w:webHidden/>
          </w:rPr>
          <w:fldChar w:fldCharType="end"/>
        </w:r>
      </w:hyperlink>
    </w:p>
    <w:p w14:paraId="23FA37B8" w14:textId="4C1CEABB"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809" w:history="1">
        <w:r w:rsidR="008736E9" w:rsidRPr="005C520A">
          <w:rPr>
            <w:rStyle w:val="Hyperlink"/>
            <w:noProof/>
            <w:spacing w:val="-10"/>
          </w:rPr>
          <w:t>3</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Data Protection Breach</w:t>
        </w:r>
        <w:r w:rsidR="008736E9">
          <w:rPr>
            <w:noProof/>
            <w:webHidden/>
          </w:rPr>
          <w:tab/>
        </w:r>
        <w:r w:rsidR="008736E9">
          <w:rPr>
            <w:noProof/>
            <w:webHidden/>
          </w:rPr>
          <w:fldChar w:fldCharType="begin"/>
        </w:r>
        <w:r w:rsidR="008736E9">
          <w:rPr>
            <w:noProof/>
            <w:webHidden/>
          </w:rPr>
          <w:instrText xml:space="preserve"> PAGEREF _Toc160609809 \h </w:instrText>
        </w:r>
        <w:r w:rsidR="008736E9">
          <w:rPr>
            <w:noProof/>
            <w:webHidden/>
          </w:rPr>
        </w:r>
        <w:r w:rsidR="008736E9">
          <w:rPr>
            <w:noProof/>
            <w:webHidden/>
          </w:rPr>
          <w:fldChar w:fldCharType="separate"/>
        </w:r>
        <w:r w:rsidR="008736E9">
          <w:rPr>
            <w:noProof/>
            <w:webHidden/>
          </w:rPr>
          <w:t>54</w:t>
        </w:r>
        <w:r w:rsidR="008736E9">
          <w:rPr>
            <w:noProof/>
            <w:webHidden/>
          </w:rPr>
          <w:fldChar w:fldCharType="end"/>
        </w:r>
      </w:hyperlink>
    </w:p>
    <w:p w14:paraId="513849B6" w14:textId="27E9931B"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810" w:history="1">
        <w:r w:rsidR="008736E9" w:rsidRPr="005C520A">
          <w:rPr>
            <w:rStyle w:val="Hyperlink"/>
            <w:noProof/>
            <w:spacing w:val="-10"/>
          </w:rPr>
          <w:t>4</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Audit</w:t>
        </w:r>
        <w:r w:rsidR="008736E9">
          <w:rPr>
            <w:noProof/>
            <w:webHidden/>
          </w:rPr>
          <w:tab/>
        </w:r>
        <w:r w:rsidR="008736E9">
          <w:rPr>
            <w:noProof/>
            <w:webHidden/>
          </w:rPr>
          <w:fldChar w:fldCharType="begin"/>
        </w:r>
        <w:r w:rsidR="008736E9">
          <w:rPr>
            <w:noProof/>
            <w:webHidden/>
          </w:rPr>
          <w:instrText xml:space="preserve"> PAGEREF _Toc160609810 \h </w:instrText>
        </w:r>
        <w:r w:rsidR="008736E9">
          <w:rPr>
            <w:noProof/>
            <w:webHidden/>
          </w:rPr>
        </w:r>
        <w:r w:rsidR="008736E9">
          <w:rPr>
            <w:noProof/>
            <w:webHidden/>
          </w:rPr>
          <w:fldChar w:fldCharType="separate"/>
        </w:r>
        <w:r w:rsidR="008736E9">
          <w:rPr>
            <w:noProof/>
            <w:webHidden/>
          </w:rPr>
          <w:t>55</w:t>
        </w:r>
        <w:r w:rsidR="008736E9">
          <w:rPr>
            <w:noProof/>
            <w:webHidden/>
          </w:rPr>
          <w:fldChar w:fldCharType="end"/>
        </w:r>
      </w:hyperlink>
    </w:p>
    <w:p w14:paraId="7770A9F9" w14:textId="02D446FB"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811" w:history="1">
        <w:r w:rsidR="008736E9" w:rsidRPr="005C520A">
          <w:rPr>
            <w:rStyle w:val="Hyperlink"/>
            <w:noProof/>
            <w:spacing w:val="-10"/>
          </w:rPr>
          <w:t>5</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Impact Assessments</w:t>
        </w:r>
        <w:r w:rsidR="008736E9">
          <w:rPr>
            <w:noProof/>
            <w:webHidden/>
          </w:rPr>
          <w:tab/>
        </w:r>
        <w:r w:rsidR="008736E9">
          <w:rPr>
            <w:noProof/>
            <w:webHidden/>
          </w:rPr>
          <w:fldChar w:fldCharType="begin"/>
        </w:r>
        <w:r w:rsidR="008736E9">
          <w:rPr>
            <w:noProof/>
            <w:webHidden/>
          </w:rPr>
          <w:instrText xml:space="preserve"> PAGEREF _Toc160609811 \h </w:instrText>
        </w:r>
        <w:r w:rsidR="008736E9">
          <w:rPr>
            <w:noProof/>
            <w:webHidden/>
          </w:rPr>
        </w:r>
        <w:r w:rsidR="008736E9">
          <w:rPr>
            <w:noProof/>
            <w:webHidden/>
          </w:rPr>
          <w:fldChar w:fldCharType="separate"/>
        </w:r>
        <w:r w:rsidR="008736E9">
          <w:rPr>
            <w:noProof/>
            <w:webHidden/>
          </w:rPr>
          <w:t>55</w:t>
        </w:r>
        <w:r w:rsidR="008736E9">
          <w:rPr>
            <w:noProof/>
            <w:webHidden/>
          </w:rPr>
          <w:fldChar w:fldCharType="end"/>
        </w:r>
      </w:hyperlink>
    </w:p>
    <w:p w14:paraId="3835B403" w14:textId="1522136E"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812" w:history="1">
        <w:r w:rsidR="008736E9" w:rsidRPr="005C520A">
          <w:rPr>
            <w:rStyle w:val="Hyperlink"/>
            <w:noProof/>
            <w:spacing w:val="-10"/>
          </w:rPr>
          <w:t>6</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ICO Guidance</w:t>
        </w:r>
        <w:r w:rsidR="008736E9">
          <w:rPr>
            <w:noProof/>
            <w:webHidden/>
          </w:rPr>
          <w:tab/>
        </w:r>
        <w:r w:rsidR="008736E9">
          <w:rPr>
            <w:noProof/>
            <w:webHidden/>
          </w:rPr>
          <w:fldChar w:fldCharType="begin"/>
        </w:r>
        <w:r w:rsidR="008736E9">
          <w:rPr>
            <w:noProof/>
            <w:webHidden/>
          </w:rPr>
          <w:instrText xml:space="preserve"> PAGEREF _Toc160609812 \h </w:instrText>
        </w:r>
        <w:r w:rsidR="008736E9">
          <w:rPr>
            <w:noProof/>
            <w:webHidden/>
          </w:rPr>
        </w:r>
        <w:r w:rsidR="008736E9">
          <w:rPr>
            <w:noProof/>
            <w:webHidden/>
          </w:rPr>
          <w:fldChar w:fldCharType="separate"/>
        </w:r>
        <w:r w:rsidR="008736E9">
          <w:rPr>
            <w:noProof/>
            <w:webHidden/>
          </w:rPr>
          <w:t>55</w:t>
        </w:r>
        <w:r w:rsidR="008736E9">
          <w:rPr>
            <w:noProof/>
            <w:webHidden/>
          </w:rPr>
          <w:fldChar w:fldCharType="end"/>
        </w:r>
      </w:hyperlink>
    </w:p>
    <w:p w14:paraId="7F47A8FC" w14:textId="7D5F504C"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813" w:history="1">
        <w:r w:rsidR="008736E9" w:rsidRPr="005C520A">
          <w:rPr>
            <w:rStyle w:val="Hyperlink"/>
            <w:noProof/>
            <w:spacing w:val="-10"/>
          </w:rPr>
          <w:t>7</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Liabilities for Data Protection Breach</w:t>
        </w:r>
        <w:r w:rsidR="008736E9">
          <w:rPr>
            <w:noProof/>
            <w:webHidden/>
          </w:rPr>
          <w:tab/>
        </w:r>
        <w:r w:rsidR="008736E9">
          <w:rPr>
            <w:noProof/>
            <w:webHidden/>
          </w:rPr>
          <w:fldChar w:fldCharType="begin"/>
        </w:r>
        <w:r w:rsidR="008736E9">
          <w:rPr>
            <w:noProof/>
            <w:webHidden/>
          </w:rPr>
          <w:instrText xml:space="preserve"> PAGEREF _Toc160609813 \h </w:instrText>
        </w:r>
        <w:r w:rsidR="008736E9">
          <w:rPr>
            <w:noProof/>
            <w:webHidden/>
          </w:rPr>
        </w:r>
        <w:r w:rsidR="008736E9">
          <w:rPr>
            <w:noProof/>
            <w:webHidden/>
          </w:rPr>
          <w:fldChar w:fldCharType="separate"/>
        </w:r>
        <w:r w:rsidR="008736E9">
          <w:rPr>
            <w:noProof/>
            <w:webHidden/>
          </w:rPr>
          <w:t>55</w:t>
        </w:r>
        <w:r w:rsidR="008736E9">
          <w:rPr>
            <w:noProof/>
            <w:webHidden/>
          </w:rPr>
          <w:fldChar w:fldCharType="end"/>
        </w:r>
      </w:hyperlink>
    </w:p>
    <w:p w14:paraId="7B2AB9D7" w14:textId="676F516F"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814" w:history="1">
        <w:r w:rsidR="008736E9" w:rsidRPr="005C520A">
          <w:rPr>
            <w:rStyle w:val="Hyperlink"/>
            <w:noProof/>
            <w:spacing w:val="-10"/>
          </w:rPr>
          <w:t>8</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Termination</w:t>
        </w:r>
        <w:r w:rsidR="008736E9">
          <w:rPr>
            <w:noProof/>
            <w:webHidden/>
          </w:rPr>
          <w:tab/>
        </w:r>
        <w:r w:rsidR="008736E9">
          <w:rPr>
            <w:noProof/>
            <w:webHidden/>
          </w:rPr>
          <w:fldChar w:fldCharType="begin"/>
        </w:r>
        <w:r w:rsidR="008736E9">
          <w:rPr>
            <w:noProof/>
            <w:webHidden/>
          </w:rPr>
          <w:instrText xml:space="preserve"> PAGEREF _Toc160609814 \h </w:instrText>
        </w:r>
        <w:r w:rsidR="008736E9">
          <w:rPr>
            <w:noProof/>
            <w:webHidden/>
          </w:rPr>
        </w:r>
        <w:r w:rsidR="008736E9">
          <w:rPr>
            <w:noProof/>
            <w:webHidden/>
          </w:rPr>
          <w:fldChar w:fldCharType="separate"/>
        </w:r>
        <w:r w:rsidR="008736E9">
          <w:rPr>
            <w:noProof/>
            <w:webHidden/>
          </w:rPr>
          <w:t>57</w:t>
        </w:r>
        <w:r w:rsidR="008736E9">
          <w:rPr>
            <w:noProof/>
            <w:webHidden/>
          </w:rPr>
          <w:fldChar w:fldCharType="end"/>
        </w:r>
      </w:hyperlink>
    </w:p>
    <w:p w14:paraId="31285555" w14:textId="2CB3C3B4"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815" w:history="1">
        <w:r w:rsidR="008736E9" w:rsidRPr="005C520A">
          <w:rPr>
            <w:rStyle w:val="Hyperlink"/>
            <w:noProof/>
            <w:spacing w:val="-10"/>
          </w:rPr>
          <w:t>9</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Sub-Processing</w:t>
        </w:r>
        <w:r w:rsidR="008736E9">
          <w:rPr>
            <w:noProof/>
            <w:webHidden/>
          </w:rPr>
          <w:tab/>
        </w:r>
        <w:r w:rsidR="008736E9">
          <w:rPr>
            <w:noProof/>
            <w:webHidden/>
          </w:rPr>
          <w:fldChar w:fldCharType="begin"/>
        </w:r>
        <w:r w:rsidR="008736E9">
          <w:rPr>
            <w:noProof/>
            <w:webHidden/>
          </w:rPr>
          <w:instrText xml:space="preserve"> PAGEREF _Toc160609815 \h </w:instrText>
        </w:r>
        <w:r w:rsidR="008736E9">
          <w:rPr>
            <w:noProof/>
            <w:webHidden/>
          </w:rPr>
        </w:r>
        <w:r w:rsidR="008736E9">
          <w:rPr>
            <w:noProof/>
            <w:webHidden/>
          </w:rPr>
          <w:fldChar w:fldCharType="separate"/>
        </w:r>
        <w:r w:rsidR="008736E9">
          <w:rPr>
            <w:noProof/>
            <w:webHidden/>
          </w:rPr>
          <w:t>57</w:t>
        </w:r>
        <w:r w:rsidR="008736E9">
          <w:rPr>
            <w:noProof/>
            <w:webHidden/>
          </w:rPr>
          <w:fldChar w:fldCharType="end"/>
        </w:r>
      </w:hyperlink>
    </w:p>
    <w:p w14:paraId="735E6AD4" w14:textId="59F1C55E"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816" w:history="1">
        <w:r w:rsidR="008736E9" w:rsidRPr="005C520A">
          <w:rPr>
            <w:rStyle w:val="Hyperlink"/>
            <w:noProof/>
            <w:spacing w:val="-10"/>
          </w:rPr>
          <w:t>10</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Data Retention</w:t>
        </w:r>
        <w:r w:rsidR="008736E9">
          <w:rPr>
            <w:noProof/>
            <w:webHidden/>
          </w:rPr>
          <w:tab/>
        </w:r>
        <w:r w:rsidR="008736E9">
          <w:rPr>
            <w:noProof/>
            <w:webHidden/>
          </w:rPr>
          <w:fldChar w:fldCharType="begin"/>
        </w:r>
        <w:r w:rsidR="008736E9">
          <w:rPr>
            <w:noProof/>
            <w:webHidden/>
          </w:rPr>
          <w:instrText xml:space="preserve"> PAGEREF _Toc160609816 \h </w:instrText>
        </w:r>
        <w:r w:rsidR="008736E9">
          <w:rPr>
            <w:noProof/>
            <w:webHidden/>
          </w:rPr>
        </w:r>
        <w:r w:rsidR="008736E9">
          <w:rPr>
            <w:noProof/>
            <w:webHidden/>
          </w:rPr>
          <w:fldChar w:fldCharType="separate"/>
        </w:r>
        <w:r w:rsidR="008736E9">
          <w:rPr>
            <w:noProof/>
            <w:webHidden/>
          </w:rPr>
          <w:t>57</w:t>
        </w:r>
        <w:r w:rsidR="008736E9">
          <w:rPr>
            <w:noProof/>
            <w:webHidden/>
          </w:rPr>
          <w:fldChar w:fldCharType="end"/>
        </w:r>
      </w:hyperlink>
    </w:p>
    <w:p w14:paraId="083535C3" w14:textId="54DC4D57"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817" w:history="1">
        <w:r w:rsidR="008736E9" w:rsidRPr="005C520A">
          <w:rPr>
            <w:rStyle w:val="Hyperlink"/>
            <w:noProof/>
          </w:rPr>
          <w:t>Part C</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 xml:space="preserve">Independent Controllers </w:t>
        </w:r>
        <w:r w:rsidR="008736E9" w:rsidRPr="005C520A">
          <w:rPr>
            <w:rStyle w:val="Hyperlink"/>
            <w:i/>
            <w:iCs/>
            <w:noProof/>
          </w:rPr>
          <w:t>(Optional) N/A</w:t>
        </w:r>
        <w:r w:rsidR="008736E9">
          <w:rPr>
            <w:noProof/>
            <w:webHidden/>
          </w:rPr>
          <w:tab/>
        </w:r>
        <w:r w:rsidR="008736E9">
          <w:rPr>
            <w:noProof/>
            <w:webHidden/>
          </w:rPr>
          <w:fldChar w:fldCharType="begin"/>
        </w:r>
        <w:r w:rsidR="008736E9">
          <w:rPr>
            <w:noProof/>
            <w:webHidden/>
          </w:rPr>
          <w:instrText xml:space="preserve"> PAGEREF _Toc160609817 \h </w:instrText>
        </w:r>
        <w:r w:rsidR="008736E9">
          <w:rPr>
            <w:noProof/>
            <w:webHidden/>
          </w:rPr>
        </w:r>
        <w:r w:rsidR="008736E9">
          <w:rPr>
            <w:noProof/>
            <w:webHidden/>
          </w:rPr>
          <w:fldChar w:fldCharType="separate"/>
        </w:r>
        <w:r w:rsidR="008736E9">
          <w:rPr>
            <w:noProof/>
            <w:webHidden/>
          </w:rPr>
          <w:t>57</w:t>
        </w:r>
        <w:r w:rsidR="008736E9">
          <w:rPr>
            <w:noProof/>
            <w:webHidden/>
          </w:rPr>
          <w:fldChar w:fldCharType="end"/>
        </w:r>
      </w:hyperlink>
    </w:p>
    <w:p w14:paraId="7C5C3F4C" w14:textId="1EDB9365"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818" w:history="1">
        <w:r w:rsidR="008736E9" w:rsidRPr="005C520A">
          <w:rPr>
            <w:rStyle w:val="Hyperlink"/>
            <w:noProof/>
            <w:spacing w:val="-10"/>
          </w:rPr>
          <w:t>1</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Independent Controller Provisions</w:t>
        </w:r>
        <w:r w:rsidR="008736E9">
          <w:rPr>
            <w:noProof/>
            <w:webHidden/>
          </w:rPr>
          <w:tab/>
        </w:r>
        <w:r w:rsidR="008736E9">
          <w:rPr>
            <w:noProof/>
            <w:webHidden/>
          </w:rPr>
          <w:fldChar w:fldCharType="begin"/>
        </w:r>
        <w:r w:rsidR="008736E9">
          <w:rPr>
            <w:noProof/>
            <w:webHidden/>
          </w:rPr>
          <w:instrText xml:space="preserve"> PAGEREF _Toc160609818 \h </w:instrText>
        </w:r>
        <w:r w:rsidR="008736E9">
          <w:rPr>
            <w:noProof/>
            <w:webHidden/>
          </w:rPr>
        </w:r>
        <w:r w:rsidR="008736E9">
          <w:rPr>
            <w:noProof/>
            <w:webHidden/>
          </w:rPr>
          <w:fldChar w:fldCharType="separate"/>
        </w:r>
        <w:r w:rsidR="008736E9">
          <w:rPr>
            <w:noProof/>
            <w:webHidden/>
          </w:rPr>
          <w:t>58</w:t>
        </w:r>
        <w:r w:rsidR="008736E9">
          <w:rPr>
            <w:noProof/>
            <w:webHidden/>
          </w:rPr>
          <w:fldChar w:fldCharType="end"/>
        </w:r>
      </w:hyperlink>
    </w:p>
    <w:p w14:paraId="79F52F0E" w14:textId="25D420FA" w:rsidR="008736E9" w:rsidRDefault="009E2EBA">
      <w:pPr>
        <w:pStyle w:val="TOC1"/>
        <w:rPr>
          <w:rFonts w:asciiTheme="minorHAnsi" w:eastAsiaTheme="minorEastAsia" w:hAnsiTheme="minorHAnsi" w:cstheme="minorBidi"/>
          <w:b w:val="0"/>
          <w:noProof/>
          <w:kern w:val="2"/>
          <w:sz w:val="24"/>
          <w:szCs w:val="24"/>
          <w:lang w:eastAsia="en-GB"/>
          <w14:ligatures w14:val="standardContextual"/>
        </w:rPr>
      </w:pPr>
      <w:hyperlink w:anchor="_Toc160609819" w:history="1">
        <w:r w:rsidR="008736E9" w:rsidRPr="005C520A">
          <w:rPr>
            <w:rStyle w:val="Hyperlink"/>
            <w:rFonts w:eastAsia="Arial"/>
            <w:noProof/>
          </w:rPr>
          <w:t>VI.</w:t>
        </w:r>
        <w:r w:rsidR="008736E9">
          <w:rPr>
            <w:rFonts w:asciiTheme="minorHAnsi" w:eastAsiaTheme="minorEastAsia" w:hAnsiTheme="minorHAnsi" w:cstheme="minorBidi"/>
            <w:b w:val="0"/>
            <w:noProof/>
            <w:kern w:val="2"/>
            <w:sz w:val="24"/>
            <w:szCs w:val="24"/>
            <w:lang w:eastAsia="en-GB"/>
            <w14:ligatures w14:val="standardContextual"/>
          </w:rPr>
          <w:tab/>
        </w:r>
        <w:r w:rsidR="008736E9" w:rsidRPr="005C520A">
          <w:rPr>
            <w:rStyle w:val="Hyperlink"/>
            <w:rFonts w:eastAsia="Arial"/>
            <w:noProof/>
          </w:rPr>
          <w:t>[Annex 2 – Specification]</w:t>
        </w:r>
        <w:r w:rsidR="008736E9">
          <w:rPr>
            <w:noProof/>
            <w:webHidden/>
          </w:rPr>
          <w:tab/>
        </w:r>
        <w:r w:rsidR="008736E9">
          <w:rPr>
            <w:noProof/>
            <w:webHidden/>
          </w:rPr>
          <w:fldChar w:fldCharType="begin"/>
        </w:r>
        <w:r w:rsidR="008736E9">
          <w:rPr>
            <w:noProof/>
            <w:webHidden/>
          </w:rPr>
          <w:instrText xml:space="preserve"> PAGEREF _Toc160609819 \h </w:instrText>
        </w:r>
        <w:r w:rsidR="008736E9">
          <w:rPr>
            <w:noProof/>
            <w:webHidden/>
          </w:rPr>
        </w:r>
        <w:r w:rsidR="008736E9">
          <w:rPr>
            <w:noProof/>
            <w:webHidden/>
          </w:rPr>
          <w:fldChar w:fldCharType="separate"/>
        </w:r>
        <w:r w:rsidR="008736E9">
          <w:rPr>
            <w:noProof/>
            <w:webHidden/>
          </w:rPr>
          <w:t>61</w:t>
        </w:r>
        <w:r w:rsidR="008736E9">
          <w:rPr>
            <w:noProof/>
            <w:webHidden/>
          </w:rPr>
          <w:fldChar w:fldCharType="end"/>
        </w:r>
      </w:hyperlink>
    </w:p>
    <w:p w14:paraId="4E1B3461" w14:textId="1DDA0C76" w:rsidR="008736E9" w:rsidRDefault="009E2EBA">
      <w:pPr>
        <w:pStyle w:val="TOC1"/>
        <w:rPr>
          <w:rFonts w:asciiTheme="minorHAnsi" w:eastAsiaTheme="minorEastAsia" w:hAnsiTheme="minorHAnsi" w:cstheme="minorBidi"/>
          <w:b w:val="0"/>
          <w:noProof/>
          <w:kern w:val="2"/>
          <w:sz w:val="24"/>
          <w:szCs w:val="24"/>
          <w:lang w:eastAsia="en-GB"/>
          <w14:ligatures w14:val="standardContextual"/>
        </w:rPr>
      </w:pPr>
      <w:hyperlink w:anchor="_Toc160609820" w:history="1">
        <w:r w:rsidR="008736E9" w:rsidRPr="005C520A">
          <w:rPr>
            <w:rStyle w:val="Hyperlink"/>
            <w:rFonts w:eastAsia="Arial"/>
            <w:noProof/>
          </w:rPr>
          <w:t>VII.</w:t>
        </w:r>
        <w:r w:rsidR="008736E9">
          <w:rPr>
            <w:rFonts w:asciiTheme="minorHAnsi" w:eastAsiaTheme="minorEastAsia" w:hAnsiTheme="minorHAnsi" w:cstheme="minorBidi"/>
            <w:b w:val="0"/>
            <w:noProof/>
            <w:kern w:val="2"/>
            <w:sz w:val="24"/>
            <w:szCs w:val="24"/>
            <w:lang w:eastAsia="en-GB"/>
            <w14:ligatures w14:val="standardContextual"/>
          </w:rPr>
          <w:tab/>
        </w:r>
        <w:r w:rsidR="008736E9" w:rsidRPr="005C520A">
          <w:rPr>
            <w:rStyle w:val="Hyperlink"/>
            <w:rFonts w:eastAsia="Arial"/>
            <w:noProof/>
          </w:rPr>
          <w:t>[Annex 3 – Charges]</w:t>
        </w:r>
        <w:r w:rsidR="008736E9">
          <w:rPr>
            <w:noProof/>
            <w:webHidden/>
          </w:rPr>
          <w:tab/>
        </w:r>
        <w:r w:rsidR="008736E9">
          <w:rPr>
            <w:noProof/>
            <w:webHidden/>
          </w:rPr>
          <w:fldChar w:fldCharType="begin"/>
        </w:r>
        <w:r w:rsidR="008736E9">
          <w:rPr>
            <w:noProof/>
            <w:webHidden/>
          </w:rPr>
          <w:instrText xml:space="preserve"> PAGEREF _Toc160609820 \h </w:instrText>
        </w:r>
        <w:r w:rsidR="008736E9">
          <w:rPr>
            <w:noProof/>
            <w:webHidden/>
          </w:rPr>
        </w:r>
        <w:r w:rsidR="008736E9">
          <w:rPr>
            <w:noProof/>
            <w:webHidden/>
          </w:rPr>
          <w:fldChar w:fldCharType="separate"/>
        </w:r>
        <w:r w:rsidR="008736E9">
          <w:rPr>
            <w:noProof/>
            <w:webHidden/>
          </w:rPr>
          <w:t>66</w:t>
        </w:r>
        <w:r w:rsidR="008736E9">
          <w:rPr>
            <w:noProof/>
            <w:webHidden/>
          </w:rPr>
          <w:fldChar w:fldCharType="end"/>
        </w:r>
      </w:hyperlink>
    </w:p>
    <w:p w14:paraId="04B556AB" w14:textId="39ECD877" w:rsidR="008736E9" w:rsidRDefault="009E2EBA">
      <w:pPr>
        <w:pStyle w:val="TOC1"/>
        <w:rPr>
          <w:rFonts w:asciiTheme="minorHAnsi" w:eastAsiaTheme="minorEastAsia" w:hAnsiTheme="minorHAnsi" w:cstheme="minorBidi"/>
          <w:b w:val="0"/>
          <w:noProof/>
          <w:kern w:val="2"/>
          <w:sz w:val="24"/>
          <w:szCs w:val="24"/>
          <w:lang w:eastAsia="en-GB"/>
          <w14:ligatures w14:val="standardContextual"/>
        </w:rPr>
      </w:pPr>
      <w:hyperlink w:anchor="_Toc160609821" w:history="1">
        <w:r w:rsidR="008736E9" w:rsidRPr="005C520A">
          <w:rPr>
            <w:rStyle w:val="Hyperlink"/>
            <w:rFonts w:eastAsia="Arial"/>
            <w:noProof/>
          </w:rPr>
          <w:t>VIII.</w:t>
        </w:r>
        <w:r w:rsidR="008736E9">
          <w:rPr>
            <w:rFonts w:asciiTheme="minorHAnsi" w:eastAsiaTheme="minorEastAsia" w:hAnsiTheme="minorHAnsi" w:cstheme="minorBidi"/>
            <w:b w:val="0"/>
            <w:noProof/>
            <w:kern w:val="2"/>
            <w:sz w:val="24"/>
            <w:szCs w:val="24"/>
            <w:lang w:eastAsia="en-GB"/>
            <w14:ligatures w14:val="standardContextual"/>
          </w:rPr>
          <w:tab/>
        </w:r>
        <w:r w:rsidR="008736E9" w:rsidRPr="005C520A">
          <w:rPr>
            <w:rStyle w:val="Hyperlink"/>
            <w:rFonts w:eastAsia="Arial"/>
            <w:noProof/>
          </w:rPr>
          <w:t>[Annex 4 – Supplier Tender]</w:t>
        </w:r>
        <w:r w:rsidR="008736E9" w:rsidRPr="005C520A">
          <w:rPr>
            <w:rStyle w:val="Hyperlink"/>
            <w:rFonts w:eastAsia="Arial"/>
            <w:i/>
            <w:iCs/>
            <w:noProof/>
          </w:rPr>
          <w:t xml:space="preserve"> N/A</w:t>
        </w:r>
        <w:r w:rsidR="008736E9">
          <w:rPr>
            <w:noProof/>
            <w:webHidden/>
          </w:rPr>
          <w:tab/>
        </w:r>
        <w:r w:rsidR="008736E9">
          <w:rPr>
            <w:noProof/>
            <w:webHidden/>
          </w:rPr>
          <w:fldChar w:fldCharType="begin"/>
        </w:r>
        <w:r w:rsidR="008736E9">
          <w:rPr>
            <w:noProof/>
            <w:webHidden/>
          </w:rPr>
          <w:instrText xml:space="preserve"> PAGEREF _Toc160609821 \h </w:instrText>
        </w:r>
        <w:r w:rsidR="008736E9">
          <w:rPr>
            <w:noProof/>
            <w:webHidden/>
          </w:rPr>
        </w:r>
        <w:r w:rsidR="008736E9">
          <w:rPr>
            <w:noProof/>
            <w:webHidden/>
          </w:rPr>
          <w:fldChar w:fldCharType="separate"/>
        </w:r>
        <w:r w:rsidR="008736E9">
          <w:rPr>
            <w:noProof/>
            <w:webHidden/>
          </w:rPr>
          <w:t>67</w:t>
        </w:r>
        <w:r w:rsidR="008736E9">
          <w:rPr>
            <w:noProof/>
            <w:webHidden/>
          </w:rPr>
          <w:fldChar w:fldCharType="end"/>
        </w:r>
      </w:hyperlink>
    </w:p>
    <w:p w14:paraId="3BCA810A" w14:textId="49947162" w:rsidR="008736E9" w:rsidRDefault="009E2EBA">
      <w:pPr>
        <w:pStyle w:val="TOC1"/>
        <w:rPr>
          <w:rFonts w:asciiTheme="minorHAnsi" w:eastAsiaTheme="minorEastAsia" w:hAnsiTheme="minorHAnsi" w:cstheme="minorBidi"/>
          <w:b w:val="0"/>
          <w:noProof/>
          <w:kern w:val="2"/>
          <w:sz w:val="24"/>
          <w:szCs w:val="24"/>
          <w:lang w:eastAsia="en-GB"/>
          <w14:ligatures w14:val="standardContextual"/>
        </w:rPr>
      </w:pPr>
      <w:hyperlink w:anchor="_Toc160609822" w:history="1">
        <w:r w:rsidR="008736E9" w:rsidRPr="005C520A">
          <w:rPr>
            <w:rStyle w:val="Hyperlink"/>
            <w:rFonts w:eastAsia="Arial"/>
            <w:noProof/>
            <w:lang w:val="fr-FR"/>
          </w:rPr>
          <w:t>IX.</w:t>
        </w:r>
        <w:r w:rsidR="008736E9">
          <w:rPr>
            <w:rFonts w:asciiTheme="minorHAnsi" w:eastAsiaTheme="minorEastAsia" w:hAnsiTheme="minorHAnsi" w:cstheme="minorBidi"/>
            <w:b w:val="0"/>
            <w:noProof/>
            <w:kern w:val="2"/>
            <w:sz w:val="24"/>
            <w:szCs w:val="24"/>
            <w:lang w:eastAsia="en-GB"/>
            <w14:ligatures w14:val="standardContextual"/>
          </w:rPr>
          <w:tab/>
        </w:r>
        <w:r w:rsidR="008736E9" w:rsidRPr="005C520A">
          <w:rPr>
            <w:rStyle w:val="Hyperlink"/>
            <w:rFonts w:eastAsia="Arial"/>
            <w:noProof/>
            <w:lang w:val="fr-FR"/>
          </w:rPr>
          <w:t>[Annex 5 – Optional IPR Clauses]</w:t>
        </w:r>
        <w:r w:rsidR="008736E9">
          <w:rPr>
            <w:noProof/>
            <w:webHidden/>
          </w:rPr>
          <w:tab/>
        </w:r>
        <w:r w:rsidR="008736E9">
          <w:rPr>
            <w:noProof/>
            <w:webHidden/>
          </w:rPr>
          <w:fldChar w:fldCharType="begin"/>
        </w:r>
        <w:r w:rsidR="008736E9">
          <w:rPr>
            <w:noProof/>
            <w:webHidden/>
          </w:rPr>
          <w:instrText xml:space="preserve"> PAGEREF _Toc160609822 \h </w:instrText>
        </w:r>
        <w:r w:rsidR="008736E9">
          <w:rPr>
            <w:noProof/>
            <w:webHidden/>
          </w:rPr>
        </w:r>
        <w:r w:rsidR="008736E9">
          <w:rPr>
            <w:noProof/>
            <w:webHidden/>
          </w:rPr>
          <w:fldChar w:fldCharType="separate"/>
        </w:r>
        <w:r w:rsidR="008736E9">
          <w:rPr>
            <w:noProof/>
            <w:webHidden/>
          </w:rPr>
          <w:t>68</w:t>
        </w:r>
        <w:r w:rsidR="008736E9">
          <w:rPr>
            <w:noProof/>
            <w:webHidden/>
          </w:rPr>
          <w:fldChar w:fldCharType="end"/>
        </w:r>
      </w:hyperlink>
    </w:p>
    <w:p w14:paraId="62C528D5" w14:textId="2E3B16B9"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823" w:history="1">
        <w:r w:rsidR="008736E9" w:rsidRPr="005C520A">
          <w:rPr>
            <w:rStyle w:val="Hyperlink"/>
            <w:noProof/>
          </w:rPr>
          <w:t>Part A</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Buyer ownership with limited Supplier rights to exploit New IPR for the purposes of the current Contract N/A</w:t>
        </w:r>
        <w:r w:rsidR="008736E9">
          <w:rPr>
            <w:noProof/>
            <w:webHidden/>
          </w:rPr>
          <w:tab/>
        </w:r>
        <w:r w:rsidR="008736E9">
          <w:rPr>
            <w:noProof/>
            <w:webHidden/>
          </w:rPr>
          <w:fldChar w:fldCharType="begin"/>
        </w:r>
        <w:r w:rsidR="008736E9">
          <w:rPr>
            <w:noProof/>
            <w:webHidden/>
          </w:rPr>
          <w:instrText xml:space="preserve"> PAGEREF _Toc160609823 \h </w:instrText>
        </w:r>
        <w:r w:rsidR="008736E9">
          <w:rPr>
            <w:noProof/>
            <w:webHidden/>
          </w:rPr>
        </w:r>
        <w:r w:rsidR="008736E9">
          <w:rPr>
            <w:noProof/>
            <w:webHidden/>
          </w:rPr>
          <w:fldChar w:fldCharType="separate"/>
        </w:r>
        <w:r w:rsidR="008736E9">
          <w:rPr>
            <w:noProof/>
            <w:webHidden/>
          </w:rPr>
          <w:t>68</w:t>
        </w:r>
        <w:r w:rsidR="008736E9">
          <w:rPr>
            <w:noProof/>
            <w:webHidden/>
          </w:rPr>
          <w:fldChar w:fldCharType="end"/>
        </w:r>
      </w:hyperlink>
    </w:p>
    <w:p w14:paraId="40BC692B" w14:textId="57CD582C"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824" w:history="1">
        <w:r w:rsidR="008736E9" w:rsidRPr="005C520A">
          <w:rPr>
            <w:rStyle w:val="Hyperlink"/>
            <w:noProof/>
            <w:spacing w:val="-10"/>
          </w:rPr>
          <w:t>10</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Intellectual Property Rights (“IPRs”)</w:t>
        </w:r>
        <w:r w:rsidR="008736E9">
          <w:rPr>
            <w:noProof/>
            <w:webHidden/>
          </w:rPr>
          <w:tab/>
        </w:r>
        <w:r w:rsidR="008736E9">
          <w:rPr>
            <w:noProof/>
            <w:webHidden/>
          </w:rPr>
          <w:fldChar w:fldCharType="begin"/>
        </w:r>
        <w:r w:rsidR="008736E9">
          <w:rPr>
            <w:noProof/>
            <w:webHidden/>
          </w:rPr>
          <w:instrText xml:space="preserve"> PAGEREF _Toc160609824 \h </w:instrText>
        </w:r>
        <w:r w:rsidR="008736E9">
          <w:rPr>
            <w:noProof/>
            <w:webHidden/>
          </w:rPr>
        </w:r>
        <w:r w:rsidR="008736E9">
          <w:rPr>
            <w:noProof/>
            <w:webHidden/>
          </w:rPr>
          <w:fldChar w:fldCharType="separate"/>
        </w:r>
        <w:r w:rsidR="008736E9">
          <w:rPr>
            <w:noProof/>
            <w:webHidden/>
          </w:rPr>
          <w:t>68</w:t>
        </w:r>
        <w:r w:rsidR="008736E9">
          <w:rPr>
            <w:noProof/>
            <w:webHidden/>
          </w:rPr>
          <w:fldChar w:fldCharType="end"/>
        </w:r>
      </w:hyperlink>
    </w:p>
    <w:p w14:paraId="171B5EC8" w14:textId="0848ADF7"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825" w:history="1">
        <w:r w:rsidR="008736E9" w:rsidRPr="005C520A">
          <w:rPr>
            <w:rStyle w:val="Hyperlink"/>
            <w:noProof/>
          </w:rPr>
          <w:t>Part B</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Supplier ownership of New IPR with Buyer rights for the current Contract and broader public sector functions</w:t>
        </w:r>
        <w:r w:rsidR="008736E9">
          <w:rPr>
            <w:noProof/>
            <w:webHidden/>
          </w:rPr>
          <w:tab/>
        </w:r>
        <w:r w:rsidR="008736E9">
          <w:rPr>
            <w:noProof/>
            <w:webHidden/>
          </w:rPr>
          <w:fldChar w:fldCharType="begin"/>
        </w:r>
        <w:r w:rsidR="008736E9">
          <w:rPr>
            <w:noProof/>
            <w:webHidden/>
          </w:rPr>
          <w:instrText xml:space="preserve"> PAGEREF _Toc160609825 \h </w:instrText>
        </w:r>
        <w:r w:rsidR="008736E9">
          <w:rPr>
            <w:noProof/>
            <w:webHidden/>
          </w:rPr>
        </w:r>
        <w:r w:rsidR="008736E9">
          <w:rPr>
            <w:noProof/>
            <w:webHidden/>
          </w:rPr>
          <w:fldChar w:fldCharType="separate"/>
        </w:r>
        <w:r w:rsidR="008736E9">
          <w:rPr>
            <w:noProof/>
            <w:webHidden/>
          </w:rPr>
          <w:t>71</w:t>
        </w:r>
        <w:r w:rsidR="008736E9">
          <w:rPr>
            <w:noProof/>
            <w:webHidden/>
          </w:rPr>
          <w:fldChar w:fldCharType="end"/>
        </w:r>
      </w:hyperlink>
    </w:p>
    <w:p w14:paraId="100FCF10" w14:textId="0FF4C378" w:rsidR="008736E9" w:rsidRDefault="009E2EBA">
      <w:pPr>
        <w:pStyle w:val="TOC2"/>
        <w:rPr>
          <w:rFonts w:asciiTheme="minorHAnsi" w:eastAsiaTheme="minorEastAsia" w:hAnsiTheme="minorHAnsi" w:cstheme="minorBidi"/>
          <w:noProof/>
          <w:kern w:val="2"/>
          <w:sz w:val="24"/>
          <w:szCs w:val="24"/>
          <w:lang w:eastAsia="en-GB"/>
          <w14:ligatures w14:val="standardContextual"/>
        </w:rPr>
      </w:pPr>
      <w:hyperlink w:anchor="_Toc160609826" w:history="1">
        <w:r w:rsidR="008736E9" w:rsidRPr="005C520A">
          <w:rPr>
            <w:rStyle w:val="Hyperlink"/>
            <w:noProof/>
            <w:spacing w:val="-10"/>
          </w:rPr>
          <w:t>10</w:t>
        </w:r>
        <w:r w:rsidR="008736E9">
          <w:rPr>
            <w:rFonts w:asciiTheme="minorHAnsi" w:eastAsiaTheme="minorEastAsia" w:hAnsiTheme="minorHAnsi" w:cstheme="minorBidi"/>
            <w:noProof/>
            <w:kern w:val="2"/>
            <w:sz w:val="24"/>
            <w:szCs w:val="24"/>
            <w:lang w:eastAsia="en-GB"/>
            <w14:ligatures w14:val="standardContextual"/>
          </w:rPr>
          <w:tab/>
        </w:r>
        <w:r w:rsidR="008736E9" w:rsidRPr="005C520A">
          <w:rPr>
            <w:rStyle w:val="Hyperlink"/>
            <w:noProof/>
          </w:rPr>
          <w:t>Intellectual Property Rights (“IPRs”)</w:t>
        </w:r>
        <w:r w:rsidR="008736E9">
          <w:rPr>
            <w:noProof/>
            <w:webHidden/>
          </w:rPr>
          <w:tab/>
        </w:r>
        <w:r w:rsidR="008736E9">
          <w:rPr>
            <w:noProof/>
            <w:webHidden/>
          </w:rPr>
          <w:fldChar w:fldCharType="begin"/>
        </w:r>
        <w:r w:rsidR="008736E9">
          <w:rPr>
            <w:noProof/>
            <w:webHidden/>
          </w:rPr>
          <w:instrText xml:space="preserve"> PAGEREF _Toc160609826 \h </w:instrText>
        </w:r>
        <w:r w:rsidR="008736E9">
          <w:rPr>
            <w:noProof/>
            <w:webHidden/>
          </w:rPr>
        </w:r>
        <w:r w:rsidR="008736E9">
          <w:rPr>
            <w:noProof/>
            <w:webHidden/>
          </w:rPr>
          <w:fldChar w:fldCharType="separate"/>
        </w:r>
        <w:r w:rsidR="008736E9">
          <w:rPr>
            <w:noProof/>
            <w:webHidden/>
          </w:rPr>
          <w:t>71</w:t>
        </w:r>
        <w:r w:rsidR="008736E9">
          <w:rPr>
            <w:noProof/>
            <w:webHidden/>
          </w:rPr>
          <w:fldChar w:fldCharType="end"/>
        </w:r>
      </w:hyperlink>
    </w:p>
    <w:p w14:paraId="00000027" w14:textId="49875953" w:rsidR="00955A47" w:rsidRDefault="002745C8" w:rsidP="007B440E">
      <w:pPr>
        <w:pStyle w:val="PartHeading"/>
        <w:rPr>
          <w:rFonts w:eastAsia="Arial"/>
        </w:rPr>
      </w:pPr>
      <w:r>
        <w:rPr>
          <w:rFonts w:eastAsia="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60609764"/>
      <w:bookmarkEnd w:id="2"/>
      <w:bookmarkEnd w:id="3"/>
      <w:bookmarkEnd w:id="4"/>
      <w:bookmarkEnd w:id="5"/>
      <w:bookmarkEnd w:id="6"/>
      <w:bookmarkEnd w:id="7"/>
      <w:bookmarkEnd w:id="8"/>
      <w:bookmarkEnd w:id="9"/>
      <w:bookmarkEnd w:id="10"/>
      <w:bookmarkEnd w:id="11"/>
      <w:bookmarkEnd w:id="12"/>
      <w:bookmarkEnd w:id="13"/>
      <w:bookmarkEnd w:id="14"/>
      <w:bookmarkEnd w:id="15"/>
      <w:r w:rsidR="0058648A">
        <w:rPr>
          <w:rFonts w:eastAsia="Arial"/>
        </w:rPr>
        <w:t>Cover Letter</w:t>
      </w:r>
      <w:bookmarkEnd w:id="16"/>
    </w:p>
    <w:p w14:paraId="660BD3B5" w14:textId="6EC5C4EE" w:rsidR="00BA4742" w:rsidRDefault="00BA4742" w:rsidP="00A76A57">
      <w:pPr>
        <w:rPr>
          <w:rFonts w:eastAsia="Arial"/>
          <w:highlight w:val="yellow"/>
        </w:rPr>
      </w:pPr>
      <w:r w:rsidRPr="00961A47">
        <w:rPr>
          <w:rFonts w:cs="Arial"/>
          <w:b/>
          <w:color w:val="000090"/>
          <w:sz w:val="24"/>
        </w:rPr>
        <w:t xml:space="preserve">SHORT FORM CONTRACT FOR </w:t>
      </w:r>
      <w:bookmarkStart w:id="17" w:name="_DV_C7"/>
      <w:r w:rsidRPr="00961A47">
        <w:rPr>
          <w:rFonts w:cs="Arial"/>
          <w:b/>
          <w:color w:val="000090"/>
          <w:sz w:val="24"/>
        </w:rPr>
        <w:t xml:space="preserve">THE SUPPLY OF </w:t>
      </w:r>
      <w:bookmarkEnd w:id="17"/>
      <w:r w:rsidRPr="00961A47">
        <w:rPr>
          <w:rFonts w:cs="Arial"/>
          <w:b/>
          <w:color w:val="000090"/>
          <w:sz w:val="24"/>
        </w:rPr>
        <w:t>GOODS AND/OR SERVICES</w:t>
      </w:r>
    </w:p>
    <w:p w14:paraId="3B0A2DB6" w14:textId="49B35217" w:rsidR="00E56D9D" w:rsidRDefault="00E56D9D" w:rsidP="00E56D9D">
      <w:pPr>
        <w:pStyle w:val="DeptBullets"/>
        <w:numPr>
          <w:ilvl w:val="0"/>
          <w:numId w:val="0"/>
        </w:numPr>
        <w:spacing w:after="0"/>
      </w:pPr>
      <w:r w:rsidRPr="00E56D9D">
        <w:t>The Scout Association</w:t>
      </w:r>
      <w:r w:rsidR="004164D6">
        <w:t xml:space="preserve"> &amp; </w:t>
      </w:r>
      <w:r w:rsidR="004164D6" w:rsidRPr="004164D6">
        <w:t>Scout Services Ltd</w:t>
      </w:r>
    </w:p>
    <w:p w14:paraId="747AC4B7" w14:textId="3715C8B5" w:rsidR="00E56D9D" w:rsidRDefault="00E56D9D" w:rsidP="00E56D9D">
      <w:pPr>
        <w:pStyle w:val="DeptBullets"/>
        <w:numPr>
          <w:ilvl w:val="0"/>
          <w:numId w:val="0"/>
        </w:numPr>
        <w:spacing w:after="0"/>
      </w:pPr>
      <w:proofErr w:type="spellStart"/>
      <w:r w:rsidRPr="00E56D9D">
        <w:t>Gilwell</w:t>
      </w:r>
      <w:proofErr w:type="spellEnd"/>
      <w:r w:rsidRPr="00E56D9D">
        <w:t xml:space="preserve"> Park</w:t>
      </w:r>
    </w:p>
    <w:p w14:paraId="57CD2FFE" w14:textId="47E349B5" w:rsidR="00E56D9D" w:rsidRDefault="00E56D9D" w:rsidP="00E56D9D">
      <w:pPr>
        <w:pStyle w:val="DeptBullets"/>
        <w:numPr>
          <w:ilvl w:val="0"/>
          <w:numId w:val="0"/>
        </w:numPr>
        <w:spacing w:after="0"/>
      </w:pPr>
      <w:r w:rsidRPr="00E56D9D">
        <w:t>Chingford</w:t>
      </w:r>
    </w:p>
    <w:p w14:paraId="6412BDC1" w14:textId="77777777" w:rsidR="00E56D9D" w:rsidRDefault="00E56D9D" w:rsidP="00E56D9D">
      <w:pPr>
        <w:pStyle w:val="DeptBullets"/>
        <w:numPr>
          <w:ilvl w:val="0"/>
          <w:numId w:val="0"/>
        </w:numPr>
        <w:spacing w:after="0"/>
      </w:pPr>
      <w:r>
        <w:t>London</w:t>
      </w:r>
    </w:p>
    <w:p w14:paraId="3E0679AB" w14:textId="77777777" w:rsidR="00E56D9D" w:rsidRDefault="00E56D9D" w:rsidP="00E56D9D">
      <w:pPr>
        <w:pStyle w:val="DeptBullets"/>
        <w:numPr>
          <w:ilvl w:val="0"/>
          <w:numId w:val="0"/>
        </w:numPr>
        <w:spacing w:after="0"/>
      </w:pPr>
      <w:r>
        <w:t xml:space="preserve">England </w:t>
      </w:r>
    </w:p>
    <w:p w14:paraId="51A552DD" w14:textId="197665D2" w:rsidR="00E56D9D" w:rsidRDefault="00E56D9D" w:rsidP="00E56D9D">
      <w:pPr>
        <w:pStyle w:val="DeptBullets"/>
        <w:numPr>
          <w:ilvl w:val="0"/>
          <w:numId w:val="0"/>
        </w:numPr>
        <w:spacing w:after="0"/>
      </w:pPr>
      <w:r>
        <w:t>E4 7QW</w:t>
      </w:r>
    </w:p>
    <w:p w14:paraId="73861260" w14:textId="77777777" w:rsidR="00E56D9D" w:rsidRDefault="00E56D9D" w:rsidP="00E56D9D">
      <w:pPr>
        <w:pStyle w:val="DeptBullets"/>
        <w:numPr>
          <w:ilvl w:val="0"/>
          <w:numId w:val="0"/>
        </w:numPr>
        <w:spacing w:after="0"/>
      </w:pPr>
    </w:p>
    <w:p w14:paraId="3E5D1324" w14:textId="5AD46664" w:rsidR="00E56D9D" w:rsidRDefault="00490286" w:rsidP="00E56D9D">
      <w:pPr>
        <w:pStyle w:val="DeptBullets"/>
        <w:numPr>
          <w:ilvl w:val="0"/>
          <w:numId w:val="0"/>
        </w:numPr>
        <w:spacing w:after="0"/>
      </w:pPr>
      <w:r>
        <w:t>06</w:t>
      </w:r>
      <w:r w:rsidR="00E56D9D">
        <w:t xml:space="preserve"> </w:t>
      </w:r>
      <w:r w:rsidR="0069438D">
        <w:t>March</w:t>
      </w:r>
      <w:r w:rsidR="00E56D9D">
        <w:t xml:space="preserve"> </w:t>
      </w:r>
      <w:r w:rsidR="00E56D9D" w:rsidRPr="00607E21">
        <w:t>202</w:t>
      </w:r>
      <w:r w:rsidR="00E56D9D">
        <w:t>4</w:t>
      </w:r>
    </w:p>
    <w:p w14:paraId="4BCAB839" w14:textId="77777777" w:rsidR="00E56D9D" w:rsidRPr="009A216D" w:rsidRDefault="00E56D9D" w:rsidP="00A76A57">
      <w:pPr>
        <w:rPr>
          <w:rFonts w:eastAsia="Arial"/>
        </w:rPr>
      </w:pPr>
    </w:p>
    <w:p w14:paraId="674205C9" w14:textId="4EEA8A30" w:rsidR="00562222" w:rsidRPr="0023129A" w:rsidRDefault="00562222" w:rsidP="0023129A">
      <w:pPr>
        <w:widowControl w:val="0"/>
        <w:pBdr>
          <w:top w:val="nil"/>
          <w:left w:val="nil"/>
          <w:bottom w:val="nil"/>
          <w:right w:val="nil"/>
          <w:between w:val="nil"/>
        </w:pBdr>
        <w:spacing w:after="0" w:line="276" w:lineRule="auto"/>
        <w:rPr>
          <w:b/>
        </w:rPr>
      </w:pPr>
      <w:bookmarkStart w:id="18" w:name="_heading=h.3znysh7" w:colFirst="0" w:colLast="0"/>
      <w:bookmarkStart w:id="19" w:name="_heading=h.2s8eyo1" w:colFirst="0" w:colLast="0"/>
      <w:bookmarkEnd w:id="18"/>
      <w:bookmarkEnd w:id="19"/>
      <w:r w:rsidRPr="0023129A">
        <w:rPr>
          <w:b/>
          <w:szCs w:val="24"/>
        </w:rPr>
        <w:t xml:space="preserve">SUBJECT: </w:t>
      </w:r>
      <w:r w:rsidR="0023129A" w:rsidRPr="0023129A">
        <w:rPr>
          <w:b/>
        </w:rPr>
        <w:t>THE SCOUT ASSOCIATION</w:t>
      </w:r>
      <w:r w:rsidR="006E441A">
        <w:rPr>
          <w:b/>
        </w:rPr>
        <w:t xml:space="preserve"> </w:t>
      </w:r>
      <w:r w:rsidR="0023129A" w:rsidRPr="0023129A">
        <w:rPr>
          <w:b/>
        </w:rPr>
        <w:t xml:space="preserve">- </w:t>
      </w:r>
      <w:r w:rsidR="0023129A" w:rsidRPr="0023129A">
        <w:rPr>
          <w:rFonts w:cs="Arial"/>
          <w:b/>
        </w:rPr>
        <w:t>THE GET INTO TEACHING CANDIDATE PIPELINE STRATEGY CAMPAIGN</w:t>
      </w:r>
    </w:p>
    <w:p w14:paraId="2DE19527" w14:textId="77777777" w:rsidR="00C6349E" w:rsidRDefault="0058648A" w:rsidP="00C6349E">
      <w:pPr>
        <w:spacing w:after="360"/>
        <w:rPr>
          <w:rFonts w:eastAsia="Arial"/>
          <w:color w:val="000000"/>
          <w:sz w:val="24"/>
          <w:szCs w:val="24"/>
        </w:rPr>
      </w:pPr>
      <w:r w:rsidRPr="002B57CA">
        <w:rPr>
          <w:rFonts w:eastAsia="Arial"/>
          <w:color w:val="000000"/>
          <w:sz w:val="24"/>
          <w:szCs w:val="24"/>
        </w:rPr>
        <w:t xml:space="preserve">Dear </w:t>
      </w:r>
      <w:r w:rsidR="00E56D9D" w:rsidRPr="002B57CA">
        <w:rPr>
          <w:rFonts w:eastAsia="Arial"/>
          <w:color w:val="000000"/>
          <w:sz w:val="24"/>
          <w:szCs w:val="24"/>
        </w:rPr>
        <w:t>The Scout Association</w:t>
      </w:r>
      <w:bookmarkStart w:id="20" w:name="_heading=h.17dp8vu" w:colFirst="0" w:colLast="0"/>
      <w:bookmarkStart w:id="21" w:name="_heading=h.3rdcrjn" w:colFirst="0" w:colLast="0"/>
      <w:bookmarkEnd w:id="20"/>
      <w:bookmarkEnd w:id="21"/>
    </w:p>
    <w:p w14:paraId="3ABAE95C" w14:textId="4EDDCBD5" w:rsidR="001D514D" w:rsidRPr="00C6349E" w:rsidRDefault="001D514D" w:rsidP="00C6349E">
      <w:pPr>
        <w:spacing w:after="360"/>
        <w:rPr>
          <w:rFonts w:eastAsia="Arial"/>
          <w:color w:val="000000"/>
          <w:sz w:val="24"/>
          <w:szCs w:val="24"/>
        </w:rPr>
      </w:pPr>
      <w:r w:rsidRPr="00603228">
        <w:rPr>
          <w:rFonts w:cs="Arial"/>
          <w:sz w:val="24"/>
          <w:szCs w:val="24"/>
        </w:rPr>
        <w:t xml:space="preserve">Following our consideration to direct award the supply of </w:t>
      </w:r>
      <w:r w:rsidRPr="0068660F">
        <w:rPr>
          <w:rFonts w:cs="Arial"/>
          <w:b/>
          <w:bCs/>
          <w:sz w:val="24"/>
          <w:szCs w:val="24"/>
        </w:rPr>
        <w:t>[</w:t>
      </w:r>
      <w:r w:rsidR="00602FA5">
        <w:rPr>
          <w:rFonts w:cs="Arial"/>
          <w:b/>
          <w:bCs/>
          <w:i/>
          <w:iCs/>
          <w:sz w:val="24"/>
          <w:szCs w:val="24"/>
        </w:rPr>
        <w:t>Get into Teaching</w:t>
      </w:r>
      <w:r w:rsidR="003C4FA3">
        <w:rPr>
          <w:rFonts w:cs="Arial"/>
          <w:b/>
          <w:bCs/>
          <w:i/>
          <w:iCs/>
          <w:sz w:val="24"/>
          <w:szCs w:val="24"/>
        </w:rPr>
        <w:t xml:space="preserve"> Partnership Activities</w:t>
      </w:r>
      <w:r w:rsidRPr="00603228">
        <w:rPr>
          <w:rFonts w:cs="Arial"/>
          <w:sz w:val="24"/>
          <w:szCs w:val="24"/>
        </w:rPr>
        <w:t xml:space="preserve">] for [the Department for Education (DfE)], we are pleased confirm our intention to award this Contract to you.  </w:t>
      </w:r>
    </w:p>
    <w:p w14:paraId="662CD4FD" w14:textId="7937EE58" w:rsidR="00893E9E" w:rsidRPr="00A60383" w:rsidRDefault="00893E9E" w:rsidP="00893E9E">
      <w:pPr>
        <w:tabs>
          <w:tab w:val="left" w:pos="709"/>
        </w:tabs>
        <w:spacing w:after="0" w:line="240" w:lineRule="auto"/>
        <w:rPr>
          <w:rFonts w:cs="Arial"/>
          <w:sz w:val="24"/>
          <w:szCs w:val="24"/>
        </w:rPr>
      </w:pPr>
      <w:r w:rsidRPr="00A60383">
        <w:rPr>
          <w:rFonts w:cs="Arial"/>
          <w:sz w:val="24"/>
          <w:szCs w:val="24"/>
        </w:rPr>
        <w:t>The attached Order Form, contract Conditions and the [</w:t>
      </w:r>
      <w:r w:rsidRPr="00A60383">
        <w:rPr>
          <w:rFonts w:cs="Arial"/>
          <w:b/>
          <w:i/>
          <w:sz w:val="24"/>
          <w:szCs w:val="24"/>
          <w:highlight w:val="yellow"/>
        </w:rPr>
        <w:t>Annex</w:t>
      </w:r>
      <w:r>
        <w:rPr>
          <w:rFonts w:cs="Arial"/>
          <w:b/>
          <w:i/>
          <w:sz w:val="24"/>
          <w:szCs w:val="24"/>
          <w:highlight w:val="yellow"/>
        </w:rPr>
        <w:t xml:space="preserve"> 1/2/3</w:t>
      </w:r>
      <w:r w:rsidRPr="00A60383">
        <w:rPr>
          <w:rFonts w:cs="Arial"/>
          <w:b/>
          <w:i/>
          <w:sz w:val="24"/>
          <w:szCs w:val="24"/>
          <w:highlight w:val="yellow"/>
        </w:rPr>
        <w:t>/</w:t>
      </w:r>
      <w:r w:rsidR="00007B7F">
        <w:rPr>
          <w:rFonts w:cs="Arial"/>
          <w:b/>
          <w:i/>
          <w:sz w:val="24"/>
          <w:szCs w:val="24"/>
          <w:highlight w:val="yellow"/>
        </w:rPr>
        <w:t>5</w:t>
      </w:r>
      <w:r w:rsidRPr="00A60383">
        <w:rPr>
          <w:rFonts w:cs="Arial"/>
          <w:b/>
          <w:i/>
          <w:sz w:val="24"/>
          <w:szCs w:val="24"/>
          <w:highlight w:val="yellow"/>
        </w:rPr>
        <w:t>Annexes</w:t>
      </w:r>
      <w:r w:rsidRPr="00A60383">
        <w:rPr>
          <w:rFonts w:cs="Arial"/>
          <w:sz w:val="24"/>
          <w:szCs w:val="24"/>
        </w:rPr>
        <w:t xml:space="preserve">] set out the terms of the </w:t>
      </w:r>
      <w:bookmarkStart w:id="22" w:name="_DV_C140"/>
      <w:r w:rsidRPr="00A60383">
        <w:rPr>
          <w:rFonts w:cs="Arial"/>
          <w:sz w:val="24"/>
          <w:szCs w:val="24"/>
        </w:rPr>
        <w:t>Contract</w:t>
      </w:r>
      <w:bookmarkStart w:id="23" w:name="_DV_M82"/>
      <w:bookmarkEnd w:id="22"/>
      <w:bookmarkEnd w:id="23"/>
      <w:r w:rsidRPr="00A60383">
        <w:rPr>
          <w:rFonts w:cs="Arial"/>
          <w:sz w:val="24"/>
          <w:szCs w:val="24"/>
        </w:rPr>
        <w:t xml:space="preserve"> between [</w:t>
      </w:r>
      <w:r w:rsidRPr="00A60383">
        <w:rPr>
          <w:rFonts w:cs="Arial"/>
          <w:b/>
          <w:i/>
          <w:sz w:val="24"/>
          <w:szCs w:val="24"/>
        </w:rPr>
        <w:t>DfE</w:t>
      </w:r>
      <w:r w:rsidRPr="00A60383">
        <w:rPr>
          <w:rFonts w:cs="Arial"/>
          <w:sz w:val="24"/>
          <w:szCs w:val="24"/>
        </w:rPr>
        <w:t>] and [</w:t>
      </w:r>
      <w:r w:rsidR="002B57CA" w:rsidRPr="002B57CA">
        <w:rPr>
          <w:rFonts w:cs="Arial"/>
          <w:b/>
          <w:i/>
          <w:sz w:val="24"/>
          <w:szCs w:val="24"/>
        </w:rPr>
        <w:t>THE SCOUT ASSOCIATION</w:t>
      </w:r>
      <w:r w:rsidR="00BD7B17">
        <w:rPr>
          <w:rFonts w:cs="Arial"/>
          <w:b/>
          <w:i/>
          <w:sz w:val="24"/>
          <w:szCs w:val="24"/>
        </w:rPr>
        <w:t xml:space="preserve"> &amp; </w:t>
      </w:r>
      <w:r w:rsidR="00BD7B17" w:rsidRPr="00BD7B17">
        <w:rPr>
          <w:rFonts w:cs="Arial"/>
          <w:b/>
          <w:i/>
          <w:sz w:val="24"/>
          <w:szCs w:val="24"/>
        </w:rPr>
        <w:t>SCOUT SERVICES LTD</w:t>
      </w:r>
      <w:r w:rsidRPr="00A60383">
        <w:rPr>
          <w:rFonts w:cs="Arial"/>
          <w:sz w:val="24"/>
          <w:szCs w:val="24"/>
        </w:rPr>
        <w:t xml:space="preserve">] for the provision of the </w:t>
      </w:r>
      <w:bookmarkStart w:id="24" w:name="_DV_C142"/>
      <w:r w:rsidRPr="00A60383">
        <w:rPr>
          <w:rFonts w:cs="Arial"/>
          <w:sz w:val="24"/>
          <w:szCs w:val="24"/>
        </w:rPr>
        <w:t>Deliverables</w:t>
      </w:r>
      <w:bookmarkStart w:id="25" w:name="_DV_M83"/>
      <w:bookmarkEnd w:id="24"/>
      <w:bookmarkEnd w:id="25"/>
      <w:r w:rsidRPr="00A60383">
        <w:rPr>
          <w:rFonts w:cs="Arial"/>
          <w:sz w:val="24"/>
          <w:szCs w:val="24"/>
        </w:rPr>
        <w:t xml:space="preserve"> set out in the Order Form.  </w:t>
      </w:r>
    </w:p>
    <w:p w14:paraId="60F3D0AA" w14:textId="77777777" w:rsidR="00893E9E" w:rsidRDefault="00893E9E" w:rsidP="00893E9E">
      <w:pPr>
        <w:pStyle w:val="BodyText3"/>
        <w:tabs>
          <w:tab w:val="left" w:pos="709"/>
        </w:tabs>
        <w:spacing w:after="0" w:line="240" w:lineRule="auto"/>
        <w:rPr>
          <w:rFonts w:ascii="Arial" w:hAnsi="Arial" w:cs="Arial"/>
          <w:sz w:val="24"/>
          <w:szCs w:val="24"/>
        </w:rPr>
      </w:pPr>
      <w:r w:rsidRPr="00A60383">
        <w:rPr>
          <w:rFonts w:ascii="Arial" w:hAnsi="Arial" w:cs="Arial"/>
          <w:sz w:val="24"/>
          <w:szCs w:val="24"/>
        </w:rPr>
        <w:t xml:space="preserve">We thank you for your co-operation to date and look forward to forging a successful working relationship resulting in a smooth and successful </w:t>
      </w:r>
      <w:bookmarkStart w:id="26" w:name="_DV_C183"/>
      <w:r w:rsidRPr="00A60383">
        <w:rPr>
          <w:rFonts w:ascii="Arial" w:hAnsi="Arial" w:cs="Arial"/>
          <w:sz w:val="24"/>
          <w:szCs w:val="24"/>
        </w:rPr>
        <w:t xml:space="preserve">Delivery </w:t>
      </w:r>
      <w:bookmarkEnd w:id="26"/>
      <w:r w:rsidRPr="00A60383">
        <w:rPr>
          <w:rFonts w:ascii="Arial" w:hAnsi="Arial" w:cs="Arial"/>
          <w:sz w:val="24"/>
          <w:szCs w:val="24"/>
        </w:rPr>
        <w:t xml:space="preserve">of the </w:t>
      </w:r>
      <w:bookmarkStart w:id="27" w:name="_DV_M115"/>
      <w:bookmarkEnd w:id="27"/>
      <w:r w:rsidRPr="00A60383">
        <w:rPr>
          <w:rFonts w:ascii="Arial" w:hAnsi="Arial" w:cs="Arial"/>
          <w:sz w:val="24"/>
          <w:szCs w:val="24"/>
        </w:rPr>
        <w:t>Deliverables.  Please confirm your acceptance of this Contract by signing and returning the Order Form to [</w:t>
      </w:r>
      <w:r w:rsidRPr="00A60383">
        <w:rPr>
          <w:rFonts w:ascii="Arial" w:hAnsi="Arial" w:cs="Arial"/>
          <w:b/>
          <w:i/>
          <w:sz w:val="24"/>
          <w:szCs w:val="24"/>
        </w:rPr>
        <w:t>DfE</w:t>
      </w:r>
      <w:r w:rsidRPr="00A60383">
        <w:rPr>
          <w:rFonts w:ascii="Arial" w:hAnsi="Arial" w:cs="Arial"/>
          <w:sz w:val="24"/>
          <w:szCs w:val="24"/>
        </w:rPr>
        <w:t>] via Adobe Sign process within [</w:t>
      </w:r>
      <w:r w:rsidRPr="00A60383">
        <w:rPr>
          <w:rFonts w:ascii="Arial" w:hAnsi="Arial" w:cs="Arial"/>
          <w:b/>
          <w:sz w:val="24"/>
          <w:szCs w:val="24"/>
          <w:highlight w:val="yellow"/>
        </w:rPr>
        <w:t>7</w:t>
      </w:r>
      <w:r w:rsidRPr="00A60383">
        <w:rPr>
          <w:rFonts w:ascii="Arial" w:hAnsi="Arial" w:cs="Arial"/>
          <w:sz w:val="24"/>
          <w:szCs w:val="24"/>
          <w:highlight w:val="yellow"/>
        </w:rPr>
        <w:t>]</w:t>
      </w:r>
      <w:r w:rsidRPr="00A60383">
        <w:rPr>
          <w:rFonts w:ascii="Arial" w:hAnsi="Arial" w:cs="Arial"/>
          <w:sz w:val="24"/>
          <w:szCs w:val="24"/>
        </w:rPr>
        <w:t xml:space="preserve"> days from the date of the </w:t>
      </w:r>
      <w:bookmarkStart w:id="28" w:name="_DV_M117"/>
      <w:bookmarkEnd w:id="28"/>
      <w:r w:rsidRPr="00A60383">
        <w:rPr>
          <w:rFonts w:ascii="Arial" w:hAnsi="Arial" w:cs="Arial"/>
          <w:sz w:val="24"/>
          <w:szCs w:val="24"/>
        </w:rPr>
        <w:t>Order Form.  No other form of acknowledgement will be accepted.  Please remember to include the reference number(s) above in any future communications relating to this Contract.</w:t>
      </w:r>
    </w:p>
    <w:p w14:paraId="693DDAE7" w14:textId="77777777" w:rsidR="008C3774" w:rsidRPr="00A60383" w:rsidRDefault="008C3774" w:rsidP="00893E9E">
      <w:pPr>
        <w:pStyle w:val="BodyText3"/>
        <w:tabs>
          <w:tab w:val="left" w:pos="709"/>
        </w:tabs>
        <w:spacing w:after="0" w:line="240" w:lineRule="auto"/>
        <w:rPr>
          <w:rFonts w:ascii="Arial" w:hAnsi="Arial" w:cs="Arial"/>
          <w:sz w:val="24"/>
          <w:szCs w:val="24"/>
        </w:rPr>
      </w:pPr>
    </w:p>
    <w:p w14:paraId="0E30E8B9" w14:textId="77777777" w:rsidR="008C3774" w:rsidRPr="00A60383" w:rsidRDefault="008C3774" w:rsidP="008C3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s>
        <w:spacing w:line="276" w:lineRule="auto"/>
        <w:rPr>
          <w:rFonts w:cs="Arial"/>
          <w:b/>
          <w:sz w:val="24"/>
          <w:szCs w:val="24"/>
        </w:rPr>
      </w:pPr>
      <w:r w:rsidRPr="00A60383">
        <w:rPr>
          <w:rFonts w:cs="Arial"/>
          <w:b/>
          <w:sz w:val="24"/>
          <w:szCs w:val="24"/>
        </w:rPr>
        <w:t>ACCEPTANCE OF OFFER</w:t>
      </w:r>
    </w:p>
    <w:p w14:paraId="055CCA57" w14:textId="77777777" w:rsidR="008C3774" w:rsidRPr="00A60383" w:rsidRDefault="008C3774" w:rsidP="008C3774">
      <w:pPr>
        <w:pStyle w:val="paragraph"/>
        <w:jc w:val="both"/>
        <w:rPr>
          <w:rFonts w:ascii="Arial" w:hAnsi="Arial" w:cs="Arial"/>
          <w:lang w:val="en-US"/>
        </w:rPr>
      </w:pPr>
      <w:r w:rsidRPr="00A60383">
        <w:rPr>
          <w:rFonts w:ascii="Arial" w:hAnsi="Arial" w:cs="Arial"/>
          <w:lang w:val="en-US"/>
        </w:rPr>
        <w:t xml:space="preserve">If you wish to accept this offer of a </w:t>
      </w:r>
      <w:r>
        <w:rPr>
          <w:rFonts w:ascii="Arial" w:hAnsi="Arial" w:cs="Arial"/>
          <w:lang w:val="en-US"/>
        </w:rPr>
        <w:t>contract</w:t>
      </w:r>
      <w:r w:rsidRPr="00A60383">
        <w:rPr>
          <w:rFonts w:ascii="Arial" w:hAnsi="Arial" w:cs="Arial"/>
          <w:lang w:val="en-US"/>
        </w:rPr>
        <w:t xml:space="preserve">, please sign using </w:t>
      </w:r>
      <w:r w:rsidRPr="00A60383">
        <w:rPr>
          <w:rFonts w:ascii="Arial" w:hAnsi="Arial" w:cs="Arial"/>
          <w:highlight w:val="yellow"/>
          <w:lang w:val="en-US"/>
        </w:rPr>
        <w:t>Adobe Sign</w:t>
      </w:r>
      <w:r w:rsidRPr="00A60383">
        <w:rPr>
          <w:rFonts w:ascii="Arial" w:hAnsi="Arial" w:cs="Arial"/>
          <w:lang w:val="en-US"/>
        </w:rPr>
        <w:t xml:space="preserve"> this copy of the enclosed </w:t>
      </w:r>
      <w:r>
        <w:rPr>
          <w:rFonts w:ascii="Arial" w:hAnsi="Arial" w:cs="Arial"/>
          <w:lang w:val="en-US"/>
        </w:rPr>
        <w:t>contract</w:t>
      </w:r>
      <w:r w:rsidRPr="00A60383">
        <w:rPr>
          <w:rFonts w:ascii="Arial" w:hAnsi="Arial" w:cs="Arial"/>
          <w:lang w:val="en-US"/>
        </w:rPr>
        <w:t xml:space="preserve"> funding agreement [</w:t>
      </w:r>
      <w:r>
        <w:rPr>
          <w:rFonts w:ascii="Arial" w:hAnsi="Arial" w:cs="Arial"/>
          <w:lang w:val="en-US"/>
        </w:rPr>
        <w:t>Order Form</w:t>
      </w:r>
      <w:r w:rsidRPr="00A60383">
        <w:rPr>
          <w:rFonts w:ascii="Arial" w:hAnsi="Arial" w:cs="Arial"/>
          <w:lang w:val="en-US"/>
        </w:rPr>
        <w:t>] in the space provided and follow the e-signature instructions on how to submit.</w:t>
      </w:r>
    </w:p>
    <w:p w14:paraId="53CB29DF" w14:textId="77777777" w:rsidR="008C3774" w:rsidRPr="00A60383" w:rsidRDefault="008C3774" w:rsidP="008C3774">
      <w:pPr>
        <w:pStyle w:val="paragraph"/>
        <w:jc w:val="both"/>
        <w:rPr>
          <w:rFonts w:ascii="Arial" w:hAnsi="Arial" w:cs="Arial"/>
          <w:lang w:val="en-US"/>
        </w:rPr>
      </w:pPr>
    </w:p>
    <w:p w14:paraId="341227AE" w14:textId="77777777" w:rsidR="008C3774" w:rsidRPr="00A60383" w:rsidRDefault="008C3774" w:rsidP="008C3774">
      <w:pPr>
        <w:pStyle w:val="paragraph"/>
        <w:jc w:val="both"/>
        <w:rPr>
          <w:rFonts w:ascii="Arial" w:hAnsi="Arial" w:cs="Arial"/>
          <w:lang w:val="en-US"/>
        </w:rPr>
      </w:pPr>
      <w:r w:rsidRPr="00A60383">
        <w:rPr>
          <w:rFonts w:ascii="Arial" w:hAnsi="Arial" w:cs="Arial"/>
          <w:lang w:val="en-US"/>
        </w:rPr>
        <w:t xml:space="preserve">Please retain the other copy for your records. You must accept this </w:t>
      </w:r>
      <w:r>
        <w:rPr>
          <w:rFonts w:ascii="Arial" w:hAnsi="Arial" w:cs="Arial"/>
          <w:lang w:val="en-US"/>
        </w:rPr>
        <w:t>contract</w:t>
      </w:r>
      <w:r w:rsidRPr="00A60383">
        <w:rPr>
          <w:rFonts w:ascii="Arial" w:hAnsi="Arial" w:cs="Arial"/>
          <w:lang w:val="en-US"/>
        </w:rPr>
        <w:t xml:space="preserve"> offer and the conditions made via e-signature no later than </w:t>
      </w:r>
      <w:r>
        <w:rPr>
          <w:rFonts w:ascii="Arial" w:hAnsi="Arial" w:cs="Arial"/>
          <w:b/>
          <w:bCs/>
          <w:highlight w:val="yellow"/>
          <w:lang w:val="en-US"/>
        </w:rPr>
        <w:t>7</w:t>
      </w:r>
      <w:r w:rsidRPr="00A60383">
        <w:rPr>
          <w:rFonts w:ascii="Arial" w:hAnsi="Arial" w:cs="Arial"/>
          <w:b/>
          <w:bCs/>
          <w:highlight w:val="yellow"/>
          <w:lang w:val="en-US"/>
        </w:rPr>
        <w:t xml:space="preserve"> days</w:t>
      </w:r>
      <w:r w:rsidRPr="00A60383">
        <w:rPr>
          <w:rFonts w:ascii="Arial" w:hAnsi="Arial" w:cs="Arial"/>
          <w:lang w:val="en-US"/>
        </w:rPr>
        <w:t xml:space="preserve"> from the date of this letter.</w:t>
      </w:r>
    </w:p>
    <w:p w14:paraId="3789059E" w14:textId="77777777" w:rsidR="008C3774" w:rsidRPr="00A60383" w:rsidRDefault="008C3774" w:rsidP="008C3774">
      <w:pPr>
        <w:pStyle w:val="paragraph"/>
        <w:jc w:val="both"/>
        <w:rPr>
          <w:rFonts w:ascii="Arial" w:hAnsi="Arial" w:cs="Arial"/>
          <w:lang w:val="en-US"/>
        </w:rPr>
      </w:pPr>
    </w:p>
    <w:p w14:paraId="1EA95C36" w14:textId="77777777" w:rsidR="008C3774" w:rsidRPr="00A60383" w:rsidRDefault="008C3774" w:rsidP="008C3774">
      <w:pPr>
        <w:pStyle w:val="paragraph"/>
        <w:jc w:val="both"/>
        <w:rPr>
          <w:rFonts w:ascii="Arial" w:hAnsi="Arial" w:cs="Arial"/>
          <w:lang w:val="en-US"/>
        </w:rPr>
      </w:pPr>
      <w:r w:rsidRPr="00A60383">
        <w:rPr>
          <w:rFonts w:ascii="Arial" w:hAnsi="Arial" w:cs="Arial"/>
          <w:lang w:val="en-US"/>
        </w:rPr>
        <w:t>If you cannot return the acceptance by the specified date, please contact me before that date to explain the reasons. Otherwise, we will assume that the offer has been refused, and it will be withdrawn without further correspondence.</w:t>
      </w:r>
    </w:p>
    <w:p w14:paraId="624346FA" w14:textId="77777777" w:rsidR="008C3774" w:rsidRPr="00A60383" w:rsidRDefault="008C3774" w:rsidP="008C3774">
      <w:pPr>
        <w:pStyle w:val="paragraph"/>
        <w:jc w:val="both"/>
        <w:rPr>
          <w:rFonts w:ascii="Arial" w:hAnsi="Arial" w:cs="Arial"/>
          <w:lang w:val="en-US"/>
        </w:rPr>
      </w:pPr>
    </w:p>
    <w:p w14:paraId="4A06C9F9" w14:textId="77777777" w:rsidR="008C3774" w:rsidRPr="00A60383" w:rsidRDefault="008C3774" w:rsidP="008C3774">
      <w:pPr>
        <w:pStyle w:val="paragraph"/>
        <w:jc w:val="both"/>
        <w:rPr>
          <w:rFonts w:ascii="Arial" w:hAnsi="Arial" w:cs="Arial"/>
          <w:lang w:val="en-US"/>
        </w:rPr>
      </w:pPr>
      <w:r w:rsidRPr="00A60383">
        <w:rPr>
          <w:rFonts w:ascii="Arial" w:hAnsi="Arial" w:cs="Arial"/>
          <w:lang w:val="en-US"/>
        </w:rPr>
        <w:t>Adobe Sign is the web software used by the DfE to send contracts and general grants out for e-signature in a secure and audited manner. This is easy to use as software guides you and allows you to populate all required fields.</w:t>
      </w:r>
    </w:p>
    <w:p w14:paraId="017F378B" w14:textId="77777777" w:rsidR="008C3774" w:rsidRPr="00A60383" w:rsidRDefault="008C3774" w:rsidP="008C3774">
      <w:pPr>
        <w:pStyle w:val="BodyText3"/>
        <w:tabs>
          <w:tab w:val="left" w:pos="709"/>
        </w:tabs>
        <w:spacing w:after="0" w:line="240" w:lineRule="auto"/>
        <w:rPr>
          <w:rFonts w:ascii="Arial" w:hAnsi="Arial" w:cs="Arial"/>
          <w:sz w:val="24"/>
          <w:szCs w:val="24"/>
        </w:rPr>
      </w:pPr>
    </w:p>
    <w:p w14:paraId="08827A0F" w14:textId="77777777" w:rsidR="008C3774" w:rsidRPr="00A60383" w:rsidRDefault="008C3774" w:rsidP="008C3774">
      <w:pPr>
        <w:pStyle w:val="BodyText3"/>
        <w:tabs>
          <w:tab w:val="left" w:pos="709"/>
        </w:tabs>
        <w:spacing w:after="0" w:line="240" w:lineRule="auto"/>
        <w:rPr>
          <w:rFonts w:ascii="Arial" w:hAnsi="Arial" w:cs="Arial"/>
          <w:sz w:val="24"/>
          <w:szCs w:val="24"/>
        </w:rPr>
      </w:pPr>
    </w:p>
    <w:p w14:paraId="10914B86" w14:textId="77777777" w:rsidR="008C3774" w:rsidRPr="00A60383" w:rsidRDefault="008C3774" w:rsidP="008C3774">
      <w:pPr>
        <w:pStyle w:val="BodyText3"/>
        <w:tabs>
          <w:tab w:val="left" w:pos="709"/>
        </w:tabs>
        <w:spacing w:after="0" w:line="240" w:lineRule="auto"/>
        <w:rPr>
          <w:rFonts w:ascii="Arial" w:hAnsi="Arial" w:cs="Arial"/>
          <w:b/>
          <w:sz w:val="24"/>
          <w:szCs w:val="24"/>
        </w:rPr>
      </w:pPr>
      <w:r w:rsidRPr="00346902">
        <w:rPr>
          <w:rFonts w:ascii="Arial" w:hAnsi="Arial" w:cs="Arial"/>
          <w:b/>
          <w:sz w:val="24"/>
          <w:szCs w:val="24"/>
        </w:rPr>
        <w:t>[We will then arrange for the Order Form to be countersigned which will create a binding contract between us/You should arrange for the Order Form to be countersigned which will create a binding contract between us]</w:t>
      </w:r>
      <w:r w:rsidRPr="00A60383">
        <w:rPr>
          <w:rFonts w:ascii="Arial" w:hAnsi="Arial" w:cs="Arial"/>
          <w:b/>
          <w:sz w:val="24"/>
          <w:szCs w:val="24"/>
        </w:rPr>
        <w:t xml:space="preserve">  </w:t>
      </w:r>
    </w:p>
    <w:p w14:paraId="310B09E4" w14:textId="77777777" w:rsidR="008C3774" w:rsidRPr="00A60383" w:rsidRDefault="008C3774" w:rsidP="008C3774">
      <w:pPr>
        <w:pStyle w:val="BodyText3"/>
        <w:tabs>
          <w:tab w:val="left" w:pos="709"/>
        </w:tabs>
        <w:spacing w:after="0" w:line="240" w:lineRule="auto"/>
        <w:rPr>
          <w:rFonts w:ascii="Arial" w:hAnsi="Arial" w:cs="Arial"/>
          <w:sz w:val="24"/>
          <w:szCs w:val="24"/>
        </w:rPr>
      </w:pPr>
    </w:p>
    <w:p w14:paraId="0F87467C" w14:textId="77777777" w:rsidR="008C3774" w:rsidRPr="00A60383" w:rsidRDefault="008C3774" w:rsidP="008C3774">
      <w:pPr>
        <w:pStyle w:val="Header"/>
        <w:tabs>
          <w:tab w:val="left" w:pos="709"/>
        </w:tabs>
        <w:rPr>
          <w:rFonts w:cs="Arial"/>
          <w:sz w:val="24"/>
          <w:szCs w:val="24"/>
        </w:rPr>
      </w:pPr>
    </w:p>
    <w:p w14:paraId="53A7CC4A" w14:textId="77777777" w:rsidR="008C3774" w:rsidRPr="00A60383" w:rsidRDefault="008C3774" w:rsidP="008C3774">
      <w:pPr>
        <w:pStyle w:val="Header"/>
        <w:tabs>
          <w:tab w:val="left" w:pos="709"/>
        </w:tabs>
        <w:rPr>
          <w:rFonts w:cs="Arial"/>
          <w:sz w:val="24"/>
          <w:szCs w:val="24"/>
        </w:rPr>
      </w:pPr>
      <w:bookmarkStart w:id="29" w:name="_DV_M118"/>
      <w:bookmarkEnd w:id="29"/>
      <w:r w:rsidRPr="00A60383">
        <w:rPr>
          <w:rFonts w:cs="Arial"/>
          <w:sz w:val="24"/>
          <w:szCs w:val="24"/>
        </w:rPr>
        <w:t>Yours faithfully,</w:t>
      </w:r>
    </w:p>
    <w:p w14:paraId="67550EC8" w14:textId="77777777" w:rsidR="008C3774" w:rsidRPr="00A60383" w:rsidRDefault="008C3774" w:rsidP="008C3774">
      <w:pPr>
        <w:pStyle w:val="Header"/>
        <w:tabs>
          <w:tab w:val="left" w:pos="709"/>
        </w:tabs>
        <w:rPr>
          <w:rFonts w:cs="Arial"/>
          <w:sz w:val="24"/>
          <w:szCs w:val="24"/>
        </w:rPr>
      </w:pPr>
    </w:p>
    <w:p w14:paraId="4524F35C" w14:textId="77777777" w:rsidR="008C3774" w:rsidRPr="00914895" w:rsidRDefault="008C3774" w:rsidP="008C3774">
      <w:pPr>
        <w:pStyle w:val="paragraph"/>
        <w:jc w:val="both"/>
        <w:textAlignment w:val="baseline"/>
        <w:rPr>
          <w:rFonts w:ascii="Arial" w:hAnsi="Arial" w:cs="Arial"/>
          <w:lang w:val="en-US"/>
        </w:rPr>
      </w:pPr>
      <w:r>
        <w:rPr>
          <w:rStyle w:val="eop"/>
          <w:rFonts w:ascii="Arial" w:hAnsi="Arial" w:cs="Arial"/>
          <w:sz w:val="22"/>
          <w:szCs w:val="22"/>
          <w:lang w:val="en-US"/>
        </w:rPr>
        <w:t>Benson Moyo</w:t>
      </w:r>
      <w:r w:rsidRPr="00914895">
        <w:rPr>
          <w:rStyle w:val="eop"/>
          <w:rFonts w:ascii="Arial" w:hAnsi="Arial" w:cs="Arial"/>
          <w:sz w:val="22"/>
          <w:szCs w:val="22"/>
          <w:lang w:val="en-US"/>
        </w:rPr>
        <w:t> </w:t>
      </w:r>
      <w:r>
        <w:rPr>
          <w:rStyle w:val="eop"/>
          <w:rFonts w:ascii="Arial" w:hAnsi="Arial" w:cs="Arial"/>
          <w:sz w:val="22"/>
          <w:szCs w:val="22"/>
          <w:lang w:val="en-US"/>
        </w:rPr>
        <w:t>(Commercial Lead)</w:t>
      </w:r>
      <w:r w:rsidRPr="00914895">
        <w:rPr>
          <w:rStyle w:val="eop"/>
          <w:rFonts w:ascii="Arial" w:hAnsi="Arial" w:cs="Arial"/>
          <w:sz w:val="22"/>
          <w:szCs w:val="22"/>
          <w:lang w:val="en-US"/>
        </w:rPr>
        <w:t> </w:t>
      </w:r>
    </w:p>
    <w:p w14:paraId="3598EF0F" w14:textId="77777777" w:rsidR="008C3774" w:rsidRDefault="008C3774" w:rsidP="008C3774">
      <w:pPr>
        <w:pStyle w:val="paragraph"/>
        <w:jc w:val="both"/>
        <w:textAlignment w:val="baseline"/>
        <w:rPr>
          <w:rStyle w:val="eop"/>
          <w:rFonts w:ascii="Arial" w:hAnsi="Arial" w:cs="Arial"/>
          <w:sz w:val="22"/>
          <w:szCs w:val="22"/>
          <w:lang w:val="en-US"/>
        </w:rPr>
      </w:pPr>
      <w:r w:rsidRPr="00914895">
        <w:rPr>
          <w:rStyle w:val="normaltextrun"/>
          <w:rFonts w:ascii="Arial" w:hAnsi="Arial" w:cs="Arial"/>
          <w:sz w:val="22"/>
          <w:szCs w:val="22"/>
        </w:rPr>
        <w:t>For and on behalf of Department</w:t>
      </w:r>
      <w:r>
        <w:rPr>
          <w:rStyle w:val="normaltextrun"/>
          <w:rFonts w:ascii="Arial" w:hAnsi="Arial" w:cs="Arial"/>
          <w:sz w:val="22"/>
          <w:szCs w:val="22"/>
        </w:rPr>
        <w:t xml:space="preserve"> for Education</w:t>
      </w:r>
      <w:r w:rsidRPr="00914895">
        <w:rPr>
          <w:rStyle w:val="eop"/>
          <w:rFonts w:ascii="Arial" w:hAnsi="Arial" w:cs="Arial"/>
          <w:sz w:val="22"/>
          <w:szCs w:val="22"/>
          <w:lang w:val="en-US"/>
        </w:rPr>
        <w:t> </w:t>
      </w:r>
    </w:p>
    <w:p w14:paraId="4717D5BC" w14:textId="77777777" w:rsidR="008C3774" w:rsidRDefault="008C3774" w:rsidP="008C3774">
      <w:pPr>
        <w:pStyle w:val="paragraph"/>
        <w:jc w:val="both"/>
        <w:textAlignment w:val="baseline"/>
        <w:rPr>
          <w:rStyle w:val="eop"/>
          <w:rFonts w:ascii="Arial" w:hAnsi="Arial" w:cs="Arial"/>
          <w:sz w:val="22"/>
          <w:szCs w:val="22"/>
          <w:lang w:val="en-US"/>
        </w:rPr>
      </w:pPr>
    </w:p>
    <w:p w14:paraId="786F6B7B" w14:textId="77777777" w:rsidR="008C3774" w:rsidRDefault="008C3774" w:rsidP="008C3774">
      <w:pPr>
        <w:pStyle w:val="paragraph"/>
        <w:jc w:val="both"/>
        <w:textAlignment w:val="baseline"/>
        <w:rPr>
          <w:rStyle w:val="normaltextrun"/>
          <w:rFonts w:ascii="Arial" w:hAnsi="Arial" w:cs="Arial"/>
          <w:sz w:val="22"/>
          <w:szCs w:val="22"/>
        </w:rPr>
      </w:pPr>
    </w:p>
    <w:p w14:paraId="657B33E2" w14:textId="77777777" w:rsidR="008C3774" w:rsidRDefault="008C3774" w:rsidP="008C3774">
      <w:pPr>
        <w:pStyle w:val="paragraph"/>
        <w:jc w:val="both"/>
        <w:textAlignment w:val="baseline"/>
        <w:rPr>
          <w:rStyle w:val="normaltextrun"/>
          <w:rFonts w:ascii="Arial" w:hAnsi="Arial" w:cs="Arial"/>
          <w:sz w:val="22"/>
          <w:szCs w:val="22"/>
        </w:rPr>
      </w:pPr>
      <w:r>
        <w:rPr>
          <w:rStyle w:val="normaltextrun"/>
          <w:rFonts w:ascii="Arial" w:hAnsi="Arial" w:cs="Arial"/>
          <w:sz w:val="22"/>
          <w:szCs w:val="22"/>
        </w:rPr>
        <w:t>The Core Procurement Team</w:t>
      </w:r>
    </w:p>
    <w:p w14:paraId="42825C03" w14:textId="77777777" w:rsidR="008C3774" w:rsidRPr="00014343" w:rsidRDefault="008C3774" w:rsidP="008C3774">
      <w:pPr>
        <w:pStyle w:val="paragraph"/>
        <w:jc w:val="both"/>
        <w:rPr>
          <w:rStyle w:val="normaltextrun"/>
          <w:rFonts w:ascii="Arial" w:hAnsi="Arial" w:cs="Arial"/>
          <w:sz w:val="22"/>
          <w:szCs w:val="22"/>
        </w:rPr>
      </w:pPr>
      <w:r w:rsidRPr="00014343">
        <w:rPr>
          <w:rStyle w:val="normaltextrun"/>
          <w:rFonts w:ascii="Arial" w:hAnsi="Arial" w:cs="Arial"/>
          <w:sz w:val="22"/>
          <w:szCs w:val="22"/>
        </w:rPr>
        <w:t>Piccadilly Gate</w:t>
      </w:r>
    </w:p>
    <w:p w14:paraId="1E10C30C" w14:textId="77777777" w:rsidR="008C3774" w:rsidRPr="00014343" w:rsidRDefault="008C3774" w:rsidP="008C3774">
      <w:pPr>
        <w:pStyle w:val="paragraph"/>
        <w:jc w:val="both"/>
        <w:rPr>
          <w:rStyle w:val="normaltextrun"/>
          <w:rFonts w:ascii="Arial" w:hAnsi="Arial" w:cs="Arial"/>
          <w:sz w:val="22"/>
          <w:szCs w:val="22"/>
        </w:rPr>
      </w:pPr>
      <w:r w:rsidRPr="00014343">
        <w:rPr>
          <w:rStyle w:val="normaltextrun"/>
          <w:rFonts w:ascii="Arial" w:hAnsi="Arial" w:cs="Arial"/>
          <w:sz w:val="22"/>
          <w:szCs w:val="22"/>
        </w:rPr>
        <w:t>Store Street</w:t>
      </w:r>
    </w:p>
    <w:p w14:paraId="041762AE" w14:textId="77777777" w:rsidR="008C3774" w:rsidRPr="00014343" w:rsidRDefault="008C3774" w:rsidP="008C3774">
      <w:pPr>
        <w:pStyle w:val="paragraph"/>
        <w:jc w:val="both"/>
        <w:rPr>
          <w:rStyle w:val="normaltextrun"/>
          <w:rFonts w:ascii="Arial" w:hAnsi="Arial" w:cs="Arial"/>
          <w:sz w:val="22"/>
          <w:szCs w:val="22"/>
        </w:rPr>
      </w:pPr>
      <w:r w:rsidRPr="00014343">
        <w:rPr>
          <w:rStyle w:val="normaltextrun"/>
          <w:rFonts w:ascii="Arial" w:hAnsi="Arial" w:cs="Arial"/>
          <w:sz w:val="22"/>
          <w:szCs w:val="22"/>
        </w:rPr>
        <w:t>Manchester</w:t>
      </w:r>
    </w:p>
    <w:p w14:paraId="10314CFC" w14:textId="77777777" w:rsidR="008C3774" w:rsidRDefault="008C3774" w:rsidP="008C3774">
      <w:pPr>
        <w:pStyle w:val="paragraph"/>
        <w:jc w:val="both"/>
        <w:textAlignment w:val="baseline"/>
        <w:rPr>
          <w:rStyle w:val="normaltextrun"/>
          <w:rFonts w:ascii="Arial" w:hAnsi="Arial" w:cs="Arial"/>
          <w:sz w:val="22"/>
          <w:szCs w:val="22"/>
        </w:rPr>
      </w:pPr>
      <w:r w:rsidRPr="00014343">
        <w:rPr>
          <w:rStyle w:val="normaltextrun"/>
          <w:rFonts w:ascii="Arial" w:hAnsi="Arial" w:cs="Arial"/>
          <w:sz w:val="22"/>
          <w:szCs w:val="22"/>
        </w:rPr>
        <w:t>M1 2WD</w:t>
      </w:r>
    </w:p>
    <w:p w14:paraId="4E63139F" w14:textId="77777777" w:rsidR="008C3774" w:rsidRDefault="008C3774" w:rsidP="008C3774">
      <w:pPr>
        <w:rPr>
          <w:rFonts w:eastAsia="Arial"/>
          <w:color w:val="000000"/>
        </w:rPr>
      </w:pPr>
    </w:p>
    <w:p w14:paraId="593AAAE5" w14:textId="77777777" w:rsidR="001D514D" w:rsidRDefault="001D514D" w:rsidP="00FA0C99">
      <w:pPr>
        <w:spacing w:after="360"/>
        <w:rPr>
          <w:rFonts w:eastAsia="Arial"/>
          <w:color w:val="000000"/>
        </w:rPr>
      </w:pPr>
    </w:p>
    <w:p w14:paraId="0000003F" w14:textId="77777777" w:rsidR="00955A47" w:rsidRDefault="0058648A" w:rsidP="007B440E">
      <w:pPr>
        <w:pStyle w:val="PartHeading"/>
        <w:rPr>
          <w:rFonts w:eastAsia="Arial"/>
        </w:rPr>
      </w:pPr>
      <w:bookmarkStart w:id="30" w:name="_heading=h.26in1rg" w:colFirst="0" w:colLast="0"/>
      <w:bookmarkStart w:id="31" w:name="_heading=h.1ksv4uv" w:colFirst="0" w:colLast="0"/>
      <w:bookmarkStart w:id="32" w:name="_Ref140661460"/>
      <w:bookmarkStart w:id="33" w:name="_Toc160609765"/>
      <w:bookmarkEnd w:id="30"/>
      <w:bookmarkEnd w:id="31"/>
      <w:r>
        <w:rPr>
          <w:rFonts w:eastAsia="Arial"/>
        </w:rPr>
        <w:lastRenderedPageBreak/>
        <w:t>Order Form</w:t>
      </w:r>
      <w:bookmarkEnd w:id="32"/>
      <w:bookmarkEnd w:id="33"/>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031"/>
        <w:gridCol w:w="1233"/>
        <w:gridCol w:w="7188"/>
        <w:gridCol w:w="15"/>
      </w:tblGrid>
      <w:tr w:rsidR="00955A47" w14:paraId="01C8A9F7" w14:textId="77777777" w:rsidTr="54396F6D">
        <w:trPr>
          <w:trHeight w:val="341"/>
          <w:jc w:val="center"/>
        </w:trPr>
        <w:tc>
          <w:tcPr>
            <w:tcW w:w="2031" w:type="dxa"/>
            <w:shd w:val="clear" w:color="auto" w:fill="auto"/>
          </w:tcPr>
          <w:p w14:paraId="00000040" w14:textId="77777777" w:rsidR="00955A47" w:rsidRDefault="0058648A" w:rsidP="006A752B">
            <w:pPr>
              <w:pStyle w:val="OrderFormTabNum"/>
            </w:pPr>
            <w:r>
              <w:t>Contract Reference</w:t>
            </w:r>
          </w:p>
        </w:tc>
        <w:tc>
          <w:tcPr>
            <w:tcW w:w="8436" w:type="dxa"/>
            <w:gridSpan w:val="3"/>
            <w:shd w:val="clear" w:color="auto" w:fill="auto"/>
          </w:tcPr>
          <w:p w14:paraId="00000041" w14:textId="70DDB456" w:rsidR="00955A47" w:rsidRPr="00036DA6" w:rsidRDefault="002807BA" w:rsidP="002807BA">
            <w:pPr>
              <w:rPr>
                <w:rFonts w:eastAsia="Arial"/>
                <w:b/>
                <w:bCs/>
                <w:highlight w:val="yellow"/>
              </w:rPr>
            </w:pPr>
            <w:r w:rsidRPr="002807BA">
              <w:rPr>
                <w:rFonts w:eastAsia="Arial"/>
                <w:b/>
                <w:bCs/>
              </w:rPr>
              <w:t>project_8971</w:t>
            </w:r>
          </w:p>
        </w:tc>
      </w:tr>
      <w:tr w:rsidR="0057376E" w14:paraId="495BF9DC" w14:textId="77777777" w:rsidTr="54396F6D">
        <w:trPr>
          <w:trHeight w:val="489"/>
          <w:jc w:val="center"/>
        </w:trPr>
        <w:tc>
          <w:tcPr>
            <w:tcW w:w="2031" w:type="dxa"/>
            <w:shd w:val="clear" w:color="auto" w:fill="auto"/>
          </w:tcPr>
          <w:p w14:paraId="00000043" w14:textId="77777777" w:rsidR="0057376E" w:rsidRDefault="0057376E" w:rsidP="0057376E">
            <w:pPr>
              <w:pStyle w:val="OrderFormTabNum"/>
            </w:pPr>
            <w:r>
              <w:t>Buyer</w:t>
            </w:r>
          </w:p>
        </w:tc>
        <w:tc>
          <w:tcPr>
            <w:tcW w:w="8436" w:type="dxa"/>
            <w:gridSpan w:val="3"/>
            <w:shd w:val="clear" w:color="auto" w:fill="auto"/>
          </w:tcPr>
          <w:p w14:paraId="21C89F24" w14:textId="77777777" w:rsidR="0057376E" w:rsidRPr="000042D6" w:rsidRDefault="0057376E" w:rsidP="0057376E">
            <w:pPr>
              <w:pStyle w:val="Standard"/>
              <w:spacing w:after="100" w:line="240" w:lineRule="auto"/>
            </w:pPr>
            <w:r w:rsidRPr="000042D6">
              <w:rPr>
                <w:rFonts w:ascii="Arial" w:eastAsia="Arial" w:hAnsi="Arial" w:cs="Arial"/>
                <w:b/>
                <w:bCs/>
                <w:sz w:val="24"/>
                <w:szCs w:val="24"/>
              </w:rPr>
              <w:t>Department for Education (DfE)</w:t>
            </w:r>
            <w:r w:rsidRPr="000042D6">
              <w:rPr>
                <w:rFonts w:ascii="Arial" w:eastAsia="Arial" w:hAnsi="Arial" w:cs="Arial"/>
                <w:sz w:val="24"/>
                <w:szCs w:val="24"/>
              </w:rPr>
              <w:t xml:space="preserve"> “Contracting Authority”</w:t>
            </w:r>
          </w:p>
          <w:p w14:paraId="288DE106" w14:textId="77777777" w:rsidR="0057376E" w:rsidRPr="000042D6" w:rsidRDefault="0057376E" w:rsidP="0057376E">
            <w:pPr>
              <w:pStyle w:val="Standard"/>
              <w:spacing w:after="100"/>
              <w:rPr>
                <w:rFonts w:ascii="Arial" w:eastAsia="Arial" w:hAnsi="Arial" w:cs="Arial"/>
                <w:sz w:val="24"/>
                <w:szCs w:val="24"/>
              </w:rPr>
            </w:pPr>
            <w:r w:rsidRPr="000042D6">
              <w:rPr>
                <w:rFonts w:ascii="Arial" w:eastAsia="Arial" w:hAnsi="Arial" w:cs="Arial"/>
                <w:sz w:val="24"/>
                <w:szCs w:val="24"/>
              </w:rPr>
              <w:t>Department for Education</w:t>
            </w:r>
          </w:p>
          <w:p w14:paraId="65FE7ED1" w14:textId="77777777" w:rsidR="0057376E" w:rsidRPr="000042D6" w:rsidRDefault="0057376E" w:rsidP="0057376E">
            <w:pPr>
              <w:pStyle w:val="Standard"/>
              <w:spacing w:after="100"/>
              <w:rPr>
                <w:rFonts w:ascii="Arial" w:eastAsia="Arial" w:hAnsi="Arial" w:cs="Arial"/>
                <w:sz w:val="24"/>
                <w:szCs w:val="24"/>
              </w:rPr>
            </w:pPr>
            <w:r w:rsidRPr="000042D6">
              <w:rPr>
                <w:rFonts w:ascii="Arial" w:eastAsia="Arial" w:hAnsi="Arial" w:cs="Arial"/>
                <w:sz w:val="24"/>
                <w:szCs w:val="24"/>
              </w:rPr>
              <w:t>Piccadilly Gate</w:t>
            </w:r>
          </w:p>
          <w:p w14:paraId="6F53F762" w14:textId="77777777" w:rsidR="0057376E" w:rsidRPr="000042D6" w:rsidRDefault="0057376E" w:rsidP="0057376E">
            <w:pPr>
              <w:pStyle w:val="Standard"/>
              <w:spacing w:after="100"/>
              <w:rPr>
                <w:rFonts w:ascii="Arial" w:eastAsia="Arial" w:hAnsi="Arial" w:cs="Arial"/>
                <w:sz w:val="24"/>
                <w:szCs w:val="24"/>
              </w:rPr>
            </w:pPr>
            <w:r w:rsidRPr="000042D6">
              <w:rPr>
                <w:rFonts w:ascii="Arial" w:eastAsia="Arial" w:hAnsi="Arial" w:cs="Arial"/>
                <w:sz w:val="24"/>
                <w:szCs w:val="24"/>
              </w:rPr>
              <w:t>Store Street</w:t>
            </w:r>
          </w:p>
          <w:p w14:paraId="0346542E" w14:textId="77777777" w:rsidR="0057376E" w:rsidRPr="000042D6" w:rsidRDefault="0057376E" w:rsidP="0057376E">
            <w:pPr>
              <w:pStyle w:val="Standard"/>
              <w:spacing w:after="100"/>
              <w:rPr>
                <w:rFonts w:ascii="Arial" w:eastAsia="Arial" w:hAnsi="Arial" w:cs="Arial"/>
                <w:sz w:val="24"/>
                <w:szCs w:val="24"/>
              </w:rPr>
            </w:pPr>
            <w:r w:rsidRPr="000042D6">
              <w:rPr>
                <w:rFonts w:ascii="Arial" w:eastAsia="Arial" w:hAnsi="Arial" w:cs="Arial"/>
                <w:sz w:val="24"/>
                <w:szCs w:val="24"/>
              </w:rPr>
              <w:t>Manchester</w:t>
            </w:r>
          </w:p>
          <w:p w14:paraId="3C1819A4" w14:textId="77777777" w:rsidR="0057376E" w:rsidRPr="000042D6" w:rsidRDefault="0057376E" w:rsidP="0057376E">
            <w:pPr>
              <w:pStyle w:val="Standard"/>
              <w:spacing w:after="100"/>
              <w:rPr>
                <w:rFonts w:ascii="Arial" w:eastAsia="Arial" w:hAnsi="Arial" w:cs="Arial"/>
                <w:sz w:val="24"/>
                <w:szCs w:val="24"/>
              </w:rPr>
            </w:pPr>
            <w:r w:rsidRPr="000042D6">
              <w:rPr>
                <w:rFonts w:ascii="Arial" w:eastAsia="Arial" w:hAnsi="Arial" w:cs="Arial"/>
                <w:sz w:val="24"/>
                <w:szCs w:val="24"/>
              </w:rPr>
              <w:t>M1 2WD</w:t>
            </w:r>
          </w:p>
          <w:p w14:paraId="00000044" w14:textId="039C7383" w:rsidR="0057376E" w:rsidRPr="0057376E" w:rsidRDefault="0057376E" w:rsidP="0057376E">
            <w:pPr>
              <w:rPr>
                <w:rFonts w:eastAsia="Arial"/>
                <w:b/>
                <w:bCs/>
                <w:highlight w:val="yellow"/>
              </w:rPr>
            </w:pPr>
            <w:r w:rsidRPr="000042D6">
              <w:rPr>
                <w:rFonts w:eastAsia="Arial" w:cs="Arial"/>
                <w:sz w:val="24"/>
                <w:szCs w:val="24"/>
              </w:rPr>
              <w:t>United Kingdom</w:t>
            </w:r>
          </w:p>
        </w:tc>
      </w:tr>
      <w:tr w:rsidR="0057376E" w14:paraId="688D3CDE" w14:textId="77777777" w:rsidTr="54396F6D">
        <w:trPr>
          <w:trHeight w:val="197"/>
          <w:jc w:val="center"/>
        </w:trPr>
        <w:tc>
          <w:tcPr>
            <w:tcW w:w="2031" w:type="dxa"/>
            <w:shd w:val="clear" w:color="auto" w:fill="auto"/>
          </w:tcPr>
          <w:p w14:paraId="00000046" w14:textId="77777777" w:rsidR="0057376E" w:rsidRDefault="0057376E" w:rsidP="0057376E">
            <w:pPr>
              <w:pStyle w:val="OrderFormTabNum"/>
            </w:pPr>
            <w:r>
              <w:t>Supplier</w:t>
            </w:r>
          </w:p>
        </w:tc>
        <w:tc>
          <w:tcPr>
            <w:tcW w:w="8436" w:type="dxa"/>
            <w:gridSpan w:val="3"/>
            <w:shd w:val="clear" w:color="auto" w:fill="auto"/>
          </w:tcPr>
          <w:p w14:paraId="52413B09" w14:textId="1361F1E5" w:rsidR="0057376E" w:rsidRDefault="00824E71" w:rsidP="0057376E">
            <w:pPr>
              <w:pStyle w:val="DeptBullets"/>
              <w:numPr>
                <w:ilvl w:val="0"/>
                <w:numId w:val="0"/>
              </w:numPr>
              <w:spacing w:after="0"/>
            </w:pPr>
            <w:r>
              <w:t>Scout Services Limited</w:t>
            </w:r>
          </w:p>
          <w:p w14:paraId="2B82A003" w14:textId="77777777" w:rsidR="0057376E" w:rsidRDefault="0057376E" w:rsidP="0057376E">
            <w:pPr>
              <w:pStyle w:val="DeptBullets"/>
              <w:numPr>
                <w:ilvl w:val="0"/>
                <w:numId w:val="0"/>
              </w:numPr>
              <w:spacing w:after="0"/>
            </w:pPr>
            <w:proofErr w:type="spellStart"/>
            <w:r w:rsidRPr="00E56D9D">
              <w:t>Gilwell</w:t>
            </w:r>
            <w:proofErr w:type="spellEnd"/>
            <w:r w:rsidRPr="00E56D9D">
              <w:t xml:space="preserve"> Park</w:t>
            </w:r>
          </w:p>
          <w:p w14:paraId="4D416177" w14:textId="77777777" w:rsidR="0057376E" w:rsidRDefault="0057376E" w:rsidP="0057376E">
            <w:pPr>
              <w:pStyle w:val="DeptBullets"/>
              <w:numPr>
                <w:ilvl w:val="0"/>
                <w:numId w:val="0"/>
              </w:numPr>
              <w:spacing w:after="0"/>
            </w:pPr>
            <w:r w:rsidRPr="00E56D9D">
              <w:t>Chingford</w:t>
            </w:r>
          </w:p>
          <w:p w14:paraId="6044EBEB" w14:textId="77777777" w:rsidR="0057376E" w:rsidRDefault="0057376E" w:rsidP="0057376E">
            <w:pPr>
              <w:pStyle w:val="DeptBullets"/>
              <w:numPr>
                <w:ilvl w:val="0"/>
                <w:numId w:val="0"/>
              </w:numPr>
              <w:spacing w:after="0"/>
            </w:pPr>
            <w:r>
              <w:t>London</w:t>
            </w:r>
          </w:p>
          <w:p w14:paraId="4F1B8078" w14:textId="77777777" w:rsidR="0057376E" w:rsidRDefault="0057376E" w:rsidP="0057376E">
            <w:pPr>
              <w:pStyle w:val="DeptBullets"/>
              <w:numPr>
                <w:ilvl w:val="0"/>
                <w:numId w:val="0"/>
              </w:numPr>
              <w:spacing w:after="0"/>
            </w:pPr>
            <w:r>
              <w:t xml:space="preserve">England </w:t>
            </w:r>
          </w:p>
          <w:p w14:paraId="00000047" w14:textId="7D3D4C83" w:rsidR="0057376E" w:rsidRPr="003E65ED" w:rsidRDefault="0057376E" w:rsidP="003E65ED">
            <w:pPr>
              <w:pStyle w:val="DeptBullets"/>
              <w:numPr>
                <w:ilvl w:val="0"/>
                <w:numId w:val="0"/>
              </w:numPr>
              <w:spacing w:after="0"/>
            </w:pPr>
            <w:r>
              <w:t>E4 7QW</w:t>
            </w:r>
          </w:p>
        </w:tc>
      </w:tr>
      <w:tr w:rsidR="0057376E" w14:paraId="2EED2BE2" w14:textId="77777777" w:rsidTr="54396F6D">
        <w:trPr>
          <w:trHeight w:val="197"/>
          <w:jc w:val="center"/>
        </w:trPr>
        <w:tc>
          <w:tcPr>
            <w:tcW w:w="2031" w:type="dxa"/>
            <w:shd w:val="clear" w:color="auto" w:fill="auto"/>
          </w:tcPr>
          <w:p w14:paraId="00000049" w14:textId="77777777" w:rsidR="0057376E" w:rsidRDefault="0057376E" w:rsidP="0057376E">
            <w:pPr>
              <w:pStyle w:val="OrderFormTabNum"/>
            </w:pPr>
            <w:r>
              <w:t>The Contract</w:t>
            </w:r>
          </w:p>
        </w:tc>
        <w:tc>
          <w:tcPr>
            <w:tcW w:w="8436" w:type="dxa"/>
            <w:gridSpan w:val="3"/>
            <w:shd w:val="clear" w:color="auto" w:fill="auto"/>
          </w:tcPr>
          <w:p w14:paraId="480553F8" w14:textId="748F170E" w:rsidR="00AA7A52" w:rsidRDefault="00AA7A52" w:rsidP="00AA7A52">
            <w:pPr>
              <w:rPr>
                <w:rFonts w:eastAsia="Arial"/>
              </w:rPr>
            </w:pPr>
            <w:r>
              <w:rPr>
                <w:rFonts w:eastAsia="Arial"/>
              </w:rPr>
              <w:t xml:space="preserve">This Contract between the Buyer and the Supplier </w:t>
            </w:r>
            <w:r w:rsidR="00824E71">
              <w:rPr>
                <w:rFonts w:eastAsia="Arial"/>
              </w:rPr>
              <w:t xml:space="preserve">and its parent charity, The Scout Association (the Charity) registered under Charity Number 306101, </w:t>
            </w:r>
            <w:r>
              <w:rPr>
                <w:rFonts w:eastAsia="Arial"/>
              </w:rPr>
              <w:t>is for the supply of Deliverables.</w:t>
            </w:r>
          </w:p>
          <w:p w14:paraId="0F733E58" w14:textId="0C23C375" w:rsidR="00AA7A52" w:rsidRDefault="00AA7A52" w:rsidP="00AA7A52">
            <w:pPr>
              <w:rPr>
                <w:rFonts w:eastAsia="Arial"/>
              </w:rPr>
            </w:pPr>
            <w:r>
              <w:rPr>
                <w:rFonts w:eastAsia="Arial"/>
              </w:rPr>
              <w:t>The Supplier shall supply the Deliverables described below on the terms set out in this Order Form and the attached contract conditions (“</w:t>
            </w:r>
            <w:r w:rsidRPr="00823CB0">
              <w:rPr>
                <w:rFonts w:eastAsia="Arial"/>
                <w:b/>
                <w:bCs/>
              </w:rPr>
              <w:t>Conditions</w:t>
            </w:r>
            <w:r>
              <w:rPr>
                <w:rFonts w:eastAsia="Arial"/>
              </w:rPr>
              <w:t xml:space="preserve">”) and </w:t>
            </w:r>
            <w:r>
              <w:rPr>
                <w:rFonts w:eastAsia="Arial"/>
                <w:highlight w:val="yellow"/>
              </w:rPr>
              <w:t>[Annex1/2/3/</w:t>
            </w:r>
            <w:r w:rsidR="00007B7F">
              <w:rPr>
                <w:rFonts w:eastAsia="Arial"/>
                <w:highlight w:val="yellow"/>
              </w:rPr>
              <w:t>5</w:t>
            </w:r>
            <w:r>
              <w:rPr>
                <w:rFonts w:eastAsia="Arial"/>
                <w:highlight w:val="yellow"/>
              </w:rPr>
              <w:t>Annexes]</w:t>
            </w:r>
            <w:r>
              <w:rPr>
                <w:rFonts w:eastAsia="Arial"/>
              </w:rPr>
              <w:t xml:space="preserve">. </w:t>
            </w:r>
          </w:p>
          <w:p w14:paraId="532B6300" w14:textId="77777777" w:rsidR="00AA7A52" w:rsidRDefault="00AA7A52" w:rsidP="00AA7A52">
            <w:pPr>
              <w:rPr>
                <w:rFonts w:eastAsia="Arial"/>
              </w:rPr>
            </w:pPr>
            <w:r>
              <w:rPr>
                <w:rFonts w:eastAsia="Arial"/>
              </w:rPr>
              <w:t xml:space="preserve">Unless the context otherwise requires, capitalised expressions used in this Order Form have the same meanings as in the Conditions.  </w:t>
            </w:r>
          </w:p>
          <w:p w14:paraId="0000004D" w14:textId="4281D735" w:rsidR="0057376E" w:rsidRDefault="00AA7A52" w:rsidP="00AA7A52">
            <w:pPr>
              <w:rPr>
                <w:rFonts w:eastAsia="Arial"/>
                <w:i/>
                <w:highlight w:val="yellow"/>
              </w:rPr>
            </w:pPr>
            <w:r w:rsidRPr="003F2B02">
              <w:rPr>
                <w:rFonts w:eastAsia="Arial"/>
              </w:rPr>
              <w:t>[</w:t>
            </w:r>
            <w:r w:rsidRPr="003F2B02">
              <w:rPr>
                <w:rFonts w:eastAsia="Arial"/>
                <w:b/>
                <w:bCs/>
                <w:i/>
              </w:rPr>
              <w:t>Guidance: Please do not attach any Supplier terms and conditions to this Order Form as they will not be accepted by the Buyer and may delay conclusion of the Contract.</w:t>
            </w:r>
            <w:r w:rsidRPr="003F2B02">
              <w:rPr>
                <w:rFonts w:eastAsia="Arial"/>
                <w:i/>
              </w:rPr>
              <w:t>]</w:t>
            </w:r>
          </w:p>
        </w:tc>
      </w:tr>
      <w:tr w:rsidR="0057376E" w14:paraId="56908F8B" w14:textId="77777777" w:rsidTr="54396F6D">
        <w:trPr>
          <w:gridAfter w:val="1"/>
          <w:wAfter w:w="15" w:type="dxa"/>
          <w:trHeight w:val="528"/>
          <w:jc w:val="center"/>
        </w:trPr>
        <w:tc>
          <w:tcPr>
            <w:tcW w:w="2031" w:type="dxa"/>
            <w:vMerge w:val="restart"/>
            <w:shd w:val="clear" w:color="auto" w:fill="auto"/>
          </w:tcPr>
          <w:p w14:paraId="0000004F" w14:textId="7C55FA74" w:rsidR="0057376E" w:rsidRDefault="0057376E" w:rsidP="0057376E">
            <w:pPr>
              <w:pStyle w:val="OrderFormTabNum"/>
            </w:pPr>
            <w:bookmarkStart w:id="34" w:name="_heading=h.44sinio" w:colFirst="0" w:colLast="0"/>
            <w:bookmarkEnd w:id="34"/>
            <w:r>
              <w:t>Deliverables</w:t>
            </w:r>
          </w:p>
        </w:tc>
        <w:tc>
          <w:tcPr>
            <w:tcW w:w="1233" w:type="dxa"/>
            <w:shd w:val="clear" w:color="auto" w:fill="auto"/>
          </w:tcPr>
          <w:p w14:paraId="00000050" w14:textId="77777777" w:rsidR="0057376E" w:rsidRPr="00A115D3" w:rsidRDefault="0057376E" w:rsidP="0057376E">
            <w:pPr>
              <w:rPr>
                <w:rFonts w:eastAsia="Arial"/>
                <w:b/>
                <w:bCs/>
              </w:rPr>
            </w:pPr>
            <w:r w:rsidRPr="00A115D3">
              <w:rPr>
                <w:rFonts w:eastAsia="Arial"/>
                <w:b/>
                <w:bCs/>
              </w:rPr>
              <w:t>Goods</w:t>
            </w:r>
          </w:p>
        </w:tc>
        <w:tc>
          <w:tcPr>
            <w:tcW w:w="7188" w:type="dxa"/>
            <w:shd w:val="clear" w:color="auto" w:fill="auto"/>
          </w:tcPr>
          <w:p w14:paraId="0000005A" w14:textId="45196B08" w:rsidR="0057376E" w:rsidRPr="00DE1CC9" w:rsidRDefault="00DE1CC9" w:rsidP="00DE1CC9">
            <w:pPr>
              <w:rPr>
                <w:rFonts w:eastAsia="Arial"/>
                <w:color w:val="000000"/>
              </w:rPr>
            </w:pPr>
            <w:r>
              <w:rPr>
                <w:rFonts w:eastAsia="Arial"/>
                <w:color w:val="000000"/>
              </w:rPr>
              <w:t>N/A</w:t>
            </w:r>
          </w:p>
        </w:tc>
      </w:tr>
      <w:tr w:rsidR="0057376E" w14:paraId="3AAB291B" w14:textId="77777777" w:rsidTr="54396F6D">
        <w:trPr>
          <w:gridAfter w:val="1"/>
          <w:wAfter w:w="15" w:type="dxa"/>
          <w:trHeight w:val="383"/>
          <w:jc w:val="center"/>
        </w:trPr>
        <w:tc>
          <w:tcPr>
            <w:tcW w:w="2031" w:type="dxa"/>
            <w:vMerge/>
          </w:tcPr>
          <w:p w14:paraId="0000005B" w14:textId="77777777" w:rsidR="0057376E" w:rsidRDefault="0057376E" w:rsidP="0057376E">
            <w:pPr>
              <w:rPr>
                <w:color w:val="000000"/>
              </w:rPr>
            </w:pPr>
            <w:bookmarkStart w:id="35" w:name="_Ref140661635"/>
          </w:p>
        </w:tc>
        <w:bookmarkEnd w:id="35"/>
        <w:tc>
          <w:tcPr>
            <w:tcW w:w="1233" w:type="dxa"/>
            <w:shd w:val="clear" w:color="auto" w:fill="auto"/>
          </w:tcPr>
          <w:p w14:paraId="0000005C" w14:textId="77777777" w:rsidR="0057376E" w:rsidRPr="00A115D3" w:rsidRDefault="0057376E" w:rsidP="0057376E">
            <w:pPr>
              <w:rPr>
                <w:rFonts w:eastAsia="Arial"/>
                <w:b/>
                <w:bCs/>
              </w:rPr>
            </w:pPr>
            <w:r w:rsidRPr="00A115D3">
              <w:rPr>
                <w:rFonts w:eastAsia="Arial"/>
                <w:b/>
                <w:bCs/>
              </w:rPr>
              <w:t>Services</w:t>
            </w:r>
          </w:p>
        </w:tc>
        <w:tc>
          <w:tcPr>
            <w:tcW w:w="7188" w:type="dxa"/>
            <w:shd w:val="clear" w:color="auto" w:fill="auto"/>
          </w:tcPr>
          <w:p w14:paraId="3A90640D" w14:textId="5EB00042" w:rsidR="00D40FE1" w:rsidRPr="00031C8D" w:rsidRDefault="00D40FE1" w:rsidP="00D40FE1">
            <w:pPr>
              <w:rPr>
                <w:rFonts w:cs="Arial"/>
                <w:sz w:val="24"/>
                <w:szCs w:val="24"/>
              </w:rPr>
            </w:pPr>
            <w:bookmarkStart w:id="36" w:name="_heading=h.1y810tw"/>
            <w:bookmarkEnd w:id="36"/>
            <w:r w:rsidRPr="00031C8D">
              <w:rPr>
                <w:rFonts w:eastAsia="Arial"/>
              </w:rPr>
              <w:t xml:space="preserve">This document outlines the Service Agreement between The Scouts Association </w:t>
            </w:r>
            <w:r w:rsidR="00EE0325" w:rsidRPr="00031C8D">
              <w:rPr>
                <w:rFonts w:eastAsia="Arial"/>
              </w:rPr>
              <w:t xml:space="preserve">(Supplier) </w:t>
            </w:r>
            <w:r w:rsidRPr="00031C8D">
              <w:rPr>
                <w:rFonts w:eastAsia="Arial"/>
              </w:rPr>
              <w:t>and Department for Education (DfE</w:t>
            </w:r>
            <w:r w:rsidR="006A2EDA" w:rsidRPr="00031C8D">
              <w:rPr>
                <w:rFonts w:eastAsia="Arial"/>
              </w:rPr>
              <w:t>, Buyer</w:t>
            </w:r>
            <w:r w:rsidRPr="00031C8D">
              <w:rPr>
                <w:rFonts w:eastAsia="Arial"/>
              </w:rPr>
              <w:t>) for the provision of services</w:t>
            </w:r>
            <w:r w:rsidRPr="00031C8D">
              <w:rPr>
                <w:rFonts w:cs="Arial"/>
                <w:sz w:val="24"/>
                <w:szCs w:val="24"/>
              </w:rPr>
              <w:t>:</w:t>
            </w:r>
          </w:p>
          <w:p w14:paraId="29E01E3B" w14:textId="336DE740" w:rsidR="00B67481" w:rsidRPr="00031C8D" w:rsidRDefault="007C0182" w:rsidP="00B67481">
            <w:r w:rsidRPr="00031C8D">
              <w:t>A partnership will include the following:</w:t>
            </w:r>
          </w:p>
          <w:p w14:paraId="63898A08" w14:textId="01B83006" w:rsidR="00B67481" w:rsidRPr="00031C8D" w:rsidRDefault="007C0182" w:rsidP="00B67481">
            <w:r w:rsidRPr="00031C8D">
              <w:t xml:space="preserve">• </w:t>
            </w:r>
            <w:r w:rsidR="007E4A42" w:rsidRPr="00031C8D">
              <w:t>Supplier c</w:t>
            </w:r>
            <w:r w:rsidRPr="00031C8D">
              <w:t>reation of 4 x branded activities aimed at Explorers (</w:t>
            </w:r>
            <w:proofErr w:type="gramStart"/>
            <w:r w:rsidRPr="00031C8D">
              <w:t>14-18 year olds</w:t>
            </w:r>
            <w:proofErr w:type="gramEnd"/>
            <w:r w:rsidRPr="00031C8D">
              <w:t xml:space="preserve">) per year </w:t>
            </w:r>
          </w:p>
          <w:p w14:paraId="2D35E3B3" w14:textId="6BE1740B" w:rsidR="00B67481" w:rsidRPr="00031C8D" w:rsidRDefault="007C0182" w:rsidP="00B67481">
            <w:r w:rsidRPr="00031C8D">
              <w:t xml:space="preserve">• </w:t>
            </w:r>
            <w:proofErr w:type="gramStart"/>
            <w:r w:rsidR="007E4A42" w:rsidRPr="00031C8D">
              <w:t>Supplier</w:t>
            </w:r>
            <w:proofErr w:type="gramEnd"/>
            <w:r w:rsidR="007E4A42" w:rsidRPr="00031C8D">
              <w:t xml:space="preserve"> </w:t>
            </w:r>
            <w:r w:rsidR="00DE5685" w:rsidRPr="00031C8D">
              <w:t>create</w:t>
            </w:r>
            <w:r w:rsidR="00C42ED0" w:rsidRPr="00031C8D">
              <w:t xml:space="preserve"> a</w:t>
            </w:r>
            <w:r w:rsidR="00DE5685" w:rsidRPr="00031C8D">
              <w:t xml:space="preserve"> buyer </w:t>
            </w:r>
            <w:r w:rsidR="00C42ED0" w:rsidRPr="00031C8D">
              <w:t xml:space="preserve">profile </w:t>
            </w:r>
            <w:r w:rsidR="00DE5685" w:rsidRPr="00031C8D">
              <w:t>web</w:t>
            </w:r>
            <w:r w:rsidR="00B67481" w:rsidRPr="00031C8D">
              <w:t>page added here</w:t>
            </w:r>
            <w:r w:rsidRPr="00031C8D">
              <w:t xml:space="preserve"> </w:t>
            </w:r>
            <w:hyperlink r:id="rId10" w:history="1">
              <w:r w:rsidR="00B67481" w:rsidRPr="00031C8D">
                <w:rPr>
                  <w:rStyle w:val="Hyperlink"/>
                  <w:rFonts w:eastAsiaTheme="majorEastAsia"/>
                </w:rPr>
                <w:t>Supporters | Scouts</w:t>
              </w:r>
            </w:hyperlink>
            <w:r w:rsidRPr="00031C8D">
              <w:t xml:space="preserve">. </w:t>
            </w:r>
          </w:p>
          <w:p w14:paraId="28F31EAF" w14:textId="6EAE0507" w:rsidR="00B67481" w:rsidRPr="00031C8D" w:rsidRDefault="007C0182" w:rsidP="00B67481">
            <w:r w:rsidRPr="00031C8D">
              <w:lastRenderedPageBreak/>
              <w:t xml:space="preserve">• </w:t>
            </w:r>
            <w:r w:rsidR="00C42ED0" w:rsidRPr="00031C8D">
              <w:t>Buyer l</w:t>
            </w:r>
            <w:r w:rsidRPr="00031C8D">
              <w:t xml:space="preserve">ogo on all </w:t>
            </w:r>
            <w:r w:rsidR="00E66F56" w:rsidRPr="00031C8D">
              <w:t xml:space="preserve">supplier </w:t>
            </w:r>
            <w:r w:rsidRPr="00031C8D">
              <w:t>activities</w:t>
            </w:r>
            <w:r w:rsidR="00B67481" w:rsidRPr="00031C8D">
              <w:t xml:space="preserve"> </w:t>
            </w:r>
            <w:r w:rsidR="00E66F56" w:rsidRPr="00031C8D">
              <w:t xml:space="preserve">it has </w:t>
            </w:r>
            <w:r w:rsidR="00B67481" w:rsidRPr="00031C8D">
              <w:t>contributed to</w:t>
            </w:r>
            <w:r w:rsidRPr="00031C8D">
              <w:t xml:space="preserve"> both digitally and physical. </w:t>
            </w:r>
          </w:p>
          <w:p w14:paraId="46945DF2" w14:textId="4AD995F9" w:rsidR="00B67481" w:rsidRPr="00031C8D" w:rsidRDefault="007C0182" w:rsidP="00B67481">
            <w:r w:rsidRPr="00031C8D">
              <w:t xml:space="preserve">• </w:t>
            </w:r>
            <w:r w:rsidR="00E66F56" w:rsidRPr="00031C8D">
              <w:t xml:space="preserve">Supplier </w:t>
            </w:r>
            <w:r w:rsidR="001C3C30" w:rsidRPr="00031C8D">
              <w:t>posts a</w:t>
            </w:r>
            <w:r w:rsidRPr="00031C8D">
              <w:t xml:space="preserve"> minimum of 4 x social media posts per annum. </w:t>
            </w:r>
            <w:r w:rsidR="00B67481" w:rsidRPr="00031C8D">
              <w:t>Scouts</w:t>
            </w:r>
            <w:r w:rsidRPr="00031C8D">
              <w:t xml:space="preserve"> currently have 349,000 followers on Facebook 72,700 followers on Twitter and 91,080 followers on Instagram. </w:t>
            </w:r>
          </w:p>
          <w:p w14:paraId="1B6717F2" w14:textId="5AF5848E" w:rsidR="00B67481" w:rsidRPr="00031C8D" w:rsidRDefault="007C0182" w:rsidP="00B67481">
            <w:r w:rsidRPr="00031C8D">
              <w:t xml:space="preserve">• </w:t>
            </w:r>
            <w:r w:rsidR="001C3C30" w:rsidRPr="00031C8D">
              <w:t>Supplier posts a</w:t>
            </w:r>
            <w:r w:rsidRPr="00031C8D">
              <w:t xml:space="preserve"> blog (</w:t>
            </w:r>
            <w:r w:rsidR="00B67481" w:rsidRPr="00031C8D">
              <w:t>e.g.</w:t>
            </w:r>
            <w:r w:rsidRPr="00031C8D">
              <w:t xml:space="preserve"> find a case study of a young leader who is also a teacher for example) </w:t>
            </w:r>
          </w:p>
          <w:p w14:paraId="09FA1250" w14:textId="5FE751A5" w:rsidR="00B67481" w:rsidRPr="00031C8D" w:rsidRDefault="007C0182" w:rsidP="00B67481">
            <w:r w:rsidRPr="00031C8D">
              <w:t xml:space="preserve">• </w:t>
            </w:r>
            <w:proofErr w:type="gramStart"/>
            <w:r w:rsidR="001C3C30" w:rsidRPr="00031C8D">
              <w:t xml:space="preserve">Supplier </w:t>
            </w:r>
            <w:r w:rsidR="00C97FA4" w:rsidRPr="00031C8D">
              <w:t xml:space="preserve"> includes</w:t>
            </w:r>
            <w:proofErr w:type="gramEnd"/>
            <w:r w:rsidR="00C97FA4" w:rsidRPr="00031C8D">
              <w:t xml:space="preserve"> buyer content</w:t>
            </w:r>
            <w:r w:rsidRPr="00031C8D">
              <w:t xml:space="preserve"> in 4 x monthly membership emails. These emails are sent to 126,000 adult volunteers. Promotion of activities or the videos on key themes for the programme. </w:t>
            </w:r>
          </w:p>
          <w:p w14:paraId="5DAB2B77" w14:textId="69CD6536" w:rsidR="00B67481" w:rsidRPr="00031C8D" w:rsidRDefault="007C0182" w:rsidP="00B67481">
            <w:r w:rsidRPr="00031C8D">
              <w:t xml:space="preserve">• </w:t>
            </w:r>
            <w:r w:rsidR="006369F4" w:rsidRPr="00031C8D">
              <w:t xml:space="preserve">Buyer features in </w:t>
            </w:r>
            <w:r w:rsidRPr="00031C8D">
              <w:t xml:space="preserve">4 bespoke activities for the designated badges co-designed and repurposing </w:t>
            </w:r>
            <w:r w:rsidR="00BF56A1" w:rsidRPr="00031C8D">
              <w:t>b</w:t>
            </w:r>
            <w:r w:rsidR="006742BF" w:rsidRPr="00031C8D">
              <w:t>uyer</w:t>
            </w:r>
            <w:r w:rsidRPr="00031C8D">
              <w:t xml:space="preserve"> existing </w:t>
            </w:r>
            <w:proofErr w:type="gramStart"/>
            <w:r w:rsidRPr="00031C8D">
              <w:t>high quality</w:t>
            </w:r>
            <w:proofErr w:type="gramEnd"/>
            <w:r w:rsidRPr="00031C8D">
              <w:t xml:space="preserve"> content per year, to bring into a Scout activity. </w:t>
            </w:r>
          </w:p>
          <w:p w14:paraId="1FA1FE72" w14:textId="3DFA2360" w:rsidR="00B67481" w:rsidRPr="00031C8D" w:rsidRDefault="007C0182" w:rsidP="00B67481">
            <w:r w:rsidRPr="00031C8D">
              <w:t>• Invitation to host a</w:t>
            </w:r>
            <w:r w:rsidR="00EB0AEA" w:rsidRPr="00031C8D">
              <w:t xml:space="preserve"> buyer</w:t>
            </w:r>
            <w:r w:rsidRPr="00031C8D">
              <w:t xml:space="preserve"> activity and </w:t>
            </w:r>
            <w:r w:rsidR="0034664A" w:rsidRPr="00031C8D">
              <w:t xml:space="preserve">manage </w:t>
            </w:r>
            <w:r w:rsidRPr="00031C8D">
              <w:t xml:space="preserve">a stand at </w:t>
            </w:r>
            <w:r w:rsidR="00BF56A1" w:rsidRPr="00031C8D">
              <w:t>supplier</w:t>
            </w:r>
            <w:r w:rsidRPr="00031C8D">
              <w:t xml:space="preserve"> national events and regional events. Events taking place this year include </w:t>
            </w:r>
            <w:proofErr w:type="spellStart"/>
            <w:r w:rsidRPr="00031C8D">
              <w:t>Gillwell</w:t>
            </w:r>
            <w:proofErr w:type="spellEnd"/>
            <w:r w:rsidRPr="00031C8D">
              <w:t xml:space="preserve"> Reunion</w:t>
            </w:r>
            <w:r w:rsidR="00B67481" w:rsidRPr="00031C8D">
              <w:t xml:space="preserve"> in</w:t>
            </w:r>
            <w:r w:rsidRPr="00031C8D">
              <w:t xml:space="preserve"> September for leaders. </w:t>
            </w:r>
            <w:r w:rsidR="0034664A" w:rsidRPr="00031C8D">
              <w:t xml:space="preserve">Buyer </w:t>
            </w:r>
            <w:r w:rsidR="00A17E92" w:rsidRPr="00031C8D">
              <w:t>invitation</w:t>
            </w:r>
            <w:r w:rsidR="0034664A" w:rsidRPr="00031C8D">
              <w:t xml:space="preserve"> to h</w:t>
            </w:r>
            <w:r w:rsidRPr="00031C8D">
              <w:t>ost a workshop and run a stand at Reunion</w:t>
            </w:r>
            <w:r w:rsidR="00A17E92" w:rsidRPr="00031C8D">
              <w:t>.</w:t>
            </w:r>
            <w:r w:rsidRPr="00031C8D">
              <w:t xml:space="preserve"> </w:t>
            </w:r>
            <w:r w:rsidR="00973CBD" w:rsidRPr="00031C8D">
              <w:t xml:space="preserve">Buyer </w:t>
            </w:r>
            <w:r w:rsidR="00A17E92" w:rsidRPr="00031C8D">
              <w:t xml:space="preserve">invitation to </w:t>
            </w:r>
            <w:r w:rsidR="00973CBD" w:rsidRPr="00031C8D">
              <w:t>provide</w:t>
            </w:r>
            <w:r w:rsidRPr="00031C8D">
              <w:t xml:space="preserve"> annual Specific messaging to Adult Volunteers about teaching as a career change event for circa 2,500 leaders. </w:t>
            </w:r>
          </w:p>
          <w:p w14:paraId="542472F2" w14:textId="007B253C" w:rsidR="00B67481" w:rsidRPr="00031C8D" w:rsidRDefault="007C0182" w:rsidP="00B67481">
            <w:r w:rsidRPr="00031C8D">
              <w:t xml:space="preserve">• Specific messaging </w:t>
            </w:r>
            <w:r w:rsidR="00B36585" w:rsidRPr="00031C8D">
              <w:t xml:space="preserve">from buyer disseminated by supplier </w:t>
            </w:r>
            <w:r w:rsidRPr="00031C8D">
              <w:t xml:space="preserve">to Adult Volunteers about teaching as a career change. </w:t>
            </w:r>
          </w:p>
          <w:p w14:paraId="551027C4" w14:textId="0F4C7C1C" w:rsidR="00B67481" w:rsidRPr="00031C8D" w:rsidRDefault="007C0182" w:rsidP="3AA2DB1A">
            <w:r w:rsidRPr="00031C8D">
              <w:t xml:space="preserve">• Full use of </w:t>
            </w:r>
            <w:r w:rsidR="00B36585" w:rsidRPr="00031C8D">
              <w:t>sup</w:t>
            </w:r>
            <w:r w:rsidR="003A1163" w:rsidRPr="00031C8D">
              <w:t>plier</w:t>
            </w:r>
            <w:r w:rsidRPr="00031C8D">
              <w:t xml:space="preserve"> logo to use in promotional material and on </w:t>
            </w:r>
            <w:r w:rsidR="003A1163" w:rsidRPr="00031C8D">
              <w:t>buyer</w:t>
            </w:r>
            <w:r w:rsidRPr="00031C8D">
              <w:t xml:space="preserve"> websites</w:t>
            </w:r>
          </w:p>
          <w:p w14:paraId="0D044F4B" w14:textId="22E62B27" w:rsidR="00B67481" w:rsidRPr="00031C8D" w:rsidRDefault="007C0182" w:rsidP="00B67481">
            <w:r w:rsidRPr="00031C8D">
              <w:t xml:space="preserve">• Signposting by Scouts to </w:t>
            </w:r>
            <w:r w:rsidR="005033DA" w:rsidRPr="00031C8D">
              <w:t>buyer</w:t>
            </w:r>
            <w:r w:rsidRPr="00031C8D">
              <w:t xml:space="preserve"> webpages and promotional material</w:t>
            </w:r>
            <w:r w:rsidR="00B67481" w:rsidRPr="00031C8D">
              <w:t>.</w:t>
            </w:r>
          </w:p>
          <w:p w14:paraId="582A0223" w14:textId="34C18629" w:rsidR="00B67481" w:rsidRPr="00031C8D" w:rsidRDefault="007C0182" w:rsidP="00B67481">
            <w:r w:rsidRPr="00031C8D">
              <w:t xml:space="preserve">• </w:t>
            </w:r>
            <w:r w:rsidR="005033DA" w:rsidRPr="00031C8D">
              <w:t>Supplier</w:t>
            </w:r>
            <w:r w:rsidRPr="00031C8D">
              <w:t xml:space="preserve"> will look for opportunities to amplify </w:t>
            </w:r>
            <w:r w:rsidR="008D3307" w:rsidRPr="00031C8D">
              <w:t>buyer</w:t>
            </w:r>
            <w:r w:rsidRPr="00031C8D">
              <w:t xml:space="preserve"> message around global and national campaigns that connect to </w:t>
            </w:r>
            <w:r w:rsidR="008D3307" w:rsidRPr="00031C8D">
              <w:t>the</w:t>
            </w:r>
            <w:r w:rsidRPr="00031C8D">
              <w:t xml:space="preserve"> partnership. </w:t>
            </w:r>
          </w:p>
          <w:p w14:paraId="39984ED6" w14:textId="67A5A317" w:rsidR="00204E4C" w:rsidRPr="00031C8D" w:rsidRDefault="00204E4C" w:rsidP="00B67481">
            <w:r w:rsidRPr="00031C8D">
              <w:t>• Creation of Partnership Videos around specific topics.</w:t>
            </w:r>
          </w:p>
          <w:p w14:paraId="00000064" w14:textId="7DFB6DE6" w:rsidR="0057376E" w:rsidRPr="00031C8D" w:rsidRDefault="007C0182" w:rsidP="00B67481">
            <w:pPr>
              <w:rPr>
                <w:rFonts w:eastAsia="Arial"/>
                <w:color w:val="000000"/>
              </w:rPr>
            </w:pPr>
            <w:r w:rsidRPr="00031C8D">
              <w:t xml:space="preserve">• </w:t>
            </w:r>
            <w:r w:rsidR="007E4A42" w:rsidRPr="00031C8D">
              <w:t xml:space="preserve">Supplier provides a </w:t>
            </w:r>
            <w:r w:rsidRPr="00031C8D">
              <w:t>dedicated account manager</w:t>
            </w:r>
            <w:r w:rsidR="00B67481" w:rsidRPr="00031C8D">
              <w:rPr>
                <w:rFonts w:eastAsia="Arial"/>
              </w:rPr>
              <w:t>.</w:t>
            </w:r>
          </w:p>
        </w:tc>
      </w:tr>
      <w:tr w:rsidR="0057376E" w14:paraId="0EB4CF22" w14:textId="77777777" w:rsidTr="54396F6D">
        <w:trPr>
          <w:trHeight w:val="383"/>
          <w:jc w:val="center"/>
        </w:trPr>
        <w:tc>
          <w:tcPr>
            <w:tcW w:w="2031" w:type="dxa"/>
            <w:shd w:val="clear" w:color="auto" w:fill="auto"/>
          </w:tcPr>
          <w:p w14:paraId="00000065" w14:textId="77777777" w:rsidR="0057376E" w:rsidRDefault="0057376E" w:rsidP="0057376E">
            <w:pPr>
              <w:pStyle w:val="OrderFormTabNum"/>
            </w:pPr>
            <w:bookmarkStart w:id="37" w:name="_heading=h.4i7ojhp" w:colFirst="0" w:colLast="0"/>
            <w:bookmarkEnd w:id="37"/>
            <w:r>
              <w:lastRenderedPageBreak/>
              <w:t>Specification</w:t>
            </w:r>
          </w:p>
        </w:tc>
        <w:tc>
          <w:tcPr>
            <w:tcW w:w="8436" w:type="dxa"/>
            <w:gridSpan w:val="3"/>
            <w:shd w:val="clear" w:color="auto" w:fill="auto"/>
          </w:tcPr>
          <w:p w14:paraId="00000066" w14:textId="03675DAD" w:rsidR="0057376E" w:rsidRDefault="0057376E" w:rsidP="0057376E">
            <w:pPr>
              <w:rPr>
                <w:rFonts w:eastAsia="Arial"/>
                <w:color w:val="000000"/>
              </w:rPr>
            </w:pPr>
            <w:r>
              <w:rPr>
                <w:rFonts w:eastAsia="Arial"/>
                <w:color w:val="000000"/>
              </w:rPr>
              <w:t>The specification of the Deliverables is as set out</w:t>
            </w:r>
            <w:bookmarkStart w:id="38" w:name="_heading=h.2xcytpi" w:colFirst="0" w:colLast="0"/>
            <w:bookmarkEnd w:id="38"/>
            <w:r w:rsidR="00E50E7B">
              <w:rPr>
                <w:rFonts w:eastAsia="Arial"/>
                <w:color w:val="000000"/>
              </w:rPr>
              <w:t>:</w:t>
            </w:r>
          </w:p>
          <w:p w14:paraId="00000069" w14:textId="2A5742BC" w:rsidR="0057376E" w:rsidRPr="00773157" w:rsidRDefault="00773157" w:rsidP="00773157">
            <w:pPr>
              <w:rPr>
                <w:rFonts w:eastAsia="Arial"/>
                <w:color w:val="000000"/>
              </w:rPr>
            </w:pPr>
            <w:r w:rsidRPr="00DA5F2C">
              <w:rPr>
                <w:rFonts w:eastAsia="Arial"/>
                <w:b/>
                <w:color w:val="000000"/>
                <w:u w:val="single"/>
              </w:rPr>
              <w:t>NB:</w:t>
            </w:r>
            <w:r w:rsidRPr="00F547E0">
              <w:rPr>
                <w:rFonts w:eastAsia="Arial"/>
                <w:color w:val="000000"/>
              </w:rPr>
              <w:t xml:space="preserve"> See Annex 2 for more information.</w:t>
            </w:r>
          </w:p>
        </w:tc>
      </w:tr>
      <w:tr w:rsidR="0057376E" w14:paraId="497B0A4B" w14:textId="77777777" w:rsidTr="54396F6D">
        <w:trPr>
          <w:trHeight w:val="431"/>
          <w:jc w:val="center"/>
        </w:trPr>
        <w:tc>
          <w:tcPr>
            <w:tcW w:w="2031" w:type="dxa"/>
            <w:shd w:val="clear" w:color="auto" w:fill="auto"/>
          </w:tcPr>
          <w:p w14:paraId="0000006B" w14:textId="77777777" w:rsidR="0057376E" w:rsidRDefault="0057376E" w:rsidP="0057376E">
            <w:pPr>
              <w:pStyle w:val="OrderFormTabNum"/>
            </w:pPr>
            <w:r>
              <w:t>Start Date</w:t>
            </w:r>
          </w:p>
        </w:tc>
        <w:tc>
          <w:tcPr>
            <w:tcW w:w="8436" w:type="dxa"/>
            <w:gridSpan w:val="3"/>
            <w:shd w:val="clear" w:color="auto" w:fill="auto"/>
          </w:tcPr>
          <w:p w14:paraId="0000006C" w14:textId="48D78037" w:rsidR="0057376E" w:rsidRDefault="00B67481" w:rsidP="0057376E">
            <w:pPr>
              <w:rPr>
                <w:rFonts w:eastAsia="Arial"/>
                <w:color w:val="000000"/>
                <w:highlight w:val="yellow"/>
              </w:rPr>
            </w:pPr>
            <w:bookmarkStart w:id="39" w:name="_heading=h.1ci93xb" w:colFirst="0" w:colLast="0"/>
            <w:bookmarkEnd w:id="39"/>
            <w:r>
              <w:rPr>
                <w:rFonts w:eastAsia="Arial"/>
                <w:color w:val="000000"/>
                <w:highlight w:val="yellow"/>
              </w:rPr>
              <w:t>22.1.2024</w:t>
            </w:r>
          </w:p>
        </w:tc>
      </w:tr>
      <w:tr w:rsidR="0057376E" w14:paraId="1046A8E7" w14:textId="77777777" w:rsidTr="54396F6D">
        <w:trPr>
          <w:trHeight w:val="383"/>
          <w:jc w:val="center"/>
        </w:trPr>
        <w:tc>
          <w:tcPr>
            <w:tcW w:w="2031" w:type="dxa"/>
            <w:shd w:val="clear" w:color="auto" w:fill="auto"/>
          </w:tcPr>
          <w:p w14:paraId="0000006E" w14:textId="6C1AE80D" w:rsidR="0057376E" w:rsidRDefault="0057376E" w:rsidP="0057376E">
            <w:pPr>
              <w:pStyle w:val="OrderFormTabNum"/>
            </w:pPr>
            <w:r>
              <w:t>Expiry Date</w:t>
            </w:r>
          </w:p>
        </w:tc>
        <w:tc>
          <w:tcPr>
            <w:tcW w:w="8436" w:type="dxa"/>
            <w:gridSpan w:val="3"/>
            <w:shd w:val="clear" w:color="auto" w:fill="auto"/>
          </w:tcPr>
          <w:p w14:paraId="0000006F" w14:textId="508B41BE" w:rsidR="0057376E" w:rsidRDefault="00B67481" w:rsidP="0057376E">
            <w:pPr>
              <w:rPr>
                <w:rFonts w:eastAsia="Arial"/>
                <w:color w:val="000000"/>
                <w:highlight w:val="yellow"/>
              </w:rPr>
            </w:pPr>
            <w:r>
              <w:rPr>
                <w:rFonts w:eastAsia="Arial"/>
                <w:color w:val="000000"/>
                <w:highlight w:val="yellow"/>
              </w:rPr>
              <w:t xml:space="preserve">22.1.2027 </w:t>
            </w:r>
          </w:p>
        </w:tc>
      </w:tr>
      <w:tr w:rsidR="0057376E" w14:paraId="01CA6E9A" w14:textId="77777777" w:rsidTr="54396F6D">
        <w:trPr>
          <w:trHeight w:val="383"/>
          <w:jc w:val="center"/>
        </w:trPr>
        <w:tc>
          <w:tcPr>
            <w:tcW w:w="2031" w:type="dxa"/>
            <w:shd w:val="clear" w:color="auto" w:fill="auto"/>
          </w:tcPr>
          <w:p w14:paraId="00000071" w14:textId="77777777" w:rsidR="0057376E" w:rsidRDefault="0057376E" w:rsidP="0057376E">
            <w:pPr>
              <w:pStyle w:val="OrderFormTabNum"/>
            </w:pPr>
            <w:bookmarkStart w:id="40" w:name="_heading=h.3whwml4" w:colFirst="0" w:colLast="0"/>
            <w:bookmarkEnd w:id="40"/>
            <w:r>
              <w:t xml:space="preserve">Extension </w:t>
            </w:r>
            <w:r w:rsidRPr="006A752B">
              <w:t>Period</w:t>
            </w:r>
          </w:p>
        </w:tc>
        <w:tc>
          <w:tcPr>
            <w:tcW w:w="8436" w:type="dxa"/>
            <w:gridSpan w:val="3"/>
            <w:shd w:val="clear" w:color="auto" w:fill="auto"/>
          </w:tcPr>
          <w:p w14:paraId="37D30BF3" w14:textId="77777777" w:rsidR="00AC40CA" w:rsidRDefault="00AC40CA" w:rsidP="00593C43">
            <w:pPr>
              <w:pStyle w:val="OrderFormTabNum"/>
              <w:numPr>
                <w:ilvl w:val="0"/>
                <w:numId w:val="0"/>
              </w:numPr>
            </w:pPr>
            <w:r>
              <w:t>N/A</w:t>
            </w:r>
          </w:p>
          <w:p w14:paraId="00000072" w14:textId="5F4208F3" w:rsidR="00593C43" w:rsidRDefault="00593C43" w:rsidP="00593C43">
            <w:pPr>
              <w:pStyle w:val="OrderFormTabNum"/>
              <w:numPr>
                <w:ilvl w:val="0"/>
                <w:numId w:val="0"/>
              </w:numPr>
              <w:rPr>
                <w:b w:val="0"/>
                <w:bCs/>
              </w:rPr>
            </w:pPr>
            <w:r>
              <w:t>3</w:t>
            </w:r>
            <w:r w:rsidRPr="00593C43">
              <w:rPr>
                <w:b w:val="0"/>
                <w:bCs/>
              </w:rPr>
              <w:t>-year maximum term with annual break clauses</w:t>
            </w:r>
          </w:p>
          <w:p w14:paraId="00000073" w14:textId="3DCF7747" w:rsidR="0057376E" w:rsidRPr="007D494B" w:rsidRDefault="00FE4956" w:rsidP="007D494B">
            <w:pPr>
              <w:pStyle w:val="OrderFormTabNum"/>
              <w:numPr>
                <w:ilvl w:val="0"/>
                <w:numId w:val="0"/>
              </w:numPr>
            </w:pPr>
            <w:r w:rsidRPr="00D92CDC">
              <w:lastRenderedPageBreak/>
              <w:t xml:space="preserve">£129,000 </w:t>
            </w:r>
            <w:r>
              <w:rPr>
                <w:b w:val="0"/>
                <w:bCs/>
              </w:rPr>
              <w:t>excl.VAT</w:t>
            </w:r>
          </w:p>
        </w:tc>
      </w:tr>
      <w:tr w:rsidR="0057376E" w14:paraId="3454E368" w14:textId="77777777" w:rsidTr="54396F6D">
        <w:trPr>
          <w:trHeight w:val="383"/>
          <w:jc w:val="center"/>
        </w:trPr>
        <w:tc>
          <w:tcPr>
            <w:tcW w:w="2031" w:type="dxa"/>
            <w:shd w:val="clear" w:color="auto" w:fill="auto"/>
          </w:tcPr>
          <w:p w14:paraId="00000075" w14:textId="26529F11" w:rsidR="0057376E" w:rsidRDefault="0057376E" w:rsidP="0057376E">
            <w:pPr>
              <w:pStyle w:val="OrderFormTabNum"/>
            </w:pPr>
            <w:bookmarkStart w:id="41" w:name="_heading=h.5o2xalj0p398" w:colFirst="0" w:colLast="0"/>
            <w:bookmarkStart w:id="42" w:name="_Ref141096224"/>
            <w:bookmarkEnd w:id="41"/>
            <w:r>
              <w:lastRenderedPageBreak/>
              <w:t>Buyer Cause</w:t>
            </w:r>
            <w:bookmarkEnd w:id="42"/>
          </w:p>
        </w:tc>
        <w:tc>
          <w:tcPr>
            <w:tcW w:w="8436" w:type="dxa"/>
            <w:gridSpan w:val="3"/>
            <w:shd w:val="clear" w:color="auto" w:fill="auto"/>
          </w:tcPr>
          <w:p w14:paraId="0000007B" w14:textId="7C9AB8BA" w:rsidR="0057376E" w:rsidRDefault="009362E2" w:rsidP="009362E2">
            <w:pPr>
              <w:rPr>
                <w:rFonts w:eastAsia="Arial"/>
                <w:color w:val="000000"/>
                <w:sz w:val="20"/>
                <w:szCs w:val="20"/>
              </w:rPr>
            </w:pPr>
            <w:r w:rsidRPr="0042341C">
              <w:rPr>
                <w:rFonts w:eastAsia="Arial"/>
                <w:color w:val="000000"/>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540D99" w14:paraId="5EFCCCA1" w14:textId="77777777" w:rsidTr="54396F6D">
        <w:trPr>
          <w:trHeight w:val="383"/>
          <w:jc w:val="center"/>
        </w:trPr>
        <w:tc>
          <w:tcPr>
            <w:tcW w:w="2031" w:type="dxa"/>
            <w:shd w:val="clear" w:color="auto" w:fill="auto"/>
          </w:tcPr>
          <w:p w14:paraId="0000007D" w14:textId="6B3BAAC7" w:rsidR="00540D99" w:rsidRDefault="00540D99" w:rsidP="00540D99">
            <w:pPr>
              <w:pStyle w:val="OrderFormTabNum"/>
            </w:pPr>
            <w:bookmarkStart w:id="43" w:name="_heading=h.2bn6wsx" w:colFirst="0" w:colLast="0"/>
            <w:bookmarkStart w:id="44" w:name="_Ref141090062"/>
            <w:bookmarkEnd w:id="43"/>
            <w:r>
              <w:t>Optional Intellectual Property Rights (“IPR”) Clauses</w:t>
            </w:r>
            <w:bookmarkEnd w:id="44"/>
          </w:p>
        </w:tc>
        <w:tc>
          <w:tcPr>
            <w:tcW w:w="8436" w:type="dxa"/>
            <w:gridSpan w:val="3"/>
            <w:shd w:val="clear" w:color="auto" w:fill="auto"/>
          </w:tcPr>
          <w:p w14:paraId="49B775CE" w14:textId="77777777" w:rsidR="00540D99" w:rsidRDefault="00540D99" w:rsidP="00540D99">
            <w:pPr>
              <w:rPr>
                <w:rFonts w:eastAsia="Arial"/>
                <w:iCs/>
                <w:color w:val="000000"/>
              </w:rPr>
            </w:pPr>
            <w:r w:rsidRPr="001D0C8F">
              <w:rPr>
                <w:rFonts w:eastAsia="Arial"/>
                <w:iCs/>
                <w:color w:val="000000"/>
              </w:rPr>
              <w:t>All IPR associated with the service is retained by the Vendor.</w:t>
            </w:r>
          </w:p>
          <w:p w14:paraId="00000080" w14:textId="29F0794D" w:rsidR="001A79A8" w:rsidRDefault="001A79A8" w:rsidP="00540D99">
            <w:pPr>
              <w:rPr>
                <w:rFonts w:eastAsia="Arial"/>
                <w:color w:val="000000"/>
                <w:highlight w:val="yellow"/>
              </w:rPr>
            </w:pPr>
            <w:r w:rsidRPr="001A79A8">
              <w:rPr>
                <w:rFonts w:eastAsia="Arial"/>
                <w:color w:val="000000"/>
              </w:rPr>
              <w:t>(T</w:t>
            </w:r>
            <w:r>
              <w:rPr>
                <w:rFonts w:eastAsia="Arial"/>
                <w:color w:val="000000"/>
              </w:rPr>
              <w:t xml:space="preserve">he </w:t>
            </w:r>
            <w:r w:rsidRPr="001A79A8">
              <w:rPr>
                <w:rFonts w:eastAsia="Arial"/>
                <w:color w:val="000000"/>
              </w:rPr>
              <w:t>S</w:t>
            </w:r>
            <w:r>
              <w:rPr>
                <w:rFonts w:eastAsia="Arial"/>
                <w:color w:val="000000"/>
              </w:rPr>
              <w:t xml:space="preserve">couts </w:t>
            </w:r>
            <w:r w:rsidRPr="001A79A8">
              <w:rPr>
                <w:rFonts w:eastAsia="Arial"/>
                <w:color w:val="000000"/>
              </w:rPr>
              <w:t>A</w:t>
            </w:r>
            <w:r>
              <w:rPr>
                <w:rFonts w:eastAsia="Arial"/>
                <w:color w:val="000000"/>
              </w:rPr>
              <w:t>ssociation</w:t>
            </w:r>
            <w:r w:rsidRPr="001A79A8">
              <w:rPr>
                <w:rFonts w:eastAsia="Arial"/>
                <w:color w:val="000000"/>
              </w:rPr>
              <w:t>) has the benefit of a licence for new IPR (as set out in the Conditions/ optional IPR clauses)</w:t>
            </w:r>
          </w:p>
        </w:tc>
      </w:tr>
      <w:tr w:rsidR="00540D99" w14:paraId="1A7F1512" w14:textId="77777777" w:rsidTr="54396F6D">
        <w:trPr>
          <w:trHeight w:val="383"/>
          <w:jc w:val="center"/>
        </w:trPr>
        <w:tc>
          <w:tcPr>
            <w:tcW w:w="2031" w:type="dxa"/>
            <w:shd w:val="clear" w:color="auto" w:fill="auto"/>
          </w:tcPr>
          <w:p w14:paraId="00000082" w14:textId="77777777" w:rsidR="00540D99" w:rsidRDefault="00540D99" w:rsidP="00540D99">
            <w:pPr>
              <w:pStyle w:val="OrderFormTabNum"/>
            </w:pPr>
            <w:bookmarkStart w:id="45" w:name="_heading=h.qsh70q" w:colFirst="0" w:colLast="0"/>
            <w:bookmarkEnd w:id="45"/>
            <w:r>
              <w:t>Charges</w:t>
            </w:r>
          </w:p>
        </w:tc>
        <w:tc>
          <w:tcPr>
            <w:tcW w:w="8436" w:type="dxa"/>
            <w:gridSpan w:val="3"/>
            <w:shd w:val="clear" w:color="auto" w:fill="auto"/>
          </w:tcPr>
          <w:p w14:paraId="00000083" w14:textId="1D99CD3C" w:rsidR="00540D99" w:rsidRPr="00280AB9" w:rsidRDefault="00540D99" w:rsidP="54396F6D">
            <w:pPr>
              <w:rPr>
                <w:rFonts w:eastAsia="Arial"/>
                <w:i/>
                <w:iCs/>
                <w:color w:val="000000"/>
              </w:rPr>
            </w:pPr>
            <w:bookmarkStart w:id="46" w:name="_heading=h.3as4poj"/>
            <w:bookmarkEnd w:id="46"/>
            <w:r w:rsidRPr="00280AB9">
              <w:rPr>
                <w:rFonts w:eastAsia="Arial"/>
                <w:color w:val="000000" w:themeColor="text1"/>
              </w:rPr>
              <w:t xml:space="preserve">The Charges for the Deliverables shall be as set out </w:t>
            </w:r>
            <w:r w:rsidR="000473E7" w:rsidRPr="00280AB9">
              <w:rPr>
                <w:rFonts w:eastAsia="Arial"/>
                <w:color w:val="000000" w:themeColor="text1"/>
              </w:rPr>
              <w:t>below:</w:t>
            </w:r>
          </w:p>
          <w:p w14:paraId="69FC7619" w14:textId="43DE48AF" w:rsidR="000473E7" w:rsidRPr="00280AB9" w:rsidRDefault="000473E7" w:rsidP="000473E7">
            <w:pPr>
              <w:overflowPunct/>
              <w:autoSpaceDE/>
              <w:autoSpaceDN/>
              <w:adjustRightInd/>
              <w:rPr>
                <w:rFonts w:cs="Arial"/>
                <w:sz w:val="24"/>
                <w:szCs w:val="24"/>
              </w:rPr>
            </w:pPr>
            <w:r w:rsidRPr="00280AB9">
              <w:rPr>
                <w:rFonts w:cs="Arial"/>
                <w:sz w:val="24"/>
                <w:szCs w:val="24"/>
              </w:rPr>
              <w:t xml:space="preserve">The maximum budget for this partnership is up to </w:t>
            </w:r>
            <w:r w:rsidRPr="00280AB9">
              <w:rPr>
                <w:rFonts w:cs="Arial"/>
                <w:b/>
                <w:bCs/>
                <w:sz w:val="24"/>
                <w:szCs w:val="24"/>
              </w:rPr>
              <w:t xml:space="preserve">£43,000 + 20% VAT </w:t>
            </w:r>
            <w:r w:rsidRPr="00280AB9">
              <w:rPr>
                <w:rFonts w:cs="Arial"/>
                <w:sz w:val="24"/>
                <w:szCs w:val="24"/>
              </w:rPr>
              <w:t>per</w:t>
            </w:r>
            <w:r w:rsidRPr="00280AB9">
              <w:rPr>
                <w:rFonts w:cs="Arial"/>
                <w:b/>
                <w:bCs/>
                <w:sz w:val="24"/>
                <w:szCs w:val="24"/>
              </w:rPr>
              <w:t xml:space="preserve"> </w:t>
            </w:r>
            <w:r w:rsidRPr="00280AB9">
              <w:rPr>
                <w:rFonts w:cs="Arial"/>
                <w:sz w:val="24"/>
                <w:szCs w:val="24"/>
              </w:rPr>
              <w:t xml:space="preserve">year. The costs must be inclusive of all activity: </w:t>
            </w:r>
            <w:r w:rsidRPr="00280AB9">
              <w:rPr>
                <w:rFonts w:cs="Arial"/>
                <w:sz w:val="24"/>
                <w:szCs w:val="24"/>
                <w:lang w:val="en-US"/>
              </w:rPr>
              <w:t> </w:t>
            </w:r>
          </w:p>
          <w:p w14:paraId="154B8263" w14:textId="77777777" w:rsidR="000473E7" w:rsidRPr="00280AB9" w:rsidRDefault="000473E7" w:rsidP="000473E7">
            <w:pPr>
              <w:overflowPunct/>
              <w:autoSpaceDE/>
              <w:autoSpaceDN/>
              <w:adjustRightInd/>
              <w:rPr>
                <w:rFonts w:cs="Arial"/>
                <w:sz w:val="24"/>
                <w:szCs w:val="24"/>
                <w:lang w:val="en-US"/>
              </w:rPr>
            </w:pPr>
          </w:p>
          <w:p w14:paraId="0CD5D99F" w14:textId="77777777" w:rsidR="000473E7" w:rsidRPr="00280AB9" w:rsidRDefault="000473E7" w:rsidP="000473E7">
            <w:pPr>
              <w:pStyle w:val="ListParagraph"/>
              <w:numPr>
                <w:ilvl w:val="0"/>
                <w:numId w:val="23"/>
              </w:numPr>
              <w:overflowPunct/>
              <w:autoSpaceDE/>
              <w:autoSpaceDN/>
              <w:adjustRightInd/>
              <w:spacing w:before="0" w:after="0" w:line="240" w:lineRule="auto"/>
              <w:rPr>
                <w:rFonts w:cs="Arial"/>
                <w:sz w:val="24"/>
                <w:szCs w:val="24"/>
                <w:lang w:val="en-US"/>
              </w:rPr>
            </w:pPr>
            <w:r w:rsidRPr="00280AB9">
              <w:rPr>
                <w:rFonts w:cs="Arial"/>
                <w:sz w:val="24"/>
                <w:szCs w:val="24"/>
                <w:lang w:val="en-US"/>
              </w:rPr>
              <w:t>project management and staff fees,</w:t>
            </w:r>
          </w:p>
          <w:p w14:paraId="030A7172" w14:textId="77777777" w:rsidR="000473E7" w:rsidRPr="00280AB9" w:rsidRDefault="000473E7" w:rsidP="000473E7">
            <w:pPr>
              <w:pStyle w:val="ListParagraph"/>
              <w:numPr>
                <w:ilvl w:val="0"/>
                <w:numId w:val="23"/>
              </w:numPr>
              <w:overflowPunct/>
              <w:autoSpaceDE/>
              <w:autoSpaceDN/>
              <w:adjustRightInd/>
              <w:spacing w:before="0" w:after="0" w:line="240" w:lineRule="auto"/>
              <w:rPr>
                <w:rFonts w:cs="Arial"/>
                <w:sz w:val="24"/>
                <w:szCs w:val="24"/>
                <w:lang w:val="en-US"/>
              </w:rPr>
            </w:pPr>
            <w:r w:rsidRPr="00280AB9">
              <w:rPr>
                <w:rFonts w:cs="Arial"/>
                <w:sz w:val="24"/>
                <w:szCs w:val="24"/>
                <w:lang w:val="en-US"/>
              </w:rPr>
              <w:t>regular meetings – via telephone or face to face and status reports,</w:t>
            </w:r>
          </w:p>
          <w:p w14:paraId="42AEDD3C" w14:textId="77777777" w:rsidR="000473E7" w:rsidRPr="00280AB9" w:rsidRDefault="000473E7" w:rsidP="000473E7">
            <w:pPr>
              <w:pStyle w:val="ListParagraph"/>
              <w:numPr>
                <w:ilvl w:val="0"/>
                <w:numId w:val="23"/>
              </w:numPr>
              <w:overflowPunct/>
              <w:autoSpaceDE/>
              <w:autoSpaceDN/>
              <w:adjustRightInd/>
              <w:spacing w:before="0" w:after="0" w:line="240" w:lineRule="auto"/>
              <w:rPr>
                <w:rFonts w:cs="Arial"/>
                <w:sz w:val="24"/>
                <w:szCs w:val="24"/>
                <w:lang w:val="en-US"/>
              </w:rPr>
            </w:pPr>
            <w:r w:rsidRPr="00280AB9">
              <w:rPr>
                <w:rFonts w:cs="Arial"/>
                <w:sz w:val="24"/>
                <w:szCs w:val="24"/>
                <w:lang w:val="en-US"/>
              </w:rPr>
              <w:t>design and delivery of creative development activity fees,</w:t>
            </w:r>
          </w:p>
          <w:p w14:paraId="496A10D4" w14:textId="77777777" w:rsidR="000473E7" w:rsidRPr="00280AB9" w:rsidRDefault="000473E7" w:rsidP="000473E7">
            <w:pPr>
              <w:pStyle w:val="ListParagraph"/>
              <w:numPr>
                <w:ilvl w:val="0"/>
                <w:numId w:val="23"/>
              </w:numPr>
              <w:overflowPunct/>
              <w:autoSpaceDE/>
              <w:autoSpaceDN/>
              <w:adjustRightInd/>
              <w:spacing w:before="0" w:after="0" w:line="240" w:lineRule="auto"/>
              <w:rPr>
                <w:rFonts w:cs="Arial"/>
                <w:sz w:val="24"/>
                <w:szCs w:val="24"/>
                <w:lang w:val="en-US"/>
              </w:rPr>
            </w:pPr>
            <w:r w:rsidRPr="00280AB9">
              <w:rPr>
                <w:rFonts w:cs="Arial"/>
                <w:sz w:val="24"/>
                <w:szCs w:val="24"/>
                <w:lang w:val="en-US"/>
              </w:rPr>
              <w:t>Face-to-face workshops, local and national events.</w:t>
            </w:r>
          </w:p>
          <w:p w14:paraId="0514712E" w14:textId="77777777" w:rsidR="000473E7" w:rsidRPr="000473E7" w:rsidRDefault="000473E7" w:rsidP="000473E7">
            <w:pPr>
              <w:overflowPunct/>
              <w:autoSpaceDE/>
              <w:autoSpaceDN/>
              <w:adjustRightInd/>
              <w:rPr>
                <w:rFonts w:cs="Arial"/>
                <w:sz w:val="24"/>
                <w:szCs w:val="24"/>
                <w:highlight w:val="yellow"/>
                <w:lang w:val="en-US"/>
              </w:rPr>
            </w:pPr>
          </w:p>
          <w:p w14:paraId="7C46B538" w14:textId="2D6F961E" w:rsidR="000473E7" w:rsidRPr="00B3465E" w:rsidRDefault="000473E7" w:rsidP="000473E7">
            <w:pPr>
              <w:overflowPunct/>
              <w:autoSpaceDE/>
              <w:autoSpaceDN/>
              <w:adjustRightInd/>
              <w:rPr>
                <w:rFonts w:cs="Arial"/>
                <w:sz w:val="24"/>
                <w:szCs w:val="24"/>
                <w:lang w:val="en-US"/>
              </w:rPr>
            </w:pPr>
            <w:r w:rsidRPr="54396F6D">
              <w:rPr>
                <w:rFonts w:cs="Arial"/>
                <w:sz w:val="24"/>
                <w:szCs w:val="24"/>
                <w:highlight w:val="yellow"/>
                <w:lang w:val="en-US"/>
              </w:rPr>
              <w:t>This fee will be paid upon submission of a complete and correct invoice with associated activity</w:t>
            </w:r>
            <w:r w:rsidR="00575558" w:rsidRPr="54396F6D">
              <w:rPr>
                <w:rFonts w:cs="Arial"/>
                <w:sz w:val="24"/>
                <w:szCs w:val="24"/>
                <w:highlight w:val="yellow"/>
                <w:lang w:val="en-US"/>
              </w:rPr>
              <w:t xml:space="preserve">, full invoice paid in February/March </w:t>
            </w:r>
            <w:r w:rsidR="003D47E8" w:rsidRPr="54396F6D">
              <w:rPr>
                <w:rFonts w:cs="Arial"/>
                <w:sz w:val="24"/>
                <w:szCs w:val="24"/>
                <w:highlight w:val="yellow"/>
                <w:lang w:val="en-US"/>
              </w:rPr>
              <w:t>each year</w:t>
            </w:r>
            <w:r w:rsidRPr="54396F6D">
              <w:rPr>
                <w:rFonts w:cs="Arial"/>
                <w:sz w:val="24"/>
                <w:szCs w:val="24"/>
                <w:highlight w:val="yellow"/>
                <w:lang w:val="en-US"/>
              </w:rPr>
              <w:t>.</w:t>
            </w:r>
            <w:r w:rsidR="002B35AC">
              <w:rPr>
                <w:rFonts w:cs="Arial"/>
                <w:sz w:val="24"/>
                <w:szCs w:val="24"/>
                <w:lang w:val="en-US"/>
              </w:rPr>
              <w:t xml:space="preserve"> </w:t>
            </w:r>
          </w:p>
          <w:p w14:paraId="00000086" w14:textId="41972948" w:rsidR="00540D99" w:rsidRPr="00B832E2" w:rsidRDefault="00540D99" w:rsidP="000473E7">
            <w:pPr>
              <w:pStyle w:val="ListParagraph"/>
              <w:ind w:left="425"/>
              <w:rPr>
                <w:rFonts w:eastAsia="Arial"/>
                <w:color w:val="000000"/>
              </w:rPr>
            </w:pPr>
          </w:p>
        </w:tc>
      </w:tr>
      <w:tr w:rsidR="00BD453B" w14:paraId="0EDC25ED" w14:textId="77777777" w:rsidTr="54396F6D">
        <w:trPr>
          <w:trHeight w:val="383"/>
          <w:jc w:val="center"/>
        </w:trPr>
        <w:tc>
          <w:tcPr>
            <w:tcW w:w="2031" w:type="dxa"/>
            <w:shd w:val="clear" w:color="auto" w:fill="auto"/>
          </w:tcPr>
          <w:p w14:paraId="00000088" w14:textId="77777777" w:rsidR="00BD453B" w:rsidRDefault="00BD453B" w:rsidP="00BD453B">
            <w:pPr>
              <w:pStyle w:val="OrderFormTabNum"/>
            </w:pPr>
            <w:bookmarkStart w:id="47" w:name="_heading=h.1pxezwc" w:colFirst="0" w:colLast="0"/>
            <w:bookmarkEnd w:id="47"/>
            <w:r>
              <w:t>Payment</w:t>
            </w:r>
          </w:p>
        </w:tc>
        <w:tc>
          <w:tcPr>
            <w:tcW w:w="8436" w:type="dxa"/>
            <w:gridSpan w:val="3"/>
            <w:shd w:val="clear" w:color="auto" w:fill="auto"/>
          </w:tcPr>
          <w:p w14:paraId="66C9037F" w14:textId="77777777" w:rsidR="00BD453B" w:rsidRDefault="00BD453B" w:rsidP="00BD453B">
            <w:pPr>
              <w:rPr>
                <w:rFonts w:eastAsia="Arial"/>
                <w:color w:val="000000"/>
              </w:rPr>
            </w:pPr>
            <w:bookmarkStart w:id="48" w:name="_heading=h.49x2ik5" w:colFirst="0" w:colLast="0"/>
            <w:bookmarkEnd w:id="48"/>
          </w:p>
          <w:p w14:paraId="489803EA" w14:textId="77777777" w:rsidR="00BD453B" w:rsidRPr="000042D6" w:rsidRDefault="00BD453B" w:rsidP="00BD453B">
            <w:pPr>
              <w:pStyle w:val="BodyText3"/>
              <w:tabs>
                <w:tab w:val="left" w:pos="709"/>
              </w:tabs>
              <w:spacing w:after="0" w:line="240" w:lineRule="auto"/>
              <w:jc w:val="left"/>
              <w:rPr>
                <w:rFonts w:ascii="Arial" w:hAnsi="Arial" w:cs="Arial"/>
                <w:sz w:val="22"/>
                <w:szCs w:val="22"/>
              </w:rPr>
            </w:pPr>
            <w:r w:rsidRPr="000042D6">
              <w:rPr>
                <w:rFonts w:ascii="Arial" w:hAnsi="Arial" w:cs="Arial"/>
                <w:sz w:val="22"/>
                <w:szCs w:val="22"/>
              </w:rPr>
              <w:t>Payment of undisputed invoices will be made within 30 days of receipt of invoice, which must be submitted promptly by the Supplier.</w:t>
            </w:r>
          </w:p>
          <w:p w14:paraId="0ADB0D9D" w14:textId="77777777" w:rsidR="00BD453B" w:rsidRPr="000042D6" w:rsidRDefault="00BD453B" w:rsidP="00BD453B">
            <w:pPr>
              <w:pStyle w:val="BodyText3"/>
              <w:tabs>
                <w:tab w:val="left" w:pos="709"/>
              </w:tabs>
              <w:spacing w:after="0" w:line="240" w:lineRule="auto"/>
              <w:jc w:val="left"/>
              <w:rPr>
                <w:rFonts w:ascii="Arial" w:hAnsi="Arial" w:cs="Arial"/>
                <w:sz w:val="22"/>
                <w:szCs w:val="22"/>
              </w:rPr>
            </w:pPr>
          </w:p>
          <w:p w14:paraId="10A5FF34" w14:textId="77777777" w:rsidR="00BD453B" w:rsidRPr="000042D6" w:rsidRDefault="00BD453B" w:rsidP="00BD453B">
            <w:pPr>
              <w:pStyle w:val="BodyText3"/>
              <w:tabs>
                <w:tab w:val="left" w:pos="709"/>
              </w:tabs>
              <w:spacing w:after="0" w:line="240" w:lineRule="auto"/>
              <w:jc w:val="left"/>
              <w:rPr>
                <w:rFonts w:ascii="Arial" w:hAnsi="Arial" w:cs="Arial"/>
                <w:sz w:val="22"/>
                <w:szCs w:val="22"/>
              </w:rPr>
            </w:pPr>
            <w:r w:rsidRPr="000042D6">
              <w:rPr>
                <w:rFonts w:ascii="Arial" w:hAnsi="Arial" w:cs="Arial"/>
                <w:sz w:val="22"/>
                <w:szCs w:val="22"/>
              </w:rPr>
              <w:t xml:space="preserve">All invoices </w:t>
            </w:r>
            <w:bookmarkStart w:id="49" w:name="_DV_C179"/>
            <w:r w:rsidRPr="000042D6">
              <w:rPr>
                <w:rFonts w:ascii="Arial" w:hAnsi="Arial" w:cs="Arial"/>
                <w:sz w:val="22"/>
                <w:szCs w:val="22"/>
              </w:rPr>
              <w:t xml:space="preserve">must </w:t>
            </w:r>
            <w:bookmarkEnd w:id="49"/>
            <w:r w:rsidRPr="000042D6">
              <w:rPr>
                <w:rFonts w:ascii="Arial" w:hAnsi="Arial" w:cs="Arial"/>
                <w:sz w:val="22"/>
                <w:szCs w:val="22"/>
              </w:rPr>
              <w:t xml:space="preserve">be sent, quoting a valid Purchase Order Number (PO Number), to: </w:t>
            </w:r>
            <w:hyperlink r:id="rId11" w:history="1">
              <w:r w:rsidRPr="000042D6">
                <w:rPr>
                  <w:rStyle w:val="Hyperlink"/>
                  <w:rFonts w:ascii="Arial" w:eastAsia="Arial" w:hAnsi="Arial" w:cs="Arial"/>
                  <w:sz w:val="24"/>
                  <w:szCs w:val="24"/>
                </w:rPr>
                <w:t>AccountsPayable.OCR@education.gov.uk</w:t>
              </w:r>
            </w:hyperlink>
          </w:p>
          <w:p w14:paraId="4B3C2616" w14:textId="77777777" w:rsidR="00BD453B" w:rsidRPr="000042D6" w:rsidRDefault="00BD453B" w:rsidP="00BD453B">
            <w:pPr>
              <w:pStyle w:val="BodyText3"/>
              <w:tabs>
                <w:tab w:val="left" w:pos="709"/>
              </w:tabs>
              <w:spacing w:after="0" w:line="240" w:lineRule="auto"/>
              <w:jc w:val="left"/>
              <w:rPr>
                <w:rFonts w:ascii="Arial" w:hAnsi="Arial" w:cs="Arial"/>
                <w:sz w:val="22"/>
                <w:szCs w:val="22"/>
              </w:rPr>
            </w:pPr>
          </w:p>
          <w:p w14:paraId="5D8DFCAC" w14:textId="77777777" w:rsidR="00BD453B" w:rsidRPr="000042D6" w:rsidRDefault="00BD453B" w:rsidP="00BD453B">
            <w:pPr>
              <w:pStyle w:val="BodyText3"/>
              <w:tabs>
                <w:tab w:val="left" w:pos="709"/>
              </w:tabs>
              <w:spacing w:after="0" w:line="240" w:lineRule="auto"/>
              <w:jc w:val="left"/>
              <w:rPr>
                <w:rFonts w:ascii="Arial" w:hAnsi="Arial" w:cs="Arial"/>
                <w:sz w:val="22"/>
                <w:szCs w:val="22"/>
              </w:rPr>
            </w:pPr>
            <w:r w:rsidRPr="000042D6">
              <w:rPr>
                <w:rFonts w:ascii="Arial" w:hAnsi="Arial" w:cs="Arial"/>
                <w:sz w:val="22"/>
                <w:szCs w:val="22"/>
              </w:rPr>
              <w:t xml:space="preserve">Within </w:t>
            </w:r>
            <w:r w:rsidRPr="000042D6">
              <w:rPr>
                <w:rFonts w:ascii="Arial" w:hAnsi="Arial" w:cs="Arial"/>
                <w:b/>
                <w:sz w:val="22"/>
                <w:szCs w:val="22"/>
              </w:rPr>
              <w:t>10</w:t>
            </w:r>
            <w:r w:rsidRPr="000042D6">
              <w:rPr>
                <w:rFonts w:ascii="Arial" w:hAnsi="Arial" w:cs="Arial"/>
                <w:sz w:val="22"/>
                <w:szCs w:val="22"/>
              </w:rPr>
              <w:t xml:space="preserve"> </w:t>
            </w:r>
            <w:bookmarkStart w:id="50" w:name="_DV_C182"/>
            <w:r w:rsidRPr="000042D6">
              <w:rPr>
                <w:rFonts w:ascii="Arial" w:hAnsi="Arial" w:cs="Arial"/>
                <w:sz w:val="22"/>
                <w:szCs w:val="22"/>
              </w:rPr>
              <w:t>Working Days</w:t>
            </w:r>
            <w:bookmarkStart w:id="51" w:name="_DV_M106"/>
            <w:bookmarkEnd w:id="50"/>
            <w:bookmarkEnd w:id="51"/>
            <w:r w:rsidRPr="000042D6">
              <w:rPr>
                <w:rFonts w:ascii="Arial" w:hAnsi="Arial" w:cs="Arial"/>
                <w:sz w:val="22"/>
                <w:szCs w:val="22"/>
              </w:rPr>
              <w:t xml:space="preserve"> of receipt of your countersigned copy of this Order Form, we will send you a unique PO Number. </w:t>
            </w:r>
            <w:bookmarkStart w:id="52" w:name="_DV_M107"/>
            <w:bookmarkEnd w:id="52"/>
            <w:r w:rsidRPr="000042D6">
              <w:rPr>
                <w:rFonts w:ascii="Arial" w:hAnsi="Arial" w:cs="Arial"/>
                <w:sz w:val="22"/>
                <w:szCs w:val="22"/>
              </w:rPr>
              <w:t xml:space="preserve"> You must be in receipt of a valid PO Number before submitting an invoice. </w:t>
            </w:r>
          </w:p>
          <w:p w14:paraId="2B2334CB" w14:textId="77777777" w:rsidR="00BD453B" w:rsidRPr="000042D6" w:rsidRDefault="00BD453B" w:rsidP="00BD453B">
            <w:pPr>
              <w:pStyle w:val="BodyText3"/>
              <w:tabs>
                <w:tab w:val="left" w:pos="709"/>
              </w:tabs>
              <w:spacing w:after="0" w:line="240" w:lineRule="auto"/>
              <w:jc w:val="left"/>
              <w:rPr>
                <w:rFonts w:ascii="Arial" w:hAnsi="Arial" w:cs="Arial"/>
                <w:sz w:val="22"/>
                <w:szCs w:val="22"/>
              </w:rPr>
            </w:pPr>
            <w:r w:rsidRPr="000042D6">
              <w:rPr>
                <w:rFonts w:ascii="Arial" w:hAnsi="Arial" w:cs="Arial"/>
                <w:sz w:val="22"/>
                <w:szCs w:val="22"/>
              </w:rPr>
              <w:t xml:space="preserve"> </w:t>
            </w:r>
          </w:p>
          <w:p w14:paraId="00AD0F37" w14:textId="77777777" w:rsidR="00BD453B" w:rsidRPr="000042D6" w:rsidRDefault="00BD453B" w:rsidP="00BD453B">
            <w:pPr>
              <w:pStyle w:val="Header"/>
              <w:tabs>
                <w:tab w:val="left" w:pos="709"/>
              </w:tabs>
              <w:rPr>
                <w:rFonts w:cs="Arial"/>
              </w:rPr>
            </w:pPr>
            <w:bookmarkStart w:id="53" w:name="_DV_M110"/>
            <w:bookmarkEnd w:id="53"/>
            <w:r w:rsidRPr="000042D6">
              <w:rPr>
                <w:rFonts w:cs="Arial"/>
              </w:rPr>
              <w:t>To avoid delay in payment it is important that the invoice is compliant and that it includes a valid PO Number, item number (if applicable) and the details (name, email, and telephone number) of your Buyer contact (i.e. Buyer Authorised Representative).  Non-compliant invoices may be sent back to you, which may lead to a delay in payment.</w:t>
            </w:r>
          </w:p>
          <w:p w14:paraId="0A2D5EB1" w14:textId="77777777" w:rsidR="00BD453B" w:rsidRPr="000042D6" w:rsidRDefault="00BD453B" w:rsidP="00BD453B">
            <w:pPr>
              <w:pStyle w:val="Header"/>
              <w:tabs>
                <w:tab w:val="left" w:pos="709"/>
              </w:tabs>
              <w:rPr>
                <w:rFonts w:cs="Arial"/>
              </w:rPr>
            </w:pPr>
          </w:p>
          <w:p w14:paraId="09965823" w14:textId="77777777" w:rsidR="00BD453B" w:rsidRPr="000042D6" w:rsidRDefault="00BD453B" w:rsidP="00BD453B">
            <w:pPr>
              <w:pStyle w:val="Header"/>
              <w:tabs>
                <w:tab w:val="left" w:pos="709"/>
              </w:tabs>
              <w:rPr>
                <w:rFonts w:cs="Arial"/>
                <w:b/>
                <w:i/>
                <w:iCs/>
              </w:rPr>
            </w:pPr>
            <w:r w:rsidRPr="000042D6">
              <w:rPr>
                <w:rFonts w:cs="Arial"/>
              </w:rPr>
              <w:lastRenderedPageBreak/>
              <w:t xml:space="preserve">Payments will be made to </w:t>
            </w:r>
            <w:r w:rsidRPr="000042D6">
              <w:rPr>
                <w:rFonts w:cs="Arial"/>
                <w:b/>
                <w:i/>
                <w:iCs/>
              </w:rPr>
              <w:t>Paid in Arrears following service delivery from Supplier.</w:t>
            </w:r>
          </w:p>
          <w:p w14:paraId="67BFFFA8" w14:textId="77777777" w:rsidR="00BD453B" w:rsidRPr="000042D6" w:rsidRDefault="00BD453B" w:rsidP="00BD453B">
            <w:pPr>
              <w:pStyle w:val="Header"/>
              <w:tabs>
                <w:tab w:val="left" w:pos="709"/>
              </w:tabs>
              <w:rPr>
                <w:rFonts w:cs="Arial"/>
              </w:rPr>
            </w:pPr>
          </w:p>
          <w:p w14:paraId="4BBFB66C" w14:textId="77777777" w:rsidR="00BD453B" w:rsidRPr="000042D6" w:rsidRDefault="00BD453B" w:rsidP="00BD453B">
            <w:pPr>
              <w:pStyle w:val="Header"/>
              <w:tabs>
                <w:tab w:val="left" w:pos="709"/>
              </w:tabs>
              <w:rPr>
                <w:rFonts w:cs="Arial"/>
              </w:rPr>
            </w:pPr>
            <w:r w:rsidRPr="000042D6">
              <w:rPr>
                <w:rFonts w:cs="Arial"/>
              </w:rPr>
              <w:t xml:space="preserve">If you have a query regarding an outstanding payment, please contact our [Accounts Payable] team either by email to: </w:t>
            </w:r>
            <w:hyperlink r:id="rId12" w:history="1">
              <w:r w:rsidRPr="000042D6">
                <w:rPr>
                  <w:rStyle w:val="Hyperlink"/>
                  <w:rFonts w:eastAsia="Arial" w:cs="Arial"/>
                  <w:sz w:val="24"/>
                  <w:szCs w:val="24"/>
                </w:rPr>
                <w:t>AccountsPayable.OCR@education.gov.uk</w:t>
              </w:r>
            </w:hyperlink>
          </w:p>
          <w:p w14:paraId="0000008E" w14:textId="0FFA5AA8" w:rsidR="00BD453B" w:rsidRDefault="00BD453B" w:rsidP="00BD453B">
            <w:pPr>
              <w:rPr>
                <w:rFonts w:eastAsia="Arial"/>
                <w:color w:val="000000"/>
              </w:rPr>
            </w:pPr>
          </w:p>
        </w:tc>
      </w:tr>
      <w:tr w:rsidR="00BD453B" w14:paraId="648ECF20" w14:textId="77777777" w:rsidTr="54396F6D">
        <w:trPr>
          <w:trHeight w:val="383"/>
          <w:jc w:val="center"/>
        </w:trPr>
        <w:tc>
          <w:tcPr>
            <w:tcW w:w="2031" w:type="dxa"/>
            <w:shd w:val="clear" w:color="auto" w:fill="auto"/>
          </w:tcPr>
          <w:p w14:paraId="00000090" w14:textId="77777777" w:rsidR="00BD453B" w:rsidRDefault="00BD453B" w:rsidP="00BD453B">
            <w:pPr>
              <w:pStyle w:val="OrderFormTabNum"/>
            </w:pPr>
            <w:bookmarkStart w:id="54" w:name="_heading=h.23ckvvd" w:colFirst="0" w:colLast="0"/>
            <w:bookmarkStart w:id="55" w:name="_Ref140663801"/>
            <w:bookmarkEnd w:id="54"/>
            <w:r>
              <w:lastRenderedPageBreak/>
              <w:t>Data Protection Liability Cap</w:t>
            </w:r>
            <w:bookmarkEnd w:id="55"/>
          </w:p>
        </w:tc>
        <w:tc>
          <w:tcPr>
            <w:tcW w:w="8436" w:type="dxa"/>
            <w:gridSpan w:val="3"/>
            <w:shd w:val="clear" w:color="auto" w:fill="auto"/>
          </w:tcPr>
          <w:p w14:paraId="00000091" w14:textId="1892ABA3" w:rsidR="00BD453B" w:rsidRDefault="00BD453B" w:rsidP="00BD453B">
            <w:pPr>
              <w:rPr>
                <w:rFonts w:eastAsia="Arial"/>
                <w:color w:val="000000"/>
              </w:rPr>
            </w:pPr>
            <w:r>
              <w:rPr>
                <w:rFonts w:eastAsia="Arial"/>
                <w:color w:val="000000"/>
              </w:rPr>
              <w:t xml:space="preserve">In accordance with clause </w:t>
            </w:r>
            <w:r>
              <w:rPr>
                <w:rFonts w:eastAsia="Arial"/>
                <w:color w:val="000000"/>
              </w:rPr>
              <w:fldChar w:fldCharType="begin"/>
            </w:r>
            <w:r>
              <w:rPr>
                <w:rFonts w:eastAsia="Arial"/>
                <w:color w:val="000000"/>
              </w:rPr>
              <w:instrText xml:space="preserve"> REF _Ref140663027 \w \h </w:instrText>
            </w:r>
            <w:r w:rsidR="00594B4D">
              <w:rPr>
                <w:rFonts w:eastAsia="Arial"/>
                <w:color w:val="000000"/>
              </w:rPr>
              <w:instrText xml:space="preserve"> \* MERGEFORMAT </w:instrText>
            </w:r>
            <w:r>
              <w:rPr>
                <w:rFonts w:eastAsia="Arial"/>
                <w:color w:val="000000"/>
              </w:rPr>
            </w:r>
            <w:r>
              <w:rPr>
                <w:rFonts w:eastAsia="Arial"/>
                <w:color w:val="000000"/>
              </w:rPr>
              <w:fldChar w:fldCharType="separate"/>
            </w:r>
            <w:r>
              <w:rPr>
                <w:rFonts w:eastAsia="Arial"/>
                <w:color w:val="000000"/>
              </w:rPr>
              <w:t>12.6</w:t>
            </w:r>
            <w:r>
              <w:rPr>
                <w:rFonts w:eastAsia="Arial"/>
                <w:color w:val="000000"/>
              </w:rPr>
              <w:fldChar w:fldCharType="end"/>
            </w:r>
            <w:r>
              <w:rPr>
                <w:rFonts w:eastAsia="Arial"/>
                <w:color w:val="000000"/>
              </w:rPr>
              <w:t xml:space="preserve"> of the Conditions, the Supplier’s total aggregate liability under clause </w:t>
            </w:r>
            <w:r>
              <w:rPr>
                <w:rFonts w:eastAsia="Arial"/>
                <w:color w:val="000000"/>
              </w:rPr>
              <w:fldChar w:fldCharType="begin"/>
            </w:r>
            <w:r>
              <w:rPr>
                <w:rFonts w:eastAsia="Arial"/>
                <w:color w:val="000000"/>
              </w:rPr>
              <w:instrText xml:space="preserve"> REF _Ref140663038 \w \h </w:instrText>
            </w:r>
            <w:r w:rsidR="00594B4D">
              <w:rPr>
                <w:rFonts w:eastAsia="Arial"/>
                <w:color w:val="000000"/>
              </w:rPr>
              <w:instrText xml:space="preserve"> \* MERGEFORMAT </w:instrText>
            </w:r>
            <w:r>
              <w:rPr>
                <w:rFonts w:eastAsia="Arial"/>
                <w:color w:val="000000"/>
              </w:rPr>
            </w:r>
            <w:r>
              <w:rPr>
                <w:rFonts w:eastAsia="Arial"/>
                <w:color w:val="000000"/>
              </w:rPr>
              <w:fldChar w:fldCharType="separate"/>
            </w:r>
            <w:r>
              <w:rPr>
                <w:rFonts w:eastAsia="Arial"/>
                <w:color w:val="000000"/>
              </w:rPr>
              <w:t>14.7.5</w:t>
            </w:r>
            <w:r>
              <w:rPr>
                <w:rFonts w:eastAsia="Arial"/>
                <w:color w:val="000000"/>
              </w:rPr>
              <w:fldChar w:fldCharType="end"/>
            </w:r>
            <w:r>
              <w:rPr>
                <w:rFonts w:eastAsia="Arial"/>
                <w:color w:val="000000"/>
              </w:rPr>
              <w:t xml:space="preserve"> of the Conditions is no more than the Data Protection Liability Cap, being </w:t>
            </w:r>
            <w:r>
              <w:rPr>
                <w:rFonts w:eastAsia="Arial"/>
                <w:color w:val="000000"/>
                <w:highlight w:val="yellow"/>
              </w:rPr>
              <w:t>[</w:t>
            </w:r>
            <w:r w:rsidRPr="00823CB0">
              <w:rPr>
                <w:rFonts w:eastAsia="Arial"/>
                <w:b/>
                <w:color w:val="000000"/>
                <w:highlight w:val="yellow"/>
              </w:rPr>
              <w:t>Insert</w:t>
            </w:r>
            <w:r>
              <w:rPr>
                <w:rFonts w:eastAsia="Arial"/>
                <w:color w:val="000000"/>
                <w:highlight w:val="yellow"/>
              </w:rPr>
              <w:t xml:space="preserve"> appropriate number in the suggested range of £500,000]</w:t>
            </w:r>
          </w:p>
          <w:p w14:paraId="00000092" w14:textId="638D1060" w:rsidR="00BD453B" w:rsidRDefault="00BD453B" w:rsidP="00BD453B">
            <w:pPr>
              <w:rPr>
                <w:rFonts w:eastAsia="Arial"/>
                <w:i/>
                <w:highlight w:val="yellow"/>
              </w:rPr>
            </w:pPr>
            <w:r>
              <w:rPr>
                <w:rFonts w:eastAsia="Arial"/>
                <w:i/>
                <w:highlight w:val="yellow"/>
              </w:rPr>
              <w:t>[</w:t>
            </w:r>
            <w:r w:rsidRPr="003E1E84">
              <w:rPr>
                <w:rFonts w:eastAsia="Arial"/>
                <w:b/>
                <w:bCs/>
                <w:i/>
                <w:highlight w:val="yellow"/>
              </w:rPr>
              <w:t>Guidance: See the Short Form Contract Guidance for further information on setting the data protection liability cap</w:t>
            </w:r>
            <w:r>
              <w:rPr>
                <w:rFonts w:eastAsia="Arial"/>
                <w:i/>
                <w:highlight w:val="yellow"/>
              </w:rPr>
              <w:t>]</w:t>
            </w:r>
          </w:p>
        </w:tc>
      </w:tr>
      <w:tr w:rsidR="00BD453B" w14:paraId="2BFAFFC5" w14:textId="77777777" w:rsidTr="54396F6D">
        <w:trPr>
          <w:trHeight w:val="383"/>
          <w:jc w:val="center"/>
        </w:trPr>
        <w:tc>
          <w:tcPr>
            <w:tcW w:w="2031" w:type="dxa"/>
            <w:shd w:val="clear" w:color="auto" w:fill="auto"/>
          </w:tcPr>
          <w:p w14:paraId="00000094" w14:textId="77777777" w:rsidR="00BD453B" w:rsidRDefault="00BD453B" w:rsidP="00BD453B">
            <w:pPr>
              <w:pStyle w:val="OrderFormTabNum"/>
            </w:pPr>
            <w:bookmarkStart w:id="56" w:name="_heading=h.ihv636" w:colFirst="0" w:colLast="0"/>
            <w:bookmarkEnd w:id="56"/>
            <w:r>
              <w:t>Progress Meetings and Progress Reports</w:t>
            </w:r>
          </w:p>
        </w:tc>
        <w:tc>
          <w:tcPr>
            <w:tcW w:w="8436" w:type="dxa"/>
            <w:gridSpan w:val="3"/>
            <w:shd w:val="clear" w:color="auto" w:fill="auto"/>
          </w:tcPr>
          <w:p w14:paraId="5120B007" w14:textId="6BC5A0B6" w:rsidR="00875847" w:rsidRPr="000473E7" w:rsidRDefault="00875847" w:rsidP="002C03B8">
            <w:pPr>
              <w:pStyle w:val="OrderFormTabNum"/>
              <w:numPr>
                <w:ilvl w:val="0"/>
                <w:numId w:val="21"/>
              </w:numPr>
              <w:rPr>
                <w:b w:val="0"/>
                <w:bCs/>
                <w:color w:val="000000"/>
                <w:highlight w:val="yellow"/>
              </w:rPr>
            </w:pPr>
            <w:r w:rsidRPr="000473E7">
              <w:rPr>
                <w:b w:val="0"/>
                <w:bCs/>
                <w:highlight w:val="yellow"/>
              </w:rPr>
              <w:t xml:space="preserve">The Supplier shall attend progress meetings with the Buyer </w:t>
            </w:r>
            <w:r w:rsidR="000473E7" w:rsidRPr="000473E7">
              <w:rPr>
                <w:b w:val="0"/>
                <w:bCs/>
                <w:highlight w:val="yellow"/>
              </w:rPr>
              <w:t xml:space="preserve">monthly for the first quarter and then at least </w:t>
            </w:r>
            <w:r w:rsidRPr="000473E7">
              <w:rPr>
                <w:b w:val="0"/>
                <w:bCs/>
                <w:highlight w:val="yellow"/>
              </w:rPr>
              <w:t>every [Quarter]</w:t>
            </w:r>
          </w:p>
          <w:p w14:paraId="00000095" w14:textId="6E0DE152" w:rsidR="00875847" w:rsidRPr="000473E7" w:rsidRDefault="00875847" w:rsidP="002C03B8">
            <w:pPr>
              <w:pStyle w:val="ListParagraph"/>
              <w:numPr>
                <w:ilvl w:val="0"/>
                <w:numId w:val="21"/>
              </w:numPr>
              <w:rPr>
                <w:rFonts w:eastAsia="Arial"/>
                <w:bCs/>
                <w:i/>
                <w:color w:val="000000"/>
                <w:highlight w:val="yellow"/>
              </w:rPr>
            </w:pPr>
            <w:r w:rsidRPr="000473E7">
              <w:rPr>
                <w:rFonts w:eastAsia="Arial" w:cs="Arial"/>
                <w:bCs/>
                <w:color w:val="000000" w:themeColor="text1"/>
                <w:highlight w:val="yellow"/>
              </w:rPr>
              <w:t>The Supplier shall provide the Buyer with progress reports every [6 months]</w:t>
            </w:r>
          </w:p>
          <w:p w14:paraId="00000099" w14:textId="78DFFD85" w:rsidR="00BD453B" w:rsidRDefault="00BD453B" w:rsidP="00BD453B">
            <w:pPr>
              <w:rPr>
                <w:rFonts w:eastAsia="Arial"/>
                <w:i/>
                <w:color w:val="000000"/>
              </w:rPr>
            </w:pPr>
          </w:p>
        </w:tc>
      </w:tr>
      <w:tr w:rsidR="00BD453B" w14:paraId="5732F152" w14:textId="77777777" w:rsidTr="54396F6D">
        <w:trPr>
          <w:trHeight w:val="383"/>
          <w:jc w:val="center"/>
        </w:trPr>
        <w:tc>
          <w:tcPr>
            <w:tcW w:w="2031" w:type="dxa"/>
            <w:shd w:val="clear" w:color="auto" w:fill="auto"/>
          </w:tcPr>
          <w:p w14:paraId="0000009C" w14:textId="7159A078" w:rsidR="00BD453B" w:rsidRDefault="00C9307D" w:rsidP="00BD453B">
            <w:pPr>
              <w:pStyle w:val="OrderFormTabNum"/>
            </w:pPr>
            <w:bookmarkStart w:id="57" w:name="_heading=h.32hioqz" w:colFirst="0" w:colLast="0"/>
            <w:bookmarkEnd w:id="57"/>
            <w:r>
              <w:t>Suppli</w:t>
            </w:r>
            <w:r w:rsidR="0023601C">
              <w:t>er</w:t>
            </w:r>
            <w:r w:rsidR="00BD453B">
              <w:t xml:space="preserve"> Authorised Representative(s)</w:t>
            </w:r>
          </w:p>
        </w:tc>
        <w:tc>
          <w:tcPr>
            <w:tcW w:w="8436" w:type="dxa"/>
            <w:gridSpan w:val="3"/>
            <w:shd w:val="clear" w:color="auto" w:fill="auto"/>
          </w:tcPr>
          <w:p w14:paraId="0000009D" w14:textId="77777777" w:rsidR="00BD453B" w:rsidRDefault="00BD453B" w:rsidP="00BD453B">
            <w:pPr>
              <w:rPr>
                <w:rFonts w:eastAsia="Arial"/>
                <w:color w:val="000000"/>
              </w:rPr>
            </w:pPr>
            <w:bookmarkStart w:id="58" w:name="_heading=h.1hmsyys" w:colFirst="0" w:colLast="0"/>
            <w:bookmarkEnd w:id="58"/>
            <w:r>
              <w:rPr>
                <w:rFonts w:eastAsia="Arial"/>
                <w:color w:val="000000"/>
              </w:rPr>
              <w:t xml:space="preserve">For general liaison your contact will continue to be </w:t>
            </w:r>
          </w:p>
          <w:p w14:paraId="15326277" w14:textId="77777777" w:rsidR="00003D6A" w:rsidRPr="00E21BCA" w:rsidRDefault="00003D6A" w:rsidP="00003D6A">
            <w:pPr>
              <w:rPr>
                <w:rFonts w:cs="Arial"/>
                <w:sz w:val="24"/>
                <w:szCs w:val="24"/>
                <w:lang w:eastAsia="en-GB"/>
              </w:rPr>
            </w:pPr>
            <w:r w:rsidRPr="008305F0">
              <w:rPr>
                <w:rFonts w:cs="Arial"/>
                <w:sz w:val="24"/>
                <w:szCs w:val="24"/>
                <w:highlight w:val="black"/>
                <w:lang w:eastAsia="en-GB"/>
              </w:rPr>
              <w:t>&lt;REDACTED&gt;</w:t>
            </w:r>
          </w:p>
          <w:p w14:paraId="0000009F" w14:textId="77777777" w:rsidR="00BD453B" w:rsidRDefault="00BD453B" w:rsidP="00BD453B">
            <w:pPr>
              <w:rPr>
                <w:rFonts w:eastAsia="Arial"/>
                <w:color w:val="000000"/>
              </w:rPr>
            </w:pPr>
            <w:r>
              <w:rPr>
                <w:rFonts w:eastAsia="Arial"/>
                <w:color w:val="000000"/>
              </w:rPr>
              <w:t xml:space="preserve">or, in their absence, </w:t>
            </w:r>
          </w:p>
          <w:p w14:paraId="000000A0" w14:textId="08B4D33E" w:rsidR="005C3A21" w:rsidRPr="00003D6A" w:rsidRDefault="00003D6A" w:rsidP="00003D6A">
            <w:pPr>
              <w:rPr>
                <w:rFonts w:cs="Arial"/>
                <w:sz w:val="24"/>
                <w:szCs w:val="24"/>
                <w:lang w:eastAsia="en-GB"/>
              </w:rPr>
            </w:pPr>
            <w:r w:rsidRPr="008305F0">
              <w:rPr>
                <w:rFonts w:cs="Arial"/>
                <w:sz w:val="24"/>
                <w:szCs w:val="24"/>
                <w:highlight w:val="black"/>
                <w:lang w:eastAsia="en-GB"/>
              </w:rPr>
              <w:t>&lt;REDACTED&gt;</w:t>
            </w:r>
          </w:p>
        </w:tc>
      </w:tr>
      <w:tr w:rsidR="00BD453B" w14:paraId="5860BEF0" w14:textId="77777777" w:rsidTr="54396F6D">
        <w:trPr>
          <w:trHeight w:val="383"/>
          <w:jc w:val="center"/>
        </w:trPr>
        <w:tc>
          <w:tcPr>
            <w:tcW w:w="2031" w:type="dxa"/>
            <w:shd w:val="clear" w:color="auto" w:fill="auto"/>
          </w:tcPr>
          <w:p w14:paraId="000000A3" w14:textId="47957F4F" w:rsidR="00BD453B" w:rsidRDefault="0023601C" w:rsidP="00BD453B">
            <w:pPr>
              <w:pStyle w:val="OrderFormTabNum"/>
            </w:pPr>
            <w:r>
              <w:t xml:space="preserve">Buyer </w:t>
            </w:r>
            <w:r w:rsidR="00BD453B">
              <w:t>Authorised Representative(s)</w:t>
            </w:r>
          </w:p>
        </w:tc>
        <w:tc>
          <w:tcPr>
            <w:tcW w:w="8436" w:type="dxa"/>
            <w:gridSpan w:val="3"/>
            <w:shd w:val="clear" w:color="auto" w:fill="auto"/>
          </w:tcPr>
          <w:p w14:paraId="000000A4" w14:textId="77777777" w:rsidR="00BD453B" w:rsidRDefault="00BD453B" w:rsidP="00BD453B">
            <w:pPr>
              <w:rPr>
                <w:rFonts w:eastAsia="Arial"/>
                <w:color w:val="000000"/>
              </w:rPr>
            </w:pPr>
            <w:r>
              <w:rPr>
                <w:rFonts w:eastAsia="Arial"/>
                <w:color w:val="000000"/>
              </w:rPr>
              <w:t xml:space="preserve">For general liaison your contact will continue to be </w:t>
            </w:r>
          </w:p>
          <w:p w14:paraId="1324169D" w14:textId="77777777" w:rsidR="001C060E" w:rsidRPr="00E21BCA" w:rsidRDefault="001C060E" w:rsidP="001C060E">
            <w:pPr>
              <w:rPr>
                <w:rFonts w:cs="Arial"/>
                <w:sz w:val="24"/>
                <w:szCs w:val="24"/>
                <w:lang w:eastAsia="en-GB"/>
              </w:rPr>
            </w:pPr>
            <w:r w:rsidRPr="008305F0">
              <w:rPr>
                <w:rFonts w:cs="Arial"/>
                <w:sz w:val="24"/>
                <w:szCs w:val="24"/>
                <w:highlight w:val="black"/>
                <w:lang w:eastAsia="en-GB"/>
              </w:rPr>
              <w:t>&lt;REDACTED&gt;</w:t>
            </w:r>
          </w:p>
          <w:p w14:paraId="000000A6" w14:textId="77777777" w:rsidR="00BD453B" w:rsidRDefault="00BD453B" w:rsidP="00BD453B">
            <w:pPr>
              <w:rPr>
                <w:rFonts w:eastAsia="Arial"/>
                <w:color w:val="000000"/>
              </w:rPr>
            </w:pPr>
            <w:r>
              <w:rPr>
                <w:rFonts w:eastAsia="Arial"/>
                <w:color w:val="000000"/>
              </w:rPr>
              <w:t xml:space="preserve">or, in their absence, </w:t>
            </w:r>
          </w:p>
          <w:p w14:paraId="000000A7" w14:textId="27D0F195" w:rsidR="00BD453B" w:rsidRPr="001C060E" w:rsidRDefault="001C060E" w:rsidP="00BD453B">
            <w:pPr>
              <w:rPr>
                <w:rFonts w:cs="Arial"/>
                <w:sz w:val="24"/>
                <w:szCs w:val="24"/>
                <w:lang w:eastAsia="en-GB"/>
              </w:rPr>
            </w:pPr>
            <w:r w:rsidRPr="008305F0">
              <w:rPr>
                <w:rFonts w:cs="Arial"/>
                <w:sz w:val="24"/>
                <w:szCs w:val="24"/>
                <w:highlight w:val="black"/>
                <w:lang w:eastAsia="en-GB"/>
              </w:rPr>
              <w:t>&lt;REDACTED&gt;</w:t>
            </w:r>
          </w:p>
        </w:tc>
      </w:tr>
      <w:tr w:rsidR="00BD453B" w14:paraId="4FCE1966" w14:textId="77777777" w:rsidTr="54396F6D">
        <w:trPr>
          <w:trHeight w:val="383"/>
          <w:jc w:val="center"/>
        </w:trPr>
        <w:tc>
          <w:tcPr>
            <w:tcW w:w="2031" w:type="dxa"/>
            <w:shd w:val="clear" w:color="auto" w:fill="auto"/>
          </w:tcPr>
          <w:p w14:paraId="000000A9" w14:textId="77777777" w:rsidR="00BD453B" w:rsidRDefault="00BD453B" w:rsidP="00BD453B">
            <w:pPr>
              <w:pStyle w:val="OrderFormTabNum"/>
            </w:pPr>
            <w:bookmarkStart w:id="59" w:name="_heading=h.41mghml" w:colFirst="0" w:colLast="0"/>
            <w:bookmarkEnd w:id="59"/>
            <w:r>
              <w:t>Address for notices</w:t>
            </w:r>
          </w:p>
        </w:tc>
        <w:tc>
          <w:tcPr>
            <w:tcW w:w="8436" w:type="dxa"/>
            <w:gridSpan w:val="3"/>
            <w:shd w:val="clear" w:color="auto" w:fill="auto"/>
          </w:tcPr>
          <w:tbl>
            <w:tblPr>
              <w:tblW w:w="0" w:type="auto"/>
              <w:tblLayout w:type="fixed"/>
              <w:tblLook w:val="0000" w:firstRow="0" w:lastRow="0" w:firstColumn="0" w:lastColumn="0" w:noHBand="0" w:noVBand="0"/>
            </w:tblPr>
            <w:tblGrid>
              <w:gridCol w:w="2617"/>
              <w:gridCol w:w="3097"/>
            </w:tblGrid>
            <w:tr w:rsidR="00EA5E30" w:rsidRPr="000042D6" w14:paraId="532365FD" w14:textId="77777777" w:rsidTr="00225F7F">
              <w:tc>
                <w:tcPr>
                  <w:tcW w:w="2617" w:type="dxa"/>
                  <w:tcBorders>
                    <w:top w:val="nil"/>
                    <w:left w:val="nil"/>
                    <w:bottom w:val="nil"/>
                    <w:right w:val="nil"/>
                  </w:tcBorders>
                </w:tcPr>
                <w:p w14:paraId="747918FD" w14:textId="77777777" w:rsidR="00EA5E30" w:rsidRPr="000042D6" w:rsidRDefault="00EA5E30" w:rsidP="00EA5E30">
                  <w:pPr>
                    <w:pStyle w:val="Header"/>
                    <w:tabs>
                      <w:tab w:val="left" w:pos="709"/>
                    </w:tabs>
                    <w:ind w:right="3"/>
                    <w:rPr>
                      <w:rFonts w:cs="Arial"/>
                      <w:b/>
                    </w:rPr>
                  </w:pPr>
                  <w:r w:rsidRPr="000042D6">
                    <w:rPr>
                      <w:rFonts w:cs="Arial"/>
                      <w:b/>
                    </w:rPr>
                    <w:t>Buyer:</w:t>
                  </w:r>
                </w:p>
                <w:p w14:paraId="64C0960C" w14:textId="77777777" w:rsidR="00EA5E30" w:rsidRPr="000042D6" w:rsidRDefault="00EA5E30" w:rsidP="00EA5E30">
                  <w:pPr>
                    <w:pStyle w:val="Header"/>
                    <w:tabs>
                      <w:tab w:val="left" w:pos="709"/>
                    </w:tabs>
                    <w:ind w:right="3"/>
                    <w:rPr>
                      <w:rFonts w:cs="Arial"/>
                      <w:b/>
                    </w:rPr>
                  </w:pPr>
                </w:p>
              </w:tc>
              <w:tc>
                <w:tcPr>
                  <w:tcW w:w="3097" w:type="dxa"/>
                  <w:tcBorders>
                    <w:top w:val="nil"/>
                    <w:left w:val="nil"/>
                    <w:bottom w:val="nil"/>
                    <w:right w:val="nil"/>
                  </w:tcBorders>
                </w:tcPr>
                <w:p w14:paraId="4B49392E" w14:textId="77777777" w:rsidR="00EA5E30" w:rsidRPr="000042D6" w:rsidRDefault="00EA5E30" w:rsidP="00EA5E30">
                  <w:pPr>
                    <w:pStyle w:val="Header"/>
                    <w:tabs>
                      <w:tab w:val="left" w:pos="709"/>
                    </w:tabs>
                    <w:ind w:right="3"/>
                    <w:rPr>
                      <w:rFonts w:cs="Arial"/>
                      <w:b/>
                      <w:bCs/>
                    </w:rPr>
                  </w:pPr>
                  <w:r w:rsidRPr="000042D6">
                    <w:rPr>
                      <w:rFonts w:cs="Arial"/>
                      <w:b/>
                      <w:bCs/>
                    </w:rPr>
                    <w:t>Supplier:</w:t>
                  </w:r>
                </w:p>
              </w:tc>
            </w:tr>
            <w:tr w:rsidR="00EA5E30" w:rsidRPr="000042D6" w14:paraId="59D9B240" w14:textId="77777777" w:rsidTr="00225F7F">
              <w:tc>
                <w:tcPr>
                  <w:tcW w:w="2617" w:type="dxa"/>
                  <w:tcBorders>
                    <w:top w:val="nil"/>
                    <w:left w:val="nil"/>
                    <w:bottom w:val="nil"/>
                    <w:right w:val="nil"/>
                  </w:tcBorders>
                </w:tcPr>
                <w:p w14:paraId="09E84E5E" w14:textId="77777777" w:rsidR="006073AA" w:rsidRPr="00E21BCA" w:rsidRDefault="006073AA" w:rsidP="006073AA">
                  <w:pPr>
                    <w:rPr>
                      <w:rFonts w:cs="Arial"/>
                      <w:sz w:val="24"/>
                      <w:szCs w:val="24"/>
                      <w:lang w:eastAsia="en-GB"/>
                    </w:rPr>
                  </w:pPr>
                  <w:r w:rsidRPr="00413E21">
                    <w:rPr>
                      <w:rFonts w:cs="Arial"/>
                      <w:sz w:val="24"/>
                      <w:szCs w:val="24"/>
                      <w:highlight w:val="black"/>
                      <w:lang w:eastAsia="en-GB"/>
                    </w:rPr>
                    <w:t>REDACTED&gt;</w:t>
                  </w:r>
                </w:p>
                <w:p w14:paraId="30132FA9" w14:textId="77777777" w:rsidR="006073AA" w:rsidRPr="00E21BCA" w:rsidRDefault="006073AA" w:rsidP="006073AA">
                  <w:pPr>
                    <w:rPr>
                      <w:rFonts w:cs="Arial"/>
                      <w:sz w:val="24"/>
                      <w:szCs w:val="24"/>
                      <w:lang w:eastAsia="en-GB"/>
                    </w:rPr>
                  </w:pPr>
                  <w:r w:rsidRPr="00413E21">
                    <w:rPr>
                      <w:rFonts w:cs="Arial"/>
                      <w:sz w:val="24"/>
                      <w:szCs w:val="24"/>
                      <w:highlight w:val="black"/>
                      <w:lang w:eastAsia="en-GB"/>
                    </w:rPr>
                    <w:t>&lt;REDACTED&gt;</w:t>
                  </w:r>
                </w:p>
                <w:p w14:paraId="6B18331E" w14:textId="77777777" w:rsidR="006073AA" w:rsidRPr="00E21BCA" w:rsidRDefault="006073AA" w:rsidP="006073AA">
                  <w:pPr>
                    <w:rPr>
                      <w:rFonts w:cs="Arial"/>
                      <w:sz w:val="24"/>
                      <w:szCs w:val="24"/>
                      <w:lang w:eastAsia="en-GB"/>
                    </w:rPr>
                  </w:pPr>
                  <w:r w:rsidRPr="00413E21">
                    <w:rPr>
                      <w:rFonts w:cs="Arial"/>
                      <w:sz w:val="24"/>
                      <w:szCs w:val="24"/>
                      <w:highlight w:val="black"/>
                      <w:lang w:eastAsia="en-GB"/>
                    </w:rPr>
                    <w:t>&lt;REDACTED&gt;</w:t>
                  </w:r>
                </w:p>
                <w:p w14:paraId="65EBE7E3" w14:textId="77777777" w:rsidR="00EA5E30" w:rsidRPr="000042D6" w:rsidRDefault="00EA5E30" w:rsidP="00EA5E30">
                  <w:pPr>
                    <w:pStyle w:val="Header"/>
                    <w:tabs>
                      <w:tab w:val="left" w:pos="709"/>
                    </w:tabs>
                    <w:ind w:right="3"/>
                    <w:rPr>
                      <w:rFonts w:cs="Arial"/>
                    </w:rPr>
                  </w:pPr>
                </w:p>
                <w:p w14:paraId="262BEEC5" w14:textId="77777777" w:rsidR="00EA5E30" w:rsidRPr="000042D6" w:rsidRDefault="00EA5E30" w:rsidP="00EA5E30">
                  <w:pPr>
                    <w:pStyle w:val="Header"/>
                    <w:tabs>
                      <w:tab w:val="left" w:pos="709"/>
                    </w:tabs>
                    <w:ind w:right="3"/>
                    <w:rPr>
                      <w:rFonts w:cs="Arial"/>
                    </w:rPr>
                  </w:pPr>
                  <w:r w:rsidRPr="000042D6">
                    <w:rPr>
                      <w:rFonts w:cs="Arial"/>
                    </w:rPr>
                    <w:t>Attention: Commercial Lead</w:t>
                  </w:r>
                </w:p>
                <w:p w14:paraId="7E73C657" w14:textId="77777777" w:rsidR="00EA5E30" w:rsidRPr="000042D6" w:rsidRDefault="00EA5E30" w:rsidP="00EA5E30">
                  <w:pPr>
                    <w:pStyle w:val="Header"/>
                    <w:tabs>
                      <w:tab w:val="left" w:pos="709"/>
                    </w:tabs>
                    <w:ind w:right="3"/>
                    <w:rPr>
                      <w:rFonts w:cs="Arial"/>
                    </w:rPr>
                  </w:pPr>
                </w:p>
                <w:p w14:paraId="55355F18" w14:textId="77777777" w:rsidR="00942B7B" w:rsidRPr="00E21BCA" w:rsidRDefault="00EA5E30" w:rsidP="00942B7B">
                  <w:pPr>
                    <w:rPr>
                      <w:rFonts w:cs="Arial"/>
                      <w:sz w:val="24"/>
                      <w:szCs w:val="24"/>
                      <w:lang w:eastAsia="en-GB"/>
                    </w:rPr>
                  </w:pPr>
                  <w:r w:rsidRPr="000042D6">
                    <w:rPr>
                      <w:rFonts w:cs="Arial"/>
                    </w:rPr>
                    <w:t xml:space="preserve">Email: </w:t>
                  </w:r>
                  <w:r w:rsidR="00942B7B" w:rsidRPr="00413E21">
                    <w:rPr>
                      <w:rFonts w:cs="Arial"/>
                      <w:sz w:val="24"/>
                      <w:szCs w:val="24"/>
                      <w:highlight w:val="black"/>
                      <w:lang w:eastAsia="en-GB"/>
                    </w:rPr>
                    <w:t>&lt;REDACTED&gt;</w:t>
                  </w:r>
                </w:p>
                <w:p w14:paraId="3A8D0273" w14:textId="7B8E0CC8" w:rsidR="00EA5E30" w:rsidRPr="000042D6" w:rsidRDefault="00EA5E30" w:rsidP="00EA5E30">
                  <w:pPr>
                    <w:pStyle w:val="Header"/>
                    <w:tabs>
                      <w:tab w:val="left" w:pos="709"/>
                    </w:tabs>
                    <w:ind w:right="3"/>
                    <w:rPr>
                      <w:rFonts w:cs="Arial"/>
                    </w:rPr>
                  </w:pPr>
                </w:p>
              </w:tc>
              <w:tc>
                <w:tcPr>
                  <w:tcW w:w="3097" w:type="dxa"/>
                  <w:tcBorders>
                    <w:top w:val="nil"/>
                    <w:left w:val="nil"/>
                    <w:bottom w:val="nil"/>
                    <w:right w:val="nil"/>
                  </w:tcBorders>
                </w:tcPr>
                <w:p w14:paraId="083BE331" w14:textId="77777777" w:rsidR="006073AA" w:rsidRPr="00E21BCA" w:rsidRDefault="006073AA" w:rsidP="006073AA">
                  <w:pPr>
                    <w:rPr>
                      <w:rFonts w:cs="Arial"/>
                      <w:sz w:val="24"/>
                      <w:szCs w:val="24"/>
                      <w:lang w:eastAsia="en-GB"/>
                    </w:rPr>
                  </w:pPr>
                  <w:r w:rsidRPr="00413E21">
                    <w:rPr>
                      <w:rFonts w:cs="Arial"/>
                      <w:sz w:val="24"/>
                      <w:szCs w:val="24"/>
                      <w:highlight w:val="black"/>
                      <w:lang w:eastAsia="en-GB"/>
                    </w:rPr>
                    <w:t>REDACTED&gt;</w:t>
                  </w:r>
                </w:p>
                <w:p w14:paraId="7C877E27" w14:textId="77777777" w:rsidR="006073AA" w:rsidRPr="00E21BCA" w:rsidRDefault="006073AA" w:rsidP="006073AA">
                  <w:pPr>
                    <w:rPr>
                      <w:rFonts w:cs="Arial"/>
                      <w:sz w:val="24"/>
                      <w:szCs w:val="24"/>
                      <w:lang w:eastAsia="en-GB"/>
                    </w:rPr>
                  </w:pPr>
                  <w:r w:rsidRPr="00413E21">
                    <w:rPr>
                      <w:rFonts w:cs="Arial"/>
                      <w:sz w:val="24"/>
                      <w:szCs w:val="24"/>
                      <w:highlight w:val="black"/>
                      <w:lang w:eastAsia="en-GB"/>
                    </w:rPr>
                    <w:t>&lt;REDACTED&gt;</w:t>
                  </w:r>
                </w:p>
                <w:p w14:paraId="74FF9693" w14:textId="77777777" w:rsidR="006073AA" w:rsidRPr="00E21BCA" w:rsidRDefault="006073AA" w:rsidP="006073AA">
                  <w:pPr>
                    <w:rPr>
                      <w:rFonts w:cs="Arial"/>
                      <w:sz w:val="24"/>
                      <w:szCs w:val="24"/>
                      <w:lang w:eastAsia="en-GB"/>
                    </w:rPr>
                  </w:pPr>
                  <w:r w:rsidRPr="00413E21">
                    <w:rPr>
                      <w:rFonts w:cs="Arial"/>
                      <w:sz w:val="24"/>
                      <w:szCs w:val="24"/>
                      <w:highlight w:val="black"/>
                      <w:lang w:eastAsia="en-GB"/>
                    </w:rPr>
                    <w:t>&lt;REDACTED&gt;</w:t>
                  </w:r>
                </w:p>
                <w:p w14:paraId="1BA9AE31" w14:textId="77777777" w:rsidR="00EA5E30" w:rsidRDefault="00EA5E30" w:rsidP="00EA5E30">
                  <w:pPr>
                    <w:pStyle w:val="DeptBullets"/>
                    <w:numPr>
                      <w:ilvl w:val="0"/>
                      <w:numId w:val="0"/>
                    </w:numPr>
                    <w:spacing w:after="0"/>
                  </w:pPr>
                </w:p>
                <w:p w14:paraId="578C5DD3" w14:textId="30D85F15" w:rsidR="00EA5E30" w:rsidRPr="000042D6" w:rsidRDefault="00EA5E30" w:rsidP="00EA5E30">
                  <w:pPr>
                    <w:spacing w:after="0" w:line="240" w:lineRule="auto"/>
                  </w:pPr>
                  <w:r w:rsidRPr="000042D6">
                    <w:rPr>
                      <w:rFonts w:eastAsia="Arial" w:cs="Arial"/>
                    </w:rPr>
                    <w:t xml:space="preserve">Attention: </w:t>
                  </w:r>
                  <w:r w:rsidR="002B35AC">
                    <w:rPr>
                      <w:rFonts w:eastAsia="Arial" w:cs="Arial"/>
                    </w:rPr>
                    <w:t>Head of Fundraising</w:t>
                  </w:r>
                </w:p>
                <w:p w14:paraId="3F10DE40" w14:textId="77777777" w:rsidR="00942B7B" w:rsidRPr="00E21BCA" w:rsidRDefault="00EA5E30" w:rsidP="00942B7B">
                  <w:pPr>
                    <w:rPr>
                      <w:rFonts w:cs="Arial"/>
                      <w:sz w:val="24"/>
                      <w:szCs w:val="24"/>
                      <w:lang w:eastAsia="en-GB"/>
                    </w:rPr>
                  </w:pPr>
                  <w:r w:rsidRPr="000042D6">
                    <w:rPr>
                      <w:rFonts w:eastAsia="Arial" w:cs="Arial"/>
                    </w:rPr>
                    <w:t>Email:</w:t>
                  </w:r>
                  <w:r w:rsidR="002B35AC">
                    <w:rPr>
                      <w:rFonts w:eastAsia="Arial" w:cs="Arial"/>
                    </w:rPr>
                    <w:t xml:space="preserve"> </w:t>
                  </w:r>
                  <w:r w:rsidR="00942B7B" w:rsidRPr="00413E21">
                    <w:rPr>
                      <w:rFonts w:cs="Arial"/>
                      <w:sz w:val="24"/>
                      <w:szCs w:val="24"/>
                      <w:highlight w:val="black"/>
                      <w:lang w:eastAsia="en-GB"/>
                    </w:rPr>
                    <w:t>&lt;REDACTED&gt;</w:t>
                  </w:r>
                </w:p>
                <w:p w14:paraId="3EF84131" w14:textId="052B1DD6" w:rsidR="00EA5E30" w:rsidRDefault="00660B32" w:rsidP="00EA5E30">
                  <w:pPr>
                    <w:spacing w:after="0" w:line="240" w:lineRule="auto"/>
                  </w:pPr>
                  <w:r>
                    <w:rPr>
                      <w:rFonts w:eastAsia="Arial" w:cs="Arial"/>
                    </w:rPr>
                    <w:t xml:space="preserve"> </w:t>
                  </w:r>
                </w:p>
                <w:p w14:paraId="54E9D0F6" w14:textId="7D1EDBA2" w:rsidR="00EA5E30" w:rsidRPr="000042D6" w:rsidRDefault="00EA5E30" w:rsidP="00EA5E30">
                  <w:pPr>
                    <w:spacing w:after="0" w:line="240" w:lineRule="auto"/>
                  </w:pPr>
                </w:p>
                <w:p w14:paraId="2902573E" w14:textId="77777777" w:rsidR="00EA5E30" w:rsidRPr="000042D6" w:rsidRDefault="00EA5E30" w:rsidP="00EA5E30">
                  <w:pPr>
                    <w:pStyle w:val="Header"/>
                    <w:tabs>
                      <w:tab w:val="left" w:pos="709"/>
                    </w:tabs>
                    <w:ind w:right="3"/>
                    <w:rPr>
                      <w:rFonts w:cs="Arial"/>
                    </w:rPr>
                  </w:pPr>
                </w:p>
              </w:tc>
            </w:tr>
          </w:tbl>
          <w:p w14:paraId="000000AA" w14:textId="77777777" w:rsidR="00BD453B" w:rsidRDefault="00BD453B" w:rsidP="00BD453B">
            <w:pPr>
              <w:rPr>
                <w:rFonts w:eastAsia="Arial"/>
              </w:rPr>
            </w:pPr>
          </w:p>
          <w:tbl>
            <w:tblPr>
              <w:tblW w:w="8285" w:type="dxa"/>
              <w:jc w:val="center"/>
              <w:tblLayout w:type="fixed"/>
              <w:tblCellMar>
                <w:left w:w="115" w:type="dxa"/>
                <w:right w:w="115" w:type="dxa"/>
              </w:tblCellMar>
              <w:tblLook w:val="0000" w:firstRow="0" w:lastRow="0" w:firstColumn="0" w:lastColumn="0" w:noHBand="0" w:noVBand="0"/>
            </w:tblPr>
            <w:tblGrid>
              <w:gridCol w:w="4142"/>
              <w:gridCol w:w="4143"/>
            </w:tblGrid>
            <w:tr w:rsidR="00BD453B" w14:paraId="1289E976" w14:textId="77777777" w:rsidTr="00210531">
              <w:trPr>
                <w:jc w:val="center"/>
              </w:trPr>
              <w:tc>
                <w:tcPr>
                  <w:tcW w:w="4142" w:type="dxa"/>
                  <w:tcBorders>
                    <w:top w:val="nil"/>
                    <w:left w:val="nil"/>
                    <w:bottom w:val="nil"/>
                    <w:right w:val="nil"/>
                  </w:tcBorders>
                </w:tcPr>
                <w:p w14:paraId="000000AD" w14:textId="69653BDB" w:rsidR="00BD453B" w:rsidRDefault="00BD453B" w:rsidP="00BD453B">
                  <w:pPr>
                    <w:rPr>
                      <w:rFonts w:eastAsia="Arial"/>
                      <w:color w:val="000000"/>
                    </w:rPr>
                  </w:pPr>
                  <w:bookmarkStart w:id="60" w:name="_heading=h.2grqrue" w:colFirst="0" w:colLast="0"/>
                  <w:bookmarkEnd w:id="60"/>
                </w:p>
              </w:tc>
              <w:tc>
                <w:tcPr>
                  <w:tcW w:w="4143" w:type="dxa"/>
                  <w:tcBorders>
                    <w:top w:val="nil"/>
                    <w:left w:val="nil"/>
                    <w:bottom w:val="nil"/>
                    <w:right w:val="nil"/>
                  </w:tcBorders>
                </w:tcPr>
                <w:p w14:paraId="000000B0" w14:textId="78506197" w:rsidR="00BD453B" w:rsidRDefault="00BD453B" w:rsidP="00BD453B">
                  <w:pPr>
                    <w:rPr>
                      <w:rFonts w:eastAsia="Arial"/>
                      <w:color w:val="000000"/>
                    </w:rPr>
                  </w:pPr>
                </w:p>
              </w:tc>
            </w:tr>
          </w:tbl>
          <w:p w14:paraId="000000B1" w14:textId="77777777" w:rsidR="00BD453B" w:rsidRDefault="00BD453B" w:rsidP="00BD453B">
            <w:pPr>
              <w:rPr>
                <w:rFonts w:eastAsia="Arial"/>
                <w:color w:val="000000"/>
              </w:rPr>
            </w:pPr>
          </w:p>
        </w:tc>
      </w:tr>
      <w:tr w:rsidR="00BD453B" w14:paraId="1CF5F89F" w14:textId="77777777" w:rsidTr="54396F6D">
        <w:trPr>
          <w:trHeight w:val="1244"/>
          <w:jc w:val="center"/>
        </w:trPr>
        <w:tc>
          <w:tcPr>
            <w:tcW w:w="2031" w:type="dxa"/>
            <w:shd w:val="clear" w:color="auto" w:fill="auto"/>
          </w:tcPr>
          <w:p w14:paraId="000000B3" w14:textId="77777777" w:rsidR="00BD453B" w:rsidRDefault="00BD453B" w:rsidP="00BD453B">
            <w:pPr>
              <w:pStyle w:val="OrderFormTabNum"/>
            </w:pPr>
            <w:bookmarkStart w:id="61" w:name="_heading=h.vx1227" w:colFirst="0" w:colLast="0"/>
            <w:bookmarkEnd w:id="61"/>
            <w:r>
              <w:lastRenderedPageBreak/>
              <w:t>Key Staff</w:t>
            </w:r>
          </w:p>
        </w:tc>
        <w:tc>
          <w:tcPr>
            <w:tcW w:w="8436" w:type="dxa"/>
            <w:gridSpan w:val="3"/>
            <w:shd w:val="clear" w:color="auto" w:fill="auto"/>
          </w:tcPr>
          <w:tbl>
            <w:tblPr>
              <w:tblW w:w="0" w:type="auto"/>
              <w:tblLayout w:type="fixed"/>
              <w:tblLook w:val="0000" w:firstRow="0" w:lastRow="0" w:firstColumn="0" w:lastColumn="0" w:noHBand="0" w:noVBand="0"/>
            </w:tblPr>
            <w:tblGrid>
              <w:gridCol w:w="1855"/>
              <w:gridCol w:w="1741"/>
              <w:gridCol w:w="2108"/>
            </w:tblGrid>
            <w:tr w:rsidR="00C25B27" w:rsidRPr="000042D6" w14:paraId="594A613A" w14:textId="77777777" w:rsidTr="00225F7F">
              <w:tc>
                <w:tcPr>
                  <w:tcW w:w="1855" w:type="dxa"/>
                  <w:tcBorders>
                    <w:top w:val="single" w:sz="4" w:space="0" w:color="auto"/>
                    <w:left w:val="single" w:sz="4" w:space="0" w:color="auto"/>
                    <w:bottom w:val="single" w:sz="4" w:space="0" w:color="auto"/>
                    <w:right w:val="single" w:sz="4" w:space="0" w:color="auto"/>
                  </w:tcBorders>
                </w:tcPr>
                <w:p w14:paraId="7ED127B8" w14:textId="77777777" w:rsidR="00C25B27" w:rsidRPr="000042D6" w:rsidRDefault="00C25B27" w:rsidP="00C25B27">
                  <w:pPr>
                    <w:pStyle w:val="Header"/>
                    <w:tabs>
                      <w:tab w:val="left" w:pos="709"/>
                    </w:tabs>
                    <w:ind w:right="3"/>
                    <w:rPr>
                      <w:rFonts w:cs="Arial"/>
                      <w:b/>
                    </w:rPr>
                  </w:pPr>
                  <w:r w:rsidRPr="000042D6">
                    <w:rPr>
                      <w:rFonts w:cs="Arial"/>
                      <w:b/>
                    </w:rPr>
                    <w:t>Key Staff Role:</w:t>
                  </w:r>
                </w:p>
                <w:p w14:paraId="38EDBDD2" w14:textId="77777777" w:rsidR="00C25B27" w:rsidRPr="000042D6" w:rsidRDefault="00C25B27" w:rsidP="00C25B27">
                  <w:pPr>
                    <w:pStyle w:val="Header"/>
                    <w:tabs>
                      <w:tab w:val="left" w:pos="709"/>
                    </w:tabs>
                    <w:ind w:right="3"/>
                    <w:rPr>
                      <w:rFonts w:cs="Arial"/>
                      <w:b/>
                    </w:rPr>
                  </w:pPr>
                </w:p>
              </w:tc>
              <w:tc>
                <w:tcPr>
                  <w:tcW w:w="1741" w:type="dxa"/>
                  <w:tcBorders>
                    <w:top w:val="single" w:sz="4" w:space="0" w:color="auto"/>
                    <w:left w:val="single" w:sz="4" w:space="0" w:color="auto"/>
                    <w:bottom w:val="single" w:sz="4" w:space="0" w:color="auto"/>
                    <w:right w:val="single" w:sz="4" w:space="0" w:color="auto"/>
                  </w:tcBorders>
                </w:tcPr>
                <w:p w14:paraId="1398046C" w14:textId="77777777" w:rsidR="00C25B27" w:rsidRPr="000042D6" w:rsidDel="006867E5" w:rsidRDefault="00C25B27" w:rsidP="00C25B27">
                  <w:pPr>
                    <w:pStyle w:val="Header"/>
                    <w:tabs>
                      <w:tab w:val="left" w:pos="709"/>
                    </w:tabs>
                    <w:ind w:right="3"/>
                    <w:rPr>
                      <w:rFonts w:cs="Arial"/>
                      <w:b/>
                    </w:rPr>
                  </w:pPr>
                  <w:r w:rsidRPr="000042D6">
                    <w:rPr>
                      <w:rFonts w:cs="Arial"/>
                      <w:b/>
                    </w:rPr>
                    <w:t>Key Staff Name:</w:t>
                  </w:r>
                </w:p>
              </w:tc>
              <w:tc>
                <w:tcPr>
                  <w:tcW w:w="2108" w:type="dxa"/>
                  <w:tcBorders>
                    <w:top w:val="single" w:sz="4" w:space="0" w:color="auto"/>
                    <w:left w:val="single" w:sz="4" w:space="0" w:color="auto"/>
                    <w:bottom w:val="single" w:sz="4" w:space="0" w:color="auto"/>
                    <w:right w:val="single" w:sz="4" w:space="0" w:color="auto"/>
                  </w:tcBorders>
                </w:tcPr>
                <w:p w14:paraId="49EE62A0" w14:textId="77777777" w:rsidR="00C25B27" w:rsidRPr="000042D6" w:rsidRDefault="00C25B27" w:rsidP="00C25B27">
                  <w:pPr>
                    <w:pStyle w:val="Header"/>
                    <w:tabs>
                      <w:tab w:val="left" w:pos="709"/>
                    </w:tabs>
                    <w:ind w:right="3"/>
                    <w:rPr>
                      <w:rFonts w:cs="Arial"/>
                      <w:b/>
                    </w:rPr>
                  </w:pPr>
                  <w:r w:rsidRPr="000042D6">
                    <w:rPr>
                      <w:rFonts w:cs="Arial"/>
                      <w:b/>
                    </w:rPr>
                    <w:t>Contact Details:</w:t>
                  </w:r>
                </w:p>
              </w:tc>
            </w:tr>
            <w:tr w:rsidR="00C25B27" w:rsidRPr="000042D6" w14:paraId="3C236676" w14:textId="77777777" w:rsidTr="00225F7F">
              <w:tc>
                <w:tcPr>
                  <w:tcW w:w="1855" w:type="dxa"/>
                  <w:tcBorders>
                    <w:top w:val="single" w:sz="4" w:space="0" w:color="auto"/>
                    <w:left w:val="single" w:sz="4" w:space="0" w:color="auto"/>
                    <w:bottom w:val="single" w:sz="4" w:space="0" w:color="auto"/>
                    <w:right w:val="single" w:sz="4" w:space="0" w:color="auto"/>
                  </w:tcBorders>
                </w:tcPr>
                <w:p w14:paraId="021A467D" w14:textId="77777777" w:rsidR="00202BDB" w:rsidRPr="00E21BCA" w:rsidRDefault="00202BDB" w:rsidP="00202BDB">
                  <w:pPr>
                    <w:rPr>
                      <w:rFonts w:cs="Arial"/>
                      <w:sz w:val="24"/>
                      <w:szCs w:val="24"/>
                      <w:lang w:eastAsia="en-GB"/>
                    </w:rPr>
                  </w:pPr>
                  <w:r w:rsidRPr="00413E21">
                    <w:rPr>
                      <w:rFonts w:cs="Arial"/>
                      <w:sz w:val="24"/>
                      <w:szCs w:val="24"/>
                      <w:highlight w:val="black"/>
                      <w:lang w:eastAsia="en-GB"/>
                    </w:rPr>
                    <w:t>&lt;REDACTED&gt;</w:t>
                  </w:r>
                </w:p>
                <w:p w14:paraId="450EDA43" w14:textId="77777777" w:rsidR="00202BDB" w:rsidRPr="00E21BCA" w:rsidRDefault="00202BDB" w:rsidP="00202BDB">
                  <w:pPr>
                    <w:rPr>
                      <w:rFonts w:cs="Arial"/>
                      <w:sz w:val="24"/>
                      <w:szCs w:val="24"/>
                      <w:lang w:eastAsia="en-GB"/>
                    </w:rPr>
                  </w:pPr>
                  <w:r w:rsidRPr="00413E21">
                    <w:rPr>
                      <w:rFonts w:cs="Arial"/>
                      <w:sz w:val="24"/>
                      <w:szCs w:val="24"/>
                      <w:highlight w:val="black"/>
                      <w:lang w:eastAsia="en-GB"/>
                    </w:rPr>
                    <w:t>&lt;REDACTED&gt;</w:t>
                  </w:r>
                </w:p>
                <w:p w14:paraId="65D826AA" w14:textId="77777777" w:rsidR="00202BDB" w:rsidRPr="00E21BCA" w:rsidRDefault="00202BDB" w:rsidP="00202BDB">
                  <w:pPr>
                    <w:rPr>
                      <w:rFonts w:cs="Arial"/>
                      <w:sz w:val="24"/>
                      <w:szCs w:val="24"/>
                      <w:lang w:eastAsia="en-GB"/>
                    </w:rPr>
                  </w:pPr>
                  <w:r w:rsidRPr="00413E21">
                    <w:rPr>
                      <w:rFonts w:cs="Arial"/>
                      <w:sz w:val="24"/>
                      <w:szCs w:val="24"/>
                      <w:highlight w:val="black"/>
                      <w:lang w:eastAsia="en-GB"/>
                    </w:rPr>
                    <w:t>&lt;REDACTED&gt;</w:t>
                  </w:r>
                </w:p>
                <w:p w14:paraId="58D0BB22" w14:textId="2F1C0202" w:rsidR="00C25B27" w:rsidRPr="000042D6" w:rsidRDefault="00C25B27" w:rsidP="00C25B27">
                  <w:pPr>
                    <w:pStyle w:val="Header"/>
                    <w:tabs>
                      <w:tab w:val="left" w:pos="709"/>
                    </w:tabs>
                    <w:ind w:right="3"/>
                  </w:pPr>
                </w:p>
              </w:tc>
              <w:tc>
                <w:tcPr>
                  <w:tcW w:w="1741" w:type="dxa"/>
                  <w:tcBorders>
                    <w:top w:val="single" w:sz="4" w:space="0" w:color="auto"/>
                    <w:left w:val="single" w:sz="4" w:space="0" w:color="auto"/>
                    <w:bottom w:val="single" w:sz="4" w:space="0" w:color="auto"/>
                    <w:right w:val="single" w:sz="4" w:space="0" w:color="auto"/>
                  </w:tcBorders>
                </w:tcPr>
                <w:p w14:paraId="47E56324" w14:textId="77777777" w:rsidR="00202BDB" w:rsidRPr="00E21BCA" w:rsidRDefault="00202BDB" w:rsidP="00202BDB">
                  <w:pPr>
                    <w:rPr>
                      <w:rFonts w:cs="Arial"/>
                      <w:sz w:val="24"/>
                      <w:szCs w:val="24"/>
                      <w:lang w:eastAsia="en-GB"/>
                    </w:rPr>
                  </w:pPr>
                  <w:r w:rsidRPr="00413E21">
                    <w:rPr>
                      <w:rFonts w:cs="Arial"/>
                      <w:sz w:val="24"/>
                      <w:szCs w:val="24"/>
                      <w:highlight w:val="black"/>
                      <w:lang w:eastAsia="en-GB"/>
                    </w:rPr>
                    <w:t>&lt;REDACTED&gt;</w:t>
                  </w:r>
                </w:p>
                <w:p w14:paraId="46194487" w14:textId="77777777" w:rsidR="00202BDB" w:rsidRPr="00E21BCA" w:rsidRDefault="00202BDB" w:rsidP="00202BDB">
                  <w:pPr>
                    <w:rPr>
                      <w:rFonts w:cs="Arial"/>
                      <w:sz w:val="24"/>
                      <w:szCs w:val="24"/>
                      <w:lang w:eastAsia="en-GB"/>
                    </w:rPr>
                  </w:pPr>
                  <w:r w:rsidRPr="00413E21">
                    <w:rPr>
                      <w:rFonts w:cs="Arial"/>
                      <w:sz w:val="24"/>
                      <w:szCs w:val="24"/>
                      <w:highlight w:val="black"/>
                      <w:lang w:eastAsia="en-GB"/>
                    </w:rPr>
                    <w:t>&lt;REDACTED&gt;</w:t>
                  </w:r>
                </w:p>
                <w:p w14:paraId="5266D0D3" w14:textId="77777777" w:rsidR="00202BDB" w:rsidRPr="00E21BCA" w:rsidRDefault="00202BDB" w:rsidP="00202BDB">
                  <w:pPr>
                    <w:rPr>
                      <w:rFonts w:cs="Arial"/>
                      <w:sz w:val="24"/>
                      <w:szCs w:val="24"/>
                      <w:lang w:eastAsia="en-GB"/>
                    </w:rPr>
                  </w:pPr>
                  <w:r w:rsidRPr="00413E21">
                    <w:rPr>
                      <w:rFonts w:cs="Arial"/>
                      <w:sz w:val="24"/>
                      <w:szCs w:val="24"/>
                      <w:highlight w:val="black"/>
                      <w:lang w:eastAsia="en-GB"/>
                    </w:rPr>
                    <w:t>&lt;REDACTED&gt;</w:t>
                  </w:r>
                </w:p>
                <w:p w14:paraId="655F4BD9" w14:textId="7C381E40" w:rsidR="002C3DF4" w:rsidRPr="004F11C0" w:rsidDel="006867E5" w:rsidRDefault="002C3DF4" w:rsidP="00C25B27">
                  <w:pPr>
                    <w:pStyle w:val="Header"/>
                    <w:tabs>
                      <w:tab w:val="left" w:pos="709"/>
                    </w:tabs>
                    <w:ind w:right="3"/>
                    <w:rPr>
                      <w:rFonts w:cs="Arial"/>
                    </w:rPr>
                  </w:pPr>
                </w:p>
              </w:tc>
              <w:tc>
                <w:tcPr>
                  <w:tcW w:w="2108" w:type="dxa"/>
                  <w:tcBorders>
                    <w:top w:val="single" w:sz="4" w:space="0" w:color="auto"/>
                    <w:left w:val="single" w:sz="4" w:space="0" w:color="auto"/>
                    <w:bottom w:val="single" w:sz="4" w:space="0" w:color="auto"/>
                    <w:right w:val="single" w:sz="4" w:space="0" w:color="auto"/>
                  </w:tcBorders>
                </w:tcPr>
                <w:p w14:paraId="5A04E085" w14:textId="77777777" w:rsidR="00202BDB" w:rsidRPr="00E21BCA" w:rsidRDefault="00202BDB" w:rsidP="00202BDB">
                  <w:pPr>
                    <w:rPr>
                      <w:rFonts w:cs="Arial"/>
                      <w:sz w:val="24"/>
                      <w:szCs w:val="24"/>
                      <w:lang w:eastAsia="en-GB"/>
                    </w:rPr>
                  </w:pPr>
                  <w:r w:rsidRPr="00413E21">
                    <w:rPr>
                      <w:rFonts w:cs="Arial"/>
                      <w:sz w:val="24"/>
                      <w:szCs w:val="24"/>
                      <w:highlight w:val="black"/>
                      <w:lang w:eastAsia="en-GB"/>
                    </w:rPr>
                    <w:t>&lt;REDACTED&gt;</w:t>
                  </w:r>
                </w:p>
                <w:p w14:paraId="08262649" w14:textId="77777777" w:rsidR="00202BDB" w:rsidRPr="00E21BCA" w:rsidRDefault="00202BDB" w:rsidP="00202BDB">
                  <w:pPr>
                    <w:rPr>
                      <w:rFonts w:cs="Arial"/>
                      <w:sz w:val="24"/>
                      <w:szCs w:val="24"/>
                      <w:lang w:eastAsia="en-GB"/>
                    </w:rPr>
                  </w:pPr>
                  <w:r w:rsidRPr="00413E21">
                    <w:rPr>
                      <w:rFonts w:cs="Arial"/>
                      <w:sz w:val="24"/>
                      <w:szCs w:val="24"/>
                      <w:highlight w:val="black"/>
                      <w:lang w:eastAsia="en-GB"/>
                    </w:rPr>
                    <w:t>&lt;REDACTED&gt;</w:t>
                  </w:r>
                </w:p>
                <w:p w14:paraId="3A977B70" w14:textId="77777777" w:rsidR="00202BDB" w:rsidRPr="00E21BCA" w:rsidRDefault="00202BDB" w:rsidP="00202BDB">
                  <w:pPr>
                    <w:rPr>
                      <w:rFonts w:cs="Arial"/>
                      <w:sz w:val="24"/>
                      <w:szCs w:val="24"/>
                      <w:lang w:eastAsia="en-GB"/>
                    </w:rPr>
                  </w:pPr>
                  <w:r w:rsidRPr="00413E21">
                    <w:rPr>
                      <w:rFonts w:cs="Arial"/>
                      <w:sz w:val="24"/>
                      <w:szCs w:val="24"/>
                      <w:highlight w:val="black"/>
                      <w:lang w:eastAsia="en-GB"/>
                    </w:rPr>
                    <w:t>&lt;REDACTED&gt;</w:t>
                  </w:r>
                </w:p>
                <w:p w14:paraId="61A96F65" w14:textId="7DB94682" w:rsidR="002C3DF4" w:rsidRPr="002C5776" w:rsidRDefault="002C3DF4" w:rsidP="00DD6BD4">
                  <w:pPr>
                    <w:spacing w:after="0" w:line="240" w:lineRule="auto"/>
                  </w:pPr>
                </w:p>
              </w:tc>
            </w:tr>
          </w:tbl>
          <w:p w14:paraId="000000B4" w14:textId="77777777" w:rsidR="00BD453B" w:rsidRDefault="00BD453B" w:rsidP="00BD453B">
            <w:pPr>
              <w:rPr>
                <w:rFonts w:eastAsia="Arial"/>
              </w:rPr>
            </w:pPr>
          </w:p>
          <w:p w14:paraId="000000B9" w14:textId="55B9BE8F" w:rsidR="00BD453B" w:rsidRDefault="00BD453B" w:rsidP="00BD453B">
            <w:pPr>
              <w:rPr>
                <w:rFonts w:eastAsia="Arial"/>
              </w:rPr>
            </w:pPr>
            <w:r>
              <w:rPr>
                <w:rFonts w:eastAsia="Arial"/>
                <w:highlight w:val="yellow"/>
              </w:rPr>
              <w:t>[</w:t>
            </w:r>
            <w:r w:rsidRPr="003E1E84">
              <w:rPr>
                <w:rFonts w:eastAsia="Arial"/>
                <w:b/>
                <w:bCs/>
                <w:highlight w:val="yellow"/>
              </w:rPr>
              <w:t>List</w:t>
            </w:r>
            <w:r>
              <w:rPr>
                <w:rFonts w:eastAsia="Arial"/>
                <w:highlight w:val="yellow"/>
              </w:rPr>
              <w:t xml:space="preserve"> names of any Key Staff required to deliver the Contract, and their contact details – see </w:t>
            </w:r>
            <w:r w:rsidRPr="00D76139">
              <w:rPr>
                <w:rFonts w:eastAsia="Arial"/>
                <w:highlight w:val="yellow"/>
              </w:rPr>
              <w:t xml:space="preserve">clause </w:t>
            </w:r>
            <w:r w:rsidRPr="00D76139">
              <w:rPr>
                <w:rFonts w:eastAsia="Arial"/>
                <w:highlight w:val="yellow"/>
              </w:rPr>
              <w:fldChar w:fldCharType="begin"/>
            </w:r>
            <w:r w:rsidRPr="00D76139">
              <w:rPr>
                <w:rFonts w:eastAsia="Arial"/>
                <w:highlight w:val="yellow"/>
              </w:rPr>
              <w:instrText xml:space="preserve"> REF _Ref140663127 \w \h </w:instrText>
            </w:r>
            <w:r w:rsidRPr="00EC094A">
              <w:rPr>
                <w:rFonts w:eastAsia="Arial"/>
                <w:highlight w:val="yellow"/>
              </w:rPr>
              <w:instrText xml:space="preserve"> \* MERGEFORMAT </w:instrText>
            </w:r>
            <w:r w:rsidRPr="00D76139">
              <w:rPr>
                <w:rFonts w:eastAsia="Arial"/>
                <w:highlight w:val="yellow"/>
              </w:rPr>
            </w:r>
            <w:r w:rsidRPr="00D76139">
              <w:rPr>
                <w:rFonts w:eastAsia="Arial"/>
                <w:highlight w:val="yellow"/>
              </w:rPr>
              <w:fldChar w:fldCharType="separate"/>
            </w:r>
            <w:r>
              <w:rPr>
                <w:rFonts w:eastAsia="Arial"/>
                <w:highlight w:val="yellow"/>
              </w:rPr>
              <w:t>8.6</w:t>
            </w:r>
            <w:r w:rsidRPr="00D76139">
              <w:rPr>
                <w:rFonts w:eastAsia="Arial"/>
                <w:highlight w:val="yellow"/>
              </w:rPr>
              <w:fldChar w:fldCharType="end"/>
            </w:r>
            <w:r w:rsidRPr="00D76139">
              <w:rPr>
                <w:rFonts w:eastAsia="Arial"/>
                <w:highlight w:val="yellow"/>
              </w:rPr>
              <w:t xml:space="preserve"> </w:t>
            </w:r>
            <w:r>
              <w:rPr>
                <w:rFonts w:eastAsia="Arial"/>
                <w:highlight w:val="yellow"/>
              </w:rPr>
              <w:t>of the Conditions for further details]</w:t>
            </w:r>
          </w:p>
        </w:tc>
      </w:tr>
      <w:tr w:rsidR="008129C6" w14:paraId="7DC5506A" w14:textId="77777777" w:rsidTr="54396F6D">
        <w:trPr>
          <w:jc w:val="center"/>
        </w:trPr>
        <w:tc>
          <w:tcPr>
            <w:tcW w:w="2031" w:type="dxa"/>
            <w:shd w:val="clear" w:color="auto" w:fill="auto"/>
          </w:tcPr>
          <w:p w14:paraId="000000BB" w14:textId="77777777" w:rsidR="008129C6" w:rsidRDefault="008129C6" w:rsidP="008129C6">
            <w:pPr>
              <w:pStyle w:val="OrderFormTabNum"/>
            </w:pPr>
            <w:bookmarkStart w:id="62" w:name="_heading=h.3fwokq0" w:colFirst="0" w:colLast="0"/>
            <w:bookmarkEnd w:id="62"/>
            <w:r>
              <w:t>Procedures and Policies</w:t>
            </w:r>
          </w:p>
        </w:tc>
        <w:tc>
          <w:tcPr>
            <w:tcW w:w="8436" w:type="dxa"/>
            <w:gridSpan w:val="3"/>
            <w:shd w:val="clear" w:color="auto" w:fill="auto"/>
          </w:tcPr>
          <w:p w14:paraId="34BEF1D9" w14:textId="77777777" w:rsidR="008129C6" w:rsidRPr="00CC4B71" w:rsidRDefault="008129C6" w:rsidP="008129C6">
            <w:pPr>
              <w:rPr>
                <w:rFonts w:eastAsia="Arial"/>
                <w:i/>
              </w:rPr>
            </w:pPr>
            <w:r w:rsidRPr="00CC4B71">
              <w:rPr>
                <w:rFonts w:eastAsia="Arial"/>
              </w:rPr>
              <w:t xml:space="preserve">For the purposes of the Contract the: </w:t>
            </w:r>
            <w:r w:rsidRPr="00CC4B71">
              <w:rPr>
                <w:rFonts w:eastAsia="Arial"/>
                <w:i/>
              </w:rPr>
              <w:t>[</w:t>
            </w:r>
            <w:r w:rsidRPr="00CC4B71">
              <w:rPr>
                <w:rFonts w:eastAsia="Arial"/>
                <w:b/>
                <w:bCs/>
                <w:i/>
              </w:rPr>
              <w:t>Add/amend/delete as necessary, making sure you only include requirements that are relevant and proportionate</w:t>
            </w:r>
            <w:r w:rsidRPr="00CC4B71">
              <w:rPr>
                <w:rFonts w:eastAsia="Arial"/>
                <w:i/>
              </w:rPr>
              <w:t>]</w:t>
            </w:r>
          </w:p>
          <w:p w14:paraId="000000C3" w14:textId="1C50F317" w:rsidR="008129C6" w:rsidRDefault="008129C6" w:rsidP="008129C6">
            <w:pPr>
              <w:rPr>
                <w:rFonts w:eastAsia="Arial"/>
                <w:highlight w:val="yellow"/>
              </w:rPr>
            </w:pPr>
            <w:r w:rsidRPr="00CC4B71">
              <w:rPr>
                <w:rFonts w:eastAsia="Arial"/>
              </w:rPr>
              <w:t>N/A</w:t>
            </w:r>
          </w:p>
        </w:tc>
      </w:tr>
      <w:tr w:rsidR="008129C6" w14:paraId="508BD282" w14:textId="77777777" w:rsidTr="54396F6D">
        <w:trPr>
          <w:jc w:val="center"/>
        </w:trPr>
        <w:tc>
          <w:tcPr>
            <w:tcW w:w="2031" w:type="dxa"/>
            <w:vMerge w:val="restart"/>
            <w:shd w:val="clear" w:color="auto" w:fill="auto"/>
          </w:tcPr>
          <w:p w14:paraId="000000C5" w14:textId="77777777" w:rsidR="008129C6" w:rsidRDefault="008129C6" w:rsidP="008129C6">
            <w:pPr>
              <w:pStyle w:val="OrderFormTabNum"/>
            </w:pPr>
            <w:bookmarkStart w:id="63" w:name="_heading=h.1v1yuxt" w:colFirst="0" w:colLast="0"/>
            <w:bookmarkStart w:id="64" w:name="_Ref140662269"/>
            <w:bookmarkEnd w:id="63"/>
            <w:r>
              <w:t>Special Terms</w:t>
            </w:r>
            <w:bookmarkEnd w:id="64"/>
          </w:p>
        </w:tc>
        <w:tc>
          <w:tcPr>
            <w:tcW w:w="8436" w:type="dxa"/>
            <w:gridSpan w:val="3"/>
            <w:shd w:val="clear" w:color="auto" w:fill="auto"/>
          </w:tcPr>
          <w:p w14:paraId="724F69F7" w14:textId="77777777" w:rsidR="00C56478" w:rsidRPr="00CC4B71" w:rsidRDefault="00C56478" w:rsidP="00C56478">
            <w:pPr>
              <w:rPr>
                <w:rFonts w:eastAsia="Arial"/>
              </w:rPr>
            </w:pPr>
            <w:r w:rsidRPr="00CC4B71">
              <w:rPr>
                <w:rFonts w:eastAsia="Arial"/>
              </w:rPr>
              <w:t>Special Term 1 - [</w:t>
            </w:r>
            <w:r w:rsidRPr="00CC4B71">
              <w:rPr>
                <w:rFonts w:eastAsia="Arial"/>
                <w:b/>
              </w:rPr>
              <w:t>Insert</w:t>
            </w:r>
            <w:r w:rsidRPr="00CC4B71">
              <w:rPr>
                <w:rFonts w:eastAsia="Arial"/>
              </w:rPr>
              <w:t xml:space="preserve"> terms to revise or supplement Conditions, or enter ‘N/A’ and delete the extra rows below]</w:t>
            </w:r>
          </w:p>
          <w:p w14:paraId="3EAA809C" w14:textId="3551884A" w:rsidR="001A525C" w:rsidRDefault="001A525C" w:rsidP="00C56478">
            <w:pPr>
              <w:rPr>
                <w:rFonts w:eastAsia="Arial"/>
                <w:i/>
              </w:rPr>
            </w:pPr>
          </w:p>
          <w:p w14:paraId="006EE3D9" w14:textId="787C18B3" w:rsidR="009E31F5" w:rsidRPr="009E31F5" w:rsidRDefault="009E31F5" w:rsidP="009E31F5">
            <w:pPr>
              <w:rPr>
                <w:rFonts w:eastAsia="Arial"/>
                <w:i/>
                <w:color w:val="000000"/>
              </w:rPr>
            </w:pPr>
            <w:r>
              <w:rPr>
                <w:rFonts w:eastAsia="Arial"/>
                <w:i/>
                <w:color w:val="000000"/>
              </w:rPr>
              <w:t>T</w:t>
            </w:r>
            <w:r w:rsidRPr="009E31F5">
              <w:rPr>
                <w:rFonts w:eastAsia="Arial"/>
                <w:i/>
                <w:color w:val="000000"/>
              </w:rPr>
              <w:t>he Buyer acknowledges that the Supplier is providing the Services however the Charity is party to this agreement to</w:t>
            </w:r>
          </w:p>
          <w:p w14:paraId="3927BD8B" w14:textId="77777777" w:rsidR="009E31F5" w:rsidRPr="009E31F5" w:rsidRDefault="009E31F5" w:rsidP="009E31F5">
            <w:pPr>
              <w:rPr>
                <w:rFonts w:eastAsia="Arial"/>
                <w:i/>
                <w:color w:val="000000"/>
              </w:rPr>
            </w:pPr>
            <w:r w:rsidRPr="009E31F5">
              <w:rPr>
                <w:rFonts w:eastAsia="Arial"/>
                <w:i/>
                <w:color w:val="000000"/>
              </w:rPr>
              <w:t xml:space="preserve">1. reasonably procure and support the Supplier to provide the Services to the extent permitted as a charitable activity without payment, </w:t>
            </w:r>
          </w:p>
          <w:p w14:paraId="449F62CD" w14:textId="77777777" w:rsidR="009E31F5" w:rsidRPr="009E31F5" w:rsidRDefault="009E31F5" w:rsidP="009E31F5">
            <w:pPr>
              <w:rPr>
                <w:rFonts w:eastAsia="Arial"/>
                <w:i/>
                <w:color w:val="000000"/>
              </w:rPr>
            </w:pPr>
            <w:r w:rsidRPr="009E31F5">
              <w:rPr>
                <w:rFonts w:eastAsia="Arial"/>
                <w:i/>
                <w:color w:val="000000"/>
              </w:rPr>
              <w:t xml:space="preserve">2. exercise the Supplier's termination rights </w:t>
            </w:r>
          </w:p>
          <w:p w14:paraId="1682A56C" w14:textId="77777777" w:rsidR="009E31F5" w:rsidRDefault="009E31F5" w:rsidP="009E31F5">
            <w:pPr>
              <w:rPr>
                <w:rFonts w:eastAsia="Arial"/>
                <w:i/>
                <w:color w:val="000000"/>
              </w:rPr>
            </w:pPr>
            <w:r w:rsidRPr="009E31F5">
              <w:rPr>
                <w:rFonts w:eastAsia="Arial"/>
                <w:i/>
                <w:color w:val="000000"/>
              </w:rPr>
              <w:t>3. exercise the IPR rights as provided in this Order form and the optional IPR schedules</w:t>
            </w:r>
          </w:p>
          <w:p w14:paraId="2299A582" w14:textId="77777777" w:rsidR="001A525C" w:rsidRDefault="001A525C" w:rsidP="009E31F5">
            <w:pPr>
              <w:rPr>
                <w:rFonts w:eastAsia="Arial"/>
                <w:i/>
                <w:color w:val="000000"/>
              </w:rPr>
            </w:pPr>
          </w:p>
          <w:p w14:paraId="1401B21C" w14:textId="39E8383B" w:rsidR="001A525C" w:rsidRDefault="001A525C" w:rsidP="009E31F5">
            <w:pPr>
              <w:rPr>
                <w:rFonts w:eastAsia="Arial"/>
                <w:i/>
                <w:color w:val="000000"/>
              </w:rPr>
            </w:pPr>
            <w:r>
              <w:rPr>
                <w:rFonts w:eastAsia="Arial"/>
                <w:i/>
                <w:color w:val="000000"/>
              </w:rPr>
              <w:t xml:space="preserve">Special Term 2 – </w:t>
            </w:r>
          </w:p>
          <w:p w14:paraId="67AD58D9" w14:textId="591DC7F1" w:rsidR="001A525C" w:rsidRPr="00CA4B8E" w:rsidRDefault="001A525C" w:rsidP="00CA4B8E">
            <w:pPr>
              <w:pStyle w:val="ListParagraph"/>
              <w:numPr>
                <w:ilvl w:val="0"/>
                <w:numId w:val="33"/>
              </w:numPr>
              <w:rPr>
                <w:rFonts w:eastAsia="Arial"/>
                <w:i/>
                <w:color w:val="000000"/>
              </w:rPr>
            </w:pPr>
            <w:r w:rsidRPr="00CA4B8E">
              <w:rPr>
                <w:rFonts w:eastAsia="Arial"/>
                <w:i/>
                <w:color w:val="000000"/>
              </w:rPr>
              <w:t xml:space="preserve">The Buyer acknowledges that the Termination Rights </w:t>
            </w:r>
            <w:r>
              <w:rPr>
                <w:rFonts w:eastAsia="Arial"/>
                <w:i/>
                <w:color w:val="000000"/>
              </w:rPr>
              <w:t xml:space="preserve">are </w:t>
            </w:r>
            <w:proofErr w:type="spellStart"/>
            <w:r>
              <w:rPr>
                <w:rFonts w:eastAsia="Arial"/>
                <w:i/>
                <w:color w:val="000000"/>
              </w:rPr>
              <w:t>excer</w:t>
            </w:r>
            <w:r w:rsidR="00276C33">
              <w:rPr>
                <w:rFonts w:eastAsia="Arial"/>
                <w:i/>
                <w:color w:val="000000"/>
              </w:rPr>
              <w:t>isable</w:t>
            </w:r>
            <w:proofErr w:type="spellEnd"/>
            <w:r w:rsidR="00276C33">
              <w:rPr>
                <w:rFonts w:eastAsia="Arial"/>
                <w:i/>
                <w:color w:val="000000"/>
              </w:rPr>
              <w:t xml:space="preserve"> by the </w:t>
            </w:r>
            <w:proofErr w:type="gramStart"/>
            <w:r w:rsidR="00276C33">
              <w:rPr>
                <w:rFonts w:eastAsia="Arial"/>
                <w:i/>
                <w:color w:val="000000"/>
              </w:rPr>
              <w:t>Charity</w:t>
            </w:r>
            <w:proofErr w:type="gramEnd"/>
          </w:p>
          <w:p w14:paraId="000000CB" w14:textId="438B0C6B" w:rsidR="001A525C" w:rsidRPr="00CA4B8E" w:rsidRDefault="001A525C" w:rsidP="00CA4B8E">
            <w:pPr>
              <w:pStyle w:val="ListParagraph"/>
              <w:numPr>
                <w:ilvl w:val="0"/>
                <w:numId w:val="33"/>
              </w:numPr>
              <w:rPr>
                <w:rFonts w:eastAsia="Arial"/>
                <w:i/>
                <w:color w:val="000000"/>
              </w:rPr>
            </w:pPr>
            <w:r w:rsidRPr="00CA4B8E">
              <w:rPr>
                <w:rFonts w:eastAsia="Arial"/>
                <w:i/>
                <w:color w:val="000000"/>
              </w:rPr>
              <w:lastRenderedPageBreak/>
              <w:t xml:space="preserve">The Supplier shall at any time be entitled to terminate the Agreement if the Buyer does anything that in the reasonable opinion of the Supplier brings or is likely to bring the Supplier or their Intellectual Property Rights into disrepute. </w:t>
            </w:r>
          </w:p>
        </w:tc>
      </w:tr>
      <w:tr w:rsidR="008129C6" w14:paraId="1F17951B" w14:textId="77777777" w:rsidTr="54396F6D">
        <w:trPr>
          <w:jc w:val="center"/>
        </w:trPr>
        <w:tc>
          <w:tcPr>
            <w:tcW w:w="2031" w:type="dxa"/>
            <w:vMerge/>
          </w:tcPr>
          <w:p w14:paraId="000000CD" w14:textId="77777777" w:rsidR="008129C6" w:rsidRDefault="008129C6" w:rsidP="008129C6">
            <w:pPr>
              <w:rPr>
                <w:color w:val="000000"/>
              </w:rPr>
            </w:pPr>
          </w:p>
        </w:tc>
        <w:tc>
          <w:tcPr>
            <w:tcW w:w="8436" w:type="dxa"/>
            <w:gridSpan w:val="3"/>
            <w:shd w:val="clear" w:color="auto" w:fill="auto"/>
          </w:tcPr>
          <w:p w14:paraId="000000CE" w14:textId="79AC813F" w:rsidR="008129C6" w:rsidRDefault="008129C6" w:rsidP="008129C6">
            <w:pPr>
              <w:rPr>
                <w:rFonts w:eastAsia="Arial"/>
                <w:highlight w:val="yellow"/>
              </w:rPr>
            </w:pPr>
          </w:p>
        </w:tc>
      </w:tr>
      <w:tr w:rsidR="008129C6" w14:paraId="66BFE90D" w14:textId="77777777" w:rsidTr="54396F6D">
        <w:trPr>
          <w:jc w:val="center"/>
        </w:trPr>
        <w:tc>
          <w:tcPr>
            <w:tcW w:w="2031" w:type="dxa"/>
            <w:vMerge/>
          </w:tcPr>
          <w:p w14:paraId="000000D0" w14:textId="77777777" w:rsidR="008129C6" w:rsidRDefault="008129C6" w:rsidP="008129C6">
            <w:pPr>
              <w:rPr>
                <w:highlight w:val="yellow"/>
              </w:rPr>
            </w:pPr>
          </w:p>
        </w:tc>
        <w:tc>
          <w:tcPr>
            <w:tcW w:w="8436" w:type="dxa"/>
            <w:gridSpan w:val="3"/>
            <w:shd w:val="clear" w:color="auto" w:fill="auto"/>
          </w:tcPr>
          <w:p w14:paraId="000000D1" w14:textId="69E735A9" w:rsidR="008129C6" w:rsidRDefault="008129C6" w:rsidP="008129C6">
            <w:pPr>
              <w:rPr>
                <w:rFonts w:eastAsia="Arial"/>
                <w:highlight w:val="yellow"/>
              </w:rPr>
            </w:pPr>
          </w:p>
        </w:tc>
      </w:tr>
      <w:tr w:rsidR="00E85FE1" w14:paraId="2ECFD123" w14:textId="77777777" w:rsidTr="54396F6D">
        <w:trPr>
          <w:jc w:val="center"/>
        </w:trPr>
        <w:tc>
          <w:tcPr>
            <w:tcW w:w="2031" w:type="dxa"/>
            <w:shd w:val="clear" w:color="auto" w:fill="auto"/>
          </w:tcPr>
          <w:p w14:paraId="000000D3" w14:textId="59EEA0A2" w:rsidR="00E85FE1" w:rsidRDefault="00E85FE1" w:rsidP="00E85FE1">
            <w:pPr>
              <w:pStyle w:val="OrderFormTabNum"/>
            </w:pPr>
            <w:r>
              <w:t>Incorporated Terms</w:t>
            </w:r>
          </w:p>
        </w:tc>
        <w:tc>
          <w:tcPr>
            <w:tcW w:w="8436" w:type="dxa"/>
            <w:gridSpan w:val="3"/>
            <w:shd w:val="clear" w:color="auto" w:fill="auto"/>
          </w:tcPr>
          <w:p w14:paraId="545B0062" w14:textId="77777777" w:rsidR="00E85FE1" w:rsidRPr="00CC4B71" w:rsidRDefault="00E85FE1" w:rsidP="00E85FE1">
            <w:pPr>
              <w:rPr>
                <w:rFonts w:eastAsia="Arial"/>
              </w:rPr>
            </w:pPr>
            <w:r w:rsidRPr="00CC4B71">
              <w:rPr>
                <w:rFonts w:eastAsia="Arial"/>
              </w:rPr>
              <w:t>The following documents are incorporated into the Contract. If there is any conflict, the following order of precedence applies:</w:t>
            </w:r>
          </w:p>
          <w:p w14:paraId="422A90C9" w14:textId="47FB6090" w:rsidR="00E85FE1" w:rsidRPr="00CC4B71" w:rsidRDefault="00E85FE1" w:rsidP="002C03B8">
            <w:pPr>
              <w:pStyle w:val="ListParagraph"/>
              <w:numPr>
                <w:ilvl w:val="0"/>
                <w:numId w:val="17"/>
              </w:numPr>
              <w:ind w:left="425" w:hanging="425"/>
              <w:rPr>
                <w:rFonts w:eastAsia="Arial"/>
              </w:rPr>
            </w:pPr>
            <w:r w:rsidRPr="00CC4B71">
              <w:rPr>
                <w:rFonts w:eastAsia="Arial"/>
              </w:rPr>
              <w:t>The cover letter from the Buyer to the Supplier dated [</w:t>
            </w:r>
            <w:r w:rsidR="00EE7FB4">
              <w:rPr>
                <w:rFonts w:eastAsia="Arial"/>
                <w:b/>
              </w:rPr>
              <w:t>06</w:t>
            </w:r>
            <w:r w:rsidR="00D274B4">
              <w:rPr>
                <w:rFonts w:eastAsia="Arial"/>
                <w:b/>
              </w:rPr>
              <w:t xml:space="preserve"> </w:t>
            </w:r>
            <w:r w:rsidR="00C72534">
              <w:rPr>
                <w:rFonts w:eastAsia="Arial"/>
                <w:b/>
              </w:rPr>
              <w:t>March</w:t>
            </w:r>
            <w:r w:rsidRPr="00CC4B71">
              <w:rPr>
                <w:rFonts w:eastAsia="Arial"/>
                <w:b/>
              </w:rPr>
              <w:t xml:space="preserve"> 202</w:t>
            </w:r>
            <w:r w:rsidR="00D274B4">
              <w:rPr>
                <w:rFonts w:eastAsia="Arial"/>
                <w:b/>
              </w:rPr>
              <w:t>4</w:t>
            </w:r>
            <w:r w:rsidRPr="00CC4B71">
              <w:rPr>
                <w:rFonts w:eastAsia="Arial"/>
              </w:rPr>
              <w:t>] (if used)</w:t>
            </w:r>
          </w:p>
          <w:p w14:paraId="7601390C" w14:textId="77777777" w:rsidR="00E85FE1" w:rsidRPr="00CC4B71" w:rsidRDefault="00E85FE1" w:rsidP="002C03B8">
            <w:pPr>
              <w:pStyle w:val="ListParagraph"/>
              <w:numPr>
                <w:ilvl w:val="0"/>
                <w:numId w:val="17"/>
              </w:numPr>
              <w:ind w:left="425" w:hanging="425"/>
              <w:rPr>
                <w:rFonts w:eastAsia="Arial"/>
              </w:rPr>
            </w:pPr>
            <w:r w:rsidRPr="00CC4B71">
              <w:rPr>
                <w:rFonts w:eastAsia="Arial"/>
              </w:rPr>
              <w:t>This Order Form</w:t>
            </w:r>
          </w:p>
          <w:p w14:paraId="27F66CE2" w14:textId="77777777" w:rsidR="00E85FE1" w:rsidRPr="00CC4B71" w:rsidRDefault="00E85FE1" w:rsidP="002C03B8">
            <w:pPr>
              <w:pStyle w:val="ListParagraph"/>
              <w:numPr>
                <w:ilvl w:val="0"/>
                <w:numId w:val="17"/>
              </w:numPr>
              <w:ind w:left="425" w:hanging="425"/>
              <w:rPr>
                <w:rFonts w:eastAsia="Arial"/>
              </w:rPr>
            </w:pPr>
            <w:r w:rsidRPr="00CC4B71">
              <w:rPr>
                <w:rFonts w:eastAsia="Arial"/>
              </w:rPr>
              <w:t xml:space="preserve">Any Special Terms (see row </w:t>
            </w:r>
            <w:r w:rsidRPr="00CC4B71">
              <w:rPr>
                <w:rFonts w:eastAsia="Arial"/>
              </w:rPr>
              <w:fldChar w:fldCharType="begin"/>
            </w:r>
            <w:r w:rsidRPr="00CC4B71">
              <w:rPr>
                <w:rFonts w:eastAsia="Arial"/>
              </w:rPr>
              <w:instrText xml:space="preserve"> REF _Ref140662269 \w \h  \* MERGEFORMAT </w:instrText>
            </w:r>
            <w:r w:rsidRPr="00CC4B71">
              <w:rPr>
                <w:rFonts w:eastAsia="Arial"/>
              </w:rPr>
            </w:r>
            <w:r w:rsidRPr="00CC4B71">
              <w:rPr>
                <w:rFonts w:eastAsia="Arial"/>
              </w:rPr>
              <w:fldChar w:fldCharType="separate"/>
            </w:r>
            <w:r w:rsidRPr="00CC4B71">
              <w:rPr>
                <w:rFonts w:eastAsia="Arial"/>
              </w:rPr>
              <w:t>21</w:t>
            </w:r>
            <w:r w:rsidRPr="00CC4B71">
              <w:rPr>
                <w:rFonts w:eastAsia="Arial"/>
              </w:rPr>
              <w:fldChar w:fldCharType="end"/>
            </w:r>
            <w:r w:rsidRPr="00CC4B71">
              <w:rPr>
                <w:rFonts w:eastAsia="Arial"/>
              </w:rPr>
              <w:t xml:space="preserve"> (</w:t>
            </w:r>
            <w:r w:rsidRPr="00CC4B71">
              <w:rPr>
                <w:rFonts w:eastAsia="Arial"/>
              </w:rPr>
              <w:fldChar w:fldCharType="begin"/>
            </w:r>
            <w:r w:rsidRPr="00CC4B71">
              <w:rPr>
                <w:rFonts w:eastAsia="Arial"/>
              </w:rPr>
              <w:instrText xml:space="preserve"> REF _Ref140662269 \h  \* MERGEFORMAT </w:instrText>
            </w:r>
            <w:r w:rsidRPr="00CC4B71">
              <w:rPr>
                <w:rFonts w:eastAsia="Arial"/>
              </w:rPr>
            </w:r>
            <w:r w:rsidRPr="00CC4B71">
              <w:rPr>
                <w:rFonts w:eastAsia="Arial"/>
              </w:rPr>
              <w:fldChar w:fldCharType="separate"/>
            </w:r>
            <w:r w:rsidRPr="00CC4B71">
              <w:t>Special Terms</w:t>
            </w:r>
            <w:r w:rsidRPr="00CC4B71">
              <w:rPr>
                <w:rFonts w:eastAsia="Arial"/>
              </w:rPr>
              <w:fldChar w:fldCharType="end"/>
            </w:r>
            <w:r w:rsidRPr="00CC4B71">
              <w:rPr>
                <w:rFonts w:eastAsia="Arial"/>
              </w:rPr>
              <w:t>) in this Order Form) N/A</w:t>
            </w:r>
          </w:p>
          <w:p w14:paraId="33BBE6C1" w14:textId="7651FB08" w:rsidR="00E85FE1" w:rsidRPr="00CC4B71" w:rsidRDefault="00E85FE1" w:rsidP="002C03B8">
            <w:pPr>
              <w:pStyle w:val="ListParagraph"/>
              <w:numPr>
                <w:ilvl w:val="0"/>
                <w:numId w:val="17"/>
              </w:numPr>
              <w:ind w:left="425" w:hanging="425"/>
              <w:rPr>
                <w:rFonts w:eastAsia="Arial"/>
              </w:rPr>
            </w:pPr>
            <w:r w:rsidRPr="00CC4B71">
              <w:rPr>
                <w:rFonts w:eastAsia="Arial"/>
              </w:rPr>
              <w:t xml:space="preserve">Conditions (as they may be amended by </w:t>
            </w:r>
            <w:r w:rsidRPr="00CC4B71">
              <w:rPr>
                <w:rFonts w:eastAsia="Arial"/>
              </w:rPr>
              <w:fldChar w:fldCharType="begin"/>
            </w:r>
            <w:r w:rsidRPr="00CC4B71">
              <w:rPr>
                <w:rFonts w:eastAsia="Arial"/>
              </w:rPr>
              <w:instrText xml:space="preserve"> REF _Ref140663398 \h  \* MERGEFORMAT </w:instrText>
            </w:r>
            <w:r w:rsidRPr="00CC4B71">
              <w:rPr>
                <w:rFonts w:eastAsia="Arial"/>
              </w:rPr>
            </w:r>
            <w:r w:rsidRPr="00CC4B71">
              <w:rPr>
                <w:rFonts w:eastAsia="Arial"/>
              </w:rPr>
              <w:fldChar w:fldCharType="separate"/>
            </w:r>
            <w:r w:rsidRPr="00CC4B71">
              <w:rPr>
                <w:rFonts w:eastAsia="Arial"/>
              </w:rPr>
              <w:t>[Annex 5 – Optional IPR Clauses</w:t>
            </w:r>
            <w:proofErr w:type="gramStart"/>
            <w:r w:rsidRPr="00CC4B71">
              <w:rPr>
                <w:rFonts w:eastAsia="Arial"/>
              </w:rPr>
              <w:t>]</w:t>
            </w:r>
            <w:r w:rsidRPr="00CC4B71">
              <w:rPr>
                <w:rFonts w:eastAsia="Arial"/>
                <w:i/>
                <w:iCs/>
              </w:rPr>
              <w:t xml:space="preserve"> )</w:t>
            </w:r>
            <w:proofErr w:type="gramEnd"/>
            <w:r w:rsidRPr="00CC4B71">
              <w:rPr>
                <w:rFonts w:eastAsia="Arial"/>
              </w:rPr>
              <w:fldChar w:fldCharType="end"/>
            </w:r>
            <w:r w:rsidR="00572567" w:rsidRPr="00CC4B71" w:rsidDel="00572567">
              <w:rPr>
                <w:rFonts w:eastAsia="Arial"/>
              </w:rPr>
              <w:t xml:space="preserve"> </w:t>
            </w:r>
          </w:p>
          <w:p w14:paraId="4A904CFC" w14:textId="77777777" w:rsidR="00E85FE1" w:rsidRPr="00CC4B71" w:rsidRDefault="00E85FE1" w:rsidP="002C03B8">
            <w:pPr>
              <w:pStyle w:val="ListParagraph"/>
              <w:numPr>
                <w:ilvl w:val="0"/>
                <w:numId w:val="17"/>
              </w:numPr>
              <w:ind w:left="425" w:hanging="425"/>
              <w:rPr>
                <w:rFonts w:eastAsia="Arial"/>
              </w:rPr>
            </w:pPr>
            <w:r w:rsidRPr="00CC4B71">
              <w:rPr>
                <w:rFonts w:eastAsia="Arial"/>
              </w:rPr>
              <w:t>The following Annexes in equal order of precedence:</w:t>
            </w:r>
          </w:p>
          <w:p w14:paraId="1CE63558" w14:textId="77777777" w:rsidR="00E85FE1" w:rsidRPr="00CC4B71" w:rsidRDefault="00E85FE1" w:rsidP="00E85FE1">
            <w:pPr>
              <w:rPr>
                <w:rFonts w:eastAsia="Arial"/>
                <w:i/>
              </w:rPr>
            </w:pPr>
            <w:r w:rsidRPr="00CC4B71">
              <w:rPr>
                <w:rFonts w:eastAsia="Arial"/>
                <w:i/>
              </w:rPr>
              <w:t>[</w:t>
            </w:r>
            <w:r w:rsidRPr="00CC4B71">
              <w:rPr>
                <w:rFonts w:eastAsia="Arial"/>
                <w:b/>
                <w:bCs/>
                <w:i/>
              </w:rPr>
              <w:t xml:space="preserve">Guidance: </w:t>
            </w:r>
            <w:r w:rsidRPr="00CC4B71">
              <w:rPr>
                <w:rFonts w:eastAsia="Arial"/>
                <w:b/>
                <w:bCs/>
                <w:i/>
                <w:u w:val="single"/>
              </w:rPr>
              <w:t>delete</w:t>
            </w:r>
            <w:r w:rsidRPr="00CC4B71">
              <w:rPr>
                <w:rFonts w:eastAsia="Arial"/>
                <w:b/>
                <w:bCs/>
                <w:i/>
              </w:rPr>
              <w:t xml:space="preserve"> any highlighted Annex that is not needed for this procurement. </w:t>
            </w:r>
            <w:r w:rsidRPr="00CC4B71">
              <w:rPr>
                <w:rFonts w:eastAsia="Arial"/>
                <w:b/>
                <w:bCs/>
                <w:i/>
                <w:u w:val="single"/>
              </w:rPr>
              <w:t>Remove</w:t>
            </w:r>
            <w:r w:rsidRPr="00CC4B71">
              <w:rPr>
                <w:rFonts w:eastAsia="Arial"/>
                <w:b/>
                <w:bCs/>
                <w:i/>
              </w:rPr>
              <w:t xml:space="preserve"> any highlighting remaining before publication. </w:t>
            </w:r>
            <w:r w:rsidRPr="00CC4B71">
              <w:rPr>
                <w:rFonts w:eastAsia="Arial"/>
                <w:b/>
                <w:bCs/>
                <w:i/>
                <w:u w:val="single"/>
              </w:rPr>
              <w:t>Check</w:t>
            </w:r>
            <w:r w:rsidRPr="00CC4B71">
              <w:rPr>
                <w:rFonts w:eastAsia="Arial"/>
                <w:b/>
                <w:bCs/>
                <w:i/>
              </w:rPr>
              <w:t xml:space="preserve"> each Annex to make sure all placeholders are populated correctly for this procurement</w:t>
            </w:r>
            <w:r w:rsidRPr="00CC4B71">
              <w:rPr>
                <w:rFonts w:eastAsia="Arial"/>
                <w:i/>
              </w:rPr>
              <w:t>]</w:t>
            </w:r>
          </w:p>
          <w:bookmarkStart w:id="65" w:name="_heading=h.4f1mdlm" w:colFirst="0" w:colLast="0"/>
          <w:bookmarkEnd w:id="65"/>
          <w:p w14:paraId="4699239F" w14:textId="1FD9174F" w:rsidR="00E85FE1" w:rsidRPr="00CC4B71" w:rsidRDefault="00E85FE1" w:rsidP="002C03B8">
            <w:pPr>
              <w:pStyle w:val="ListParagraph"/>
              <w:numPr>
                <w:ilvl w:val="0"/>
                <w:numId w:val="18"/>
              </w:numPr>
              <w:ind w:left="850" w:hanging="425"/>
              <w:rPr>
                <w:rFonts w:eastAsia="Arial"/>
              </w:rPr>
            </w:pPr>
            <w:r w:rsidRPr="00CC4B71">
              <w:rPr>
                <w:rFonts w:eastAsia="Arial"/>
              </w:rPr>
              <w:fldChar w:fldCharType="begin"/>
            </w:r>
            <w:r w:rsidRPr="00CC4B71">
              <w:rPr>
                <w:rFonts w:eastAsia="Arial"/>
              </w:rPr>
              <w:instrText xml:space="preserve"> REF _Ref140663420 \h  \* MERGEFORMAT </w:instrText>
            </w:r>
            <w:r w:rsidRPr="00CC4B71">
              <w:rPr>
                <w:rFonts w:eastAsia="Arial"/>
              </w:rPr>
            </w:r>
            <w:r w:rsidRPr="00CC4B71">
              <w:rPr>
                <w:rFonts w:eastAsia="Arial"/>
              </w:rPr>
              <w:fldChar w:fldCharType="separate"/>
            </w:r>
            <w:r w:rsidRPr="00CC4B71">
              <w:rPr>
                <w:rFonts w:eastAsia="Arial"/>
              </w:rPr>
              <w:t>Annex 1 – Processing Personal Data</w:t>
            </w:r>
            <w:r w:rsidRPr="00CC4B71">
              <w:rPr>
                <w:rFonts w:eastAsia="Arial"/>
              </w:rPr>
              <w:fldChar w:fldCharType="end"/>
            </w:r>
            <w:r w:rsidR="00ED1FC8">
              <w:rPr>
                <w:rFonts w:eastAsia="Arial"/>
              </w:rPr>
              <w:t xml:space="preserve"> </w:t>
            </w:r>
            <w:r w:rsidR="00ED1FC8">
              <w:rPr>
                <w:rFonts w:eastAsia="Arial"/>
                <w:b/>
                <w:bCs/>
                <w:i/>
                <w:color w:val="000000"/>
                <w:highlight w:val="yellow"/>
              </w:rPr>
              <w:t>N/A</w:t>
            </w:r>
          </w:p>
          <w:p w14:paraId="7BF85C81" w14:textId="77777777" w:rsidR="00E85FE1" w:rsidRPr="00CC4B71" w:rsidRDefault="00E85FE1" w:rsidP="002C03B8">
            <w:pPr>
              <w:pStyle w:val="ListParagraph"/>
              <w:numPr>
                <w:ilvl w:val="0"/>
                <w:numId w:val="18"/>
              </w:numPr>
              <w:ind w:left="850" w:hanging="425"/>
              <w:rPr>
                <w:rFonts w:eastAsia="Arial"/>
              </w:rPr>
            </w:pPr>
            <w:r w:rsidRPr="00CC4B71">
              <w:rPr>
                <w:rFonts w:eastAsia="Arial"/>
              </w:rPr>
              <w:t>[</w:t>
            </w:r>
            <w:r w:rsidRPr="00CC4B71">
              <w:rPr>
                <w:rFonts w:eastAsia="Arial"/>
              </w:rPr>
              <w:fldChar w:fldCharType="begin"/>
            </w:r>
            <w:r w:rsidRPr="00CC4B71">
              <w:rPr>
                <w:rFonts w:eastAsia="Arial"/>
              </w:rPr>
              <w:instrText xml:space="preserve"> REF _Ref140663432 \h  \* MERGEFORMAT </w:instrText>
            </w:r>
            <w:r w:rsidRPr="00CC4B71">
              <w:rPr>
                <w:rFonts w:eastAsia="Arial"/>
              </w:rPr>
            </w:r>
            <w:r w:rsidRPr="00CC4B71">
              <w:rPr>
                <w:rFonts w:eastAsia="Arial"/>
              </w:rPr>
              <w:fldChar w:fldCharType="separate"/>
            </w:r>
            <w:r w:rsidRPr="00CC4B71">
              <w:rPr>
                <w:rFonts w:eastAsia="Arial"/>
              </w:rPr>
              <w:t>[Annex 2 – Specification]</w:t>
            </w:r>
            <w:r w:rsidRPr="00CC4B71">
              <w:rPr>
                <w:rFonts w:eastAsia="Arial"/>
                <w:i/>
                <w:iCs/>
              </w:rPr>
              <w:t>)</w:t>
            </w:r>
            <w:r w:rsidRPr="00CC4B71">
              <w:rPr>
                <w:rFonts w:eastAsia="Arial"/>
              </w:rPr>
              <w:fldChar w:fldCharType="end"/>
            </w:r>
            <w:r w:rsidRPr="00CC4B71">
              <w:rPr>
                <w:rFonts w:eastAsia="Arial"/>
              </w:rPr>
              <w:t>]</w:t>
            </w:r>
          </w:p>
          <w:p w14:paraId="000000DE" w14:textId="0201C797" w:rsidR="00E85FE1" w:rsidRPr="00E85FE1" w:rsidRDefault="00E85FE1" w:rsidP="00E85FE1">
            <w:pPr>
              <w:rPr>
                <w:rFonts w:eastAsia="Arial"/>
              </w:rPr>
            </w:pPr>
            <w:r w:rsidRPr="00CC4B71">
              <w:rPr>
                <w:rFonts w:eastAsia="Arial"/>
              </w:rPr>
              <w:t>[</w:t>
            </w:r>
            <w:r w:rsidRPr="00CC4B71">
              <w:rPr>
                <w:rFonts w:eastAsia="Arial"/>
              </w:rPr>
              <w:fldChar w:fldCharType="begin"/>
            </w:r>
            <w:r w:rsidRPr="00CC4B71">
              <w:rPr>
                <w:rFonts w:eastAsia="Arial"/>
              </w:rPr>
              <w:instrText xml:space="preserve"> REF _Ref140663443 \h  \* MERGEFORMAT </w:instrText>
            </w:r>
            <w:r w:rsidRPr="00CC4B71">
              <w:rPr>
                <w:rFonts w:eastAsia="Arial"/>
              </w:rPr>
            </w:r>
            <w:r w:rsidRPr="00CC4B71">
              <w:rPr>
                <w:rFonts w:eastAsia="Arial"/>
              </w:rPr>
              <w:fldChar w:fldCharType="separate"/>
            </w:r>
            <w:r w:rsidRPr="00CC4B71">
              <w:rPr>
                <w:rFonts w:eastAsia="Arial"/>
              </w:rPr>
              <w:t>[Annex 3 – Charges]</w:t>
            </w:r>
            <w:r w:rsidRPr="00CC4B71">
              <w:rPr>
                <w:rFonts w:eastAsia="Arial"/>
                <w:i/>
                <w:iCs/>
              </w:rPr>
              <w:t>)</w:t>
            </w:r>
            <w:r w:rsidRPr="00CC4B71">
              <w:rPr>
                <w:rFonts w:eastAsia="Arial"/>
              </w:rPr>
              <w:fldChar w:fldCharType="end"/>
            </w:r>
            <w:r w:rsidRPr="00CC4B71">
              <w:rPr>
                <w:rFonts w:eastAsia="Arial"/>
              </w:rPr>
              <w:t>]</w:t>
            </w:r>
          </w:p>
        </w:tc>
      </w:tr>
    </w:tbl>
    <w:p w14:paraId="000000E0" w14:textId="219448ED" w:rsidR="00955A47" w:rsidRDefault="00955A47" w:rsidP="006A752B">
      <w:pPr>
        <w:rPr>
          <w:rFonts w:eastAsia="Arial"/>
        </w:rPr>
      </w:pP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02"/>
        <w:gridCol w:w="5465"/>
      </w:tblGrid>
      <w:tr w:rsidR="00955A47" w14:paraId="7E2A9B6A" w14:textId="77777777" w:rsidTr="005F55D7">
        <w:trPr>
          <w:trHeight w:val="997"/>
          <w:jc w:val="center"/>
        </w:trPr>
        <w:tc>
          <w:tcPr>
            <w:tcW w:w="5002" w:type="dxa"/>
            <w:shd w:val="clear" w:color="auto" w:fill="D5DCE4"/>
          </w:tcPr>
          <w:p w14:paraId="76883330" w14:textId="77777777" w:rsidR="00955A47" w:rsidRDefault="0058648A" w:rsidP="00A456E6">
            <w:pPr>
              <w:keepNext/>
              <w:keepLines/>
              <w:rPr>
                <w:rFonts w:eastAsia="Arial"/>
              </w:rPr>
            </w:pPr>
            <w:bookmarkStart w:id="66" w:name="_heading=h.19c6y18" w:colFirst="0" w:colLast="0"/>
            <w:bookmarkEnd w:id="66"/>
            <w:r>
              <w:rPr>
                <w:rFonts w:eastAsia="Arial"/>
              </w:rPr>
              <w:t xml:space="preserve">Signed for and on behalf of the </w:t>
            </w:r>
            <w:proofErr w:type="gramStart"/>
            <w:r>
              <w:rPr>
                <w:rFonts w:eastAsia="Arial"/>
              </w:rPr>
              <w:t>Supplier</w:t>
            </w:r>
            <w:proofErr w:type="gramEnd"/>
          </w:p>
          <w:p w14:paraId="000000E1" w14:textId="74BCE93B" w:rsidR="009423F6" w:rsidRDefault="009423F6" w:rsidP="00A456E6">
            <w:pPr>
              <w:keepNext/>
              <w:keepLines/>
              <w:rPr>
                <w:rFonts w:eastAsia="Arial"/>
              </w:rPr>
            </w:pPr>
            <w:r>
              <w:rPr>
                <w:rFonts w:eastAsia="Arial"/>
              </w:rPr>
              <w:t>T</w:t>
            </w:r>
            <w:r w:rsidRPr="009423F6">
              <w:rPr>
                <w:rFonts w:eastAsia="Arial"/>
              </w:rPr>
              <w:t>he Scout Services Limited</w:t>
            </w:r>
          </w:p>
        </w:tc>
        <w:tc>
          <w:tcPr>
            <w:tcW w:w="5465"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5F55D7" w14:paraId="43992E7D" w14:textId="77777777" w:rsidTr="005F55D7">
        <w:trPr>
          <w:trHeight w:val="1237"/>
          <w:jc w:val="center"/>
        </w:trPr>
        <w:tc>
          <w:tcPr>
            <w:tcW w:w="5002" w:type="dxa"/>
            <w:shd w:val="clear" w:color="auto" w:fill="D5DCE4"/>
          </w:tcPr>
          <w:p w14:paraId="000000E4" w14:textId="5EAC9D71" w:rsidR="005F55D7" w:rsidRPr="007A208E" w:rsidRDefault="005F55D7" w:rsidP="007A208E">
            <w:pPr>
              <w:rPr>
                <w:rFonts w:cs="Arial"/>
                <w:sz w:val="24"/>
                <w:szCs w:val="24"/>
                <w:lang w:eastAsia="en-GB"/>
              </w:rPr>
            </w:pPr>
            <w:r>
              <w:rPr>
                <w:rFonts w:eastAsia="Arial"/>
              </w:rPr>
              <w:t xml:space="preserve">Name: </w:t>
            </w:r>
            <w:r w:rsidR="007A208E" w:rsidRPr="00413E21">
              <w:rPr>
                <w:rFonts w:cs="Arial"/>
                <w:sz w:val="24"/>
                <w:szCs w:val="24"/>
                <w:highlight w:val="black"/>
                <w:lang w:eastAsia="en-GB"/>
              </w:rPr>
              <w:t>&lt;REDACTED&gt;</w:t>
            </w:r>
          </w:p>
          <w:p w14:paraId="000000E7" w14:textId="2B501B21" w:rsidR="00E834C0" w:rsidRPr="007A208E" w:rsidRDefault="007E2898" w:rsidP="007A208E">
            <w:pPr>
              <w:rPr>
                <w:rFonts w:cs="Arial"/>
                <w:sz w:val="24"/>
                <w:szCs w:val="24"/>
                <w:lang w:eastAsia="en-GB"/>
              </w:rPr>
            </w:pPr>
            <w:r>
              <w:rPr>
                <w:rFonts w:eastAsia="Arial"/>
              </w:rPr>
              <w:t>J</w:t>
            </w:r>
            <w:r w:rsidR="005F55D7" w:rsidRPr="00F614E2">
              <w:rPr>
                <w:rFonts w:eastAsia="Arial"/>
              </w:rPr>
              <w:t>ob title</w:t>
            </w:r>
            <w:r>
              <w:rPr>
                <w:rFonts w:eastAsia="Arial"/>
              </w:rPr>
              <w:t>:</w:t>
            </w:r>
            <w:r w:rsidR="0015598F">
              <w:rPr>
                <w:rFonts w:eastAsia="Arial"/>
              </w:rPr>
              <w:t xml:space="preserve"> </w:t>
            </w:r>
            <w:r w:rsidR="007A208E" w:rsidRPr="00413E21">
              <w:rPr>
                <w:rFonts w:cs="Arial"/>
                <w:sz w:val="24"/>
                <w:szCs w:val="24"/>
                <w:highlight w:val="black"/>
                <w:lang w:eastAsia="en-GB"/>
              </w:rPr>
              <w:t>&lt;REDACTED&gt;</w:t>
            </w:r>
          </w:p>
        </w:tc>
        <w:tc>
          <w:tcPr>
            <w:tcW w:w="5465" w:type="dxa"/>
            <w:shd w:val="clear" w:color="auto" w:fill="D5DCE4"/>
          </w:tcPr>
          <w:p w14:paraId="5B0C4595" w14:textId="3241EEAE" w:rsidR="005F55D7" w:rsidRPr="007A208E" w:rsidRDefault="005F55D7" w:rsidP="007A208E">
            <w:pPr>
              <w:rPr>
                <w:rFonts w:cs="Arial"/>
                <w:sz w:val="24"/>
                <w:szCs w:val="24"/>
                <w:lang w:eastAsia="en-GB"/>
              </w:rPr>
            </w:pPr>
            <w:r>
              <w:rPr>
                <w:rFonts w:eastAsia="Arial"/>
              </w:rPr>
              <w:t xml:space="preserve">Name: </w:t>
            </w:r>
            <w:r w:rsidR="007A208E" w:rsidRPr="00413E21">
              <w:rPr>
                <w:rFonts w:cs="Arial"/>
                <w:sz w:val="24"/>
                <w:szCs w:val="24"/>
                <w:highlight w:val="black"/>
                <w:lang w:eastAsia="en-GB"/>
              </w:rPr>
              <w:t>&lt;REDACTED&gt;</w:t>
            </w:r>
          </w:p>
          <w:p w14:paraId="000000EB" w14:textId="1B6244F8" w:rsidR="005F55D7" w:rsidRPr="007A208E" w:rsidRDefault="0015598F" w:rsidP="007A208E">
            <w:pPr>
              <w:rPr>
                <w:rFonts w:cs="Arial"/>
                <w:sz w:val="24"/>
                <w:szCs w:val="24"/>
                <w:lang w:eastAsia="en-GB"/>
              </w:rPr>
            </w:pPr>
            <w:r>
              <w:rPr>
                <w:rFonts w:cs="Arial"/>
              </w:rPr>
              <w:t xml:space="preserve">Job title: </w:t>
            </w:r>
            <w:r w:rsidR="007A208E" w:rsidRPr="00413E21">
              <w:rPr>
                <w:rFonts w:cs="Arial"/>
                <w:sz w:val="24"/>
                <w:szCs w:val="24"/>
                <w:highlight w:val="black"/>
                <w:lang w:eastAsia="en-GB"/>
              </w:rPr>
              <w:t>&lt;REDACTED&gt;</w:t>
            </w:r>
          </w:p>
        </w:tc>
      </w:tr>
      <w:tr w:rsidR="005F55D7" w14:paraId="66994A59" w14:textId="77777777" w:rsidTr="005F55D7">
        <w:trPr>
          <w:trHeight w:val="701"/>
          <w:jc w:val="center"/>
        </w:trPr>
        <w:tc>
          <w:tcPr>
            <w:tcW w:w="5002" w:type="dxa"/>
            <w:shd w:val="clear" w:color="auto" w:fill="D5DCE4"/>
          </w:tcPr>
          <w:p w14:paraId="000000ED" w14:textId="481652F0" w:rsidR="005F55D7" w:rsidRPr="007A208E" w:rsidRDefault="005F55D7" w:rsidP="007A208E">
            <w:pPr>
              <w:rPr>
                <w:rFonts w:cs="Arial"/>
                <w:sz w:val="24"/>
                <w:szCs w:val="24"/>
                <w:lang w:eastAsia="en-GB"/>
              </w:rPr>
            </w:pPr>
            <w:r>
              <w:rPr>
                <w:rFonts w:eastAsia="Arial"/>
              </w:rPr>
              <w:t xml:space="preserve">Date: </w:t>
            </w:r>
            <w:r w:rsidR="007A208E" w:rsidRPr="00413E21">
              <w:rPr>
                <w:rFonts w:cs="Arial"/>
                <w:sz w:val="24"/>
                <w:szCs w:val="24"/>
                <w:highlight w:val="black"/>
                <w:lang w:eastAsia="en-GB"/>
              </w:rPr>
              <w:t>&lt;REDACTED&gt;</w:t>
            </w:r>
          </w:p>
        </w:tc>
        <w:tc>
          <w:tcPr>
            <w:tcW w:w="5465" w:type="dxa"/>
            <w:shd w:val="clear" w:color="auto" w:fill="D5DCE4"/>
          </w:tcPr>
          <w:p w14:paraId="000000EE" w14:textId="35F43A58" w:rsidR="005F55D7" w:rsidRPr="007A208E" w:rsidRDefault="005F55D7" w:rsidP="007A208E">
            <w:pPr>
              <w:rPr>
                <w:rFonts w:cs="Arial"/>
                <w:sz w:val="24"/>
                <w:szCs w:val="24"/>
                <w:lang w:eastAsia="en-GB"/>
              </w:rPr>
            </w:pPr>
            <w:r>
              <w:rPr>
                <w:rFonts w:eastAsia="Arial"/>
              </w:rPr>
              <w:t>Date:</w:t>
            </w:r>
            <w:r w:rsidR="007A208E" w:rsidRPr="00413E21">
              <w:rPr>
                <w:rFonts w:cs="Arial"/>
                <w:sz w:val="24"/>
                <w:szCs w:val="24"/>
                <w:highlight w:val="black"/>
                <w:lang w:eastAsia="en-GB"/>
              </w:rPr>
              <w:t xml:space="preserve"> </w:t>
            </w:r>
            <w:r w:rsidR="007A208E" w:rsidRPr="00413E21">
              <w:rPr>
                <w:rFonts w:cs="Arial"/>
                <w:sz w:val="24"/>
                <w:szCs w:val="24"/>
                <w:highlight w:val="black"/>
                <w:lang w:eastAsia="en-GB"/>
              </w:rPr>
              <w:t>&lt;REDACTED&gt;</w:t>
            </w:r>
          </w:p>
        </w:tc>
      </w:tr>
      <w:tr w:rsidR="005F55D7" w14:paraId="21C6297A" w14:textId="77777777" w:rsidTr="005F55D7">
        <w:trPr>
          <w:jc w:val="center"/>
        </w:trPr>
        <w:tc>
          <w:tcPr>
            <w:tcW w:w="5002" w:type="dxa"/>
            <w:shd w:val="clear" w:color="auto" w:fill="D5DCE4"/>
          </w:tcPr>
          <w:p w14:paraId="000000EF" w14:textId="64CF91E4" w:rsidR="005F55D7" w:rsidRPr="007A208E" w:rsidRDefault="005F55D7" w:rsidP="005F55D7">
            <w:pPr>
              <w:rPr>
                <w:rFonts w:cs="Arial"/>
                <w:sz w:val="24"/>
                <w:szCs w:val="24"/>
                <w:lang w:eastAsia="en-GB"/>
              </w:rPr>
            </w:pPr>
            <w:r>
              <w:rPr>
                <w:rFonts w:eastAsia="Arial"/>
              </w:rPr>
              <w:t>Signature:</w:t>
            </w:r>
            <w:r w:rsidR="007A208E" w:rsidRPr="00413E21">
              <w:rPr>
                <w:rFonts w:cs="Arial"/>
                <w:sz w:val="24"/>
                <w:szCs w:val="24"/>
                <w:highlight w:val="black"/>
                <w:lang w:eastAsia="en-GB"/>
              </w:rPr>
              <w:t xml:space="preserve"> </w:t>
            </w:r>
            <w:r w:rsidR="007A208E" w:rsidRPr="00413E21">
              <w:rPr>
                <w:rFonts w:cs="Arial"/>
                <w:sz w:val="24"/>
                <w:szCs w:val="24"/>
                <w:highlight w:val="black"/>
                <w:lang w:eastAsia="en-GB"/>
              </w:rPr>
              <w:t>&lt;REDACTED&gt;</w:t>
            </w:r>
          </w:p>
        </w:tc>
        <w:tc>
          <w:tcPr>
            <w:tcW w:w="5465" w:type="dxa"/>
            <w:shd w:val="clear" w:color="auto" w:fill="D5DCE4"/>
          </w:tcPr>
          <w:p w14:paraId="000000F0" w14:textId="5C0E4B9D" w:rsidR="007A208E" w:rsidRPr="007A208E" w:rsidRDefault="005F55D7" w:rsidP="005F55D7">
            <w:pPr>
              <w:rPr>
                <w:rFonts w:cs="Arial"/>
                <w:sz w:val="24"/>
                <w:szCs w:val="24"/>
                <w:lang w:eastAsia="en-GB"/>
              </w:rPr>
            </w:pPr>
            <w:r>
              <w:rPr>
                <w:rFonts w:eastAsia="Arial"/>
              </w:rPr>
              <w:t>Signature:</w:t>
            </w:r>
            <w:r w:rsidR="007A208E" w:rsidRPr="00413E21">
              <w:rPr>
                <w:rFonts w:cs="Arial"/>
                <w:sz w:val="24"/>
                <w:szCs w:val="24"/>
                <w:highlight w:val="black"/>
                <w:lang w:eastAsia="en-GB"/>
              </w:rPr>
              <w:t xml:space="preserve"> </w:t>
            </w:r>
            <w:r w:rsidR="007A208E" w:rsidRPr="00413E21">
              <w:rPr>
                <w:rFonts w:cs="Arial"/>
                <w:sz w:val="24"/>
                <w:szCs w:val="24"/>
                <w:highlight w:val="black"/>
                <w:lang w:eastAsia="en-GB"/>
              </w:rPr>
              <w:t>&lt;REDACTED&gt;</w:t>
            </w:r>
          </w:p>
        </w:tc>
      </w:tr>
      <w:tr w:rsidR="004233E6" w14:paraId="2C1EE123" w14:textId="77777777" w:rsidTr="004233E6">
        <w:trPr>
          <w:jc w:val="center"/>
        </w:trPr>
        <w:tc>
          <w:tcPr>
            <w:tcW w:w="5002" w:type="dxa"/>
            <w:tcBorders>
              <w:top w:val="single" w:sz="4" w:space="0" w:color="000000"/>
              <w:left w:val="single" w:sz="4" w:space="0" w:color="000000"/>
              <w:bottom w:val="single" w:sz="4" w:space="0" w:color="000000"/>
              <w:right w:val="single" w:sz="4" w:space="0" w:color="000000"/>
            </w:tcBorders>
            <w:shd w:val="clear" w:color="auto" w:fill="D5DCE4"/>
          </w:tcPr>
          <w:p w14:paraId="5FF3117F" w14:textId="35B181EF" w:rsidR="004233E6" w:rsidRDefault="004233E6" w:rsidP="004233E6">
            <w:pPr>
              <w:rPr>
                <w:rFonts w:eastAsia="Arial"/>
              </w:rPr>
            </w:pPr>
            <w:r>
              <w:rPr>
                <w:rFonts w:eastAsia="Arial"/>
              </w:rPr>
              <w:t xml:space="preserve">Signed for and on behalf of the </w:t>
            </w:r>
            <w:r w:rsidR="00991D45">
              <w:rPr>
                <w:rFonts w:eastAsia="Arial"/>
              </w:rPr>
              <w:t xml:space="preserve">Charity </w:t>
            </w:r>
            <w:r w:rsidR="00844962">
              <w:rPr>
                <w:rFonts w:eastAsia="Arial"/>
              </w:rPr>
              <w:t>“</w:t>
            </w:r>
            <w:r w:rsidR="00991D45">
              <w:rPr>
                <w:rFonts w:eastAsia="Arial"/>
              </w:rPr>
              <w:t>The Scout</w:t>
            </w:r>
            <w:r w:rsidR="00BA1C70">
              <w:rPr>
                <w:rFonts w:eastAsia="Arial"/>
              </w:rPr>
              <w:t xml:space="preserve"> Association”</w:t>
            </w:r>
          </w:p>
        </w:tc>
        <w:tc>
          <w:tcPr>
            <w:tcW w:w="5465" w:type="dxa"/>
            <w:tcBorders>
              <w:top w:val="single" w:sz="4" w:space="0" w:color="000000"/>
              <w:left w:val="single" w:sz="4" w:space="0" w:color="000000"/>
              <w:bottom w:val="single" w:sz="4" w:space="0" w:color="000000"/>
              <w:right w:val="single" w:sz="4" w:space="0" w:color="000000"/>
            </w:tcBorders>
            <w:shd w:val="clear" w:color="auto" w:fill="D5DCE4"/>
          </w:tcPr>
          <w:p w14:paraId="0AF31FFD" w14:textId="25F6DA47" w:rsidR="004233E6" w:rsidRPr="004233E6" w:rsidRDefault="004233E6" w:rsidP="004233E6">
            <w:pPr>
              <w:rPr>
                <w:rFonts w:eastAsia="Arial"/>
              </w:rPr>
            </w:pPr>
          </w:p>
        </w:tc>
      </w:tr>
      <w:tr w:rsidR="004233E6" w14:paraId="3B171367" w14:textId="77777777" w:rsidTr="004233E6">
        <w:trPr>
          <w:jc w:val="center"/>
        </w:trPr>
        <w:tc>
          <w:tcPr>
            <w:tcW w:w="5002" w:type="dxa"/>
            <w:tcBorders>
              <w:top w:val="single" w:sz="4" w:space="0" w:color="000000"/>
              <w:left w:val="single" w:sz="4" w:space="0" w:color="000000"/>
              <w:bottom w:val="single" w:sz="4" w:space="0" w:color="000000"/>
              <w:right w:val="single" w:sz="4" w:space="0" w:color="000000"/>
            </w:tcBorders>
            <w:shd w:val="clear" w:color="auto" w:fill="D5DCE4"/>
          </w:tcPr>
          <w:p w14:paraId="112A3DEE" w14:textId="77777777" w:rsidR="00221842" w:rsidRPr="00E21BCA" w:rsidRDefault="00B323C2" w:rsidP="00221842">
            <w:pPr>
              <w:rPr>
                <w:rFonts w:cs="Arial"/>
                <w:sz w:val="24"/>
                <w:szCs w:val="24"/>
                <w:lang w:eastAsia="en-GB"/>
              </w:rPr>
            </w:pPr>
            <w:r>
              <w:rPr>
                <w:rFonts w:eastAsia="Arial"/>
              </w:rPr>
              <w:t>Name:</w:t>
            </w:r>
            <w:r w:rsidR="00E204E1">
              <w:rPr>
                <w:rFonts w:eastAsia="Arial"/>
              </w:rPr>
              <w:t xml:space="preserve"> </w:t>
            </w:r>
            <w:r w:rsidR="00221842" w:rsidRPr="00413E21">
              <w:rPr>
                <w:rFonts w:cs="Arial"/>
                <w:sz w:val="24"/>
                <w:szCs w:val="24"/>
                <w:highlight w:val="black"/>
                <w:lang w:eastAsia="en-GB"/>
              </w:rPr>
              <w:t>&lt;REDACTED&gt;</w:t>
            </w:r>
          </w:p>
          <w:p w14:paraId="1D8F0133" w14:textId="1C969B8B" w:rsidR="00B323C2" w:rsidRPr="00B323C2" w:rsidRDefault="00B323C2" w:rsidP="00E204E1">
            <w:pPr>
              <w:rPr>
                <w:rFonts w:eastAsia="Arial"/>
              </w:rPr>
            </w:pPr>
          </w:p>
          <w:p w14:paraId="08A91791" w14:textId="546D18D1" w:rsidR="00E204E1" w:rsidRPr="00221842" w:rsidRDefault="00B323C2" w:rsidP="00E204E1">
            <w:pPr>
              <w:rPr>
                <w:rFonts w:cs="Arial"/>
                <w:sz w:val="24"/>
                <w:szCs w:val="24"/>
                <w:lang w:eastAsia="en-GB"/>
              </w:rPr>
            </w:pPr>
            <w:r>
              <w:rPr>
                <w:rFonts w:cs="Arial"/>
              </w:rPr>
              <w:t xml:space="preserve">Job title: </w:t>
            </w:r>
            <w:r w:rsidR="00221842" w:rsidRPr="00413E21">
              <w:rPr>
                <w:rFonts w:cs="Arial"/>
                <w:sz w:val="24"/>
                <w:szCs w:val="24"/>
                <w:highlight w:val="black"/>
                <w:lang w:eastAsia="en-GB"/>
              </w:rPr>
              <w:t>&lt;REDACTED&gt;</w:t>
            </w:r>
          </w:p>
        </w:tc>
        <w:tc>
          <w:tcPr>
            <w:tcW w:w="5465" w:type="dxa"/>
            <w:tcBorders>
              <w:top w:val="single" w:sz="4" w:space="0" w:color="000000"/>
              <w:left w:val="single" w:sz="4" w:space="0" w:color="000000"/>
              <w:bottom w:val="single" w:sz="4" w:space="0" w:color="000000"/>
              <w:right w:val="single" w:sz="4" w:space="0" w:color="000000"/>
            </w:tcBorders>
            <w:shd w:val="clear" w:color="auto" w:fill="D5DCE4"/>
          </w:tcPr>
          <w:p w14:paraId="016C842B" w14:textId="2DA8D484" w:rsidR="004233E6" w:rsidRDefault="004233E6" w:rsidP="004233E6">
            <w:pPr>
              <w:rPr>
                <w:rFonts w:eastAsia="Arial"/>
              </w:rPr>
            </w:pPr>
          </w:p>
        </w:tc>
      </w:tr>
      <w:tr w:rsidR="004233E6" w14:paraId="6BE73E0A" w14:textId="77777777" w:rsidTr="004233E6">
        <w:trPr>
          <w:jc w:val="center"/>
        </w:trPr>
        <w:tc>
          <w:tcPr>
            <w:tcW w:w="5002" w:type="dxa"/>
            <w:tcBorders>
              <w:top w:val="single" w:sz="4" w:space="0" w:color="000000"/>
              <w:left w:val="single" w:sz="4" w:space="0" w:color="000000"/>
              <w:bottom w:val="single" w:sz="4" w:space="0" w:color="000000"/>
              <w:right w:val="single" w:sz="4" w:space="0" w:color="000000"/>
            </w:tcBorders>
            <w:shd w:val="clear" w:color="auto" w:fill="D5DCE4"/>
          </w:tcPr>
          <w:p w14:paraId="7F502F95" w14:textId="14CF9F96" w:rsidR="004233E6" w:rsidRPr="00221842" w:rsidRDefault="004233E6" w:rsidP="004233E6">
            <w:pPr>
              <w:rPr>
                <w:rFonts w:cs="Arial"/>
                <w:sz w:val="24"/>
                <w:szCs w:val="24"/>
                <w:lang w:eastAsia="en-GB"/>
              </w:rPr>
            </w:pPr>
            <w:r>
              <w:rPr>
                <w:rFonts w:eastAsia="Arial"/>
              </w:rPr>
              <w:t xml:space="preserve">Date: </w:t>
            </w:r>
            <w:r w:rsidR="00221842" w:rsidRPr="00413E21">
              <w:rPr>
                <w:rFonts w:cs="Arial"/>
                <w:sz w:val="24"/>
                <w:szCs w:val="24"/>
                <w:highlight w:val="black"/>
                <w:lang w:eastAsia="en-GB"/>
              </w:rPr>
              <w:t>&lt;REDACTED&gt;</w:t>
            </w:r>
          </w:p>
        </w:tc>
        <w:tc>
          <w:tcPr>
            <w:tcW w:w="5465" w:type="dxa"/>
            <w:tcBorders>
              <w:top w:val="single" w:sz="4" w:space="0" w:color="000000"/>
              <w:left w:val="single" w:sz="4" w:space="0" w:color="000000"/>
              <w:bottom w:val="single" w:sz="4" w:space="0" w:color="000000"/>
              <w:right w:val="single" w:sz="4" w:space="0" w:color="000000"/>
            </w:tcBorders>
            <w:shd w:val="clear" w:color="auto" w:fill="D5DCE4"/>
          </w:tcPr>
          <w:p w14:paraId="423E5247" w14:textId="40ED9588" w:rsidR="004233E6" w:rsidRDefault="004233E6" w:rsidP="004233E6">
            <w:pPr>
              <w:rPr>
                <w:rFonts w:eastAsia="Arial"/>
              </w:rPr>
            </w:pPr>
          </w:p>
        </w:tc>
      </w:tr>
      <w:tr w:rsidR="004233E6" w14:paraId="1E0BD78E" w14:textId="77777777" w:rsidTr="004233E6">
        <w:trPr>
          <w:jc w:val="center"/>
        </w:trPr>
        <w:tc>
          <w:tcPr>
            <w:tcW w:w="5002" w:type="dxa"/>
            <w:tcBorders>
              <w:top w:val="single" w:sz="4" w:space="0" w:color="000000"/>
              <w:left w:val="single" w:sz="4" w:space="0" w:color="000000"/>
              <w:bottom w:val="single" w:sz="4" w:space="0" w:color="000000"/>
              <w:right w:val="single" w:sz="4" w:space="0" w:color="000000"/>
            </w:tcBorders>
            <w:shd w:val="clear" w:color="auto" w:fill="D5DCE4"/>
          </w:tcPr>
          <w:p w14:paraId="2143F414" w14:textId="4C668FAD" w:rsidR="004233E6" w:rsidRPr="00221842" w:rsidRDefault="004233E6" w:rsidP="006D264E">
            <w:pPr>
              <w:rPr>
                <w:rFonts w:cs="Arial"/>
                <w:sz w:val="24"/>
                <w:szCs w:val="24"/>
                <w:lang w:eastAsia="en-GB"/>
              </w:rPr>
            </w:pPr>
            <w:r>
              <w:rPr>
                <w:rFonts w:eastAsia="Arial"/>
              </w:rPr>
              <w:t>Signature:</w:t>
            </w:r>
            <w:r w:rsidR="00221842" w:rsidRPr="00413E21">
              <w:rPr>
                <w:rFonts w:cs="Arial"/>
                <w:sz w:val="24"/>
                <w:szCs w:val="24"/>
                <w:highlight w:val="black"/>
                <w:lang w:eastAsia="en-GB"/>
              </w:rPr>
              <w:t xml:space="preserve"> </w:t>
            </w:r>
            <w:r w:rsidR="00221842" w:rsidRPr="00413E21">
              <w:rPr>
                <w:rFonts w:cs="Arial"/>
                <w:sz w:val="24"/>
                <w:szCs w:val="24"/>
                <w:highlight w:val="black"/>
                <w:lang w:eastAsia="en-GB"/>
              </w:rPr>
              <w:t>&lt;REDACTED&gt;</w:t>
            </w:r>
          </w:p>
        </w:tc>
        <w:tc>
          <w:tcPr>
            <w:tcW w:w="5465" w:type="dxa"/>
            <w:tcBorders>
              <w:top w:val="single" w:sz="4" w:space="0" w:color="000000"/>
              <w:left w:val="single" w:sz="4" w:space="0" w:color="000000"/>
              <w:bottom w:val="single" w:sz="4" w:space="0" w:color="000000"/>
              <w:right w:val="single" w:sz="4" w:space="0" w:color="000000"/>
            </w:tcBorders>
            <w:shd w:val="clear" w:color="auto" w:fill="D5DCE4"/>
          </w:tcPr>
          <w:p w14:paraId="46F77337" w14:textId="758E6A7B" w:rsidR="004233E6" w:rsidRDefault="004233E6" w:rsidP="006D264E">
            <w:pPr>
              <w:rPr>
                <w:rFonts w:eastAsia="Arial"/>
              </w:rPr>
            </w:pPr>
          </w:p>
        </w:tc>
      </w:tr>
    </w:tbl>
    <w:p w14:paraId="37B49D94" w14:textId="77777777" w:rsidR="004233E6" w:rsidRDefault="004233E6" w:rsidP="00A76A57">
      <w:pPr>
        <w:rPr>
          <w:rFonts w:eastAsia="Arial"/>
          <w:i/>
          <w:color w:val="000000"/>
          <w:highlight w:val="yellow"/>
        </w:rPr>
      </w:pPr>
    </w:p>
    <w:p w14:paraId="000000F1" w14:textId="149F20A9" w:rsidR="00955A47" w:rsidRDefault="0058648A" w:rsidP="00A76A57">
      <w:pPr>
        <w:rPr>
          <w:rFonts w:eastAsia="Arial"/>
          <w:color w:val="000000"/>
          <w:highlight w:val="yellow"/>
        </w:rPr>
      </w:pPr>
      <w:r>
        <w:rPr>
          <w:rFonts w:eastAsia="Arial"/>
          <w:i/>
          <w:color w:val="000000"/>
          <w:highlight w:val="yellow"/>
        </w:rPr>
        <w:t>[</w:t>
      </w:r>
      <w:r w:rsidRPr="00E92C00">
        <w:rPr>
          <w:rFonts w:eastAsia="Arial"/>
          <w:b/>
          <w:bCs/>
          <w:i/>
          <w:color w:val="000000"/>
          <w:highlight w:val="yellow"/>
        </w:rPr>
        <w:t>Guidance: Where appropriate, this Order Form may be signed electronically by both Parties.</w:t>
      </w:r>
      <w:r>
        <w:rPr>
          <w:rFonts w:eastAsia="Arial"/>
          <w:i/>
          <w:color w:val="000000"/>
          <w:highlight w:val="yellow"/>
        </w:rPr>
        <w:t>]</w:t>
      </w:r>
      <w:r>
        <w:br w:type="page"/>
      </w:r>
    </w:p>
    <w:p w14:paraId="000000F2" w14:textId="7B69520F" w:rsidR="00955A47" w:rsidRDefault="0058648A" w:rsidP="007B440E">
      <w:pPr>
        <w:pStyle w:val="PartHeading"/>
        <w:rPr>
          <w:rFonts w:eastAsia="Arial"/>
        </w:rPr>
      </w:pPr>
      <w:bookmarkStart w:id="67" w:name="_Toc160609766"/>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67"/>
    </w:p>
    <w:p w14:paraId="000000F3" w14:textId="77777777" w:rsidR="00955A47" w:rsidRDefault="0058648A" w:rsidP="00A456E6">
      <w:pPr>
        <w:pStyle w:val="Level1"/>
      </w:pPr>
      <w:bookmarkStart w:id="68" w:name="_Ref140665188"/>
      <w:bookmarkStart w:id="69" w:name="_Toc160609767"/>
      <w:r>
        <w:t>Definitions used in the Contract</w:t>
      </w:r>
      <w:bookmarkEnd w:id="68"/>
      <w:bookmarkEnd w:id="69"/>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70" w:name="_heading=h.nmf14n" w:colFirst="0" w:colLast="0"/>
            <w:bookmarkEnd w:id="70"/>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verify the accuracy of the Charges and any other amounts payable by the Buyer under the Contract (including proposed or actual variations to them in accordance with the Contract</w:t>
            </w:r>
            <w:proofErr w:type="gramStart"/>
            <w:r>
              <w:t>);</w:t>
            </w:r>
            <w:proofErr w:type="gramEnd"/>
            <w:r>
              <w:t xml:space="preserve"> </w:t>
            </w:r>
          </w:p>
          <w:p w14:paraId="21171595" w14:textId="77777777" w:rsidR="00512849" w:rsidRDefault="00512849" w:rsidP="00AC5CBF">
            <w:pPr>
              <w:pStyle w:val="DefLevel2"/>
            </w:pPr>
            <w:r>
              <w:t xml:space="preserve">verify the costs of the Supplier (including the costs of all Subcontractors and any </w:t>
            </w:r>
            <w:proofErr w:type="gramStart"/>
            <w:r>
              <w:t>third party</w:t>
            </w:r>
            <w:proofErr w:type="gramEnd"/>
            <w:r>
              <w:t xml:space="preserve"> suppliers) in connection with the provision of the Deliverables;</w:t>
            </w:r>
          </w:p>
          <w:p w14:paraId="0DA3C4DB" w14:textId="77777777" w:rsidR="00512849" w:rsidRDefault="00512849" w:rsidP="00AC5CBF">
            <w:pPr>
              <w:pStyle w:val="DefLevel2"/>
            </w:pPr>
            <w:r>
              <w:t xml:space="preserve">verify the Supplier’s and each Subcontractor’s compliance with the applicable </w:t>
            </w:r>
            <w:proofErr w:type="gramStart"/>
            <w:r>
              <w:t>Law;</w:t>
            </w:r>
            <w:proofErr w:type="gramEnd"/>
          </w:p>
          <w:p w14:paraId="5EC3C339" w14:textId="0CC6A3AA"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 xml:space="preserve">identify or investigate any circumstances which may impact upon the financial stability of the Supplier and/or any Subcontractors or their ability to provide the </w:t>
            </w:r>
            <w:proofErr w:type="gramStart"/>
            <w:r>
              <w:t>Deliverables;</w:t>
            </w:r>
            <w:proofErr w:type="gramEnd"/>
          </w:p>
          <w:p w14:paraId="0D3BBB13" w14:textId="77777777" w:rsidR="00512849" w:rsidRDefault="00512849" w:rsidP="00AC5CBF">
            <w:pPr>
              <w:pStyle w:val="DefLevel2"/>
            </w:pPr>
            <w:r>
              <w:t xml:space="preserve">obtain such information as is necessary to fulfil the Buyer’s obligations to supply information for parliamentary, ministerial, judicial or administrative purposes including the supply of information to the Comptroller and Auditor </w:t>
            </w:r>
            <w:proofErr w:type="gramStart"/>
            <w:r>
              <w:t>General;</w:t>
            </w:r>
            <w:proofErr w:type="gramEnd"/>
          </w:p>
          <w:p w14:paraId="47847C5A" w14:textId="77777777" w:rsidR="00512849" w:rsidRDefault="00512849" w:rsidP="00AC5CBF">
            <w:pPr>
              <w:pStyle w:val="DefLevel2"/>
            </w:pPr>
            <w:r>
              <w:t xml:space="preserve">review any books of account and the internal contract management accounts kept by the Supplier in connection with the </w:t>
            </w:r>
            <w:proofErr w:type="gramStart"/>
            <w:r>
              <w:t>Contract;</w:t>
            </w:r>
            <w:proofErr w:type="gramEnd"/>
          </w:p>
          <w:p w14:paraId="40A3683B" w14:textId="77777777" w:rsidR="00512849" w:rsidRDefault="00512849" w:rsidP="00AC5CBF">
            <w:pPr>
              <w:pStyle w:val="DefLevel2"/>
            </w:pPr>
            <w:r>
              <w:t xml:space="preserve">carry out the Buyer’s internal and statutory audits and to prepare, examine and/or certify the Buyer's annual and interim reports and </w:t>
            </w:r>
            <w:proofErr w:type="gramStart"/>
            <w:r>
              <w:t>accounts;</w:t>
            </w:r>
            <w:proofErr w:type="gramEnd"/>
          </w:p>
          <w:p w14:paraId="57E2699D" w14:textId="77777777" w:rsidR="00512849" w:rsidRDefault="00512849" w:rsidP="00AC5CBF">
            <w:pPr>
              <w:pStyle w:val="DefLevel2"/>
            </w:pPr>
            <w:r>
              <w:lastRenderedPageBreak/>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 xml:space="preserve">the person named as Buyer in the Order Form. Where the Buyer is a </w:t>
            </w:r>
            <w:proofErr w:type="gramStart"/>
            <w:r>
              <w:t>Crown Body</w:t>
            </w:r>
            <w:proofErr w:type="gramEnd"/>
            <w:r>
              <w:t xml:space="preserve">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4152D1" w14:paraId="1C451FF1" w14:textId="77777777" w:rsidTr="00A456E6">
        <w:trPr>
          <w:jc w:val="center"/>
        </w:trPr>
        <w:tc>
          <w:tcPr>
            <w:tcW w:w="2307" w:type="dxa"/>
          </w:tcPr>
          <w:p w14:paraId="7059C6F7" w14:textId="43D1C668" w:rsidR="004152D1" w:rsidRDefault="002D1B9F" w:rsidP="00331851">
            <w:pPr>
              <w:pStyle w:val="DefTerm"/>
            </w:pPr>
            <w:r>
              <w:t>“Charity”</w:t>
            </w:r>
          </w:p>
        </w:tc>
        <w:tc>
          <w:tcPr>
            <w:tcW w:w="8272" w:type="dxa"/>
          </w:tcPr>
          <w:p w14:paraId="328CCCB4" w14:textId="5C418AC8" w:rsidR="00086FF9" w:rsidRDefault="00BE3B18" w:rsidP="004E767E">
            <w:pPr>
              <w:pStyle w:val="DefLevel1"/>
              <w:rPr>
                <w:b/>
                <w:bCs/>
              </w:rPr>
            </w:pPr>
            <w:r>
              <w:t>means</w:t>
            </w:r>
            <w:r w:rsidR="0010428D">
              <w:t xml:space="preserve"> t</w:t>
            </w:r>
            <w:r>
              <w:t>he</w:t>
            </w:r>
            <w:r w:rsidR="00086FF9">
              <w:t xml:space="preserve"> </w:t>
            </w:r>
            <w:proofErr w:type="spellStart"/>
            <w:r w:rsidR="0010428D" w:rsidRPr="0010428D">
              <w:t>The</w:t>
            </w:r>
            <w:proofErr w:type="spellEnd"/>
            <w:r w:rsidR="0010428D" w:rsidRPr="0010428D">
              <w:t xml:space="preserve"> Scout Association a company incorporated by Royal Charter under registration no RC000547 and charity registered in England and Wales under registration no 306101 and in Scotland under registration no SC038437 with its registered office at </w:t>
            </w:r>
            <w:proofErr w:type="spellStart"/>
            <w:r w:rsidR="0010428D" w:rsidRPr="0010428D">
              <w:t>Gilwell</w:t>
            </w:r>
            <w:proofErr w:type="spellEnd"/>
            <w:r w:rsidR="0010428D" w:rsidRPr="0010428D">
              <w:t xml:space="preserve"> Park, Chingford, London, E4 7QW</w:t>
            </w:r>
            <w:r w:rsidR="0010428D">
              <w:t>.</w:t>
            </w:r>
          </w:p>
          <w:p w14:paraId="367539B9" w14:textId="77777777" w:rsidR="00086FF9" w:rsidRDefault="00086FF9" w:rsidP="0010428D">
            <w:pPr>
              <w:pStyle w:val="DefLevel1"/>
              <w:numPr>
                <w:ilvl w:val="0"/>
                <w:numId w:val="0"/>
              </w:numPr>
              <w:rPr>
                <w:b/>
                <w:bCs/>
              </w:rPr>
            </w:pPr>
          </w:p>
          <w:p w14:paraId="4BC47D78" w14:textId="5E95DE12" w:rsidR="004E767E" w:rsidRPr="00173B41" w:rsidRDefault="004E767E" w:rsidP="004E767E">
            <w:pPr>
              <w:pStyle w:val="DefLevel1"/>
              <w:rPr>
                <w:b/>
                <w:bCs/>
              </w:rPr>
            </w:pPr>
            <w:r w:rsidRPr="00173B41">
              <w:rPr>
                <w:b/>
                <w:bCs/>
              </w:rPr>
              <w:t>What the law says a charity is</w:t>
            </w:r>
            <w:r w:rsidR="00CD46E0" w:rsidRPr="00173B41">
              <w:rPr>
                <w:b/>
                <w:bCs/>
              </w:rPr>
              <w:t>:</w:t>
            </w:r>
          </w:p>
          <w:p w14:paraId="4C0E34FE" w14:textId="77777777" w:rsidR="004E767E" w:rsidRDefault="004E767E" w:rsidP="004E767E">
            <w:pPr>
              <w:pStyle w:val="DefLevel1"/>
            </w:pPr>
            <w:r>
              <w:t>Legal requirement: to be a charity in England and Wales, your organisation must satisfy the definition of a charity in the Charities Act.</w:t>
            </w:r>
          </w:p>
          <w:p w14:paraId="5813CA4A" w14:textId="77777777" w:rsidR="004E767E" w:rsidRDefault="004E767E" w:rsidP="004E767E">
            <w:pPr>
              <w:pStyle w:val="DefLevel1"/>
            </w:pPr>
            <w:r>
              <w:t xml:space="preserve">The Charities Act says that a ‘charity’ is an institution </w:t>
            </w:r>
            <w:proofErr w:type="gramStart"/>
            <w:r>
              <w:t>which</w:t>
            </w:r>
            <w:proofErr w:type="gramEnd"/>
          </w:p>
          <w:p w14:paraId="0A4466CE" w14:textId="1C15B9C5" w:rsidR="004E767E" w:rsidRDefault="004E767E" w:rsidP="004E767E">
            <w:pPr>
              <w:pStyle w:val="DefLevel1"/>
            </w:pPr>
            <w:r>
              <w:t>is established for charitable purposes only and</w:t>
            </w:r>
          </w:p>
          <w:p w14:paraId="7D28B237" w14:textId="27D28E97" w:rsidR="004E767E" w:rsidRDefault="004E767E" w:rsidP="004E767E">
            <w:pPr>
              <w:pStyle w:val="DefLevel1"/>
            </w:pPr>
            <w:r>
              <w:t>is subject to the control of the High Court’s charity law jurisdiction.</w:t>
            </w:r>
          </w:p>
          <w:p w14:paraId="62DC9859" w14:textId="77777777" w:rsidR="004E767E" w:rsidRDefault="004E767E" w:rsidP="002D1B9F">
            <w:pPr>
              <w:pStyle w:val="DefLevel1"/>
            </w:pPr>
          </w:p>
          <w:p w14:paraId="7BF45FA4" w14:textId="2603FA69" w:rsidR="002D1B9F" w:rsidRPr="00173B41" w:rsidRDefault="002D1B9F" w:rsidP="002D1B9F">
            <w:pPr>
              <w:pStyle w:val="DefLevel1"/>
              <w:rPr>
                <w:b/>
                <w:bCs/>
              </w:rPr>
            </w:pPr>
            <w:r w:rsidRPr="00173B41">
              <w:rPr>
                <w:b/>
                <w:bCs/>
              </w:rPr>
              <w:t>Charitable purposes</w:t>
            </w:r>
            <w:r w:rsidR="00CD46E0" w:rsidRPr="00173B41">
              <w:rPr>
                <w:b/>
                <w:bCs/>
              </w:rPr>
              <w:t>:</w:t>
            </w:r>
          </w:p>
          <w:p w14:paraId="69061953" w14:textId="77777777" w:rsidR="002D1B9F" w:rsidRDefault="002D1B9F" w:rsidP="002D1B9F">
            <w:pPr>
              <w:pStyle w:val="DefLevel1"/>
            </w:pPr>
            <w:r>
              <w:t>Legal requirement: to be a ‘charitable purpose’ (as defined in the Charities Act) it must:</w:t>
            </w:r>
          </w:p>
          <w:p w14:paraId="2A068402" w14:textId="0993FC10" w:rsidR="002D1B9F" w:rsidRDefault="002D1B9F" w:rsidP="00173B41">
            <w:pPr>
              <w:pStyle w:val="DefLevel1"/>
              <w:numPr>
                <w:ilvl w:val="0"/>
                <w:numId w:val="32"/>
              </w:numPr>
            </w:pPr>
            <w:r>
              <w:t>fall within the descriptions of purposes in the Charities Act and</w:t>
            </w:r>
          </w:p>
          <w:p w14:paraId="5703080F" w14:textId="3CB90C27" w:rsidR="002D1B9F" w:rsidRDefault="002D1B9F" w:rsidP="00173B41">
            <w:pPr>
              <w:pStyle w:val="DefLevel1"/>
              <w:numPr>
                <w:ilvl w:val="0"/>
                <w:numId w:val="32"/>
              </w:numPr>
            </w:pPr>
            <w:r>
              <w:t xml:space="preserve">be for the public benefit – the ‘public benefit </w:t>
            </w:r>
            <w:r w:rsidR="0052442E">
              <w:t>requirement’.</w:t>
            </w:r>
            <w:r>
              <w:t xml:space="preserve"> </w:t>
            </w:r>
          </w:p>
          <w:p w14:paraId="2A58FE4B" w14:textId="77777777" w:rsidR="002D1B9F" w:rsidRDefault="002D1B9F" w:rsidP="002D1B9F">
            <w:pPr>
              <w:pStyle w:val="DefLevel1"/>
            </w:pPr>
            <w:r>
              <w:t>Legal requirement: to be charitable, a purpose must satisfy both of these criteria. The purpose must be certain so that, if necessary, it could be enforced by the court.</w:t>
            </w:r>
          </w:p>
          <w:p w14:paraId="324C259C" w14:textId="77777777" w:rsidR="004761F7" w:rsidRPr="00173B41" w:rsidRDefault="004761F7" w:rsidP="004761F7">
            <w:pPr>
              <w:pStyle w:val="DefLevel1"/>
              <w:rPr>
                <w:b/>
                <w:bCs/>
              </w:rPr>
            </w:pPr>
            <w:r w:rsidRPr="00173B41">
              <w:rPr>
                <w:b/>
                <w:bCs/>
              </w:rPr>
              <w:t>The 13 descriptions of purposes listed in the Charities Act are:</w:t>
            </w:r>
          </w:p>
          <w:p w14:paraId="2E4BAA9D" w14:textId="77777777" w:rsidR="004761F7" w:rsidRDefault="004761F7" w:rsidP="004761F7">
            <w:pPr>
              <w:pStyle w:val="DefLevel1"/>
            </w:pPr>
            <w:r>
              <w:lastRenderedPageBreak/>
              <w:t>(a) the prevention or relief of poverty</w:t>
            </w:r>
          </w:p>
          <w:p w14:paraId="27DD13D1" w14:textId="77777777" w:rsidR="004761F7" w:rsidRDefault="004761F7" w:rsidP="004761F7">
            <w:pPr>
              <w:pStyle w:val="DefLevel1"/>
            </w:pPr>
            <w:r>
              <w:t>(b)the advancement of education</w:t>
            </w:r>
          </w:p>
          <w:p w14:paraId="674DF70A" w14:textId="77777777" w:rsidR="004761F7" w:rsidRDefault="004761F7" w:rsidP="004761F7">
            <w:pPr>
              <w:pStyle w:val="DefLevel1"/>
            </w:pPr>
            <w:r>
              <w:t>(c) the advancement of religion</w:t>
            </w:r>
          </w:p>
          <w:p w14:paraId="350B2ABA" w14:textId="77777777" w:rsidR="004761F7" w:rsidRDefault="004761F7" w:rsidP="004761F7">
            <w:pPr>
              <w:pStyle w:val="DefLevel1"/>
            </w:pPr>
            <w:r>
              <w:t>(d) the advancement of health or the saving of lives</w:t>
            </w:r>
          </w:p>
          <w:p w14:paraId="0872F139" w14:textId="77777777" w:rsidR="004761F7" w:rsidRDefault="004761F7" w:rsidP="004761F7">
            <w:pPr>
              <w:pStyle w:val="DefLevel1"/>
            </w:pPr>
            <w:r>
              <w:t>(e) the advancement of citizenship or community development</w:t>
            </w:r>
          </w:p>
          <w:p w14:paraId="3C9CCE68" w14:textId="77777777" w:rsidR="004761F7" w:rsidRDefault="004761F7" w:rsidP="004761F7">
            <w:pPr>
              <w:pStyle w:val="DefLevel1"/>
            </w:pPr>
            <w:r>
              <w:t>(f) the advancement of the arts, culture, heritage or science</w:t>
            </w:r>
          </w:p>
          <w:p w14:paraId="66A7362F" w14:textId="77777777" w:rsidR="004761F7" w:rsidRDefault="004761F7" w:rsidP="004761F7">
            <w:pPr>
              <w:pStyle w:val="DefLevel1"/>
            </w:pPr>
            <w:r>
              <w:t>(g) the advancement of amateur sport</w:t>
            </w:r>
          </w:p>
          <w:p w14:paraId="37D69113" w14:textId="77777777" w:rsidR="004761F7" w:rsidRDefault="004761F7" w:rsidP="004761F7">
            <w:pPr>
              <w:pStyle w:val="DefLevel1"/>
            </w:pPr>
            <w:r>
              <w:t>(h) the advancement of human rights, conflict resolution or reconciliation or the promotion of religious or racial harmony or equality and diversity</w:t>
            </w:r>
          </w:p>
          <w:p w14:paraId="3D88643D" w14:textId="77777777" w:rsidR="004761F7" w:rsidRDefault="004761F7" w:rsidP="004761F7">
            <w:pPr>
              <w:pStyle w:val="DefLevel1"/>
            </w:pPr>
            <w:r>
              <w:t>(</w:t>
            </w:r>
            <w:proofErr w:type="spellStart"/>
            <w:r>
              <w:t>i</w:t>
            </w:r>
            <w:proofErr w:type="spellEnd"/>
            <w:r>
              <w:t>) the advancement of environmental protection or improvement</w:t>
            </w:r>
          </w:p>
          <w:p w14:paraId="347A45F0" w14:textId="77777777" w:rsidR="004761F7" w:rsidRDefault="004761F7" w:rsidP="004761F7">
            <w:pPr>
              <w:pStyle w:val="DefLevel1"/>
            </w:pPr>
            <w:r>
              <w:t xml:space="preserve">(j) the relief of those in need, by reason of youth, age, ill-health, disability, financial hardship or </w:t>
            </w:r>
            <w:proofErr w:type="gramStart"/>
            <w:r>
              <w:t>other</w:t>
            </w:r>
            <w:proofErr w:type="gramEnd"/>
            <w:r>
              <w:t xml:space="preserve"> disadvantage</w:t>
            </w:r>
          </w:p>
          <w:p w14:paraId="51D9D07E" w14:textId="77777777" w:rsidR="004761F7" w:rsidRDefault="004761F7" w:rsidP="004761F7">
            <w:pPr>
              <w:pStyle w:val="DefLevel1"/>
            </w:pPr>
            <w:r>
              <w:t>(k) the advancement of animal welfare</w:t>
            </w:r>
          </w:p>
          <w:p w14:paraId="2C20567B" w14:textId="77777777" w:rsidR="004761F7" w:rsidRDefault="004761F7" w:rsidP="004761F7">
            <w:pPr>
              <w:pStyle w:val="DefLevel1"/>
            </w:pPr>
            <w:r>
              <w:t>(l) the promotion of the efficiency of the armed forces of the Crown, or of the efficiency of the police, fire and rescue services or ambulance services</w:t>
            </w:r>
          </w:p>
          <w:p w14:paraId="6FA264F4" w14:textId="77777777" w:rsidR="004761F7" w:rsidRDefault="004761F7" w:rsidP="004761F7">
            <w:pPr>
              <w:pStyle w:val="DefLevel1"/>
            </w:pPr>
            <w:r>
              <w:t xml:space="preserve">(m) any other purposes currently recognised as </w:t>
            </w:r>
            <w:proofErr w:type="gramStart"/>
            <w:r>
              <w:t>charitable</w:t>
            </w:r>
            <w:proofErr w:type="gramEnd"/>
            <w:r>
              <w:t xml:space="preserve"> or which can be recognised as charitable by analogy to, or within the spirit of, purposes falling within (a) to (l) or any other purpose recognised as charitable under the law of England and Wales</w:t>
            </w:r>
          </w:p>
          <w:p w14:paraId="16DC2CC1" w14:textId="77777777" w:rsidR="004E234C" w:rsidRDefault="004E234C" w:rsidP="004761F7">
            <w:pPr>
              <w:pStyle w:val="DefLevel1"/>
            </w:pPr>
          </w:p>
          <w:p w14:paraId="23071FC3" w14:textId="7EE917EE" w:rsidR="004E234C" w:rsidRPr="00173B41" w:rsidRDefault="004E234C" w:rsidP="004E234C">
            <w:pPr>
              <w:pStyle w:val="DefLevel1"/>
              <w:rPr>
                <w:b/>
                <w:bCs/>
              </w:rPr>
            </w:pPr>
            <w:r w:rsidRPr="00173B41">
              <w:rPr>
                <w:b/>
                <w:bCs/>
              </w:rPr>
              <w:t>About ‘the public benefit requirement’</w:t>
            </w:r>
            <w:r>
              <w:rPr>
                <w:b/>
                <w:bCs/>
              </w:rPr>
              <w:t>:</w:t>
            </w:r>
          </w:p>
          <w:p w14:paraId="635A3349" w14:textId="77777777" w:rsidR="004E234C" w:rsidRDefault="004E234C" w:rsidP="004E234C">
            <w:pPr>
              <w:pStyle w:val="DefLevel1"/>
            </w:pPr>
            <w:r>
              <w:t>Legal requirement: the ‘public benefit requirement’ is the requirement in the Charities Act that, to be a ‘charitable purpose’, a purpose must be ‘for the public benefit’.</w:t>
            </w:r>
          </w:p>
          <w:p w14:paraId="166E613F" w14:textId="77777777" w:rsidR="004E234C" w:rsidRDefault="004E234C" w:rsidP="004E234C">
            <w:pPr>
              <w:pStyle w:val="DefLevel1"/>
            </w:pPr>
            <w:r>
              <w:t>There are two aspects of public benefit:</w:t>
            </w:r>
          </w:p>
          <w:p w14:paraId="23956CAE" w14:textId="77777777" w:rsidR="004E234C" w:rsidRDefault="004E234C" w:rsidP="004E234C">
            <w:pPr>
              <w:pStyle w:val="DefLevel1"/>
            </w:pPr>
            <w:r>
              <w:t>the ‘benefit aspect’</w:t>
            </w:r>
          </w:p>
          <w:p w14:paraId="36770AEE" w14:textId="77777777" w:rsidR="004E234C" w:rsidRDefault="004E234C" w:rsidP="004E234C">
            <w:pPr>
              <w:pStyle w:val="DefLevel1"/>
            </w:pPr>
            <w:r>
              <w:t>the ‘public aspect’</w:t>
            </w:r>
          </w:p>
          <w:p w14:paraId="0FEB1D63" w14:textId="77777777" w:rsidR="004E234C" w:rsidRDefault="004E234C" w:rsidP="004E234C">
            <w:pPr>
              <w:pStyle w:val="DefLevel1"/>
            </w:pPr>
            <w:r>
              <w:t>The ‘benefit aspect’</w:t>
            </w:r>
          </w:p>
          <w:p w14:paraId="49D31909" w14:textId="77777777" w:rsidR="004E234C" w:rsidRDefault="004E234C" w:rsidP="004E234C">
            <w:pPr>
              <w:pStyle w:val="DefLevel1"/>
            </w:pPr>
            <w:r>
              <w:t>The ‘benefit aspect’ of public benefit is about whether the purpose is beneficial.</w:t>
            </w:r>
          </w:p>
          <w:p w14:paraId="42743F58" w14:textId="77777777" w:rsidR="004E234C" w:rsidRDefault="004E234C" w:rsidP="004E234C">
            <w:pPr>
              <w:pStyle w:val="DefLevel1"/>
            </w:pPr>
            <w:r>
              <w:t>Legal requirement: to satisfy the ‘benefit aspect’ of public benefit:</w:t>
            </w:r>
          </w:p>
          <w:p w14:paraId="00AEDAFB" w14:textId="77777777" w:rsidR="004E234C" w:rsidRDefault="004E234C" w:rsidP="004E234C">
            <w:pPr>
              <w:pStyle w:val="DefLevel1"/>
            </w:pPr>
            <w:r>
              <w:t xml:space="preserve">a purpose must be </w:t>
            </w:r>
            <w:proofErr w:type="gramStart"/>
            <w:r>
              <w:t>beneficial</w:t>
            </w:r>
            <w:proofErr w:type="gramEnd"/>
          </w:p>
          <w:p w14:paraId="4F1371A6" w14:textId="77777777" w:rsidR="004E234C" w:rsidRDefault="004E234C" w:rsidP="004E234C">
            <w:pPr>
              <w:pStyle w:val="DefLevel1"/>
            </w:pPr>
            <w:r>
              <w:t xml:space="preserve">any detriment or harm that results from the purpose must not outweigh the </w:t>
            </w:r>
            <w:proofErr w:type="gramStart"/>
            <w:r>
              <w:t>benefit</w:t>
            </w:r>
            <w:proofErr w:type="gramEnd"/>
          </w:p>
          <w:p w14:paraId="37FBDC6D" w14:textId="77777777" w:rsidR="004E234C" w:rsidRDefault="004E234C" w:rsidP="004E234C">
            <w:pPr>
              <w:pStyle w:val="DefLevel1"/>
            </w:pPr>
            <w:r>
              <w:t>The ‘public aspect’</w:t>
            </w:r>
          </w:p>
          <w:p w14:paraId="54440ED9" w14:textId="77777777" w:rsidR="004E234C" w:rsidRDefault="004E234C" w:rsidP="004E234C">
            <w:pPr>
              <w:pStyle w:val="DefLevel1"/>
            </w:pPr>
            <w:r>
              <w:lastRenderedPageBreak/>
              <w:t>The ‘public aspect’ of public benefit is about who the purpose benefits.</w:t>
            </w:r>
          </w:p>
          <w:p w14:paraId="51FA7F16" w14:textId="77777777" w:rsidR="004E234C" w:rsidRDefault="004E234C" w:rsidP="004E234C">
            <w:pPr>
              <w:pStyle w:val="DefLevel1"/>
            </w:pPr>
            <w:r>
              <w:t>Legal requirement: to satisfy the ‘public aspect’ of public benefit the purpose must:</w:t>
            </w:r>
          </w:p>
          <w:p w14:paraId="11EA4A2F" w14:textId="77777777" w:rsidR="004E234C" w:rsidRDefault="004E234C" w:rsidP="004E234C">
            <w:pPr>
              <w:pStyle w:val="DefLevel1"/>
            </w:pPr>
            <w:r>
              <w:t xml:space="preserve">benefit the public in general, or a sufficient section of the </w:t>
            </w:r>
            <w:proofErr w:type="gramStart"/>
            <w:r>
              <w:t>public</w:t>
            </w:r>
            <w:proofErr w:type="gramEnd"/>
          </w:p>
          <w:p w14:paraId="642CA2B9" w14:textId="77777777" w:rsidR="004E234C" w:rsidRDefault="004E234C" w:rsidP="004E234C">
            <w:pPr>
              <w:pStyle w:val="DefLevel1"/>
            </w:pPr>
            <w:r>
              <w:t>not give rise to more than incidental personal benefit</w:t>
            </w:r>
          </w:p>
          <w:p w14:paraId="3F32D5E9" w14:textId="77777777" w:rsidR="004152D1" w:rsidRDefault="004152D1" w:rsidP="00BA2CE0">
            <w:pPr>
              <w:pStyle w:val="DefLevel1"/>
            </w:pPr>
          </w:p>
        </w:tc>
      </w:tr>
      <w:tr w:rsidR="00512849" w14:paraId="2AAF106B" w14:textId="77777777" w:rsidTr="00A456E6">
        <w:trPr>
          <w:jc w:val="center"/>
        </w:trPr>
        <w:tc>
          <w:tcPr>
            <w:tcW w:w="2307" w:type="dxa"/>
          </w:tcPr>
          <w:p w14:paraId="1AFF5D0A" w14:textId="77777777" w:rsidR="00512849" w:rsidRDefault="00512849" w:rsidP="00331851">
            <w:pPr>
              <w:pStyle w:val="DefTerm"/>
            </w:pPr>
            <w:r>
              <w:lastRenderedPageBreak/>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t>
            </w:r>
            <w:proofErr w:type="gramStart"/>
            <w:r>
              <w:t>which</w:t>
            </w:r>
            <w:proofErr w:type="gramEnd"/>
            <w:r>
              <w:t xml:space="preserve"> </w:t>
            </w:r>
          </w:p>
          <w:p w14:paraId="065DD43A" w14:textId="77777777" w:rsidR="00512849" w:rsidRDefault="00512849" w:rsidP="00AC5CBF">
            <w:pPr>
              <w:pStyle w:val="DefLevel2"/>
            </w:pPr>
            <w:r>
              <w:t xml:space="preserve">is known by the receiving Party to be </w:t>
            </w:r>
            <w:proofErr w:type="gramStart"/>
            <w:r>
              <w:t>confidential;</w:t>
            </w:r>
            <w:proofErr w:type="gramEnd"/>
            <w:r>
              <w:t xml:space="preserve">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lastRenderedPageBreak/>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w:t>
            </w:r>
            <w:proofErr w:type="gramStart"/>
            <w:r>
              <w:t>2018;</w:t>
            </w:r>
            <w:proofErr w:type="gramEnd"/>
            <w:r>
              <w:t xml:space="preserve">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74A846F4"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B80362">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52C9CE60" w:rsidR="00512849" w:rsidRDefault="00512849" w:rsidP="00BA2CE0">
            <w:pPr>
              <w:pStyle w:val="DefLevel1"/>
            </w:pPr>
            <w:proofErr w:type="spellStart"/>
            <w:r>
              <w:t>hand over</w:t>
            </w:r>
            <w:proofErr w:type="spellEnd"/>
            <w:r>
              <w:t xml:space="preserve"> of the Deliverables to the Buyer at the address and on the date specified in the Order Form, which shall include unloading and </w:t>
            </w:r>
            <w:proofErr w:type="gramStart"/>
            <w:r>
              <w:t>stacking</w:t>
            </w:r>
            <w:proofErr w:type="gramEnd"/>
            <w:r>
              <w:t xml:space="preserve"> and any other specific arrangements agreed in accordance with clause </w:t>
            </w:r>
            <w:r>
              <w:fldChar w:fldCharType="begin"/>
            </w:r>
            <w:r>
              <w:instrText xml:space="preserve"> REF _Ref140663820 \w \h </w:instrText>
            </w:r>
            <w:r>
              <w:fldChar w:fldCharType="separate"/>
            </w:r>
            <w:r w:rsidR="00B80362">
              <w:t>4.2</w:t>
            </w:r>
            <w:r>
              <w:fldChar w:fldCharType="end"/>
            </w:r>
            <w:r>
              <w:t xml:space="preserve">. “Delivered” and “Delivery” shall be </w:t>
            </w:r>
            <w:proofErr w:type="gramStart"/>
            <w:r>
              <w:t>construed accordingly;</w:t>
            </w:r>
            <w:proofErr w:type="gramEnd"/>
          </w:p>
        </w:tc>
      </w:tr>
      <w:tr w:rsidR="00512849" w14:paraId="21088CDD" w14:textId="77777777" w:rsidTr="00A456E6">
        <w:trPr>
          <w:jc w:val="center"/>
        </w:trPr>
        <w:tc>
          <w:tcPr>
            <w:tcW w:w="2307" w:type="dxa"/>
          </w:tcPr>
          <w:p w14:paraId="5B43EC81" w14:textId="77777777" w:rsidR="00512849" w:rsidRDefault="00512849" w:rsidP="00331851">
            <w:pPr>
              <w:pStyle w:val="DefTerm"/>
            </w:pPr>
            <w:r>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lastRenderedPageBreak/>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xml:space="preserve">”) which prevent or materially delay the Affected Party from performing its obligations under the </w:t>
            </w:r>
            <w:proofErr w:type="gramStart"/>
            <w:r>
              <w:t>Contract;</w:t>
            </w:r>
            <w:proofErr w:type="gramEnd"/>
          </w:p>
          <w:p w14:paraId="2832A601" w14:textId="77777777" w:rsidR="00512849" w:rsidRDefault="00512849" w:rsidP="00AC5CBF">
            <w:pPr>
              <w:pStyle w:val="DefLevel2"/>
            </w:pPr>
            <w:r>
              <w:t xml:space="preserve">riots, civil commotion, war or armed conflict, acts of terrorism, nuclear, biological or chemical </w:t>
            </w:r>
            <w:proofErr w:type="gramStart"/>
            <w:r>
              <w:t>warfare;</w:t>
            </w:r>
            <w:proofErr w:type="gramEnd"/>
          </w:p>
          <w:p w14:paraId="3A173B05" w14:textId="77777777" w:rsidR="00512849" w:rsidRDefault="00512849" w:rsidP="00AC5CBF">
            <w:pPr>
              <w:pStyle w:val="DefLevel2"/>
            </w:pPr>
            <w:r>
              <w:t xml:space="preserve">acts of a Crown Body, local government or regulatory </w:t>
            </w:r>
            <w:proofErr w:type="gramStart"/>
            <w:r>
              <w:t>bodies;</w:t>
            </w:r>
            <w:proofErr w:type="gramEnd"/>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 xml:space="preserve">an industrial dispute affecting a third party for which a substitute third party is not reasonably </w:t>
            </w:r>
            <w:proofErr w:type="gramStart"/>
            <w:r>
              <w:t>available</w:t>
            </w:r>
            <w:proofErr w:type="gramEnd"/>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w:t>
            </w:r>
            <w:proofErr w:type="gramStart"/>
            <w:r>
              <w:t>chain;</w:t>
            </w:r>
            <w:proofErr w:type="gramEnd"/>
            <w:r>
              <w:t xml:space="preserve"> </w:t>
            </w:r>
          </w:p>
          <w:p w14:paraId="3772A319" w14:textId="77777777" w:rsidR="00512849" w:rsidRDefault="00512849" w:rsidP="00331851">
            <w:pPr>
              <w:pStyle w:val="DefLevel2"/>
            </w:pPr>
            <w:r>
              <w:t xml:space="preserve">any event, occurrence, circumstance, matter or </w:t>
            </w:r>
            <w:proofErr w:type="gramStart"/>
            <w:r>
              <w:t>cause</w:t>
            </w:r>
            <w:proofErr w:type="gramEnd"/>
            <w:r>
              <w:t xml:space="preserv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lastRenderedPageBreak/>
              <w:t xml:space="preserve">are supplied to the Supplier by or on behalf of the Buyer; or </w:t>
            </w:r>
          </w:p>
          <w:p w14:paraId="0841D368" w14:textId="77777777" w:rsidR="00512849" w:rsidRDefault="00512849" w:rsidP="00331851">
            <w:pPr>
              <w:pStyle w:val="DefLevel3"/>
            </w:pPr>
            <w:r>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lastRenderedPageBreak/>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 xml:space="preserve">if that person is </w:t>
            </w:r>
            <w:proofErr w:type="gramStart"/>
            <w:r>
              <w:t>insolvent;</w:t>
            </w:r>
            <w:proofErr w:type="gramEnd"/>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roofErr w:type="gramStart"/>
            <w:r>
              <w:t>);</w:t>
            </w:r>
            <w:proofErr w:type="gramEnd"/>
          </w:p>
          <w:p w14:paraId="3AE65CF0" w14:textId="77777777" w:rsidR="00512849" w:rsidRDefault="00512849" w:rsidP="00331851">
            <w:pPr>
              <w:pStyle w:val="DefLevel2"/>
            </w:pPr>
            <w:r>
              <w:t xml:space="preserve"> if an administrator or administrative receiver is appointed in respect of the whole or any part of the person’s assets or </w:t>
            </w:r>
            <w:proofErr w:type="gramStart"/>
            <w:r>
              <w:t>business;</w:t>
            </w:r>
            <w:proofErr w:type="gramEnd"/>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26A0CE2E"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00B80362" w:rsidRPr="000B10B0">
              <w:t>Joint Controller Agreement</w:t>
            </w:r>
            <w:r w:rsidR="00B80362">
              <w:t xml:space="preserve"> </w:t>
            </w:r>
            <w:r w:rsidR="00B80362"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 xml:space="preserve">any law, subordinate legislation within the meaning of section 21(1) of the Interpretation Act 1978, bye-law, right within the meaning of the European Union </w:t>
            </w:r>
            <w:r>
              <w:lastRenderedPageBreak/>
              <w:t>(Withdrawal)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lastRenderedPageBreak/>
              <w:t>“Material Breach”</w:t>
            </w:r>
          </w:p>
        </w:tc>
        <w:tc>
          <w:tcPr>
            <w:tcW w:w="8272"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3">
              <w:r>
                <w:rPr>
                  <w:color w:val="0000FF"/>
                  <w:u w:val="single"/>
                </w:rPr>
                <w:t>http://www.nationalarchives.gov.uk/doc/open-government-licence/version/3/</w:t>
              </w:r>
            </w:hyperlink>
            <w:r>
              <w:t xml:space="preserve"> as updated from time to time and the Open Standards Principles documented at </w:t>
            </w:r>
            <w:hyperlink r:id="rId14">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5">
              <w:r>
                <w:rPr>
                  <w:color w:val="0000FF"/>
                  <w:u w:val="single"/>
                </w:rPr>
                <w:t>https://www.gov.uk/government/publications/blowing-the-whistle-list-of-</w:t>
              </w:r>
              <w:r>
                <w:rPr>
                  <w:color w:val="0000FF"/>
                  <w:u w:val="single"/>
                </w:rPr>
                <w:lastRenderedPageBreak/>
                <w:t>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lastRenderedPageBreak/>
              <w:t>“Processor Personnel”</w:t>
            </w:r>
          </w:p>
        </w:tc>
        <w:tc>
          <w:tcPr>
            <w:tcW w:w="8272" w:type="dxa"/>
          </w:tcPr>
          <w:p w14:paraId="71315597" w14:textId="77777777" w:rsidR="00512849" w:rsidRDefault="00512849" w:rsidP="00BA2CE0">
            <w:pPr>
              <w:pStyle w:val="DefLevel1"/>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 xml:space="preserve">the nature of the data to be </w:t>
            </w:r>
            <w:proofErr w:type="gramStart"/>
            <w:r>
              <w:t>protected;</w:t>
            </w:r>
            <w:proofErr w:type="gramEnd"/>
          </w:p>
          <w:p w14:paraId="0FFE15D0" w14:textId="77777777" w:rsidR="00512849" w:rsidRDefault="00512849" w:rsidP="00331851">
            <w:pPr>
              <w:pStyle w:val="DefLevel2"/>
            </w:pPr>
            <w:r>
              <w:t xml:space="preserve">harm that might result from Data Loss </w:t>
            </w:r>
            <w:proofErr w:type="gramStart"/>
            <w:r>
              <w:t>Event;</w:t>
            </w:r>
            <w:proofErr w:type="gramEnd"/>
          </w:p>
          <w:p w14:paraId="21977DF1" w14:textId="77777777" w:rsidR="00512849" w:rsidRDefault="00512849" w:rsidP="00331851">
            <w:pPr>
              <w:pStyle w:val="DefLevel2"/>
            </w:pPr>
            <w:r>
              <w:t xml:space="preserve">state of technological </w:t>
            </w:r>
            <w:proofErr w:type="gramStart"/>
            <w:r>
              <w:t>development;</w:t>
            </w:r>
            <w:proofErr w:type="gramEnd"/>
          </w:p>
          <w:p w14:paraId="4BC754ED" w14:textId="77777777" w:rsidR="00512849" w:rsidRDefault="00512849" w:rsidP="00331851">
            <w:pPr>
              <w:pStyle w:val="DefLevel2"/>
            </w:pPr>
            <w:r>
              <w:t xml:space="preserve">the cost of implementing any </w:t>
            </w:r>
            <w:proofErr w:type="gramStart"/>
            <w:r>
              <w:t>measures;</w:t>
            </w:r>
            <w:proofErr w:type="gramEnd"/>
          </w:p>
          <w:p w14:paraId="3911E1CA" w14:textId="77777777" w:rsidR="00512849" w:rsidRDefault="00512849" w:rsidP="00BA2CE0">
            <w:pPr>
              <w:pStyle w:val="DefLevel1"/>
            </w:pPr>
            <w:r>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t>the such</w:t>
            </w:r>
            <w:proofErr w:type="gramEnd"/>
            <w:r>
              <w:t xml:space="preserve">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w:t>
            </w:r>
            <w:proofErr w:type="gramStart"/>
            <w:r>
              <w:t>analysis;</w:t>
            </w:r>
            <w:proofErr w:type="gramEnd"/>
            <w:r>
              <w:t xml:space="preserve">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lastRenderedPageBreak/>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t>provides the Deliverables (or any part of them</w:t>
            </w:r>
            <w:proofErr w:type="gramStart"/>
            <w:r>
              <w:t>);</w:t>
            </w:r>
            <w:proofErr w:type="gramEnd"/>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w:t>
            </w:r>
            <w:proofErr w:type="spellStart"/>
            <w:r>
              <w:t>Subprocessor</w:t>
            </w:r>
            <w:proofErr w:type="spellEnd"/>
            <w:r>
              <w:t>”</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1AE96D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 xml:space="preserve">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w:t>
            </w:r>
            <w:r>
              <w:lastRenderedPageBreak/>
              <w:t>in Public Procurement Policy Note 09/21 (update to legal and policy requirements to publish procurement information on Contracts Finder) (</w:t>
            </w:r>
            <w:hyperlink r:id="rId16">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7">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8">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71" w:name="_Toc160609768"/>
      <w:r>
        <w:t>Understanding the Contract</w:t>
      </w:r>
      <w:bookmarkEnd w:id="71"/>
    </w:p>
    <w:p w14:paraId="000001ED" w14:textId="77777777" w:rsidR="00955A47" w:rsidRDefault="0058648A" w:rsidP="00CF5FA7">
      <w:pPr>
        <w:pStyle w:val="Level2"/>
        <w:jc w:val="both"/>
      </w:pPr>
      <w:r>
        <w:t>In the Contract, unless the context otherwise requires:</w:t>
      </w:r>
    </w:p>
    <w:p w14:paraId="000001EE" w14:textId="135CA485" w:rsidR="00955A47" w:rsidRDefault="0058648A" w:rsidP="00CF5FA7">
      <w:pPr>
        <w:pStyle w:val="Level3"/>
        <w:jc w:val="both"/>
      </w:pPr>
      <w:r>
        <w:t>references to numbered clauses are references to the relevant clause</w:t>
      </w:r>
      <w:r w:rsidR="00D50693">
        <w:t xml:space="preserve"> </w:t>
      </w:r>
      <w:r>
        <w:t xml:space="preserve">in these </w:t>
      </w:r>
      <w:proofErr w:type="gramStart"/>
      <w:r>
        <w:t>Conditions;</w:t>
      </w:r>
      <w:proofErr w:type="gramEnd"/>
    </w:p>
    <w:p w14:paraId="000001EF" w14:textId="77777777" w:rsidR="00955A47" w:rsidRDefault="0058648A" w:rsidP="00CF5FA7">
      <w:pPr>
        <w:pStyle w:val="Level3"/>
        <w:jc w:val="both"/>
      </w:pPr>
      <w:r>
        <w:t xml:space="preserve">any obligation on any Party not to do or omit to do anything shall include an obligation not to allow that thing to be done or omitted to be </w:t>
      </w:r>
      <w:proofErr w:type="gramStart"/>
      <w:r>
        <w:t>done;</w:t>
      </w:r>
      <w:proofErr w:type="gramEnd"/>
    </w:p>
    <w:p w14:paraId="000001F1" w14:textId="6641D198" w:rsidR="00955A47" w:rsidRDefault="0058648A" w:rsidP="00CF5FA7">
      <w:pPr>
        <w:pStyle w:val="Level3"/>
        <w:jc w:val="both"/>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w:t>
      </w:r>
      <w:proofErr w:type="gramStart"/>
      <w:r>
        <w:t>form;</w:t>
      </w:r>
      <w:proofErr w:type="gramEnd"/>
    </w:p>
    <w:p w14:paraId="000001F3" w14:textId="125AAFCD" w:rsidR="00955A47" w:rsidRDefault="0058648A" w:rsidP="00CF5FA7">
      <w:pPr>
        <w:pStyle w:val="Level3"/>
        <w:jc w:val="both"/>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w:t>
      </w:r>
      <w:proofErr w:type="gramStart"/>
      <w:r>
        <w:t>Law;</w:t>
      </w:r>
      <w:proofErr w:type="gramEnd"/>
      <w:r>
        <w:t xml:space="preserve"> </w:t>
      </w:r>
    </w:p>
    <w:p w14:paraId="000001F4" w14:textId="0402B3F1" w:rsidR="00955A47" w:rsidRDefault="0058648A" w:rsidP="00CF5FA7">
      <w:pPr>
        <w:pStyle w:val="Level3"/>
        <w:jc w:val="both"/>
      </w:pPr>
      <w:r>
        <w:lastRenderedPageBreak/>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proofErr w:type="gramStart"/>
      <w:r w:rsidR="00185E4B">
        <w:t>”</w:t>
      </w:r>
      <w:r>
        <w:t>;</w:t>
      </w:r>
      <w:proofErr w:type="gramEnd"/>
    </w:p>
    <w:p w14:paraId="000001F5" w14:textId="4A35C51C" w:rsidR="00955A47" w:rsidRDefault="0058648A" w:rsidP="00CF5FA7">
      <w:pPr>
        <w:pStyle w:val="Level3"/>
        <w:jc w:val="both"/>
      </w:pPr>
      <w:r>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671092">
      <w:pPr>
        <w:pStyle w:val="Level1"/>
        <w:jc w:val="both"/>
      </w:pPr>
      <w:bookmarkStart w:id="72" w:name="_Toc160609769"/>
      <w:r>
        <w:t>How the Contract works</w:t>
      </w:r>
      <w:bookmarkEnd w:id="72"/>
    </w:p>
    <w:p w14:paraId="000001F7" w14:textId="77777777" w:rsidR="00955A47" w:rsidRDefault="0058648A" w:rsidP="00671092">
      <w:pPr>
        <w:pStyle w:val="Level2"/>
        <w:jc w:val="both"/>
      </w:pPr>
      <w:bookmarkStart w:id="73" w:name="_heading=h.37m2jsg" w:colFirst="0" w:colLast="0"/>
      <w:bookmarkEnd w:id="73"/>
      <w:r>
        <w:t>The Order Form is an offer by the Buyer to purchase the Deliverables subject to and in accordance with the terms and conditions of the Contract.</w:t>
      </w:r>
    </w:p>
    <w:p w14:paraId="000001F8" w14:textId="77777777" w:rsidR="00955A47" w:rsidRDefault="0058648A" w:rsidP="00671092">
      <w:pPr>
        <w:pStyle w:val="Level2"/>
        <w:jc w:val="both"/>
      </w:pPr>
      <w:bookmarkStart w:id="74" w:name="_heading=h.1mrcu09" w:colFirst="0" w:colLast="0"/>
      <w:bookmarkEnd w:id="74"/>
      <w:r>
        <w:t>The Supplier is deemed to accept the offer in the Order Form when the Buyer receives a copy of the Order Form signed by the Supplier.</w:t>
      </w:r>
    </w:p>
    <w:p w14:paraId="000001F9" w14:textId="77777777" w:rsidR="00955A47" w:rsidRDefault="0058648A" w:rsidP="00671092">
      <w:pPr>
        <w:pStyle w:val="Level2"/>
        <w:jc w:val="both"/>
      </w:pPr>
      <w:bookmarkStart w:id="75" w:name="_heading=h.46r0co2" w:colFirst="0" w:colLast="0"/>
      <w:bookmarkStart w:id="76" w:name="_Ref140664552"/>
      <w:bookmarkEnd w:id="75"/>
      <w:r>
        <w:t xml:space="preserve">The Supplier warrants and represents that its tender (if any) and all statements </w:t>
      </w:r>
      <w:proofErr w:type="gramStart"/>
      <w:r>
        <w:t>made</w:t>
      </w:r>
      <w:proofErr w:type="gramEnd"/>
      <w:r>
        <w:t xml:space="preserve"> and documents submitted as part of the procurement of Deliverables are and remain true and accurate.</w:t>
      </w:r>
      <w:bookmarkEnd w:id="76"/>
    </w:p>
    <w:p w14:paraId="000001FA" w14:textId="77777777" w:rsidR="00955A47" w:rsidRDefault="0058648A" w:rsidP="00671092">
      <w:pPr>
        <w:pStyle w:val="Level1"/>
        <w:jc w:val="both"/>
      </w:pPr>
      <w:bookmarkStart w:id="77" w:name="_heading=h.2lwamvv" w:colFirst="0" w:colLast="0"/>
      <w:bookmarkStart w:id="78" w:name="_Ref140663610"/>
      <w:bookmarkStart w:id="79" w:name="_Toc160609770"/>
      <w:bookmarkEnd w:id="77"/>
      <w:r>
        <w:t>What needs to be delivered</w:t>
      </w:r>
      <w:bookmarkEnd w:id="78"/>
      <w:bookmarkEnd w:id="79"/>
    </w:p>
    <w:p w14:paraId="000001FB" w14:textId="77777777" w:rsidR="00955A47" w:rsidRDefault="0058648A" w:rsidP="00671092">
      <w:pPr>
        <w:pStyle w:val="Level2BoldHeading"/>
        <w:jc w:val="both"/>
      </w:pPr>
      <w:r>
        <w:t>All Deliverables</w:t>
      </w:r>
    </w:p>
    <w:p w14:paraId="000001FC" w14:textId="77777777" w:rsidR="00955A47" w:rsidRDefault="0058648A" w:rsidP="00671092">
      <w:pPr>
        <w:pStyle w:val="Level3"/>
        <w:jc w:val="both"/>
      </w:pPr>
      <w:r>
        <w:t xml:space="preserve">The Supplier must provide Deliverables: </w:t>
      </w:r>
    </w:p>
    <w:p w14:paraId="000001FD" w14:textId="75B87AA1" w:rsidR="00955A47" w:rsidRDefault="0058648A" w:rsidP="00671092">
      <w:pPr>
        <w:pStyle w:val="Level4"/>
        <w:jc w:val="both"/>
      </w:pPr>
      <w:r>
        <w:t xml:space="preserve">in accordance with the Specification, the tender in </w:t>
      </w:r>
      <w:r w:rsidR="00D50693">
        <w:fldChar w:fldCharType="begin"/>
      </w:r>
      <w:r w:rsidR="00D50693">
        <w:instrText xml:space="preserve"> REF _Ref140664216 \h </w:instrText>
      </w:r>
      <w:r w:rsidR="00F453B7">
        <w:instrText xml:space="preserve"> \* MERGEFORMAT </w:instrText>
      </w:r>
      <w:r w:rsidR="00D50693">
        <w:fldChar w:fldCharType="separate"/>
      </w:r>
      <w:r w:rsidR="00B80362">
        <w:rPr>
          <w:highlight w:val="yellow"/>
        </w:rPr>
        <w:t>[Annex 4 – Supplier Tender]</w:t>
      </w:r>
      <w:r w:rsidR="00B80362">
        <w:rPr>
          <w:i/>
          <w:iCs/>
          <w:highlight w:val="yellow"/>
        </w:rPr>
        <w:t xml:space="preserve"> (</w:t>
      </w:r>
      <w:r w:rsidR="00B80362" w:rsidRPr="00EC094A">
        <w:rPr>
          <w:b/>
          <w:bCs/>
          <w:highlight w:val="yellow"/>
        </w:rPr>
        <w:t>Optional</w:t>
      </w:r>
      <w:r w:rsidR="00B80362">
        <w:rPr>
          <w:i/>
          <w:iCs/>
          <w:highlight w:val="yellow"/>
        </w:rPr>
        <w:t>)</w:t>
      </w:r>
      <w:r w:rsidR="00D50693">
        <w:fldChar w:fldCharType="end"/>
      </w:r>
      <w:r>
        <w:t xml:space="preserve"> (where applicable) and the </w:t>
      </w:r>
      <w:proofErr w:type="gramStart"/>
      <w:r>
        <w:t>Contract;</w:t>
      </w:r>
      <w:proofErr w:type="gramEnd"/>
      <w:r>
        <w:t xml:space="preserve"> </w:t>
      </w:r>
    </w:p>
    <w:p w14:paraId="000001FE" w14:textId="77777777" w:rsidR="00955A47" w:rsidRDefault="0058648A" w:rsidP="00671092">
      <w:pPr>
        <w:pStyle w:val="Level4"/>
        <w:jc w:val="both"/>
      </w:pPr>
      <w:r>
        <w:t xml:space="preserve">using reasonable skill and </w:t>
      </w:r>
      <w:proofErr w:type="gramStart"/>
      <w:r>
        <w:t>care;</w:t>
      </w:r>
      <w:proofErr w:type="gramEnd"/>
      <w:r>
        <w:t xml:space="preserve"> </w:t>
      </w:r>
    </w:p>
    <w:p w14:paraId="000001FF" w14:textId="77777777" w:rsidR="00955A47" w:rsidRDefault="0058648A" w:rsidP="00671092">
      <w:pPr>
        <w:pStyle w:val="Level4"/>
        <w:jc w:val="both"/>
      </w:pPr>
      <w:r>
        <w:t xml:space="preserve">using Good Industry </w:t>
      </w:r>
      <w:proofErr w:type="gramStart"/>
      <w:r>
        <w:t>Practice;</w:t>
      </w:r>
      <w:proofErr w:type="gramEnd"/>
      <w:r>
        <w:t xml:space="preserve"> </w:t>
      </w:r>
    </w:p>
    <w:p w14:paraId="00000200" w14:textId="77777777" w:rsidR="00955A47" w:rsidRDefault="0058648A" w:rsidP="00671092">
      <w:pPr>
        <w:pStyle w:val="Level4"/>
        <w:jc w:val="both"/>
      </w:pPr>
      <w:r>
        <w:t xml:space="preserve">using its own policies, processes and internal quality control measures as long as they don’t conflict with the </w:t>
      </w:r>
      <w:proofErr w:type="gramStart"/>
      <w:r>
        <w:t>Contract;</w:t>
      </w:r>
      <w:proofErr w:type="gramEnd"/>
    </w:p>
    <w:p w14:paraId="00000201" w14:textId="77777777" w:rsidR="00955A47" w:rsidRDefault="0058648A" w:rsidP="00671092">
      <w:pPr>
        <w:pStyle w:val="Level4"/>
        <w:jc w:val="both"/>
      </w:pPr>
      <w:r>
        <w:t xml:space="preserve"> on the dates agreed; and </w:t>
      </w:r>
    </w:p>
    <w:p w14:paraId="00000202" w14:textId="77777777" w:rsidR="00955A47" w:rsidRDefault="0058648A" w:rsidP="00671092">
      <w:pPr>
        <w:pStyle w:val="Level4"/>
        <w:jc w:val="both"/>
      </w:pPr>
      <w:r>
        <w:t>that comply with all Law.</w:t>
      </w:r>
    </w:p>
    <w:p w14:paraId="00000203" w14:textId="77777777" w:rsidR="00955A47" w:rsidRDefault="0058648A" w:rsidP="00671092">
      <w:pPr>
        <w:pStyle w:val="Level3"/>
        <w:jc w:val="both"/>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671092">
      <w:pPr>
        <w:pStyle w:val="Level2BoldHeading"/>
        <w:jc w:val="both"/>
      </w:pPr>
      <w:bookmarkStart w:id="80" w:name="_heading=h.111kx3o" w:colFirst="0" w:colLast="0"/>
      <w:bookmarkStart w:id="81" w:name="_Ref140663820"/>
      <w:bookmarkEnd w:id="80"/>
      <w:r>
        <w:t>Goods clauses</w:t>
      </w:r>
      <w:bookmarkEnd w:id="81"/>
    </w:p>
    <w:p w14:paraId="00000205" w14:textId="77777777" w:rsidR="00955A47" w:rsidRDefault="0058648A" w:rsidP="00671092">
      <w:pPr>
        <w:pStyle w:val="Level3"/>
        <w:jc w:val="both"/>
      </w:pPr>
      <w:r>
        <w:t>All Goods delivered must be new, or as new if recycled, unused and of recent origin.</w:t>
      </w:r>
    </w:p>
    <w:p w14:paraId="00000207" w14:textId="1FBB2892" w:rsidR="00955A47" w:rsidRDefault="0058648A" w:rsidP="00671092">
      <w:pPr>
        <w:pStyle w:val="Level3"/>
        <w:jc w:val="both"/>
      </w:pPr>
      <w:r>
        <w:lastRenderedPageBreak/>
        <w:t>The Supplier transfers ownership of the Goods on completion of Delivery or payment for those Goods, whichever is earlier.</w:t>
      </w:r>
    </w:p>
    <w:p w14:paraId="00000208" w14:textId="566E66EC" w:rsidR="00955A47" w:rsidRDefault="0058648A" w:rsidP="00671092">
      <w:pPr>
        <w:pStyle w:val="Level3"/>
        <w:jc w:val="both"/>
      </w:pPr>
      <w:r>
        <w:t xml:space="preserve">Risk in the Goods transfers to the Buyer on </w:t>
      </w:r>
      <w:proofErr w:type="gramStart"/>
      <w:r>
        <w:t>Delivery, but</w:t>
      </w:r>
      <w:proofErr w:type="gramEnd"/>
      <w:r>
        <w:t xml:space="preserve"> remains with the Supplier if the Buyer notices damage following Delivery and lets the Supplier know within 3</w:t>
      </w:r>
      <w:r w:rsidR="00D50693">
        <w:t> </w:t>
      </w:r>
      <w:r>
        <w:t>Working Days of Delivery.</w:t>
      </w:r>
    </w:p>
    <w:p w14:paraId="00000209" w14:textId="77777777" w:rsidR="00955A47" w:rsidRDefault="0058648A" w:rsidP="00671092">
      <w:pPr>
        <w:pStyle w:val="Level3"/>
        <w:jc w:val="both"/>
      </w:pPr>
      <w:r>
        <w:t>The Supplier warrants that it has full and unrestricted ownership of the Goods at the time of transfer of ownership.</w:t>
      </w:r>
    </w:p>
    <w:p w14:paraId="0000020A" w14:textId="77777777" w:rsidR="00955A47" w:rsidRDefault="0058648A" w:rsidP="00671092">
      <w:pPr>
        <w:pStyle w:val="Level3"/>
        <w:jc w:val="both"/>
      </w:pPr>
      <w:bookmarkStart w:id="82" w:name="_heading=h.3l18frh" w:colFirst="0" w:colLast="0"/>
      <w:bookmarkEnd w:id="82"/>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671092">
      <w:pPr>
        <w:pStyle w:val="Level3"/>
        <w:jc w:val="both"/>
      </w:pPr>
      <w:r>
        <w:t>The Supplier must provide sufficient packaging for the Goods to reach the point of Delivery safely and undamaged.</w:t>
      </w:r>
    </w:p>
    <w:p w14:paraId="0000020C" w14:textId="77777777" w:rsidR="00955A47" w:rsidRDefault="0058648A" w:rsidP="00671092">
      <w:pPr>
        <w:pStyle w:val="Level3"/>
        <w:jc w:val="both"/>
      </w:pPr>
      <w:r>
        <w:t>All deliveries must have a delivery note attached that specifies the order number, type and quantity of Goods.</w:t>
      </w:r>
    </w:p>
    <w:p w14:paraId="0000020D" w14:textId="77777777" w:rsidR="00955A47" w:rsidRDefault="0058648A" w:rsidP="00671092">
      <w:pPr>
        <w:pStyle w:val="Level3"/>
        <w:jc w:val="both"/>
      </w:pPr>
      <w:r>
        <w:t>The Supplier must provide all tools, information and instructions the Buyer needs to make use of the Goods.</w:t>
      </w:r>
    </w:p>
    <w:p w14:paraId="0000020E" w14:textId="77777777" w:rsidR="00955A47" w:rsidRDefault="0058648A" w:rsidP="00671092">
      <w:pPr>
        <w:pStyle w:val="Level3"/>
        <w:jc w:val="both"/>
      </w:pPr>
      <w:bookmarkStart w:id="83" w:name="_heading=h.206ipza" w:colFirst="0" w:colLast="0"/>
      <w:bookmarkStart w:id="84" w:name="_Ref140665201"/>
      <w:bookmarkEnd w:id="83"/>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84"/>
    </w:p>
    <w:p w14:paraId="0000020F" w14:textId="77777777" w:rsidR="00955A47" w:rsidRDefault="0058648A" w:rsidP="00671092">
      <w:pPr>
        <w:pStyle w:val="Level3"/>
        <w:jc w:val="both"/>
      </w:pPr>
      <w:r>
        <w:t xml:space="preserve">The Buyer can cancel any order or part order of Goods which has not been Delivered.  If the Buyer gives less than 14 days' </w:t>
      </w:r>
      <w:proofErr w:type="gramStart"/>
      <w:r>
        <w:t>notice</w:t>
      </w:r>
      <w:proofErr w:type="gramEnd"/>
      <w:r>
        <w:t xml:space="preserve"> then it will pay the Supplier's reasonable and proven costs already incurred on the cancelled order as long as the Supplier takes all reasonable endeavours to minimise these costs.</w:t>
      </w:r>
    </w:p>
    <w:p w14:paraId="00000210" w14:textId="6B8A77E8" w:rsidR="00955A47" w:rsidRDefault="0058648A" w:rsidP="00671092">
      <w:pPr>
        <w:pStyle w:val="Level3"/>
        <w:jc w:val="both"/>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671092">
        <w:instrText xml:space="preserve"> \* MERGEFORMAT </w:instrText>
      </w:r>
      <w:r w:rsidR="00D50693">
        <w:fldChar w:fldCharType="separate"/>
      </w:r>
      <w:r w:rsidR="00B80362">
        <w:t>4.2</w:t>
      </w:r>
      <w:r w:rsidR="00D50693">
        <w:fldChar w:fldCharType="end"/>
      </w:r>
      <w:r>
        <w:t xml:space="preserve">.  If the Supplier doesn't do </w:t>
      </w:r>
      <w:proofErr w:type="gramStart"/>
      <w:r>
        <w:t>this</w:t>
      </w:r>
      <w:proofErr w:type="gramEnd"/>
      <w:r>
        <w:t xml:space="preserve"> it will pay the Buyer's costs including repair or re-supply by a third party.</w:t>
      </w:r>
    </w:p>
    <w:p w14:paraId="00000211" w14:textId="77777777" w:rsidR="00955A47" w:rsidRDefault="0058648A" w:rsidP="00671092">
      <w:pPr>
        <w:pStyle w:val="Level3"/>
        <w:jc w:val="both"/>
      </w:pPr>
      <w:bookmarkStart w:id="85" w:name="_heading=h.4k668n3" w:colFirst="0" w:colLast="0"/>
      <w:bookmarkEnd w:id="85"/>
      <w:r>
        <w:t xml:space="preserve">The Buyer will not be liable for any actions, claims, costs and expenses incurred by the Supplier or any </w:t>
      </w:r>
      <w:proofErr w:type="gramStart"/>
      <w:r>
        <w:t>third party</w:t>
      </w:r>
      <w:proofErr w:type="gramEnd"/>
      <w:r>
        <w:t xml:space="preserve">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671092">
      <w:pPr>
        <w:pStyle w:val="Level2BoldHeading"/>
        <w:jc w:val="both"/>
      </w:pPr>
      <w:r>
        <w:t>Services clauses</w:t>
      </w:r>
    </w:p>
    <w:p w14:paraId="00000213" w14:textId="77777777" w:rsidR="00955A47" w:rsidRDefault="0058648A" w:rsidP="00671092">
      <w:pPr>
        <w:pStyle w:val="Level3"/>
        <w:jc w:val="both"/>
      </w:pPr>
      <w:r>
        <w:t>Late Delivery of the Services will be a default of the Contract.</w:t>
      </w:r>
    </w:p>
    <w:p w14:paraId="00000214" w14:textId="77777777" w:rsidR="00955A47" w:rsidRDefault="0058648A" w:rsidP="00671092">
      <w:pPr>
        <w:pStyle w:val="Level3"/>
        <w:jc w:val="both"/>
      </w:pPr>
      <w:r>
        <w:lastRenderedPageBreak/>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671092">
      <w:pPr>
        <w:pStyle w:val="Level3"/>
        <w:jc w:val="both"/>
      </w:pPr>
      <w:r>
        <w:t xml:space="preserve">The Buyer must provide the Supplier with reasonable access to its premises at reasonable times for the purpose of supplying the </w:t>
      </w:r>
      <w:proofErr w:type="gramStart"/>
      <w:r>
        <w:t>Services</w:t>
      </w:r>
      <w:proofErr w:type="gramEnd"/>
    </w:p>
    <w:p w14:paraId="00000216" w14:textId="77777777" w:rsidR="00955A47" w:rsidRDefault="0058648A" w:rsidP="00671092">
      <w:pPr>
        <w:pStyle w:val="Level3"/>
        <w:jc w:val="both"/>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671092">
      <w:pPr>
        <w:pStyle w:val="Level3"/>
        <w:jc w:val="both"/>
      </w:pPr>
      <w:r>
        <w:t>The Supplier must allocate sufficient resources and appropriate expertise to the Contract.</w:t>
      </w:r>
    </w:p>
    <w:p w14:paraId="00000218" w14:textId="77777777" w:rsidR="00955A47" w:rsidRDefault="0058648A" w:rsidP="00671092">
      <w:pPr>
        <w:pStyle w:val="Level3"/>
        <w:jc w:val="both"/>
      </w:pPr>
      <w:r>
        <w:t>The Supplier must take all reasonable care to ensure performance does not disrupt the Buyer's operations, employees or other contractors.</w:t>
      </w:r>
    </w:p>
    <w:p w14:paraId="00000219" w14:textId="77777777" w:rsidR="00955A47" w:rsidRDefault="0058648A" w:rsidP="00671092">
      <w:pPr>
        <w:pStyle w:val="Level3"/>
        <w:jc w:val="both"/>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671092">
      <w:pPr>
        <w:pStyle w:val="Level3"/>
        <w:jc w:val="both"/>
      </w:pPr>
      <w:r>
        <w:t>The Supplier must ensure all Services, and anything used to deliver the Services, are of good quality and free from defects.</w:t>
      </w:r>
    </w:p>
    <w:p w14:paraId="0000021B" w14:textId="77777777" w:rsidR="00955A47" w:rsidRDefault="0058648A" w:rsidP="00671092">
      <w:pPr>
        <w:pStyle w:val="Level3"/>
        <w:jc w:val="both"/>
      </w:pPr>
      <w:r>
        <w:t>The Buyer is entitled to withhold payment for partially or undelivered Services, but doing so does not stop it from using its other rights under the Contract.</w:t>
      </w:r>
    </w:p>
    <w:p w14:paraId="0000021C" w14:textId="77777777" w:rsidR="00955A47" w:rsidRDefault="0058648A" w:rsidP="00671092">
      <w:pPr>
        <w:pStyle w:val="Level1"/>
        <w:jc w:val="both"/>
      </w:pPr>
      <w:bookmarkStart w:id="86" w:name="_heading=h.2zbgiuw" w:colFirst="0" w:colLast="0"/>
      <w:bookmarkStart w:id="87" w:name="_Ref140665206"/>
      <w:bookmarkStart w:id="88" w:name="_Toc160609771"/>
      <w:bookmarkEnd w:id="86"/>
      <w:r>
        <w:t>Pricing and payments</w:t>
      </w:r>
      <w:bookmarkEnd w:id="87"/>
      <w:bookmarkEnd w:id="88"/>
    </w:p>
    <w:p w14:paraId="0000021D" w14:textId="01ECB5DD" w:rsidR="00955A47" w:rsidRDefault="0058648A" w:rsidP="00671092">
      <w:pPr>
        <w:pStyle w:val="Level2"/>
        <w:jc w:val="both"/>
      </w:pPr>
      <w:r>
        <w:t xml:space="preserve">In exchange for the Deliverables, the Supplier must invoice the Buyer for the charges in the Order Form.  </w:t>
      </w:r>
    </w:p>
    <w:p w14:paraId="0000021E" w14:textId="77777777" w:rsidR="00955A47" w:rsidRDefault="0058648A" w:rsidP="00671092">
      <w:pPr>
        <w:pStyle w:val="Level2"/>
        <w:jc w:val="both"/>
      </w:pPr>
      <w:r>
        <w:t>All Charges:</w:t>
      </w:r>
    </w:p>
    <w:p w14:paraId="0000021F" w14:textId="77777777" w:rsidR="00955A47" w:rsidRDefault="0058648A" w:rsidP="00671092">
      <w:pPr>
        <w:pStyle w:val="Level3"/>
        <w:jc w:val="both"/>
      </w:pPr>
      <w:r>
        <w:t>exclude VAT, which is payable on provision of a valid VAT invoice; and</w:t>
      </w:r>
    </w:p>
    <w:p w14:paraId="00000220" w14:textId="77777777" w:rsidR="00955A47" w:rsidRDefault="0058648A" w:rsidP="00671092">
      <w:pPr>
        <w:pStyle w:val="Level3"/>
        <w:jc w:val="both"/>
      </w:pPr>
      <w:r>
        <w:t>include all costs and expenses connected with the supply of Deliverables.</w:t>
      </w:r>
    </w:p>
    <w:p w14:paraId="00000221" w14:textId="77777777" w:rsidR="00955A47" w:rsidRDefault="0058648A" w:rsidP="00671092">
      <w:pPr>
        <w:pStyle w:val="Level2"/>
        <w:jc w:val="both"/>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671092">
      <w:pPr>
        <w:pStyle w:val="Level2"/>
        <w:jc w:val="both"/>
      </w:pPr>
      <w:r>
        <w:t>A Supplier invoice is only valid if it:</w:t>
      </w:r>
    </w:p>
    <w:p w14:paraId="00000223" w14:textId="77777777" w:rsidR="00955A47" w:rsidRDefault="0058648A" w:rsidP="00671092">
      <w:pPr>
        <w:pStyle w:val="Level3"/>
        <w:jc w:val="both"/>
      </w:pPr>
      <w:r>
        <w:t>includes all appropriate references including the Purchase Order Number and other details reasonably requested by the Buyer; and</w:t>
      </w:r>
    </w:p>
    <w:p w14:paraId="00000224" w14:textId="77777777" w:rsidR="00955A47" w:rsidRDefault="0058648A" w:rsidP="00671092">
      <w:pPr>
        <w:pStyle w:val="Level3"/>
        <w:jc w:val="both"/>
      </w:pPr>
      <w:r>
        <w:t>includes a detailed breakdown of Deliverables which have been delivered.</w:t>
      </w:r>
    </w:p>
    <w:p w14:paraId="00000225" w14:textId="02F662E3" w:rsidR="00955A47" w:rsidRDefault="0058648A" w:rsidP="00671092">
      <w:pPr>
        <w:pStyle w:val="Level2"/>
        <w:jc w:val="both"/>
      </w:pPr>
      <w:r>
        <w:lastRenderedPageBreak/>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671092">
        <w:instrText xml:space="preserve"> \* MERGEFORMAT </w:instrText>
      </w:r>
      <w:r w:rsidR="00D50693">
        <w:fldChar w:fldCharType="separate"/>
      </w:r>
      <w:r w:rsidR="00B80362">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671092">
        <w:instrText xml:space="preserve"> \* MERGEFORMAT </w:instrText>
      </w:r>
      <w:r w:rsidR="00D50693">
        <w:fldChar w:fldCharType="separate"/>
      </w:r>
      <w:r w:rsidR="00B80362">
        <w:t>36</w:t>
      </w:r>
      <w:r w:rsidR="00D50693">
        <w:fldChar w:fldCharType="end"/>
      </w:r>
      <w:r>
        <w:t xml:space="preserve">. </w:t>
      </w:r>
    </w:p>
    <w:p w14:paraId="00000226" w14:textId="77777777" w:rsidR="00955A47" w:rsidRDefault="0058648A" w:rsidP="00671092">
      <w:pPr>
        <w:pStyle w:val="Level2"/>
        <w:jc w:val="both"/>
      </w:pPr>
      <w:r>
        <w:t xml:space="preserve">The Buyer may </w:t>
      </w:r>
      <w:proofErr w:type="gramStart"/>
      <w:r>
        <w:t>retain</w:t>
      </w:r>
      <w:proofErr w:type="gramEnd"/>
      <w:r>
        <w:t xml:space="preserve"> or set-off payment of any amount owed to it by the Supplier under this Contract or any other agreement between the Supplier and the Buyer if notice and reasons are provided.</w:t>
      </w:r>
    </w:p>
    <w:p w14:paraId="00000227" w14:textId="77777777" w:rsidR="00955A47" w:rsidRDefault="0058648A" w:rsidP="00671092">
      <w:pPr>
        <w:pStyle w:val="Level2"/>
        <w:jc w:val="both"/>
      </w:pPr>
      <w:bookmarkStart w:id="89" w:name="_heading=h.1egqt2p" w:colFirst="0" w:colLast="0"/>
      <w:bookmarkStart w:id="90" w:name="_Ref140666747"/>
      <w:bookmarkEnd w:id="89"/>
      <w:r>
        <w:t>The Supplier must ensure that all Subcontractors are paid, in full, within 30 days of receipt of a valid, undisputed invoice.  If this doesn't happen, the Buyer can publish the details of the late payment or non-payment.</w:t>
      </w:r>
      <w:bookmarkEnd w:id="90"/>
    </w:p>
    <w:p w14:paraId="00000228" w14:textId="77777777" w:rsidR="00955A47" w:rsidRDefault="0058648A" w:rsidP="00671092">
      <w:pPr>
        <w:pStyle w:val="Level1"/>
        <w:jc w:val="both"/>
      </w:pPr>
      <w:bookmarkStart w:id="91" w:name="_heading=h.3ygebqi" w:colFirst="0" w:colLast="0"/>
      <w:bookmarkStart w:id="92" w:name="_Ref140662647"/>
      <w:bookmarkStart w:id="93" w:name="_Toc160609772"/>
      <w:bookmarkEnd w:id="91"/>
      <w:r>
        <w:t>The Buyer's obligations to the Supplier</w:t>
      </w:r>
      <w:bookmarkEnd w:id="92"/>
      <w:bookmarkEnd w:id="93"/>
    </w:p>
    <w:p w14:paraId="00000229" w14:textId="77777777" w:rsidR="00955A47" w:rsidRDefault="0058648A" w:rsidP="00671092">
      <w:pPr>
        <w:pStyle w:val="Level2"/>
        <w:jc w:val="both"/>
      </w:pPr>
      <w:bookmarkStart w:id="94" w:name="_heading=h.2dlolyb" w:colFirst="0" w:colLast="0"/>
      <w:bookmarkStart w:id="95" w:name="_Ref140664403"/>
      <w:bookmarkEnd w:id="94"/>
      <w:r>
        <w:t>If Supplier fails to comply with the Contract as a result of a Buyer Cause:</w:t>
      </w:r>
      <w:bookmarkEnd w:id="95"/>
    </w:p>
    <w:p w14:paraId="0000022A" w14:textId="413C5251" w:rsidR="00955A47" w:rsidRDefault="0058648A" w:rsidP="00671092">
      <w:pPr>
        <w:pStyle w:val="Level3"/>
        <w:jc w:val="both"/>
      </w:pPr>
      <w:r>
        <w:t>the Buyer cannot terminate the Contract under clause</w:t>
      </w:r>
      <w:r w:rsidR="00D50693">
        <w:t xml:space="preserve"> </w:t>
      </w:r>
      <w:r w:rsidR="00D50693">
        <w:fldChar w:fldCharType="begin"/>
      </w:r>
      <w:r w:rsidR="00D50693">
        <w:instrText xml:space="preserve"> REF _Ref140664387 \w \h </w:instrText>
      </w:r>
      <w:r w:rsidR="00671092">
        <w:instrText xml:space="preserve"> \* MERGEFORMAT </w:instrText>
      </w:r>
      <w:r w:rsidR="00D50693">
        <w:fldChar w:fldCharType="separate"/>
      </w:r>
      <w:r w:rsidR="00B80362">
        <w:t>11</w:t>
      </w:r>
      <w:r w:rsidR="00D50693">
        <w:fldChar w:fldCharType="end"/>
      </w:r>
      <w:r>
        <w:t>;</w:t>
      </w:r>
    </w:p>
    <w:p w14:paraId="0000022B" w14:textId="77777777" w:rsidR="00955A47" w:rsidRDefault="0058648A" w:rsidP="00671092">
      <w:pPr>
        <w:pStyle w:val="Level3"/>
        <w:jc w:val="both"/>
      </w:pPr>
      <w:r>
        <w:t xml:space="preserve">the Supplier is entitled to reasonable and proven additional expenses and to relief from liability under this </w:t>
      </w:r>
      <w:proofErr w:type="gramStart"/>
      <w:r>
        <w:t>Contract;</w:t>
      </w:r>
      <w:proofErr w:type="gramEnd"/>
    </w:p>
    <w:p w14:paraId="0000022C" w14:textId="77777777" w:rsidR="00955A47" w:rsidRDefault="0058648A" w:rsidP="00671092">
      <w:pPr>
        <w:pStyle w:val="Level3"/>
        <w:jc w:val="both"/>
      </w:pPr>
      <w:r>
        <w:t>the Supplier is entitled to additional time needed to deliver the Deliverables; and</w:t>
      </w:r>
    </w:p>
    <w:p w14:paraId="0000022D" w14:textId="77777777" w:rsidR="00955A47" w:rsidRDefault="0058648A" w:rsidP="00671092">
      <w:pPr>
        <w:pStyle w:val="Level3"/>
        <w:jc w:val="both"/>
      </w:pPr>
      <w:r>
        <w:t>the Supplier cannot suspend the ongoing supply of Deliverables.</w:t>
      </w:r>
    </w:p>
    <w:p w14:paraId="0000022E" w14:textId="422EBB94" w:rsidR="00955A47" w:rsidRDefault="0058648A" w:rsidP="00671092">
      <w:pPr>
        <w:pStyle w:val="Level2"/>
        <w:jc w:val="both"/>
      </w:pPr>
      <w:r>
        <w:t>Clause</w:t>
      </w:r>
      <w:r w:rsidR="00D50693">
        <w:t xml:space="preserve"> </w:t>
      </w:r>
      <w:r w:rsidR="00D50693">
        <w:fldChar w:fldCharType="begin"/>
      </w:r>
      <w:r w:rsidR="00D50693">
        <w:instrText xml:space="preserve"> REF _Ref140664403 \w \h </w:instrText>
      </w:r>
      <w:r w:rsidR="00671092">
        <w:instrText xml:space="preserve"> \* MERGEFORMAT </w:instrText>
      </w:r>
      <w:r w:rsidR="00D50693">
        <w:fldChar w:fldCharType="separate"/>
      </w:r>
      <w:r w:rsidR="00B80362">
        <w:t>6.1</w:t>
      </w:r>
      <w:r w:rsidR="00D50693">
        <w:fldChar w:fldCharType="end"/>
      </w:r>
      <w:r>
        <w:t xml:space="preserve"> only applies if the Supplier:</w:t>
      </w:r>
    </w:p>
    <w:p w14:paraId="0000022F" w14:textId="77777777" w:rsidR="00955A47" w:rsidRDefault="0058648A" w:rsidP="00671092">
      <w:pPr>
        <w:pStyle w:val="Level3"/>
        <w:jc w:val="both"/>
      </w:pPr>
      <w:r>
        <w:t xml:space="preserve">gives notice to the Buyer within 10 Working Days of becoming </w:t>
      </w:r>
      <w:proofErr w:type="gramStart"/>
      <w:r>
        <w:t>aware;</w:t>
      </w:r>
      <w:proofErr w:type="gramEnd"/>
    </w:p>
    <w:p w14:paraId="00000230" w14:textId="77777777" w:rsidR="00955A47" w:rsidRDefault="0058648A" w:rsidP="00671092">
      <w:pPr>
        <w:pStyle w:val="Level3"/>
        <w:jc w:val="both"/>
      </w:pPr>
      <w:r>
        <w:t>demonstrates that the failure only happened because of the Buyer Cause; and</w:t>
      </w:r>
    </w:p>
    <w:p w14:paraId="00000231" w14:textId="77777777" w:rsidR="00955A47" w:rsidRDefault="0058648A" w:rsidP="00671092">
      <w:pPr>
        <w:pStyle w:val="Level3"/>
        <w:jc w:val="both"/>
      </w:pPr>
      <w:r>
        <w:t>mitigated the impact of the Buyer Cause.</w:t>
      </w:r>
    </w:p>
    <w:p w14:paraId="00000232" w14:textId="77777777" w:rsidR="00955A47" w:rsidRDefault="0058648A" w:rsidP="00671092">
      <w:pPr>
        <w:pStyle w:val="Level1"/>
        <w:jc w:val="both"/>
      </w:pPr>
      <w:bookmarkStart w:id="96" w:name="_heading=h.sqyw64" w:colFirst="0" w:colLast="0"/>
      <w:bookmarkStart w:id="97" w:name="_Ref140665210"/>
      <w:bookmarkStart w:id="98" w:name="_Toc160609773"/>
      <w:bookmarkEnd w:id="96"/>
      <w:r>
        <w:t>Record keeping and reporting</w:t>
      </w:r>
      <w:bookmarkEnd w:id="97"/>
      <w:bookmarkEnd w:id="98"/>
    </w:p>
    <w:p w14:paraId="00000233" w14:textId="77777777" w:rsidR="00955A47" w:rsidRDefault="0058648A" w:rsidP="00671092">
      <w:pPr>
        <w:pStyle w:val="Level2"/>
        <w:jc w:val="both"/>
      </w:pPr>
      <w:bookmarkStart w:id="99" w:name="_heading=h.3cqmetx" w:colFirst="0" w:colLast="0"/>
      <w:bookmarkStart w:id="100" w:name="_Ref140663087"/>
      <w:bookmarkEnd w:id="99"/>
      <w:r>
        <w:t>The Supplier must ensure that suitably qualified representatives attend progress meetings with the Buyer and provide progress reports when specified in the Order Form.</w:t>
      </w:r>
      <w:bookmarkEnd w:id="100"/>
    </w:p>
    <w:p w14:paraId="00000234" w14:textId="77777777" w:rsidR="00955A47" w:rsidRDefault="0058648A" w:rsidP="00671092">
      <w:pPr>
        <w:pStyle w:val="Level2"/>
        <w:jc w:val="both"/>
      </w:pPr>
      <w:bookmarkStart w:id="101" w:name="_heading=h.1rvwp1q" w:colFirst="0" w:colLast="0"/>
      <w:bookmarkEnd w:id="101"/>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5629E993" w:rsidR="00955A47" w:rsidRDefault="0058648A" w:rsidP="00671092">
      <w:pPr>
        <w:pStyle w:val="Level2"/>
        <w:jc w:val="both"/>
      </w:pPr>
      <w:r>
        <w:t>The Supplier must allow any auditor appointed by the Buyer</w:t>
      </w:r>
      <w:r w:rsidR="00BA1C70">
        <w:t xml:space="preserve"> reasonable</w:t>
      </w:r>
      <w:r>
        <w:t xml:space="preserve"> access to its premises to verify all contract accounts and records of everything to do with the Contract and provide copies for the Audit.</w:t>
      </w:r>
    </w:p>
    <w:p w14:paraId="00000236" w14:textId="03D65AE6" w:rsidR="00955A47" w:rsidRDefault="0058648A" w:rsidP="00671092">
      <w:pPr>
        <w:pStyle w:val="Level2"/>
        <w:jc w:val="both"/>
      </w:pPr>
      <w:r>
        <w:t>The Buyer or an auditor can Audit the Supplier.</w:t>
      </w:r>
    </w:p>
    <w:p w14:paraId="00000237" w14:textId="77777777" w:rsidR="00955A47" w:rsidRDefault="0058648A" w:rsidP="00671092">
      <w:pPr>
        <w:pStyle w:val="Level2"/>
        <w:jc w:val="both"/>
      </w:pPr>
      <w:r>
        <w:t>During an Audit, the Supplier must provide information to the auditor and reasonable co-operation at their request.</w:t>
      </w:r>
    </w:p>
    <w:p w14:paraId="00000238" w14:textId="6A102E6C" w:rsidR="00955A47" w:rsidRDefault="0058648A" w:rsidP="00671092">
      <w:pPr>
        <w:pStyle w:val="Level2"/>
        <w:jc w:val="both"/>
      </w:pPr>
      <w:r>
        <w:lastRenderedPageBreak/>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671092">
      <w:pPr>
        <w:pStyle w:val="Level2"/>
        <w:jc w:val="both"/>
      </w:pPr>
      <w:r>
        <w:t>If the Supplier is not providing any of the Deliverables, or is unable to provide them, it must immediately:</w:t>
      </w:r>
    </w:p>
    <w:p w14:paraId="0000023A" w14:textId="77777777" w:rsidR="00955A47" w:rsidRDefault="0058648A" w:rsidP="00671092">
      <w:pPr>
        <w:pStyle w:val="Level3"/>
        <w:jc w:val="both"/>
      </w:pPr>
      <w:r>
        <w:t xml:space="preserve">tell the Buyer and give </w:t>
      </w:r>
      <w:proofErr w:type="gramStart"/>
      <w:r>
        <w:t>reasons;</w:t>
      </w:r>
      <w:proofErr w:type="gramEnd"/>
    </w:p>
    <w:p w14:paraId="0000023B" w14:textId="77777777" w:rsidR="00955A47" w:rsidRDefault="0058648A" w:rsidP="00671092">
      <w:pPr>
        <w:pStyle w:val="Level3"/>
        <w:jc w:val="both"/>
      </w:pPr>
      <w:r>
        <w:t>propose corrective action; and</w:t>
      </w:r>
    </w:p>
    <w:p w14:paraId="0000023C" w14:textId="77777777" w:rsidR="00955A47" w:rsidRDefault="0058648A" w:rsidP="00671092">
      <w:pPr>
        <w:pStyle w:val="Level3"/>
        <w:jc w:val="both"/>
      </w:pPr>
      <w:r>
        <w:t>provide a deadline for completing the corrective action.</w:t>
      </w:r>
    </w:p>
    <w:p w14:paraId="0000023D" w14:textId="77777777" w:rsidR="00955A47" w:rsidRDefault="0058648A" w:rsidP="00671092">
      <w:pPr>
        <w:pStyle w:val="Level2"/>
        <w:jc w:val="both"/>
      </w:pPr>
      <w:r>
        <w:t>If the Buyer, acting reasonably, is concerned as to the financial stability of the Supplier such that it may impact on the continued performance of the Contract then the Buyer may:</w:t>
      </w:r>
    </w:p>
    <w:p w14:paraId="0000023E" w14:textId="77777777" w:rsidR="00955A47" w:rsidRDefault="0058648A" w:rsidP="00671092">
      <w:pPr>
        <w:pStyle w:val="Level3"/>
        <w:jc w:val="both"/>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15DEF88E" w:rsidR="00955A47" w:rsidRDefault="0058648A" w:rsidP="00671092">
      <w:pPr>
        <w:pStyle w:val="Level3"/>
        <w:jc w:val="both"/>
      </w:pPr>
      <w:bookmarkStart w:id="102" w:name="_heading=h.4bvk7pj" w:colFirst="0" w:colLast="0"/>
      <w:bookmarkStart w:id="103" w:name="_Ref140665043"/>
      <w:bookmarkEnd w:id="102"/>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671092">
        <w:instrText xml:space="preserve"> \* MERGEFORMAT </w:instrText>
      </w:r>
      <w:r w:rsidR="00D50693">
        <w:fldChar w:fldCharType="separate"/>
      </w:r>
      <w:r w:rsidR="00B80362">
        <w:t>11.5.1</w:t>
      </w:r>
      <w:r w:rsidR="00D50693">
        <w:fldChar w:fldCharType="end"/>
      </w:r>
      <w:r>
        <w:t xml:space="preserve"> shall apply.</w:t>
      </w:r>
      <w:bookmarkEnd w:id="103"/>
    </w:p>
    <w:p w14:paraId="00000240" w14:textId="7FB1B0DA" w:rsidR="00955A47" w:rsidRDefault="0058648A" w:rsidP="00671092">
      <w:pPr>
        <w:pStyle w:val="Level2"/>
        <w:jc w:val="both"/>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671092">
      <w:pPr>
        <w:pStyle w:val="Level1"/>
        <w:jc w:val="both"/>
      </w:pPr>
      <w:bookmarkStart w:id="104" w:name="_heading=h.2r0uhxc" w:colFirst="0" w:colLast="0"/>
      <w:bookmarkStart w:id="105" w:name="_Toc160609774"/>
      <w:bookmarkEnd w:id="104"/>
      <w:r>
        <w:t>Supplier Staff</w:t>
      </w:r>
      <w:bookmarkEnd w:id="105"/>
    </w:p>
    <w:p w14:paraId="00000242" w14:textId="77777777" w:rsidR="00955A47" w:rsidRDefault="0058648A" w:rsidP="00671092">
      <w:pPr>
        <w:pStyle w:val="Level2"/>
        <w:jc w:val="both"/>
      </w:pPr>
      <w:r>
        <w:t>The Supplier Staff involved in the performance of the Contract must:</w:t>
      </w:r>
    </w:p>
    <w:p w14:paraId="00000243" w14:textId="77777777" w:rsidR="00955A47" w:rsidRDefault="0058648A" w:rsidP="00671092">
      <w:pPr>
        <w:pStyle w:val="Level3"/>
        <w:jc w:val="both"/>
      </w:pPr>
      <w:r>
        <w:t xml:space="preserve">be appropriately trained and </w:t>
      </w:r>
      <w:proofErr w:type="gramStart"/>
      <w:r>
        <w:t>qualified;</w:t>
      </w:r>
      <w:proofErr w:type="gramEnd"/>
    </w:p>
    <w:p w14:paraId="00000244" w14:textId="77777777" w:rsidR="00955A47" w:rsidRDefault="0058648A" w:rsidP="00671092">
      <w:pPr>
        <w:pStyle w:val="Level3"/>
        <w:jc w:val="both"/>
      </w:pPr>
      <w:r>
        <w:t>be vetted in accordance with the Staff Vetting Procedures; and</w:t>
      </w:r>
    </w:p>
    <w:p w14:paraId="00000245" w14:textId="77777777" w:rsidR="00955A47" w:rsidRDefault="0058648A" w:rsidP="00671092">
      <w:pPr>
        <w:pStyle w:val="Level3"/>
        <w:jc w:val="both"/>
      </w:pPr>
      <w:r>
        <w:t>comply with all conduct requirements when on the Buyer's premises.</w:t>
      </w:r>
    </w:p>
    <w:p w14:paraId="00000246" w14:textId="77777777" w:rsidR="00955A47" w:rsidRDefault="0058648A" w:rsidP="00671092">
      <w:pPr>
        <w:pStyle w:val="Level2"/>
        <w:jc w:val="both"/>
      </w:pPr>
      <w:r>
        <w:t xml:space="preserve">Where the Buyer decides one of the Supplier's Staff isn’t suitable to work on the Contract, the Supplier must replace them with a suitably qualified alternative. </w:t>
      </w:r>
    </w:p>
    <w:p w14:paraId="00000248" w14:textId="77777777" w:rsidR="00955A47" w:rsidRDefault="0058648A" w:rsidP="00671092">
      <w:pPr>
        <w:pStyle w:val="Level2"/>
        <w:jc w:val="both"/>
      </w:pPr>
      <w:r>
        <w:t>The Supplier must provide a list of Supplier Staff needing to access the Buyer's premises and say why access is required.</w:t>
      </w:r>
    </w:p>
    <w:p w14:paraId="00000249" w14:textId="77777777" w:rsidR="00955A47" w:rsidRDefault="0058648A" w:rsidP="00671092">
      <w:pPr>
        <w:pStyle w:val="Level2"/>
        <w:jc w:val="both"/>
      </w:pPr>
      <w:bookmarkStart w:id="106" w:name="_heading=h.1664s55" w:colFirst="0" w:colLast="0"/>
      <w:bookmarkStart w:id="107" w:name="_Ref140665220"/>
      <w:bookmarkEnd w:id="106"/>
      <w:r>
        <w:t>The Supplier indemnifies the Buyer against all claims brought by any person employed or engaged by the Supplier caused by an act or omission of the Supplier or any Supplier Staff.</w:t>
      </w:r>
      <w:bookmarkEnd w:id="107"/>
    </w:p>
    <w:p w14:paraId="0000024A" w14:textId="1E68877E" w:rsidR="00955A47" w:rsidRDefault="0058648A" w:rsidP="00671092">
      <w:pPr>
        <w:pStyle w:val="Level2"/>
        <w:jc w:val="both"/>
      </w:pPr>
      <w:bookmarkStart w:id="108" w:name="_heading=h.3q5sasy" w:colFirst="0" w:colLast="0"/>
      <w:bookmarkStart w:id="109" w:name="_Ref140665671"/>
      <w:bookmarkEnd w:id="108"/>
      <w:r>
        <w:lastRenderedPageBreak/>
        <w:t>The Buyer indemnifies the Supplier against all claims brought by any person employed or engaged by the Buyer caused by an act or omission of the Buyer or any of the Buyer’s employees, agents, consultants and contractors.</w:t>
      </w:r>
      <w:bookmarkEnd w:id="109"/>
      <w:r>
        <w:t xml:space="preserve"> </w:t>
      </w:r>
    </w:p>
    <w:p w14:paraId="0000024B" w14:textId="77777777" w:rsidR="00955A47" w:rsidRDefault="0058648A" w:rsidP="00671092">
      <w:pPr>
        <w:pStyle w:val="Level2"/>
        <w:jc w:val="both"/>
      </w:pPr>
      <w:bookmarkStart w:id="110"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110"/>
    </w:p>
    <w:p w14:paraId="0000024C" w14:textId="77777777" w:rsidR="00955A47" w:rsidRDefault="0058648A" w:rsidP="00671092">
      <w:pPr>
        <w:pStyle w:val="Level3"/>
        <w:jc w:val="both"/>
      </w:pPr>
      <w:r>
        <w:t>requested to do so by the Buyer or the Buyer approves such removal or replacement (not to be unreasonably withheld or delayed</w:t>
      </w:r>
      <w:proofErr w:type="gramStart"/>
      <w:r>
        <w:t>);</w:t>
      </w:r>
      <w:proofErr w:type="gramEnd"/>
    </w:p>
    <w:p w14:paraId="0000024D" w14:textId="77777777" w:rsidR="00955A47" w:rsidRDefault="0058648A" w:rsidP="00671092">
      <w:pPr>
        <w:pStyle w:val="Level3"/>
        <w:jc w:val="both"/>
      </w:pPr>
      <w:r>
        <w:t>the person concerned resigns, retires or dies or is on parental or long-term sick leave; or</w:t>
      </w:r>
    </w:p>
    <w:p w14:paraId="0000024E" w14:textId="77777777" w:rsidR="00955A47" w:rsidRDefault="0058648A" w:rsidP="00671092">
      <w:pPr>
        <w:pStyle w:val="Level3"/>
        <w:jc w:val="both"/>
      </w:pPr>
      <w:r>
        <w:t>the person's employment or contractual arrangement with the Supplier or any Subcontractor is terminated for material breach of contract by the employee.</w:t>
      </w:r>
    </w:p>
    <w:p w14:paraId="0000024F" w14:textId="41B371C4" w:rsidR="00955A47" w:rsidRDefault="0058648A" w:rsidP="00671092">
      <w:pPr>
        <w:pStyle w:val="Level2"/>
        <w:jc w:val="both"/>
      </w:pPr>
      <w:bookmarkStart w:id="111" w:name="_heading=h.25b2l0r" w:colFirst="0" w:colLast="0"/>
      <w:bookmarkStart w:id="112" w:name="_Ref141029199"/>
      <w:bookmarkEnd w:id="111"/>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112"/>
    </w:p>
    <w:p w14:paraId="00000250" w14:textId="77777777" w:rsidR="00955A47" w:rsidRDefault="0058648A" w:rsidP="00671092">
      <w:pPr>
        <w:pStyle w:val="Level1"/>
        <w:jc w:val="both"/>
      </w:pPr>
      <w:bookmarkStart w:id="113" w:name="_heading=h.kgcv8k" w:colFirst="0" w:colLast="0"/>
      <w:bookmarkStart w:id="114" w:name="_Toc160609775"/>
      <w:bookmarkEnd w:id="113"/>
      <w:r>
        <w:t>Rights and protection</w:t>
      </w:r>
      <w:bookmarkEnd w:id="114"/>
    </w:p>
    <w:p w14:paraId="00000251" w14:textId="77777777" w:rsidR="00955A47" w:rsidRDefault="0058648A" w:rsidP="00671092">
      <w:pPr>
        <w:pStyle w:val="Level2"/>
        <w:jc w:val="both"/>
      </w:pPr>
      <w:bookmarkStart w:id="115" w:name="_heading=h.34g0dwd" w:colFirst="0" w:colLast="0"/>
      <w:bookmarkStart w:id="116" w:name="_Ref140664558"/>
      <w:bookmarkEnd w:id="115"/>
      <w:r>
        <w:t>The Supplier warrants and represents that:</w:t>
      </w:r>
      <w:bookmarkEnd w:id="116"/>
    </w:p>
    <w:p w14:paraId="00000252" w14:textId="77777777" w:rsidR="00955A47" w:rsidRDefault="0058648A" w:rsidP="00671092">
      <w:pPr>
        <w:pStyle w:val="Level3"/>
        <w:jc w:val="both"/>
      </w:pPr>
      <w:r>
        <w:t xml:space="preserve">it has full capacity and authority to enter into and to perform the </w:t>
      </w:r>
      <w:proofErr w:type="gramStart"/>
      <w:r>
        <w:t>Contract;</w:t>
      </w:r>
      <w:proofErr w:type="gramEnd"/>
    </w:p>
    <w:p w14:paraId="00000253" w14:textId="34847448" w:rsidR="00955A47" w:rsidRDefault="0058648A" w:rsidP="00671092">
      <w:pPr>
        <w:pStyle w:val="Level3"/>
        <w:jc w:val="both"/>
      </w:pPr>
      <w:r>
        <w:t xml:space="preserve">the Contract is entered into by its authorised </w:t>
      </w:r>
      <w:proofErr w:type="gramStart"/>
      <w:r>
        <w:t>representative;</w:t>
      </w:r>
      <w:proofErr w:type="gramEnd"/>
    </w:p>
    <w:p w14:paraId="00000254" w14:textId="77777777" w:rsidR="00955A47" w:rsidRDefault="0058648A" w:rsidP="00671092">
      <w:pPr>
        <w:pStyle w:val="Level3"/>
        <w:jc w:val="both"/>
      </w:pPr>
      <w:r>
        <w:t xml:space="preserve">it is a legally valid and existing organisation incorporated in the place it was </w:t>
      </w:r>
      <w:proofErr w:type="gramStart"/>
      <w:r>
        <w:t>formed;</w:t>
      </w:r>
      <w:proofErr w:type="gramEnd"/>
    </w:p>
    <w:p w14:paraId="00000255" w14:textId="77777777" w:rsidR="00955A47" w:rsidRDefault="0058648A" w:rsidP="00671092">
      <w:pPr>
        <w:pStyle w:val="Level3"/>
        <w:jc w:val="both"/>
      </w:pPr>
      <w:r>
        <w:t xml:space="preserve">there are no known legal or regulatory actions or investigations before any court, administrative body or arbitration tribunal pending or threatened against it or its affiliates that might affect its ability to perform the </w:t>
      </w:r>
      <w:proofErr w:type="gramStart"/>
      <w:r>
        <w:t>Contract;</w:t>
      </w:r>
      <w:proofErr w:type="gramEnd"/>
    </w:p>
    <w:p w14:paraId="00000256" w14:textId="77777777" w:rsidR="00955A47" w:rsidRDefault="0058648A" w:rsidP="00671092">
      <w:pPr>
        <w:pStyle w:val="Level3"/>
        <w:jc w:val="both"/>
      </w:pPr>
      <w:r>
        <w:t xml:space="preserve">all necessary rights, authorisations, licences and consents (including in relation to IPRs) are in place to enable the Supplier to perform its obligations under the Contract and the Buyer to receive the </w:t>
      </w:r>
      <w:proofErr w:type="gramStart"/>
      <w:r>
        <w:t>Deliverables;</w:t>
      </w:r>
      <w:proofErr w:type="gramEnd"/>
    </w:p>
    <w:p w14:paraId="00000257" w14:textId="77777777" w:rsidR="00955A47" w:rsidRDefault="0058648A" w:rsidP="00671092">
      <w:pPr>
        <w:pStyle w:val="Level3"/>
        <w:jc w:val="both"/>
      </w:pPr>
      <w:r>
        <w:t>it doesn't have any contractual obligations which are likely to have a material adverse effect on its ability to perform the Contract; and</w:t>
      </w:r>
    </w:p>
    <w:p w14:paraId="00000258" w14:textId="77777777" w:rsidR="00955A47" w:rsidRDefault="0058648A" w:rsidP="00671092">
      <w:pPr>
        <w:pStyle w:val="Level3"/>
        <w:jc w:val="both"/>
      </w:pPr>
      <w:r>
        <w:t>it is not impacted by an Insolvency Event.</w:t>
      </w:r>
    </w:p>
    <w:p w14:paraId="00000259" w14:textId="55C05CBB" w:rsidR="00955A47" w:rsidRDefault="0058648A" w:rsidP="00671092">
      <w:pPr>
        <w:pStyle w:val="Level2"/>
        <w:jc w:val="both"/>
      </w:pPr>
      <w:bookmarkStart w:id="117" w:name="_heading=h.1jlao46" w:colFirst="0" w:colLast="0"/>
      <w:bookmarkEnd w:id="117"/>
      <w:r>
        <w:t xml:space="preserve">The warranties and representations in clause </w:t>
      </w:r>
      <w:r w:rsidR="00D50693">
        <w:fldChar w:fldCharType="begin"/>
      </w:r>
      <w:r w:rsidR="00D50693">
        <w:instrText xml:space="preserve"> REF _Ref140664552 \w \h </w:instrText>
      </w:r>
      <w:r w:rsidR="00671092">
        <w:instrText xml:space="preserve"> \* MERGEFORMAT </w:instrText>
      </w:r>
      <w:r w:rsidR="00D50693">
        <w:fldChar w:fldCharType="separate"/>
      </w:r>
      <w:r w:rsidR="00B80362">
        <w:t>3.3</w:t>
      </w:r>
      <w:r w:rsidR="00D50693">
        <w:fldChar w:fldCharType="end"/>
      </w:r>
      <w:r>
        <w:t xml:space="preserve"> and clause </w:t>
      </w:r>
      <w:r w:rsidR="00D50693">
        <w:fldChar w:fldCharType="begin"/>
      </w:r>
      <w:r w:rsidR="00D50693">
        <w:instrText xml:space="preserve"> REF _Ref140664558 \w \h </w:instrText>
      </w:r>
      <w:r w:rsidR="00671092">
        <w:instrText xml:space="preserve"> \* MERGEFORMAT </w:instrText>
      </w:r>
      <w:r w:rsidR="00D50693">
        <w:fldChar w:fldCharType="separate"/>
      </w:r>
      <w:r w:rsidR="00B80362">
        <w:t>9.1</w:t>
      </w:r>
      <w:r w:rsidR="00D50693">
        <w:fldChar w:fldCharType="end"/>
      </w:r>
      <w:r>
        <w:t xml:space="preserve"> are repeated each time the Supplier provides Deliverables under the Contract.</w:t>
      </w:r>
    </w:p>
    <w:p w14:paraId="0000025A" w14:textId="77777777" w:rsidR="00955A47" w:rsidRDefault="0058648A" w:rsidP="00671092">
      <w:pPr>
        <w:pStyle w:val="Level2"/>
        <w:jc w:val="both"/>
      </w:pPr>
      <w:bookmarkStart w:id="118" w:name="_heading=h.43ky6rz" w:colFirst="0" w:colLast="0"/>
      <w:bookmarkEnd w:id="118"/>
      <w:r>
        <w:t>The Supplier indemnifies the Buyer against each of the following:</w:t>
      </w:r>
    </w:p>
    <w:p w14:paraId="0000025B" w14:textId="77777777" w:rsidR="00955A47" w:rsidRDefault="0058648A" w:rsidP="00671092">
      <w:pPr>
        <w:pStyle w:val="Level3"/>
        <w:jc w:val="both"/>
      </w:pPr>
      <w:r>
        <w:t>wilful misconduct of the Supplier, any of its Subcontractor and/or Supplier Staff that impacts the Contract; and</w:t>
      </w:r>
    </w:p>
    <w:p w14:paraId="0000025C" w14:textId="77777777" w:rsidR="00955A47" w:rsidRDefault="0058648A" w:rsidP="00671092">
      <w:pPr>
        <w:pStyle w:val="Level3"/>
        <w:jc w:val="both"/>
      </w:pPr>
      <w:bookmarkStart w:id="119" w:name="_heading=h.2iq8gzs" w:colFirst="0" w:colLast="0"/>
      <w:bookmarkStart w:id="120" w:name="_Ref140665566"/>
      <w:bookmarkEnd w:id="119"/>
      <w:r>
        <w:lastRenderedPageBreak/>
        <w:t>non-payment by the Supplier of any tax or National Insurance.</w:t>
      </w:r>
      <w:bookmarkEnd w:id="120"/>
    </w:p>
    <w:p w14:paraId="0000025D" w14:textId="77777777" w:rsidR="00955A47" w:rsidRDefault="0058648A" w:rsidP="00671092">
      <w:pPr>
        <w:pStyle w:val="Level2"/>
        <w:jc w:val="both"/>
      </w:pPr>
      <w:r>
        <w:t>If the Supplier becomes aware of a representation or warranty made in relation to the Contract that becomes untrue or misleading, it must immediately notify the Buyer.</w:t>
      </w:r>
    </w:p>
    <w:p w14:paraId="0000025E" w14:textId="6BCB3845" w:rsidR="00955A47" w:rsidRDefault="0058648A" w:rsidP="00671092">
      <w:pPr>
        <w:pStyle w:val="Level2"/>
        <w:jc w:val="both"/>
      </w:pPr>
      <w:r>
        <w:t xml:space="preserve">All </w:t>
      </w:r>
      <w:proofErr w:type="gramStart"/>
      <w:r>
        <w:t>third party</w:t>
      </w:r>
      <w:proofErr w:type="gramEnd"/>
      <w:r>
        <w:t xml:space="preserve"> warranties and indemnities covering the Deliverables must be assigned for the Buyer's benefit by the Supplier for free.</w:t>
      </w:r>
    </w:p>
    <w:p w14:paraId="0000025F" w14:textId="76BBD1FC" w:rsidR="00955A47" w:rsidRDefault="0058648A" w:rsidP="00671092">
      <w:pPr>
        <w:pStyle w:val="Level1"/>
        <w:jc w:val="both"/>
      </w:pPr>
      <w:bookmarkStart w:id="121" w:name="_heading=h.xvir7l" w:colFirst="0" w:colLast="0"/>
      <w:bookmarkStart w:id="122" w:name="_Ref140662813"/>
      <w:bookmarkStart w:id="123" w:name="_Ref140662828"/>
      <w:bookmarkStart w:id="124" w:name="_Ref140664624"/>
      <w:bookmarkStart w:id="125" w:name="_Ref140665225"/>
      <w:bookmarkStart w:id="126" w:name="_Ref140669434"/>
      <w:bookmarkStart w:id="127" w:name="_Toc160609776"/>
      <w:bookmarkEnd w:id="121"/>
      <w:r>
        <w:t>Intellectual Property Rights (</w:t>
      </w:r>
      <w:r w:rsidR="00425093">
        <w:t>“</w:t>
      </w:r>
      <w:r>
        <w:t>IPRs</w:t>
      </w:r>
      <w:r w:rsidR="00425093">
        <w:t>”</w:t>
      </w:r>
      <w:r>
        <w:t>)</w:t>
      </w:r>
      <w:bookmarkEnd w:id="122"/>
      <w:bookmarkEnd w:id="123"/>
      <w:bookmarkEnd w:id="124"/>
      <w:bookmarkEnd w:id="125"/>
      <w:bookmarkEnd w:id="126"/>
      <w:bookmarkEnd w:id="127"/>
    </w:p>
    <w:p w14:paraId="00000263" w14:textId="74615299" w:rsidR="00955A47" w:rsidRPr="00A76A57" w:rsidRDefault="0058648A" w:rsidP="00671092">
      <w:pPr>
        <w:pStyle w:val="Level2Text"/>
        <w:jc w:val="both"/>
        <w:rPr>
          <w:rFonts w:cs="Arial"/>
        </w:rPr>
      </w:pPr>
      <w:bookmarkStart w:id="128" w:name="_heading=h.3hv69ve" w:colFirst="0" w:colLast="0"/>
      <w:bookmarkStart w:id="129" w:name="_Ref140664643"/>
      <w:bookmarkEnd w:id="128"/>
      <w:r>
        <w:t xml:space="preserve">Each Party keeps ownership of its own Existing IPRs.  </w:t>
      </w:r>
      <w:bookmarkEnd w:id="129"/>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671092">
        <w:instrText xml:space="preserve"> \* MERGEFORMAT </w:instrText>
      </w:r>
      <w:r w:rsidR="00A03ED5">
        <w:fldChar w:fldCharType="separate"/>
      </w:r>
      <w:r w:rsidR="00B80362">
        <w:t>10</w:t>
      </w:r>
      <w:r w:rsidR="00A03ED5">
        <w:fldChar w:fldCharType="end"/>
      </w:r>
      <w:r w:rsidR="007A6267">
        <w:t>.</w:t>
      </w:r>
    </w:p>
    <w:p w14:paraId="00000264" w14:textId="2C9CE212" w:rsidR="00955A47" w:rsidRDefault="0058648A" w:rsidP="00671092">
      <w:pPr>
        <w:pStyle w:val="Level2"/>
        <w:jc w:val="both"/>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671092">
        <w:instrText xml:space="preserve"> \* MERGEFORMAT </w:instrText>
      </w:r>
      <w:r w:rsidR="00D50693">
        <w:fldChar w:fldCharType="separate"/>
      </w:r>
      <w:r w:rsidR="00B80362">
        <w:t>15</w:t>
      </w:r>
      <w:r w:rsidR="00D50693">
        <w:fldChar w:fldCharType="end"/>
      </w:r>
      <w:r>
        <w:t xml:space="preserve"> (</w:t>
      </w:r>
      <w:r w:rsidR="00D50693">
        <w:fldChar w:fldCharType="begin"/>
      </w:r>
      <w:r w:rsidR="00D50693">
        <w:instrText xml:space="preserve"> REF _Ref140664596 \h </w:instrText>
      </w:r>
      <w:r w:rsidR="00671092">
        <w:instrText xml:space="preserve"> \* MERGEFORMAT </w:instrText>
      </w:r>
      <w:r w:rsidR="00D50693">
        <w:fldChar w:fldCharType="separate"/>
      </w:r>
      <w:r w:rsidR="00B80362">
        <w:t>What you must keep confidential</w:t>
      </w:r>
      <w:r w:rsidR="00D50693">
        <w:fldChar w:fldCharType="end"/>
      </w:r>
      <w:r>
        <w:t>).</w:t>
      </w:r>
    </w:p>
    <w:p w14:paraId="00000265" w14:textId="58350700" w:rsidR="00955A47" w:rsidRDefault="0058648A" w:rsidP="00671092">
      <w:pPr>
        <w:pStyle w:val="Level2"/>
        <w:jc w:val="both"/>
      </w:pPr>
      <w:bookmarkStart w:id="130" w:name="_heading=h.1x0gk37" w:colFirst="0" w:colLast="0"/>
      <w:bookmarkEnd w:id="130"/>
      <w:r>
        <w:t>Unless otherwise agreed in writing, the Supplier and the Buyer will record any New IPR and keep this record updated throughout the Term.</w:t>
      </w:r>
    </w:p>
    <w:p w14:paraId="00000266" w14:textId="769C4F9A" w:rsidR="00955A47" w:rsidRDefault="0058648A" w:rsidP="00671092">
      <w:pPr>
        <w:pStyle w:val="Level2"/>
        <w:jc w:val="both"/>
      </w:pPr>
      <w:r>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9999167" w:rsidR="00955A47" w:rsidRDefault="0058648A" w:rsidP="00671092">
      <w:pPr>
        <w:pStyle w:val="Level2"/>
        <w:jc w:val="both"/>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671092">
        <w:instrText xml:space="preserve"> \* MERGEFORMAT </w:instrText>
      </w:r>
      <w:r w:rsidR="00D50693">
        <w:fldChar w:fldCharType="separate"/>
      </w:r>
      <w:r w:rsidR="00B80362">
        <w:t>10</w:t>
      </w:r>
      <w:r w:rsidR="00D50693">
        <w:fldChar w:fldCharType="end"/>
      </w:r>
      <w:r>
        <w:t xml:space="preserve"> or otherwise agreed in writing.</w:t>
      </w:r>
    </w:p>
    <w:p w14:paraId="00000268" w14:textId="6B1815B0" w:rsidR="00955A47" w:rsidRDefault="0058648A" w:rsidP="00671092">
      <w:pPr>
        <w:pStyle w:val="Level2"/>
        <w:jc w:val="both"/>
      </w:pPr>
      <w:bookmarkStart w:id="131" w:name="_heading=h.4h042r0" w:colFirst="0" w:colLast="0"/>
      <w:bookmarkStart w:id="132" w:name="_Ref140665611"/>
      <w:bookmarkEnd w:id="131"/>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132"/>
    </w:p>
    <w:p w14:paraId="00000269" w14:textId="0033BA4F" w:rsidR="00955A47" w:rsidRDefault="0058648A" w:rsidP="00671092">
      <w:pPr>
        <w:pStyle w:val="Level2"/>
        <w:jc w:val="both"/>
      </w:pPr>
      <w:r>
        <w:t>If an IPR Claim is made or anticipated</w:t>
      </w:r>
      <w:r w:rsidR="00425093">
        <w:t>,</w:t>
      </w:r>
      <w:r>
        <w:t xml:space="preserve"> the Supplier must at its own option and expense, either:</w:t>
      </w:r>
    </w:p>
    <w:p w14:paraId="0000026A" w14:textId="336BCD1F" w:rsidR="00955A47" w:rsidRDefault="0058648A" w:rsidP="00671092">
      <w:pPr>
        <w:pStyle w:val="Level3"/>
        <w:jc w:val="both"/>
      </w:pPr>
      <w:r>
        <w:t>obtain for the Buyer the rights in clause</w:t>
      </w:r>
      <w:r w:rsidR="00D50693">
        <w:t xml:space="preserve"> </w:t>
      </w:r>
      <w:r w:rsidR="00D50693">
        <w:fldChar w:fldCharType="begin"/>
      </w:r>
      <w:r w:rsidR="00D50693">
        <w:instrText xml:space="preserve"> REF _Ref140664643 \w \h </w:instrText>
      </w:r>
      <w:r w:rsidR="00671092">
        <w:instrText xml:space="preserve"> \* MERGEFORMAT </w:instrText>
      </w:r>
      <w:r w:rsidR="00D50693">
        <w:fldChar w:fldCharType="separate"/>
      </w:r>
      <w:r w:rsidR="00B80362">
        <w:t>10.1</w:t>
      </w:r>
      <w:r w:rsidR="00D50693">
        <w:fldChar w:fldCharType="end"/>
      </w:r>
      <w:r>
        <w:t xml:space="preserve"> without infringing any </w:t>
      </w:r>
      <w:proofErr w:type="gramStart"/>
      <w:r>
        <w:t>third party</w:t>
      </w:r>
      <w:proofErr w:type="gramEnd"/>
      <w:r>
        <w:t xml:space="preserve"> intellectual property rights; and</w:t>
      </w:r>
    </w:p>
    <w:p w14:paraId="0000026B" w14:textId="77777777" w:rsidR="00955A47" w:rsidRDefault="0058648A" w:rsidP="00671092">
      <w:pPr>
        <w:pStyle w:val="Level3"/>
        <w:jc w:val="both"/>
      </w:pPr>
      <w:r>
        <w:t>replace or modify the relevant item with substitutes that don’t infringe intellectual property rights without adversely affecting the functionality or performance of the Deliverables.</w:t>
      </w:r>
    </w:p>
    <w:p w14:paraId="0000026C" w14:textId="49A8FAA6" w:rsidR="00955A47" w:rsidRDefault="0058648A" w:rsidP="00671092">
      <w:pPr>
        <w:pStyle w:val="Level3"/>
        <w:jc w:val="both"/>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671092">
        <w:instrText xml:space="preserve"> \* MERGEFORMAT </w:instrText>
      </w:r>
      <w:r w:rsidR="00D50693">
        <w:fldChar w:fldCharType="separate"/>
      </w:r>
      <w:r w:rsidR="00B80362">
        <w:t>11.5.1</w:t>
      </w:r>
      <w:r w:rsidR="00D50693">
        <w:fldChar w:fldCharType="end"/>
      </w:r>
      <w:r>
        <w:t xml:space="preserve"> shall apply.</w:t>
      </w:r>
    </w:p>
    <w:p w14:paraId="0000026D" w14:textId="7F45F406" w:rsidR="00955A47" w:rsidRDefault="0058648A" w:rsidP="00671092">
      <w:pPr>
        <w:pStyle w:val="Level2"/>
        <w:jc w:val="both"/>
      </w:pPr>
      <w:r>
        <w:lastRenderedPageBreak/>
        <w:t>The Supplier shall not use in the Delivery of the Deliverables any Third Party IPR unless:</w:t>
      </w:r>
    </w:p>
    <w:p w14:paraId="0000026E" w14:textId="6D24244B" w:rsidR="00955A47" w:rsidRDefault="0058648A" w:rsidP="00671092">
      <w:pPr>
        <w:pStyle w:val="Level3"/>
        <w:jc w:val="both"/>
      </w:pPr>
      <w:r>
        <w:t xml:space="preserve">the Buyer gives its approval to do so; and </w:t>
      </w:r>
      <w:bookmarkStart w:id="133" w:name="_heading=h.2oqny4hg307l" w:colFirst="0" w:colLast="0"/>
      <w:bookmarkEnd w:id="133"/>
    </w:p>
    <w:p w14:paraId="0000026F" w14:textId="1177E298" w:rsidR="00955A47" w:rsidRDefault="0058648A" w:rsidP="00671092">
      <w:pPr>
        <w:pStyle w:val="Level3"/>
        <w:jc w:val="both"/>
      </w:pPr>
      <w:r>
        <w:t>one of the following conditions applies:</w:t>
      </w:r>
      <w:bookmarkStart w:id="134" w:name="_heading=h.tn9115e621h3" w:colFirst="0" w:colLast="0"/>
      <w:bookmarkEnd w:id="134"/>
    </w:p>
    <w:p w14:paraId="00000270" w14:textId="72A48AB8" w:rsidR="00955A47" w:rsidRDefault="0058648A" w:rsidP="00671092">
      <w:pPr>
        <w:pStyle w:val="Level4"/>
        <w:jc w:val="both"/>
      </w:pPr>
      <w:bookmarkStart w:id="135"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671092">
        <w:instrText xml:space="preserve"> \* MERGEFORMAT </w:instrText>
      </w:r>
      <w:r w:rsidR="00D50693">
        <w:fldChar w:fldCharType="separate"/>
      </w:r>
      <w:r w:rsidR="00B80362">
        <w:t>10.1</w:t>
      </w:r>
      <w:r w:rsidR="00D50693">
        <w:fldChar w:fldCharType="end"/>
      </w:r>
      <w:r>
        <w:t>; or</w:t>
      </w:r>
      <w:bookmarkStart w:id="136" w:name="_heading=h.1rxuufktw95" w:colFirst="0" w:colLast="0"/>
      <w:bookmarkEnd w:id="135"/>
      <w:bookmarkEnd w:id="136"/>
    </w:p>
    <w:p w14:paraId="00000271" w14:textId="2D6A9B92" w:rsidR="00955A47" w:rsidRDefault="0058648A" w:rsidP="00671092">
      <w:pPr>
        <w:pStyle w:val="Level4"/>
        <w:jc w:val="both"/>
      </w:pPr>
      <w:r>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671092">
        <w:instrText xml:space="preserve"> \* MERGEFORMAT </w:instrText>
      </w:r>
      <w:r w:rsidR="00D50693">
        <w:fldChar w:fldCharType="separate"/>
      </w:r>
      <w:r w:rsidR="00B80362">
        <w:t>10.8.2.1</w:t>
      </w:r>
      <w:r w:rsidR="00D50693">
        <w:fldChar w:fldCharType="end"/>
      </w:r>
      <w:r>
        <w:t>:</w:t>
      </w:r>
      <w:bookmarkStart w:id="137" w:name="_heading=h.l07gzjbb93j" w:colFirst="0" w:colLast="0"/>
      <w:bookmarkEnd w:id="137"/>
    </w:p>
    <w:p w14:paraId="00000272" w14:textId="7DA0C4A5" w:rsidR="00955A47" w:rsidRDefault="0058648A" w:rsidP="00671092">
      <w:pPr>
        <w:pStyle w:val="Level5"/>
        <w:jc w:val="both"/>
      </w:pPr>
      <w:r>
        <w:t xml:space="preserve">the Supplier provides the Buyer with details of the licence terms it can obtain and the identity of those </w:t>
      </w:r>
      <w:proofErr w:type="gramStart"/>
      <w:r>
        <w:t>licensors;</w:t>
      </w:r>
      <w:bookmarkStart w:id="138" w:name="_heading=h.gr7w403w3owv" w:colFirst="0" w:colLast="0"/>
      <w:bookmarkEnd w:id="138"/>
      <w:proofErr w:type="gramEnd"/>
    </w:p>
    <w:p w14:paraId="00000273" w14:textId="6A60B6B3" w:rsidR="00955A47" w:rsidRDefault="0058648A" w:rsidP="00671092">
      <w:pPr>
        <w:pStyle w:val="Level5"/>
        <w:jc w:val="both"/>
      </w:pPr>
      <w:r>
        <w:t>the Buyer agrees to those licence terms; and</w:t>
      </w:r>
      <w:bookmarkStart w:id="139" w:name="_heading=h.lvz2ou8c1hfw" w:colFirst="0" w:colLast="0"/>
      <w:bookmarkEnd w:id="139"/>
    </w:p>
    <w:p w14:paraId="00000274" w14:textId="681379CC" w:rsidR="00955A47" w:rsidRDefault="0058648A" w:rsidP="00671092">
      <w:pPr>
        <w:pStyle w:val="Level5"/>
        <w:jc w:val="both"/>
      </w:pPr>
      <w:r>
        <w:t>the owner or authorised licensor of the Third Party IPR grants a direct licence to the Buyer on those terms; or</w:t>
      </w:r>
      <w:bookmarkStart w:id="140" w:name="_heading=h.txeok1ek2xp" w:colFirst="0" w:colLast="0"/>
      <w:bookmarkEnd w:id="140"/>
    </w:p>
    <w:p w14:paraId="0000027A" w14:textId="0DBD23C1" w:rsidR="00955A47" w:rsidRDefault="0058648A" w:rsidP="00671092">
      <w:pPr>
        <w:pStyle w:val="Level4"/>
        <w:jc w:val="both"/>
      </w:pPr>
      <w:r>
        <w:t>the Buyer approves in writing, with reference to the acts authorised and the specific intellectual property rights involved.</w:t>
      </w:r>
      <w:bookmarkStart w:id="141" w:name="_heading=h.w1540k7b91id" w:colFirst="0" w:colLast="0"/>
      <w:bookmarkEnd w:id="141"/>
    </w:p>
    <w:p w14:paraId="0000027B" w14:textId="52D23208" w:rsidR="00955A47" w:rsidRDefault="0058648A" w:rsidP="00671092">
      <w:pPr>
        <w:pStyle w:val="Level2"/>
        <w:jc w:val="both"/>
      </w:pPr>
      <w:bookmarkStart w:id="142" w:name="_Ref14066502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42"/>
    </w:p>
    <w:p w14:paraId="0000027C" w14:textId="33951D88" w:rsidR="00955A47" w:rsidRDefault="0058648A" w:rsidP="00671092">
      <w:pPr>
        <w:pStyle w:val="Level1"/>
        <w:jc w:val="both"/>
      </w:pPr>
      <w:bookmarkStart w:id="143" w:name="_heading=h.2w5ecyt" w:colFirst="0" w:colLast="0"/>
      <w:bookmarkStart w:id="144" w:name="_Ref140664387"/>
      <w:bookmarkStart w:id="145" w:name="_Ref140668871"/>
      <w:bookmarkStart w:id="146" w:name="_Ref140668877"/>
      <w:bookmarkStart w:id="147" w:name="_Toc160609777"/>
      <w:bookmarkEnd w:id="143"/>
      <w:r>
        <w:t>Ending the contract</w:t>
      </w:r>
      <w:bookmarkEnd w:id="144"/>
      <w:bookmarkEnd w:id="145"/>
      <w:bookmarkEnd w:id="146"/>
      <w:bookmarkEnd w:id="147"/>
    </w:p>
    <w:p w14:paraId="0000027D" w14:textId="77777777" w:rsidR="00955A47" w:rsidRDefault="0058648A" w:rsidP="00671092">
      <w:pPr>
        <w:pStyle w:val="Level2"/>
        <w:jc w:val="both"/>
      </w:pPr>
      <w:r>
        <w:t>The Contract takes effect on the Start Date and ends on the earlier of the Expiry Date or termination of the Contract, or earlier if required by Law.</w:t>
      </w:r>
    </w:p>
    <w:p w14:paraId="0000027E" w14:textId="77777777" w:rsidR="00955A47" w:rsidRDefault="0058648A" w:rsidP="00671092">
      <w:pPr>
        <w:pStyle w:val="Level2"/>
        <w:jc w:val="both"/>
      </w:pPr>
      <w:bookmarkStart w:id="148" w:name="_heading=h.1baon6m" w:colFirst="0" w:colLast="0"/>
      <w:bookmarkStart w:id="149" w:name="_Ref140664107"/>
      <w:bookmarkEnd w:id="148"/>
      <w:r>
        <w:t xml:space="preserve">The Buyer can extend the Contract </w:t>
      </w:r>
      <w:proofErr w:type="gramStart"/>
      <w:r>
        <w:t>where</w:t>
      </w:r>
      <w:proofErr w:type="gramEnd"/>
      <w:r>
        <w:t xml:space="preserve"> set out in the Order Form in accordance with the terms in the Order Form.</w:t>
      </w:r>
      <w:bookmarkEnd w:id="149"/>
    </w:p>
    <w:p w14:paraId="0000027F" w14:textId="77777777" w:rsidR="00955A47" w:rsidRDefault="0058648A" w:rsidP="00671092">
      <w:pPr>
        <w:pStyle w:val="Level2BoldHeading"/>
        <w:jc w:val="both"/>
      </w:pPr>
      <w:bookmarkStart w:id="150" w:name="_heading=h.3vac5uf" w:colFirst="0" w:colLast="0"/>
      <w:bookmarkStart w:id="151" w:name="_Ref140665346"/>
      <w:bookmarkEnd w:id="150"/>
      <w:r>
        <w:t>Ending the Contract without a reason</w:t>
      </w:r>
      <w:bookmarkEnd w:id="151"/>
    </w:p>
    <w:p w14:paraId="00000280" w14:textId="6DDF0B13" w:rsidR="00955A47" w:rsidRPr="00A76A57" w:rsidRDefault="0058648A" w:rsidP="00671092">
      <w:pPr>
        <w:pStyle w:val="Level3"/>
        <w:jc w:val="both"/>
        <w:rPr>
          <w:rFonts w:cs="Arial"/>
        </w:rPr>
      </w:pPr>
      <w:bookmarkStart w:id="152" w:name="_heading=h.6rx24le3mbyd" w:colFirst="0" w:colLast="0"/>
      <w:bookmarkEnd w:id="152"/>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671092">
        <w:instrText xml:space="preserve"> \* MERGEFORMAT </w:instrText>
      </w:r>
      <w:r w:rsidR="00D50693">
        <w:fldChar w:fldCharType="separate"/>
      </w:r>
      <w:r w:rsidR="00B80362">
        <w:t>11.6.2</w:t>
      </w:r>
      <w:r w:rsidR="00D50693">
        <w:fldChar w:fldCharType="end"/>
      </w:r>
      <w:r>
        <w:t xml:space="preserve"> applies.</w:t>
      </w:r>
    </w:p>
    <w:p w14:paraId="00000281" w14:textId="77777777" w:rsidR="00955A47" w:rsidRDefault="0058648A" w:rsidP="00671092">
      <w:pPr>
        <w:pStyle w:val="Level2BoldHeading"/>
        <w:jc w:val="both"/>
      </w:pPr>
      <w:bookmarkStart w:id="153" w:name="_heading=h.2afmg28" w:colFirst="0" w:colLast="0"/>
      <w:bookmarkStart w:id="154" w:name="_Ref140665031"/>
      <w:bookmarkEnd w:id="153"/>
      <w:r>
        <w:t>When the Buyer can end the Contract</w:t>
      </w:r>
      <w:bookmarkEnd w:id="154"/>
    </w:p>
    <w:p w14:paraId="00000282" w14:textId="20B8CC58" w:rsidR="00955A47" w:rsidRDefault="0058648A" w:rsidP="00671092">
      <w:pPr>
        <w:pStyle w:val="Level3"/>
        <w:jc w:val="both"/>
      </w:pPr>
      <w:bookmarkStart w:id="155" w:name="_heading=h.pkwqa1" w:colFirst="0" w:colLast="0"/>
      <w:bookmarkEnd w:id="155"/>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671092">
        <w:instrText xml:space="preserve"> \* MERGEFORMAT </w:instrText>
      </w:r>
      <w:r w:rsidR="00D50693">
        <w:fldChar w:fldCharType="separate"/>
      </w:r>
      <w:r w:rsidR="00B80362">
        <w:t>11.5.1</w:t>
      </w:r>
      <w:r w:rsidR="00D50693">
        <w:fldChar w:fldCharType="end"/>
      </w:r>
      <w:r>
        <w:t xml:space="preserve"> shall apply:</w:t>
      </w:r>
    </w:p>
    <w:p w14:paraId="00000283" w14:textId="77777777" w:rsidR="00955A47" w:rsidRDefault="0058648A" w:rsidP="00671092">
      <w:pPr>
        <w:pStyle w:val="Level4"/>
        <w:jc w:val="both"/>
      </w:pPr>
      <w:r>
        <w:t xml:space="preserve">there's a Supplier Insolvency </w:t>
      </w:r>
      <w:proofErr w:type="gramStart"/>
      <w:r>
        <w:t>Event;</w:t>
      </w:r>
      <w:proofErr w:type="gramEnd"/>
    </w:p>
    <w:p w14:paraId="00000285" w14:textId="52D0C71D" w:rsidR="00955A47" w:rsidRDefault="0058648A" w:rsidP="00671092">
      <w:pPr>
        <w:pStyle w:val="Level4"/>
        <w:jc w:val="both"/>
      </w:pPr>
      <w:r>
        <w:t xml:space="preserve">the Supplier is in Material Breach of the </w:t>
      </w:r>
      <w:proofErr w:type="gramStart"/>
      <w:r>
        <w:t>Contract;</w:t>
      </w:r>
      <w:proofErr w:type="gramEnd"/>
    </w:p>
    <w:p w14:paraId="00000286" w14:textId="77777777" w:rsidR="00955A47" w:rsidRDefault="0058648A" w:rsidP="00671092">
      <w:pPr>
        <w:pStyle w:val="Level4"/>
        <w:jc w:val="both"/>
      </w:pPr>
      <w:r>
        <w:lastRenderedPageBreak/>
        <w:t xml:space="preserve">there's a change of control (within the meaning of section 450 of the Corporation Tax Act 2010) of the Supplier which isn't pre-approved by the Buyer in </w:t>
      </w:r>
      <w:proofErr w:type="gramStart"/>
      <w:r>
        <w:t>writing;</w:t>
      </w:r>
      <w:proofErr w:type="gramEnd"/>
    </w:p>
    <w:p w14:paraId="00000287" w14:textId="77777777" w:rsidR="00955A47" w:rsidRDefault="0058648A" w:rsidP="00671092">
      <w:pPr>
        <w:pStyle w:val="Level4"/>
        <w:jc w:val="both"/>
      </w:pPr>
      <w:r>
        <w:t xml:space="preserve">the Buyer discovers that the Supplier was in one of the situations in 57 (1) or 57(2) of the Regulations at the time the Contract was </w:t>
      </w:r>
      <w:proofErr w:type="gramStart"/>
      <w:r>
        <w:t>awarded;</w:t>
      </w:r>
      <w:proofErr w:type="gramEnd"/>
    </w:p>
    <w:p w14:paraId="00000288" w14:textId="77777777" w:rsidR="00955A47" w:rsidRDefault="0058648A" w:rsidP="00671092">
      <w:pPr>
        <w:pStyle w:val="Level4"/>
        <w:jc w:val="both"/>
      </w:pPr>
      <w:r>
        <w:t>the Supplier or its affiliates embarrass or bring the Buyer into disrepute or diminish the public trust in them; or</w:t>
      </w:r>
    </w:p>
    <w:p w14:paraId="00000289" w14:textId="77777777" w:rsidR="00955A47" w:rsidRDefault="0058648A" w:rsidP="00671092">
      <w:pPr>
        <w:pStyle w:val="Level4"/>
        <w:jc w:val="both"/>
      </w:pPr>
      <w:r>
        <w:t>the Supplier fails to comply with its legal obligations in the fields of environmental, social, equality or employment Law when providing the Deliverables.</w:t>
      </w:r>
    </w:p>
    <w:p w14:paraId="0000028B" w14:textId="207DF7FC" w:rsidR="00955A47" w:rsidRDefault="0058648A" w:rsidP="00671092">
      <w:pPr>
        <w:pStyle w:val="Level3"/>
        <w:jc w:val="both"/>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671092">
        <w:instrText xml:space="preserve"> \* MERGEFORMAT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671092">
        <w:instrText xml:space="preserve"> \* MERGEFORMAT </w:instrText>
      </w:r>
      <w:r w:rsidR="00373221">
        <w:fldChar w:fldCharType="separate"/>
      </w:r>
      <w:r w:rsidR="00B80362">
        <w:t>11.5.1.7</w:t>
      </w:r>
      <w:r w:rsidR="00373221">
        <w:fldChar w:fldCharType="end"/>
      </w:r>
      <w:r>
        <w:t xml:space="preserve"> apply.</w:t>
      </w:r>
    </w:p>
    <w:p w14:paraId="0000028C" w14:textId="73117E83" w:rsidR="00955A47" w:rsidRDefault="0058648A" w:rsidP="00671092">
      <w:pPr>
        <w:pStyle w:val="Level2BoldHeading"/>
        <w:jc w:val="both"/>
      </w:pPr>
      <w:bookmarkStart w:id="156" w:name="_Ref140665234"/>
      <w:r>
        <w:t xml:space="preserve">What happens if the </w:t>
      </w:r>
      <w:r w:rsidRPr="003C5683">
        <w:t>Contract</w:t>
      </w:r>
      <w:r>
        <w:t xml:space="preserve"> </w:t>
      </w:r>
      <w:proofErr w:type="gramStart"/>
      <w:r>
        <w:t>ends</w:t>
      </w:r>
      <w:bookmarkEnd w:id="156"/>
      <w:proofErr w:type="gramEnd"/>
      <w:r>
        <w:t xml:space="preserve"> </w:t>
      </w:r>
    </w:p>
    <w:p w14:paraId="0000028D" w14:textId="1C403582" w:rsidR="00955A47" w:rsidRDefault="0058648A" w:rsidP="00671092">
      <w:pPr>
        <w:pStyle w:val="Level3"/>
        <w:jc w:val="both"/>
      </w:pPr>
      <w:bookmarkStart w:id="157" w:name="_heading=h.39kk8xu" w:colFirst="0" w:colLast="0"/>
      <w:bookmarkStart w:id="158" w:name="_Ref140664453"/>
      <w:bookmarkEnd w:id="157"/>
      <w:r>
        <w:t xml:space="preserve">Where the Buyer terminates the Contract under clause </w:t>
      </w:r>
      <w:r w:rsidR="00373221">
        <w:fldChar w:fldCharType="begin"/>
      </w:r>
      <w:r w:rsidR="00373221">
        <w:instrText xml:space="preserve"> REF _Ref140665027 \w \h </w:instrText>
      </w:r>
      <w:r w:rsidR="00671092">
        <w:instrText xml:space="preserve"> \* MERGEFORMAT </w:instrText>
      </w:r>
      <w:r w:rsidR="00373221">
        <w:fldChar w:fldCharType="separate"/>
      </w:r>
      <w:r w:rsidR="00B80362">
        <w:t>10.9</w:t>
      </w:r>
      <w:r w:rsidR="00373221">
        <w:fldChar w:fldCharType="end"/>
      </w:r>
      <w:r>
        <w:t>,</w:t>
      </w:r>
      <w:r w:rsidR="00373221">
        <w:t xml:space="preserve"> </w:t>
      </w:r>
      <w:r w:rsidR="00373221">
        <w:fldChar w:fldCharType="begin"/>
      </w:r>
      <w:r w:rsidR="00373221">
        <w:instrText xml:space="preserve"> REF _Ref140665031 \w \h </w:instrText>
      </w:r>
      <w:r w:rsidR="00671092">
        <w:instrText xml:space="preserve"> \* MERGEFORMAT </w:instrText>
      </w:r>
      <w:r w:rsidR="00373221">
        <w:fldChar w:fldCharType="separate"/>
      </w:r>
      <w:r w:rsidR="00B80362">
        <w:t>11.4</w:t>
      </w:r>
      <w:r w:rsidR="00373221">
        <w:fldChar w:fldCharType="end"/>
      </w:r>
      <w:r>
        <w:t xml:space="preserve">, </w:t>
      </w:r>
      <w:r w:rsidR="00373221">
        <w:fldChar w:fldCharType="begin"/>
      </w:r>
      <w:r w:rsidR="00373221">
        <w:instrText xml:space="preserve"> REF _Ref140665043 \w \h </w:instrText>
      </w:r>
      <w:r w:rsidR="00671092">
        <w:instrText xml:space="preserve"> \* MERGEFORMAT </w:instrText>
      </w:r>
      <w:r w:rsidR="00373221">
        <w:fldChar w:fldCharType="separate"/>
      </w:r>
      <w:r w:rsidR="00B80362">
        <w:t>7.8.2</w:t>
      </w:r>
      <w:r w:rsidR="00373221">
        <w:fldChar w:fldCharType="end"/>
      </w:r>
      <w:r>
        <w:t xml:space="preserve">, </w:t>
      </w:r>
      <w:r w:rsidR="00373221">
        <w:fldChar w:fldCharType="begin"/>
      </w:r>
      <w:r w:rsidR="00373221">
        <w:instrText xml:space="preserve"> REF _Ref140665056 \w \h </w:instrText>
      </w:r>
      <w:r w:rsidR="00671092">
        <w:instrText xml:space="preserve"> \* MERGEFORMAT </w:instrText>
      </w:r>
      <w:r w:rsidR="00373221">
        <w:fldChar w:fldCharType="separate"/>
      </w:r>
      <w:r w:rsidR="00B80362">
        <w:t>28.4.2</w:t>
      </w:r>
      <w:r w:rsidR="00373221">
        <w:fldChar w:fldCharType="end"/>
      </w:r>
      <w:r>
        <w:t xml:space="preserve">, or Paragraph </w:t>
      </w:r>
      <w:r w:rsidR="00373221">
        <w:fldChar w:fldCharType="begin"/>
      </w:r>
      <w:r w:rsidR="00373221">
        <w:instrText xml:space="preserve"> REF _Ref140665074 \w \h </w:instrText>
      </w:r>
      <w:r w:rsidR="00671092">
        <w:instrText xml:space="preserve"> \* MERGEFORMAT </w:instrText>
      </w:r>
      <w:r w:rsidR="00373221">
        <w:fldChar w:fldCharType="separate"/>
      </w:r>
      <w:r w:rsidR="00B80362">
        <w:t>8</w:t>
      </w:r>
      <w:r w:rsidR="00373221">
        <w:fldChar w:fldCharType="end"/>
      </w:r>
      <w:r>
        <w:t xml:space="preserve"> of </w:t>
      </w:r>
      <w:r w:rsidR="00373221">
        <w:rPr>
          <w:i/>
        </w:rPr>
        <w:fldChar w:fldCharType="begin"/>
      </w:r>
      <w:r w:rsidR="00373221">
        <w:instrText xml:space="preserve"> REF _Ref140665084 \w \h </w:instrText>
      </w:r>
      <w:r w:rsidR="00671092">
        <w:rPr>
          <w:i/>
        </w:rPr>
        <w:instrText xml:space="preserve"> \* MERGEFORMAT </w:instrText>
      </w:r>
      <w:r w:rsidR="00373221">
        <w:rPr>
          <w:i/>
        </w:rPr>
      </w:r>
      <w:r w:rsidR="00373221">
        <w:rPr>
          <w:i/>
        </w:rPr>
        <w:fldChar w:fldCharType="separate"/>
      </w:r>
      <w:r w:rsidR="00B80362">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671092">
        <w:rPr>
          <w:i/>
        </w:rPr>
        <w:instrText xml:space="preserve"> \* MERGEFORMAT </w:instrText>
      </w:r>
      <w:r w:rsidR="00373221">
        <w:rPr>
          <w:i/>
        </w:rPr>
      </w:r>
      <w:r w:rsidR="00373221">
        <w:rPr>
          <w:i/>
        </w:rPr>
        <w:fldChar w:fldCharType="separate"/>
      </w:r>
      <w:r w:rsidR="00B80362" w:rsidRPr="000B10B0">
        <w:t>Joint Controller Agreement</w:t>
      </w:r>
      <w:r w:rsidR="00B80362">
        <w:t xml:space="preserve"> </w:t>
      </w:r>
      <w:r w:rsidR="00B80362" w:rsidRPr="00EC094A">
        <w:rPr>
          <w:i/>
          <w:iCs/>
        </w:rPr>
        <w:t>(Optional)</w:t>
      </w:r>
      <w:r w:rsidR="00373221">
        <w:rPr>
          <w:i/>
        </w:rPr>
        <w:fldChar w:fldCharType="end"/>
      </w:r>
      <w:r>
        <w:t xml:space="preserve"> of </w:t>
      </w:r>
      <w:r w:rsidR="00373221">
        <w:rPr>
          <w:highlight w:val="white"/>
        </w:rPr>
        <w:fldChar w:fldCharType="begin"/>
      </w:r>
      <w:r w:rsidR="00373221">
        <w:instrText xml:space="preserve"> REF _Ref140665103 \h </w:instrText>
      </w:r>
      <w:r w:rsidR="00671092">
        <w:rPr>
          <w:highlight w:val="white"/>
        </w:rPr>
        <w:instrText xml:space="preserve"> \* MERGEFORMAT </w:instrText>
      </w:r>
      <w:r w:rsidR="00373221">
        <w:rPr>
          <w:highlight w:val="white"/>
        </w:rPr>
      </w:r>
      <w:r w:rsidR="00373221">
        <w:rPr>
          <w:highlight w:val="white"/>
        </w:rPr>
        <w:fldChar w:fldCharType="separate"/>
      </w:r>
      <w:r w:rsidR="00B80362">
        <w:t>Annex 1 – Processing Personal Data</w:t>
      </w:r>
      <w:r w:rsidR="00373221">
        <w:rPr>
          <w:highlight w:val="white"/>
        </w:rPr>
        <w:fldChar w:fldCharType="end"/>
      </w:r>
      <w:r>
        <w:rPr>
          <w:highlight w:val="white"/>
        </w:rPr>
        <w:t xml:space="preserve"> (if used),</w:t>
      </w:r>
      <w:r>
        <w:t xml:space="preserve"> all of the following apply:</w:t>
      </w:r>
      <w:bookmarkEnd w:id="158"/>
    </w:p>
    <w:p w14:paraId="0000028E" w14:textId="77777777" w:rsidR="00955A47" w:rsidRDefault="0058648A" w:rsidP="00671092">
      <w:pPr>
        <w:pStyle w:val="Level4"/>
        <w:jc w:val="both"/>
      </w:pPr>
      <w:r>
        <w:t xml:space="preserve">the Supplier is responsible for the Buyer's reasonable costs of procuring replacement Deliverables for the rest of the term of the </w:t>
      </w:r>
      <w:proofErr w:type="gramStart"/>
      <w:r>
        <w:t>Contract;</w:t>
      </w:r>
      <w:proofErr w:type="gramEnd"/>
    </w:p>
    <w:p w14:paraId="0000028F" w14:textId="77777777" w:rsidR="00955A47" w:rsidRDefault="0058648A" w:rsidP="00671092">
      <w:pPr>
        <w:pStyle w:val="Level4"/>
        <w:jc w:val="both"/>
      </w:pPr>
      <w:bookmarkStart w:id="159" w:name="_heading=h.1opuj5n" w:colFirst="0" w:colLast="0"/>
      <w:bookmarkStart w:id="160" w:name="_Ref140664987"/>
      <w:bookmarkEnd w:id="159"/>
      <w:r>
        <w:t xml:space="preserve">the Buyer's payment obligations under the terminated Contract stop </w:t>
      </w:r>
      <w:proofErr w:type="gramStart"/>
      <w:r>
        <w:t>immediately;</w:t>
      </w:r>
      <w:bookmarkEnd w:id="160"/>
      <w:proofErr w:type="gramEnd"/>
    </w:p>
    <w:p w14:paraId="00000290" w14:textId="77777777" w:rsidR="00955A47" w:rsidRDefault="0058648A" w:rsidP="00671092">
      <w:pPr>
        <w:pStyle w:val="Level4"/>
        <w:jc w:val="both"/>
      </w:pPr>
      <w:r>
        <w:t xml:space="preserve">accumulated rights of the Parties are not </w:t>
      </w:r>
      <w:proofErr w:type="gramStart"/>
      <w:r>
        <w:t>affected;</w:t>
      </w:r>
      <w:proofErr w:type="gramEnd"/>
    </w:p>
    <w:p w14:paraId="00000291" w14:textId="77777777" w:rsidR="00955A47" w:rsidRDefault="0058648A" w:rsidP="00671092">
      <w:pPr>
        <w:pStyle w:val="Level4"/>
        <w:jc w:val="both"/>
      </w:pPr>
      <w:bookmarkStart w:id="161" w:name="_heading=h.48pi1tg" w:colFirst="0" w:colLast="0"/>
      <w:bookmarkEnd w:id="161"/>
      <w:r>
        <w:t xml:space="preserve">the Supplier must promptly delete or return the Government Data except where required to retain copies by </w:t>
      </w:r>
      <w:proofErr w:type="gramStart"/>
      <w:r>
        <w:t>Law;</w:t>
      </w:r>
      <w:proofErr w:type="gramEnd"/>
    </w:p>
    <w:p w14:paraId="00000292" w14:textId="77777777" w:rsidR="00955A47" w:rsidRDefault="0058648A" w:rsidP="00671092">
      <w:pPr>
        <w:pStyle w:val="Level4"/>
        <w:jc w:val="both"/>
      </w:pPr>
      <w:r>
        <w:t xml:space="preserve">the Supplier must promptly return any of the Buyer's property provided under the </w:t>
      </w:r>
      <w:proofErr w:type="gramStart"/>
      <w:r>
        <w:t>Contract;</w:t>
      </w:r>
      <w:proofErr w:type="gramEnd"/>
      <w:r>
        <w:t xml:space="preserve"> </w:t>
      </w:r>
    </w:p>
    <w:p w14:paraId="00000293" w14:textId="5FF739C2" w:rsidR="00955A47" w:rsidRDefault="0058648A" w:rsidP="00671092">
      <w:pPr>
        <w:pStyle w:val="Level4"/>
        <w:jc w:val="both"/>
      </w:pPr>
      <w:r>
        <w:t>the Supplier must, at no cost to the Buyer, give all reasonable assistance to the Buyer and any incoming supplier and co-operate fully in the handover and re-procurement; and</w:t>
      </w:r>
    </w:p>
    <w:p w14:paraId="00000294" w14:textId="7380B789" w:rsidR="00955A47" w:rsidRDefault="0058648A" w:rsidP="00671092">
      <w:pPr>
        <w:pStyle w:val="Level4"/>
        <w:jc w:val="both"/>
      </w:pPr>
      <w:bookmarkStart w:id="162" w:name="_Ref140664999"/>
      <w:r>
        <w:t>the Supplier must repay to the Buyer all the Charges that it has been paid in advance for Deliverables that it has not provided as at the date of termination or expiry.</w:t>
      </w:r>
      <w:bookmarkEnd w:id="162"/>
    </w:p>
    <w:p w14:paraId="00000297" w14:textId="0FAFAE4A" w:rsidR="00955A47" w:rsidRPr="00373221" w:rsidRDefault="0058648A" w:rsidP="00671092">
      <w:pPr>
        <w:pStyle w:val="Level3"/>
        <w:jc w:val="both"/>
        <w:rPr>
          <w:rFonts w:cs="Arial"/>
        </w:rPr>
      </w:pPr>
      <w:bookmarkStart w:id="163" w:name="_heading=h.p7zms2pqhwmb" w:colFirst="0" w:colLast="0"/>
      <w:bookmarkEnd w:id="163"/>
      <w:r w:rsidRPr="00373221">
        <w:t xml:space="preserve">The following clauses survive the expiry or termination of the Contract: </w:t>
      </w:r>
      <w:r w:rsidR="00373221">
        <w:fldChar w:fldCharType="begin"/>
      </w:r>
      <w:r w:rsidR="00373221">
        <w:instrText xml:space="preserve"> REF _Ref140665188 \w \h </w:instrText>
      </w:r>
      <w:r w:rsidR="00671092">
        <w:instrText xml:space="preserve"> \* MERGEFORMAT </w:instrText>
      </w:r>
      <w:r w:rsidR="00373221">
        <w:fldChar w:fldCharType="separate"/>
      </w:r>
      <w:r w:rsidR="00B80362">
        <w:t>1</w:t>
      </w:r>
      <w:r w:rsidR="00373221">
        <w:fldChar w:fldCharType="end"/>
      </w:r>
      <w:r w:rsidRPr="00373221">
        <w:t xml:space="preserve">, </w:t>
      </w:r>
      <w:r w:rsidR="00373221">
        <w:fldChar w:fldCharType="begin"/>
      </w:r>
      <w:r w:rsidR="00373221">
        <w:instrText xml:space="preserve"> REF _Ref140665201 \w \h </w:instrText>
      </w:r>
      <w:r w:rsidR="00671092">
        <w:instrText xml:space="preserve"> \* MERGEFORMAT </w:instrText>
      </w:r>
      <w:r w:rsidR="00373221">
        <w:fldChar w:fldCharType="separate"/>
      </w:r>
      <w:r w:rsidR="00B80362">
        <w:t>4.2.9</w:t>
      </w:r>
      <w:r w:rsidR="00373221">
        <w:fldChar w:fldCharType="end"/>
      </w:r>
      <w:r w:rsidRPr="00373221">
        <w:t xml:space="preserve">, </w:t>
      </w:r>
      <w:r w:rsidR="00373221">
        <w:fldChar w:fldCharType="begin"/>
      </w:r>
      <w:r w:rsidR="00373221">
        <w:instrText xml:space="preserve"> REF _Ref140665206 \w \h </w:instrText>
      </w:r>
      <w:r w:rsidR="00671092">
        <w:instrText xml:space="preserve"> \* MERGEFORMAT </w:instrText>
      </w:r>
      <w:r w:rsidR="00373221">
        <w:fldChar w:fldCharType="separate"/>
      </w:r>
      <w:r w:rsidR="00B80362">
        <w:t>5</w:t>
      </w:r>
      <w:r w:rsidR="00373221">
        <w:fldChar w:fldCharType="end"/>
      </w:r>
      <w:r w:rsidRPr="00373221">
        <w:t xml:space="preserve">, </w:t>
      </w:r>
      <w:r w:rsidR="00373221">
        <w:fldChar w:fldCharType="begin"/>
      </w:r>
      <w:r w:rsidR="00373221">
        <w:instrText xml:space="preserve"> REF _Ref140665210 \w \h </w:instrText>
      </w:r>
      <w:r w:rsidR="00671092">
        <w:instrText xml:space="preserve"> \* MERGEFORMAT </w:instrText>
      </w:r>
      <w:r w:rsidR="00373221">
        <w:fldChar w:fldCharType="separate"/>
      </w:r>
      <w:r w:rsidR="00B80362">
        <w:t>7</w:t>
      </w:r>
      <w:r w:rsidR="00373221">
        <w:fldChar w:fldCharType="end"/>
      </w:r>
      <w:r w:rsidRPr="00373221">
        <w:t xml:space="preserve">, </w:t>
      </w:r>
      <w:r w:rsidR="00373221">
        <w:fldChar w:fldCharType="begin"/>
      </w:r>
      <w:r w:rsidR="00373221">
        <w:instrText xml:space="preserve"> REF _Ref140665220 \w \h </w:instrText>
      </w:r>
      <w:r w:rsidR="00671092">
        <w:instrText xml:space="preserve"> \* MERGEFORMAT </w:instrText>
      </w:r>
      <w:r w:rsidR="00373221">
        <w:fldChar w:fldCharType="separate"/>
      </w:r>
      <w:r w:rsidR="00B80362">
        <w:t>8.4</w:t>
      </w:r>
      <w:r w:rsidR="00373221">
        <w:fldChar w:fldCharType="end"/>
      </w:r>
      <w:r w:rsidRPr="00373221">
        <w:t xml:space="preserve">, </w:t>
      </w:r>
      <w:r w:rsidR="00373221">
        <w:fldChar w:fldCharType="begin"/>
      </w:r>
      <w:r w:rsidR="00373221">
        <w:instrText xml:space="preserve"> REF _Ref140665225 \w \h </w:instrText>
      </w:r>
      <w:r w:rsidR="00671092">
        <w:instrText xml:space="preserve"> \* MERGEFORMAT </w:instrText>
      </w:r>
      <w:r w:rsidR="00373221">
        <w:fldChar w:fldCharType="separate"/>
      </w:r>
      <w:r w:rsidR="00B80362">
        <w:t>10</w:t>
      </w:r>
      <w:r w:rsidR="00373221">
        <w:fldChar w:fldCharType="end"/>
      </w:r>
      <w:r w:rsidRPr="00373221">
        <w:t xml:space="preserve">, </w:t>
      </w:r>
      <w:r w:rsidR="00373221">
        <w:fldChar w:fldCharType="begin"/>
      </w:r>
      <w:r w:rsidR="00373221">
        <w:instrText xml:space="preserve"> REF _Ref140665234 \w \h </w:instrText>
      </w:r>
      <w:r w:rsidR="00671092">
        <w:instrText xml:space="preserve"> \* MERGEFORMAT </w:instrText>
      </w:r>
      <w:r w:rsidR="00373221">
        <w:fldChar w:fldCharType="separate"/>
      </w:r>
      <w:r w:rsidR="00B80362">
        <w:t>11.5</w:t>
      </w:r>
      <w:r w:rsidR="00373221">
        <w:fldChar w:fldCharType="end"/>
      </w:r>
      <w:r w:rsidRPr="00373221">
        <w:t xml:space="preserve">, </w:t>
      </w:r>
      <w:r w:rsidR="00373221">
        <w:fldChar w:fldCharType="begin"/>
      </w:r>
      <w:r w:rsidR="00373221">
        <w:instrText xml:space="preserve"> REF _Ref140665241 \w \h </w:instrText>
      </w:r>
      <w:r w:rsidR="00671092">
        <w:instrText xml:space="preserve"> \* MERGEFORMAT </w:instrText>
      </w:r>
      <w:r w:rsidR="00373221">
        <w:fldChar w:fldCharType="separate"/>
      </w:r>
      <w:r w:rsidR="00B80362">
        <w:t>12</w:t>
      </w:r>
      <w:r w:rsidR="00373221">
        <w:fldChar w:fldCharType="end"/>
      </w:r>
      <w:r w:rsidRPr="00373221">
        <w:t xml:space="preserve">, </w:t>
      </w:r>
      <w:r w:rsidR="00373221">
        <w:fldChar w:fldCharType="begin"/>
      </w:r>
      <w:r w:rsidR="00373221">
        <w:instrText xml:space="preserve"> REF _Ref140665245 \w \h </w:instrText>
      </w:r>
      <w:r w:rsidR="00671092">
        <w:instrText xml:space="preserve"> \* MERGEFORMAT </w:instrText>
      </w:r>
      <w:r w:rsidR="00373221">
        <w:fldChar w:fldCharType="separate"/>
      </w:r>
      <w:r w:rsidR="00B80362">
        <w:t>14</w:t>
      </w:r>
      <w:r w:rsidR="00373221">
        <w:fldChar w:fldCharType="end"/>
      </w:r>
      <w:r w:rsidRPr="00373221">
        <w:t xml:space="preserve">, </w:t>
      </w:r>
      <w:r w:rsidR="00373221">
        <w:fldChar w:fldCharType="begin"/>
      </w:r>
      <w:r w:rsidR="00373221">
        <w:instrText xml:space="preserve"> REF _Ref140665254 \w \h </w:instrText>
      </w:r>
      <w:r w:rsidR="00671092">
        <w:instrText xml:space="preserve"> \* MERGEFORMAT </w:instrText>
      </w:r>
      <w:r w:rsidR="00373221">
        <w:fldChar w:fldCharType="separate"/>
      </w:r>
      <w:r w:rsidR="00B80362">
        <w:t>15</w:t>
      </w:r>
      <w:r w:rsidR="00373221">
        <w:fldChar w:fldCharType="end"/>
      </w:r>
      <w:r w:rsidRPr="00373221">
        <w:t xml:space="preserve">, </w:t>
      </w:r>
      <w:r w:rsidR="00373221">
        <w:fldChar w:fldCharType="begin"/>
      </w:r>
      <w:r w:rsidR="00373221">
        <w:instrText xml:space="preserve"> REF _Ref140665259 \w \h </w:instrText>
      </w:r>
      <w:r w:rsidR="00671092">
        <w:instrText xml:space="preserve"> \* MERGEFORMAT </w:instrText>
      </w:r>
      <w:r w:rsidR="00373221">
        <w:fldChar w:fldCharType="separate"/>
      </w:r>
      <w:r w:rsidR="00B80362">
        <w:t>16</w:t>
      </w:r>
      <w:r w:rsidR="00373221">
        <w:fldChar w:fldCharType="end"/>
      </w:r>
      <w:r w:rsidRPr="00373221">
        <w:t xml:space="preserve">, </w:t>
      </w:r>
      <w:r w:rsidR="00373221">
        <w:fldChar w:fldCharType="begin"/>
      </w:r>
      <w:r w:rsidR="00373221">
        <w:instrText xml:space="preserve"> REF _Ref140665263 \w \h </w:instrText>
      </w:r>
      <w:r w:rsidR="00671092">
        <w:instrText xml:space="preserve"> \* MERGEFORMAT </w:instrText>
      </w:r>
      <w:r w:rsidR="00373221">
        <w:fldChar w:fldCharType="separate"/>
      </w:r>
      <w:r w:rsidR="00B80362">
        <w:t>18</w:t>
      </w:r>
      <w:r w:rsidR="00373221">
        <w:fldChar w:fldCharType="end"/>
      </w:r>
      <w:r w:rsidRPr="00373221">
        <w:t xml:space="preserve">, </w:t>
      </w:r>
      <w:r w:rsidR="00373221">
        <w:fldChar w:fldCharType="begin"/>
      </w:r>
      <w:r w:rsidR="00373221">
        <w:instrText xml:space="preserve"> REF _Ref140665277 \w \h </w:instrText>
      </w:r>
      <w:r w:rsidR="00671092">
        <w:instrText xml:space="preserve"> \* MERGEFORMAT </w:instrText>
      </w:r>
      <w:r w:rsidR="00373221">
        <w:fldChar w:fldCharType="separate"/>
      </w:r>
      <w:r w:rsidR="00B80362">
        <w:t>19</w:t>
      </w:r>
      <w:r w:rsidR="00373221">
        <w:fldChar w:fldCharType="end"/>
      </w:r>
      <w:r w:rsidRPr="00373221">
        <w:t xml:space="preserve">, </w:t>
      </w:r>
      <w:r w:rsidR="00373221">
        <w:fldChar w:fldCharType="begin"/>
      </w:r>
      <w:r w:rsidR="00373221">
        <w:instrText xml:space="preserve"> REF _Ref140665288 \w \h </w:instrText>
      </w:r>
      <w:r w:rsidR="00671092">
        <w:instrText xml:space="preserve"> \* MERGEFORMAT </w:instrText>
      </w:r>
      <w:r w:rsidR="00373221">
        <w:fldChar w:fldCharType="separate"/>
      </w:r>
      <w:r w:rsidR="00B80362">
        <w:t>32.2.2</w:t>
      </w:r>
      <w:r w:rsidR="00373221">
        <w:fldChar w:fldCharType="end"/>
      </w:r>
      <w:r w:rsidRPr="00373221">
        <w:t xml:space="preserve">, </w:t>
      </w:r>
      <w:r w:rsidR="00373221">
        <w:fldChar w:fldCharType="begin"/>
      </w:r>
      <w:r w:rsidR="00373221">
        <w:instrText xml:space="preserve"> REF _Ref140665292 \w \h </w:instrText>
      </w:r>
      <w:r w:rsidR="00671092">
        <w:instrText xml:space="preserve"> \* MERGEFORMAT </w:instrText>
      </w:r>
      <w:r w:rsidR="00373221">
        <w:fldChar w:fldCharType="separate"/>
      </w:r>
      <w:r w:rsidR="00B80362">
        <w:t>36</w:t>
      </w:r>
      <w:r w:rsidR="00373221">
        <w:fldChar w:fldCharType="end"/>
      </w:r>
      <w:r w:rsidRPr="00373221">
        <w:t xml:space="preserve"> and </w:t>
      </w:r>
      <w:r w:rsidR="00373221">
        <w:fldChar w:fldCharType="begin"/>
      </w:r>
      <w:r w:rsidR="00373221">
        <w:instrText xml:space="preserve"> REF _Ref140665300 \w \h </w:instrText>
      </w:r>
      <w:r w:rsidR="00671092">
        <w:instrText xml:space="preserve"> \* MERGEFORMAT </w:instrText>
      </w:r>
      <w:r w:rsidR="00373221">
        <w:fldChar w:fldCharType="separate"/>
      </w:r>
      <w:r w:rsidR="00B80362">
        <w:t>37</w:t>
      </w:r>
      <w:r w:rsidR="00373221">
        <w:fldChar w:fldCharType="end"/>
      </w:r>
      <w:r w:rsidRPr="00373221">
        <w:t xml:space="preserve"> and any clauses which are expressly or by implication intended to continue.</w:t>
      </w:r>
      <w:bookmarkStart w:id="164" w:name="_heading=h.2nusc19" w:colFirst="0" w:colLast="0"/>
      <w:bookmarkEnd w:id="164"/>
    </w:p>
    <w:p w14:paraId="00000298" w14:textId="77777777" w:rsidR="00955A47" w:rsidRDefault="0058648A" w:rsidP="00671092">
      <w:pPr>
        <w:pStyle w:val="Level2BoldHeading"/>
        <w:jc w:val="both"/>
      </w:pPr>
      <w:bookmarkStart w:id="165" w:name="_heading=h.1302m92" w:colFirst="0" w:colLast="0"/>
      <w:bookmarkStart w:id="166" w:name="_Ref140664359"/>
      <w:bookmarkEnd w:id="165"/>
      <w:r>
        <w:lastRenderedPageBreak/>
        <w:t>When the Supplier can end the Contract and what happens when the contract ends (Buyer and Supplier termination)</w:t>
      </w:r>
      <w:bookmarkEnd w:id="166"/>
    </w:p>
    <w:p w14:paraId="00000299" w14:textId="77777777" w:rsidR="00955A47" w:rsidRDefault="0058648A" w:rsidP="00671092">
      <w:pPr>
        <w:pStyle w:val="Level3"/>
        <w:jc w:val="both"/>
      </w:pPr>
      <w:bookmarkStart w:id="167" w:name="_heading=h.3mzq4wv" w:colFirst="0" w:colLast="0"/>
      <w:bookmarkEnd w:id="167"/>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7EAA5863" w:rsidR="00955A47" w:rsidRDefault="0058648A" w:rsidP="00671092">
      <w:pPr>
        <w:pStyle w:val="Level3"/>
        <w:jc w:val="both"/>
      </w:pPr>
      <w:bookmarkStart w:id="168" w:name="_Ref140664858"/>
      <w:r>
        <w:t xml:space="preserve">Where the Buyer terminates the Contract in accordance with clause </w:t>
      </w:r>
      <w:r w:rsidR="00373221">
        <w:fldChar w:fldCharType="begin"/>
      </w:r>
      <w:r w:rsidR="00373221">
        <w:instrText xml:space="preserve"> REF _Ref140665346 \w \h </w:instrText>
      </w:r>
      <w:r w:rsidR="00671092">
        <w:instrText xml:space="preserve"> \* MERGEFORMAT </w:instrText>
      </w:r>
      <w:r w:rsidR="00373221">
        <w:fldChar w:fldCharType="separate"/>
      </w:r>
      <w:r w:rsidR="00B80362">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671092">
        <w:instrText xml:space="preserve"> \* MERGEFORMAT </w:instrText>
      </w:r>
      <w:r w:rsidR="00373221">
        <w:fldChar w:fldCharType="separate"/>
      </w:r>
      <w:r w:rsidR="00B80362">
        <w:t>11.6</w:t>
      </w:r>
      <w:r w:rsidR="00373221">
        <w:fldChar w:fldCharType="end"/>
      </w:r>
      <w:r>
        <w:t xml:space="preserve"> or </w:t>
      </w:r>
      <w:r w:rsidR="00373221">
        <w:fldChar w:fldCharType="begin"/>
      </w:r>
      <w:r w:rsidR="00373221">
        <w:instrText xml:space="preserve"> REF _Ref140665363 \w \h </w:instrText>
      </w:r>
      <w:r w:rsidR="00671092">
        <w:instrText xml:space="preserve"> \* MERGEFORMAT </w:instrText>
      </w:r>
      <w:r w:rsidR="00373221">
        <w:fldChar w:fldCharType="separate"/>
      </w:r>
      <w:r w:rsidR="00B80362">
        <w:t>23.4</w:t>
      </w:r>
      <w:r w:rsidR="00373221">
        <w:fldChar w:fldCharType="end"/>
      </w:r>
      <w:r>
        <w:t>:</w:t>
      </w:r>
      <w:bookmarkEnd w:id="168"/>
    </w:p>
    <w:p w14:paraId="0000029B" w14:textId="77777777" w:rsidR="00955A47" w:rsidRDefault="0058648A" w:rsidP="00671092">
      <w:pPr>
        <w:pStyle w:val="Level4"/>
        <w:jc w:val="both"/>
      </w:pPr>
      <w:r>
        <w:t xml:space="preserve">the Buyer must promptly pay all outstanding charges incurred by the </w:t>
      </w:r>
      <w:proofErr w:type="gramStart"/>
      <w:r>
        <w:t>Supplier;</w:t>
      </w:r>
      <w:proofErr w:type="gramEnd"/>
    </w:p>
    <w:p w14:paraId="0000029C" w14:textId="77777777" w:rsidR="00955A47" w:rsidRDefault="0058648A" w:rsidP="00671092">
      <w:pPr>
        <w:pStyle w:val="Level4"/>
        <w:jc w:val="both"/>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713E60E2" w:rsidR="00955A47" w:rsidRDefault="0058648A" w:rsidP="00671092">
      <w:pPr>
        <w:pStyle w:val="Level4"/>
        <w:jc w:val="both"/>
      </w:pPr>
      <w:r>
        <w:t>clauses</w:t>
      </w:r>
      <w:r w:rsidR="00373221">
        <w:t xml:space="preserve"> </w:t>
      </w:r>
      <w:r w:rsidR="00373221">
        <w:fldChar w:fldCharType="begin"/>
      </w:r>
      <w:r w:rsidR="00373221">
        <w:instrText xml:space="preserve"> REF _Ref140664987 \w \h </w:instrText>
      </w:r>
      <w:r w:rsidR="00671092">
        <w:instrText xml:space="preserve"> \* MERGEFORMAT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671092">
        <w:instrText xml:space="preserve"> \* MERGEFORMAT </w:instrText>
      </w:r>
      <w:r w:rsidR="00373221">
        <w:fldChar w:fldCharType="separate"/>
      </w:r>
      <w:r w:rsidR="00B80362">
        <w:t>11.5.1.7</w:t>
      </w:r>
      <w:r w:rsidR="00373221">
        <w:fldChar w:fldCharType="end"/>
      </w:r>
      <w:r>
        <w:t xml:space="preserve"> apply.</w:t>
      </w:r>
    </w:p>
    <w:p w14:paraId="0000029E" w14:textId="07962088" w:rsidR="00955A47" w:rsidRDefault="0058648A" w:rsidP="00671092">
      <w:pPr>
        <w:pStyle w:val="Level3"/>
        <w:jc w:val="both"/>
      </w:pPr>
      <w:r>
        <w:t xml:space="preserve">The Supplier also has the right to terminate the Contract in accordance with Clauses </w:t>
      </w:r>
      <w:r w:rsidR="00373221">
        <w:fldChar w:fldCharType="begin"/>
      </w:r>
      <w:r w:rsidR="00373221">
        <w:instrText xml:space="preserve"> REF _Ref140665454 \w \h </w:instrText>
      </w:r>
      <w:r w:rsidR="00671092">
        <w:instrText xml:space="preserve"> \* MERGEFORMAT </w:instrText>
      </w:r>
      <w:r w:rsidR="00373221">
        <w:fldChar w:fldCharType="separate"/>
      </w:r>
      <w:r w:rsidR="00B80362">
        <w:t>20.3</w:t>
      </w:r>
      <w:r w:rsidR="00373221">
        <w:fldChar w:fldCharType="end"/>
      </w:r>
      <w:r>
        <w:t xml:space="preserve"> and </w:t>
      </w:r>
      <w:r w:rsidR="00373221">
        <w:fldChar w:fldCharType="begin"/>
      </w:r>
      <w:r w:rsidR="00373221">
        <w:instrText xml:space="preserve"> REF _Ref140665363 \w \h </w:instrText>
      </w:r>
      <w:r w:rsidR="00671092">
        <w:instrText xml:space="preserve"> \* MERGEFORMAT </w:instrText>
      </w:r>
      <w:r w:rsidR="00373221">
        <w:fldChar w:fldCharType="separate"/>
      </w:r>
      <w:r w:rsidR="00B80362">
        <w:t>23.4</w:t>
      </w:r>
      <w:r w:rsidR="00373221">
        <w:fldChar w:fldCharType="end"/>
      </w:r>
      <w:r>
        <w:t>.</w:t>
      </w:r>
    </w:p>
    <w:p w14:paraId="0000029F" w14:textId="77777777" w:rsidR="00955A47" w:rsidRDefault="0058648A" w:rsidP="00671092">
      <w:pPr>
        <w:pStyle w:val="Level2BoldHeading"/>
        <w:jc w:val="both"/>
      </w:pPr>
      <w:bookmarkStart w:id="169" w:name="_heading=h.2250f4o" w:colFirst="0" w:colLast="0"/>
      <w:bookmarkStart w:id="170" w:name="_Ref140665489"/>
      <w:bookmarkEnd w:id="169"/>
      <w:r>
        <w:t>Partially ending and suspending the Contract</w:t>
      </w:r>
      <w:bookmarkEnd w:id="170"/>
    </w:p>
    <w:p w14:paraId="000002A0" w14:textId="77777777" w:rsidR="00955A47" w:rsidRDefault="0058648A" w:rsidP="00671092">
      <w:pPr>
        <w:pStyle w:val="Level3"/>
        <w:jc w:val="both"/>
      </w:pPr>
      <w:r>
        <w:t xml:space="preserve">Where the Buyer has the right to terminate the Contract it can terminate or suspend (for any period), all or part of it.  If the Buyer suspends the </w:t>
      </w:r>
      <w:proofErr w:type="gramStart"/>
      <w:r>
        <w:t>Contract</w:t>
      </w:r>
      <w:proofErr w:type="gramEnd"/>
      <w:r>
        <w:t xml:space="preserve"> it can provide the Deliverables itself or buy them from a third party.</w:t>
      </w:r>
    </w:p>
    <w:p w14:paraId="000002A1" w14:textId="77777777" w:rsidR="00955A47" w:rsidRDefault="0058648A" w:rsidP="00671092">
      <w:pPr>
        <w:pStyle w:val="Level3"/>
        <w:jc w:val="both"/>
      </w:pPr>
      <w:r>
        <w:t>The Buyer can only partially terminate or suspend the Contract if the remaining parts of it can still be used to effectively deliver the intended purpose.</w:t>
      </w:r>
    </w:p>
    <w:p w14:paraId="000002A2" w14:textId="09BE3E60" w:rsidR="00955A47" w:rsidRDefault="0058648A" w:rsidP="00671092">
      <w:pPr>
        <w:pStyle w:val="Level3"/>
        <w:jc w:val="both"/>
      </w:pPr>
      <w:r>
        <w:t xml:space="preserve">The Parties must agree (in accordance with clause </w:t>
      </w:r>
      <w:r w:rsidR="00373221">
        <w:fldChar w:fldCharType="begin"/>
      </w:r>
      <w:r w:rsidR="00373221">
        <w:instrText xml:space="preserve"> REF _Ref140665475 \w \h </w:instrText>
      </w:r>
      <w:r w:rsidR="00671092">
        <w:instrText xml:space="preserve"> \* MERGEFORMAT </w:instrText>
      </w:r>
      <w:r w:rsidR="00373221">
        <w:fldChar w:fldCharType="separate"/>
      </w:r>
      <w:r w:rsidR="00B80362">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671092">
        <w:instrText xml:space="preserve"> \* MERGEFORMAT </w:instrText>
      </w:r>
      <w:r w:rsidR="00373221">
        <w:fldChar w:fldCharType="separate"/>
      </w:r>
      <w:r w:rsidR="00B80362">
        <w:t>11.7</w:t>
      </w:r>
      <w:r w:rsidR="00373221">
        <w:fldChar w:fldCharType="end"/>
      </w:r>
      <w:r>
        <w:t>, but the Supplier may not either:</w:t>
      </w:r>
    </w:p>
    <w:p w14:paraId="000002A3" w14:textId="77777777" w:rsidR="00955A47" w:rsidRPr="00B21BE1" w:rsidRDefault="0058648A" w:rsidP="00671092">
      <w:pPr>
        <w:pStyle w:val="Level4"/>
        <w:jc w:val="both"/>
      </w:pPr>
      <w:r>
        <w:t xml:space="preserve">reject </w:t>
      </w:r>
      <w:r w:rsidRPr="00B21BE1">
        <w:t>the variation; or</w:t>
      </w:r>
    </w:p>
    <w:p w14:paraId="000002A4" w14:textId="626B8DB3" w:rsidR="00955A47" w:rsidRDefault="0058648A" w:rsidP="00671092">
      <w:pPr>
        <w:pStyle w:val="Level4"/>
        <w:jc w:val="both"/>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671092">
        <w:instrText xml:space="preserve"> \* MERGEFORMAT </w:instrText>
      </w:r>
      <w:r w:rsidR="00373221">
        <w:fldChar w:fldCharType="separate"/>
      </w:r>
      <w:r w:rsidR="00B80362">
        <w:t>11.3</w:t>
      </w:r>
      <w:r w:rsidR="00373221">
        <w:fldChar w:fldCharType="end"/>
      </w:r>
      <w:r>
        <w:t>.</w:t>
      </w:r>
    </w:p>
    <w:p w14:paraId="000002A5" w14:textId="532803A6" w:rsidR="00955A47" w:rsidRDefault="0058648A" w:rsidP="00671092">
      <w:pPr>
        <w:pStyle w:val="Level3"/>
        <w:jc w:val="both"/>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671092">
        <w:instrText xml:space="preserve"> \* MERGEFORMAT </w:instrText>
      </w:r>
      <w:r w:rsidR="00373221">
        <w:fldChar w:fldCharType="separate"/>
      </w:r>
      <w:r w:rsidR="00B80362">
        <w:t>11.7</w:t>
      </w:r>
      <w:r w:rsidR="00373221">
        <w:fldChar w:fldCharType="end"/>
      </w:r>
      <w:r>
        <w:t>.</w:t>
      </w:r>
    </w:p>
    <w:p w14:paraId="000002A6" w14:textId="77777777" w:rsidR="00955A47" w:rsidRDefault="0058648A" w:rsidP="00671092">
      <w:pPr>
        <w:pStyle w:val="Level1"/>
        <w:jc w:val="both"/>
      </w:pPr>
      <w:bookmarkStart w:id="171" w:name="_heading=h.haapch" w:colFirst="0" w:colLast="0"/>
      <w:bookmarkStart w:id="172" w:name="_Ref140665241"/>
      <w:bookmarkStart w:id="173" w:name="_Ref140669985"/>
      <w:bookmarkStart w:id="174" w:name="_Toc160609778"/>
      <w:bookmarkEnd w:id="171"/>
      <w:r>
        <w:t>How much you can be held responsible for</w:t>
      </w:r>
      <w:bookmarkEnd w:id="172"/>
      <w:bookmarkEnd w:id="173"/>
      <w:bookmarkEnd w:id="174"/>
    </w:p>
    <w:p w14:paraId="000002A7" w14:textId="77777777" w:rsidR="00955A47" w:rsidRDefault="0058648A" w:rsidP="00671092">
      <w:pPr>
        <w:pStyle w:val="Level2"/>
        <w:jc w:val="both"/>
      </w:pPr>
      <w:bookmarkStart w:id="175" w:name="_heading=h.319y80a" w:colFirst="0" w:colLast="0"/>
      <w:bookmarkStart w:id="176" w:name="_Ref140663230"/>
      <w:bookmarkEnd w:id="175"/>
      <w:r>
        <w:t>Each Party's total aggregate liability under or in connection with the Contract (whether in tort, contract or otherwise) is no more than 125% of the Charges paid or payable to the Supplier.</w:t>
      </w:r>
      <w:bookmarkEnd w:id="176"/>
    </w:p>
    <w:p w14:paraId="000002A8" w14:textId="77777777" w:rsidR="00955A47" w:rsidRDefault="0058648A" w:rsidP="00671092">
      <w:pPr>
        <w:pStyle w:val="Level2"/>
        <w:jc w:val="both"/>
      </w:pPr>
      <w:r>
        <w:t>No Party is liable to the other for:</w:t>
      </w:r>
    </w:p>
    <w:p w14:paraId="000002A9" w14:textId="77777777" w:rsidR="00955A47" w:rsidRDefault="0058648A" w:rsidP="00671092">
      <w:pPr>
        <w:pStyle w:val="Level3"/>
        <w:jc w:val="both"/>
      </w:pPr>
      <w:r>
        <w:t>any indirect losses; and/or</w:t>
      </w:r>
    </w:p>
    <w:p w14:paraId="000002AA" w14:textId="77777777" w:rsidR="00955A47" w:rsidRDefault="0058648A" w:rsidP="00671092">
      <w:pPr>
        <w:pStyle w:val="Level3"/>
        <w:jc w:val="both"/>
      </w:pPr>
      <w:r>
        <w:lastRenderedPageBreak/>
        <w:t>loss of profits, turnover, savings, business opportunities or damage to goodwill (in each case whether direct or indirect).</w:t>
      </w:r>
    </w:p>
    <w:p w14:paraId="000002AB" w14:textId="4120E3F3" w:rsidR="00955A47" w:rsidRDefault="0058648A" w:rsidP="00671092">
      <w:pPr>
        <w:pStyle w:val="Level2"/>
        <w:jc w:val="both"/>
      </w:pPr>
      <w:bookmarkStart w:id="177" w:name="_heading=h.1gf8i83" w:colFirst="0" w:colLast="0"/>
      <w:bookmarkStart w:id="178" w:name="_Ref140665696"/>
      <w:bookmarkEnd w:id="177"/>
      <w:r>
        <w:t>In spite of clause</w:t>
      </w:r>
      <w:r w:rsidR="00373221">
        <w:t xml:space="preserve"> </w:t>
      </w:r>
      <w:r w:rsidR="00373221">
        <w:fldChar w:fldCharType="begin"/>
      </w:r>
      <w:r w:rsidR="00373221">
        <w:instrText xml:space="preserve"> REF _Ref140663230 \w \h </w:instrText>
      </w:r>
      <w:r w:rsidR="00671092">
        <w:instrText xml:space="preserve"> \* MERGEFORMAT </w:instrText>
      </w:r>
      <w:r w:rsidR="00373221">
        <w:fldChar w:fldCharType="separate"/>
      </w:r>
      <w:r w:rsidR="00B80362">
        <w:t>12.1</w:t>
      </w:r>
      <w:r w:rsidR="00373221">
        <w:fldChar w:fldCharType="end"/>
      </w:r>
      <w:r>
        <w:t xml:space="preserve">, neither Party limits </w:t>
      </w:r>
      <w:proofErr w:type="gramStart"/>
      <w:r>
        <w:t>or</w:t>
      </w:r>
      <w:proofErr w:type="gramEnd"/>
      <w:r>
        <w:t xml:space="preserve"> excludes any of the following:</w:t>
      </w:r>
      <w:bookmarkEnd w:id="178"/>
    </w:p>
    <w:p w14:paraId="000002AC" w14:textId="77777777" w:rsidR="00955A47" w:rsidRDefault="0058648A" w:rsidP="00671092">
      <w:pPr>
        <w:pStyle w:val="Level3"/>
        <w:jc w:val="both"/>
      </w:pPr>
      <w:r>
        <w:t xml:space="preserve">its liability for death or personal injury caused by its negligence, or that of its employees, agents or </w:t>
      </w:r>
      <w:proofErr w:type="gramStart"/>
      <w:r>
        <w:t>Subcontractors;</w:t>
      </w:r>
      <w:proofErr w:type="gramEnd"/>
    </w:p>
    <w:p w14:paraId="000002AD" w14:textId="77777777" w:rsidR="00955A47" w:rsidRDefault="0058648A" w:rsidP="00671092">
      <w:pPr>
        <w:pStyle w:val="Level3"/>
        <w:jc w:val="both"/>
      </w:pPr>
      <w:r>
        <w:t>its liability for bribery or fraud or fraudulent misrepresentation by it or its employees; or</w:t>
      </w:r>
    </w:p>
    <w:p w14:paraId="000002AE" w14:textId="77777777" w:rsidR="00955A47" w:rsidRDefault="0058648A" w:rsidP="00671092">
      <w:pPr>
        <w:pStyle w:val="Level3"/>
        <w:jc w:val="both"/>
      </w:pPr>
      <w:r>
        <w:t>any liability that cannot be excluded or limited by Law.</w:t>
      </w:r>
    </w:p>
    <w:p w14:paraId="000002AF" w14:textId="4ABE59C6" w:rsidR="00955A47" w:rsidRDefault="0058648A" w:rsidP="00671092">
      <w:pPr>
        <w:pStyle w:val="Level2"/>
        <w:jc w:val="both"/>
      </w:pPr>
      <w:r>
        <w:t>In spite of clause</w:t>
      </w:r>
      <w:r w:rsidR="00373221">
        <w:t xml:space="preserve"> </w:t>
      </w:r>
      <w:r w:rsidR="00373221">
        <w:fldChar w:fldCharType="begin"/>
      </w:r>
      <w:r w:rsidR="00373221">
        <w:instrText xml:space="preserve"> REF _Ref140663230 \w \h </w:instrText>
      </w:r>
      <w:r w:rsidR="00671092">
        <w:instrText xml:space="preserve"> \* MERGEFORMAT </w:instrText>
      </w:r>
      <w:r w:rsidR="00373221">
        <w:fldChar w:fldCharType="separate"/>
      </w:r>
      <w:r w:rsidR="00B80362">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671092">
        <w:instrText xml:space="preserve"> \* MERGEFORMAT </w:instrText>
      </w:r>
      <w:r w:rsidR="00373221">
        <w:fldChar w:fldCharType="separate"/>
      </w:r>
      <w:r w:rsidR="00B80362">
        <w:t>8.4</w:t>
      </w:r>
      <w:r w:rsidR="00373221">
        <w:fldChar w:fldCharType="end"/>
      </w:r>
      <w:r>
        <w:t xml:space="preserve">, </w:t>
      </w:r>
      <w:r w:rsidR="00373221">
        <w:fldChar w:fldCharType="begin"/>
      </w:r>
      <w:r w:rsidR="00373221">
        <w:instrText xml:space="preserve"> REF _Ref140665566 \w \h </w:instrText>
      </w:r>
      <w:r w:rsidR="00671092">
        <w:instrText xml:space="preserve"> \* MERGEFORMAT </w:instrText>
      </w:r>
      <w:r w:rsidR="00373221">
        <w:fldChar w:fldCharType="separate"/>
      </w:r>
      <w:r w:rsidR="00B80362">
        <w:t>9.3.2</w:t>
      </w:r>
      <w:r w:rsidR="00373221">
        <w:fldChar w:fldCharType="end"/>
      </w:r>
      <w:r>
        <w:t xml:space="preserve">, </w:t>
      </w:r>
      <w:r w:rsidR="00373221">
        <w:fldChar w:fldCharType="begin"/>
      </w:r>
      <w:r w:rsidR="00373221">
        <w:instrText xml:space="preserve"> REF _Ref140665611 \w \h </w:instrText>
      </w:r>
      <w:r w:rsidR="00671092">
        <w:instrText xml:space="preserve"> \* MERGEFORMAT </w:instrText>
      </w:r>
      <w:r w:rsidR="00373221">
        <w:fldChar w:fldCharType="separate"/>
      </w:r>
      <w:r w:rsidR="00B80362">
        <w:t>10.6</w:t>
      </w:r>
      <w:r w:rsidR="00373221">
        <w:fldChar w:fldCharType="end"/>
      </w:r>
      <w:r>
        <w:t xml:space="preserve">, or </w:t>
      </w:r>
      <w:r w:rsidR="00373221">
        <w:fldChar w:fldCharType="begin"/>
      </w:r>
      <w:r w:rsidR="00373221">
        <w:instrText xml:space="preserve"> REF _Ref140665288 \w \h </w:instrText>
      </w:r>
      <w:r w:rsidR="00671092">
        <w:instrText xml:space="preserve"> \* MERGEFORMAT </w:instrText>
      </w:r>
      <w:r w:rsidR="00373221">
        <w:fldChar w:fldCharType="separate"/>
      </w:r>
      <w:r w:rsidR="00B80362">
        <w:t>32.2.2</w:t>
      </w:r>
      <w:r w:rsidR="00373221">
        <w:fldChar w:fldCharType="end"/>
      </w:r>
      <w:r>
        <w:t>.</w:t>
      </w:r>
      <w:bookmarkStart w:id="179" w:name="_heading=h.40ew0vw" w:colFirst="0" w:colLast="0"/>
      <w:bookmarkEnd w:id="179"/>
    </w:p>
    <w:p w14:paraId="000002B0" w14:textId="6A0A4C23" w:rsidR="00955A47" w:rsidRDefault="0058648A" w:rsidP="00671092">
      <w:pPr>
        <w:pStyle w:val="Level2"/>
        <w:jc w:val="both"/>
      </w:pPr>
      <w:r>
        <w:t>In spite of clause</w:t>
      </w:r>
      <w:r w:rsidR="00373221">
        <w:t xml:space="preserve"> </w:t>
      </w:r>
      <w:r w:rsidR="00373221">
        <w:fldChar w:fldCharType="begin"/>
      </w:r>
      <w:r w:rsidR="00373221">
        <w:instrText xml:space="preserve"> REF _Ref140663230 \w \h </w:instrText>
      </w:r>
      <w:r w:rsidR="00671092">
        <w:instrText xml:space="preserve"> \* MERGEFORMAT </w:instrText>
      </w:r>
      <w:r w:rsidR="00373221">
        <w:fldChar w:fldCharType="separate"/>
      </w:r>
      <w:r w:rsidR="00B80362">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671092">
        <w:instrText xml:space="preserve"> \* MERGEFORMAT </w:instrText>
      </w:r>
      <w:r w:rsidR="00373221">
        <w:fldChar w:fldCharType="separate"/>
      </w:r>
      <w:r w:rsidR="00B80362">
        <w:t>8.5</w:t>
      </w:r>
      <w:r w:rsidR="00373221">
        <w:fldChar w:fldCharType="end"/>
      </w:r>
      <w:r>
        <w:t>.</w:t>
      </w:r>
    </w:p>
    <w:p w14:paraId="000002B1" w14:textId="02A3F756" w:rsidR="00955A47" w:rsidRDefault="0058648A" w:rsidP="00671092">
      <w:pPr>
        <w:pStyle w:val="Level2"/>
        <w:jc w:val="both"/>
      </w:pPr>
      <w:bookmarkStart w:id="180" w:name="_heading=h.2fk6b3p" w:colFirst="0" w:colLast="0"/>
      <w:bookmarkStart w:id="181" w:name="_Ref140663027"/>
      <w:bookmarkEnd w:id="180"/>
      <w:r>
        <w:t xml:space="preserve">Notwithstanding clause </w:t>
      </w:r>
      <w:r w:rsidR="00373221">
        <w:fldChar w:fldCharType="begin"/>
      </w:r>
      <w:r w:rsidR="00373221">
        <w:instrText xml:space="preserve"> REF _Ref140663230 \w \h </w:instrText>
      </w:r>
      <w:r w:rsidR="00671092">
        <w:instrText xml:space="preserve"> \* MERGEFORMAT </w:instrText>
      </w:r>
      <w:r w:rsidR="00373221">
        <w:fldChar w:fldCharType="separate"/>
      </w:r>
      <w:r w:rsidR="00B80362">
        <w:t>12.1</w:t>
      </w:r>
      <w:r w:rsidR="00373221">
        <w:fldChar w:fldCharType="end"/>
      </w:r>
      <w:r>
        <w:t xml:space="preserve">, but subject to clauses </w:t>
      </w:r>
      <w:r w:rsidR="00373221">
        <w:fldChar w:fldCharType="begin"/>
      </w:r>
      <w:r w:rsidR="00373221">
        <w:instrText xml:space="preserve"> REF _Ref140663230 \w \h </w:instrText>
      </w:r>
      <w:r w:rsidR="00671092">
        <w:instrText xml:space="preserve"> \* MERGEFORMAT </w:instrText>
      </w:r>
      <w:r w:rsidR="00373221">
        <w:fldChar w:fldCharType="separate"/>
      </w:r>
      <w:r w:rsidR="00B80362">
        <w:t>12.1</w:t>
      </w:r>
      <w:r w:rsidR="00373221">
        <w:fldChar w:fldCharType="end"/>
      </w:r>
      <w:r>
        <w:t xml:space="preserve"> and </w:t>
      </w:r>
      <w:r w:rsidR="00373221">
        <w:fldChar w:fldCharType="begin"/>
      </w:r>
      <w:r w:rsidR="00373221">
        <w:instrText xml:space="preserve"> REF _Ref140665696 \w \h </w:instrText>
      </w:r>
      <w:r w:rsidR="00671092">
        <w:instrText xml:space="preserve"> \* MERGEFORMAT </w:instrText>
      </w:r>
      <w:r w:rsidR="00373221">
        <w:fldChar w:fldCharType="separate"/>
      </w:r>
      <w:r w:rsidR="00B80362">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671092">
        <w:instrText xml:space="preserve"> \* MERGEFORMAT </w:instrText>
      </w:r>
      <w:r w:rsidR="00373221">
        <w:fldChar w:fldCharType="separate"/>
      </w:r>
      <w:r w:rsidR="00B80362">
        <w:t>14.7.5</w:t>
      </w:r>
      <w:r w:rsidR="00373221">
        <w:fldChar w:fldCharType="end"/>
      </w:r>
      <w:r>
        <w:t xml:space="preserve"> shall not exceed the Data Protection Liability Cap.</w:t>
      </w:r>
      <w:bookmarkEnd w:id="181"/>
    </w:p>
    <w:p w14:paraId="000002B2" w14:textId="77777777" w:rsidR="00955A47" w:rsidRDefault="0058648A" w:rsidP="00671092">
      <w:pPr>
        <w:pStyle w:val="Level2"/>
        <w:jc w:val="both"/>
      </w:pPr>
      <w:r>
        <w:t>Each Party must use all reasonable endeavours to mitigate any loss or damage which it suffers under or in connection with the Contract, including any indemnities.</w:t>
      </w:r>
    </w:p>
    <w:p w14:paraId="000002B3" w14:textId="77777777" w:rsidR="00955A47" w:rsidRDefault="0058648A" w:rsidP="00671092">
      <w:pPr>
        <w:pStyle w:val="Level2"/>
        <w:jc w:val="both"/>
      </w:pPr>
      <w:bookmarkStart w:id="182" w:name="_heading=h.upglbi" w:colFirst="0" w:colLast="0"/>
      <w:bookmarkEnd w:id="182"/>
      <w:r>
        <w:t>If more than one Supplier is party to the Contract, each Supplier Party is fully responsible for both their own liabilities and the liabilities of the other Suppliers.</w:t>
      </w:r>
    </w:p>
    <w:p w14:paraId="000002B4" w14:textId="77777777" w:rsidR="00955A47" w:rsidRDefault="0058648A" w:rsidP="00671092">
      <w:pPr>
        <w:pStyle w:val="Level1"/>
        <w:jc w:val="both"/>
      </w:pPr>
      <w:bookmarkStart w:id="183" w:name="_heading=h.3ep43zb" w:colFirst="0" w:colLast="0"/>
      <w:bookmarkStart w:id="184" w:name="_Ref140663278"/>
      <w:bookmarkStart w:id="185" w:name="_Toc160609779"/>
      <w:bookmarkEnd w:id="183"/>
      <w:r>
        <w:t>Obeying the Law</w:t>
      </w:r>
      <w:bookmarkEnd w:id="184"/>
      <w:bookmarkEnd w:id="185"/>
      <w:r>
        <w:t xml:space="preserve"> </w:t>
      </w:r>
    </w:p>
    <w:p w14:paraId="000002B5" w14:textId="53CEDCB3" w:rsidR="00955A47" w:rsidRDefault="0058648A" w:rsidP="00671092">
      <w:pPr>
        <w:pStyle w:val="Level2"/>
        <w:jc w:val="both"/>
      </w:pPr>
      <w:bookmarkStart w:id="186" w:name="_heading=h.1tuee74" w:colFirst="0" w:colLast="0"/>
      <w:bookmarkStart w:id="187" w:name="_Ref140665939"/>
      <w:bookmarkEnd w:id="186"/>
      <w:r>
        <w:t>The Supplier, in connection with provision of the Deliverables:</w:t>
      </w:r>
      <w:bookmarkEnd w:id="187"/>
    </w:p>
    <w:p w14:paraId="000002B6" w14:textId="6419627C" w:rsidR="00955A47" w:rsidRDefault="0058648A" w:rsidP="00671092">
      <w:pPr>
        <w:pStyle w:val="Level3"/>
        <w:jc w:val="both"/>
      </w:pPr>
      <w:bookmarkStart w:id="188" w:name="_heading=h.4du1wux" w:colFirst="0" w:colLast="0"/>
      <w:bookmarkEnd w:id="188"/>
      <w:r>
        <w:t xml:space="preserve">is expected to meet and have its Subcontractors meet the standards set out in the Supplier Code of Conduct: </w:t>
      </w:r>
      <w:hyperlink r:id="rId19" w:history="1">
        <w:r>
          <w:rPr>
            <w:color w:val="1155CC"/>
            <w:u w:val="single"/>
          </w:rPr>
          <w:t>(</w:t>
        </w:r>
      </w:hyperlink>
      <w:hyperlink r:id="rId20" w:history="1">
        <w:r>
          <w:rPr>
            <w:color w:val="1155CC"/>
            <w:u w:val="single"/>
          </w:rPr>
          <w:t>https://assets.publishing.service.gov.uk/government/uploads/system/uploads/attachment_data/file/1163536/Supplier_Code_of_Conduct_v3.pdf</w:t>
        </w:r>
      </w:hyperlink>
      <w:hyperlink r:id="rId21">
        <w:r>
          <w:rPr>
            <w:color w:val="0000FF"/>
            <w:u w:val="single"/>
          </w:rPr>
          <w:t>f</w:t>
        </w:r>
      </w:hyperlink>
      <w:r>
        <w:t xml:space="preserve">) as such Code of Conduct may be updated from time to time, and such other sustainability requirements as set out in the Order Form. The Buyer also expects to meet this Code of </w:t>
      </w:r>
      <w:proofErr w:type="gramStart"/>
      <w:r>
        <w:t>Conduct;</w:t>
      </w:r>
      <w:proofErr w:type="gramEnd"/>
    </w:p>
    <w:p w14:paraId="000002B7" w14:textId="62851445" w:rsidR="00955A47" w:rsidRDefault="0058648A" w:rsidP="00671092">
      <w:pPr>
        <w:pStyle w:val="Level3"/>
        <w:jc w:val="both"/>
      </w:pPr>
      <w:r>
        <w:t xml:space="preserve">must comply with the provisions of the Official Secrets Acts 1911 to 1989 and section 182 of the Finance Act </w:t>
      </w:r>
      <w:proofErr w:type="gramStart"/>
      <w:r>
        <w:t>1989;</w:t>
      </w:r>
      <w:proofErr w:type="gramEnd"/>
    </w:p>
    <w:p w14:paraId="000002B8" w14:textId="7130BF27" w:rsidR="00955A47" w:rsidRDefault="0058648A" w:rsidP="00671092">
      <w:pPr>
        <w:pStyle w:val="Level3"/>
        <w:jc w:val="both"/>
      </w:pPr>
      <w:r>
        <w:t xml:space="preserve">must support the Buyer in fulfilling its Public Sector Equality duty under section 149 of the Equality Act </w:t>
      </w:r>
      <w:proofErr w:type="gramStart"/>
      <w:r>
        <w:t>2010;</w:t>
      </w:r>
      <w:proofErr w:type="gramEnd"/>
    </w:p>
    <w:p w14:paraId="000002B9" w14:textId="39202314" w:rsidR="00955A47" w:rsidRDefault="0058648A" w:rsidP="00671092">
      <w:pPr>
        <w:pStyle w:val="Level3"/>
        <w:jc w:val="both"/>
      </w:pPr>
      <w:r>
        <w:t xml:space="preserve">must comply with the model contract terms contained in (a) to (m) of Annex C of the guidance to </w:t>
      </w:r>
      <w:hyperlink r:id="rId22" w:history="1">
        <w:r>
          <w:rPr>
            <w:color w:val="0000FF"/>
            <w:u w:val="single"/>
          </w:rPr>
          <w:t>PPN 02/23</w:t>
        </w:r>
      </w:hyperlink>
      <w:hyperlink r:id="rId23" w:history="1">
        <w:r>
          <w:rPr>
            <w:color w:val="0000FF"/>
            <w:u w:val="single"/>
          </w:rPr>
          <w:t xml:space="preserve"> (Tackling Modern Slavery in Government Supply Chains)</w:t>
        </w:r>
      </w:hyperlink>
      <w:r>
        <w:t>,</w:t>
      </w:r>
      <w:r w:rsidR="00373221">
        <w:rPr>
          <w:rStyle w:val="FootnoteReference"/>
        </w:rPr>
        <w:footnoteReference w:id="2"/>
      </w:r>
      <w:r>
        <w:t xml:space="preserve"> as such clauses may be amended or updated from time to time; and</w:t>
      </w:r>
    </w:p>
    <w:p w14:paraId="000002BA" w14:textId="7C3F90C2" w:rsidR="00955A47" w:rsidRDefault="0058648A" w:rsidP="00671092">
      <w:pPr>
        <w:pStyle w:val="Level3"/>
        <w:jc w:val="both"/>
      </w:pPr>
      <w:r>
        <w:lastRenderedPageBreak/>
        <w:t xml:space="preserve">meet the applicable Government Buying Standards applicable to Deliverables which can be found online at: </w:t>
      </w:r>
      <w:hyperlink r:id="rId24">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671092">
      <w:pPr>
        <w:pStyle w:val="Level2"/>
        <w:jc w:val="both"/>
      </w:pPr>
      <w:bookmarkStart w:id="189" w:name="_heading=h.2szc72q" w:colFirst="0" w:colLast="0"/>
      <w:bookmarkEnd w:id="189"/>
      <w:r>
        <w:t>The Supplier indemnifies the Buyer against any costs resulting from any default by the Supplier relating to any applicable Law to do with the Contract.</w:t>
      </w:r>
    </w:p>
    <w:p w14:paraId="000002BC" w14:textId="4193A1D5" w:rsidR="00955A47" w:rsidRDefault="0058648A" w:rsidP="00671092">
      <w:pPr>
        <w:pStyle w:val="Level2"/>
        <w:jc w:val="both"/>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671092">
        <w:instrText xml:space="preserve"> \* MERGEFORMAT </w:instrText>
      </w:r>
      <w:r w:rsidR="0048625E">
        <w:fldChar w:fldCharType="separate"/>
      </w:r>
      <w:r w:rsidR="00B80362">
        <w:t>13.1</w:t>
      </w:r>
      <w:r w:rsidR="0048625E">
        <w:fldChar w:fldCharType="end"/>
      </w:r>
      <w:r>
        <w:t xml:space="preserve"> and clauses </w:t>
      </w:r>
      <w:r w:rsidR="0048625E">
        <w:fldChar w:fldCharType="begin"/>
      </w:r>
      <w:r w:rsidR="0048625E">
        <w:instrText xml:space="preserve"> REF _Ref140665944 \w \h </w:instrText>
      </w:r>
      <w:r w:rsidR="00671092">
        <w:instrText xml:space="preserve"> \* MERGEFORMAT </w:instrText>
      </w:r>
      <w:r w:rsidR="0048625E">
        <w:fldChar w:fldCharType="separate"/>
      </w:r>
      <w:r w:rsidR="00B80362">
        <w:t>27</w:t>
      </w:r>
      <w:r w:rsidR="0048625E">
        <w:fldChar w:fldCharType="end"/>
      </w:r>
      <w:r>
        <w:t xml:space="preserve"> to </w:t>
      </w:r>
      <w:r w:rsidR="0048625E">
        <w:fldChar w:fldCharType="begin"/>
      </w:r>
      <w:r w:rsidR="0048625E">
        <w:instrText xml:space="preserve"> REF _Ref140665947 \w \h </w:instrText>
      </w:r>
      <w:r w:rsidR="00671092">
        <w:instrText xml:space="preserve"> \* MERGEFORMAT </w:instrText>
      </w:r>
      <w:r w:rsidR="0048625E">
        <w:fldChar w:fldCharType="separate"/>
      </w:r>
      <w:r w:rsidR="00B80362">
        <w:t>34</w:t>
      </w:r>
      <w:r w:rsidR="0048625E">
        <w:fldChar w:fldCharType="end"/>
      </w:r>
      <w:r>
        <w:t>.</w:t>
      </w:r>
    </w:p>
    <w:p w14:paraId="000002BD" w14:textId="08B121FF" w:rsidR="00955A47" w:rsidRDefault="0058648A" w:rsidP="00671092">
      <w:pPr>
        <w:pStyle w:val="Level1"/>
        <w:jc w:val="both"/>
      </w:pPr>
      <w:bookmarkStart w:id="190" w:name="_heading=h.184mhaj" w:colFirst="0" w:colLast="0"/>
      <w:bookmarkStart w:id="191" w:name="_Ref140665245"/>
      <w:bookmarkStart w:id="192" w:name="_Ref140665994"/>
      <w:bookmarkStart w:id="193" w:name="_Ref140666181"/>
      <w:bookmarkStart w:id="194" w:name="_Ref140666470"/>
      <w:bookmarkStart w:id="195" w:name="_Ref140666501"/>
      <w:bookmarkStart w:id="196" w:name="_Toc160609780"/>
      <w:bookmarkEnd w:id="190"/>
      <w:r>
        <w:t>Data Protection and Security</w:t>
      </w:r>
      <w:bookmarkEnd w:id="191"/>
      <w:bookmarkEnd w:id="192"/>
      <w:bookmarkEnd w:id="193"/>
      <w:bookmarkEnd w:id="194"/>
      <w:bookmarkEnd w:id="195"/>
      <w:bookmarkEnd w:id="196"/>
    </w:p>
    <w:p w14:paraId="000002BE" w14:textId="77777777" w:rsidR="00955A47" w:rsidRDefault="0058648A" w:rsidP="00671092">
      <w:pPr>
        <w:pStyle w:val="Level2"/>
        <w:jc w:val="both"/>
      </w:pPr>
      <w:r>
        <w:t>The Supplier must not remove any ownership or security notices in or relating to the Government Data.</w:t>
      </w:r>
    </w:p>
    <w:p w14:paraId="000002BF" w14:textId="5E0B4B15" w:rsidR="00955A47" w:rsidRDefault="0058648A" w:rsidP="00671092">
      <w:pPr>
        <w:pStyle w:val="Level2"/>
        <w:jc w:val="both"/>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671092">
      <w:pPr>
        <w:pStyle w:val="Level2"/>
        <w:jc w:val="both"/>
      </w:pPr>
      <w:r>
        <w:t xml:space="preserve">The Supplier must ensure that any Supplier, Subcontractor, or </w:t>
      </w:r>
      <w:proofErr w:type="spellStart"/>
      <w:r>
        <w:t>Subprocessor</w:t>
      </w:r>
      <w:proofErr w:type="spellEnd"/>
      <w:r>
        <w:t xml:space="preserve">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671092">
      <w:pPr>
        <w:pStyle w:val="Level2"/>
        <w:jc w:val="both"/>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671092">
      <w:pPr>
        <w:pStyle w:val="Level2"/>
        <w:jc w:val="both"/>
      </w:pPr>
      <w:bookmarkStart w:id="197" w:name="_heading=h.3s49zyc" w:colFirst="0" w:colLast="0"/>
      <w:bookmarkStart w:id="198" w:name="_Ref140665978"/>
      <w:bookmarkEnd w:id="197"/>
      <w:r>
        <w:t>If the Government Data is corrupted, lost or sufficiently degraded so as to be unusable the Buyer may either or both:</w:t>
      </w:r>
      <w:bookmarkEnd w:id="198"/>
    </w:p>
    <w:p w14:paraId="000002C3" w14:textId="77777777" w:rsidR="00955A47" w:rsidRDefault="0058648A" w:rsidP="00671092">
      <w:pPr>
        <w:pStyle w:val="Level3"/>
        <w:jc w:val="both"/>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671092">
      <w:pPr>
        <w:pStyle w:val="Level3"/>
        <w:jc w:val="both"/>
      </w:pPr>
      <w:r>
        <w:t>restore the Government Data itself or using a third party.</w:t>
      </w:r>
    </w:p>
    <w:p w14:paraId="000002C5" w14:textId="57B44E21" w:rsidR="00955A47" w:rsidRDefault="0058648A" w:rsidP="00671092">
      <w:pPr>
        <w:pStyle w:val="Level2"/>
        <w:jc w:val="both"/>
      </w:pPr>
      <w:r>
        <w:t>The Supplier must pay each Party's reasonable costs of complying with clause</w:t>
      </w:r>
      <w:r w:rsidR="0048625E">
        <w:t xml:space="preserve"> </w:t>
      </w:r>
      <w:r w:rsidR="0048625E">
        <w:fldChar w:fldCharType="begin"/>
      </w:r>
      <w:r w:rsidR="0048625E">
        <w:instrText xml:space="preserve"> REF _Ref140665978 \w \h </w:instrText>
      </w:r>
      <w:r w:rsidR="00671092">
        <w:instrText xml:space="preserve"> \* MERGEFORMAT </w:instrText>
      </w:r>
      <w:r w:rsidR="0048625E">
        <w:fldChar w:fldCharType="separate"/>
      </w:r>
      <w:r w:rsidR="00B80362">
        <w:t>14.5</w:t>
      </w:r>
      <w:r w:rsidR="0048625E">
        <w:fldChar w:fldCharType="end"/>
      </w:r>
      <w:r>
        <w:t xml:space="preserve"> unless the Buyer is at fault.</w:t>
      </w:r>
    </w:p>
    <w:p w14:paraId="000002C6" w14:textId="77777777" w:rsidR="00955A47" w:rsidRDefault="0058648A" w:rsidP="00671092">
      <w:pPr>
        <w:pStyle w:val="Level2"/>
        <w:jc w:val="both"/>
      </w:pPr>
      <w:r>
        <w:t>The Supplier:</w:t>
      </w:r>
    </w:p>
    <w:p w14:paraId="000002C7" w14:textId="724C3EC4" w:rsidR="00955A47" w:rsidRDefault="0058648A" w:rsidP="00671092">
      <w:pPr>
        <w:pStyle w:val="Level3"/>
        <w:jc w:val="both"/>
      </w:pPr>
      <w:r>
        <w:t xml:space="preserve">must provide the Buyer with all Government Data in an agreed format (provided it is secure and readable) within 10 Working Days of a written </w:t>
      </w:r>
      <w:proofErr w:type="gramStart"/>
      <w:r>
        <w:t>request;</w:t>
      </w:r>
      <w:proofErr w:type="gramEnd"/>
    </w:p>
    <w:p w14:paraId="000002C8" w14:textId="77777777" w:rsidR="00955A47" w:rsidRDefault="0058648A" w:rsidP="00671092">
      <w:pPr>
        <w:pStyle w:val="Level3"/>
        <w:jc w:val="both"/>
      </w:pPr>
      <w:r>
        <w:t xml:space="preserve">must have documented processes to guarantee prompt availability of Government Data if the Supplier stops </w:t>
      </w:r>
      <w:proofErr w:type="gramStart"/>
      <w:r>
        <w:t>trading;</w:t>
      </w:r>
      <w:proofErr w:type="gramEnd"/>
    </w:p>
    <w:p w14:paraId="000002C9" w14:textId="67942D63" w:rsidR="00955A47" w:rsidRDefault="0058648A" w:rsidP="00671092">
      <w:pPr>
        <w:pStyle w:val="Level3"/>
        <w:jc w:val="both"/>
      </w:pPr>
      <w:r>
        <w:t>must securely destroy all storage media that has held Government Data at the end of life of that media using Good Industry Practice</w:t>
      </w:r>
      <w:r w:rsidR="006D70BF">
        <w:t xml:space="preserve">, other than in relation to Government Data which is owned or licenced by the Supplier or in respect of which the Parties are Independent Controllers or Joint </w:t>
      </w:r>
      <w:proofErr w:type="gramStart"/>
      <w:r w:rsidR="006D70BF">
        <w:t>Controllers</w:t>
      </w:r>
      <w:r>
        <w:t>;</w:t>
      </w:r>
      <w:proofErr w:type="gramEnd"/>
    </w:p>
    <w:p w14:paraId="000002CA" w14:textId="48FD8800" w:rsidR="00955A47" w:rsidRDefault="0058648A" w:rsidP="00671092">
      <w:pPr>
        <w:pStyle w:val="Level3"/>
        <w:jc w:val="both"/>
      </w:pPr>
      <w:r>
        <w:lastRenderedPageBreak/>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3B263B74" w:rsidR="00955A47" w:rsidRDefault="0058648A" w:rsidP="00671092">
      <w:pPr>
        <w:pStyle w:val="Level3"/>
        <w:jc w:val="both"/>
      </w:pPr>
      <w:bookmarkStart w:id="199" w:name="_heading=h.279ka65" w:colFirst="0" w:colLast="0"/>
      <w:bookmarkStart w:id="200" w:name="_Ref140663038"/>
      <w:bookmarkEnd w:id="199"/>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671092">
        <w:instrText xml:space="preserve"> \* MERGEFORMAT </w:instrText>
      </w:r>
      <w:r w:rsidR="0048625E">
        <w:fldChar w:fldCharType="separate"/>
      </w:r>
      <w:r w:rsidR="00B80362">
        <w:t>14</w:t>
      </w:r>
      <w:r w:rsidR="0048625E">
        <w:fldChar w:fldCharType="end"/>
      </w:r>
      <w:r>
        <w:t xml:space="preserve"> or any Data Protection Legislation.</w:t>
      </w:r>
      <w:bookmarkEnd w:id="200"/>
    </w:p>
    <w:p w14:paraId="000002CC" w14:textId="77777777" w:rsidR="00955A47" w:rsidRDefault="0058648A" w:rsidP="00671092">
      <w:pPr>
        <w:pStyle w:val="Level2"/>
        <w:jc w:val="both"/>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671092">
      <w:pPr>
        <w:pStyle w:val="Level3"/>
        <w:jc w:val="both"/>
      </w:pPr>
      <w:r>
        <w:t>“</w:t>
      </w:r>
      <w:r w:rsidR="0058648A">
        <w:t>Controller</w:t>
      </w:r>
      <w:r>
        <w:t>”</w:t>
      </w:r>
      <w:r w:rsidR="0058648A">
        <w:t xml:space="preserve"> in respect of the other Party who is </w:t>
      </w:r>
      <w:r>
        <w:t>“</w:t>
      </w:r>
      <w:r w:rsidR="0058648A">
        <w:t>Processor</w:t>
      </w:r>
      <w:proofErr w:type="gramStart"/>
      <w:r>
        <w:t>”</w:t>
      </w:r>
      <w:r w:rsidR="0058648A">
        <w:t>;</w:t>
      </w:r>
      <w:proofErr w:type="gramEnd"/>
    </w:p>
    <w:p w14:paraId="000002CE" w14:textId="784A22BC" w:rsidR="00955A47" w:rsidRDefault="00185E4B" w:rsidP="00671092">
      <w:pPr>
        <w:pStyle w:val="Level3"/>
        <w:jc w:val="both"/>
      </w:pPr>
      <w:r>
        <w:t>“</w:t>
      </w:r>
      <w:r w:rsidR="0058648A">
        <w:t>Processor</w:t>
      </w:r>
      <w:r>
        <w:t>”</w:t>
      </w:r>
      <w:r w:rsidR="0058648A">
        <w:t xml:space="preserve"> in respect of the other Party who is </w:t>
      </w:r>
      <w:r>
        <w:t>“</w:t>
      </w:r>
      <w:r w:rsidR="0058648A">
        <w:t>Controller</w:t>
      </w:r>
      <w:proofErr w:type="gramStart"/>
      <w:r>
        <w:t>”</w:t>
      </w:r>
      <w:r w:rsidR="0058648A">
        <w:t>;</w:t>
      </w:r>
      <w:proofErr w:type="gramEnd"/>
    </w:p>
    <w:p w14:paraId="000002CF" w14:textId="1DDAF1A1" w:rsidR="00955A47" w:rsidRDefault="00185E4B" w:rsidP="00671092">
      <w:pPr>
        <w:pStyle w:val="Level3"/>
        <w:jc w:val="both"/>
      </w:pPr>
      <w:r>
        <w:t>“</w:t>
      </w:r>
      <w:r w:rsidR="0058648A">
        <w:t>Joint Controller</w:t>
      </w:r>
      <w:r>
        <w:t>”</w:t>
      </w:r>
      <w:r w:rsidR="0058648A">
        <w:t xml:space="preserve"> with the other </w:t>
      </w:r>
      <w:proofErr w:type="gramStart"/>
      <w:r w:rsidR="0058648A">
        <w:t>Party;</w:t>
      </w:r>
      <w:proofErr w:type="gramEnd"/>
      <w:r w:rsidR="0058648A">
        <w:t xml:space="preserve"> </w:t>
      </w:r>
    </w:p>
    <w:p w14:paraId="000002D0" w14:textId="7B3CAEA7" w:rsidR="00955A47" w:rsidRDefault="00185E4B" w:rsidP="00671092">
      <w:pPr>
        <w:pStyle w:val="Level3"/>
        <w:jc w:val="both"/>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208AA17" w:rsidR="00955A47" w:rsidRDefault="0058648A" w:rsidP="00671092">
      <w:pPr>
        <w:pStyle w:val="Level2Text"/>
        <w:jc w:val="both"/>
      </w:pPr>
      <w:r>
        <w:t xml:space="preserve">in respect of certain Personal Data under the Contract and shall specify in </w:t>
      </w:r>
      <w:r w:rsidR="0048625E">
        <w:fldChar w:fldCharType="begin"/>
      </w:r>
      <w:r w:rsidR="0048625E">
        <w:instrText xml:space="preserve"> REF _Ref140666062 \w \h </w:instrText>
      </w:r>
      <w:r w:rsidR="00671092">
        <w:instrText xml:space="preserve"> \* MERGEFORMAT </w:instrText>
      </w:r>
      <w:r w:rsidR="0048625E">
        <w:fldChar w:fldCharType="separate"/>
      </w:r>
      <w:r w:rsidR="00B80362">
        <w:t>Part A</w:t>
      </w:r>
      <w:r w:rsidR="0048625E">
        <w:fldChar w:fldCharType="end"/>
      </w:r>
      <w:r>
        <w:t xml:space="preserve"> </w:t>
      </w:r>
      <w:r w:rsidR="0048625E">
        <w:rPr>
          <w:i/>
        </w:rPr>
        <w:fldChar w:fldCharType="begin"/>
      </w:r>
      <w:r w:rsidR="0048625E">
        <w:instrText xml:space="preserve"> REF _Ref140666072 \h </w:instrText>
      </w:r>
      <w:r w:rsidR="00671092">
        <w:rPr>
          <w:i/>
        </w:rPr>
        <w:instrText xml:space="preserve"> \* MERGEFORMAT </w:instrText>
      </w:r>
      <w:r w:rsidR="0048625E">
        <w:rPr>
          <w:i/>
        </w:rPr>
      </w:r>
      <w:r w:rsidR="0048625E">
        <w:rPr>
          <w:i/>
        </w:rPr>
        <w:fldChar w:fldCharType="separate"/>
      </w:r>
      <w:r w:rsidR="00B80362">
        <w:t>Authorised Processing Template</w:t>
      </w:r>
      <w:r w:rsidR="0048625E">
        <w:rPr>
          <w:i/>
        </w:rPr>
        <w:fldChar w:fldCharType="end"/>
      </w:r>
      <w:r>
        <w:t xml:space="preserve"> of </w:t>
      </w:r>
      <w:r w:rsidR="0048625E">
        <w:fldChar w:fldCharType="begin"/>
      </w:r>
      <w:r w:rsidR="0048625E">
        <w:instrText xml:space="preserve"> REF _Ref140666078 \h </w:instrText>
      </w:r>
      <w:r w:rsidR="00671092">
        <w:instrText xml:space="preserve"> \* MERGEFORMAT </w:instrText>
      </w:r>
      <w:r w:rsidR="0048625E">
        <w:fldChar w:fldCharType="separate"/>
      </w:r>
      <w:r w:rsidR="00B80362">
        <w:t>Annex 1 – Processing Personal Data</w:t>
      </w:r>
      <w:r w:rsidR="0048625E">
        <w:fldChar w:fldCharType="end"/>
      </w:r>
      <w:r>
        <w:t xml:space="preserve"> which scenario they think shall apply in each situation. </w:t>
      </w:r>
    </w:p>
    <w:p w14:paraId="000002D2" w14:textId="77777777" w:rsidR="00955A47" w:rsidRDefault="0058648A" w:rsidP="00671092">
      <w:pPr>
        <w:pStyle w:val="Level2BoldHeading"/>
        <w:jc w:val="both"/>
      </w:pPr>
      <w:bookmarkStart w:id="201" w:name="_heading=h.meukdy" w:colFirst="0" w:colLast="0"/>
      <w:bookmarkStart w:id="202" w:name="_Ref140667539"/>
      <w:bookmarkEnd w:id="201"/>
      <w:r>
        <w:t>Where one Party is Controller and the other Party its Processor</w:t>
      </w:r>
      <w:bookmarkEnd w:id="202"/>
      <w:r>
        <w:t xml:space="preserve"> </w:t>
      </w:r>
    </w:p>
    <w:p w14:paraId="000002D3" w14:textId="5EE561C6" w:rsidR="00955A47" w:rsidRDefault="0058648A" w:rsidP="00671092">
      <w:pPr>
        <w:pStyle w:val="Level3"/>
        <w:jc w:val="both"/>
      </w:pPr>
      <w:bookmarkStart w:id="203" w:name="_heading=h.36ei31r" w:colFirst="0" w:colLast="0"/>
      <w:bookmarkEnd w:id="203"/>
      <w:r>
        <w:t xml:space="preserve">Where a Party is a Processor, the only processing that the Processor is authorised to do is listed in </w:t>
      </w:r>
      <w:r w:rsidR="0048625E">
        <w:fldChar w:fldCharType="begin"/>
      </w:r>
      <w:r w:rsidR="0048625E">
        <w:instrText xml:space="preserve"> REF _Ref140666062 \w \h </w:instrText>
      </w:r>
      <w:r w:rsidR="00671092">
        <w:instrText xml:space="preserve"> \* MERGEFORMAT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671092">
        <w:rPr>
          <w:i/>
        </w:rPr>
        <w:instrText xml:space="preserve"> \* MERGEFORMAT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671092">
        <w:instrText xml:space="preserve"> \* MERGEFORMAT </w:instrText>
      </w:r>
      <w:r w:rsidR="0048625E">
        <w:fldChar w:fldCharType="separate"/>
      </w:r>
      <w:r w:rsidR="00B80362">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671092">
      <w:pPr>
        <w:pStyle w:val="Level3"/>
        <w:jc w:val="both"/>
      </w:pPr>
      <w:r>
        <w:t>The Processor must notify the Controller immediately if it thinks the Controller's instructions breach the Data Protection Legislation.</w:t>
      </w:r>
    </w:p>
    <w:p w14:paraId="000002D5" w14:textId="243B6153" w:rsidR="00955A47" w:rsidRDefault="0058648A" w:rsidP="00671092">
      <w:pPr>
        <w:pStyle w:val="Level3"/>
        <w:jc w:val="both"/>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671092">
      <w:pPr>
        <w:pStyle w:val="Level4"/>
        <w:jc w:val="both"/>
      </w:pPr>
      <w:r>
        <w:t xml:space="preserve">a systematic description of the expected processing and its </w:t>
      </w:r>
      <w:proofErr w:type="gramStart"/>
      <w:r>
        <w:t>purpose;</w:t>
      </w:r>
      <w:proofErr w:type="gramEnd"/>
    </w:p>
    <w:p w14:paraId="000002D7" w14:textId="77777777" w:rsidR="00955A47" w:rsidRDefault="0058648A" w:rsidP="00671092">
      <w:pPr>
        <w:pStyle w:val="Level4"/>
        <w:jc w:val="both"/>
      </w:pPr>
      <w:r>
        <w:t xml:space="preserve">the necessity and proportionality of the processing </w:t>
      </w:r>
      <w:proofErr w:type="gramStart"/>
      <w:r>
        <w:t>operations;</w:t>
      </w:r>
      <w:proofErr w:type="gramEnd"/>
    </w:p>
    <w:p w14:paraId="000002D8" w14:textId="77777777" w:rsidR="00955A47" w:rsidRDefault="0058648A" w:rsidP="00671092">
      <w:pPr>
        <w:pStyle w:val="Level4"/>
        <w:jc w:val="both"/>
      </w:pPr>
      <w:r>
        <w:t>the risks to the rights and freedoms of Data Subjects; and</w:t>
      </w:r>
    </w:p>
    <w:p w14:paraId="7B877DEA" w14:textId="77777777" w:rsidR="00055000" w:rsidRDefault="0058648A" w:rsidP="00671092">
      <w:pPr>
        <w:pStyle w:val="Level4"/>
        <w:jc w:val="both"/>
      </w:pPr>
      <w:r>
        <w:t>the intended measures to address the risks, including safeguards, security measures and mechanisms to protect Personal Data.</w:t>
      </w:r>
    </w:p>
    <w:p w14:paraId="000002DB" w14:textId="573A8830" w:rsidR="00955A47" w:rsidRDefault="0058648A" w:rsidP="00671092">
      <w:pPr>
        <w:pStyle w:val="Level3"/>
        <w:jc w:val="both"/>
      </w:pPr>
      <w:r>
        <w:t xml:space="preserve">The Processor must, in in relation to any Personal Data processed under this Contract: </w:t>
      </w:r>
    </w:p>
    <w:p w14:paraId="000002DC" w14:textId="17161209" w:rsidR="00955A47" w:rsidRDefault="0058648A" w:rsidP="00671092">
      <w:pPr>
        <w:pStyle w:val="Level4"/>
        <w:jc w:val="both"/>
      </w:pPr>
      <w:r>
        <w:lastRenderedPageBreak/>
        <w:t xml:space="preserve">process that Personal Data only in accordance with </w:t>
      </w:r>
      <w:r w:rsidR="0048625E">
        <w:fldChar w:fldCharType="begin"/>
      </w:r>
      <w:r w:rsidR="0048625E">
        <w:instrText xml:space="preserve"> REF _Ref140666062 \w \h </w:instrText>
      </w:r>
      <w:r w:rsidR="00671092">
        <w:instrText xml:space="preserve"> \* MERGEFORMAT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671092">
        <w:rPr>
          <w:i/>
        </w:rPr>
        <w:instrText xml:space="preserve"> \* MERGEFORMAT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671092">
        <w:instrText xml:space="preserve"> \* MERGEFORMAT </w:instrText>
      </w:r>
      <w:r w:rsidR="0048625E">
        <w:fldChar w:fldCharType="separate"/>
      </w:r>
      <w:r w:rsidR="00B80362">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671092">
      <w:pPr>
        <w:pStyle w:val="Level4"/>
        <w:jc w:val="both"/>
      </w:pPr>
      <w:r>
        <w:t>put in place appropriate Protective Measures to protect against a Data Loss Event which must be approved by the Controller.</w:t>
      </w:r>
    </w:p>
    <w:p w14:paraId="000002E0" w14:textId="4615A533" w:rsidR="00955A47" w:rsidRDefault="0058648A" w:rsidP="00671092">
      <w:pPr>
        <w:pStyle w:val="Level4"/>
        <w:jc w:val="both"/>
      </w:pPr>
      <w:r>
        <w:t>Ensure that:</w:t>
      </w:r>
    </w:p>
    <w:p w14:paraId="000002E1" w14:textId="2C7E3C23" w:rsidR="00955A47" w:rsidRDefault="0058648A" w:rsidP="00671092">
      <w:pPr>
        <w:pStyle w:val="Level5"/>
        <w:jc w:val="both"/>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671092">
        <w:instrText xml:space="preserve"> \* MERGEFORMAT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671092">
        <w:rPr>
          <w:i/>
        </w:rPr>
        <w:instrText xml:space="preserve"> \* MERGEFORMAT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671092">
        <w:instrText xml:space="preserve"> \* MERGEFORMAT </w:instrText>
      </w:r>
      <w:r w:rsidR="0048625E">
        <w:fldChar w:fldCharType="separate"/>
      </w:r>
      <w:r w:rsidR="00B80362">
        <w:t>Annex 1 – Processing Personal Data</w:t>
      </w:r>
      <w:r w:rsidR="0048625E">
        <w:fldChar w:fldCharType="end"/>
      </w:r>
      <w:r>
        <w:t>);</w:t>
      </w:r>
    </w:p>
    <w:p w14:paraId="000002E2" w14:textId="70F079EE" w:rsidR="00955A47" w:rsidRDefault="0058648A" w:rsidP="00671092">
      <w:pPr>
        <w:pStyle w:val="Level5"/>
        <w:jc w:val="both"/>
      </w:pPr>
      <w:r>
        <w:t>it uses best endeavours to ensure the reliability and integrity of any Processor Personnel who have access to the Personal Data and ensure that they:</w:t>
      </w:r>
    </w:p>
    <w:p w14:paraId="000002E3" w14:textId="01D5D114" w:rsidR="00955A47" w:rsidRDefault="0058648A" w:rsidP="00671092">
      <w:pPr>
        <w:pStyle w:val="Level6"/>
        <w:jc w:val="both"/>
      </w:pPr>
      <w:r>
        <w:t xml:space="preserve">are aware of and comply with the Processor's duties under this clause </w:t>
      </w:r>
      <w:r w:rsidR="0048625E">
        <w:fldChar w:fldCharType="begin"/>
      </w:r>
      <w:r w:rsidR="0048625E">
        <w:instrText xml:space="preserve"> REF _Ref140666181 \w \h </w:instrText>
      </w:r>
      <w:r w:rsidR="00671092">
        <w:instrText xml:space="preserve"> \* MERGEFORMAT </w:instrText>
      </w:r>
      <w:r w:rsidR="0048625E">
        <w:fldChar w:fldCharType="separate"/>
      </w:r>
      <w:r w:rsidR="00B80362">
        <w:t>14</w:t>
      </w:r>
      <w:r w:rsidR="0048625E">
        <w:fldChar w:fldCharType="end"/>
      </w:r>
      <w:r>
        <w:t>;</w:t>
      </w:r>
    </w:p>
    <w:p w14:paraId="000002E4" w14:textId="77777777" w:rsidR="00955A47" w:rsidRDefault="0058648A" w:rsidP="00671092">
      <w:pPr>
        <w:pStyle w:val="Level6"/>
        <w:jc w:val="both"/>
      </w:pPr>
      <w:r>
        <w:t xml:space="preserve">are subject to appropriate confidentiality undertakings with the Processor or any </w:t>
      </w:r>
      <w:proofErr w:type="spellStart"/>
      <w:proofErr w:type="gramStart"/>
      <w:r>
        <w:t>Subprocessor</w:t>
      </w:r>
      <w:proofErr w:type="spellEnd"/>
      <w:r>
        <w:t>;</w:t>
      </w:r>
      <w:proofErr w:type="gramEnd"/>
    </w:p>
    <w:p w14:paraId="000002E5" w14:textId="77777777" w:rsidR="00955A47" w:rsidRDefault="0058648A" w:rsidP="00671092">
      <w:pPr>
        <w:pStyle w:val="Level6"/>
        <w:jc w:val="both"/>
      </w:pPr>
      <w: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671092">
      <w:pPr>
        <w:pStyle w:val="Level6"/>
        <w:jc w:val="both"/>
      </w:pPr>
      <w:r>
        <w:t>have undergone adequate training in the use, care, protection and handling of Personal Data.</w:t>
      </w:r>
    </w:p>
    <w:p w14:paraId="000002E7" w14:textId="5482A43C" w:rsidR="00955A47" w:rsidRDefault="0058648A" w:rsidP="00671092">
      <w:pPr>
        <w:pStyle w:val="Level5"/>
        <w:jc w:val="both"/>
      </w:pPr>
      <w:bookmarkStart w:id="204" w:name="_heading=h.1ljsd9k" w:colFirst="0" w:colLast="0"/>
      <w:bookmarkEnd w:id="204"/>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671092">
      <w:pPr>
        <w:pStyle w:val="Level5"/>
        <w:jc w:val="both"/>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671092">
      <w:pPr>
        <w:pStyle w:val="Level5"/>
        <w:jc w:val="both"/>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Default="0058648A" w:rsidP="00671092">
      <w:pPr>
        <w:pStyle w:val="Level6"/>
        <w:jc w:val="both"/>
      </w:pPr>
      <w:r>
        <w:t>where the transfer is subject to UK GDPR:</w:t>
      </w:r>
    </w:p>
    <w:p w14:paraId="000002EB" w14:textId="58E1A6AE" w:rsidR="00955A47" w:rsidRPr="00A76A57" w:rsidRDefault="0058648A" w:rsidP="00671092">
      <w:pPr>
        <w:pStyle w:val="Level7"/>
        <w:jc w:val="both"/>
        <w:rPr>
          <w:rFonts w:cs="Arial"/>
        </w:rPr>
      </w:pPr>
      <w:r>
        <w:lastRenderedPageBreak/>
        <w:t xml:space="preserve">the International Data Transfer Agreement (the </w:t>
      </w:r>
      <w:r w:rsidR="00185E4B">
        <w:t>“</w:t>
      </w:r>
      <w:r w:rsidRPr="0048625E">
        <w:rPr>
          <w:b/>
          <w:bCs/>
        </w:rPr>
        <w:t>IDTA</w:t>
      </w:r>
      <w:r w:rsidR="00185E4B">
        <w:t>”</w:t>
      </w:r>
      <w:r>
        <w:t>), as published by the Information Commissioner's Office from time to time under section 119</w:t>
      </w:r>
      <w:proofErr w:type="gramStart"/>
      <w:r>
        <w:t>A(</w:t>
      </w:r>
      <w:proofErr w:type="gramEnd"/>
      <w:r>
        <w:t>1) of the DPA 2018 as well as any additional measures determined by the Controller;</w:t>
      </w:r>
    </w:p>
    <w:p w14:paraId="000002EC" w14:textId="6EB3F082" w:rsidR="00955A47" w:rsidRDefault="0058648A" w:rsidP="00671092">
      <w:pPr>
        <w:pStyle w:val="Level7"/>
        <w:jc w:val="both"/>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671092">
      <w:pPr>
        <w:pStyle w:val="Level6"/>
        <w:jc w:val="both"/>
      </w:pPr>
      <w:r>
        <w:t>where the transfer is subject to EU GDPR, the EU SCCs,</w:t>
      </w:r>
    </w:p>
    <w:p w14:paraId="000002EF" w14:textId="768778D5" w:rsidR="00955A47" w:rsidRPr="00A76A57" w:rsidRDefault="0058648A" w:rsidP="00671092">
      <w:pPr>
        <w:pStyle w:val="Level5Text"/>
        <w:jc w:val="both"/>
        <w:rPr>
          <w:rFonts w:cs="Arial"/>
        </w:rPr>
      </w:pPr>
      <w:r>
        <w:t xml:space="preserve">as well as any additional measures determined by the Controller being implemented by the importing </w:t>
      </w:r>
      <w:proofErr w:type="gramStart"/>
      <w:r>
        <w:t>party;</w:t>
      </w:r>
      <w:proofErr w:type="gramEnd"/>
    </w:p>
    <w:p w14:paraId="000002F0" w14:textId="44D9ECDC" w:rsidR="00955A47" w:rsidRPr="00A76A57" w:rsidRDefault="0058648A" w:rsidP="00671092">
      <w:pPr>
        <w:pStyle w:val="Level5"/>
        <w:jc w:val="both"/>
        <w:rPr>
          <w:rFonts w:cs="Arial"/>
        </w:rPr>
      </w:pPr>
      <w:r>
        <w:t xml:space="preserve">the Data Subject has enforceable rights and effective legal remedies when </w:t>
      </w:r>
      <w:proofErr w:type="gramStart"/>
      <w:r>
        <w:t>transferred;</w:t>
      </w:r>
      <w:proofErr w:type="gramEnd"/>
    </w:p>
    <w:p w14:paraId="000002F1" w14:textId="05165F7A" w:rsidR="00955A47" w:rsidRPr="00A76A57" w:rsidRDefault="0058648A" w:rsidP="00671092">
      <w:pPr>
        <w:pStyle w:val="Level5"/>
        <w:jc w:val="both"/>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671092">
      <w:pPr>
        <w:pStyle w:val="Level5"/>
        <w:jc w:val="both"/>
        <w:rPr>
          <w:rFonts w:cs="Arial"/>
        </w:rPr>
      </w:pPr>
      <w:r>
        <w:t>the Processor complies with the Controller's reasonable prior instructions about the processing of the Personal Data.</w:t>
      </w:r>
    </w:p>
    <w:p w14:paraId="000002F9" w14:textId="40F1E179" w:rsidR="00955A47" w:rsidRDefault="0058648A" w:rsidP="00671092">
      <w:pPr>
        <w:pStyle w:val="Level3"/>
        <w:jc w:val="both"/>
      </w:pPr>
      <w:bookmarkStart w:id="205" w:name="_heading=h.45jfvxd" w:colFirst="0" w:colLast="0"/>
      <w:bookmarkStart w:id="206" w:name="_heading=h.2koq656" w:colFirst="0" w:colLast="0"/>
      <w:bookmarkEnd w:id="205"/>
      <w:bookmarkEnd w:id="206"/>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671092">
      <w:pPr>
        <w:pStyle w:val="Level3"/>
        <w:jc w:val="both"/>
      </w:pPr>
      <w:bookmarkStart w:id="207" w:name="_Ref140666381"/>
      <w:r>
        <w:t>The Processor must notify the Controller immediately if it:</w:t>
      </w:r>
      <w:bookmarkEnd w:id="207"/>
    </w:p>
    <w:p w14:paraId="000002FB" w14:textId="77777777" w:rsidR="00955A47" w:rsidRDefault="0058648A" w:rsidP="00671092">
      <w:pPr>
        <w:pStyle w:val="Level4"/>
        <w:jc w:val="both"/>
      </w:pPr>
      <w:r>
        <w:t>receives a Data Subject Access Request (or purported Data Subject Access Request</w:t>
      </w:r>
      <w:proofErr w:type="gramStart"/>
      <w:r>
        <w:t>);</w:t>
      </w:r>
      <w:proofErr w:type="gramEnd"/>
    </w:p>
    <w:p w14:paraId="000002FC" w14:textId="77777777" w:rsidR="00955A47" w:rsidRDefault="0058648A" w:rsidP="00671092">
      <w:pPr>
        <w:pStyle w:val="Level4"/>
        <w:jc w:val="both"/>
      </w:pPr>
      <w:r>
        <w:t xml:space="preserve">receives a request to rectify, block or erase any Personal </w:t>
      </w:r>
      <w:proofErr w:type="gramStart"/>
      <w:r>
        <w:t>Data;</w:t>
      </w:r>
      <w:proofErr w:type="gramEnd"/>
    </w:p>
    <w:p w14:paraId="000002FD" w14:textId="77777777" w:rsidR="00955A47" w:rsidRDefault="0058648A" w:rsidP="00671092">
      <w:pPr>
        <w:pStyle w:val="Level4"/>
        <w:jc w:val="both"/>
      </w:pPr>
      <w:r>
        <w:t xml:space="preserve">receives any other request, complaint or communication relating to either Party's obligations under the Data Protection </w:t>
      </w:r>
      <w:proofErr w:type="gramStart"/>
      <w:r>
        <w:t>Legislation;</w:t>
      </w:r>
      <w:proofErr w:type="gramEnd"/>
    </w:p>
    <w:p w14:paraId="000002FE" w14:textId="77777777" w:rsidR="00955A47" w:rsidRDefault="0058648A" w:rsidP="00671092">
      <w:pPr>
        <w:pStyle w:val="Level4"/>
        <w:jc w:val="both"/>
      </w:pPr>
      <w:r>
        <w:t xml:space="preserve">receives any communication from the Information Commissioner or any other regulatory authority in connection with Personal Data processed under this </w:t>
      </w:r>
      <w:proofErr w:type="gramStart"/>
      <w:r>
        <w:t>Contract;</w:t>
      </w:r>
      <w:proofErr w:type="gramEnd"/>
    </w:p>
    <w:p w14:paraId="000002FF" w14:textId="77777777" w:rsidR="00955A47" w:rsidRDefault="0058648A" w:rsidP="00671092">
      <w:pPr>
        <w:pStyle w:val="Level4"/>
        <w:jc w:val="both"/>
      </w:pPr>
      <w:r>
        <w:t>receives a request from any third Party for disclosure of Personal Data where compliance with the request is required or claims to be required by Law; and</w:t>
      </w:r>
    </w:p>
    <w:p w14:paraId="00000300" w14:textId="77777777" w:rsidR="00955A47" w:rsidRDefault="0058648A" w:rsidP="00671092">
      <w:pPr>
        <w:pStyle w:val="Level4"/>
        <w:jc w:val="both"/>
      </w:pPr>
      <w:r>
        <w:t>becomes aware of a Data Loss Event.</w:t>
      </w:r>
    </w:p>
    <w:p w14:paraId="00000301" w14:textId="02C28EE3" w:rsidR="00955A47" w:rsidRDefault="0058648A" w:rsidP="00671092">
      <w:pPr>
        <w:pStyle w:val="Level3"/>
        <w:jc w:val="both"/>
      </w:pPr>
      <w:r>
        <w:lastRenderedPageBreak/>
        <w:t>Any requirement to notify under clause</w:t>
      </w:r>
      <w:r w:rsidR="0048625E">
        <w:t xml:space="preserve"> </w:t>
      </w:r>
      <w:r w:rsidR="0048625E">
        <w:fldChar w:fldCharType="begin"/>
      </w:r>
      <w:r w:rsidR="0048625E">
        <w:instrText xml:space="preserve"> REF _Ref140666381 \w \h </w:instrText>
      </w:r>
      <w:r w:rsidR="00671092">
        <w:instrText xml:space="preserve"> \* MERGEFORMAT </w:instrText>
      </w:r>
      <w:r w:rsidR="0048625E">
        <w:fldChar w:fldCharType="separate"/>
      </w:r>
      <w:r w:rsidR="00B80362">
        <w:t>14.9.6</w:t>
      </w:r>
      <w:r w:rsidR="0048625E">
        <w:fldChar w:fldCharType="end"/>
      </w:r>
      <w:r>
        <w:t xml:space="preserve"> includes the provision of further information to the Controller in stages as details become available.</w:t>
      </w:r>
    </w:p>
    <w:p w14:paraId="00000302" w14:textId="7CF04ACB" w:rsidR="00955A47" w:rsidRDefault="0058648A" w:rsidP="00671092">
      <w:pPr>
        <w:pStyle w:val="Level3"/>
        <w:jc w:val="both"/>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671092">
        <w:instrText xml:space="preserve"> \* MERGEFORMAT </w:instrText>
      </w:r>
      <w:r w:rsidR="0048625E">
        <w:fldChar w:fldCharType="separate"/>
      </w:r>
      <w:r w:rsidR="00B80362">
        <w:t>14.9.6</w:t>
      </w:r>
      <w:r w:rsidR="0048625E">
        <w:fldChar w:fldCharType="end"/>
      </w:r>
      <w:r>
        <w:t>.  This includes giving the Controller:</w:t>
      </w:r>
    </w:p>
    <w:p w14:paraId="00000303" w14:textId="77777777" w:rsidR="00955A47" w:rsidRDefault="0058648A" w:rsidP="00671092">
      <w:pPr>
        <w:pStyle w:val="Level4"/>
        <w:jc w:val="both"/>
      </w:pPr>
      <w:r>
        <w:t xml:space="preserve">full details and copies of the complaint, communication or </w:t>
      </w:r>
      <w:proofErr w:type="gramStart"/>
      <w:r>
        <w:t>request;</w:t>
      </w:r>
      <w:proofErr w:type="gramEnd"/>
    </w:p>
    <w:p w14:paraId="00000304" w14:textId="77777777" w:rsidR="00955A47" w:rsidRDefault="0058648A" w:rsidP="00671092">
      <w:pPr>
        <w:pStyle w:val="Level4"/>
        <w:jc w:val="both"/>
      </w:pPr>
      <w:r>
        <w:t xml:space="preserve">reasonably requested assistance so that it can comply with a Data Subject Access Request within the relevant timescales in the Data Protection </w:t>
      </w:r>
      <w:proofErr w:type="gramStart"/>
      <w:r>
        <w:t>Legislation;</w:t>
      </w:r>
      <w:proofErr w:type="gramEnd"/>
    </w:p>
    <w:p w14:paraId="00000305" w14:textId="77777777" w:rsidR="00955A47" w:rsidRDefault="0058648A" w:rsidP="00671092">
      <w:pPr>
        <w:pStyle w:val="Level4"/>
        <w:jc w:val="both"/>
      </w:pPr>
      <w:r>
        <w:t xml:space="preserve">any Personal Data it holds in relation to a Data Subject on </w:t>
      </w:r>
      <w:proofErr w:type="gramStart"/>
      <w:r>
        <w:t>request;</w:t>
      </w:r>
      <w:proofErr w:type="gramEnd"/>
    </w:p>
    <w:p w14:paraId="00000306" w14:textId="77777777" w:rsidR="00955A47" w:rsidRDefault="0058648A" w:rsidP="00671092">
      <w:pPr>
        <w:pStyle w:val="Level4"/>
        <w:jc w:val="both"/>
      </w:pPr>
      <w:r>
        <w:t>assistance that it requests following any Data Loss Event; and</w:t>
      </w:r>
    </w:p>
    <w:p w14:paraId="00000307" w14:textId="77777777" w:rsidR="00955A47" w:rsidRDefault="0058648A" w:rsidP="00671092">
      <w:pPr>
        <w:pStyle w:val="Level4"/>
        <w:jc w:val="both"/>
      </w:pPr>
      <w:r>
        <w:t>assistance that it requests relating to a consultation with, or request from, the Information Commissioner's Office or any other regulatory authority.</w:t>
      </w:r>
    </w:p>
    <w:p w14:paraId="00000308" w14:textId="297244A8" w:rsidR="00955A47" w:rsidRDefault="0058648A" w:rsidP="00671092">
      <w:pPr>
        <w:pStyle w:val="Level3"/>
        <w:jc w:val="both"/>
      </w:pPr>
      <w:r>
        <w:t xml:space="preserve">The Processor must maintain full, accurate records and information to show it complies with this clause </w:t>
      </w:r>
      <w:r w:rsidR="0048625E">
        <w:fldChar w:fldCharType="begin"/>
      </w:r>
      <w:r w:rsidR="0048625E">
        <w:instrText xml:space="preserve"> REF _Ref140666470 \w \h </w:instrText>
      </w:r>
      <w:r w:rsidR="00671092">
        <w:instrText xml:space="preserve"> \* MERGEFORMAT </w:instrText>
      </w:r>
      <w:r w:rsidR="0048625E">
        <w:fldChar w:fldCharType="separate"/>
      </w:r>
      <w:r w:rsidR="00B80362">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671092">
      <w:pPr>
        <w:pStyle w:val="Level4"/>
        <w:jc w:val="both"/>
      </w:pPr>
      <w:r>
        <w:t xml:space="preserve">is not </w:t>
      </w:r>
      <w:proofErr w:type="gramStart"/>
      <w:r>
        <w:t>occasional;</w:t>
      </w:r>
      <w:proofErr w:type="gramEnd"/>
    </w:p>
    <w:p w14:paraId="0000030A" w14:textId="2F59502F" w:rsidR="00955A47" w:rsidRDefault="0058648A" w:rsidP="00671092">
      <w:pPr>
        <w:pStyle w:val="Level4"/>
        <w:jc w:val="both"/>
      </w:pPr>
      <w:r>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671092">
      <w:pPr>
        <w:pStyle w:val="Level4"/>
        <w:jc w:val="both"/>
      </w:pPr>
      <w:r>
        <w:t>is likely to result in a risk to the rights and freedoms of Data Subjects.</w:t>
      </w:r>
    </w:p>
    <w:p w14:paraId="0000030C" w14:textId="77777777" w:rsidR="00955A47" w:rsidRDefault="0058648A" w:rsidP="00671092">
      <w:pPr>
        <w:pStyle w:val="Level3"/>
        <w:jc w:val="both"/>
      </w:pPr>
      <w:r>
        <w:t xml:space="preserve">The Parties shall designate a Data Protection Officer if required by the Data Protection Legislation. </w:t>
      </w:r>
    </w:p>
    <w:p w14:paraId="0000030D" w14:textId="77777777" w:rsidR="00955A47" w:rsidRDefault="0058648A" w:rsidP="00671092">
      <w:pPr>
        <w:pStyle w:val="Level3"/>
        <w:jc w:val="both"/>
      </w:pPr>
      <w:r>
        <w:t xml:space="preserve">Before allowing any </w:t>
      </w:r>
      <w:proofErr w:type="spellStart"/>
      <w:r>
        <w:t>Subprocessor</w:t>
      </w:r>
      <w:proofErr w:type="spellEnd"/>
      <w:r>
        <w:t xml:space="preserve"> to process any Personal Data, the Processor must:</w:t>
      </w:r>
    </w:p>
    <w:p w14:paraId="0000030E" w14:textId="77777777" w:rsidR="00955A47" w:rsidRDefault="0058648A" w:rsidP="00671092">
      <w:pPr>
        <w:pStyle w:val="Level4"/>
        <w:jc w:val="both"/>
      </w:pPr>
      <w:r>
        <w:t xml:space="preserve">notify the Controller in writing of the intended </w:t>
      </w:r>
      <w:proofErr w:type="spellStart"/>
      <w:r>
        <w:t>Subprocessor</w:t>
      </w:r>
      <w:proofErr w:type="spellEnd"/>
      <w:r>
        <w:t xml:space="preserve"> and </w:t>
      </w:r>
      <w:proofErr w:type="gramStart"/>
      <w:r>
        <w:t>processing;</w:t>
      </w:r>
      <w:proofErr w:type="gramEnd"/>
    </w:p>
    <w:p w14:paraId="0000030F" w14:textId="77777777" w:rsidR="00955A47" w:rsidRDefault="0058648A" w:rsidP="00671092">
      <w:pPr>
        <w:pStyle w:val="Level4"/>
        <w:jc w:val="both"/>
      </w:pPr>
      <w:r>
        <w:t xml:space="preserve">obtain the written consent of the </w:t>
      </w:r>
      <w:proofErr w:type="gramStart"/>
      <w:r>
        <w:t>Controller;</w:t>
      </w:r>
      <w:proofErr w:type="gramEnd"/>
    </w:p>
    <w:p w14:paraId="00000310" w14:textId="1FC0970F" w:rsidR="00955A47" w:rsidRDefault="0058648A" w:rsidP="00671092">
      <w:pPr>
        <w:pStyle w:val="Level4"/>
        <w:jc w:val="both"/>
      </w:pPr>
      <w:r>
        <w:t xml:space="preserve">enter into a written contract with the </w:t>
      </w:r>
      <w:proofErr w:type="spellStart"/>
      <w:r>
        <w:t>Subprocessor</w:t>
      </w:r>
      <w:proofErr w:type="spellEnd"/>
      <w:r>
        <w:t xml:space="preserve"> so that this clause </w:t>
      </w:r>
      <w:r w:rsidR="0048625E">
        <w:fldChar w:fldCharType="begin"/>
      </w:r>
      <w:r w:rsidR="0048625E">
        <w:instrText xml:space="preserve"> REF _Ref140666501 \w \h </w:instrText>
      </w:r>
      <w:r w:rsidR="00671092">
        <w:instrText xml:space="preserve"> \* MERGEFORMAT </w:instrText>
      </w:r>
      <w:r w:rsidR="0048625E">
        <w:fldChar w:fldCharType="separate"/>
      </w:r>
      <w:r w:rsidR="00B80362">
        <w:t>14</w:t>
      </w:r>
      <w:r w:rsidR="0048625E">
        <w:fldChar w:fldCharType="end"/>
      </w:r>
      <w:r>
        <w:t xml:space="preserve"> applies to the </w:t>
      </w:r>
      <w:proofErr w:type="spellStart"/>
      <w:r>
        <w:t>Subprocessor</w:t>
      </w:r>
      <w:proofErr w:type="spellEnd"/>
      <w:r>
        <w:t>; and</w:t>
      </w:r>
    </w:p>
    <w:p w14:paraId="00000311" w14:textId="77777777" w:rsidR="00955A47" w:rsidRDefault="0058648A" w:rsidP="00671092">
      <w:pPr>
        <w:pStyle w:val="Level4"/>
        <w:jc w:val="both"/>
      </w:pPr>
      <w:r>
        <w:t xml:space="preserve">provide the Controller with any information about the </w:t>
      </w:r>
      <w:proofErr w:type="spellStart"/>
      <w:r>
        <w:t>Subprocessor</w:t>
      </w:r>
      <w:proofErr w:type="spellEnd"/>
      <w:r>
        <w:t xml:space="preserve"> that the Controller reasonably requires.</w:t>
      </w:r>
    </w:p>
    <w:p w14:paraId="00000312" w14:textId="77777777" w:rsidR="00955A47" w:rsidRDefault="0058648A" w:rsidP="00671092">
      <w:pPr>
        <w:pStyle w:val="Level3"/>
        <w:jc w:val="both"/>
      </w:pPr>
      <w:r>
        <w:t xml:space="preserve">The Processor remains fully liable for all acts or omissions of any </w:t>
      </w:r>
      <w:proofErr w:type="spellStart"/>
      <w:r>
        <w:t>Subprocessor</w:t>
      </w:r>
      <w:proofErr w:type="spellEnd"/>
      <w:r>
        <w:t>.</w:t>
      </w:r>
    </w:p>
    <w:p w14:paraId="00000313" w14:textId="492EF0D1" w:rsidR="00955A47" w:rsidRDefault="0058648A" w:rsidP="00671092">
      <w:pPr>
        <w:pStyle w:val="Level3"/>
        <w:jc w:val="both"/>
      </w:pPr>
      <w:bookmarkStart w:id="208" w:name="_Ref140856131"/>
      <w:r>
        <w:t>The Parties agree to take account of any guidance issued by the Information Commissioner's Office or any other regulatory authority.</w:t>
      </w:r>
      <w:bookmarkEnd w:id="208"/>
    </w:p>
    <w:p w14:paraId="00000316" w14:textId="77777777" w:rsidR="00955A47" w:rsidRDefault="0058648A" w:rsidP="00671092">
      <w:pPr>
        <w:pStyle w:val="Level2BoldHeading"/>
        <w:jc w:val="both"/>
      </w:pPr>
      <w:bookmarkStart w:id="209" w:name="_heading=h.zu0gcz" w:colFirst="0" w:colLast="0"/>
      <w:bookmarkEnd w:id="209"/>
      <w:r>
        <w:lastRenderedPageBreak/>
        <w:t>Joint Controllers of Personal Data</w:t>
      </w:r>
    </w:p>
    <w:p w14:paraId="00000317" w14:textId="583E5908" w:rsidR="00955A47" w:rsidRDefault="0058648A" w:rsidP="00671092">
      <w:pPr>
        <w:pStyle w:val="Level3"/>
        <w:jc w:val="both"/>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671092">
        <w:rPr>
          <w:i/>
        </w:rPr>
        <w:instrText xml:space="preserve"> \* MERGEFORMAT </w:instrText>
      </w:r>
      <w:r w:rsidR="0048625E">
        <w:rPr>
          <w:i/>
        </w:rPr>
      </w:r>
      <w:r w:rsidR="0048625E">
        <w:rPr>
          <w:i/>
        </w:rPr>
        <w:fldChar w:fldCharType="separate"/>
      </w:r>
      <w:r w:rsidR="00B80362">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671092">
        <w:rPr>
          <w:i/>
        </w:rPr>
        <w:instrText xml:space="preserve"> \* MERGEFORMAT </w:instrText>
      </w:r>
      <w:r w:rsidR="0048625E">
        <w:rPr>
          <w:i/>
        </w:rPr>
      </w:r>
      <w:r w:rsidR="0048625E">
        <w:rPr>
          <w:i/>
        </w:rPr>
        <w:fldChar w:fldCharType="separate"/>
      </w:r>
      <w:r w:rsidR="00B80362" w:rsidRPr="000B10B0">
        <w:t>Joint Controller Agreement</w:t>
      </w:r>
      <w:r w:rsidR="00B80362">
        <w:t xml:space="preserve"> </w:t>
      </w:r>
      <w:r w:rsidR="00B80362" w:rsidRPr="00EC094A">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671092">
        <w:rPr>
          <w:highlight w:val="white"/>
        </w:rPr>
        <w:instrText xml:space="preserve"> \* MERGEFORMAT </w:instrText>
      </w:r>
      <w:r w:rsidR="0048625E">
        <w:rPr>
          <w:highlight w:val="white"/>
        </w:rPr>
      </w:r>
      <w:r w:rsidR="0048625E">
        <w:rPr>
          <w:highlight w:val="white"/>
        </w:rPr>
        <w:fldChar w:fldCharType="separate"/>
      </w:r>
      <w:r w:rsidR="00B80362">
        <w:t>Annex 1 – Processing Personal Data</w:t>
      </w:r>
      <w:r w:rsidR="0048625E">
        <w:rPr>
          <w:highlight w:val="white"/>
        </w:rPr>
        <w:fldChar w:fldCharType="end"/>
      </w:r>
      <w:r>
        <w:t>.</w:t>
      </w:r>
    </w:p>
    <w:p w14:paraId="00000318" w14:textId="77777777" w:rsidR="00955A47" w:rsidRDefault="0058648A" w:rsidP="00671092">
      <w:pPr>
        <w:pStyle w:val="Level2BoldHeading"/>
        <w:jc w:val="both"/>
      </w:pPr>
      <w:r>
        <w:t xml:space="preserve">Independent Controllers of Personal Data </w:t>
      </w:r>
    </w:p>
    <w:p w14:paraId="00000319" w14:textId="33238220" w:rsidR="00955A47" w:rsidRDefault="0058648A" w:rsidP="00671092">
      <w:pPr>
        <w:pStyle w:val="Level3"/>
        <w:jc w:val="both"/>
      </w:pPr>
      <w:bookmarkStart w:id="210"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671092">
        <w:instrText xml:space="preserve"> \* MERGEFORMAT </w:instrText>
      </w:r>
      <w:r w:rsidR="0048625E">
        <w:fldChar w:fldCharType="separate"/>
      </w:r>
      <w:r w:rsidR="00B80362">
        <w:t>Part C</w:t>
      </w:r>
      <w:r w:rsidR="0048625E">
        <w:fldChar w:fldCharType="end"/>
      </w:r>
      <w:r>
        <w:t xml:space="preserve"> </w:t>
      </w:r>
      <w:r w:rsidR="0048625E">
        <w:fldChar w:fldCharType="begin"/>
      </w:r>
      <w:r w:rsidR="0048625E">
        <w:instrText xml:space="preserve"> REF _Ref140666560 \h </w:instrText>
      </w:r>
      <w:r w:rsidR="00671092">
        <w:instrText xml:space="preserve"> \* MERGEFORMAT </w:instrText>
      </w:r>
      <w:r w:rsidR="0048625E">
        <w:fldChar w:fldCharType="separate"/>
      </w:r>
      <w:r w:rsidR="00B80362">
        <w:t xml:space="preserve">Independent Controllers </w:t>
      </w:r>
      <w:r w:rsidR="00B80362">
        <w:rPr>
          <w:i/>
          <w:iCs/>
        </w:rPr>
        <w:t>(Optional)</w:t>
      </w:r>
      <w:r w:rsidR="0048625E">
        <w:fldChar w:fldCharType="end"/>
      </w:r>
      <w:r>
        <w:t xml:space="preserve"> of </w:t>
      </w:r>
      <w:r w:rsidR="0048625E">
        <w:fldChar w:fldCharType="begin"/>
      </w:r>
      <w:r w:rsidR="0048625E">
        <w:instrText xml:space="preserve"> REF _Ref140666577 \h </w:instrText>
      </w:r>
      <w:r w:rsidR="00671092">
        <w:instrText xml:space="preserve"> \* MERGEFORMAT </w:instrText>
      </w:r>
      <w:r w:rsidR="0048625E">
        <w:fldChar w:fldCharType="separate"/>
      </w:r>
      <w:r w:rsidR="00B80362">
        <w:t>Annex 1 – Processing Personal Data</w:t>
      </w:r>
      <w:r w:rsidR="0048625E">
        <w:fldChar w:fldCharType="end"/>
      </w:r>
      <w:r>
        <w:t xml:space="preserve"> shall apply to this Contract.</w:t>
      </w:r>
      <w:bookmarkEnd w:id="210"/>
    </w:p>
    <w:p w14:paraId="0000031A" w14:textId="77777777" w:rsidR="00955A47" w:rsidRDefault="0058648A" w:rsidP="00671092">
      <w:pPr>
        <w:pStyle w:val="Level1"/>
        <w:jc w:val="both"/>
      </w:pPr>
      <w:bookmarkStart w:id="211" w:name="_heading=h.3jtnz0s" w:colFirst="0" w:colLast="0"/>
      <w:bookmarkStart w:id="212" w:name="_Ref140664588"/>
      <w:bookmarkStart w:id="213" w:name="_Ref140664596"/>
      <w:bookmarkStart w:id="214" w:name="_Ref140665254"/>
      <w:bookmarkStart w:id="215" w:name="_Ref140666804"/>
      <w:bookmarkStart w:id="216" w:name="_Ref140669583"/>
      <w:bookmarkStart w:id="217" w:name="_Ref140669590"/>
      <w:bookmarkStart w:id="218" w:name="_Ref140670065"/>
      <w:bookmarkStart w:id="219" w:name="_Ref140670072"/>
      <w:bookmarkStart w:id="220" w:name="_Toc160609781"/>
      <w:bookmarkEnd w:id="211"/>
      <w:r>
        <w:t>What you must keep confidential</w:t>
      </w:r>
      <w:bookmarkEnd w:id="212"/>
      <w:bookmarkEnd w:id="213"/>
      <w:bookmarkEnd w:id="214"/>
      <w:bookmarkEnd w:id="215"/>
      <w:bookmarkEnd w:id="216"/>
      <w:bookmarkEnd w:id="217"/>
      <w:bookmarkEnd w:id="218"/>
      <w:bookmarkEnd w:id="219"/>
      <w:bookmarkEnd w:id="220"/>
    </w:p>
    <w:p w14:paraId="0000031B" w14:textId="77777777" w:rsidR="00955A47" w:rsidRDefault="0058648A" w:rsidP="00671092">
      <w:pPr>
        <w:pStyle w:val="Level2"/>
        <w:jc w:val="both"/>
      </w:pPr>
      <w:bookmarkStart w:id="221" w:name="_heading=h.1yyy98l" w:colFirst="0" w:colLast="0"/>
      <w:bookmarkStart w:id="222" w:name="_Ref140666596"/>
      <w:bookmarkEnd w:id="221"/>
      <w:r>
        <w:t>Each Party must:</w:t>
      </w:r>
      <w:bookmarkEnd w:id="222"/>
    </w:p>
    <w:p w14:paraId="0000031C" w14:textId="77777777" w:rsidR="00955A47" w:rsidRDefault="0058648A" w:rsidP="00671092">
      <w:pPr>
        <w:pStyle w:val="Level3"/>
        <w:jc w:val="both"/>
      </w:pPr>
      <w:r>
        <w:t xml:space="preserve">keep all Confidential Information it receives confidential and </w:t>
      </w:r>
      <w:proofErr w:type="gramStart"/>
      <w:r>
        <w:t>secure;</w:t>
      </w:r>
      <w:proofErr w:type="gramEnd"/>
    </w:p>
    <w:p w14:paraId="0000031D" w14:textId="77777777" w:rsidR="00955A47" w:rsidRDefault="0058648A" w:rsidP="00671092">
      <w:pPr>
        <w:pStyle w:val="Level3"/>
        <w:jc w:val="both"/>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671092">
      <w:pPr>
        <w:pStyle w:val="Level3"/>
        <w:jc w:val="both"/>
      </w:pPr>
      <w:r>
        <w:t>immediately notify the disclosing Party if it suspects unauthorised access, copying, use or disclosure of the Confidential Information.</w:t>
      </w:r>
    </w:p>
    <w:p w14:paraId="0000031F" w14:textId="7443D199" w:rsidR="00955A47" w:rsidRDefault="0058648A" w:rsidP="00671092">
      <w:pPr>
        <w:pStyle w:val="Level2"/>
        <w:jc w:val="both"/>
      </w:pPr>
      <w:bookmarkStart w:id="223" w:name="_heading=h.4iylrwe" w:colFirst="0" w:colLast="0"/>
      <w:bookmarkStart w:id="224" w:name="_Ref140666791"/>
      <w:bookmarkEnd w:id="223"/>
      <w:r>
        <w:t>In spite of clause</w:t>
      </w:r>
      <w:r w:rsidR="0048625E">
        <w:t xml:space="preserve"> </w:t>
      </w:r>
      <w:r w:rsidR="0048625E">
        <w:fldChar w:fldCharType="begin"/>
      </w:r>
      <w:r w:rsidR="0048625E">
        <w:instrText xml:space="preserve"> REF _Ref140666596 \w \h </w:instrText>
      </w:r>
      <w:r w:rsidR="00671092">
        <w:instrText xml:space="preserve"> \* MERGEFORMAT </w:instrText>
      </w:r>
      <w:r w:rsidR="0048625E">
        <w:fldChar w:fldCharType="separate"/>
      </w:r>
      <w:r w:rsidR="00B80362">
        <w:t>15.1</w:t>
      </w:r>
      <w:r w:rsidR="0048625E">
        <w:fldChar w:fldCharType="end"/>
      </w:r>
      <w:r>
        <w:t>, a Party may disclose Confidential Information which it receives from the disclosing Party in any of the following instances:</w:t>
      </w:r>
      <w:bookmarkEnd w:id="224"/>
    </w:p>
    <w:p w14:paraId="00000320" w14:textId="733AB4BE" w:rsidR="00955A47" w:rsidRDefault="0058648A" w:rsidP="00671092">
      <w:pPr>
        <w:pStyle w:val="Level3"/>
        <w:jc w:val="both"/>
      </w:pPr>
      <w:r>
        <w:t xml:space="preserve">where disclosure is required by applicable Law if the recipient Party notifies the disclosing Party of the full circumstances, the affected Confidential Information and extent of the </w:t>
      </w:r>
      <w:proofErr w:type="gramStart"/>
      <w:r>
        <w:t>disclosure;</w:t>
      </w:r>
      <w:proofErr w:type="gramEnd"/>
    </w:p>
    <w:p w14:paraId="00000321" w14:textId="77777777" w:rsidR="00955A47" w:rsidRDefault="0058648A" w:rsidP="00671092">
      <w:pPr>
        <w:pStyle w:val="Level3"/>
        <w:jc w:val="both"/>
      </w:pPr>
      <w:r>
        <w:t xml:space="preserve">if the recipient Party already had the information without obligation of confidentiality before it was disclosed by the disclosing </w:t>
      </w:r>
      <w:proofErr w:type="gramStart"/>
      <w:r>
        <w:t>Party;</w:t>
      </w:r>
      <w:proofErr w:type="gramEnd"/>
    </w:p>
    <w:p w14:paraId="00000322" w14:textId="77777777" w:rsidR="00955A47" w:rsidRDefault="0058648A" w:rsidP="00671092">
      <w:pPr>
        <w:pStyle w:val="Level3"/>
        <w:jc w:val="both"/>
      </w:pPr>
      <w:r>
        <w:t xml:space="preserve">if the information was given to it by a third party without obligation of </w:t>
      </w:r>
      <w:proofErr w:type="gramStart"/>
      <w:r>
        <w:t>confidentiality;</w:t>
      </w:r>
      <w:proofErr w:type="gramEnd"/>
    </w:p>
    <w:p w14:paraId="00000323" w14:textId="77777777" w:rsidR="00955A47" w:rsidRDefault="0058648A" w:rsidP="00671092">
      <w:pPr>
        <w:pStyle w:val="Level3"/>
        <w:jc w:val="both"/>
      </w:pPr>
      <w:r>
        <w:t xml:space="preserve">if the information was in the public domain at the time of the </w:t>
      </w:r>
      <w:proofErr w:type="gramStart"/>
      <w:r>
        <w:t>disclosure;</w:t>
      </w:r>
      <w:proofErr w:type="gramEnd"/>
    </w:p>
    <w:p w14:paraId="00000324" w14:textId="77777777" w:rsidR="00955A47" w:rsidRDefault="0058648A" w:rsidP="00671092">
      <w:pPr>
        <w:pStyle w:val="Level3"/>
        <w:jc w:val="both"/>
      </w:pPr>
      <w:r>
        <w:t xml:space="preserve">if the information was independently developed without access to the disclosing Party's Confidential </w:t>
      </w:r>
      <w:proofErr w:type="gramStart"/>
      <w:r>
        <w:t>Information;</w:t>
      </w:r>
      <w:proofErr w:type="gramEnd"/>
    </w:p>
    <w:p w14:paraId="00000325" w14:textId="77777777" w:rsidR="00955A47" w:rsidRDefault="0058648A" w:rsidP="00671092">
      <w:pPr>
        <w:pStyle w:val="Level3"/>
        <w:jc w:val="both"/>
      </w:pPr>
      <w:r>
        <w:t xml:space="preserve">on a confidential basis, to its auditors or for the purposes of regulatory </w:t>
      </w:r>
      <w:proofErr w:type="gramStart"/>
      <w:r>
        <w:t>requirements;</w:t>
      </w:r>
      <w:proofErr w:type="gramEnd"/>
    </w:p>
    <w:p w14:paraId="00000326" w14:textId="77777777" w:rsidR="00955A47" w:rsidRDefault="0058648A" w:rsidP="00671092">
      <w:pPr>
        <w:pStyle w:val="Level3"/>
        <w:jc w:val="both"/>
      </w:pPr>
      <w:r>
        <w:t>on a confidential basis, to its professional advisers on a need-to-know basis; and</w:t>
      </w:r>
    </w:p>
    <w:p w14:paraId="00000327" w14:textId="77777777" w:rsidR="00955A47" w:rsidRDefault="0058648A" w:rsidP="00671092">
      <w:pPr>
        <w:pStyle w:val="Level3"/>
        <w:jc w:val="both"/>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671092">
      <w:pPr>
        <w:pStyle w:val="Level2"/>
        <w:jc w:val="both"/>
      </w:pPr>
      <w:r>
        <w:lastRenderedPageBreak/>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Default="0058648A" w:rsidP="00671092">
      <w:pPr>
        <w:pStyle w:val="Level2"/>
        <w:jc w:val="both"/>
      </w:pPr>
      <w:bookmarkStart w:id="225" w:name="_heading=h.2y3w247" w:colFirst="0" w:colLast="0"/>
      <w:bookmarkStart w:id="226" w:name="_Ref140666796"/>
      <w:bookmarkEnd w:id="225"/>
      <w:r>
        <w:t>The Buyer may disclose Confidential Information in any of the following cases:</w:t>
      </w:r>
      <w:bookmarkEnd w:id="226"/>
    </w:p>
    <w:p w14:paraId="0000032A" w14:textId="77777777" w:rsidR="00955A47" w:rsidRDefault="0058648A" w:rsidP="00671092">
      <w:pPr>
        <w:pStyle w:val="Level3"/>
        <w:jc w:val="both"/>
      </w:pPr>
      <w:r>
        <w:t xml:space="preserve">on a confidential basis to the employees, agents, consultants and contractors of the </w:t>
      </w:r>
      <w:proofErr w:type="gramStart"/>
      <w:r>
        <w:t>Buyer;</w:t>
      </w:r>
      <w:proofErr w:type="gramEnd"/>
    </w:p>
    <w:p w14:paraId="0000032B" w14:textId="38D6684C" w:rsidR="00955A47" w:rsidRDefault="0058648A" w:rsidP="00671092">
      <w:pPr>
        <w:pStyle w:val="Level3"/>
        <w:jc w:val="both"/>
      </w:pPr>
      <w:r>
        <w:t xml:space="preserve">on a confidential basis to any Crown Body, any successor body to a Crown Body or any company that the Buyer transfers or proposes to transfer all or any part of its business </w:t>
      </w:r>
      <w:proofErr w:type="gramStart"/>
      <w:r>
        <w:t>to;</w:t>
      </w:r>
      <w:proofErr w:type="gramEnd"/>
    </w:p>
    <w:p w14:paraId="0000032C" w14:textId="77777777" w:rsidR="00955A47" w:rsidRDefault="0058648A" w:rsidP="00671092">
      <w:pPr>
        <w:pStyle w:val="Level3"/>
        <w:jc w:val="both"/>
      </w:pPr>
      <w:r>
        <w:t xml:space="preserve">if the Buyer (acting reasonably) considers disclosure necessary or appropriate to carry out its public </w:t>
      </w:r>
      <w:proofErr w:type="gramStart"/>
      <w:r>
        <w:t>functions;</w:t>
      </w:r>
      <w:proofErr w:type="gramEnd"/>
    </w:p>
    <w:p w14:paraId="0000032D" w14:textId="77777777" w:rsidR="00955A47" w:rsidRDefault="0058648A" w:rsidP="00671092">
      <w:pPr>
        <w:pStyle w:val="Level3"/>
        <w:jc w:val="both"/>
      </w:pPr>
      <w:r>
        <w:t>where requested by Parliament; and</w:t>
      </w:r>
    </w:p>
    <w:p w14:paraId="0000032E" w14:textId="1700569D" w:rsidR="00955A47" w:rsidRDefault="0058648A" w:rsidP="00671092">
      <w:pPr>
        <w:pStyle w:val="Level3"/>
        <w:jc w:val="both"/>
      </w:pPr>
      <w:r>
        <w:t>under clauses</w:t>
      </w:r>
      <w:r w:rsidR="0048625E">
        <w:t xml:space="preserve"> </w:t>
      </w:r>
      <w:r w:rsidR="0048625E">
        <w:fldChar w:fldCharType="begin"/>
      </w:r>
      <w:r w:rsidR="0048625E">
        <w:instrText xml:space="preserve"> REF _Ref140666747 \w \h </w:instrText>
      </w:r>
      <w:r w:rsidR="00671092">
        <w:instrText xml:space="preserve"> \* MERGEFORMAT </w:instrText>
      </w:r>
      <w:r w:rsidR="0048625E">
        <w:fldChar w:fldCharType="separate"/>
      </w:r>
      <w:r w:rsidR="00B80362">
        <w:t>5.7</w:t>
      </w:r>
      <w:r w:rsidR="0048625E">
        <w:fldChar w:fldCharType="end"/>
      </w:r>
      <w:r>
        <w:t xml:space="preserve"> and </w:t>
      </w:r>
      <w:r w:rsidR="0048625E">
        <w:fldChar w:fldCharType="begin"/>
      </w:r>
      <w:r w:rsidR="0048625E">
        <w:instrText xml:space="preserve"> REF _Ref140666781 \w \h </w:instrText>
      </w:r>
      <w:r w:rsidR="00671092">
        <w:instrText xml:space="preserve"> \* MERGEFORMAT </w:instrText>
      </w:r>
      <w:r w:rsidR="0048625E">
        <w:fldChar w:fldCharType="separate"/>
      </w:r>
      <w:r w:rsidR="00B80362">
        <w:t>16</w:t>
      </w:r>
      <w:r w:rsidR="0048625E">
        <w:fldChar w:fldCharType="end"/>
      </w:r>
      <w:r>
        <w:t>.</w:t>
      </w:r>
    </w:p>
    <w:p w14:paraId="0000032F" w14:textId="239530B0" w:rsidR="00955A47" w:rsidRDefault="0058648A" w:rsidP="00671092">
      <w:pPr>
        <w:pStyle w:val="Level2"/>
        <w:jc w:val="both"/>
      </w:pPr>
      <w:r>
        <w:t>For the purposes of clauses</w:t>
      </w:r>
      <w:r w:rsidR="0048625E">
        <w:t xml:space="preserve"> </w:t>
      </w:r>
      <w:r w:rsidR="0048625E">
        <w:fldChar w:fldCharType="begin"/>
      </w:r>
      <w:r w:rsidR="0048625E">
        <w:instrText xml:space="preserve"> REF _Ref140666791 \w \h </w:instrText>
      </w:r>
      <w:r w:rsidR="00671092">
        <w:instrText xml:space="preserve"> \* MERGEFORMAT </w:instrText>
      </w:r>
      <w:r w:rsidR="0048625E">
        <w:fldChar w:fldCharType="separate"/>
      </w:r>
      <w:r w:rsidR="00B80362">
        <w:t>15.2</w:t>
      </w:r>
      <w:r w:rsidR="0048625E">
        <w:fldChar w:fldCharType="end"/>
      </w:r>
      <w:r>
        <w:t xml:space="preserve"> to </w:t>
      </w:r>
      <w:r w:rsidR="0048625E">
        <w:fldChar w:fldCharType="begin"/>
      </w:r>
      <w:r w:rsidR="0048625E">
        <w:instrText xml:space="preserve"> REF _Ref140666796 \w \h </w:instrText>
      </w:r>
      <w:r w:rsidR="00671092">
        <w:instrText xml:space="preserve"> \* MERGEFORMAT </w:instrText>
      </w:r>
      <w:r w:rsidR="0048625E">
        <w:fldChar w:fldCharType="separate"/>
      </w:r>
      <w:r w:rsidR="00B80362">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671092">
        <w:instrText xml:space="preserve"> \* MERGEFORMAT </w:instrText>
      </w:r>
      <w:r w:rsidR="0048625E">
        <w:fldChar w:fldCharType="separate"/>
      </w:r>
      <w:r w:rsidR="00B80362">
        <w:t>15</w:t>
      </w:r>
      <w:r w:rsidR="0048625E">
        <w:fldChar w:fldCharType="end"/>
      </w:r>
      <w:r>
        <w:t>.</w:t>
      </w:r>
    </w:p>
    <w:p w14:paraId="00000330" w14:textId="2D799CAA" w:rsidR="00955A47" w:rsidRDefault="0058648A" w:rsidP="00671092">
      <w:pPr>
        <w:pStyle w:val="Level2"/>
        <w:jc w:val="both"/>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671092">
        <w:instrText xml:space="preserve"> \* MERGEFORMAT </w:instrText>
      </w:r>
      <w:r w:rsidR="0048625E">
        <w:fldChar w:fldCharType="separate"/>
      </w:r>
      <w:r w:rsidR="00B80362">
        <w:t>16</w:t>
      </w:r>
      <w:r w:rsidR="0048625E">
        <w:fldChar w:fldCharType="end"/>
      </w:r>
      <w:r>
        <w:t xml:space="preserve"> is not Confidential Information.</w:t>
      </w:r>
    </w:p>
    <w:p w14:paraId="00000331" w14:textId="77777777" w:rsidR="00955A47" w:rsidRDefault="0058648A" w:rsidP="00671092">
      <w:pPr>
        <w:pStyle w:val="Level2"/>
        <w:jc w:val="both"/>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671092">
      <w:pPr>
        <w:pStyle w:val="Level1"/>
        <w:jc w:val="both"/>
      </w:pPr>
      <w:bookmarkStart w:id="227" w:name="_heading=h.1d96cc0" w:colFirst="0" w:colLast="0"/>
      <w:bookmarkStart w:id="228" w:name="_Ref140665259"/>
      <w:bookmarkStart w:id="229" w:name="_Ref140666781"/>
      <w:bookmarkStart w:id="230" w:name="_Ref140666810"/>
      <w:bookmarkStart w:id="231" w:name="_Toc160609782"/>
      <w:bookmarkEnd w:id="227"/>
      <w:r>
        <w:t>When you can share information</w:t>
      </w:r>
      <w:bookmarkEnd w:id="228"/>
      <w:bookmarkEnd w:id="229"/>
      <w:bookmarkEnd w:id="230"/>
      <w:bookmarkEnd w:id="231"/>
    </w:p>
    <w:p w14:paraId="00000333" w14:textId="77777777" w:rsidR="00955A47" w:rsidRDefault="0058648A" w:rsidP="00671092">
      <w:pPr>
        <w:pStyle w:val="Level2"/>
        <w:jc w:val="both"/>
      </w:pPr>
      <w:r>
        <w:t xml:space="preserve">The Supplier must tell the Buyer within 48 hours if it receives a Request </w:t>
      </w:r>
      <w:proofErr w:type="gramStart"/>
      <w:r>
        <w:t>For</w:t>
      </w:r>
      <w:proofErr w:type="gramEnd"/>
      <w:r>
        <w:t xml:space="preserve"> Information.</w:t>
      </w:r>
    </w:p>
    <w:p w14:paraId="00000334" w14:textId="14F86BF1" w:rsidR="00955A47" w:rsidRDefault="0058648A" w:rsidP="00671092">
      <w:pPr>
        <w:pStyle w:val="Level2"/>
        <w:jc w:val="both"/>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671092">
      <w:pPr>
        <w:pStyle w:val="Level3"/>
        <w:jc w:val="both"/>
      </w:pPr>
      <w:r>
        <w:t xml:space="preserve">comply with any Request </w:t>
      </w:r>
      <w:proofErr w:type="gramStart"/>
      <w:r>
        <w:t>For</w:t>
      </w:r>
      <w:proofErr w:type="gramEnd"/>
      <w:r>
        <w:t xml:space="preserve"> Information </w:t>
      </w:r>
    </w:p>
    <w:p w14:paraId="00000337" w14:textId="77777777" w:rsidR="00955A47" w:rsidRDefault="0058648A" w:rsidP="00671092">
      <w:pPr>
        <w:pStyle w:val="Level3"/>
        <w:jc w:val="both"/>
      </w:pPr>
      <w:r>
        <w:t xml:space="preserve">if the Contract has a value over the relevant threshold in Part 2 of the Regulations, comply with any of its obligations in relation to publishing Transparency Information. </w:t>
      </w:r>
    </w:p>
    <w:p w14:paraId="00000338" w14:textId="2D7BFF99" w:rsidR="00955A47" w:rsidRDefault="0058648A" w:rsidP="00671092">
      <w:pPr>
        <w:pStyle w:val="Level2"/>
        <w:jc w:val="both"/>
      </w:pPr>
      <w:r>
        <w:t>To the extent that it is allowed and practical to do so, the Buyer will use reasonable endeavours to notify the Supplier of a Request For Information and may talk to the Supplier to help it decide whether to publish information under clause </w:t>
      </w:r>
      <w:r w:rsidR="00BE62CD">
        <w:fldChar w:fldCharType="begin"/>
      </w:r>
      <w:r w:rsidR="00BE62CD">
        <w:instrText xml:space="preserve"> REF _Ref140665259 \w \h </w:instrText>
      </w:r>
      <w:r w:rsidR="00671092">
        <w:instrText xml:space="preserve"> \* MERGEFORMAT </w:instrText>
      </w:r>
      <w:r w:rsidR="00BE62CD">
        <w:fldChar w:fldCharType="separate"/>
      </w:r>
      <w:r w:rsidR="00B80362">
        <w:t>16</w:t>
      </w:r>
      <w:r w:rsidR="00BE62CD">
        <w:fldChar w:fldCharType="end"/>
      </w:r>
      <w:r>
        <w:t>.  However, the extent, content and format of the disclosure is the Buyer’s decision in its absolute discretion.</w:t>
      </w:r>
    </w:p>
    <w:p w14:paraId="00000339" w14:textId="77777777" w:rsidR="00955A47" w:rsidRDefault="0058648A" w:rsidP="00671092">
      <w:pPr>
        <w:pStyle w:val="Level1"/>
        <w:jc w:val="both"/>
      </w:pPr>
      <w:bookmarkStart w:id="232" w:name="_heading=h.3x8tuzt" w:colFirst="0" w:colLast="0"/>
      <w:bookmarkStart w:id="233" w:name="_Toc160609783"/>
      <w:bookmarkEnd w:id="232"/>
      <w:r>
        <w:lastRenderedPageBreak/>
        <w:t>Insurance</w:t>
      </w:r>
      <w:bookmarkEnd w:id="233"/>
    </w:p>
    <w:p w14:paraId="0000033A" w14:textId="77777777" w:rsidR="00955A47" w:rsidRDefault="0058648A" w:rsidP="00671092">
      <w:pPr>
        <w:pStyle w:val="Level2"/>
        <w:jc w:val="both"/>
      </w:pPr>
      <w:r>
        <w:t>The Supplier shall ensure it has adequate insurance cover for this Contract.</w:t>
      </w:r>
    </w:p>
    <w:p w14:paraId="0000033B" w14:textId="77777777" w:rsidR="00955A47" w:rsidRDefault="0058648A" w:rsidP="00671092">
      <w:pPr>
        <w:pStyle w:val="Level1"/>
        <w:jc w:val="both"/>
      </w:pPr>
      <w:bookmarkStart w:id="234" w:name="_heading=h.2ce457m" w:colFirst="0" w:colLast="0"/>
      <w:bookmarkStart w:id="235" w:name="_Ref140665263"/>
      <w:bookmarkStart w:id="236" w:name="_Toc160609784"/>
      <w:bookmarkEnd w:id="234"/>
      <w:r>
        <w:t>Invalid parts of the contract</w:t>
      </w:r>
      <w:bookmarkEnd w:id="235"/>
      <w:bookmarkEnd w:id="236"/>
    </w:p>
    <w:p w14:paraId="0000033E" w14:textId="0D0D9EE3" w:rsidR="00955A47" w:rsidRDefault="0058648A" w:rsidP="00671092">
      <w:pPr>
        <w:pStyle w:val="Level2"/>
        <w:jc w:val="both"/>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37" w:name="_heading=h.rjefff" w:colFirst="0" w:colLast="0"/>
      <w:bookmarkEnd w:id="237"/>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671092">
      <w:pPr>
        <w:pStyle w:val="Level1"/>
        <w:jc w:val="both"/>
      </w:pPr>
      <w:bookmarkStart w:id="238" w:name="_heading=h.3bj1y38" w:colFirst="0" w:colLast="0"/>
      <w:bookmarkStart w:id="239" w:name="_Ref140665277"/>
      <w:bookmarkStart w:id="240" w:name="_Toc160609785"/>
      <w:bookmarkEnd w:id="238"/>
      <w:r>
        <w:t>Other people's rights in the contract</w:t>
      </w:r>
      <w:bookmarkEnd w:id="239"/>
      <w:bookmarkEnd w:id="240"/>
    </w:p>
    <w:p w14:paraId="00000340" w14:textId="18EEABF4" w:rsidR="00955A47" w:rsidRDefault="0058648A" w:rsidP="00671092">
      <w:pPr>
        <w:pStyle w:val="Level2"/>
        <w:jc w:val="both"/>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671092">
      <w:pPr>
        <w:pStyle w:val="Level1"/>
        <w:jc w:val="both"/>
      </w:pPr>
      <w:bookmarkStart w:id="241" w:name="_Toc160609786"/>
      <w:r>
        <w:t>Circumstances beyond your control</w:t>
      </w:r>
      <w:bookmarkEnd w:id="241"/>
    </w:p>
    <w:p w14:paraId="00000342" w14:textId="77777777" w:rsidR="00955A47" w:rsidRDefault="0058648A" w:rsidP="00671092">
      <w:pPr>
        <w:pStyle w:val="Level2"/>
        <w:jc w:val="both"/>
      </w:pPr>
      <w:r>
        <w:t>Any Party affected by a Force Majeure Event is excused from performing its obligations under the Contract while the inability to perform continues, if it both:</w:t>
      </w:r>
    </w:p>
    <w:p w14:paraId="00000343" w14:textId="77777777" w:rsidR="00955A47" w:rsidRDefault="0058648A" w:rsidP="00671092">
      <w:pPr>
        <w:pStyle w:val="Level3"/>
        <w:jc w:val="both"/>
      </w:pPr>
      <w:r>
        <w:t>provides written notice to the other Party; and</w:t>
      </w:r>
    </w:p>
    <w:p w14:paraId="00000344" w14:textId="77777777" w:rsidR="00955A47" w:rsidRDefault="0058648A" w:rsidP="00671092">
      <w:pPr>
        <w:pStyle w:val="Level3"/>
        <w:jc w:val="both"/>
      </w:pPr>
      <w:r>
        <w:t>uses all reasonable measures practical to reduce the impact of the Force Majeure Event.</w:t>
      </w:r>
    </w:p>
    <w:p w14:paraId="00000345" w14:textId="77777777" w:rsidR="00955A47" w:rsidRDefault="0058648A" w:rsidP="00671092">
      <w:pPr>
        <w:pStyle w:val="Level2"/>
        <w:jc w:val="both"/>
      </w:pPr>
      <w:bookmarkStart w:id="242" w:name="_heading=h.1qoc8b1" w:colFirst="0" w:colLast="0"/>
      <w:bookmarkEnd w:id="242"/>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480B3101" w:rsidR="00955A47" w:rsidRDefault="0058648A" w:rsidP="00671092">
      <w:pPr>
        <w:pStyle w:val="Level2"/>
        <w:jc w:val="both"/>
      </w:pPr>
      <w:bookmarkStart w:id="243" w:name="_heading=h.4anzqyu" w:colFirst="0" w:colLast="0"/>
      <w:bookmarkStart w:id="244" w:name="_Ref140665454"/>
      <w:bookmarkEnd w:id="243"/>
      <w:r>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671092">
        <w:instrText xml:space="preserve"> \* MERGEFORMAT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671092">
        <w:instrText xml:space="preserve"> \* MERGEFORMAT </w:instrText>
      </w:r>
      <w:r w:rsidR="0048625E">
        <w:fldChar w:fldCharType="separate"/>
      </w:r>
      <w:r w:rsidR="00B80362">
        <w:t>11.5.1.7</w:t>
      </w:r>
      <w:r w:rsidR="0048625E">
        <w:fldChar w:fldCharType="end"/>
      </w:r>
      <w:r>
        <w:t xml:space="preserve"> shall apply.</w:t>
      </w:r>
      <w:bookmarkEnd w:id="244"/>
    </w:p>
    <w:p w14:paraId="00000347" w14:textId="7063C196" w:rsidR="00955A47" w:rsidRDefault="0058648A" w:rsidP="00671092">
      <w:pPr>
        <w:pStyle w:val="Level2"/>
        <w:jc w:val="both"/>
      </w:pPr>
      <w:r>
        <w:t>Where a Party terminates under clause</w:t>
      </w:r>
      <w:r w:rsidR="0048625E">
        <w:t xml:space="preserve"> </w:t>
      </w:r>
      <w:r w:rsidR="0048625E">
        <w:fldChar w:fldCharType="begin"/>
      </w:r>
      <w:r w:rsidR="0048625E">
        <w:instrText xml:space="preserve"> REF _Ref140665454 \w \h </w:instrText>
      </w:r>
      <w:r w:rsidR="00671092">
        <w:instrText xml:space="preserve"> \* MERGEFORMAT </w:instrText>
      </w:r>
      <w:r w:rsidR="0048625E">
        <w:fldChar w:fldCharType="separate"/>
      </w:r>
      <w:r w:rsidR="00B80362">
        <w:t>20.3</w:t>
      </w:r>
      <w:r w:rsidR="0048625E">
        <w:fldChar w:fldCharType="end"/>
      </w:r>
      <w:r>
        <w:t>:</w:t>
      </w:r>
    </w:p>
    <w:p w14:paraId="00000348" w14:textId="77777777" w:rsidR="00955A47" w:rsidRDefault="0058648A" w:rsidP="00671092">
      <w:pPr>
        <w:pStyle w:val="Level3"/>
        <w:jc w:val="both"/>
      </w:pPr>
      <w:r>
        <w:t>each Party must cover its own losses; and</w:t>
      </w:r>
    </w:p>
    <w:p w14:paraId="00000349" w14:textId="1BD9F1BA" w:rsidR="00955A47" w:rsidRDefault="0058648A" w:rsidP="00671092">
      <w:pPr>
        <w:pStyle w:val="Level3"/>
        <w:jc w:val="both"/>
      </w:pPr>
      <w:r>
        <w:t>clauses</w:t>
      </w:r>
      <w:r w:rsidR="0048625E">
        <w:t xml:space="preserve"> </w:t>
      </w:r>
      <w:r w:rsidR="0048625E">
        <w:fldChar w:fldCharType="begin"/>
      </w:r>
      <w:r w:rsidR="0048625E">
        <w:instrText xml:space="preserve"> REF _Ref140664987 \w \h </w:instrText>
      </w:r>
      <w:r w:rsidR="00671092">
        <w:instrText xml:space="preserve"> \* MERGEFORMAT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671092">
        <w:instrText xml:space="preserve"> \* MERGEFORMAT </w:instrText>
      </w:r>
      <w:r w:rsidR="0048625E">
        <w:fldChar w:fldCharType="separate"/>
      </w:r>
      <w:r w:rsidR="00B80362">
        <w:t>11.5.1.7</w:t>
      </w:r>
      <w:r w:rsidR="0048625E">
        <w:fldChar w:fldCharType="end"/>
      </w:r>
      <w:r>
        <w:t xml:space="preserve"> apply.</w:t>
      </w:r>
    </w:p>
    <w:p w14:paraId="0000034A" w14:textId="77777777" w:rsidR="00955A47" w:rsidRDefault="0058648A" w:rsidP="00671092">
      <w:pPr>
        <w:pStyle w:val="Level1"/>
        <w:jc w:val="both"/>
      </w:pPr>
      <w:bookmarkStart w:id="245" w:name="_Toc160609787"/>
      <w:r>
        <w:t>Relationships created by the contract</w:t>
      </w:r>
      <w:bookmarkEnd w:id="245"/>
    </w:p>
    <w:p w14:paraId="0000034B" w14:textId="77777777" w:rsidR="00955A47" w:rsidRDefault="0058648A" w:rsidP="00671092">
      <w:pPr>
        <w:pStyle w:val="Level2"/>
        <w:jc w:val="both"/>
      </w:pPr>
      <w:r>
        <w:t>The Contract does not create a partnership, joint venture or employment relationship.  The Supplier must represent themselves accordingly and ensure others do so.</w:t>
      </w:r>
    </w:p>
    <w:p w14:paraId="0000034C" w14:textId="77777777" w:rsidR="00955A47" w:rsidRDefault="0058648A" w:rsidP="00671092">
      <w:pPr>
        <w:pStyle w:val="Level1"/>
        <w:jc w:val="both"/>
      </w:pPr>
      <w:bookmarkStart w:id="246" w:name="_Toc160609788"/>
      <w:r>
        <w:lastRenderedPageBreak/>
        <w:t>Giving up contract rights</w:t>
      </w:r>
      <w:bookmarkEnd w:id="246"/>
    </w:p>
    <w:p w14:paraId="0000034D" w14:textId="77777777" w:rsidR="00955A47" w:rsidRDefault="0058648A" w:rsidP="00671092">
      <w:pPr>
        <w:pStyle w:val="Level2"/>
        <w:jc w:val="both"/>
      </w:pPr>
      <w:r>
        <w:t>A partial or full waiver or relaxation of the terms of the Contract is only valid if it is stated to be a waiver in writing to the other Party.</w:t>
      </w:r>
    </w:p>
    <w:p w14:paraId="0000034E" w14:textId="77777777" w:rsidR="00955A47" w:rsidRDefault="0058648A" w:rsidP="00671092">
      <w:pPr>
        <w:pStyle w:val="Level1"/>
        <w:jc w:val="both"/>
      </w:pPr>
      <w:bookmarkStart w:id="247" w:name="_Toc160609789"/>
      <w:r>
        <w:t>Transferring responsibilities</w:t>
      </w:r>
      <w:bookmarkEnd w:id="247"/>
    </w:p>
    <w:p w14:paraId="0000034F" w14:textId="77777777" w:rsidR="00955A47" w:rsidRDefault="0058648A" w:rsidP="00671092">
      <w:pPr>
        <w:pStyle w:val="Level2"/>
        <w:jc w:val="both"/>
      </w:pPr>
      <w:r>
        <w:t>The Supplier cannot assign, novate or in any other way dispose of the Contract or any part of it without the Buyer's written consent.</w:t>
      </w:r>
    </w:p>
    <w:p w14:paraId="00000350" w14:textId="77777777" w:rsidR="00955A47" w:rsidRDefault="0058648A" w:rsidP="00671092">
      <w:pPr>
        <w:pStyle w:val="Level2"/>
        <w:jc w:val="both"/>
      </w:pPr>
      <w:bookmarkStart w:id="248" w:name="_heading=h.2pta16n" w:colFirst="0" w:colLast="0"/>
      <w:bookmarkStart w:id="249" w:name="_Ref140666958"/>
      <w:bookmarkEnd w:id="248"/>
      <w:r>
        <w:t>The Buyer can assign, novate or transfer its Contract or any part of it to any Crown Body, public or private sector body which performs the functions of the Buyer.</w:t>
      </w:r>
      <w:bookmarkEnd w:id="249"/>
    </w:p>
    <w:p w14:paraId="00000351" w14:textId="131B2E10" w:rsidR="00955A47" w:rsidRDefault="0058648A" w:rsidP="00671092">
      <w:pPr>
        <w:pStyle w:val="Level2"/>
        <w:jc w:val="both"/>
      </w:pPr>
      <w:r>
        <w:t>When the Buyer uses its rights under clause</w:t>
      </w:r>
      <w:r w:rsidR="0048625E">
        <w:t xml:space="preserve"> </w:t>
      </w:r>
      <w:r w:rsidR="0048625E">
        <w:fldChar w:fldCharType="begin"/>
      </w:r>
      <w:r w:rsidR="0048625E">
        <w:instrText xml:space="preserve"> REF _Ref140666958 \w \h </w:instrText>
      </w:r>
      <w:r w:rsidR="00671092">
        <w:instrText xml:space="preserve"> \* MERGEFORMAT </w:instrText>
      </w:r>
      <w:r w:rsidR="0048625E">
        <w:fldChar w:fldCharType="separate"/>
      </w:r>
      <w:r w:rsidR="00B80362">
        <w:t>23.2</w:t>
      </w:r>
      <w:r w:rsidR="0048625E">
        <w:fldChar w:fldCharType="end"/>
      </w:r>
      <w:r>
        <w:t xml:space="preserve"> the Supplier must enter into a novation agreement in the form that the Buyer specifies.</w:t>
      </w:r>
    </w:p>
    <w:p w14:paraId="00000352" w14:textId="14C2C5DA" w:rsidR="00955A47" w:rsidRDefault="0058648A" w:rsidP="00671092">
      <w:pPr>
        <w:pStyle w:val="Level2"/>
        <w:jc w:val="both"/>
      </w:pPr>
      <w:bookmarkStart w:id="250" w:name="_heading=h.14ykbeg" w:colFirst="0" w:colLast="0"/>
      <w:bookmarkStart w:id="251" w:name="_Ref140665363"/>
      <w:bookmarkEnd w:id="250"/>
      <w:r>
        <w:t>The Supplier can terminate the Contract novated under clause</w:t>
      </w:r>
      <w:r w:rsidR="0048625E">
        <w:t xml:space="preserve"> </w:t>
      </w:r>
      <w:r w:rsidR="0048625E">
        <w:fldChar w:fldCharType="begin"/>
      </w:r>
      <w:r w:rsidR="0048625E">
        <w:instrText xml:space="preserve"> REF _Ref140666958 \w \h </w:instrText>
      </w:r>
      <w:r w:rsidR="00671092">
        <w:instrText xml:space="preserve"> \* MERGEFORMAT </w:instrText>
      </w:r>
      <w:r w:rsidR="0048625E">
        <w:fldChar w:fldCharType="separate"/>
      </w:r>
      <w:r w:rsidR="00B80362">
        <w:t>23.2</w:t>
      </w:r>
      <w:r w:rsidR="0048625E">
        <w:fldChar w:fldCharType="end"/>
      </w:r>
      <w:r>
        <w:t xml:space="preserve"> to a private sector body that is experiencing an Insolvency Event.</w:t>
      </w:r>
      <w:bookmarkEnd w:id="251"/>
    </w:p>
    <w:p w14:paraId="00000353" w14:textId="77777777" w:rsidR="00955A47" w:rsidRDefault="0058648A" w:rsidP="00671092">
      <w:pPr>
        <w:pStyle w:val="Level2"/>
        <w:jc w:val="both"/>
      </w:pPr>
      <w:r>
        <w:t>The Supplier remains responsible for all acts and omissions of the Supplier Staff as if they were its own.</w:t>
      </w:r>
    </w:p>
    <w:p w14:paraId="00000354" w14:textId="77777777" w:rsidR="00955A47" w:rsidRDefault="0058648A" w:rsidP="00671092">
      <w:pPr>
        <w:pStyle w:val="Level1"/>
        <w:jc w:val="both"/>
      </w:pPr>
      <w:bookmarkStart w:id="252" w:name="_heading=h.3oy7u29" w:colFirst="0" w:colLast="0"/>
      <w:bookmarkStart w:id="253" w:name="_Toc160609790"/>
      <w:bookmarkEnd w:id="252"/>
      <w:r>
        <w:t>Supply Chain</w:t>
      </w:r>
      <w:bookmarkEnd w:id="253"/>
    </w:p>
    <w:p w14:paraId="00000355" w14:textId="4F8B9FDB" w:rsidR="00955A47" w:rsidRDefault="0058648A" w:rsidP="00671092">
      <w:pPr>
        <w:pStyle w:val="Level2"/>
        <w:jc w:val="both"/>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w:t>
      </w:r>
      <w:proofErr w:type="gramStart"/>
      <w:r>
        <w:t>consent</w:t>
      </w:r>
      <w:proofErr w:type="gramEnd"/>
      <w:r>
        <w:t xml:space="preserve"> then its consent will be deemed to have been given.  The Buyer may reasonably withhold its consent to the appointment of a Subcontractor if it considers that: </w:t>
      </w:r>
    </w:p>
    <w:p w14:paraId="00000356" w14:textId="77777777" w:rsidR="00955A47" w:rsidRDefault="0058648A" w:rsidP="00671092">
      <w:pPr>
        <w:pStyle w:val="Level3"/>
        <w:jc w:val="both"/>
      </w:pPr>
      <w:r>
        <w:t xml:space="preserve">the appointment of a proposed Subcontractor may prejudice the provision of the Deliverables or may be contrary to its </w:t>
      </w:r>
      <w:proofErr w:type="gramStart"/>
      <w:r>
        <w:t>interests;</w:t>
      </w:r>
      <w:proofErr w:type="gramEnd"/>
    </w:p>
    <w:p w14:paraId="00000357" w14:textId="77777777" w:rsidR="00955A47" w:rsidRDefault="0058648A" w:rsidP="00671092">
      <w:pPr>
        <w:pStyle w:val="Level3"/>
        <w:jc w:val="both"/>
      </w:pPr>
      <w:r>
        <w:t>the proposed Subcontractor is unreliable and/or has not provided reliable goods and or reasonable services to its other customers; and/or</w:t>
      </w:r>
    </w:p>
    <w:p w14:paraId="00000358" w14:textId="77777777" w:rsidR="00955A47" w:rsidRDefault="0058648A" w:rsidP="00671092">
      <w:pPr>
        <w:pStyle w:val="Level3"/>
        <w:jc w:val="both"/>
      </w:pPr>
      <w:r>
        <w:t>the proposed Subcontractor employs unfit persons.</w:t>
      </w:r>
    </w:p>
    <w:p w14:paraId="00000359" w14:textId="77777777" w:rsidR="00955A47" w:rsidRDefault="0058648A" w:rsidP="00671092">
      <w:pPr>
        <w:pStyle w:val="Level2"/>
        <w:jc w:val="both"/>
      </w:pPr>
      <w:r>
        <w:t>If the Buyer asks the Supplier for details about Subcontractors, the Supplier must provide details of all such Subcontractors at all levels of the supply chain including:</w:t>
      </w:r>
    </w:p>
    <w:p w14:paraId="0000035A" w14:textId="77777777" w:rsidR="00955A47" w:rsidRDefault="0058648A" w:rsidP="00671092">
      <w:pPr>
        <w:pStyle w:val="Level3"/>
        <w:jc w:val="both"/>
      </w:pPr>
      <w:r>
        <w:t xml:space="preserve">their </w:t>
      </w:r>
      <w:proofErr w:type="gramStart"/>
      <w:r>
        <w:t>name;</w:t>
      </w:r>
      <w:proofErr w:type="gramEnd"/>
    </w:p>
    <w:p w14:paraId="0000035B" w14:textId="77777777" w:rsidR="00955A47" w:rsidRDefault="0058648A" w:rsidP="00671092">
      <w:pPr>
        <w:pStyle w:val="Level3"/>
        <w:jc w:val="both"/>
      </w:pPr>
      <w:r>
        <w:t>the scope of their appointment; and</w:t>
      </w:r>
    </w:p>
    <w:p w14:paraId="0000035C" w14:textId="77777777" w:rsidR="00955A47" w:rsidRDefault="0058648A" w:rsidP="00671092">
      <w:pPr>
        <w:pStyle w:val="Level3"/>
        <w:jc w:val="both"/>
      </w:pPr>
      <w:r>
        <w:t>the duration of their appointment.</w:t>
      </w:r>
    </w:p>
    <w:p w14:paraId="0000035D" w14:textId="77777777" w:rsidR="00955A47" w:rsidRDefault="0058648A" w:rsidP="00671092">
      <w:pPr>
        <w:pStyle w:val="Level2"/>
        <w:jc w:val="both"/>
      </w:pPr>
      <w:r>
        <w:t>The Supplier must exercise due skill and care when it selects and appoints Subcontractors.</w:t>
      </w:r>
    </w:p>
    <w:p w14:paraId="0000035E" w14:textId="10DCAF49" w:rsidR="00955A47" w:rsidRDefault="0058648A" w:rsidP="00671092">
      <w:pPr>
        <w:pStyle w:val="Level2"/>
        <w:jc w:val="both"/>
      </w:pPr>
      <w:r>
        <w:lastRenderedPageBreak/>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671092">
      <w:pPr>
        <w:pStyle w:val="Level3"/>
        <w:jc w:val="both"/>
      </w:pPr>
      <w:r>
        <w:t>where such Sub-Contracts are entered into after the Start Date, the Supplier will ensure that they all contain provisions that; or</w:t>
      </w:r>
    </w:p>
    <w:p w14:paraId="00000360" w14:textId="7C65F6EF" w:rsidR="00955A47" w:rsidRDefault="0058648A" w:rsidP="00671092">
      <w:pPr>
        <w:pStyle w:val="Level3"/>
        <w:jc w:val="both"/>
      </w:pPr>
      <w:r>
        <w:t>where such Sub-Contracts are entered into before the Start Date, the Supplier will take all reasonable endeavours to ensure that they all contain provisions that:</w:t>
      </w:r>
    </w:p>
    <w:p w14:paraId="00000361" w14:textId="77777777" w:rsidR="00955A47" w:rsidRDefault="0058648A" w:rsidP="00671092">
      <w:pPr>
        <w:pStyle w:val="Level4"/>
        <w:jc w:val="both"/>
      </w:pPr>
      <w:r>
        <w:t xml:space="preserve">allow the Supplier to terminate the Sub-Contract if the Subcontractor fails to comply with its obligations in respect of environmental, social, equality or employment </w:t>
      </w:r>
      <w:proofErr w:type="gramStart"/>
      <w:r>
        <w:t>Law;</w:t>
      </w:r>
      <w:proofErr w:type="gramEnd"/>
    </w:p>
    <w:p w14:paraId="00000362" w14:textId="6A7183BC" w:rsidR="00955A47" w:rsidRDefault="0058648A" w:rsidP="00671092">
      <w:pPr>
        <w:pStyle w:val="Level4"/>
        <w:jc w:val="both"/>
      </w:pPr>
      <w:r>
        <w:t>require the Supplier to pay all Subcontractors in full, within 30</w:t>
      </w:r>
      <w:r w:rsidR="0048625E">
        <w:t> </w:t>
      </w:r>
      <w:r>
        <w:t xml:space="preserve">days of receiving a valid, undisputed invoice; and </w:t>
      </w:r>
    </w:p>
    <w:p w14:paraId="00000363" w14:textId="322F05C9" w:rsidR="00955A47" w:rsidRDefault="0058648A" w:rsidP="00671092">
      <w:pPr>
        <w:pStyle w:val="Level4"/>
        <w:jc w:val="both"/>
      </w:pPr>
      <w:r>
        <w:t>allow the Buyer to publish the details of the late payment or non-payment if this 30</w:t>
      </w:r>
      <w:r w:rsidR="0048625E">
        <w:noBreakHyphen/>
      </w:r>
      <w:r>
        <w:t>day limit is exceeded.</w:t>
      </w:r>
    </w:p>
    <w:p w14:paraId="00000368" w14:textId="77777777" w:rsidR="00955A47" w:rsidRDefault="0058648A" w:rsidP="00671092">
      <w:pPr>
        <w:pStyle w:val="Level2"/>
        <w:jc w:val="both"/>
      </w:pPr>
      <w:r>
        <w:t>At the Buyer’s request, the Supplier must terminate any Sub-Contracts in any of the following events:</w:t>
      </w:r>
    </w:p>
    <w:p w14:paraId="00000369" w14:textId="77777777" w:rsidR="00955A47" w:rsidRDefault="0058648A" w:rsidP="00671092">
      <w:pPr>
        <w:pStyle w:val="Level3"/>
        <w:jc w:val="both"/>
      </w:pPr>
      <w:r>
        <w:t xml:space="preserve">there is a change of control within the meaning of Section 450 of the Corporation Tax Act 2010 of a Subcontractor which isn’t pre-approved by the Buyer in </w:t>
      </w:r>
      <w:proofErr w:type="gramStart"/>
      <w:r>
        <w:t>writing;</w:t>
      </w:r>
      <w:proofErr w:type="gramEnd"/>
    </w:p>
    <w:p w14:paraId="0000036A" w14:textId="0F2CEBDA" w:rsidR="00955A47" w:rsidRDefault="0058648A" w:rsidP="00671092">
      <w:pPr>
        <w:pStyle w:val="Level3"/>
        <w:jc w:val="both"/>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671092">
        <w:instrText xml:space="preserve"> \* MERGEFORMAT </w:instrText>
      </w:r>
      <w:r w:rsidR="0048625E">
        <w:fldChar w:fldCharType="separate"/>
      </w:r>
      <w:r w:rsidR="00B80362">
        <w:t>11.4</w:t>
      </w:r>
      <w:r w:rsidR="0048625E">
        <w:fldChar w:fldCharType="end"/>
      </w:r>
      <w:r>
        <w:t>;</w:t>
      </w:r>
    </w:p>
    <w:p w14:paraId="0000036B" w14:textId="77777777" w:rsidR="00955A47" w:rsidRDefault="0058648A" w:rsidP="00671092">
      <w:pPr>
        <w:pStyle w:val="Level3"/>
        <w:jc w:val="both"/>
      </w:pPr>
      <w:r>
        <w:t xml:space="preserve">a Subcontractor or its Affiliates embarrasses or brings into disrepute or diminishes the public trust in the </w:t>
      </w:r>
      <w:proofErr w:type="gramStart"/>
      <w:r>
        <w:t>Buyer;</w:t>
      </w:r>
      <w:proofErr w:type="gramEnd"/>
    </w:p>
    <w:p w14:paraId="0000036C" w14:textId="77777777" w:rsidR="00955A47" w:rsidRDefault="0058648A" w:rsidP="00671092">
      <w:pPr>
        <w:pStyle w:val="Level3"/>
        <w:jc w:val="both"/>
      </w:pPr>
      <w:r>
        <w:t>the Subcontractor fails to comply with its obligations in respect of environmental, social, equality or employment Law; and/or</w:t>
      </w:r>
    </w:p>
    <w:p w14:paraId="0000036D" w14:textId="0E00837A" w:rsidR="00955A47" w:rsidRDefault="0058648A" w:rsidP="00671092">
      <w:pPr>
        <w:pStyle w:val="Level3"/>
        <w:jc w:val="both"/>
      </w:pPr>
      <w:r>
        <w:t>the Buyer has found grounds to exclude the Subcontractor in accordance with Regulation</w:t>
      </w:r>
      <w:r w:rsidR="0048625E">
        <w:t xml:space="preserve"> </w:t>
      </w:r>
      <w:r>
        <w:t>57 of the Regulations.</w:t>
      </w:r>
    </w:p>
    <w:p w14:paraId="0000036E" w14:textId="77777777" w:rsidR="00955A47" w:rsidRDefault="0058648A" w:rsidP="00671092">
      <w:pPr>
        <w:pStyle w:val="Level2"/>
        <w:jc w:val="both"/>
      </w:pPr>
      <w:r>
        <w:t xml:space="preserve">The Supplier is responsible for all acts and omissions of its Subcontractors and those employed or engaged by them as if they were its own. </w:t>
      </w:r>
    </w:p>
    <w:p w14:paraId="0000036F" w14:textId="77777777" w:rsidR="00955A47" w:rsidRDefault="0058648A" w:rsidP="00671092">
      <w:pPr>
        <w:pStyle w:val="Level1"/>
        <w:jc w:val="both"/>
      </w:pPr>
      <w:bookmarkStart w:id="254" w:name="_heading=h.243i4a2" w:colFirst="0" w:colLast="0"/>
      <w:bookmarkStart w:id="255" w:name="_Ref140665475"/>
      <w:bookmarkStart w:id="256" w:name="_Toc160609791"/>
      <w:bookmarkEnd w:id="254"/>
      <w:r>
        <w:t>Changing the contract</w:t>
      </w:r>
      <w:bookmarkEnd w:id="255"/>
      <w:bookmarkEnd w:id="256"/>
    </w:p>
    <w:p w14:paraId="00000370" w14:textId="77777777" w:rsidR="00955A47" w:rsidRDefault="0058648A" w:rsidP="00671092">
      <w:pPr>
        <w:pStyle w:val="Level2"/>
        <w:jc w:val="both"/>
      </w:pPr>
      <w:bookmarkStart w:id="257" w:name="_heading=h.j8sehv" w:colFirst="0" w:colLast="0"/>
      <w:bookmarkEnd w:id="257"/>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671092">
      <w:pPr>
        <w:pStyle w:val="Level1"/>
        <w:jc w:val="both"/>
      </w:pPr>
      <w:bookmarkStart w:id="258" w:name="_Toc160609792"/>
      <w:r>
        <w:t>How to communicate about the contract</w:t>
      </w:r>
      <w:bookmarkEnd w:id="258"/>
    </w:p>
    <w:p w14:paraId="00000372" w14:textId="355AD860" w:rsidR="00955A47" w:rsidRDefault="0058648A" w:rsidP="00671092">
      <w:pPr>
        <w:pStyle w:val="Level2"/>
        <w:jc w:val="both"/>
      </w:pPr>
      <w:r>
        <w:t xml:space="preserve">All notices under the Contract must be in writing and are considered effective on the Working Day of delivery as long as they’re delivered before 5:00pm on a Working Day.  </w:t>
      </w:r>
      <w:proofErr w:type="gramStart"/>
      <w:r>
        <w:t>Otherwise</w:t>
      </w:r>
      <w:proofErr w:type="gramEnd"/>
      <w:r>
        <w:t xml:space="preserve"> the notice is effective on the next Working Day.  An email is effective at 9am on the first Working Day after sending unless an error message is received.</w:t>
      </w:r>
    </w:p>
    <w:p w14:paraId="00000373" w14:textId="77777777" w:rsidR="00955A47" w:rsidRDefault="0058648A" w:rsidP="00671092">
      <w:pPr>
        <w:pStyle w:val="Level2"/>
        <w:jc w:val="both"/>
      </w:pPr>
      <w:r>
        <w:t>Notices to the Buyer or Supplier must be sent to their address or email address in the Order Form.</w:t>
      </w:r>
    </w:p>
    <w:p w14:paraId="00000374" w14:textId="77777777" w:rsidR="00955A47" w:rsidRDefault="0058648A" w:rsidP="00671092">
      <w:pPr>
        <w:pStyle w:val="Level2"/>
        <w:jc w:val="both"/>
      </w:pPr>
      <w:r>
        <w:lastRenderedPageBreak/>
        <w:t>This clause does not apply to the service of legal proceedings or any documents in any legal action, arbitration or dispute resolution.</w:t>
      </w:r>
    </w:p>
    <w:p w14:paraId="00000375" w14:textId="77777777" w:rsidR="00955A47" w:rsidRDefault="0058648A" w:rsidP="00671092">
      <w:pPr>
        <w:pStyle w:val="Level1"/>
        <w:jc w:val="both"/>
      </w:pPr>
      <w:bookmarkStart w:id="259" w:name="_heading=h.338fx5o" w:colFirst="0" w:colLast="0"/>
      <w:bookmarkStart w:id="260" w:name="_Ref140665944"/>
      <w:bookmarkStart w:id="261" w:name="_Ref140667162"/>
      <w:bookmarkStart w:id="262" w:name="_Toc160609793"/>
      <w:bookmarkEnd w:id="259"/>
      <w:r>
        <w:t>Dealing with claims</w:t>
      </w:r>
      <w:bookmarkEnd w:id="260"/>
      <w:bookmarkEnd w:id="261"/>
      <w:bookmarkEnd w:id="262"/>
    </w:p>
    <w:p w14:paraId="00000376" w14:textId="4A739BD7" w:rsidR="00955A47" w:rsidRDefault="0058648A" w:rsidP="00671092">
      <w:pPr>
        <w:pStyle w:val="Level2"/>
        <w:jc w:val="both"/>
      </w:pPr>
      <w:r>
        <w:t>If a Beneficiary becomes aware of any Claim, then it must notify the Indemnifier as soon as reasonably practical.</w:t>
      </w:r>
    </w:p>
    <w:p w14:paraId="00000378" w14:textId="1E7513A6" w:rsidR="00955A47" w:rsidRDefault="0058648A" w:rsidP="00671092">
      <w:pPr>
        <w:pStyle w:val="Level2"/>
        <w:jc w:val="both"/>
      </w:pPr>
      <w:r>
        <w:t>at the Indemnifier’s cost the Beneficiary must:</w:t>
      </w:r>
    </w:p>
    <w:p w14:paraId="00000379" w14:textId="0C7F893F" w:rsidR="00955A47" w:rsidRDefault="0058648A" w:rsidP="00671092">
      <w:pPr>
        <w:pStyle w:val="Level3"/>
        <w:jc w:val="both"/>
      </w:pPr>
      <w:r>
        <w:t xml:space="preserve">allow the Indemnifier to conduct all negotiations and proceedings to do with a </w:t>
      </w:r>
      <w:proofErr w:type="gramStart"/>
      <w:r>
        <w:t>Claim;</w:t>
      </w:r>
      <w:proofErr w:type="gramEnd"/>
    </w:p>
    <w:p w14:paraId="0000037A" w14:textId="69DF70CD" w:rsidR="00955A47" w:rsidRDefault="0058648A" w:rsidP="00671092">
      <w:pPr>
        <w:pStyle w:val="Level3"/>
        <w:jc w:val="both"/>
      </w:pPr>
      <w:r>
        <w:t>give the Indemnifier reasonable assistance with the Claim if requested; and</w:t>
      </w:r>
    </w:p>
    <w:p w14:paraId="0000037B" w14:textId="3BF758A4" w:rsidR="00955A47" w:rsidRDefault="0058648A" w:rsidP="00671092">
      <w:pPr>
        <w:pStyle w:val="Level3"/>
        <w:jc w:val="both"/>
      </w:pPr>
      <w:bookmarkStart w:id="263" w:name="_heading=h.2hio093" w:colFirst="0" w:colLast="0"/>
      <w:bookmarkEnd w:id="263"/>
      <w:r>
        <w:t>not make admissions about the Claim without the prior written consent of the Indemnifier which cannot be unreasonably withheld or delayed.</w:t>
      </w:r>
    </w:p>
    <w:p w14:paraId="0000037C" w14:textId="1B106233" w:rsidR="00955A47" w:rsidRDefault="0058648A" w:rsidP="00671092">
      <w:pPr>
        <w:pStyle w:val="Level2"/>
        <w:jc w:val="both"/>
      </w:pPr>
      <w:bookmarkStart w:id="264" w:name="_heading=h.3gnlt4p" w:colFirst="0" w:colLast="0"/>
      <w:bookmarkEnd w:id="264"/>
      <w:r>
        <w:t>The Beneficiary must:</w:t>
      </w:r>
    </w:p>
    <w:p w14:paraId="0000037D" w14:textId="5E93F11A" w:rsidR="00955A47" w:rsidRDefault="0058648A" w:rsidP="00671092">
      <w:pPr>
        <w:pStyle w:val="Level3"/>
        <w:jc w:val="both"/>
      </w:pPr>
      <w:r>
        <w:t>consider and defend the Claim diligently and in a way that does not damage the Beneficiary’s reputation; and</w:t>
      </w:r>
    </w:p>
    <w:p w14:paraId="0000037E" w14:textId="6C956396" w:rsidR="00955A47" w:rsidRDefault="0058648A" w:rsidP="00671092">
      <w:pPr>
        <w:pStyle w:val="Level3"/>
        <w:jc w:val="both"/>
      </w:pPr>
      <w:r>
        <w:t>not settle or compromise any Claim without the Beneficiary’s prior written consent which it must not unreasonably withhold or delay.</w:t>
      </w:r>
    </w:p>
    <w:p w14:paraId="0000037F" w14:textId="77777777" w:rsidR="00955A47" w:rsidRDefault="0058648A" w:rsidP="00671092">
      <w:pPr>
        <w:pStyle w:val="Level1"/>
        <w:jc w:val="both"/>
      </w:pPr>
      <w:bookmarkStart w:id="265" w:name="_Toc160609794"/>
      <w:r>
        <w:t>Preventing fraud, bribery and corruption</w:t>
      </w:r>
      <w:bookmarkEnd w:id="265"/>
    </w:p>
    <w:p w14:paraId="00000380" w14:textId="77777777" w:rsidR="00955A47" w:rsidRDefault="0058648A" w:rsidP="00671092">
      <w:pPr>
        <w:pStyle w:val="Level2"/>
        <w:jc w:val="both"/>
      </w:pPr>
      <w:bookmarkStart w:id="266" w:name="_heading=h.1vsw3ci" w:colFirst="0" w:colLast="0"/>
      <w:bookmarkStart w:id="267" w:name="_Ref140667064"/>
      <w:bookmarkEnd w:id="266"/>
      <w:r>
        <w:t>The Supplier shall not:</w:t>
      </w:r>
      <w:bookmarkEnd w:id="267"/>
      <w:r>
        <w:t xml:space="preserve"> </w:t>
      </w:r>
    </w:p>
    <w:p w14:paraId="00000381" w14:textId="77777777" w:rsidR="00955A47" w:rsidRDefault="0058648A" w:rsidP="00671092">
      <w:pPr>
        <w:pStyle w:val="Level3"/>
        <w:jc w:val="both"/>
      </w:pPr>
      <w:r>
        <w:t>commit any criminal offence referred to in 57(1) and 57(2) of the Regulations; or</w:t>
      </w:r>
    </w:p>
    <w:p w14:paraId="00000382" w14:textId="77777777" w:rsidR="00955A47" w:rsidRDefault="0058648A" w:rsidP="00671092">
      <w:pPr>
        <w:pStyle w:val="Level3"/>
        <w:jc w:val="both"/>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4960D1C0" w:rsidR="00955A47" w:rsidRDefault="0058648A" w:rsidP="00671092">
      <w:pPr>
        <w:pStyle w:val="Level2"/>
        <w:jc w:val="both"/>
      </w:pPr>
      <w:bookmarkStart w:id="268" w:name="_heading=h.4fsjm0b" w:colFirst="0" w:colLast="0"/>
      <w:bookmarkStart w:id="269" w:name="_Ref140667071"/>
      <w:bookmarkEnd w:id="268"/>
      <w:r>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671092">
        <w:instrText xml:space="preserve"> \* MERGEFORMAT </w:instrText>
      </w:r>
      <w:r w:rsidR="0048625E">
        <w:fldChar w:fldCharType="separate"/>
      </w:r>
      <w:r w:rsidR="00B80362">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69"/>
    </w:p>
    <w:p w14:paraId="00000384" w14:textId="225B9E80" w:rsidR="00955A47" w:rsidRDefault="0058648A" w:rsidP="00671092">
      <w:pPr>
        <w:pStyle w:val="Level2"/>
        <w:jc w:val="both"/>
      </w:pPr>
      <w:bookmarkStart w:id="270" w:name="_heading=h.2uxtw84" w:colFirst="0" w:colLast="0"/>
      <w:bookmarkEnd w:id="270"/>
      <w:r>
        <w:t xml:space="preserve">If the Supplier notifies the Buyer as required by clause </w:t>
      </w:r>
      <w:r w:rsidR="0048625E">
        <w:fldChar w:fldCharType="begin"/>
      </w:r>
      <w:r w:rsidR="0048625E">
        <w:instrText xml:space="preserve"> REF _Ref140667071 \w \h </w:instrText>
      </w:r>
      <w:r w:rsidR="00671092">
        <w:instrText xml:space="preserve"> \* MERGEFORMAT </w:instrText>
      </w:r>
      <w:r w:rsidR="0048625E">
        <w:fldChar w:fldCharType="separate"/>
      </w:r>
      <w:r w:rsidR="00B80362">
        <w:t>28.2</w:t>
      </w:r>
      <w:r w:rsidR="0048625E">
        <w:fldChar w:fldCharType="end"/>
      </w:r>
      <w:r>
        <w:t>, the Supplier must respond promptly to their further enquiries, co-operate with any investigation and allow the Audit of any books, records and relevant documentation.</w:t>
      </w:r>
    </w:p>
    <w:p w14:paraId="00000385" w14:textId="2FDC4F9F" w:rsidR="00955A47" w:rsidRDefault="0058648A" w:rsidP="00671092">
      <w:pPr>
        <w:pStyle w:val="Level2"/>
        <w:jc w:val="both"/>
      </w:pPr>
      <w:r>
        <w:t>If the Supplier or the Supplier Staff engages in conduct prohibited by clause</w:t>
      </w:r>
      <w:r w:rsidR="0048625E">
        <w:t xml:space="preserve"> </w:t>
      </w:r>
      <w:r w:rsidR="0048625E">
        <w:fldChar w:fldCharType="begin"/>
      </w:r>
      <w:r w:rsidR="0048625E">
        <w:instrText xml:space="preserve"> REF _Ref140667064 \w \h </w:instrText>
      </w:r>
      <w:r w:rsidR="00671092">
        <w:instrText xml:space="preserve"> \* MERGEFORMAT </w:instrText>
      </w:r>
      <w:r w:rsidR="0048625E">
        <w:fldChar w:fldCharType="separate"/>
      </w:r>
      <w:r w:rsidR="00B80362">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671092">
      <w:pPr>
        <w:pStyle w:val="Level3"/>
        <w:jc w:val="both"/>
      </w:pPr>
      <w:r>
        <w:lastRenderedPageBreak/>
        <w:t>require the Supplier to remove any Supplier Staff from providing the Deliverables if their acts or omissions have caused the default; and</w:t>
      </w:r>
    </w:p>
    <w:p w14:paraId="00000387" w14:textId="31E7464D" w:rsidR="00955A47" w:rsidRDefault="0058648A" w:rsidP="00671092">
      <w:pPr>
        <w:pStyle w:val="Level3"/>
        <w:jc w:val="both"/>
      </w:pPr>
      <w:bookmarkStart w:id="271" w:name="_heading=h.1a346fx" w:colFirst="0" w:colLast="0"/>
      <w:bookmarkStart w:id="272" w:name="_Ref140665056"/>
      <w:bookmarkEnd w:id="271"/>
      <w:r>
        <w:t xml:space="preserve">immediately terminate the Contract and the consequences of termination in Clause </w:t>
      </w:r>
      <w:r w:rsidR="0048625E">
        <w:fldChar w:fldCharType="begin"/>
      </w:r>
      <w:r w:rsidR="0048625E">
        <w:instrText xml:space="preserve"> REF _Ref140664453 \w \h </w:instrText>
      </w:r>
      <w:r w:rsidR="00671092">
        <w:instrText xml:space="preserve"> \* MERGEFORMAT </w:instrText>
      </w:r>
      <w:r w:rsidR="0048625E">
        <w:fldChar w:fldCharType="separate"/>
      </w:r>
      <w:r w:rsidR="00B80362">
        <w:t>11.5.1</w:t>
      </w:r>
      <w:r w:rsidR="0048625E">
        <w:fldChar w:fldCharType="end"/>
      </w:r>
      <w:r>
        <w:t xml:space="preserve"> shall apply.</w:t>
      </w:r>
      <w:bookmarkEnd w:id="272"/>
      <w:r>
        <w:t xml:space="preserve"> </w:t>
      </w:r>
    </w:p>
    <w:p w14:paraId="00000388" w14:textId="77777777" w:rsidR="00955A47" w:rsidRDefault="0058648A" w:rsidP="00671092">
      <w:pPr>
        <w:pStyle w:val="Level1"/>
        <w:jc w:val="both"/>
      </w:pPr>
      <w:bookmarkStart w:id="273" w:name="_Toc160609795"/>
      <w:r>
        <w:t>Equality, diversity and human rights</w:t>
      </w:r>
      <w:bookmarkEnd w:id="273"/>
    </w:p>
    <w:p w14:paraId="00000389" w14:textId="77777777" w:rsidR="00955A47" w:rsidRDefault="0058648A" w:rsidP="00671092">
      <w:pPr>
        <w:pStyle w:val="Level2"/>
        <w:jc w:val="both"/>
      </w:pPr>
      <w:r>
        <w:t>The Supplier must follow all applicable employment and equality Law when they perform their obligations under the Contract, including:</w:t>
      </w:r>
    </w:p>
    <w:p w14:paraId="0000038A" w14:textId="77777777" w:rsidR="00955A47" w:rsidRDefault="0058648A" w:rsidP="00671092">
      <w:pPr>
        <w:pStyle w:val="Level3"/>
        <w:jc w:val="both"/>
      </w:pPr>
      <w:r>
        <w:t>protections against discrimination on the grounds of race, sex, gender reassignment, religion or belief, disability, sexual orientation, pregnancy, maternity, age or otherwise; and</w:t>
      </w:r>
    </w:p>
    <w:p w14:paraId="0000038B" w14:textId="77777777" w:rsidR="00955A47" w:rsidRDefault="0058648A" w:rsidP="00671092">
      <w:pPr>
        <w:pStyle w:val="Level3"/>
        <w:jc w:val="both"/>
      </w:pPr>
      <w:r>
        <w:t>any other requirements and instructions which the Buyer reasonably imposes related to equality Law.</w:t>
      </w:r>
    </w:p>
    <w:p w14:paraId="0000038C" w14:textId="77777777" w:rsidR="00955A47" w:rsidRDefault="0058648A" w:rsidP="00671092">
      <w:pPr>
        <w:pStyle w:val="Level2"/>
        <w:jc w:val="both"/>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Default="0058648A" w:rsidP="00671092">
      <w:pPr>
        <w:pStyle w:val="Level1"/>
        <w:jc w:val="both"/>
      </w:pPr>
      <w:bookmarkStart w:id="274" w:name="_heading=h.3u2rp3q" w:colFirst="0" w:colLast="0"/>
      <w:bookmarkStart w:id="275" w:name="_Toc160609796"/>
      <w:bookmarkEnd w:id="274"/>
      <w:r>
        <w:t>Health and safety</w:t>
      </w:r>
      <w:bookmarkEnd w:id="275"/>
    </w:p>
    <w:p w14:paraId="0000038E" w14:textId="77777777" w:rsidR="00955A47" w:rsidRDefault="0058648A" w:rsidP="00671092">
      <w:pPr>
        <w:pStyle w:val="Level2"/>
        <w:jc w:val="both"/>
      </w:pPr>
      <w:r>
        <w:t>The Supplier must perform its obligations meeting the requirements of:</w:t>
      </w:r>
    </w:p>
    <w:p w14:paraId="0000038F" w14:textId="77777777" w:rsidR="00955A47" w:rsidRDefault="0058648A" w:rsidP="00671092">
      <w:pPr>
        <w:pStyle w:val="Level3"/>
        <w:jc w:val="both"/>
      </w:pPr>
      <w:r>
        <w:t>all applicable Law regarding health and safety; and</w:t>
      </w:r>
    </w:p>
    <w:p w14:paraId="00000390" w14:textId="77777777" w:rsidR="00955A47" w:rsidRDefault="0058648A" w:rsidP="00671092">
      <w:pPr>
        <w:pStyle w:val="Level3"/>
        <w:jc w:val="both"/>
      </w:pPr>
      <w:r>
        <w:t>the Buyer's current health and safety policy while at the Buyer’s premises, as provided to the Supplier.</w:t>
      </w:r>
    </w:p>
    <w:p w14:paraId="00000391" w14:textId="77777777" w:rsidR="00955A47" w:rsidRDefault="0058648A" w:rsidP="00671092">
      <w:pPr>
        <w:pStyle w:val="Level2"/>
        <w:jc w:val="both"/>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671092">
      <w:pPr>
        <w:pStyle w:val="Level1"/>
        <w:jc w:val="both"/>
      </w:pPr>
      <w:bookmarkStart w:id="276" w:name="_heading=h.2981zbj" w:colFirst="0" w:colLast="0"/>
      <w:bookmarkStart w:id="277" w:name="_Ref140662314"/>
      <w:bookmarkStart w:id="278" w:name="_Toc160609797"/>
      <w:bookmarkEnd w:id="276"/>
      <w:r>
        <w:t>Environment and sustainability</w:t>
      </w:r>
      <w:bookmarkEnd w:id="277"/>
      <w:bookmarkEnd w:id="278"/>
    </w:p>
    <w:p w14:paraId="00000393" w14:textId="77777777" w:rsidR="00955A47" w:rsidRDefault="0058648A" w:rsidP="00671092">
      <w:pPr>
        <w:pStyle w:val="Level2"/>
        <w:jc w:val="both"/>
      </w:pPr>
      <w:r>
        <w:t>In performing its obligations under the Contract, the Supplier shall, to the reasonable satisfaction of the Buyer:</w:t>
      </w:r>
    </w:p>
    <w:p w14:paraId="00000394" w14:textId="77777777" w:rsidR="00955A47" w:rsidRDefault="0058648A" w:rsidP="00671092">
      <w:pPr>
        <w:pStyle w:val="Level3"/>
        <w:jc w:val="both"/>
      </w:pPr>
      <w:r>
        <w:t>meet, in all material respects, the requirements of all applicable Laws regarding the environment; and</w:t>
      </w:r>
    </w:p>
    <w:p w14:paraId="00000395" w14:textId="1E0404C3" w:rsidR="00955A47" w:rsidRDefault="0058648A" w:rsidP="00671092">
      <w:pPr>
        <w:pStyle w:val="Level3"/>
        <w:jc w:val="both"/>
      </w:pPr>
      <w:r>
        <w:t>comply with its obligations under the Buyer's current environmental policy, which the Buyer must provide, and make Supplier Staff aware of such policy.</w:t>
      </w:r>
    </w:p>
    <w:p w14:paraId="00000397" w14:textId="77777777" w:rsidR="00955A47" w:rsidRDefault="0058648A" w:rsidP="00671092">
      <w:pPr>
        <w:pStyle w:val="Level1"/>
        <w:jc w:val="both"/>
      </w:pPr>
      <w:bookmarkStart w:id="279" w:name="_Toc140659263"/>
      <w:bookmarkStart w:id="280" w:name="_Toc140661429"/>
      <w:bookmarkStart w:id="281" w:name="_Toc140670311"/>
      <w:bookmarkStart w:id="282" w:name="_heading=h.odc9jc" w:colFirst="0" w:colLast="0"/>
      <w:bookmarkStart w:id="283" w:name="_Toc160609798"/>
      <w:bookmarkEnd w:id="279"/>
      <w:bookmarkEnd w:id="280"/>
      <w:bookmarkEnd w:id="281"/>
      <w:bookmarkEnd w:id="282"/>
      <w:r>
        <w:lastRenderedPageBreak/>
        <w:t>Tax</w:t>
      </w:r>
      <w:bookmarkEnd w:id="283"/>
    </w:p>
    <w:p w14:paraId="00000398" w14:textId="77777777" w:rsidR="00955A47" w:rsidRDefault="0058648A" w:rsidP="00671092">
      <w:pPr>
        <w:pStyle w:val="Level2"/>
        <w:jc w:val="both"/>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671092">
      <w:pPr>
        <w:pStyle w:val="Level2"/>
        <w:jc w:val="both"/>
      </w:pPr>
      <w:bookmarkStart w:id="284" w:name="_heading=h.38czs75" w:colFirst="0" w:colLast="0"/>
      <w:bookmarkStart w:id="285" w:name="_Ref140667119"/>
      <w:bookmarkEnd w:id="284"/>
      <w:r>
        <w:t>Where the Supplier or any Supplier Staff are liable to be taxed or to pay National Insurance contributions in the UK relating to payment received under the Contract, the Supplier must both:</w:t>
      </w:r>
      <w:bookmarkEnd w:id="285"/>
    </w:p>
    <w:p w14:paraId="0000039A" w14:textId="77777777" w:rsidR="00955A47" w:rsidRDefault="0058648A" w:rsidP="00671092">
      <w:pPr>
        <w:pStyle w:val="Level3"/>
        <w:jc w:val="both"/>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671092">
      <w:pPr>
        <w:pStyle w:val="Level3"/>
        <w:jc w:val="both"/>
      </w:pPr>
      <w:bookmarkStart w:id="286" w:name="_heading=h.1nia2ey" w:colFirst="0" w:colLast="0"/>
      <w:bookmarkStart w:id="287" w:name="_Ref140665288"/>
      <w:bookmarkEnd w:id="286"/>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87"/>
    </w:p>
    <w:p w14:paraId="0000039C" w14:textId="77777777" w:rsidR="00955A47" w:rsidRDefault="0058648A" w:rsidP="00671092">
      <w:pPr>
        <w:pStyle w:val="Level2"/>
        <w:jc w:val="both"/>
      </w:pPr>
      <w:r>
        <w:t>If any of the Supplier Staff are Workers who receive payment relating to the Deliverables, then the Supplier must ensure that its contract with the Worker contains requirements that:</w:t>
      </w:r>
    </w:p>
    <w:p w14:paraId="0000039D" w14:textId="1080D304" w:rsidR="00955A47" w:rsidRDefault="0058648A" w:rsidP="00671092">
      <w:pPr>
        <w:pStyle w:val="Level3"/>
        <w:jc w:val="both"/>
      </w:pPr>
      <w:r>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671092">
        <w:instrText xml:space="preserve"> \* MERGEFORMAT </w:instrText>
      </w:r>
      <w:r w:rsidR="008C3FC2">
        <w:fldChar w:fldCharType="separate"/>
      </w:r>
      <w:r w:rsidR="00B80362">
        <w:t>32.2</w:t>
      </w:r>
      <w:r w:rsidR="008C3FC2">
        <w:fldChar w:fldCharType="end"/>
      </w:r>
      <w:r>
        <w:t>, or why those requirements do not apply, the Buyer can specify the information the Worker must provide and the deadline for responding;</w:t>
      </w:r>
    </w:p>
    <w:p w14:paraId="0000039E" w14:textId="77777777" w:rsidR="00955A47" w:rsidRDefault="0058648A" w:rsidP="00671092">
      <w:pPr>
        <w:pStyle w:val="Level3"/>
        <w:jc w:val="both"/>
      </w:pPr>
      <w:r>
        <w:t xml:space="preserve">the Worker's contract may be terminated at the Buyer's request if the Worker fails to provide the information requested by the Buyer within the time specified by the </w:t>
      </w:r>
      <w:proofErr w:type="gramStart"/>
      <w:r>
        <w:t>Buyer;</w:t>
      </w:r>
      <w:proofErr w:type="gramEnd"/>
    </w:p>
    <w:p w14:paraId="0000039F" w14:textId="392BE82A" w:rsidR="00955A47" w:rsidRDefault="0058648A" w:rsidP="00671092">
      <w:pPr>
        <w:pStyle w:val="Level3"/>
        <w:jc w:val="both"/>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671092">
        <w:instrText xml:space="preserve"> \* MERGEFORMAT </w:instrText>
      </w:r>
      <w:r w:rsidR="008C3FC2">
        <w:fldChar w:fldCharType="separate"/>
      </w:r>
      <w:r w:rsidR="00B80362">
        <w:t>32.2</w:t>
      </w:r>
      <w:r w:rsidR="008C3FC2">
        <w:fldChar w:fldCharType="end"/>
      </w:r>
      <w:r>
        <w:t xml:space="preserve"> or confirms that the Worker is not complying with those requirements; and</w:t>
      </w:r>
    </w:p>
    <w:p w14:paraId="000003A0" w14:textId="77777777" w:rsidR="00955A47" w:rsidRDefault="0058648A" w:rsidP="00671092">
      <w:pPr>
        <w:pStyle w:val="Level3"/>
        <w:jc w:val="both"/>
      </w:pPr>
      <w:r>
        <w:t>the Buyer may supply any information they receive from the Worker to HMRC for revenue collection and management.</w:t>
      </w:r>
    </w:p>
    <w:p w14:paraId="000003A1" w14:textId="77777777" w:rsidR="00955A47" w:rsidRDefault="0058648A" w:rsidP="00671092">
      <w:pPr>
        <w:pStyle w:val="Level1"/>
        <w:jc w:val="both"/>
      </w:pPr>
      <w:bookmarkStart w:id="288" w:name="_heading=h.47hxl2r" w:colFirst="0" w:colLast="0"/>
      <w:bookmarkStart w:id="289" w:name="_Ref140667167"/>
      <w:bookmarkStart w:id="290" w:name="_Toc160609799"/>
      <w:bookmarkEnd w:id="288"/>
      <w:r>
        <w:t>Conflict of interest</w:t>
      </w:r>
      <w:bookmarkEnd w:id="289"/>
      <w:bookmarkEnd w:id="290"/>
    </w:p>
    <w:p w14:paraId="000003A2" w14:textId="77777777" w:rsidR="00955A47" w:rsidRDefault="0058648A" w:rsidP="00671092">
      <w:pPr>
        <w:pStyle w:val="Level2"/>
        <w:jc w:val="both"/>
      </w:pPr>
      <w:r>
        <w:t>The Supplier must take action to ensure that neither the Supplier nor the Supplier Staff are placed in the position of an actual, potential or perceived Conflict of Interest.</w:t>
      </w:r>
    </w:p>
    <w:p w14:paraId="000003A3" w14:textId="77777777" w:rsidR="00955A47" w:rsidRDefault="0058648A" w:rsidP="00671092">
      <w:pPr>
        <w:pStyle w:val="Level2"/>
        <w:jc w:val="both"/>
      </w:pPr>
      <w:r>
        <w:t>The Supplier must promptly notify and provide details to the Buyer if an actual, potential or perceived Conflict of Interest happens or is expected to happen.</w:t>
      </w:r>
    </w:p>
    <w:p w14:paraId="000003A4" w14:textId="2FD0D7E9" w:rsidR="00955A47" w:rsidRDefault="0058648A" w:rsidP="00671092">
      <w:pPr>
        <w:pStyle w:val="Level2"/>
        <w:jc w:val="both"/>
      </w:pPr>
      <w:bookmarkStart w:id="291" w:name="_heading=h.2mn7vak" w:colFirst="0" w:colLast="0"/>
      <w:bookmarkEnd w:id="291"/>
      <w:r>
        <w:lastRenderedPageBreak/>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671092">
        <w:instrText xml:space="preserve"> \* MERGEFORMAT </w:instrText>
      </w:r>
      <w:r w:rsidR="008C3FC2">
        <w:fldChar w:fldCharType="separate"/>
      </w:r>
      <w:r w:rsidR="00B80362">
        <w:t>11.5.1.2</w:t>
      </w:r>
      <w:r w:rsidR="008C3FC2">
        <w:fldChar w:fldCharType="end"/>
      </w:r>
      <w:r>
        <w:t xml:space="preserve"> to </w:t>
      </w:r>
      <w:r w:rsidR="008C3FC2">
        <w:fldChar w:fldCharType="begin"/>
      </w:r>
      <w:r w:rsidR="008C3FC2">
        <w:instrText xml:space="preserve"> REF _Ref140664999 \w \h </w:instrText>
      </w:r>
      <w:r w:rsidR="00671092">
        <w:instrText xml:space="preserve"> \* MERGEFORMAT </w:instrText>
      </w:r>
      <w:r w:rsidR="008C3FC2">
        <w:fldChar w:fldCharType="separate"/>
      </w:r>
      <w:r w:rsidR="00B80362">
        <w:t>11.5.1.7</w:t>
      </w:r>
      <w:r w:rsidR="008C3FC2">
        <w:fldChar w:fldCharType="end"/>
      </w:r>
      <w:r>
        <w:t xml:space="preserve"> shall apply.</w:t>
      </w:r>
    </w:p>
    <w:p w14:paraId="000003A5" w14:textId="77777777" w:rsidR="00955A47" w:rsidRDefault="0058648A" w:rsidP="00671092">
      <w:pPr>
        <w:pStyle w:val="Level1"/>
        <w:jc w:val="both"/>
      </w:pPr>
      <w:bookmarkStart w:id="292" w:name="_heading=h.11si5id" w:colFirst="0" w:colLast="0"/>
      <w:bookmarkStart w:id="293" w:name="_Ref140663618"/>
      <w:bookmarkStart w:id="294" w:name="_Ref140665947"/>
      <w:bookmarkStart w:id="295" w:name="_Toc160609800"/>
      <w:bookmarkEnd w:id="292"/>
      <w:r>
        <w:t>Reporting a breach of the contract</w:t>
      </w:r>
      <w:bookmarkEnd w:id="293"/>
      <w:bookmarkEnd w:id="294"/>
      <w:bookmarkEnd w:id="295"/>
    </w:p>
    <w:p w14:paraId="000003A6" w14:textId="653C882D" w:rsidR="00955A47" w:rsidRDefault="0058648A" w:rsidP="00671092">
      <w:pPr>
        <w:pStyle w:val="Level2"/>
        <w:jc w:val="both"/>
      </w:pPr>
      <w:bookmarkStart w:id="296" w:name="_heading=h.3ls5o66" w:colFirst="0" w:colLast="0"/>
      <w:bookmarkStart w:id="297" w:name="_Ref140667174"/>
      <w:bookmarkEnd w:id="296"/>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671092">
        <w:instrText xml:space="preserve"> \* MERGEFORMAT </w:instrText>
      </w:r>
      <w:r w:rsidR="008C3FC2">
        <w:fldChar w:fldCharType="separate"/>
      </w:r>
      <w:r w:rsidR="00B80362">
        <w:t>13.1</w:t>
      </w:r>
      <w:r w:rsidR="008C3FC2">
        <w:fldChar w:fldCharType="end"/>
      </w:r>
      <w:r>
        <w:t>, or clauses</w:t>
      </w:r>
      <w:r w:rsidR="008C3FC2">
        <w:t xml:space="preserve"> </w:t>
      </w:r>
      <w:r w:rsidR="008C3FC2">
        <w:fldChar w:fldCharType="begin"/>
      </w:r>
      <w:r w:rsidR="008C3FC2">
        <w:instrText xml:space="preserve"> REF _Ref140667162 \w \h </w:instrText>
      </w:r>
      <w:r w:rsidR="00671092">
        <w:instrText xml:space="preserve"> \* MERGEFORMAT </w:instrText>
      </w:r>
      <w:r w:rsidR="008C3FC2">
        <w:fldChar w:fldCharType="separate"/>
      </w:r>
      <w:r w:rsidR="00B80362">
        <w:t>27</w:t>
      </w:r>
      <w:r w:rsidR="008C3FC2">
        <w:fldChar w:fldCharType="end"/>
      </w:r>
      <w:r>
        <w:t xml:space="preserve"> to </w:t>
      </w:r>
      <w:r w:rsidR="008C3FC2">
        <w:fldChar w:fldCharType="begin"/>
      </w:r>
      <w:r w:rsidR="008C3FC2">
        <w:instrText xml:space="preserve"> REF _Ref140667167 \w \h </w:instrText>
      </w:r>
      <w:r w:rsidR="00671092">
        <w:instrText xml:space="preserve"> \* MERGEFORMAT </w:instrText>
      </w:r>
      <w:r w:rsidR="008C3FC2">
        <w:fldChar w:fldCharType="separate"/>
      </w:r>
      <w:r w:rsidR="00B80362">
        <w:t>33</w:t>
      </w:r>
      <w:r w:rsidR="008C3FC2">
        <w:fldChar w:fldCharType="end"/>
      </w:r>
      <w:r>
        <w:t>.</w:t>
      </w:r>
      <w:bookmarkEnd w:id="297"/>
    </w:p>
    <w:p w14:paraId="000003A7" w14:textId="5E4121FA" w:rsidR="00955A47" w:rsidRDefault="0058648A" w:rsidP="00671092">
      <w:pPr>
        <w:pStyle w:val="Level2"/>
        <w:jc w:val="both"/>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671092">
        <w:instrText xml:space="preserve"> \* MERGEFORMAT </w:instrText>
      </w:r>
      <w:r w:rsidR="008C3FC2">
        <w:fldChar w:fldCharType="separate"/>
      </w:r>
      <w:r w:rsidR="00B80362">
        <w:t>34.1</w:t>
      </w:r>
      <w:r w:rsidR="008C3FC2">
        <w:fldChar w:fldCharType="end"/>
      </w:r>
      <w:r>
        <w:t xml:space="preserve"> to the Buyer or a Prescribed Person.</w:t>
      </w:r>
    </w:p>
    <w:p w14:paraId="000003A8" w14:textId="77777777" w:rsidR="00955A47" w:rsidRDefault="0058648A" w:rsidP="00671092">
      <w:pPr>
        <w:pStyle w:val="Level1"/>
        <w:jc w:val="both"/>
      </w:pPr>
      <w:bookmarkStart w:id="298" w:name="_heading=h.20xfydz" w:colFirst="0" w:colLast="0"/>
      <w:bookmarkStart w:id="299" w:name="_Toc160609801"/>
      <w:bookmarkEnd w:id="298"/>
      <w:r>
        <w:t>Further Assurances</w:t>
      </w:r>
      <w:bookmarkEnd w:id="299"/>
    </w:p>
    <w:p w14:paraId="000003A9" w14:textId="77777777" w:rsidR="00955A47" w:rsidRDefault="0058648A" w:rsidP="00671092">
      <w:pPr>
        <w:pStyle w:val="Level2"/>
        <w:jc w:val="both"/>
        <w:rPr>
          <w:smallCaps/>
        </w:rPr>
      </w:pPr>
      <w:r>
        <w:t>Each Party will, at the request and cost of the other Party, do all things which may be reasonably necessary to give effect to the meaning of this Contract.</w:t>
      </w:r>
    </w:p>
    <w:p w14:paraId="000003AA" w14:textId="77777777" w:rsidR="00955A47" w:rsidRDefault="0058648A" w:rsidP="00671092">
      <w:pPr>
        <w:pStyle w:val="Level1"/>
        <w:jc w:val="both"/>
      </w:pPr>
      <w:bookmarkStart w:id="300" w:name="_heading=h.4kx3h1s" w:colFirst="0" w:colLast="0"/>
      <w:bookmarkStart w:id="301" w:name="_Ref140664366"/>
      <w:bookmarkStart w:id="302" w:name="_Ref140665292"/>
      <w:bookmarkStart w:id="303" w:name="_Ref140668661"/>
      <w:bookmarkStart w:id="304" w:name="_Toc160609802"/>
      <w:bookmarkEnd w:id="300"/>
      <w:r>
        <w:t>Resolving disputes</w:t>
      </w:r>
      <w:bookmarkEnd w:id="301"/>
      <w:bookmarkEnd w:id="302"/>
      <w:bookmarkEnd w:id="303"/>
      <w:bookmarkEnd w:id="304"/>
    </w:p>
    <w:p w14:paraId="000003AB" w14:textId="77777777" w:rsidR="00955A47" w:rsidRDefault="0058648A" w:rsidP="00671092">
      <w:pPr>
        <w:pStyle w:val="Level2"/>
        <w:jc w:val="both"/>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DDDAF40" w:rsidR="00955A47" w:rsidRDefault="0058648A" w:rsidP="00671092">
      <w:pPr>
        <w:pStyle w:val="Level2"/>
        <w:jc w:val="both"/>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671092">
        <w:instrText xml:space="preserve"> \* MERGEFORMAT </w:instrText>
      </w:r>
      <w:r w:rsidR="008C3FC2">
        <w:fldChar w:fldCharType="separate"/>
      </w:r>
      <w:r w:rsidR="00B80362">
        <w:t>36.3</w:t>
      </w:r>
      <w:r w:rsidR="008C3FC2">
        <w:fldChar w:fldCharType="end"/>
      </w:r>
      <w:r>
        <w:t xml:space="preserve"> to </w:t>
      </w:r>
      <w:r w:rsidR="008C3FC2">
        <w:fldChar w:fldCharType="begin"/>
      </w:r>
      <w:r w:rsidR="008C3FC2">
        <w:instrText xml:space="preserve"> REF _Ref140667205 \w \h </w:instrText>
      </w:r>
      <w:r w:rsidR="00671092">
        <w:instrText xml:space="preserve"> \* MERGEFORMAT </w:instrText>
      </w:r>
      <w:r w:rsidR="008C3FC2">
        <w:fldChar w:fldCharType="separate"/>
      </w:r>
      <w:r w:rsidR="00B80362">
        <w:t>36.5</w:t>
      </w:r>
      <w:r w:rsidR="008C3FC2">
        <w:fldChar w:fldCharType="end"/>
      </w:r>
      <w:r>
        <w:t>.</w:t>
      </w:r>
    </w:p>
    <w:p w14:paraId="000003AD" w14:textId="2C9907FD" w:rsidR="00955A47" w:rsidRDefault="0058648A" w:rsidP="00671092">
      <w:pPr>
        <w:pStyle w:val="Level2"/>
        <w:jc w:val="both"/>
      </w:pPr>
      <w:bookmarkStart w:id="305" w:name="_heading=h.302dr9l" w:colFirst="0" w:colLast="0"/>
      <w:bookmarkStart w:id="306" w:name="_Ref140667199"/>
      <w:bookmarkEnd w:id="305"/>
      <w:r>
        <w:t>Unless the Buyer refers the dispute to arbitration using clause</w:t>
      </w:r>
      <w:r w:rsidR="008C3FC2">
        <w:t xml:space="preserve"> </w:t>
      </w:r>
      <w:r w:rsidR="008C3FC2">
        <w:fldChar w:fldCharType="begin"/>
      </w:r>
      <w:r w:rsidR="008C3FC2">
        <w:instrText xml:space="preserve"> REF _Ref140667210 \w \h </w:instrText>
      </w:r>
      <w:r w:rsidR="00671092">
        <w:instrText xml:space="preserve"> \* MERGEFORMAT </w:instrText>
      </w:r>
      <w:r w:rsidR="008C3FC2">
        <w:fldChar w:fldCharType="separate"/>
      </w:r>
      <w:r w:rsidR="00B80362">
        <w:t>36.4</w:t>
      </w:r>
      <w:r w:rsidR="008C3FC2">
        <w:fldChar w:fldCharType="end"/>
      </w:r>
      <w:r>
        <w:t>, the Parties irrevocably agree that the courts of England and Wales have exclusive jurisdiction</w:t>
      </w:r>
      <w:proofErr w:type="gramStart"/>
      <w:r>
        <w:t>. :</w:t>
      </w:r>
      <w:bookmarkEnd w:id="306"/>
      <w:proofErr w:type="gramEnd"/>
    </w:p>
    <w:p w14:paraId="000003B1" w14:textId="77777777" w:rsidR="00955A47" w:rsidRDefault="0058648A" w:rsidP="00671092">
      <w:pPr>
        <w:pStyle w:val="Level2"/>
        <w:jc w:val="both"/>
      </w:pPr>
      <w:bookmarkStart w:id="307" w:name="_heading=h.1f7o1he" w:colFirst="0" w:colLast="0"/>
      <w:bookmarkStart w:id="308" w:name="_Ref140667210"/>
      <w:bookmarkEnd w:id="307"/>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308"/>
    </w:p>
    <w:p w14:paraId="000003B2" w14:textId="3874403F" w:rsidR="00955A47" w:rsidRDefault="0058648A" w:rsidP="00671092">
      <w:pPr>
        <w:pStyle w:val="Level2"/>
        <w:jc w:val="both"/>
      </w:pPr>
      <w:bookmarkStart w:id="309" w:name="_heading=h.3z7bk57" w:colFirst="0" w:colLast="0"/>
      <w:bookmarkStart w:id="310" w:name="_Ref140667205"/>
      <w:bookmarkEnd w:id="309"/>
      <w:r>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671092">
        <w:instrText xml:space="preserve"> \* MERGEFORMAT </w:instrText>
      </w:r>
      <w:r w:rsidR="008C3FC2">
        <w:fldChar w:fldCharType="separate"/>
      </w:r>
      <w:r w:rsidR="00B80362">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671092">
        <w:instrText xml:space="preserve"> \* MERGEFORMAT </w:instrText>
      </w:r>
      <w:r w:rsidR="008C3FC2">
        <w:fldChar w:fldCharType="separate"/>
      </w:r>
      <w:r w:rsidR="00B80362">
        <w:t>36.4</w:t>
      </w:r>
      <w:r w:rsidR="008C3FC2">
        <w:fldChar w:fldCharType="end"/>
      </w:r>
      <w:r>
        <w:t>.</w:t>
      </w:r>
      <w:bookmarkEnd w:id="310"/>
    </w:p>
    <w:p w14:paraId="000003B3" w14:textId="77777777" w:rsidR="00955A47" w:rsidRDefault="0058648A" w:rsidP="00671092">
      <w:pPr>
        <w:pStyle w:val="Level2"/>
        <w:jc w:val="both"/>
      </w:pPr>
      <w:r>
        <w:t>The Supplier cannot suspend the performance of the Contract during any dispute.</w:t>
      </w:r>
    </w:p>
    <w:p w14:paraId="000003B4" w14:textId="77777777" w:rsidR="00955A47" w:rsidRDefault="0058648A" w:rsidP="00671092">
      <w:pPr>
        <w:pStyle w:val="Level1"/>
        <w:jc w:val="both"/>
      </w:pPr>
      <w:bookmarkStart w:id="311" w:name="_heading=h.2eclud0" w:colFirst="0" w:colLast="0"/>
      <w:bookmarkStart w:id="312" w:name="_Ref140665300"/>
      <w:bookmarkStart w:id="313" w:name="_Toc160609803"/>
      <w:bookmarkEnd w:id="311"/>
      <w:r>
        <w:lastRenderedPageBreak/>
        <w:t>Which law applies</w:t>
      </w:r>
      <w:bookmarkEnd w:id="312"/>
      <w:bookmarkEnd w:id="313"/>
    </w:p>
    <w:p w14:paraId="000003B5" w14:textId="77777777" w:rsidR="00955A47" w:rsidRDefault="0058648A" w:rsidP="00671092">
      <w:pPr>
        <w:pStyle w:val="Level2"/>
        <w:jc w:val="both"/>
      </w:pPr>
      <w:r>
        <w:t>This Contract and any issues or disputes arising out of, or connected to it, are governed by English law.</w:t>
      </w:r>
    </w:p>
    <w:p w14:paraId="000003C4" w14:textId="335116E3" w:rsidR="00955A47" w:rsidRDefault="0058648A" w:rsidP="00671092">
      <w:pPr>
        <w:pStyle w:val="PartHeading"/>
        <w:jc w:val="both"/>
        <w:rPr>
          <w:rFonts w:eastAsia="Arial"/>
        </w:rPr>
      </w:pPr>
      <w:bookmarkStart w:id="314" w:name="_heading=h.thw4kt" w:colFirst="0" w:colLast="0"/>
      <w:bookmarkStart w:id="315" w:name="_Ref140663420"/>
      <w:bookmarkStart w:id="316" w:name="_Ref140663952"/>
      <w:bookmarkStart w:id="317" w:name="_Ref140665103"/>
      <w:bookmarkStart w:id="318" w:name="_Ref140666078"/>
      <w:bookmarkStart w:id="319" w:name="_Ref140666535"/>
      <w:bookmarkStart w:id="320" w:name="_Ref140666577"/>
      <w:bookmarkStart w:id="321" w:name="_Ref140667368"/>
      <w:bookmarkStart w:id="322" w:name="_Ref140668944"/>
      <w:bookmarkStart w:id="323" w:name="_Ref140669062"/>
      <w:bookmarkStart w:id="324" w:name="_Ref140669252"/>
      <w:bookmarkStart w:id="325" w:name="_Toc160609804"/>
      <w:bookmarkEnd w:id="314"/>
      <w:r>
        <w:rPr>
          <w:rFonts w:eastAsia="Arial"/>
        </w:rPr>
        <w:lastRenderedPageBreak/>
        <w:t>Annex 1 – Processing Personal Data</w:t>
      </w:r>
      <w:bookmarkEnd w:id="315"/>
      <w:bookmarkEnd w:id="316"/>
      <w:bookmarkEnd w:id="317"/>
      <w:bookmarkEnd w:id="318"/>
      <w:bookmarkEnd w:id="319"/>
      <w:bookmarkEnd w:id="320"/>
      <w:bookmarkEnd w:id="321"/>
      <w:bookmarkEnd w:id="322"/>
      <w:bookmarkEnd w:id="323"/>
      <w:bookmarkEnd w:id="324"/>
      <w:r w:rsidR="00E726CA">
        <w:rPr>
          <w:rFonts w:eastAsia="Arial"/>
        </w:rPr>
        <w:t xml:space="preserve"> N/A</w:t>
      </w:r>
      <w:bookmarkEnd w:id="325"/>
    </w:p>
    <w:p w14:paraId="000003C5" w14:textId="71DA5E75" w:rsidR="00955A47" w:rsidRPr="00EC094A" w:rsidRDefault="0058648A" w:rsidP="00671092">
      <w:pPr>
        <w:jc w:val="both"/>
        <w:rPr>
          <w:rFonts w:eastAsia="Arial"/>
          <w:b/>
          <w:bCs/>
          <w:i/>
          <w:iCs/>
          <w:color w:val="000000"/>
          <w:highlight w:val="yellow"/>
        </w:rPr>
      </w:pPr>
      <w:r w:rsidRPr="00EC094A">
        <w:rPr>
          <w:rFonts w:eastAsia="Arial"/>
          <w:b/>
          <w:bCs/>
          <w:i/>
          <w:iCs/>
          <w:color w:val="000000"/>
          <w:highlight w:val="yellow"/>
        </w:rPr>
        <w:t>[Guidance:</w:t>
      </w:r>
      <w:r w:rsidR="00A167D5" w:rsidRPr="00EC094A">
        <w:rPr>
          <w:rFonts w:eastAsia="Arial"/>
          <w:b/>
          <w:bCs/>
          <w:i/>
          <w:iCs/>
          <w:color w:val="000000"/>
          <w:highlight w:val="yellow"/>
        </w:rPr>
        <w:t> </w:t>
      </w:r>
      <w:r w:rsidR="00A167D5" w:rsidRPr="00EC094A">
        <w:rPr>
          <w:rFonts w:eastAsia="Arial"/>
          <w:b/>
          <w:bCs/>
          <w:i/>
          <w:iCs/>
          <w:color w:val="000000"/>
          <w:highlight w:val="yellow"/>
          <w:u w:val="single"/>
        </w:rPr>
        <w:fldChar w:fldCharType="begin"/>
      </w:r>
      <w:r w:rsidR="00A167D5" w:rsidRPr="00EC094A">
        <w:rPr>
          <w:rFonts w:eastAsia="Arial"/>
          <w:b/>
          <w:bCs/>
          <w:i/>
          <w:iCs/>
          <w:color w:val="000000"/>
          <w:highlight w:val="yellow"/>
        </w:rPr>
        <w:instrText xml:space="preserve"> REF _Ref140666062 \n \h \# "#"</w:instrText>
      </w:r>
      <w:r w:rsidR="00F453B7" w:rsidRPr="00EC094A">
        <w:rPr>
          <w:rFonts w:eastAsia="Arial"/>
          <w:b/>
          <w:bCs/>
          <w:i/>
          <w:iCs/>
          <w:color w:val="000000"/>
          <w:highlight w:val="yellow"/>
          <w:u w:val="single"/>
        </w:rPr>
        <w:instrText xml:space="preserve"> \* MERGEFORMAT </w:instrText>
      </w:r>
      <w:r w:rsidR="00A167D5" w:rsidRPr="00EC094A">
        <w:rPr>
          <w:rFonts w:eastAsia="Arial"/>
          <w:b/>
          <w:bCs/>
          <w:i/>
          <w:iCs/>
          <w:color w:val="000000"/>
          <w:highlight w:val="yellow"/>
          <w:u w:val="single"/>
        </w:rPr>
      </w:r>
      <w:r w:rsidR="00A167D5" w:rsidRPr="00EC094A">
        <w:rPr>
          <w:rFonts w:eastAsia="Arial"/>
          <w:b/>
          <w:bCs/>
          <w:i/>
          <w:iCs/>
          <w:color w:val="000000"/>
          <w:highlight w:val="yellow"/>
          <w:u w:val="single"/>
        </w:rPr>
        <w:fldChar w:fldCharType="separate"/>
      </w:r>
      <w:r w:rsidR="00B80362">
        <w:rPr>
          <w:rFonts w:eastAsia="Arial"/>
          <w:b/>
          <w:bCs/>
          <w:i/>
          <w:iCs/>
          <w:color w:val="000000"/>
          <w:highlight w:val="yellow"/>
        </w:rPr>
        <w:t>Part A</w:t>
      </w:r>
      <w:r w:rsidR="00A167D5" w:rsidRPr="00EC094A">
        <w:rPr>
          <w:rFonts w:eastAsia="Arial"/>
          <w:b/>
          <w:bCs/>
          <w:i/>
          <w:iCs/>
          <w:color w:val="000000"/>
          <w:highlight w:val="yellow"/>
          <w:u w:val="single"/>
        </w:rPr>
        <w:fldChar w:fldCharType="end"/>
      </w:r>
      <w:r w:rsidRPr="00EC094A">
        <w:rPr>
          <w:rFonts w:eastAsia="Arial"/>
          <w:b/>
          <w:bCs/>
          <w:i/>
          <w:iCs/>
          <w:color w:val="000000"/>
          <w:highlight w:val="yellow"/>
        </w:rPr>
        <w:t xml:space="preserve"> of this Annex is mandatory. The Buyer will be the Controller, and the Supplier the Processor in the vast majority of cases. If you believe another data processing scenario applies, such as the Parties being Joint or Independent Controllers, you must speak to your data protection team or DPO. Making the Supplier a Controller over Buyer information can create risks for you as a Buyer, and you must make sure you understand the consequences of this. If you need further guidance around how to complete this Annex, see </w:t>
      </w:r>
      <w:hyperlink r:id="rId25">
        <w:r w:rsidRPr="00EC094A">
          <w:rPr>
            <w:rFonts w:eastAsia="Arial"/>
            <w:b/>
            <w:bCs/>
            <w:i/>
            <w:iCs/>
            <w:color w:val="000000"/>
            <w:highlight w:val="yellow"/>
          </w:rPr>
          <w:t>Schedule 20</w:t>
        </w:r>
      </w:hyperlink>
      <w:r w:rsidRPr="00EC094A">
        <w:rPr>
          <w:rFonts w:eastAsia="Arial"/>
          <w:b/>
          <w:bCs/>
          <w:i/>
          <w:iCs/>
          <w:color w:val="000000"/>
          <w:highlight w:val="yellow"/>
        </w:rPr>
        <w:t xml:space="preserve"> of the Mid-Tier Contract and/or speak to your DPO]</w:t>
      </w:r>
    </w:p>
    <w:p w14:paraId="000003C7" w14:textId="332EB6DE" w:rsidR="00955A47" w:rsidRDefault="0058648A" w:rsidP="00671092">
      <w:pPr>
        <w:pStyle w:val="AnnexPartHeading"/>
        <w:jc w:val="both"/>
      </w:pPr>
      <w:bookmarkStart w:id="326" w:name="_Ref140666062"/>
      <w:bookmarkStart w:id="327" w:name="_Ref140666072"/>
      <w:bookmarkStart w:id="328" w:name="_Ref140669045"/>
      <w:bookmarkStart w:id="329" w:name="_Ref140669054"/>
      <w:bookmarkStart w:id="330" w:name="_Toc160609805"/>
      <w:r>
        <w:t>Authorised Processing Template</w:t>
      </w:r>
      <w:bookmarkStart w:id="331" w:name="_heading=h.3dhjn8m" w:colFirst="0" w:colLast="0"/>
      <w:bookmarkEnd w:id="326"/>
      <w:bookmarkEnd w:id="327"/>
      <w:bookmarkEnd w:id="328"/>
      <w:bookmarkEnd w:id="329"/>
      <w:bookmarkEnd w:id="331"/>
      <w:bookmarkEnd w:id="330"/>
    </w:p>
    <w:p w14:paraId="000003C8" w14:textId="0A567322" w:rsidR="00955A47" w:rsidRDefault="0058648A" w:rsidP="00671092">
      <w:pPr>
        <w:jc w:val="both"/>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1C7B14BF" w:rsidR="00955A47" w:rsidRDefault="0058648A" w:rsidP="00671092">
      <w:pPr>
        <w:jc w:val="both"/>
        <w:rPr>
          <w:rFonts w:eastAsia="Arial"/>
          <w:color w:val="000000"/>
        </w:rPr>
      </w:pPr>
      <w:r>
        <w:rPr>
          <w:rFonts w:eastAsia="Arial"/>
          <w:color w:val="000000"/>
        </w:rPr>
        <w:t>The contact details of the Controller’s Data Protection Officer are: [</w:t>
      </w:r>
      <w:r w:rsidRPr="00EC094A">
        <w:rPr>
          <w:rFonts w:eastAsia="Arial"/>
          <w:b/>
          <w:bCs/>
          <w:color w:val="000000"/>
          <w:highlight w:val="yellow"/>
        </w:rPr>
        <w:t>Insert</w:t>
      </w:r>
      <w:r>
        <w:rPr>
          <w:rFonts w:eastAsia="Arial"/>
          <w:color w:val="000000"/>
          <w:highlight w:val="yellow"/>
        </w:rPr>
        <w:t xml:space="preserve"> Contact details</w:t>
      </w:r>
      <w:r>
        <w:rPr>
          <w:rFonts w:eastAsia="Arial"/>
          <w:color w:val="000000"/>
        </w:rPr>
        <w:t>]</w:t>
      </w:r>
    </w:p>
    <w:p w14:paraId="000003CC" w14:textId="6281232D" w:rsidR="00955A47" w:rsidRDefault="0058648A" w:rsidP="00671092">
      <w:pPr>
        <w:jc w:val="both"/>
        <w:rPr>
          <w:rFonts w:eastAsia="Arial"/>
          <w:color w:val="000000"/>
        </w:rPr>
      </w:pPr>
      <w:r>
        <w:rPr>
          <w:rFonts w:eastAsia="Arial"/>
          <w:color w:val="000000"/>
        </w:rPr>
        <w:t>The contact details of the Processor’s Data Protection Officer are: [</w:t>
      </w:r>
      <w:r w:rsidRPr="00EC094A">
        <w:rPr>
          <w:rFonts w:eastAsia="Arial"/>
          <w:b/>
          <w:bCs/>
          <w:color w:val="000000"/>
          <w:highlight w:val="yellow"/>
        </w:rPr>
        <w:t>Insert</w:t>
      </w:r>
      <w:r>
        <w:rPr>
          <w:rFonts w:eastAsia="Arial"/>
          <w:color w:val="000000"/>
          <w:highlight w:val="yellow"/>
        </w:rPr>
        <w:t xml:space="preserve"> Contact details]</w:t>
      </w:r>
    </w:p>
    <w:p w14:paraId="000003CE" w14:textId="2F896305" w:rsidR="00955A47" w:rsidRDefault="0058648A" w:rsidP="00671092">
      <w:pPr>
        <w:jc w:val="both"/>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sidP="00671092">
      <w:pPr>
        <w:jc w:val="both"/>
      </w:pPr>
      <w:r>
        <w:rPr>
          <w:rFonts w:eastAsia="Arial"/>
          <w:color w:val="000000"/>
        </w:rPr>
        <w:t>Any such further instructions shall be incorporated into this Annex.</w:t>
      </w:r>
    </w:p>
    <w:tbl>
      <w:tblPr>
        <w:tblW w:w="10467" w:type="dxa"/>
        <w:jc w:val="center"/>
        <w:tblLayout w:type="fixed"/>
        <w:tblCellMar>
          <w:left w:w="0" w:type="dxa"/>
          <w:right w:w="0" w:type="dxa"/>
        </w:tblCellMar>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671092">
            <w:pPr>
              <w:jc w:val="both"/>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671092">
            <w:pPr>
              <w:jc w:val="both"/>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Default="0058648A" w:rsidP="00671092">
            <w:pPr>
              <w:jc w:val="both"/>
              <w:rPr>
                <w:rFonts w:eastAsia="Arial"/>
                <w:color w:val="000000"/>
              </w:rPr>
            </w:pPr>
            <w:r>
              <w:rPr>
                <w:rFonts w:eastAsia="Arial"/>
                <w:color w:val="000000"/>
              </w:rPr>
              <w:t xml:space="preserve">Identity of Controller and Processor / Independent Controllers </w:t>
            </w:r>
            <w:proofErr w:type="gramStart"/>
            <w:r>
              <w:rPr>
                <w:rFonts w:eastAsia="Arial"/>
                <w:color w:val="000000"/>
              </w:rPr>
              <w:t>/  Joint</w:t>
            </w:r>
            <w:proofErr w:type="gramEnd"/>
            <w:r>
              <w:rPr>
                <w:rFonts w:eastAsia="Arial"/>
                <w:color w:val="000000"/>
              </w:rPr>
              <w:t xml:space="preserve">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000003D5" w14:textId="33E4B739" w:rsidR="00955A47" w:rsidRPr="00EC094A" w:rsidRDefault="0058648A" w:rsidP="00671092">
            <w:pPr>
              <w:jc w:val="both"/>
              <w:rPr>
                <w:rFonts w:eastAsia="Arial"/>
                <w:b/>
                <w:bCs/>
                <w:i/>
                <w:iCs/>
                <w:color w:val="000000"/>
              </w:rPr>
            </w:pPr>
            <w:r w:rsidRPr="00EC094A">
              <w:rPr>
                <w:rFonts w:eastAsia="Arial"/>
                <w:b/>
                <w:bCs/>
                <w:i/>
                <w:iCs/>
                <w:color w:val="000000"/>
                <w:highlight w:val="yellow"/>
              </w:rPr>
              <w:t xml:space="preserve">[Guidance: This is where you identify the roles of the Parties for processing personal data. If the Parties are Independent Controllers or Joint Controllers you will use </w:t>
            </w:r>
            <w:r w:rsidR="008C3FC2" w:rsidRPr="00EC094A">
              <w:rPr>
                <w:rFonts w:eastAsia="Arial"/>
                <w:b/>
                <w:bCs/>
                <w:i/>
                <w:iCs/>
                <w:color w:val="000000"/>
                <w:highlight w:val="yellow"/>
              </w:rPr>
              <w:fldChar w:fldCharType="begin"/>
            </w:r>
            <w:r w:rsidR="008C3FC2" w:rsidRPr="00EC094A">
              <w:rPr>
                <w:rFonts w:eastAsia="Arial"/>
                <w:b/>
                <w:bCs/>
                <w:i/>
                <w:iCs/>
                <w:color w:val="000000"/>
                <w:highlight w:val="yellow"/>
              </w:rPr>
              <w:instrText xml:space="preserve"> REF _Ref140667261 \w \h </w:instrText>
            </w:r>
            <w:r w:rsidR="00F453B7" w:rsidRPr="00EC094A">
              <w:rPr>
                <w:rFonts w:eastAsia="Arial"/>
                <w:b/>
                <w:bCs/>
                <w:i/>
                <w:iCs/>
                <w:color w:val="000000"/>
                <w:highlight w:val="yellow"/>
              </w:rPr>
              <w:instrText xml:space="preserve"> \* MERGEFORMAT </w:instrText>
            </w:r>
            <w:r w:rsidR="008C3FC2" w:rsidRPr="00EC094A">
              <w:rPr>
                <w:rFonts w:eastAsia="Arial"/>
                <w:b/>
                <w:bCs/>
                <w:i/>
                <w:iCs/>
                <w:color w:val="000000"/>
                <w:highlight w:val="yellow"/>
              </w:rPr>
            </w:r>
            <w:r w:rsidR="008C3FC2" w:rsidRPr="00EC094A">
              <w:rPr>
                <w:rFonts w:eastAsia="Arial"/>
                <w:b/>
                <w:bCs/>
                <w:i/>
                <w:iCs/>
                <w:color w:val="000000"/>
                <w:highlight w:val="yellow"/>
              </w:rPr>
              <w:fldChar w:fldCharType="separate"/>
            </w:r>
            <w:r w:rsidR="00B80362">
              <w:rPr>
                <w:rFonts w:eastAsia="Arial"/>
                <w:b/>
                <w:bCs/>
                <w:i/>
                <w:iCs/>
                <w:color w:val="000000"/>
                <w:highlight w:val="yellow"/>
              </w:rPr>
              <w:t>Part B</w:t>
            </w:r>
            <w:r w:rsidR="008C3FC2" w:rsidRPr="00EC094A">
              <w:rPr>
                <w:rFonts w:eastAsia="Arial"/>
                <w:b/>
                <w:bCs/>
                <w:i/>
                <w:iCs/>
                <w:color w:val="000000"/>
                <w:highlight w:val="yellow"/>
              </w:rPr>
              <w:fldChar w:fldCharType="end"/>
            </w:r>
            <w:r w:rsidRPr="00EC094A">
              <w:rPr>
                <w:rFonts w:eastAsia="Arial"/>
                <w:b/>
                <w:bCs/>
                <w:i/>
                <w:iCs/>
                <w:color w:val="000000"/>
                <w:highlight w:val="yellow"/>
              </w:rPr>
              <w:t xml:space="preserve"> or </w:t>
            </w:r>
            <w:r w:rsidR="008C3FC2" w:rsidRPr="00EC094A">
              <w:rPr>
                <w:rFonts w:eastAsia="Arial"/>
                <w:b/>
                <w:bCs/>
                <w:i/>
                <w:iCs/>
                <w:color w:val="000000"/>
                <w:highlight w:val="yellow"/>
              </w:rPr>
              <w:fldChar w:fldCharType="begin"/>
            </w:r>
            <w:r w:rsidR="008C3FC2" w:rsidRPr="00EC094A">
              <w:rPr>
                <w:rFonts w:eastAsia="Arial"/>
                <w:b/>
                <w:bCs/>
                <w:i/>
                <w:iCs/>
                <w:color w:val="000000"/>
                <w:highlight w:val="yellow"/>
              </w:rPr>
              <w:instrText xml:space="preserve"> REF _Ref140667268 \w \h </w:instrText>
            </w:r>
            <w:r w:rsidR="00F453B7" w:rsidRPr="00EC094A">
              <w:rPr>
                <w:rFonts w:eastAsia="Arial"/>
                <w:b/>
                <w:bCs/>
                <w:i/>
                <w:iCs/>
                <w:color w:val="000000"/>
                <w:highlight w:val="yellow"/>
              </w:rPr>
              <w:instrText xml:space="preserve"> \* MERGEFORMAT </w:instrText>
            </w:r>
            <w:r w:rsidR="008C3FC2" w:rsidRPr="00EC094A">
              <w:rPr>
                <w:rFonts w:eastAsia="Arial"/>
                <w:b/>
                <w:bCs/>
                <w:i/>
                <w:iCs/>
                <w:color w:val="000000"/>
                <w:highlight w:val="yellow"/>
              </w:rPr>
            </w:r>
            <w:r w:rsidR="008C3FC2" w:rsidRPr="00EC094A">
              <w:rPr>
                <w:rFonts w:eastAsia="Arial"/>
                <w:b/>
                <w:bCs/>
                <w:i/>
                <w:iCs/>
                <w:color w:val="000000"/>
                <w:highlight w:val="yellow"/>
              </w:rPr>
              <w:fldChar w:fldCharType="separate"/>
            </w:r>
            <w:r w:rsidR="00B80362">
              <w:rPr>
                <w:rFonts w:eastAsia="Arial"/>
                <w:b/>
                <w:bCs/>
                <w:i/>
                <w:iCs/>
                <w:color w:val="000000"/>
                <w:highlight w:val="yellow"/>
              </w:rPr>
              <w:t>Part C</w:t>
            </w:r>
            <w:r w:rsidR="008C3FC2" w:rsidRPr="00EC094A">
              <w:rPr>
                <w:rFonts w:eastAsia="Arial"/>
                <w:b/>
                <w:bCs/>
                <w:i/>
                <w:iCs/>
                <w:color w:val="000000"/>
                <w:highlight w:val="yellow"/>
              </w:rPr>
              <w:fldChar w:fldCharType="end"/>
            </w:r>
            <w:r w:rsidRPr="00EC094A">
              <w:rPr>
                <w:rFonts w:eastAsia="Arial"/>
                <w:b/>
                <w:bCs/>
                <w:i/>
                <w:iCs/>
                <w:color w:val="000000"/>
                <w:highlight w:val="yellow"/>
              </w:rPr>
              <w:t xml:space="preserve"> of this Annex as applicable, see Annex 1 of Schedule 20 of the Mid-Tier for further details]</w:t>
            </w: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671092">
            <w:pPr>
              <w:jc w:val="both"/>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7" w14:textId="535DBFE1" w:rsidR="00955A47" w:rsidRDefault="00955A47" w:rsidP="00671092">
            <w:pPr>
              <w:jc w:val="both"/>
              <w:rPr>
                <w:rFonts w:eastAsia="Arial"/>
                <w:color w:val="000000"/>
              </w:rPr>
            </w:pP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671092">
            <w:pPr>
              <w:jc w:val="both"/>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4E96F88C" w:rsidR="00955A47" w:rsidRDefault="00955A47" w:rsidP="00671092">
            <w:pPr>
              <w:jc w:val="both"/>
              <w:rPr>
                <w:rFonts w:eastAsia="Arial"/>
                <w:color w:val="000000"/>
              </w:rPr>
            </w:pP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671092">
            <w:pPr>
              <w:jc w:val="both"/>
              <w:rPr>
                <w:rFonts w:eastAsia="Arial"/>
                <w:color w:val="000000"/>
              </w:rPr>
            </w:pPr>
            <w:r>
              <w:rPr>
                <w:rFonts w:eastAsia="Arial"/>
                <w:color w:val="000000"/>
              </w:rPr>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B" w14:textId="10C9FC96" w:rsidR="00955A47" w:rsidRDefault="00955A47" w:rsidP="00671092">
            <w:pPr>
              <w:jc w:val="both"/>
              <w:rPr>
                <w:rFonts w:eastAsia="Arial"/>
                <w:color w:val="000000"/>
              </w:rPr>
            </w:pP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671092">
            <w:pPr>
              <w:jc w:val="both"/>
              <w:rPr>
                <w:rFonts w:eastAsia="Arial"/>
                <w:color w:val="000000"/>
              </w:rPr>
            </w:pPr>
            <w:r>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000003DD" w14:textId="2FEBC549" w:rsidR="00955A47" w:rsidRDefault="00955A47" w:rsidP="00671092">
            <w:pPr>
              <w:jc w:val="both"/>
              <w:rPr>
                <w:rFonts w:eastAsia="Arial"/>
                <w:color w:val="000000"/>
              </w:rPr>
            </w:pP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671092">
            <w:pPr>
              <w:jc w:val="both"/>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02FC3D3E" w:rsidR="00955A47" w:rsidRDefault="00955A47" w:rsidP="00671092">
            <w:pPr>
              <w:jc w:val="both"/>
              <w:rPr>
                <w:rFonts w:eastAsia="Arial"/>
                <w:color w:val="000000"/>
              </w:rPr>
            </w:pP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671092">
            <w:pPr>
              <w:jc w:val="both"/>
              <w:rPr>
                <w:rFonts w:eastAsia="Arial"/>
                <w:color w:val="000000"/>
              </w:rPr>
            </w:pPr>
            <w:r>
              <w:rPr>
                <w:rFonts w:eastAsia="Arial"/>
                <w:color w:val="000000"/>
              </w:rPr>
              <w:lastRenderedPageBreak/>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000003E1" w14:textId="77777777" w:rsidR="00955A47" w:rsidRDefault="00955A47" w:rsidP="00671092">
            <w:pPr>
              <w:jc w:val="both"/>
              <w:rPr>
                <w:rFonts w:eastAsia="Arial"/>
                <w:color w:val="000000"/>
              </w:rPr>
            </w:pP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Default="0058648A" w:rsidP="00671092">
            <w:pPr>
              <w:jc w:val="both"/>
              <w:rPr>
                <w:rFonts w:eastAsia="Arial"/>
                <w:color w:val="000000"/>
              </w:rPr>
            </w:pPr>
            <w:r>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00003E5" w14:textId="77777777" w:rsidR="00955A47" w:rsidRDefault="00955A47" w:rsidP="00671092">
            <w:pPr>
              <w:jc w:val="both"/>
              <w:rPr>
                <w:rFonts w:eastAsia="Arial"/>
                <w:color w:val="000000"/>
              </w:rPr>
            </w:pPr>
          </w:p>
        </w:tc>
      </w:tr>
      <w:tr w:rsidR="00955A47"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55A47" w:rsidRDefault="0058648A" w:rsidP="00671092">
            <w:pPr>
              <w:jc w:val="both"/>
              <w:rPr>
                <w:rFonts w:eastAsia="Arial"/>
                <w:color w:val="000000"/>
              </w:rPr>
            </w:pPr>
            <w:r>
              <w:rPr>
                <w:rFonts w:eastAsia="Arial"/>
                <w:color w:val="000000"/>
              </w:rPr>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000003E7" w14:textId="77777777" w:rsidR="00955A47" w:rsidRDefault="00955A47" w:rsidP="00671092">
            <w:pPr>
              <w:jc w:val="both"/>
              <w:rPr>
                <w:rFonts w:eastAsia="Arial"/>
                <w:color w:val="000000"/>
              </w:rPr>
            </w:pPr>
          </w:p>
        </w:tc>
      </w:tr>
    </w:tbl>
    <w:p w14:paraId="000003EA" w14:textId="76BDB7C9" w:rsidR="00955A47" w:rsidRPr="000B10B0" w:rsidRDefault="0058648A" w:rsidP="00671092">
      <w:pPr>
        <w:pStyle w:val="AnnexPartHeading"/>
        <w:jc w:val="both"/>
      </w:pPr>
      <w:bookmarkStart w:id="332" w:name="_heading=h.1smtxgf" w:colFirst="0" w:colLast="0"/>
      <w:bookmarkStart w:id="333" w:name="_Ref140663934"/>
      <w:bookmarkStart w:id="334" w:name="_Ref140663942"/>
      <w:bookmarkStart w:id="335" w:name="_Ref140665084"/>
      <w:bookmarkStart w:id="336" w:name="_Ref140665092"/>
      <w:bookmarkStart w:id="337" w:name="_Ref140666517"/>
      <w:bookmarkStart w:id="338" w:name="_Ref140666528"/>
      <w:bookmarkStart w:id="339" w:name="_Ref140667261"/>
      <w:bookmarkStart w:id="340" w:name="_Ref140667336"/>
      <w:bookmarkStart w:id="341" w:name="_Ref140667353"/>
      <w:bookmarkStart w:id="342" w:name="_Toc160609806"/>
      <w:bookmarkEnd w:id="332"/>
      <w:r w:rsidRPr="000B10B0">
        <w:t>Joint Controller Agreement</w:t>
      </w:r>
      <w:r w:rsidR="00B85316">
        <w:t xml:space="preserve"> </w:t>
      </w:r>
      <w:r w:rsidR="00B85316" w:rsidRPr="00EC094A">
        <w:rPr>
          <w:i/>
          <w:iCs/>
        </w:rPr>
        <w:t>(Optional)</w:t>
      </w:r>
      <w:bookmarkEnd w:id="333"/>
      <w:bookmarkEnd w:id="334"/>
      <w:bookmarkEnd w:id="335"/>
      <w:bookmarkEnd w:id="336"/>
      <w:bookmarkEnd w:id="337"/>
      <w:bookmarkEnd w:id="338"/>
      <w:bookmarkEnd w:id="339"/>
      <w:bookmarkEnd w:id="340"/>
      <w:bookmarkEnd w:id="341"/>
      <w:r w:rsidR="00A6083E">
        <w:rPr>
          <w:i/>
          <w:iCs/>
        </w:rPr>
        <w:t xml:space="preserve"> N/A</w:t>
      </w:r>
      <w:bookmarkEnd w:id="342"/>
    </w:p>
    <w:p w14:paraId="000003EB" w14:textId="40FE9B6B" w:rsidR="00955A47" w:rsidRPr="00EC094A" w:rsidRDefault="0058648A" w:rsidP="00671092">
      <w:pPr>
        <w:jc w:val="both"/>
        <w:rPr>
          <w:rFonts w:eastAsia="Arial"/>
          <w:b/>
          <w:bCs/>
          <w:i/>
          <w:iCs/>
          <w:color w:val="000000"/>
          <w:highlight w:val="yellow"/>
        </w:rPr>
      </w:pPr>
      <w:r w:rsidRPr="00EC094A">
        <w:rPr>
          <w:rFonts w:eastAsia="Arial"/>
          <w:b/>
          <w:bCs/>
          <w:i/>
          <w:iCs/>
          <w:color w:val="000000"/>
          <w:highlight w:val="yellow"/>
        </w:rPr>
        <w:t xml:space="preserve">[Guidance: Not mandatory. Insert the following clauses if the Parties are Joint Controllers of any Personal Data/delete if not using and otherwise mark as </w:t>
      </w:r>
      <w:r w:rsidR="00185E4B" w:rsidRPr="00EC094A">
        <w:rPr>
          <w:rFonts w:eastAsia="Arial"/>
          <w:b/>
          <w:bCs/>
          <w:i/>
          <w:iCs/>
          <w:color w:val="000000"/>
          <w:highlight w:val="yellow"/>
        </w:rPr>
        <w:t>“</w:t>
      </w:r>
      <w:r w:rsidRPr="00EC094A">
        <w:rPr>
          <w:rFonts w:eastAsia="Arial"/>
          <w:b/>
          <w:bCs/>
          <w:i/>
          <w:iCs/>
          <w:color w:val="000000"/>
          <w:highlight w:val="yellow"/>
        </w:rPr>
        <w:t>Not Used</w:t>
      </w:r>
      <w:r w:rsidR="00185E4B" w:rsidRPr="00EC094A">
        <w:rPr>
          <w:rFonts w:eastAsia="Arial"/>
          <w:b/>
          <w:bCs/>
          <w:i/>
          <w:iCs/>
          <w:color w:val="000000"/>
          <w:highlight w:val="yellow"/>
        </w:rPr>
        <w:t>”</w:t>
      </w:r>
      <w:r w:rsidRPr="00EC094A">
        <w:rPr>
          <w:rFonts w:eastAsia="Arial"/>
          <w:b/>
          <w:bCs/>
          <w:i/>
          <w:iCs/>
          <w:color w:val="000000"/>
          <w:highlight w:val="yellow"/>
        </w:rPr>
        <w:t xml:space="preserve">. Even if deleting the text, keep the heading above so as to retain the cross-reference in the Conditions. The Buyer will be the Controller, and the Supplier the Processor in the vast majority of cases. If you believe another data processing scenario applies, such as the Parties being Joint or Independent Controllers, you </w:t>
      </w:r>
      <w:r w:rsidRPr="00EC094A">
        <w:rPr>
          <w:rFonts w:eastAsia="Arial"/>
          <w:b/>
          <w:bCs/>
          <w:i/>
          <w:iCs/>
          <w:color w:val="000000"/>
          <w:highlight w:val="yellow"/>
          <w:u w:val="single"/>
        </w:rPr>
        <w:t>must</w:t>
      </w:r>
      <w:r w:rsidRPr="00EC094A">
        <w:rPr>
          <w:rFonts w:eastAsia="Arial"/>
          <w:b/>
          <w:bCs/>
          <w:i/>
          <w:iCs/>
          <w:color w:val="000000"/>
          <w:highlight w:val="yellow"/>
        </w:rPr>
        <w:t xml:space="preserve"> speak to your data protection team or DPO]</w:t>
      </w:r>
    </w:p>
    <w:p w14:paraId="000003EC" w14:textId="77777777" w:rsidR="00955A47" w:rsidRDefault="0058648A" w:rsidP="00671092">
      <w:pPr>
        <w:pStyle w:val="Level1"/>
        <w:numPr>
          <w:ilvl w:val="0"/>
          <w:numId w:val="13"/>
        </w:numPr>
        <w:jc w:val="both"/>
      </w:pPr>
      <w:bookmarkStart w:id="343" w:name="_Toc160609807"/>
      <w:r>
        <w:t>Joint Controller Status and Allocation of Responsibilities</w:t>
      </w:r>
      <w:bookmarkEnd w:id="343"/>
      <w:r>
        <w:t xml:space="preserve"> </w:t>
      </w:r>
    </w:p>
    <w:p w14:paraId="000003ED" w14:textId="346FBC4C" w:rsidR="00955A47" w:rsidRDefault="0058648A" w:rsidP="00671092">
      <w:pPr>
        <w:pStyle w:val="Level2"/>
        <w:jc w:val="both"/>
      </w:pPr>
      <w:bookmarkStart w:id="344" w:name="_heading=h.4cmhg48" w:colFirst="0" w:colLast="0"/>
      <w:bookmarkEnd w:id="344"/>
      <w:r>
        <w:t xml:space="preserve">With respect to Personal Data for which the Parties are Joint Controllers, the Parties envisage that they shall each be a Controller in respect of that Personal Data in accordance with the terms of this </w:t>
      </w:r>
      <w:r w:rsidR="008C3FC2">
        <w:rPr>
          <w:i/>
        </w:rPr>
        <w:fldChar w:fldCharType="begin"/>
      </w:r>
      <w:r w:rsidR="008C3FC2">
        <w:instrText xml:space="preserve"> REF _Ref140667353 \w \h </w:instrText>
      </w:r>
      <w:r w:rsidR="00671092">
        <w:rPr>
          <w:i/>
        </w:rPr>
        <w:instrText xml:space="preserve"> \* MERGEFORMAT </w:instrText>
      </w:r>
      <w:r w:rsidR="008C3FC2">
        <w:rPr>
          <w:i/>
        </w:rPr>
      </w:r>
      <w:r w:rsidR="008C3FC2">
        <w:rPr>
          <w:i/>
        </w:rPr>
        <w:fldChar w:fldCharType="separate"/>
      </w:r>
      <w:r w:rsidR="00B80362">
        <w:t>Part B</w:t>
      </w:r>
      <w:r w:rsidR="008C3FC2">
        <w:rPr>
          <w:i/>
        </w:rPr>
        <w:fldChar w:fldCharType="end"/>
      </w:r>
      <w:r>
        <w:rPr>
          <w:i/>
        </w:rPr>
        <w:t xml:space="preserve"> </w:t>
      </w:r>
      <w:r w:rsidR="008C3FC2">
        <w:rPr>
          <w:i/>
        </w:rPr>
        <w:fldChar w:fldCharType="begin"/>
      </w:r>
      <w:r w:rsidR="008C3FC2">
        <w:rPr>
          <w:i/>
        </w:rPr>
        <w:instrText xml:space="preserve"> REF _Ref140667336 \h </w:instrText>
      </w:r>
      <w:r w:rsidR="00671092">
        <w:rPr>
          <w:i/>
        </w:rPr>
        <w:instrText xml:space="preserve"> \* MERGEFORMAT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t xml:space="preserve"> of </w:t>
      </w:r>
      <w:r w:rsidR="008C3FC2">
        <w:rPr>
          <w:highlight w:val="white"/>
        </w:rPr>
        <w:fldChar w:fldCharType="begin"/>
      </w:r>
      <w:r w:rsidR="008C3FC2">
        <w:instrText xml:space="preserve"> REF _Ref140667368 \h </w:instrText>
      </w:r>
      <w:r w:rsidR="00671092">
        <w:rPr>
          <w:highlight w:val="white"/>
        </w:rPr>
        <w:instrText xml:space="preserve"> \* MERGEFORMAT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in replacement of Clauses </w:t>
      </w:r>
      <w:r w:rsidR="003D3C39">
        <w:fldChar w:fldCharType="begin"/>
      </w:r>
      <w:r w:rsidR="003D3C39">
        <w:instrText xml:space="preserve"> REF _Ref140667539 \w \h </w:instrText>
      </w:r>
      <w:r w:rsidR="00671092">
        <w:instrText xml:space="preserve"> \* MERGEFORMAT </w:instrText>
      </w:r>
      <w:r w:rsidR="003D3C39">
        <w:fldChar w:fldCharType="separate"/>
      </w:r>
      <w:r w:rsidR="00B80362">
        <w:t>14.9</w:t>
      </w:r>
      <w:r w:rsidR="003D3C39">
        <w:fldChar w:fldCharType="end"/>
      </w:r>
      <w:r>
        <w:t xml:space="preserve"> to </w:t>
      </w:r>
      <w:r w:rsidR="00A8309B">
        <w:fldChar w:fldCharType="begin"/>
      </w:r>
      <w:r w:rsidR="00A8309B">
        <w:instrText xml:space="preserve"> REF _Ref140856131 \r \h </w:instrText>
      </w:r>
      <w:r w:rsidR="00671092">
        <w:instrText xml:space="preserve"> \* MERGEFORMAT </w:instrText>
      </w:r>
      <w:r w:rsidR="00A8309B">
        <w:fldChar w:fldCharType="separate"/>
      </w:r>
      <w:r w:rsidR="00A8309B">
        <w:t>14.9.13</w:t>
      </w:r>
      <w:r w:rsidR="00A8309B">
        <w:fldChar w:fldCharType="end"/>
      </w:r>
      <w:r>
        <w:t xml:space="preserve"> of the Conditions of this Contract. Accordingly, the Parties each undertake to comply with the applicable Data Protection Legislation in respect of their processing of such Personal Data as Controllers. </w:t>
      </w:r>
    </w:p>
    <w:p w14:paraId="000003EE" w14:textId="77777777" w:rsidR="00955A47" w:rsidRDefault="0058648A" w:rsidP="00671092">
      <w:pPr>
        <w:pStyle w:val="Level2"/>
        <w:jc w:val="both"/>
      </w:pPr>
      <w:bookmarkStart w:id="345" w:name="_heading=h.2rrrqc1" w:colFirst="0" w:colLast="0"/>
      <w:bookmarkStart w:id="346" w:name="_Ref140667801"/>
      <w:bookmarkEnd w:id="345"/>
      <w:r>
        <w:t>The</w:t>
      </w:r>
      <w:r>
        <w:rPr>
          <w:highlight w:val="white"/>
        </w:rPr>
        <w:t xml:space="preserve"> Parties </w:t>
      </w:r>
      <w:r>
        <w:t>agree</w:t>
      </w:r>
      <w:r>
        <w:rPr>
          <w:highlight w:val="white"/>
        </w:rPr>
        <w:t xml:space="preserve"> that the </w:t>
      </w:r>
      <w:r>
        <w:rPr>
          <w:highlight w:val="yellow"/>
        </w:rPr>
        <w:t>[Supplier/Buyer]:</w:t>
      </w:r>
      <w:bookmarkEnd w:id="346"/>
      <w:r>
        <w:rPr>
          <w:highlight w:val="yellow"/>
        </w:rPr>
        <w:t xml:space="preserve"> </w:t>
      </w:r>
    </w:p>
    <w:p w14:paraId="000003EF" w14:textId="6CCE7889" w:rsidR="00955A47" w:rsidRDefault="0058648A" w:rsidP="00671092">
      <w:pPr>
        <w:pStyle w:val="Level3"/>
        <w:jc w:val="both"/>
        <w:rPr>
          <w:highlight w:val="white"/>
        </w:rPr>
      </w:pPr>
      <w:r>
        <w:t>is</w:t>
      </w:r>
      <w:r>
        <w:rPr>
          <w:highlight w:val="white"/>
        </w:rPr>
        <w:t xml:space="preserve"> the exclusive </w:t>
      </w:r>
      <w:r>
        <w:t>point</w:t>
      </w:r>
      <w:r>
        <w:rPr>
          <w:highlight w:val="white"/>
        </w:rPr>
        <w:t xml:space="preserve"> of contact for Data Subjects and is responsible for using best endeavours to comply with the UK GDPR regarding the exercise by Data Subjects of their rights under the UK </w:t>
      </w:r>
      <w:proofErr w:type="gramStart"/>
      <w:r>
        <w:rPr>
          <w:highlight w:val="white"/>
        </w:rPr>
        <w:t>GDPR;</w:t>
      </w:r>
      <w:proofErr w:type="gramEnd"/>
    </w:p>
    <w:p w14:paraId="000003F0" w14:textId="77777777" w:rsidR="00955A47" w:rsidRDefault="0058648A" w:rsidP="00671092">
      <w:pPr>
        <w:pStyle w:val="Level3"/>
        <w:jc w:val="both"/>
        <w:rPr>
          <w:highlight w:val="white"/>
        </w:rPr>
      </w:pPr>
      <w:r>
        <w:rPr>
          <w:highlight w:val="white"/>
        </w:rPr>
        <w:lastRenderedPageBreak/>
        <w:t xml:space="preserve">shall direct </w:t>
      </w:r>
      <w:r>
        <w:t>Data</w:t>
      </w:r>
      <w:r>
        <w:rPr>
          <w:highlight w:val="white"/>
        </w:rPr>
        <w:t xml:space="preserve"> Subjects to its Data Protection Officer or suitable alternative in connection with the </w:t>
      </w:r>
      <w:r>
        <w:t>exercise</w:t>
      </w:r>
      <w:r>
        <w:rPr>
          <w:highlight w:val="white"/>
        </w:rPr>
        <w:t xml:space="preserve"> of their rights as Data Subjects and for any enquiries concerning their Personal Data or </w:t>
      </w:r>
      <w:proofErr w:type="gramStart"/>
      <w:r>
        <w:rPr>
          <w:highlight w:val="white"/>
        </w:rPr>
        <w:t>privacy;</w:t>
      </w:r>
      <w:proofErr w:type="gramEnd"/>
    </w:p>
    <w:p w14:paraId="000003F1" w14:textId="77777777" w:rsidR="00955A47" w:rsidRDefault="0058648A" w:rsidP="00671092">
      <w:pPr>
        <w:pStyle w:val="Level3"/>
        <w:jc w:val="both"/>
        <w:rPr>
          <w:highlight w:val="white"/>
        </w:rPr>
      </w:pPr>
      <w:r>
        <w:rPr>
          <w:highlight w:val="white"/>
        </w:rPr>
        <w:t xml:space="preserve">is solely responsible for </w:t>
      </w:r>
      <w:r>
        <w:t>the</w:t>
      </w:r>
      <w:r>
        <w:rPr>
          <w:highlight w:val="white"/>
        </w:rPr>
        <w:t xml:space="preserve"> Parties’ compliance with all duties to provide information to Data Subjects under Articles 13 and 14 of the UK </w:t>
      </w:r>
      <w:proofErr w:type="gramStart"/>
      <w:r>
        <w:rPr>
          <w:highlight w:val="white"/>
        </w:rPr>
        <w:t>GDPR;</w:t>
      </w:r>
      <w:proofErr w:type="gramEnd"/>
    </w:p>
    <w:p w14:paraId="000003F2" w14:textId="77777777" w:rsidR="00955A47" w:rsidRDefault="0058648A" w:rsidP="00671092">
      <w:pPr>
        <w:pStyle w:val="Level3"/>
        <w:jc w:val="both"/>
        <w:rPr>
          <w:highlight w:val="white"/>
        </w:rPr>
      </w:pPr>
      <w:r>
        <w:rPr>
          <w:highlight w:val="white"/>
        </w:rPr>
        <w:t xml:space="preserve">is responsible for obtaining the informed consent of Data Subjects, in accordance with the UK GDPR, for </w:t>
      </w:r>
      <w:r>
        <w:t>processing</w:t>
      </w:r>
      <w:r>
        <w:rPr>
          <w:highlight w:val="white"/>
        </w:rPr>
        <w:t xml:space="preserve"> in connection with the Deliverables where consent is the relevant legal basis for that processing; and</w:t>
      </w:r>
    </w:p>
    <w:p w14:paraId="000003F3" w14:textId="3B5DE197" w:rsidR="00955A47" w:rsidRDefault="0058648A" w:rsidP="00671092">
      <w:pPr>
        <w:pStyle w:val="Level3"/>
        <w:jc w:val="both"/>
      </w:pPr>
      <w:r>
        <w:rPr>
          <w:highlight w:val="white"/>
        </w:rPr>
        <w:t xml:space="preserve">shall make </w:t>
      </w:r>
      <w:r>
        <w:t>available</w:t>
      </w:r>
      <w:r>
        <w:rPr>
          <w:highlight w:val="white"/>
        </w:rPr>
        <w:t xml:space="preserve"> to Data Subjects the essence of this </w:t>
      </w:r>
      <w:r w:rsidR="008C3FC2">
        <w:rPr>
          <w:i/>
        </w:rPr>
        <w:fldChar w:fldCharType="begin"/>
      </w:r>
      <w:r w:rsidR="008C3FC2">
        <w:instrText xml:space="preserve"> REF _Ref140667353 \w \h </w:instrText>
      </w:r>
      <w:r w:rsidR="00671092">
        <w:rPr>
          <w:i/>
        </w:rPr>
        <w:instrText xml:space="preserve"> \* MERGEFORMAT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671092">
        <w:rPr>
          <w:i/>
        </w:rPr>
        <w:instrText xml:space="preserve"> \* MERGEFORMAT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671092">
        <w:rPr>
          <w:highlight w:val="white"/>
        </w:rPr>
        <w:instrText xml:space="preserve"> \* MERGEFORMAT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rPr>
          <w:highlight w:val="white"/>
        </w:rPr>
        <w:t xml:space="preserve"> (and notify them of any changes to it) concerning the allocation of responsibilities as Joint </w:t>
      </w:r>
      <w:r>
        <w:t>Controller and its role as exclusive point of contact, the Parties having used their best endeavours to agree the terms of that essence</w:t>
      </w:r>
      <w:r>
        <w:rPr>
          <w:highlight w:val="white"/>
        </w:rPr>
        <w:t>. This must be outlined in the [</w:t>
      </w:r>
      <w:r>
        <w:rPr>
          <w:highlight w:val="yellow"/>
        </w:rPr>
        <w:t>Supplier’s/Buyer’s</w:t>
      </w:r>
      <w:r>
        <w:rPr>
          <w:highlight w:val="white"/>
        </w:rPr>
        <w:t xml:space="preserve">] privacy policy </w:t>
      </w:r>
      <w:r>
        <w:t>(which must be readily available by hyperlink or otherwise on all of its public facing services and marketing).</w:t>
      </w:r>
    </w:p>
    <w:p w14:paraId="000003F4" w14:textId="53E4F8C0" w:rsidR="00955A47" w:rsidRDefault="0058648A" w:rsidP="00671092">
      <w:pPr>
        <w:pStyle w:val="Level2"/>
        <w:jc w:val="both"/>
      </w:pPr>
      <w:r>
        <w:t xml:space="preserve">Notwithstanding the terms of paragraph </w:t>
      </w:r>
      <w:r w:rsidR="003D3C39">
        <w:fldChar w:fldCharType="begin"/>
      </w:r>
      <w:r w:rsidR="003D3C39">
        <w:instrText xml:space="preserve"> REF _Ref140667801 \w \h </w:instrText>
      </w:r>
      <w:r w:rsidR="00671092">
        <w:instrText xml:space="preserve"> \* MERGEFORMAT </w:instrText>
      </w:r>
      <w:r w:rsidR="003D3C39">
        <w:fldChar w:fldCharType="separate"/>
      </w:r>
      <w:r w:rsidR="00B80362">
        <w:t>1.2</w:t>
      </w:r>
      <w:r w:rsidR="003D3C39">
        <w:fldChar w:fldCharType="end"/>
      </w:r>
      <w:r>
        <w:t xml:space="preserve"> </w:t>
      </w:r>
      <w:r>
        <w:rPr>
          <w:highlight w:val="white"/>
        </w:rPr>
        <w:t xml:space="preserve">of this </w:t>
      </w:r>
      <w:r w:rsidR="008C3FC2">
        <w:rPr>
          <w:i/>
        </w:rPr>
        <w:fldChar w:fldCharType="begin"/>
      </w:r>
      <w:r w:rsidR="008C3FC2">
        <w:instrText xml:space="preserve"> REF _Ref140667353 \w \h </w:instrText>
      </w:r>
      <w:r w:rsidR="00671092">
        <w:rPr>
          <w:i/>
        </w:rPr>
        <w:instrText xml:space="preserve"> \* MERGEFORMAT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671092">
        <w:rPr>
          <w:i/>
        </w:rPr>
        <w:instrText xml:space="preserve"> \* MERGEFORMAT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671092">
        <w:rPr>
          <w:highlight w:val="white"/>
        </w:rPr>
        <w:instrText xml:space="preserve"> \* MERGEFORMAT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rPr>
          <w:i/>
        </w:rPr>
        <w:t>,</w:t>
      </w:r>
      <w:r>
        <w:t xml:space="preserve"> the Parties acknowledge that a Data Subject </w:t>
      </w:r>
      <w:r>
        <w:rPr>
          <w:highlight w:val="white"/>
        </w:rPr>
        <w:t>has</w:t>
      </w:r>
      <w:r>
        <w:t xml:space="preserve"> the right to exercise their legal rights under the Data Protection Legislation as against the relevant Party as Controller.</w:t>
      </w:r>
    </w:p>
    <w:p w14:paraId="000003F5" w14:textId="77777777" w:rsidR="00955A47" w:rsidRDefault="0058648A" w:rsidP="00671092">
      <w:pPr>
        <w:pStyle w:val="Level1"/>
        <w:jc w:val="both"/>
      </w:pPr>
      <w:bookmarkStart w:id="347" w:name="_Toc160609808"/>
      <w:r>
        <w:t>Undertakings of both Parties</w:t>
      </w:r>
      <w:bookmarkEnd w:id="347"/>
    </w:p>
    <w:p w14:paraId="000003F6" w14:textId="77777777" w:rsidR="00955A47" w:rsidRDefault="0058648A" w:rsidP="00671092">
      <w:pPr>
        <w:pStyle w:val="Level2"/>
        <w:jc w:val="both"/>
      </w:pPr>
      <w:r>
        <w:t xml:space="preserve">The Supplier and the Buyer each undertake that they shall: </w:t>
      </w:r>
    </w:p>
    <w:p w14:paraId="000003F7" w14:textId="3FBAB5B9" w:rsidR="00955A47" w:rsidRPr="00D009C3" w:rsidRDefault="0058648A" w:rsidP="00671092">
      <w:pPr>
        <w:pStyle w:val="Level3"/>
        <w:jc w:val="both"/>
      </w:pPr>
      <w:r w:rsidRPr="00D009C3">
        <w:t xml:space="preserve">report to the other Party every </w:t>
      </w:r>
      <w:r w:rsidRPr="00D009C3">
        <w:rPr>
          <w:highlight w:val="yellow"/>
        </w:rPr>
        <w:t>[</w:t>
      </w:r>
      <w:r w:rsidR="00086006">
        <w:rPr>
          <w:highlight w:val="yellow"/>
        </w:rPr>
        <w:t>12</w:t>
      </w:r>
      <w:r w:rsidRPr="00D009C3">
        <w:rPr>
          <w:highlight w:val="yellow"/>
        </w:rPr>
        <w:t>]</w:t>
      </w:r>
      <w:r w:rsidRPr="00D009C3">
        <w:t xml:space="preserve"> months on:</w:t>
      </w:r>
    </w:p>
    <w:p w14:paraId="000003F8" w14:textId="77777777" w:rsidR="00955A47" w:rsidRDefault="0058648A" w:rsidP="00671092">
      <w:pPr>
        <w:pStyle w:val="Level4"/>
        <w:jc w:val="both"/>
      </w:pPr>
      <w:bookmarkStart w:id="348" w:name="_heading=h.16x20ju" w:colFirst="0" w:colLast="0"/>
      <w:bookmarkStart w:id="349" w:name="_Ref140667931"/>
      <w:bookmarkEnd w:id="348"/>
      <w:r>
        <w:t>the volume of Data Subject Access Requests (or purported Data Subject Access Requests) from Data Subjects (or third parties on their behalf</w:t>
      </w:r>
      <w:proofErr w:type="gramStart"/>
      <w:r>
        <w:t>);</w:t>
      </w:r>
      <w:bookmarkEnd w:id="349"/>
      <w:proofErr w:type="gramEnd"/>
    </w:p>
    <w:p w14:paraId="000003F9" w14:textId="77777777" w:rsidR="00955A47" w:rsidRDefault="0058648A" w:rsidP="00671092">
      <w:pPr>
        <w:pStyle w:val="Level4"/>
        <w:jc w:val="both"/>
      </w:pPr>
      <w:r>
        <w:t xml:space="preserve">the volume of requests from Data Subjects (or third parties on their behalf) to rectify, block or erase any Personal </w:t>
      </w:r>
      <w:proofErr w:type="gramStart"/>
      <w:r>
        <w:t>Data;</w:t>
      </w:r>
      <w:proofErr w:type="gramEnd"/>
      <w:r>
        <w:t xml:space="preserve"> </w:t>
      </w:r>
    </w:p>
    <w:p w14:paraId="000003FA" w14:textId="77777777" w:rsidR="00955A47" w:rsidRDefault="0058648A" w:rsidP="00671092">
      <w:pPr>
        <w:pStyle w:val="Level4"/>
        <w:jc w:val="both"/>
      </w:pPr>
      <w:bookmarkStart w:id="350" w:name="_heading=h.3qwpj7n" w:colFirst="0" w:colLast="0"/>
      <w:bookmarkStart w:id="351" w:name="_Ref140667957"/>
      <w:bookmarkEnd w:id="350"/>
      <w:r>
        <w:t xml:space="preserve">any other requests, complaints or communications from Data Subjects (or third parties on their behalf) relating to the other Party’s obligations under applicable Data Protection </w:t>
      </w:r>
      <w:proofErr w:type="gramStart"/>
      <w:r>
        <w:t>Legislation;</w:t>
      </w:r>
      <w:bookmarkEnd w:id="351"/>
      <w:proofErr w:type="gramEnd"/>
    </w:p>
    <w:p w14:paraId="000003FB" w14:textId="77777777" w:rsidR="00955A47" w:rsidRDefault="0058648A" w:rsidP="00671092">
      <w:pPr>
        <w:pStyle w:val="Level4"/>
        <w:jc w:val="both"/>
      </w:pPr>
      <w:r>
        <w:t>any communications from the Information Commissioner or any other regulatory authority in connection with Personal Data; and</w:t>
      </w:r>
    </w:p>
    <w:p w14:paraId="000003FC" w14:textId="77777777" w:rsidR="00955A47" w:rsidRDefault="0058648A" w:rsidP="00671092">
      <w:pPr>
        <w:pStyle w:val="Level4"/>
        <w:jc w:val="both"/>
      </w:pPr>
      <w:bookmarkStart w:id="352" w:name="_heading=h.261ztfg" w:colFirst="0" w:colLast="0"/>
      <w:bookmarkStart w:id="353" w:name="_Ref140667939"/>
      <w:bookmarkEnd w:id="352"/>
      <w:r>
        <w:t>any requests from any third party for disclosure of Personal Data where compliance with such request is required or purported to be required by Law,</w:t>
      </w:r>
      <w:bookmarkEnd w:id="353"/>
    </w:p>
    <w:p w14:paraId="000003FD" w14:textId="77777777" w:rsidR="00955A47" w:rsidRDefault="0058648A" w:rsidP="00671092">
      <w:pPr>
        <w:pStyle w:val="Level3Text"/>
        <w:jc w:val="both"/>
      </w:pPr>
      <w:r>
        <w:t xml:space="preserve">that it has received in relation to the subject matter of the Contract during that </w:t>
      </w:r>
      <w:proofErr w:type="gramStart"/>
      <w:r>
        <w:t>period;</w:t>
      </w:r>
      <w:proofErr w:type="gramEnd"/>
      <w:r>
        <w:t xml:space="preserve"> </w:t>
      </w:r>
    </w:p>
    <w:p w14:paraId="000003FE" w14:textId="76C25F68" w:rsidR="00955A47" w:rsidRDefault="0058648A" w:rsidP="00671092">
      <w:pPr>
        <w:pStyle w:val="Level3"/>
        <w:jc w:val="both"/>
      </w:pPr>
      <w:r>
        <w:rPr>
          <w:highlight w:val="white"/>
        </w:rPr>
        <w:t xml:space="preserve">notify </w:t>
      </w:r>
      <w:r>
        <w:t>each</w:t>
      </w:r>
      <w:r>
        <w:rPr>
          <w:highlight w:val="white"/>
        </w:rPr>
        <w:t xml:space="preserve"> other immediately if it receives any</w:t>
      </w:r>
      <w:r>
        <w:t xml:space="preserve"> request, complaint or communication made as referred to in Paragraphs</w:t>
      </w:r>
      <w:r w:rsidR="003D3C39">
        <w:t xml:space="preserve"> </w:t>
      </w:r>
      <w:r w:rsidR="005B4796">
        <w:fldChar w:fldCharType="begin"/>
      </w:r>
      <w:r w:rsidR="005B4796">
        <w:instrText xml:space="preserve"> REF _Ref140667931 \w \h </w:instrText>
      </w:r>
      <w:r w:rsidR="00671092">
        <w:instrText xml:space="preserve"> \* MERGEFORMAT </w:instrText>
      </w:r>
      <w:r w:rsidR="005B4796">
        <w:fldChar w:fldCharType="separate"/>
      </w:r>
      <w:r w:rsidR="00B80362">
        <w:t>2.1.1.1</w:t>
      </w:r>
      <w:r w:rsidR="005B4796">
        <w:fldChar w:fldCharType="end"/>
      </w:r>
      <w:r>
        <w:t xml:space="preserve"> to </w:t>
      </w:r>
      <w:r w:rsidR="005B4796">
        <w:fldChar w:fldCharType="begin"/>
      </w:r>
      <w:r w:rsidR="005B4796">
        <w:instrText xml:space="preserve"> REF _Ref140667939 \w \h </w:instrText>
      </w:r>
      <w:r w:rsidR="00671092">
        <w:instrText xml:space="preserve"> \* MERGEFORMAT </w:instrText>
      </w:r>
      <w:r w:rsidR="005B4796">
        <w:fldChar w:fldCharType="separate"/>
      </w:r>
      <w:r w:rsidR="00B80362">
        <w:t>2.1.1.5</w:t>
      </w:r>
      <w:r w:rsidR="005B4796">
        <w:fldChar w:fldCharType="end"/>
      </w:r>
      <w:r>
        <w:t xml:space="preserve"> of this </w:t>
      </w:r>
      <w:r w:rsidR="008C3FC2">
        <w:rPr>
          <w:i/>
        </w:rPr>
        <w:fldChar w:fldCharType="begin"/>
      </w:r>
      <w:r w:rsidR="008C3FC2">
        <w:instrText xml:space="preserve"> REF _Ref140667353 \w \h </w:instrText>
      </w:r>
      <w:r w:rsidR="00671092">
        <w:rPr>
          <w:i/>
        </w:rPr>
        <w:instrText xml:space="preserve"> \* MERGEFORMAT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671092">
        <w:rPr>
          <w:i/>
        </w:rPr>
        <w:instrText xml:space="preserve"> \* MERGEFORMAT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671092">
        <w:rPr>
          <w:highlight w:val="white"/>
        </w:rPr>
        <w:instrText xml:space="preserve"> \* MERGEFORMAT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w:t>
      </w:r>
    </w:p>
    <w:p w14:paraId="000003FF" w14:textId="7BAD7302" w:rsidR="00955A47" w:rsidRDefault="0058648A" w:rsidP="00671092">
      <w:pPr>
        <w:pStyle w:val="Level3"/>
        <w:jc w:val="both"/>
      </w:pPr>
      <w:r>
        <w:lastRenderedPageBreak/>
        <w:t xml:space="preserve">provide the </w:t>
      </w:r>
      <w:r>
        <w:rPr>
          <w:highlight w:val="white"/>
        </w:rPr>
        <w:t>other</w:t>
      </w:r>
      <w:r>
        <w:t xml:space="preserve"> Party with full cooperation and assistance in relation to any request, complaint or communication made as referred to in Paragraphs </w:t>
      </w:r>
      <w:r w:rsidR="005B4796">
        <w:fldChar w:fldCharType="begin"/>
      </w:r>
      <w:r w:rsidR="005B4796">
        <w:instrText xml:space="preserve"> REF _Ref140667801 \w \h </w:instrText>
      </w:r>
      <w:r w:rsidR="00671092">
        <w:instrText xml:space="preserve"> \* MERGEFORMAT </w:instrText>
      </w:r>
      <w:r w:rsidR="005B4796">
        <w:fldChar w:fldCharType="separate"/>
      </w:r>
      <w:r w:rsidR="00B80362">
        <w:t>1.2</w:t>
      </w:r>
      <w:r w:rsidR="005B4796">
        <w:fldChar w:fldCharType="end"/>
      </w:r>
      <w:r>
        <w:t xml:space="preserve"> and</w:t>
      </w:r>
      <w:r w:rsidR="008C3FC2">
        <w:t xml:space="preserve"> </w:t>
      </w:r>
      <w:r w:rsidR="005B4796">
        <w:fldChar w:fldCharType="begin"/>
      </w:r>
      <w:r w:rsidR="005B4796">
        <w:instrText xml:space="preserve"> REF _Ref140667957 \w \h </w:instrText>
      </w:r>
      <w:r w:rsidR="00671092">
        <w:instrText xml:space="preserve"> \* MERGEFORMAT </w:instrText>
      </w:r>
      <w:r w:rsidR="005B4796">
        <w:fldChar w:fldCharType="separate"/>
      </w:r>
      <w:r w:rsidR="00B80362">
        <w:t>2.1.1.3</w:t>
      </w:r>
      <w:r w:rsidR="005B4796">
        <w:fldChar w:fldCharType="end"/>
      </w:r>
      <w:r>
        <w:t xml:space="preserve"> to </w:t>
      </w:r>
      <w:r w:rsidR="005B4796">
        <w:fldChar w:fldCharType="begin"/>
      </w:r>
      <w:r w:rsidR="005B4796">
        <w:instrText xml:space="preserve"> REF _Ref140667939 \w \h </w:instrText>
      </w:r>
      <w:r w:rsidR="00671092">
        <w:instrText xml:space="preserve"> \* MERGEFORMAT </w:instrText>
      </w:r>
      <w:r w:rsidR="005B4796">
        <w:fldChar w:fldCharType="separate"/>
      </w:r>
      <w:r w:rsidR="00B80362">
        <w:t>2.1.1.5</w:t>
      </w:r>
      <w:r w:rsidR="005B4796">
        <w:fldChar w:fldCharType="end"/>
      </w:r>
      <w:r>
        <w:t xml:space="preserve"> of this </w:t>
      </w:r>
      <w:r w:rsidR="008C3FC2">
        <w:rPr>
          <w:i/>
        </w:rPr>
        <w:fldChar w:fldCharType="begin"/>
      </w:r>
      <w:r w:rsidR="008C3FC2">
        <w:instrText xml:space="preserve"> REF _Ref140667353 \w \h </w:instrText>
      </w:r>
      <w:r w:rsidR="00671092">
        <w:rPr>
          <w:i/>
        </w:rPr>
        <w:instrText xml:space="preserve"> \* MERGEFORMAT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671092">
        <w:rPr>
          <w:i/>
        </w:rPr>
        <w:instrText xml:space="preserve"> \* MERGEFORMAT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671092">
        <w:rPr>
          <w:highlight w:val="white"/>
        </w:rPr>
        <w:instrText xml:space="preserve"> \* MERGEFORMAT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to enable the other Party to comply with the relevant timescales set out in the Data Protection Legislation;</w:t>
      </w:r>
    </w:p>
    <w:p w14:paraId="00000400" w14:textId="0471BDB2" w:rsidR="00955A47" w:rsidRDefault="0058648A" w:rsidP="00671092">
      <w:pPr>
        <w:pStyle w:val="Level3"/>
        <w:jc w:val="both"/>
      </w:pPr>
      <w:r>
        <w:t xml:space="preserve">not disclose or </w:t>
      </w:r>
      <w:r>
        <w:rPr>
          <w:highlight w:val="white"/>
        </w:rPr>
        <w:t>transfer</w:t>
      </w:r>
      <w:r>
        <w:t xml:space="preserve"> the Personal Data to any third party unless </w:t>
      </w:r>
      <w:r>
        <w:rPr>
          <w:highlight w:val="white"/>
        </w:rPr>
        <w:t>necessary</w:t>
      </w:r>
      <w:r>
        <w:t xml:space="preserve">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w:t>
      </w:r>
      <w:r>
        <w:rPr>
          <w:highlight w:val="white"/>
        </w:rPr>
        <w:t xml:space="preserve"> of this </w:t>
      </w:r>
      <w:r>
        <w:t xml:space="preserve">of this </w:t>
      </w:r>
      <w:r w:rsidR="008C3FC2">
        <w:rPr>
          <w:i/>
        </w:rPr>
        <w:fldChar w:fldCharType="begin"/>
      </w:r>
      <w:r w:rsidR="008C3FC2">
        <w:instrText xml:space="preserve"> REF _Ref140667353 \w \h </w:instrText>
      </w:r>
      <w:r w:rsidR="00671092">
        <w:rPr>
          <w:i/>
        </w:rPr>
        <w:instrText xml:space="preserve"> \* MERGEFORMAT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671092">
        <w:rPr>
          <w:i/>
        </w:rPr>
        <w:instrText xml:space="preserve"> \* MERGEFORMAT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671092">
        <w:rPr>
          <w:highlight w:val="white"/>
        </w:rPr>
        <w:instrText xml:space="preserve"> \* MERGEFORMAT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w:t>
      </w:r>
    </w:p>
    <w:p w14:paraId="00000401" w14:textId="77777777" w:rsidR="00955A47" w:rsidRDefault="0058648A" w:rsidP="00671092">
      <w:pPr>
        <w:pStyle w:val="Level3"/>
        <w:jc w:val="both"/>
        <w:rPr>
          <w:highlight w:val="white"/>
        </w:rPr>
      </w:pPr>
      <w:r>
        <w:t xml:space="preserve">request from the Data Subject only the minimum information necessary to provide the </w:t>
      </w:r>
      <w:r>
        <w:rPr>
          <w:highlight w:val="white"/>
        </w:rPr>
        <w:t xml:space="preserve">Deliverables and treat such extracted information as Confidential </w:t>
      </w:r>
      <w:proofErr w:type="gramStart"/>
      <w:r>
        <w:rPr>
          <w:highlight w:val="white"/>
        </w:rPr>
        <w:t>Information;</w:t>
      </w:r>
      <w:proofErr w:type="gramEnd"/>
    </w:p>
    <w:p w14:paraId="00000402" w14:textId="77777777" w:rsidR="00955A47" w:rsidRDefault="0058648A" w:rsidP="00671092">
      <w:pPr>
        <w:pStyle w:val="Level3"/>
        <w:jc w:val="both"/>
        <w:rPr>
          <w:highlight w:val="white"/>
        </w:rPr>
      </w:pPr>
      <w:r>
        <w:rPr>
          <w:highlight w:val="white"/>
        </w:rPr>
        <w:t xml:space="preserve">ensure that at all times it has in </w:t>
      </w:r>
      <w:r w:rsidRPr="002D6815">
        <w:rPr>
          <w:highlight w:val="white"/>
        </w:rPr>
        <w:t>place</w:t>
      </w:r>
      <w:r>
        <w:rPr>
          <w:highlight w:val="white"/>
        </w:rPr>
        <w:t xml:space="preserve"> appropriate Protective Measures to guard against unauthorised or unlawful processing of the Personal Data and/or accidental loss, destruction or damage to the Personal Data and unauthorised or unlawful disclosure of or access to the Personal </w:t>
      </w:r>
      <w:proofErr w:type="gramStart"/>
      <w:r>
        <w:rPr>
          <w:highlight w:val="white"/>
        </w:rPr>
        <w:t>Data;</w:t>
      </w:r>
      <w:proofErr w:type="gramEnd"/>
    </w:p>
    <w:p w14:paraId="00000403" w14:textId="6643EF71" w:rsidR="00955A47" w:rsidRDefault="0058648A" w:rsidP="00671092">
      <w:pPr>
        <w:pStyle w:val="Level3"/>
        <w:jc w:val="both"/>
      </w:pPr>
      <w:r>
        <w:rPr>
          <w:highlight w:val="white"/>
        </w:rPr>
        <w:t>use best endeavours to ensure the reliability and integrity of any Processor Personnel</w:t>
      </w:r>
      <w:r>
        <w:t xml:space="preserve"> who have access to the Personal Data and ensure that Processor Personnel:</w:t>
      </w:r>
    </w:p>
    <w:p w14:paraId="00000404" w14:textId="028621DF" w:rsidR="00955A47" w:rsidRDefault="0058648A" w:rsidP="00671092">
      <w:pPr>
        <w:pStyle w:val="Level4"/>
        <w:jc w:val="both"/>
      </w:pPr>
      <w:r>
        <w:t xml:space="preserve">are aware of and comply with their duties under this of this </w:t>
      </w:r>
      <w:r w:rsidR="008C3FC2">
        <w:rPr>
          <w:i/>
        </w:rPr>
        <w:fldChar w:fldCharType="begin"/>
      </w:r>
      <w:r w:rsidR="008C3FC2">
        <w:instrText xml:space="preserve"> REF _Ref140667353 \w \h </w:instrText>
      </w:r>
      <w:r w:rsidR="00671092">
        <w:rPr>
          <w:i/>
        </w:rPr>
        <w:instrText xml:space="preserve"> \* MERGEFORMAT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671092">
        <w:rPr>
          <w:i/>
        </w:rPr>
        <w:instrText xml:space="preserve"> \* MERGEFORMAT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671092">
        <w:rPr>
          <w:highlight w:val="white"/>
        </w:rPr>
        <w:instrText xml:space="preserve"> \* MERGEFORMAT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and those in respect of Confidential Information </w:t>
      </w:r>
    </w:p>
    <w:p w14:paraId="00000405" w14:textId="6AE7CB8D" w:rsidR="00955A47" w:rsidRDefault="0058648A" w:rsidP="00671092">
      <w:pPr>
        <w:pStyle w:val="Level4"/>
        <w:jc w:val="both"/>
      </w:pPr>
      <w:r>
        <w:t xml:space="preserve">are informed of the confidential nature of the Personal Data, are subject to appropriate obligations of confidentiality and do not publish, disclose or divulge any of the Personal Data to any third party where that Party would not be permitted to do </w:t>
      </w:r>
      <w:proofErr w:type="gramStart"/>
      <w:r>
        <w:t>so;</w:t>
      </w:r>
      <w:proofErr w:type="gramEnd"/>
      <w:r>
        <w:t xml:space="preserve"> </w:t>
      </w:r>
    </w:p>
    <w:p w14:paraId="00000406" w14:textId="77777777" w:rsidR="00955A47" w:rsidRDefault="0058648A" w:rsidP="00671092">
      <w:pPr>
        <w:pStyle w:val="Level4"/>
        <w:jc w:val="both"/>
      </w:pPr>
      <w:r>
        <w:t xml:space="preserve">have undergone adequate training in the use, care, protection and handling of personal data as required by the applicable Data Protection </w:t>
      </w:r>
      <w:proofErr w:type="gramStart"/>
      <w:r>
        <w:t>Legislation;</w:t>
      </w:r>
      <w:proofErr w:type="gramEnd"/>
    </w:p>
    <w:p w14:paraId="00000407" w14:textId="77777777" w:rsidR="00955A47" w:rsidRDefault="0058648A" w:rsidP="00671092">
      <w:pPr>
        <w:pStyle w:val="Level3"/>
        <w:jc w:val="both"/>
        <w:rPr>
          <w:highlight w:val="white"/>
        </w:rPr>
      </w:pPr>
      <w:r>
        <w:rPr>
          <w:highlight w:val="white"/>
        </w:rPr>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00000408" w14:textId="5978BE42" w:rsidR="00955A47" w:rsidRDefault="0058648A" w:rsidP="00671092">
      <w:pPr>
        <w:pStyle w:val="Level3"/>
        <w:jc w:val="both"/>
        <w:rPr>
          <w:highlight w:val="white"/>
        </w:rPr>
      </w:pPr>
      <w:r>
        <w:rPr>
          <w:highlight w:val="white"/>
        </w:rPr>
        <w:t xml:space="preserve">ensure that it notifies the other Party as soon as it becomes aware of a Data Loss </w:t>
      </w:r>
      <w:proofErr w:type="gramStart"/>
      <w:r>
        <w:rPr>
          <w:highlight w:val="white"/>
        </w:rPr>
        <w:t>Event;</w:t>
      </w:r>
      <w:proofErr w:type="gramEnd"/>
    </w:p>
    <w:p w14:paraId="00000409" w14:textId="0827C252" w:rsidR="00955A47" w:rsidRDefault="0058648A" w:rsidP="00671092">
      <w:pPr>
        <w:pStyle w:val="Level3"/>
        <w:jc w:val="both"/>
      </w:pPr>
      <w:r>
        <w:rPr>
          <w:highlight w:val="white"/>
        </w:rPr>
        <w:t xml:space="preserve">not transfer such Personal </w:t>
      </w:r>
      <w:r>
        <w:t xml:space="preserve">Data outside of the UK and/or the EEA unless the prior written </w:t>
      </w:r>
      <w:r>
        <w:rPr>
          <w:highlight w:val="white"/>
        </w:rPr>
        <w:t>consent</w:t>
      </w:r>
      <w:r>
        <w:t xml:space="preserve"> of the non-transferring Party has been obtained and the following conditions are fulfilled:</w:t>
      </w:r>
    </w:p>
    <w:p w14:paraId="0000040A" w14:textId="78567D2E" w:rsidR="00955A47" w:rsidRDefault="0058648A" w:rsidP="00671092">
      <w:pPr>
        <w:pStyle w:val="Level4"/>
        <w:jc w:val="both"/>
      </w:pPr>
      <w:r>
        <w:lastRenderedPageBreak/>
        <w:t>the transfer is in accordance with Article 45 of the UK GDPR or DPA 2018 Section 74A and/or the transfer is in accordance with Article 45 of the EU GDPR (where applicable); or</w:t>
      </w:r>
    </w:p>
    <w:p w14:paraId="0000040B" w14:textId="3752517E" w:rsidR="00955A47" w:rsidRDefault="0058648A" w:rsidP="00671092">
      <w:pPr>
        <w:pStyle w:val="Level4"/>
        <w:jc w:val="both"/>
      </w:pPr>
      <w:r>
        <w:t>the transferring Party has provided appropriate safeguards in relation to the transfer (whether in accordance with Article 46 of the UK GDPR or DPA 2018 Section 75 and/or the transfer is in accordance with Article 46 of the EU GDPR (where applicable)) as agreed with the non-transferring Party which could include the relevant parties entering into</w:t>
      </w:r>
      <w:bookmarkStart w:id="354" w:name="_heading=h.l7a3n9" w:colFirst="0" w:colLast="0"/>
      <w:bookmarkEnd w:id="354"/>
      <w:r>
        <w:t>:</w:t>
      </w:r>
    </w:p>
    <w:p w14:paraId="0000040C" w14:textId="1855F5D0" w:rsidR="00955A47" w:rsidRDefault="0058648A" w:rsidP="00671092">
      <w:pPr>
        <w:pStyle w:val="Level5"/>
        <w:jc w:val="both"/>
      </w:pPr>
      <w:r>
        <w:t>Where the transfer is subject to the UK GDPR:</w:t>
      </w:r>
    </w:p>
    <w:p w14:paraId="0000040D" w14:textId="290D5329" w:rsidR="00955A47" w:rsidRDefault="0058648A" w:rsidP="00671092">
      <w:pPr>
        <w:pStyle w:val="Level6"/>
        <w:jc w:val="both"/>
      </w:pPr>
      <w:r>
        <w:t xml:space="preserve">The UK International Data Transfer Agreement (the </w:t>
      </w:r>
      <w:r w:rsidR="00185E4B">
        <w:t>“</w:t>
      </w:r>
      <w:r>
        <w:t>IDTA</w:t>
      </w:r>
      <w:r w:rsidR="00185E4B">
        <w:t>”</w:t>
      </w:r>
      <w:proofErr w:type="gramStart"/>
      <w:r>
        <w:t>),  as</w:t>
      </w:r>
      <w:proofErr w:type="gramEnd"/>
      <w:r>
        <w:t xml:space="preserve"> published by the Information Commissioner’s office under section 119A(1) of the DPA 2018 from time to time; or</w:t>
      </w:r>
    </w:p>
    <w:p w14:paraId="0000040E" w14:textId="703BA8AB" w:rsidR="00955A47" w:rsidRDefault="0058648A" w:rsidP="00671092">
      <w:pPr>
        <w:pStyle w:val="Level6"/>
        <w:jc w:val="both"/>
      </w:pPr>
      <w:r>
        <w:t>the European Commission's Standard Contractual Clauses per decision 2021/914/EU or such updated version of such Standard Contractual Clauses as are published by the European Commission from time to time (</w:t>
      </w:r>
      <w:r w:rsidR="00185E4B">
        <w:t>“</w:t>
      </w:r>
      <w:r>
        <w:t>EU SCCs</w:t>
      </w:r>
      <w:r w:rsidR="00185E4B">
        <w:t>”</w:t>
      </w:r>
      <w:r>
        <w:t xml:space="preserve">), together with the UK International Data Transfer Agreement Addendum to the EU SCCs (the </w:t>
      </w:r>
      <w:r w:rsidR="00185E4B">
        <w:t>“</w:t>
      </w:r>
      <w:r>
        <w:t>Addendum</w:t>
      </w:r>
      <w:r w:rsidR="00185E4B">
        <w:t>”</w:t>
      </w:r>
      <w:r>
        <w:t>) as published by the Information Commissioner's Office from time to time and/</w:t>
      </w:r>
      <w:proofErr w:type="gramStart"/>
      <w:r>
        <w:t>or;</w:t>
      </w:r>
      <w:proofErr w:type="gramEnd"/>
    </w:p>
    <w:p w14:paraId="0000040F" w14:textId="41014A27" w:rsidR="00955A47" w:rsidRDefault="0058648A" w:rsidP="00671092">
      <w:pPr>
        <w:pStyle w:val="Level5"/>
        <w:jc w:val="both"/>
      </w:pPr>
      <w:r>
        <w:t>Where the transfer is subject to the EU GDPR, the EU SCCs,</w:t>
      </w:r>
    </w:p>
    <w:p w14:paraId="00000410" w14:textId="7F3C12B3" w:rsidR="00955A47" w:rsidRDefault="0058648A" w:rsidP="00671092">
      <w:pPr>
        <w:pStyle w:val="Level4Text"/>
        <w:jc w:val="both"/>
      </w:pPr>
      <w:r>
        <w:t xml:space="preserve">as well as any additional measures determined by the non-transferring Party being implemented by the importing </w:t>
      </w:r>
      <w:proofErr w:type="gramStart"/>
      <w:r>
        <w:t>Party;</w:t>
      </w:r>
      <w:proofErr w:type="gramEnd"/>
    </w:p>
    <w:p w14:paraId="00000411" w14:textId="77777777" w:rsidR="00955A47" w:rsidRDefault="0058648A" w:rsidP="00671092">
      <w:pPr>
        <w:pStyle w:val="Level4"/>
        <w:jc w:val="both"/>
      </w:pPr>
      <w:r>
        <w:t xml:space="preserve">the Data Subject has enforceable rights and effective legal </w:t>
      </w:r>
      <w:proofErr w:type="gramStart"/>
      <w:r>
        <w:t>remedies;</w:t>
      </w:r>
      <w:proofErr w:type="gramEnd"/>
    </w:p>
    <w:p w14:paraId="00000412" w14:textId="77777777" w:rsidR="00955A47" w:rsidRDefault="0058648A" w:rsidP="00671092">
      <w:pPr>
        <w:pStyle w:val="Level4"/>
        <w:jc w:val="both"/>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13" w14:textId="3EA64FD1" w:rsidR="00955A47" w:rsidRDefault="0058648A" w:rsidP="00671092">
      <w:pPr>
        <w:pStyle w:val="Level4"/>
        <w:jc w:val="both"/>
      </w:pPr>
      <w:r>
        <w:t xml:space="preserve">the transferring Party complies with any reasonable instructions notified to it in advance by the non-transferring Party with respect to the processing of the Personal </w:t>
      </w:r>
      <w:proofErr w:type="gramStart"/>
      <w:r>
        <w:t>Data;</w:t>
      </w:r>
      <w:proofErr w:type="gramEnd"/>
      <w:r>
        <w:t xml:space="preserve"> </w:t>
      </w:r>
    </w:p>
    <w:p w14:paraId="0000041A" w14:textId="28E4922E" w:rsidR="00955A47" w:rsidRDefault="0058648A" w:rsidP="00671092">
      <w:pPr>
        <w:pStyle w:val="Level3"/>
        <w:jc w:val="both"/>
      </w:pPr>
      <w:r>
        <w:t>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000041B" w14:textId="77777777" w:rsidR="00955A47" w:rsidRDefault="0058648A" w:rsidP="00DC128E">
      <w:pPr>
        <w:pStyle w:val="Level1"/>
        <w:jc w:val="both"/>
      </w:pPr>
      <w:bookmarkStart w:id="355" w:name="_Toc160609809"/>
      <w:r>
        <w:lastRenderedPageBreak/>
        <w:t>Data Protection Breach</w:t>
      </w:r>
      <w:bookmarkEnd w:id="355"/>
    </w:p>
    <w:p w14:paraId="0000041C" w14:textId="179F8D77" w:rsidR="00955A47" w:rsidRDefault="0058648A" w:rsidP="00DC128E">
      <w:pPr>
        <w:pStyle w:val="Level2"/>
        <w:jc w:val="both"/>
      </w:pPr>
      <w:r>
        <w:t>Without prejudice to Paragraph</w:t>
      </w:r>
      <w:r w:rsidR="007677BD">
        <w:t xml:space="preserve"> </w:t>
      </w:r>
      <w:r w:rsidR="007677BD">
        <w:fldChar w:fldCharType="begin"/>
      </w:r>
      <w:r w:rsidR="007677BD">
        <w:instrText xml:space="preserve"> REF _Ref140668549 \w \h </w:instrText>
      </w:r>
      <w:r w:rsidR="00DC128E">
        <w:instrText xml:space="preserve"> \* MERGEFORMAT </w:instrText>
      </w:r>
      <w:r w:rsidR="007677BD">
        <w:fldChar w:fldCharType="separate"/>
      </w:r>
      <w:r w:rsidR="00B80362">
        <w:t>3.2</w:t>
      </w:r>
      <w:r w:rsidR="007677BD">
        <w:fldChar w:fldCharType="end"/>
      </w:r>
      <w:r>
        <w:t xml:space="preserve"> of this </w:t>
      </w:r>
      <w:r w:rsidR="008C3FC2">
        <w:rPr>
          <w:i/>
        </w:rPr>
        <w:fldChar w:fldCharType="begin"/>
      </w:r>
      <w:r w:rsidR="008C3FC2">
        <w:instrText xml:space="preserve"> REF _Ref140667353 \w \h </w:instrText>
      </w:r>
      <w:r w:rsidR="00DC128E">
        <w:rPr>
          <w:i/>
        </w:rPr>
        <w:instrText xml:space="preserve"> \* MERGEFORMAT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DC128E">
        <w:rPr>
          <w:i/>
        </w:rPr>
        <w:instrText xml:space="preserve"> \* MERGEFORMAT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DC128E">
        <w:rPr>
          <w:highlight w:val="white"/>
        </w:rPr>
        <w:instrText xml:space="preserve"> \* MERGEFORMAT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0000041D" w14:textId="23B62965" w:rsidR="00955A47" w:rsidRDefault="0058648A" w:rsidP="00DC128E">
      <w:pPr>
        <w:pStyle w:val="Level3"/>
        <w:jc w:val="both"/>
      </w:pPr>
      <w:r>
        <w:t xml:space="preserve">sufficient information and in a timescale which allows the other Party to meet any obligations to report a Data Loss Event under the Data Protection </w:t>
      </w:r>
      <w:proofErr w:type="gramStart"/>
      <w:r>
        <w:t>Legislation;</w:t>
      </w:r>
      <w:proofErr w:type="gramEnd"/>
    </w:p>
    <w:p w14:paraId="0000041E" w14:textId="77777777" w:rsidR="00955A47" w:rsidRDefault="0058648A" w:rsidP="00DC128E">
      <w:pPr>
        <w:pStyle w:val="Level3"/>
        <w:jc w:val="both"/>
      </w:pPr>
      <w:r>
        <w:t>all reasonable assistance, including:</w:t>
      </w:r>
    </w:p>
    <w:p w14:paraId="0000041F" w14:textId="1E5EC1B1" w:rsidR="00955A47" w:rsidRDefault="0058648A" w:rsidP="00DC128E">
      <w:pPr>
        <w:pStyle w:val="Level4"/>
        <w:jc w:val="both"/>
      </w:pPr>
      <w:r>
        <w:rPr>
          <w:color w:val="000000"/>
        </w:rPr>
        <w:t>co</w:t>
      </w:r>
      <w:r>
        <w:t xml:space="preserve">-operation with the other Party and the Information Commissioner investigating the Data Loss Event and its cause, containing and recovering the compromised Personal Data and compliance with the applicable </w:t>
      </w:r>
      <w:proofErr w:type="gramStart"/>
      <w:r>
        <w:t>guidance;</w:t>
      </w:r>
      <w:proofErr w:type="gramEnd"/>
    </w:p>
    <w:p w14:paraId="00000420" w14:textId="1611B984" w:rsidR="00955A47" w:rsidRDefault="0058648A" w:rsidP="00DC128E">
      <w:pPr>
        <w:pStyle w:val="Level4"/>
        <w:jc w:val="both"/>
      </w:pPr>
      <w:r>
        <w:t xml:space="preserve">co-operation with the other Party including using such best endeavours as are directed by the Buyer to assist in the investigation, mitigation and remediation of a Data Loss </w:t>
      </w:r>
      <w:proofErr w:type="gramStart"/>
      <w:r>
        <w:t>Event;</w:t>
      </w:r>
      <w:proofErr w:type="gramEnd"/>
    </w:p>
    <w:p w14:paraId="00000421" w14:textId="4106C928" w:rsidR="00955A47" w:rsidRDefault="0058648A" w:rsidP="00DC128E">
      <w:pPr>
        <w:pStyle w:val="Level4"/>
        <w:jc w:val="both"/>
      </w:pPr>
      <w:r>
        <w:t>co-ordination with the other Party regarding the management of public relations and public statements relating to the Data Loss Event; and/or</w:t>
      </w:r>
    </w:p>
    <w:p w14:paraId="00000422" w14:textId="43427036" w:rsidR="00955A47" w:rsidRDefault="0058648A" w:rsidP="00DC128E">
      <w:pPr>
        <w:pStyle w:val="Level4"/>
        <w:jc w:val="both"/>
        <w:rPr>
          <w:color w:val="000000"/>
        </w:rPr>
      </w:pPr>
      <w:r>
        <w:t>providing the other Party and to the extent instructed by the other Party</w:t>
      </w:r>
      <w:r>
        <w:rPr>
          <w:color w:val="000000"/>
        </w:rPr>
        <w:t xml:space="preserve"> to do </w:t>
      </w:r>
      <w:r>
        <w:t>so</w:t>
      </w:r>
      <w:r>
        <w:rPr>
          <w:color w:val="000000"/>
        </w:rPr>
        <w:t xml:space="preserve">, and/or the Information Commissioner investigating the Data Loss Event, with complete information relating to the Data Loss Event, including the information set out in </w:t>
      </w:r>
      <w:r>
        <w:t>Paragraph</w:t>
      </w:r>
      <w:r w:rsidR="007677BD">
        <w:rPr>
          <w:color w:val="000000"/>
        </w:rPr>
        <w:t xml:space="preserve"> </w:t>
      </w:r>
      <w:r w:rsidR="007677BD">
        <w:rPr>
          <w:color w:val="000000"/>
        </w:rPr>
        <w:fldChar w:fldCharType="begin"/>
      </w:r>
      <w:r w:rsidR="007677BD">
        <w:rPr>
          <w:color w:val="000000"/>
        </w:rPr>
        <w:instrText xml:space="preserve"> REF _Ref140668549 \w \h </w:instrText>
      </w:r>
      <w:r w:rsidR="00DC128E">
        <w:rPr>
          <w:color w:val="000000"/>
        </w:rPr>
        <w:instrText xml:space="preserve"> \* MERGEFORMAT </w:instrText>
      </w:r>
      <w:r w:rsidR="007677BD">
        <w:rPr>
          <w:color w:val="000000"/>
        </w:rPr>
      </w:r>
      <w:r w:rsidR="007677BD">
        <w:rPr>
          <w:color w:val="000000"/>
        </w:rPr>
        <w:fldChar w:fldCharType="separate"/>
      </w:r>
      <w:r w:rsidR="00B80362">
        <w:rPr>
          <w:color w:val="000000"/>
        </w:rPr>
        <w:t>3.2</w:t>
      </w:r>
      <w:r w:rsidR="007677BD">
        <w:rPr>
          <w:color w:val="000000"/>
        </w:rPr>
        <w:fldChar w:fldCharType="end"/>
      </w:r>
      <w:r>
        <w:rPr>
          <w:color w:val="000000"/>
        </w:rPr>
        <w:t xml:space="preserve"> </w:t>
      </w:r>
      <w:r>
        <w:t xml:space="preserve">of this </w:t>
      </w:r>
      <w:r w:rsidR="008C3FC2">
        <w:rPr>
          <w:i/>
        </w:rPr>
        <w:fldChar w:fldCharType="begin"/>
      </w:r>
      <w:r w:rsidR="008C3FC2">
        <w:instrText xml:space="preserve"> REF _Ref140667353 \w \h </w:instrText>
      </w:r>
      <w:r w:rsidR="00DC128E">
        <w:rPr>
          <w:i/>
        </w:rPr>
        <w:instrText xml:space="preserve"> \* MERGEFORMAT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DC128E">
        <w:rPr>
          <w:i/>
        </w:rPr>
        <w:instrText xml:space="preserve"> \* MERGEFORMAT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DC128E">
        <w:rPr>
          <w:highlight w:val="white"/>
        </w:rPr>
        <w:instrText xml:space="preserve"> \* MERGEFORMAT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w:t>
      </w:r>
      <w:r>
        <w:rPr>
          <w:color w:val="000000"/>
        </w:rPr>
        <w:t>.</w:t>
      </w:r>
    </w:p>
    <w:p w14:paraId="00000423" w14:textId="47453013" w:rsidR="00955A47" w:rsidRDefault="0058648A" w:rsidP="00DC128E">
      <w:pPr>
        <w:pStyle w:val="Level2"/>
        <w:jc w:val="both"/>
      </w:pPr>
      <w:bookmarkStart w:id="356" w:name="_heading=h.356xmb2" w:colFirst="0" w:colLast="0"/>
      <w:bookmarkStart w:id="357" w:name="_Ref140668549"/>
      <w:bookmarkEnd w:id="356"/>
      <w:r>
        <w:t>Each Party shall use best endeavours to restore, re-constitute and/or reconstruct any Personal Data where it has lost, damaged, destroyed, altered or corrupted as a result of a Data Loss Event which is the fault of that Party as if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bookmarkEnd w:id="357"/>
    </w:p>
    <w:p w14:paraId="00000424" w14:textId="7DB81066" w:rsidR="00955A47" w:rsidRDefault="0058648A" w:rsidP="00DC128E">
      <w:pPr>
        <w:pStyle w:val="Level3"/>
        <w:jc w:val="both"/>
      </w:pPr>
      <w:r>
        <w:t xml:space="preserve">the nature of the Data Loss </w:t>
      </w:r>
      <w:proofErr w:type="gramStart"/>
      <w:r>
        <w:t>Event;</w:t>
      </w:r>
      <w:proofErr w:type="gramEnd"/>
      <w:r>
        <w:t xml:space="preserve"> </w:t>
      </w:r>
    </w:p>
    <w:p w14:paraId="00000425" w14:textId="77777777" w:rsidR="00955A47" w:rsidRDefault="0058648A" w:rsidP="00DC128E">
      <w:pPr>
        <w:pStyle w:val="Level3"/>
        <w:jc w:val="both"/>
      </w:pPr>
      <w:r>
        <w:t xml:space="preserve">the nature of Personal Data </w:t>
      </w:r>
      <w:proofErr w:type="gramStart"/>
      <w:r>
        <w:t>affected;</w:t>
      </w:r>
      <w:proofErr w:type="gramEnd"/>
    </w:p>
    <w:p w14:paraId="00000426" w14:textId="77777777" w:rsidR="00955A47" w:rsidRDefault="0058648A" w:rsidP="00DC128E">
      <w:pPr>
        <w:pStyle w:val="Level3"/>
        <w:jc w:val="both"/>
      </w:pPr>
      <w:r>
        <w:t xml:space="preserve">the categories and number of Data Subjects </w:t>
      </w:r>
      <w:proofErr w:type="gramStart"/>
      <w:r>
        <w:t>concerned;</w:t>
      </w:r>
      <w:proofErr w:type="gramEnd"/>
    </w:p>
    <w:p w14:paraId="00000427" w14:textId="77777777" w:rsidR="00955A47" w:rsidRDefault="0058648A" w:rsidP="00DC128E">
      <w:pPr>
        <w:pStyle w:val="Level3"/>
        <w:jc w:val="both"/>
      </w:pPr>
      <w:r>
        <w:t xml:space="preserve">the name and contact details of the Party’s Data Protection Officer or other relevant contact from whom more information may be </w:t>
      </w:r>
      <w:proofErr w:type="gramStart"/>
      <w:r>
        <w:t>obtained;</w:t>
      </w:r>
      <w:proofErr w:type="gramEnd"/>
    </w:p>
    <w:p w14:paraId="00000428" w14:textId="2CFE5363" w:rsidR="00955A47" w:rsidRDefault="0058648A" w:rsidP="00DC128E">
      <w:pPr>
        <w:pStyle w:val="Level3"/>
        <w:jc w:val="both"/>
      </w:pPr>
      <w:r>
        <w:t>measures taken or proposed to be taken to address the Data Loss Event; and</w:t>
      </w:r>
    </w:p>
    <w:p w14:paraId="00000429" w14:textId="33D1D023" w:rsidR="00955A47" w:rsidRDefault="0058648A" w:rsidP="00DC128E">
      <w:pPr>
        <w:pStyle w:val="Level3"/>
        <w:jc w:val="both"/>
      </w:pPr>
      <w:r>
        <w:t>a description of the likely consequences of the Data Loss Event.</w:t>
      </w:r>
    </w:p>
    <w:p w14:paraId="0000042A" w14:textId="77777777" w:rsidR="00955A47" w:rsidRDefault="0058648A" w:rsidP="00DC128E">
      <w:pPr>
        <w:pStyle w:val="Level1"/>
        <w:jc w:val="both"/>
      </w:pPr>
      <w:bookmarkStart w:id="358" w:name="_Toc160609810"/>
      <w:r>
        <w:lastRenderedPageBreak/>
        <w:t>Audit</w:t>
      </w:r>
      <w:bookmarkEnd w:id="358"/>
    </w:p>
    <w:p w14:paraId="0000042B" w14:textId="77777777" w:rsidR="00955A47" w:rsidRDefault="0058648A" w:rsidP="00DC128E">
      <w:pPr>
        <w:pStyle w:val="Level2"/>
        <w:jc w:val="both"/>
      </w:pPr>
      <w:bookmarkStart w:id="359" w:name="_heading=h.1kc7wiv" w:colFirst="0" w:colLast="0"/>
      <w:bookmarkStart w:id="360" w:name="_Ref140668604"/>
      <w:bookmarkEnd w:id="359"/>
      <w:r>
        <w:t>The Supplier shall permit:</w:t>
      </w:r>
      <w:bookmarkEnd w:id="360"/>
    </w:p>
    <w:p w14:paraId="0000042C" w14:textId="288A5237" w:rsidR="00955A47" w:rsidRDefault="0058648A" w:rsidP="00DC128E">
      <w:pPr>
        <w:pStyle w:val="Level3"/>
        <w:jc w:val="both"/>
      </w:pPr>
      <w:r>
        <w:t xml:space="preserve">the Buyer, or a third-party auditor acting under the Buyer’s direction, to conduct, at the Buyer’s cost, data privacy and security audits, assessments and </w:t>
      </w:r>
      <w:r>
        <w:rPr>
          <w:color w:val="000000"/>
        </w:rPr>
        <w:t>inspections</w:t>
      </w:r>
      <w:r>
        <w:t xml:space="preserve"> concerning the Supplier’s data security and privacy procedures relating to Personal Data, its compliance with this of this </w:t>
      </w:r>
      <w:r w:rsidR="003D3C39">
        <w:rPr>
          <w:i/>
        </w:rPr>
        <w:fldChar w:fldCharType="begin"/>
      </w:r>
      <w:r w:rsidR="003D3C39">
        <w:instrText xml:space="preserve"> REF _Ref140667353 \w \h </w:instrText>
      </w:r>
      <w:r w:rsidR="00DC128E">
        <w:rPr>
          <w:i/>
        </w:rPr>
        <w:instrText xml:space="preserve"> \* MERGEFORMAT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DC128E">
        <w:rPr>
          <w:i/>
        </w:rPr>
        <w:instrText xml:space="preserve"> \* MERGEFORMAT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DC128E">
        <w:rPr>
          <w:highlight w:val="white"/>
        </w:rPr>
        <w:instrText xml:space="preserve"> \* MERGEFORMAT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and the Data Protection Legislation; and/or</w:t>
      </w:r>
    </w:p>
    <w:p w14:paraId="0000042D" w14:textId="77777777" w:rsidR="00955A47" w:rsidRDefault="0058648A" w:rsidP="00DC128E">
      <w:pPr>
        <w:pStyle w:val="Level3"/>
        <w:jc w:val="both"/>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000042E" w14:textId="01F6F8B0" w:rsidR="00955A47" w:rsidRDefault="0058648A" w:rsidP="00DC128E">
      <w:pPr>
        <w:pStyle w:val="Level2"/>
        <w:jc w:val="both"/>
      </w:pPr>
      <w:r>
        <w:t xml:space="preserve">The Buyer may, in its sole discretion, require the Supplier to provide evidence of the Supplier’s compliance with Paragraph </w:t>
      </w:r>
      <w:r w:rsidR="007677BD">
        <w:fldChar w:fldCharType="begin"/>
      </w:r>
      <w:r w:rsidR="007677BD">
        <w:instrText xml:space="preserve"> REF _Ref140668604 \w \h </w:instrText>
      </w:r>
      <w:r w:rsidR="00DC128E">
        <w:instrText xml:space="preserve"> \* MERGEFORMAT </w:instrText>
      </w:r>
      <w:r w:rsidR="007677BD">
        <w:fldChar w:fldCharType="separate"/>
      </w:r>
      <w:r w:rsidR="00B80362">
        <w:t>4.1</w:t>
      </w:r>
      <w:r w:rsidR="007677BD">
        <w:fldChar w:fldCharType="end"/>
      </w:r>
      <w:r>
        <w:t xml:space="preserve"> of this </w:t>
      </w:r>
      <w:r w:rsidR="003D3C39">
        <w:rPr>
          <w:i/>
        </w:rPr>
        <w:fldChar w:fldCharType="begin"/>
      </w:r>
      <w:r w:rsidR="003D3C39">
        <w:instrText xml:space="preserve"> REF _Ref140667353 \w \h </w:instrText>
      </w:r>
      <w:r w:rsidR="00DC128E">
        <w:rPr>
          <w:i/>
        </w:rPr>
        <w:instrText xml:space="preserve"> \* MERGEFORMAT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DC128E">
        <w:rPr>
          <w:i/>
        </w:rPr>
        <w:instrText xml:space="preserve"> \* MERGEFORMAT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DC128E">
        <w:rPr>
          <w:highlight w:val="white"/>
        </w:rPr>
        <w:instrText xml:space="preserve"> \* MERGEFORMAT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xml:space="preserve"> in lieu of conducting such an audit, assessment or inspection.</w:t>
      </w:r>
    </w:p>
    <w:p w14:paraId="0000042F" w14:textId="77777777" w:rsidR="00955A47" w:rsidRDefault="0058648A" w:rsidP="00DC128E">
      <w:pPr>
        <w:pStyle w:val="Level1"/>
        <w:jc w:val="both"/>
      </w:pPr>
      <w:bookmarkStart w:id="361" w:name="_Toc160609811"/>
      <w:r>
        <w:t>Impact Assessments</w:t>
      </w:r>
      <w:bookmarkEnd w:id="361"/>
    </w:p>
    <w:p w14:paraId="00000430" w14:textId="77777777" w:rsidR="00955A47" w:rsidRDefault="0058648A" w:rsidP="00DC128E">
      <w:pPr>
        <w:pStyle w:val="Level2"/>
        <w:jc w:val="both"/>
      </w:pPr>
      <w:r>
        <w:t>The Parties shall:</w:t>
      </w:r>
    </w:p>
    <w:p w14:paraId="00000431" w14:textId="77777777" w:rsidR="00955A47" w:rsidRDefault="0058648A" w:rsidP="00DC128E">
      <w:pPr>
        <w:pStyle w:val="Level3"/>
        <w:jc w:val="both"/>
      </w:pPr>
      <w:r>
        <w:t>provide all reasonable assistance to each other to prepare any Data Protection Impact Assessment as may be required (including provision of detailed information and assessments in relation to processing operations, risks and measures); and</w:t>
      </w:r>
    </w:p>
    <w:p w14:paraId="00000432" w14:textId="77777777" w:rsidR="00955A47" w:rsidRDefault="0058648A" w:rsidP="00DC128E">
      <w:pPr>
        <w:pStyle w:val="Level3"/>
        <w:jc w:val="both"/>
      </w:pPr>
      <w:r>
        <w:t>maintain full and complete records of all processing carried out in respect of the Personal Data in connection with the Contract, in accordance with the terms of Article 30 UK GDPR.</w:t>
      </w:r>
    </w:p>
    <w:p w14:paraId="00000433" w14:textId="77777777" w:rsidR="00955A47" w:rsidRDefault="0058648A" w:rsidP="00DC128E">
      <w:pPr>
        <w:pStyle w:val="Level1"/>
        <w:jc w:val="both"/>
      </w:pPr>
      <w:bookmarkStart w:id="362" w:name="_Toc160609812"/>
      <w:r>
        <w:t>ICO Guidance</w:t>
      </w:r>
      <w:bookmarkEnd w:id="362"/>
    </w:p>
    <w:p w14:paraId="00000434" w14:textId="27FD4026" w:rsidR="00955A47" w:rsidRDefault="0058648A" w:rsidP="00DC128E">
      <w:pPr>
        <w:pStyle w:val="Level2"/>
        <w:jc w:val="both"/>
      </w:pPr>
      <w:r>
        <w:t>The Parties agree to take account of any non-mandatory guidance issued by the Information Commissioner or any other regulatory authority. The Buyer may on not less than thirty (30)</w:t>
      </w:r>
      <w:r w:rsidR="007677BD">
        <w:t> </w:t>
      </w:r>
      <w:r>
        <w:t>Working Days’ notice to the Supplier amend the Contract to ensure that it complies with any guidance issued by the Information Commissioner and/or any relevant Crown Body.</w:t>
      </w:r>
    </w:p>
    <w:p w14:paraId="00000435" w14:textId="77777777" w:rsidR="00955A47" w:rsidRDefault="0058648A" w:rsidP="00DC128E">
      <w:pPr>
        <w:pStyle w:val="Level1"/>
        <w:jc w:val="both"/>
      </w:pPr>
      <w:bookmarkStart w:id="363" w:name="_heading=h.44bvf6o" w:colFirst="0" w:colLast="0"/>
      <w:bookmarkStart w:id="364" w:name="_Toc160609813"/>
      <w:bookmarkEnd w:id="363"/>
      <w:r>
        <w:t>Liabilities for Data Protection Breach</w:t>
      </w:r>
      <w:bookmarkEnd w:id="364"/>
    </w:p>
    <w:p w14:paraId="00000436" w14:textId="77777777" w:rsidR="00955A47" w:rsidRPr="00EC094A" w:rsidRDefault="0058648A" w:rsidP="00DC128E">
      <w:pPr>
        <w:jc w:val="both"/>
        <w:rPr>
          <w:rFonts w:eastAsia="Arial"/>
          <w:b/>
          <w:bCs/>
          <w:i/>
          <w:iCs/>
          <w:color w:val="000000"/>
        </w:rPr>
      </w:pPr>
      <w:r w:rsidRPr="00EC094A">
        <w:rPr>
          <w:rFonts w:eastAsia="Arial"/>
          <w:b/>
          <w:bCs/>
          <w:i/>
          <w:iCs/>
          <w:color w:val="000000"/>
          <w:highlight w:val="yellow"/>
        </w:rPr>
        <w:t xml:space="preserve">[Guidance: This Paragraph represents a risk </w:t>
      </w:r>
      <w:proofErr w:type="gramStart"/>
      <w:r w:rsidRPr="00EC094A">
        <w:rPr>
          <w:rFonts w:eastAsia="Arial"/>
          <w:b/>
          <w:bCs/>
          <w:i/>
          <w:iCs/>
          <w:color w:val="000000"/>
          <w:highlight w:val="yellow"/>
        </w:rPr>
        <w:t>share,</w:t>
      </w:r>
      <w:proofErr w:type="gramEnd"/>
      <w:r w:rsidRPr="00EC094A">
        <w:rPr>
          <w:rFonts w:eastAsia="Arial"/>
          <w:b/>
          <w:bCs/>
          <w:i/>
          <w:iCs/>
          <w:color w:val="000000"/>
          <w:highlight w:val="yellow"/>
        </w:rPr>
        <w:t xml:space="preserve"> you may wish to reconsider the apportionment of liability and whether recoverability of losses are likely to be hindered by the contractual limitation of liability provisions]</w:t>
      </w:r>
      <w:r w:rsidRPr="00EC094A">
        <w:rPr>
          <w:rFonts w:eastAsia="Arial"/>
          <w:b/>
          <w:bCs/>
          <w:i/>
          <w:iCs/>
          <w:color w:val="000000"/>
        </w:rPr>
        <w:t xml:space="preserve"> </w:t>
      </w:r>
    </w:p>
    <w:p w14:paraId="00000437" w14:textId="3992C7F9" w:rsidR="00955A47" w:rsidRDefault="0058648A" w:rsidP="00DC128E">
      <w:pPr>
        <w:pStyle w:val="Level2"/>
        <w:jc w:val="both"/>
      </w:pPr>
      <w:r>
        <w:t>If financial penalties are imposed by the Information Commissioner on either the Buyer or the Supplier for a Data Loss Event (</w:t>
      </w:r>
      <w:r w:rsidR="00185E4B">
        <w:t>“</w:t>
      </w:r>
      <w:r w:rsidRPr="007677BD">
        <w:rPr>
          <w:b/>
          <w:bCs/>
        </w:rPr>
        <w:t>Financial Penalties</w:t>
      </w:r>
      <w:r w:rsidR="00185E4B">
        <w:t>”</w:t>
      </w:r>
      <w:r>
        <w:t>) then the following shall occur:</w:t>
      </w:r>
    </w:p>
    <w:p w14:paraId="00000438" w14:textId="2B72BA67" w:rsidR="00955A47" w:rsidRDefault="0058648A" w:rsidP="00DC128E">
      <w:pPr>
        <w:pStyle w:val="Level3"/>
        <w:jc w:val="both"/>
      </w:pPr>
      <w:r>
        <w:rPr>
          <w:color w:val="000000"/>
        </w:rPr>
        <w:lastRenderedPageBreak/>
        <w:t xml:space="preserve">if in the view of the Information Commissioner, the Buyer is responsible for the </w:t>
      </w:r>
      <w:r>
        <w:t xml:space="preserve">Data Loss Event,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Data Loss Event.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Data Loss Event; </w:t>
      </w:r>
    </w:p>
    <w:p w14:paraId="00000439" w14:textId="449F03FD" w:rsidR="00955A47" w:rsidRDefault="0058648A" w:rsidP="00DC128E">
      <w:pPr>
        <w:pStyle w:val="Level3"/>
        <w:jc w:val="both"/>
      </w:pPr>
      <w:r>
        <w:t>if in the view of the Information Commissioner, the Supplier is responsible for the Data Loss Event, in that it is not a Data Loss Event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Data Loss Event; or</w:t>
      </w:r>
    </w:p>
    <w:p w14:paraId="0000043A" w14:textId="7AAF23EB" w:rsidR="00955A47" w:rsidRDefault="0058648A" w:rsidP="00DC128E">
      <w:pPr>
        <w:pStyle w:val="Level3"/>
        <w:jc w:val="both"/>
      </w:pPr>
      <w:r>
        <w:t xml:space="preserve">if no view as to responsibility is expressed by the Information Commissioner, then the Buyer and the Supplier shall work together to investigate the relevant Data Loss Event and allocate responsibility for any Financial Penalties as outlined above, or by agreement to split any Financial Penalties equally if no responsibility for the Data Loss Event can be apportioned. In the event that the Parties do not agree such apportionment then such Dispute shall be referred to the Dispute Resolution Procedure set out in clause </w:t>
      </w:r>
      <w:r w:rsidR="007677BD">
        <w:fldChar w:fldCharType="begin"/>
      </w:r>
      <w:r w:rsidR="007677BD">
        <w:instrText xml:space="preserve"> REF _Ref140668661 \w \h </w:instrText>
      </w:r>
      <w:r w:rsidR="00DC128E">
        <w:instrText xml:space="preserve"> \* MERGEFORMAT </w:instrText>
      </w:r>
      <w:r w:rsidR="007677BD">
        <w:fldChar w:fldCharType="separate"/>
      </w:r>
      <w:r w:rsidR="00B80362">
        <w:t>36</w:t>
      </w:r>
      <w:r w:rsidR="007677BD">
        <w:fldChar w:fldCharType="end"/>
      </w:r>
      <w:r>
        <w:t xml:space="preserve"> of the Conditions (Resolving disputes). </w:t>
      </w:r>
    </w:p>
    <w:p w14:paraId="0000043B" w14:textId="4559E7A3" w:rsidR="00955A47" w:rsidRDefault="0058648A" w:rsidP="00DC128E">
      <w:pPr>
        <w:pStyle w:val="Level2"/>
        <w:jc w:val="both"/>
      </w:pPr>
      <w:bookmarkStart w:id="365" w:name="_heading=h.2jh5peh" w:colFirst="0" w:colLast="0"/>
      <w:bookmarkStart w:id="366" w:name="_Ref140668848"/>
      <w:bookmarkEnd w:id="365"/>
      <w:r>
        <w:t>If either the Buyer or the Supplier is the defendant in a legal claim brought before a court of competent jurisdiction (</w:t>
      </w:r>
      <w:r w:rsidR="00185E4B">
        <w:t>“</w:t>
      </w:r>
      <w:r w:rsidRPr="007677BD">
        <w:rPr>
          <w:b/>
          <w:bCs/>
        </w:rPr>
        <w:t>Court</w:t>
      </w:r>
      <w:r w:rsidR="00185E4B">
        <w:t>”</w:t>
      </w:r>
      <w:r>
        <w: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w:t>
      </w:r>
      <w:bookmarkEnd w:id="366"/>
      <w:r>
        <w:t xml:space="preserve">  </w:t>
      </w:r>
    </w:p>
    <w:p w14:paraId="0000043C" w14:textId="1233123A" w:rsidR="00955A47" w:rsidRDefault="0058648A" w:rsidP="00DC128E">
      <w:pPr>
        <w:pStyle w:val="Level2"/>
        <w:jc w:val="both"/>
      </w:pPr>
      <w:bookmarkStart w:id="367" w:name="_heading=h.ymfzma" w:colFirst="0" w:colLast="0"/>
      <w:bookmarkStart w:id="368" w:name="_Ref140668853"/>
      <w:bookmarkEnd w:id="367"/>
      <w:r>
        <w:t xml:space="preserve">In respect of any losses, cost claims or expenses incurred by either Party as a result of a Data Loss Event (the </w:t>
      </w:r>
      <w:r w:rsidR="00185E4B">
        <w:t>“</w:t>
      </w:r>
      <w:r w:rsidRPr="007677BD">
        <w:rPr>
          <w:b/>
          <w:bCs/>
        </w:rPr>
        <w:t>Claim Losses</w:t>
      </w:r>
      <w:r w:rsidR="00185E4B">
        <w:t>”</w:t>
      </w:r>
      <w:r>
        <w:t>):</w:t>
      </w:r>
      <w:bookmarkEnd w:id="368"/>
    </w:p>
    <w:p w14:paraId="0000043D" w14:textId="23125815" w:rsidR="00955A47" w:rsidRDefault="0058648A" w:rsidP="00DC128E">
      <w:pPr>
        <w:pStyle w:val="Level3"/>
        <w:jc w:val="both"/>
      </w:pPr>
      <w:r>
        <w:t xml:space="preserve">if </w:t>
      </w:r>
      <w:r>
        <w:rPr>
          <w:color w:val="000000"/>
        </w:rPr>
        <w:t xml:space="preserve">the </w:t>
      </w:r>
      <w:r>
        <w:t xml:space="preserve">Buyer is responsible for the relevant Data Loss Event, then the Buyer shall be responsible for the Claim </w:t>
      </w:r>
      <w:proofErr w:type="gramStart"/>
      <w:r>
        <w:t>Losses;</w:t>
      </w:r>
      <w:proofErr w:type="gramEnd"/>
    </w:p>
    <w:p w14:paraId="0000043E" w14:textId="11C9E0C5" w:rsidR="00955A47" w:rsidRDefault="0058648A" w:rsidP="00DC128E">
      <w:pPr>
        <w:pStyle w:val="Level3"/>
        <w:jc w:val="both"/>
      </w:pPr>
      <w:r>
        <w:t>if the Supplier is responsible for the relevant Data Loss Event, then the Supplier shall be responsible for the Claim Losses: and</w:t>
      </w:r>
    </w:p>
    <w:p w14:paraId="0000043F" w14:textId="08C08F74" w:rsidR="00955A47" w:rsidRDefault="0058648A" w:rsidP="00DC128E">
      <w:pPr>
        <w:pStyle w:val="Level3"/>
        <w:jc w:val="both"/>
      </w:pPr>
      <w:r>
        <w:t>if responsibility</w:t>
      </w:r>
      <w:r>
        <w:rPr>
          <w:color w:val="000000"/>
        </w:rPr>
        <w:t xml:space="preserve"> for the relevant Data Loss Event is unclear, then the Buyer and</w:t>
      </w:r>
      <w:r>
        <w:t xml:space="preserve"> the Supplier shall be responsible for the Claim Losses equally. </w:t>
      </w:r>
    </w:p>
    <w:p w14:paraId="00000440" w14:textId="315359F2" w:rsidR="00955A47" w:rsidRDefault="0058648A" w:rsidP="00DC128E">
      <w:pPr>
        <w:pStyle w:val="Level2"/>
        <w:jc w:val="both"/>
      </w:pPr>
      <w:r>
        <w:lastRenderedPageBreak/>
        <w:t xml:space="preserve">Nothing in either Paragraph </w:t>
      </w:r>
      <w:r w:rsidR="007677BD">
        <w:fldChar w:fldCharType="begin"/>
      </w:r>
      <w:r w:rsidR="007677BD">
        <w:instrText xml:space="preserve"> REF _Ref140668848 \w \h </w:instrText>
      </w:r>
      <w:r w:rsidR="00DC128E">
        <w:instrText xml:space="preserve"> \* MERGEFORMAT </w:instrText>
      </w:r>
      <w:r w:rsidR="007677BD">
        <w:fldChar w:fldCharType="separate"/>
      </w:r>
      <w:r w:rsidR="00B80362">
        <w:t>7.2</w:t>
      </w:r>
      <w:r w:rsidR="007677BD">
        <w:fldChar w:fldCharType="end"/>
      </w:r>
      <w:r>
        <w:t xml:space="preserve"> or Paragraph </w:t>
      </w:r>
      <w:r w:rsidR="007677BD">
        <w:fldChar w:fldCharType="begin"/>
      </w:r>
      <w:r w:rsidR="007677BD">
        <w:instrText xml:space="preserve"> REF _Ref140668853 \w \h </w:instrText>
      </w:r>
      <w:r w:rsidR="00DC128E">
        <w:instrText xml:space="preserve"> \* MERGEFORMAT </w:instrText>
      </w:r>
      <w:r w:rsidR="007677BD">
        <w:fldChar w:fldCharType="separate"/>
      </w:r>
      <w:r w:rsidR="00B80362">
        <w:t>7.3</w:t>
      </w:r>
      <w:r w:rsidR="007677BD">
        <w:fldChar w:fldCharType="end"/>
      </w:r>
      <w:r>
        <w:t xml:space="preserve"> of this </w:t>
      </w:r>
      <w:r w:rsidR="003D3C39">
        <w:rPr>
          <w:i/>
        </w:rPr>
        <w:fldChar w:fldCharType="begin"/>
      </w:r>
      <w:r w:rsidR="003D3C39">
        <w:instrText xml:space="preserve"> REF _Ref140667353 \w \h </w:instrText>
      </w:r>
      <w:r w:rsidR="00DC128E">
        <w:rPr>
          <w:i/>
        </w:rPr>
        <w:instrText xml:space="preserve"> \* MERGEFORMAT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DC128E">
        <w:rPr>
          <w:i/>
        </w:rPr>
        <w:instrText xml:space="preserve"> \* MERGEFORMAT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DC128E">
        <w:rPr>
          <w:highlight w:val="white"/>
        </w:rPr>
        <w:instrText xml:space="preserve"> \* MERGEFORMAT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xml:space="preserve">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w:t>
      </w:r>
    </w:p>
    <w:p w14:paraId="00000441" w14:textId="77777777" w:rsidR="00955A47" w:rsidRDefault="0058648A" w:rsidP="00DC128E">
      <w:pPr>
        <w:pStyle w:val="Level1"/>
        <w:jc w:val="both"/>
      </w:pPr>
      <w:bookmarkStart w:id="369" w:name="_heading=h.3im3ia3" w:colFirst="0" w:colLast="0"/>
      <w:bookmarkStart w:id="370" w:name="_Ref140665074"/>
      <w:bookmarkStart w:id="371" w:name="_Toc160609814"/>
      <w:bookmarkEnd w:id="369"/>
      <w:r>
        <w:t>Termination</w:t>
      </w:r>
      <w:bookmarkEnd w:id="370"/>
      <w:bookmarkEnd w:id="371"/>
    </w:p>
    <w:p w14:paraId="00000442" w14:textId="0E9BFB0B" w:rsidR="00955A47" w:rsidRDefault="0058648A" w:rsidP="00DC128E">
      <w:pPr>
        <w:pStyle w:val="Level2"/>
        <w:jc w:val="both"/>
      </w:pPr>
      <w:r>
        <w:t xml:space="preserve">If the Supplier is in Material Breach under any of its obligations under this of this </w:t>
      </w:r>
      <w:r w:rsidR="003D3C39">
        <w:rPr>
          <w:i/>
        </w:rPr>
        <w:fldChar w:fldCharType="begin"/>
      </w:r>
      <w:r w:rsidR="003D3C39">
        <w:instrText xml:space="preserve"> REF _Ref140667353 \w \h </w:instrText>
      </w:r>
      <w:r w:rsidR="00DC128E">
        <w:rPr>
          <w:i/>
        </w:rPr>
        <w:instrText xml:space="preserve"> \* MERGEFORMAT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DC128E">
        <w:rPr>
          <w:i/>
        </w:rPr>
        <w:instrText xml:space="preserve"> \* MERGEFORMAT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DC128E">
        <w:rPr>
          <w:highlight w:val="white"/>
        </w:rPr>
        <w:instrText xml:space="preserve"> \* MERGEFORMAT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the Buyer shall be entitled to terminate the Contract by issuing a termination notice to the Supplier in accordance with clause</w:t>
      </w:r>
      <w:r w:rsidR="007677BD">
        <w:t xml:space="preserve"> </w:t>
      </w:r>
      <w:r w:rsidR="007677BD">
        <w:fldChar w:fldCharType="begin"/>
      </w:r>
      <w:r w:rsidR="007677BD">
        <w:instrText xml:space="preserve"> REF _Ref140668871 \w \h </w:instrText>
      </w:r>
      <w:r w:rsidR="00DC128E">
        <w:instrText xml:space="preserve"> \* MERGEFORMAT </w:instrText>
      </w:r>
      <w:r w:rsidR="007677BD">
        <w:fldChar w:fldCharType="separate"/>
      </w:r>
      <w:r w:rsidR="00B80362">
        <w:t>11</w:t>
      </w:r>
      <w:r w:rsidR="007677BD">
        <w:fldChar w:fldCharType="end"/>
      </w:r>
      <w:r>
        <w:t xml:space="preserve"> of the Conditions (</w:t>
      </w:r>
      <w:r w:rsidR="007677BD">
        <w:fldChar w:fldCharType="begin"/>
      </w:r>
      <w:r w:rsidR="007677BD">
        <w:instrText xml:space="preserve"> REF _Ref140668877 \h </w:instrText>
      </w:r>
      <w:r w:rsidR="00DC128E">
        <w:instrText xml:space="preserve"> \* MERGEFORMAT </w:instrText>
      </w:r>
      <w:r w:rsidR="007677BD">
        <w:fldChar w:fldCharType="separate"/>
      </w:r>
      <w:r w:rsidR="00B80362">
        <w:t>Ending the contract</w:t>
      </w:r>
      <w:r w:rsidR="007677BD">
        <w:fldChar w:fldCharType="end"/>
      </w:r>
      <w:r>
        <w:t>).</w:t>
      </w:r>
    </w:p>
    <w:p w14:paraId="00000443" w14:textId="77777777" w:rsidR="00955A47" w:rsidRDefault="0058648A" w:rsidP="00DC128E">
      <w:pPr>
        <w:pStyle w:val="Level1"/>
        <w:jc w:val="both"/>
      </w:pPr>
      <w:bookmarkStart w:id="372" w:name="_Toc160609815"/>
      <w:r>
        <w:t>Sub-Processing</w:t>
      </w:r>
      <w:bookmarkEnd w:id="372"/>
    </w:p>
    <w:p w14:paraId="00000444" w14:textId="77777777" w:rsidR="00955A47" w:rsidRDefault="0058648A" w:rsidP="00DC128E">
      <w:pPr>
        <w:pStyle w:val="Level2"/>
        <w:jc w:val="both"/>
      </w:pPr>
      <w:r>
        <w:t>In respect of any processing of Personal Data performed by a third party on behalf of a Party, that Party shall:</w:t>
      </w:r>
    </w:p>
    <w:p w14:paraId="00000445" w14:textId="77777777" w:rsidR="00955A47" w:rsidRDefault="0058648A" w:rsidP="00DC128E">
      <w:pPr>
        <w:pStyle w:val="Level3"/>
        <w:jc w:val="both"/>
      </w:pPr>
      <w:r>
        <w:t xml:space="preserve">carry out adequate due diligence on such third party to ensure that it is capable of providing the level of protection for the Personal Data as is required by the Contract, </w:t>
      </w:r>
      <w:proofErr w:type="gramStart"/>
      <w:r>
        <w:t>and  provide</w:t>
      </w:r>
      <w:proofErr w:type="gramEnd"/>
      <w:r>
        <w:t xml:space="preserve"> evidence of such due diligence to the other Party where reasonably requested; and</w:t>
      </w:r>
    </w:p>
    <w:p w14:paraId="00000446" w14:textId="77777777" w:rsidR="00955A47" w:rsidRDefault="0058648A" w:rsidP="00DC128E">
      <w:pPr>
        <w:pStyle w:val="Level3"/>
        <w:jc w:val="both"/>
      </w:pPr>
      <w:r>
        <w:t>ensure that a suitable agreement is in place with the third party as required under applicable Data Protection Legislation.</w:t>
      </w:r>
    </w:p>
    <w:p w14:paraId="00000447" w14:textId="77777777" w:rsidR="00955A47" w:rsidRDefault="0058648A" w:rsidP="00DC128E">
      <w:pPr>
        <w:pStyle w:val="Level1"/>
        <w:jc w:val="both"/>
      </w:pPr>
      <w:bookmarkStart w:id="373" w:name="_Toc160609816"/>
      <w:r>
        <w:t>Data Retention</w:t>
      </w:r>
      <w:bookmarkEnd w:id="373"/>
    </w:p>
    <w:p w14:paraId="00000448" w14:textId="77777777" w:rsidR="00955A47" w:rsidRDefault="0058648A" w:rsidP="00DC128E">
      <w:pPr>
        <w:pStyle w:val="Level2"/>
        <w:jc w:val="both"/>
        <w:rPr>
          <w:color w:val="000000"/>
        </w:rPr>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r>
        <w:rPr>
          <w:color w:val="000000"/>
        </w:rPr>
        <w:t xml:space="preserve"> </w:t>
      </w:r>
    </w:p>
    <w:p w14:paraId="0000044B" w14:textId="0380B35D" w:rsidR="00955A47" w:rsidRDefault="00955A47" w:rsidP="00DC128E">
      <w:pPr>
        <w:jc w:val="both"/>
        <w:rPr>
          <w:rFonts w:eastAsia="Arial"/>
        </w:rPr>
      </w:pPr>
    </w:p>
    <w:p w14:paraId="0000044C" w14:textId="2EFE423C" w:rsidR="00955A47" w:rsidRDefault="0058648A" w:rsidP="00DC128E">
      <w:pPr>
        <w:pStyle w:val="AnnexPartHeading"/>
        <w:jc w:val="both"/>
      </w:pPr>
      <w:bookmarkStart w:id="374" w:name="_heading=h.1xrdshw" w:colFirst="0" w:colLast="0"/>
      <w:bookmarkStart w:id="375" w:name="_Ref140666552"/>
      <w:bookmarkStart w:id="376" w:name="_Ref140666560"/>
      <w:bookmarkStart w:id="377" w:name="_Ref140667268"/>
      <w:bookmarkStart w:id="378" w:name="_Ref140668919"/>
      <w:bookmarkStart w:id="379" w:name="_Ref140668931"/>
      <w:bookmarkStart w:id="380" w:name="_Ref140669229"/>
      <w:bookmarkStart w:id="381" w:name="_Ref140669238"/>
      <w:bookmarkStart w:id="382" w:name="_Toc160609817"/>
      <w:bookmarkEnd w:id="374"/>
      <w:r>
        <w:t>Independent Controllers</w:t>
      </w:r>
      <w:r w:rsidR="00B85316">
        <w:t xml:space="preserve"> </w:t>
      </w:r>
      <w:r w:rsidR="00B85316">
        <w:rPr>
          <w:i/>
          <w:iCs/>
        </w:rPr>
        <w:t>(Optional)</w:t>
      </w:r>
      <w:bookmarkEnd w:id="375"/>
      <w:bookmarkEnd w:id="376"/>
      <w:bookmarkEnd w:id="377"/>
      <w:bookmarkEnd w:id="378"/>
      <w:bookmarkEnd w:id="379"/>
      <w:bookmarkEnd w:id="380"/>
      <w:bookmarkEnd w:id="381"/>
      <w:r w:rsidR="00A22897">
        <w:rPr>
          <w:i/>
          <w:iCs/>
        </w:rPr>
        <w:t xml:space="preserve"> N/A</w:t>
      </w:r>
      <w:bookmarkEnd w:id="382"/>
    </w:p>
    <w:p w14:paraId="0000044D" w14:textId="074720AB" w:rsidR="00955A47" w:rsidRPr="00EC094A" w:rsidRDefault="0058648A" w:rsidP="00DC128E">
      <w:pPr>
        <w:jc w:val="both"/>
        <w:rPr>
          <w:rFonts w:eastAsia="Arial"/>
          <w:b/>
          <w:bCs/>
          <w:i/>
          <w:iCs/>
          <w:color w:val="000000"/>
          <w:highlight w:val="yellow"/>
        </w:rPr>
      </w:pPr>
      <w:r w:rsidRPr="00EC094A">
        <w:rPr>
          <w:rFonts w:eastAsia="Arial"/>
          <w:b/>
          <w:bCs/>
          <w:i/>
          <w:iCs/>
          <w:color w:val="000000"/>
          <w:highlight w:val="yellow"/>
        </w:rPr>
        <w:t xml:space="preserve">[Guidance: Not mandatory. Insert the following clauses if the Parties are Independent Controllers of any Personal Data/delete if not using and otherwise mark as </w:t>
      </w:r>
      <w:r w:rsidR="00185E4B" w:rsidRPr="00EC094A">
        <w:rPr>
          <w:rFonts w:eastAsia="Arial"/>
          <w:b/>
          <w:bCs/>
          <w:i/>
          <w:iCs/>
          <w:color w:val="000000"/>
          <w:highlight w:val="yellow"/>
        </w:rPr>
        <w:t>“</w:t>
      </w:r>
      <w:r w:rsidRPr="00EC094A">
        <w:rPr>
          <w:rFonts w:eastAsia="Arial"/>
          <w:b/>
          <w:bCs/>
          <w:i/>
          <w:iCs/>
          <w:color w:val="000000"/>
          <w:highlight w:val="yellow"/>
        </w:rPr>
        <w:t>Not Used</w:t>
      </w:r>
      <w:r w:rsidR="00185E4B" w:rsidRPr="00EC094A">
        <w:rPr>
          <w:rFonts w:eastAsia="Arial"/>
          <w:b/>
          <w:bCs/>
          <w:i/>
          <w:iCs/>
          <w:color w:val="000000"/>
          <w:highlight w:val="yellow"/>
        </w:rPr>
        <w:t>”</w:t>
      </w:r>
      <w:r w:rsidRPr="00EC094A">
        <w:rPr>
          <w:rFonts w:eastAsia="Arial"/>
          <w:b/>
          <w:bCs/>
          <w:i/>
          <w:iCs/>
          <w:color w:val="000000"/>
          <w:highlight w:val="yellow"/>
        </w:rPr>
        <w:t xml:space="preserve">. Even if deleting the text, keep the heading above so as to retain the cross-reference in the Conditions. The Buyer will be the Controller, and the Supplier the Processor in the vast majority of cases. If you believe another data </w:t>
      </w:r>
      <w:r w:rsidRPr="00EC094A">
        <w:rPr>
          <w:rFonts w:eastAsia="Arial"/>
          <w:b/>
          <w:bCs/>
          <w:i/>
          <w:iCs/>
          <w:color w:val="000000"/>
          <w:highlight w:val="yellow"/>
        </w:rPr>
        <w:lastRenderedPageBreak/>
        <w:t xml:space="preserve">processing scenario applies, such as the Parties being Joint or Independent Controllers, you </w:t>
      </w:r>
      <w:r w:rsidRPr="00EC094A">
        <w:rPr>
          <w:rFonts w:eastAsia="Arial"/>
          <w:b/>
          <w:bCs/>
          <w:i/>
          <w:iCs/>
          <w:color w:val="000000"/>
          <w:highlight w:val="yellow"/>
          <w:u w:val="single"/>
        </w:rPr>
        <w:t>must</w:t>
      </w:r>
      <w:r w:rsidRPr="00EC094A">
        <w:rPr>
          <w:rFonts w:eastAsia="Arial"/>
          <w:b/>
          <w:bCs/>
          <w:i/>
          <w:iCs/>
          <w:color w:val="000000"/>
          <w:highlight w:val="yellow"/>
        </w:rPr>
        <w:t xml:space="preserve"> speak to your data protection team or DPO]</w:t>
      </w:r>
    </w:p>
    <w:p w14:paraId="0000044E" w14:textId="77777777" w:rsidR="00955A47" w:rsidRDefault="0058648A" w:rsidP="00DC128E">
      <w:pPr>
        <w:pStyle w:val="Level1"/>
        <w:numPr>
          <w:ilvl w:val="0"/>
          <w:numId w:val="12"/>
        </w:numPr>
        <w:jc w:val="both"/>
      </w:pPr>
      <w:bookmarkStart w:id="383" w:name="_Toc160609818"/>
      <w:r>
        <w:t>Independent Controller Provisions</w:t>
      </w:r>
      <w:bookmarkEnd w:id="383"/>
    </w:p>
    <w:p w14:paraId="0000044F" w14:textId="77777777" w:rsidR="00955A47" w:rsidRDefault="0058648A" w:rsidP="00DC128E">
      <w:pPr>
        <w:pStyle w:val="Level2"/>
        <w:jc w:val="both"/>
      </w:pPr>
      <w:bookmarkStart w:id="384" w:name="_heading=h.2wwbldi" w:colFirst="0" w:colLast="0"/>
      <w:bookmarkStart w:id="385" w:name="_Ref140668913"/>
      <w:bookmarkEnd w:id="384"/>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385"/>
    </w:p>
    <w:p w14:paraId="00000450" w14:textId="77777777" w:rsidR="00955A47" w:rsidRDefault="0058648A" w:rsidP="00DC128E">
      <w:pPr>
        <w:pStyle w:val="Level2"/>
        <w:jc w:val="both"/>
      </w:pPr>
      <w:r>
        <w:t xml:space="preserve">Each Party shall process the Personal Data in compliance with its obligations under the Data Protection Legislation and not do anything to cause the other Party to be in breach of it. </w:t>
      </w:r>
    </w:p>
    <w:p w14:paraId="00000451" w14:textId="23E1678D" w:rsidR="00955A47" w:rsidRDefault="0058648A" w:rsidP="00DC128E">
      <w:pPr>
        <w:pStyle w:val="Level2"/>
        <w:jc w:val="both"/>
      </w:pPr>
      <w:r>
        <w:t xml:space="preserve">Where a Party has provided Personal Data to the other Party in accordance with Paragraph </w:t>
      </w:r>
      <w:r w:rsidR="007677BD">
        <w:fldChar w:fldCharType="begin"/>
      </w:r>
      <w:r w:rsidR="007677BD">
        <w:instrText xml:space="preserve"> REF _Ref140668913 \w \h </w:instrText>
      </w:r>
      <w:r w:rsidR="00DC128E">
        <w:instrText xml:space="preserve"> \* MERGEFORMAT </w:instrText>
      </w:r>
      <w:r w:rsidR="007677BD">
        <w:fldChar w:fldCharType="separate"/>
      </w:r>
      <w:r w:rsidR="00B80362">
        <w:t>1.1</w:t>
      </w:r>
      <w:r w:rsidR="007677BD">
        <w:fldChar w:fldCharType="end"/>
      </w:r>
      <w:r>
        <w:t xml:space="preserve"> of this </w:t>
      </w:r>
      <w:r w:rsidR="007677BD">
        <w:fldChar w:fldCharType="begin"/>
      </w:r>
      <w:r w:rsidR="007677BD">
        <w:instrText xml:space="preserve"> REF _Ref140668919 \w \h </w:instrText>
      </w:r>
      <w:r w:rsidR="00DC128E">
        <w:instrText xml:space="preserve"> \* MERGEFORMAT </w:instrText>
      </w:r>
      <w:r w:rsidR="007677BD">
        <w:fldChar w:fldCharType="separate"/>
      </w:r>
      <w:r w:rsidR="00B80362">
        <w:t>Part C</w:t>
      </w:r>
      <w:r w:rsidR="007677BD">
        <w:fldChar w:fldCharType="end"/>
      </w:r>
      <w:r>
        <w:t xml:space="preserve"> </w:t>
      </w:r>
      <w:r w:rsidR="007677BD">
        <w:fldChar w:fldCharType="begin"/>
      </w:r>
      <w:r w:rsidR="007677BD">
        <w:instrText xml:space="preserve"> REF _Ref140668931 \h </w:instrText>
      </w:r>
      <w:r w:rsidR="00DC128E">
        <w:instrText xml:space="preserve"> \* MERGEFORMAT </w:instrText>
      </w:r>
      <w:r w:rsidR="007677BD">
        <w:fldChar w:fldCharType="separate"/>
      </w:r>
      <w:r w:rsidR="00B80362">
        <w:t xml:space="preserve">Independent Controllers </w:t>
      </w:r>
      <w:r w:rsidR="00B80362">
        <w:rPr>
          <w:i/>
          <w:iCs/>
        </w:rPr>
        <w:t>(Optional)</w:t>
      </w:r>
      <w:r w:rsidR="007677BD">
        <w:fldChar w:fldCharType="end"/>
      </w:r>
      <w:r>
        <w:rPr>
          <w:i/>
        </w:rPr>
        <w:t xml:space="preserve"> </w:t>
      </w:r>
      <w:r>
        <w:t xml:space="preserve">of </w:t>
      </w:r>
      <w:r w:rsidR="007677BD">
        <w:fldChar w:fldCharType="begin"/>
      </w:r>
      <w:r w:rsidR="007677BD">
        <w:instrText xml:space="preserve"> REF _Ref140668944 \h </w:instrText>
      </w:r>
      <w:r w:rsidR="00DC128E">
        <w:instrText xml:space="preserve"> \* MERGEFORMAT </w:instrText>
      </w:r>
      <w:r w:rsidR="007677BD">
        <w:fldChar w:fldCharType="separate"/>
      </w:r>
      <w:r w:rsidR="00B80362">
        <w:t>Annex 1 – Processing Personal Data</w:t>
      </w:r>
      <w:r w:rsidR="007677BD">
        <w:fldChar w:fldCharType="end"/>
      </w:r>
      <w:r>
        <w:rPr>
          <w:i/>
        </w:rPr>
        <w:t xml:space="preserve"> </w:t>
      </w:r>
      <w:r>
        <w:t>above, the recipient of the Personal Data will provide all such relevant documents and information relating to its data protection policies and procedures as the other Party may reasonably require.</w:t>
      </w:r>
    </w:p>
    <w:p w14:paraId="00000452" w14:textId="77777777" w:rsidR="00955A47" w:rsidRDefault="0058648A" w:rsidP="00DC128E">
      <w:pPr>
        <w:pStyle w:val="Level2"/>
        <w:jc w:val="both"/>
      </w:pPr>
      <w:r>
        <w:t xml:space="preserve">The Parties shall be responsible for their own compliance with Articles 13 and 14 UK GDPR in respect of the processing of Personal Data for the purposes of the Contract. </w:t>
      </w:r>
    </w:p>
    <w:p w14:paraId="00000453" w14:textId="77777777" w:rsidR="00955A47" w:rsidRDefault="0058648A" w:rsidP="00DC128E">
      <w:pPr>
        <w:pStyle w:val="Level2"/>
        <w:jc w:val="both"/>
      </w:pPr>
      <w:r>
        <w:t>The Parties shall only provide Personal Data to each other:</w:t>
      </w:r>
    </w:p>
    <w:p w14:paraId="00000454" w14:textId="7D4E87B0" w:rsidR="00955A47" w:rsidRDefault="0058648A" w:rsidP="00DC128E">
      <w:pPr>
        <w:pStyle w:val="Level3"/>
        <w:jc w:val="both"/>
      </w:pPr>
      <w:r>
        <w:t xml:space="preserve">to the extent necessary to perform their respective obligations under the </w:t>
      </w:r>
      <w:proofErr w:type="gramStart"/>
      <w:r>
        <w:t>Contract;</w:t>
      </w:r>
      <w:proofErr w:type="gramEnd"/>
    </w:p>
    <w:p w14:paraId="00000455" w14:textId="1C01F844" w:rsidR="00955A47" w:rsidRDefault="0058648A" w:rsidP="00DC128E">
      <w:pPr>
        <w:pStyle w:val="Level3"/>
        <w:jc w:val="both"/>
      </w:pPr>
      <w:r>
        <w:t>in compliance with the Data Protection Legislation (including by ensuring all required fair processing information has been given to affected Data Subjects</w:t>
      </w:r>
      <w:proofErr w:type="gramStart"/>
      <w:r w:rsidR="00055000">
        <w:t>)</w:t>
      </w:r>
      <w:r>
        <w:t>;</w:t>
      </w:r>
      <w:proofErr w:type="gramEnd"/>
      <w:r>
        <w:t xml:space="preserve"> </w:t>
      </w:r>
    </w:p>
    <w:p w14:paraId="00000456" w14:textId="08A0B8E8" w:rsidR="00955A47" w:rsidRDefault="0058648A" w:rsidP="00DC128E">
      <w:pPr>
        <w:pStyle w:val="Level3"/>
        <w:jc w:val="both"/>
      </w:pPr>
      <w:r>
        <w:t xml:space="preserve">where the provision of Personal Data from one Party to another involves transfer of such data to outside the UK and/or the EEA, if the prior written consent of the non-transferring Party has been obtained and the following conditions are fulfilled: </w:t>
      </w:r>
    </w:p>
    <w:p w14:paraId="00000457" w14:textId="716877FE" w:rsidR="00955A47" w:rsidRDefault="0058648A" w:rsidP="00DC128E">
      <w:pPr>
        <w:pStyle w:val="Level4"/>
        <w:jc w:val="both"/>
      </w:pPr>
      <w:r>
        <w:t>the destination country has been recognised as adequate by the UK government in accordance with Article 45 of the UK GDPR or DPA 2018 Section 74A and/or the transfer is in accordance with Article 45 of the EU GDPR (where applicable); or</w:t>
      </w:r>
    </w:p>
    <w:p w14:paraId="00000458" w14:textId="5F6C00FF" w:rsidR="00955A47" w:rsidRDefault="0058648A" w:rsidP="00DC128E">
      <w:pPr>
        <w:pStyle w:val="Level4"/>
        <w:jc w:val="both"/>
      </w:pPr>
      <w:r>
        <w:t>the transferring Party has provided appropriate safeguards in relation to the transfer (whether in accordance with Article 46 of the UK GDPR or DPA 2018 Section 75 and/or Article 46 of the EU GDPR (where applicable)) as determined by the non-transferring Party which could include the parties entering into:</w:t>
      </w:r>
    </w:p>
    <w:p w14:paraId="00000459" w14:textId="08044845" w:rsidR="00955A47" w:rsidRDefault="0058648A" w:rsidP="00DC128E">
      <w:pPr>
        <w:pStyle w:val="Level5"/>
        <w:jc w:val="both"/>
      </w:pPr>
      <w:r>
        <w:t>where the transfer is subject to UK GDPR:</w:t>
      </w:r>
    </w:p>
    <w:p w14:paraId="0000045A" w14:textId="23DFD481" w:rsidR="00955A47" w:rsidRDefault="0058648A" w:rsidP="00DC128E">
      <w:pPr>
        <w:pStyle w:val="Level6"/>
        <w:jc w:val="both"/>
      </w:pPr>
      <w:r>
        <w:t xml:space="preserve">the UK International Data Transfer Agreement (the </w:t>
      </w:r>
      <w:r w:rsidR="00185E4B">
        <w:t>“</w:t>
      </w:r>
      <w:r w:rsidRPr="007677BD">
        <w:rPr>
          <w:b/>
          <w:bCs/>
        </w:rPr>
        <w:t>IDTA</w:t>
      </w:r>
      <w:r w:rsidR="00185E4B">
        <w:t>”</w:t>
      </w:r>
      <w:r>
        <w:t>), as published by the Information Commissioner’s Office or such updated version of such IDTA as is published by the Information Commissioner’s Office under section 119</w:t>
      </w:r>
      <w:proofErr w:type="gramStart"/>
      <w:r>
        <w:t>A(</w:t>
      </w:r>
      <w:proofErr w:type="gramEnd"/>
      <w:r>
        <w:t>1) of the DPA 2018 from time to time; or</w:t>
      </w:r>
    </w:p>
    <w:p w14:paraId="0000045B" w14:textId="042DB6B1" w:rsidR="00955A47" w:rsidRDefault="0058648A" w:rsidP="00DC128E">
      <w:pPr>
        <w:pStyle w:val="Level6"/>
        <w:jc w:val="both"/>
      </w:pPr>
      <w:r>
        <w:lastRenderedPageBreak/>
        <w:t xml:space="preserve">the European Commission's Standard Contractual Clauses per decision 2021/914/EU or such updated version of such Standard Contractual Clauses as are published by the European Commission from time to time (the </w:t>
      </w:r>
      <w:r w:rsidR="00185E4B">
        <w:t>“</w:t>
      </w:r>
      <w:r w:rsidRPr="007677BD">
        <w:rPr>
          <w:b/>
          <w:bCs/>
        </w:rPr>
        <w:t>EU SCCs</w:t>
      </w:r>
      <w:r w:rsidR="00185E4B">
        <w:t>”</w:t>
      </w:r>
      <w:r>
        <w:t xml:space="preserve">), together with the UK International Data Transfer Agreement Addendum to the EU SCCs (the </w:t>
      </w:r>
      <w:r w:rsidR="00185E4B">
        <w:t>“</w:t>
      </w:r>
      <w:r w:rsidRPr="007677BD">
        <w:rPr>
          <w:b/>
          <w:bCs/>
        </w:rPr>
        <w:t>Addendum</w:t>
      </w:r>
      <w:r w:rsidR="00185E4B">
        <w:t>”</w:t>
      </w:r>
      <w:r>
        <w:t>) as published by the Information Commissioner's Office from time to time; and/or</w:t>
      </w:r>
    </w:p>
    <w:p w14:paraId="0000045C" w14:textId="6A3F38BF" w:rsidR="00955A47" w:rsidRDefault="0058648A" w:rsidP="00DC128E">
      <w:pPr>
        <w:pStyle w:val="Level5"/>
        <w:jc w:val="both"/>
      </w:pPr>
      <w:r>
        <w:t xml:space="preserve">where the transfer is subject to EU GDPR, the EU </w:t>
      </w:r>
      <w:proofErr w:type="gramStart"/>
      <w:r>
        <w:t>SCCs;</w:t>
      </w:r>
      <w:proofErr w:type="gramEnd"/>
      <w:r>
        <w:t xml:space="preserve"> </w:t>
      </w:r>
    </w:p>
    <w:p w14:paraId="0000045D" w14:textId="5CE8230A" w:rsidR="00955A47" w:rsidRDefault="0058648A" w:rsidP="00DC128E">
      <w:pPr>
        <w:pStyle w:val="Level4Text"/>
        <w:jc w:val="both"/>
        <w:rPr>
          <w:color w:val="000000"/>
        </w:rPr>
      </w:pPr>
      <w:r>
        <w:t xml:space="preserve">as well as any additional measures determined by the non-transferring Party being implemented by the importing </w:t>
      </w:r>
      <w:proofErr w:type="gramStart"/>
      <w:r>
        <w:t>party;</w:t>
      </w:r>
      <w:proofErr w:type="gramEnd"/>
    </w:p>
    <w:p w14:paraId="0000045E" w14:textId="0E99FE14" w:rsidR="00955A47" w:rsidRDefault="0058648A" w:rsidP="00DC128E">
      <w:pPr>
        <w:pStyle w:val="Level4"/>
        <w:jc w:val="both"/>
      </w:pPr>
      <w:r>
        <w:t xml:space="preserve">the Data Subject has enforceable rights and effective legal </w:t>
      </w:r>
      <w:proofErr w:type="gramStart"/>
      <w:r>
        <w:t>remedies;</w:t>
      </w:r>
      <w:proofErr w:type="gramEnd"/>
    </w:p>
    <w:p w14:paraId="0000045F" w14:textId="23290D69" w:rsidR="00955A47" w:rsidRDefault="0058648A" w:rsidP="00DC128E">
      <w:pPr>
        <w:pStyle w:val="Level4"/>
        <w:jc w:val="both"/>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60" w14:textId="50953017" w:rsidR="00955A47" w:rsidRDefault="0058648A" w:rsidP="00DC128E">
      <w:pPr>
        <w:pStyle w:val="Level4"/>
        <w:jc w:val="both"/>
      </w:pPr>
      <w:r>
        <w:t xml:space="preserve">the transferring Party complies with any reasonable instructions notified to it in advance by the non-transferring Party with respect to the processing of the Personal Data; and </w:t>
      </w:r>
    </w:p>
    <w:p w14:paraId="00000461" w14:textId="56BDF752" w:rsidR="00955A47" w:rsidRDefault="0058648A" w:rsidP="00DC128E">
      <w:pPr>
        <w:pStyle w:val="Level3"/>
        <w:jc w:val="both"/>
      </w:pPr>
      <w:r>
        <w:t xml:space="preserve">where it has recorded it in </w:t>
      </w:r>
      <w:r w:rsidR="007677BD">
        <w:fldChar w:fldCharType="begin"/>
      </w:r>
      <w:r w:rsidR="007677BD">
        <w:instrText xml:space="preserve"> REF _Ref140669045 \w \h </w:instrText>
      </w:r>
      <w:r w:rsidR="00DC128E">
        <w:instrText xml:space="preserve"> \* MERGEFORMAT </w:instrText>
      </w:r>
      <w:r w:rsidR="007677BD">
        <w:fldChar w:fldCharType="separate"/>
      </w:r>
      <w:r w:rsidR="00B80362">
        <w:t>Part A</w:t>
      </w:r>
      <w:r w:rsidR="007677BD">
        <w:fldChar w:fldCharType="end"/>
      </w:r>
      <w:r>
        <w:t xml:space="preserve"> </w:t>
      </w:r>
      <w:r w:rsidR="007677BD">
        <w:fldChar w:fldCharType="begin"/>
      </w:r>
      <w:r w:rsidR="007677BD">
        <w:instrText xml:space="preserve"> REF _Ref140669054 \h </w:instrText>
      </w:r>
      <w:r w:rsidR="00DC128E">
        <w:instrText xml:space="preserve"> \* MERGEFORMAT </w:instrText>
      </w:r>
      <w:r w:rsidR="007677BD">
        <w:fldChar w:fldCharType="separate"/>
      </w:r>
      <w:r w:rsidR="00B80362">
        <w:t>Authorised Processing Template</w:t>
      </w:r>
      <w:r w:rsidR="007677BD">
        <w:fldChar w:fldCharType="end"/>
      </w:r>
      <w:r>
        <w:t xml:space="preserve"> of </w:t>
      </w:r>
      <w:r w:rsidR="007677BD">
        <w:fldChar w:fldCharType="begin"/>
      </w:r>
      <w:r w:rsidR="007677BD">
        <w:instrText xml:space="preserve"> REF _Ref140669062 \h </w:instrText>
      </w:r>
      <w:r w:rsidR="00DC128E">
        <w:instrText xml:space="preserve"> \* MERGEFORMAT </w:instrText>
      </w:r>
      <w:r w:rsidR="007677BD">
        <w:fldChar w:fldCharType="separate"/>
      </w:r>
      <w:r w:rsidR="00B80362">
        <w:t>Annex 1 – Processing Personal Data</w:t>
      </w:r>
      <w:r w:rsidR="007677BD">
        <w:fldChar w:fldCharType="end"/>
      </w:r>
      <w:r>
        <w:t>.</w:t>
      </w:r>
    </w:p>
    <w:p w14:paraId="00000462" w14:textId="77777777" w:rsidR="00955A47" w:rsidRDefault="0058648A" w:rsidP="00DC128E">
      <w:pPr>
        <w:pStyle w:val="Level2"/>
        <w:jc w:val="both"/>
      </w:pPr>
      <w: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00000463" w14:textId="77777777" w:rsidR="00955A47" w:rsidRDefault="0058648A" w:rsidP="00DC128E">
      <w:pPr>
        <w:pStyle w:val="Level2"/>
        <w:jc w:val="both"/>
      </w:pPr>
      <w:r>
        <w:t>A Party processing Personal Data for the purposes of the Contract shall maintain a record of its processing activities in accordance with Article 30 UK GDPR and shall make the record available to the other Party upon reasonable request.</w:t>
      </w:r>
    </w:p>
    <w:p w14:paraId="00000464" w14:textId="1B6D271D" w:rsidR="00955A47" w:rsidRDefault="0058648A" w:rsidP="00DC128E">
      <w:pPr>
        <w:pStyle w:val="Level2"/>
        <w:jc w:val="both"/>
      </w:pPr>
      <w:r>
        <w:t>Where a Party receives a request by any Data Subject to exercise any of their rights under the Data Protection Legislation in relation to the Personal Data provided to it by the other Party pursuant to the Contract (</w:t>
      </w:r>
      <w:r w:rsidR="00185E4B">
        <w:t>“</w:t>
      </w:r>
      <w:r w:rsidRPr="007677BD">
        <w:rPr>
          <w:b/>
          <w:bCs/>
        </w:rPr>
        <w:t>Request Recipient</w:t>
      </w:r>
      <w:r w:rsidR="00185E4B">
        <w:t>”</w:t>
      </w:r>
      <w:r>
        <w:t>):</w:t>
      </w:r>
    </w:p>
    <w:p w14:paraId="00000465" w14:textId="77777777" w:rsidR="00955A47" w:rsidRDefault="0058648A" w:rsidP="00DC128E">
      <w:pPr>
        <w:pStyle w:val="Level3"/>
        <w:jc w:val="both"/>
      </w:pPr>
      <w:r>
        <w:t>the other Party shall provide any information and/or assistance as reasonably requested by the Request Recipient to help it respond to the request or correspondence, at the cost of the Request Recipient; or</w:t>
      </w:r>
    </w:p>
    <w:p w14:paraId="00000466" w14:textId="77777777" w:rsidR="00955A47" w:rsidRDefault="0058648A" w:rsidP="00DC128E">
      <w:pPr>
        <w:pStyle w:val="Level3"/>
        <w:jc w:val="both"/>
      </w:pPr>
      <w:r>
        <w:t xml:space="preserve">where the request or correspondence is directed to the other Party and/or relates to that other Party's processing of the Personal Data, the Request </w:t>
      </w:r>
      <w:proofErr w:type="gramStart"/>
      <w:r>
        <w:t>Recipient  will</w:t>
      </w:r>
      <w:proofErr w:type="gramEnd"/>
      <w:r>
        <w:t>:</w:t>
      </w:r>
    </w:p>
    <w:p w14:paraId="00000467" w14:textId="77777777" w:rsidR="00955A47" w:rsidRDefault="0058648A" w:rsidP="00DC128E">
      <w:pPr>
        <w:pStyle w:val="Level4"/>
        <w:jc w:val="both"/>
      </w:pPr>
      <w:r>
        <w:lastRenderedPageBreak/>
        <w:t>promptly, and in any event within five (5) Working Days of receipt of the request or correspondence, inform the other Party that it has received the same and shall forward such request or correspondence to the other Party; and</w:t>
      </w:r>
    </w:p>
    <w:p w14:paraId="00000468" w14:textId="77777777" w:rsidR="00955A47" w:rsidRDefault="0058648A" w:rsidP="00DC128E">
      <w:pPr>
        <w:pStyle w:val="Level4"/>
        <w:jc w:val="both"/>
      </w:pPr>
      <w:r>
        <w:t>provide any information and/or assistance as reasonably requested by the other Party to help it respond to the request or correspondence in the timeframes specified by Data Protection Legislation.</w:t>
      </w:r>
    </w:p>
    <w:p w14:paraId="00000469" w14:textId="0662CD0F" w:rsidR="00955A47" w:rsidRDefault="0058648A" w:rsidP="00DC128E">
      <w:pPr>
        <w:pStyle w:val="Level2"/>
        <w:jc w:val="both"/>
      </w:pPr>
      <w:r>
        <w:t xml:space="preserve">Each Party shall promptly notify the other Party upon it becoming aware of any Data Loss Event relating to Personal Data provided by the other Party pursuant to the Contract and shall: </w:t>
      </w:r>
    </w:p>
    <w:p w14:paraId="0000046A" w14:textId="17615EBE" w:rsidR="00955A47" w:rsidRDefault="0058648A" w:rsidP="00DC128E">
      <w:pPr>
        <w:pStyle w:val="Level3"/>
        <w:jc w:val="both"/>
      </w:pPr>
      <w:r>
        <w:t xml:space="preserve">do all such things as reasonably necessary to assist the other Party in mitigating the effects of the Data Loss </w:t>
      </w:r>
      <w:proofErr w:type="gramStart"/>
      <w:r>
        <w:t>Event;</w:t>
      </w:r>
      <w:proofErr w:type="gramEnd"/>
      <w:r>
        <w:t xml:space="preserve"> </w:t>
      </w:r>
    </w:p>
    <w:p w14:paraId="0000046B" w14:textId="77777777" w:rsidR="00955A47" w:rsidRDefault="0058648A" w:rsidP="00DC128E">
      <w:pPr>
        <w:pStyle w:val="Level3"/>
        <w:jc w:val="both"/>
      </w:pPr>
      <w:r>
        <w:t xml:space="preserve">implement any measures necessary to restore the security of any compromised Personal </w:t>
      </w:r>
      <w:proofErr w:type="gramStart"/>
      <w:r>
        <w:t>Data;</w:t>
      </w:r>
      <w:proofErr w:type="gramEnd"/>
      <w:r>
        <w:t xml:space="preserve"> </w:t>
      </w:r>
    </w:p>
    <w:p w14:paraId="0000046C" w14:textId="77777777" w:rsidR="00955A47" w:rsidRDefault="0058648A" w:rsidP="00DC128E">
      <w:pPr>
        <w:pStyle w:val="Level3"/>
        <w:jc w:val="both"/>
      </w:pPr>
      <w:r>
        <w:t>work with the other Party to make any required notifications to the Information Commissioner’s office or any other regulatory authority and affected Data Subjects in accordance with the Data Protection Legislation (including the timeframes set out therein); and</w:t>
      </w:r>
    </w:p>
    <w:p w14:paraId="0000046D" w14:textId="77777777" w:rsidR="00955A47" w:rsidRDefault="0058648A" w:rsidP="00DC128E">
      <w:pPr>
        <w:pStyle w:val="Level3"/>
        <w:jc w:val="both"/>
      </w:pPr>
      <w:r>
        <w:t xml:space="preserve">not do anything which may damage the reputation of the other Party or that Party's relationship with the relevant Data Subjects, save as required by Law. </w:t>
      </w:r>
    </w:p>
    <w:p w14:paraId="0000046E" w14:textId="3E95D47B" w:rsidR="00955A47" w:rsidRDefault="0058648A" w:rsidP="00DC128E">
      <w:pPr>
        <w:pStyle w:val="Level2"/>
        <w:jc w:val="both"/>
      </w:pPr>
      <w:r>
        <w:t xml:space="preserve">Personal Data provided by one Party to the other Party may be used exclusively to exercise rights and obligations under the Contract as specified in </w:t>
      </w:r>
      <w:r w:rsidR="007677BD">
        <w:fldChar w:fldCharType="begin"/>
      </w:r>
      <w:r w:rsidR="007677BD">
        <w:instrText xml:space="preserve"> REF _Ref140669045 \w \h </w:instrText>
      </w:r>
      <w:r w:rsidR="00DC128E">
        <w:instrText xml:space="preserve"> \* MERGEFORMAT </w:instrText>
      </w:r>
      <w:r w:rsidR="007677BD">
        <w:fldChar w:fldCharType="separate"/>
      </w:r>
      <w:r w:rsidR="00B80362">
        <w:t>Part A</w:t>
      </w:r>
      <w:r w:rsidR="007677BD">
        <w:fldChar w:fldCharType="end"/>
      </w:r>
      <w:r w:rsidR="007677BD">
        <w:t xml:space="preserve"> </w:t>
      </w:r>
      <w:r w:rsidR="007677BD">
        <w:fldChar w:fldCharType="begin"/>
      </w:r>
      <w:r w:rsidR="007677BD">
        <w:instrText xml:space="preserve"> REF _Ref140669054 \h </w:instrText>
      </w:r>
      <w:r w:rsidR="00DC128E">
        <w:instrText xml:space="preserve"> \* MERGEFORMAT </w:instrText>
      </w:r>
      <w:r w:rsidR="007677BD">
        <w:fldChar w:fldCharType="separate"/>
      </w:r>
      <w:r w:rsidR="00B80362">
        <w:t>Authorised Processing Template</w:t>
      </w:r>
      <w:r w:rsidR="007677BD">
        <w:fldChar w:fldCharType="end"/>
      </w:r>
      <w:r w:rsidR="007677BD">
        <w:t xml:space="preserve"> of </w:t>
      </w:r>
      <w:r w:rsidR="007677BD">
        <w:fldChar w:fldCharType="begin"/>
      </w:r>
      <w:r w:rsidR="007677BD">
        <w:instrText xml:space="preserve"> REF _Ref140669062 \h </w:instrText>
      </w:r>
      <w:r w:rsidR="00DC128E">
        <w:instrText xml:space="preserve"> \* MERGEFORMAT </w:instrText>
      </w:r>
      <w:r w:rsidR="007677BD">
        <w:fldChar w:fldCharType="separate"/>
      </w:r>
      <w:r w:rsidR="00B80362">
        <w:t>Annex 1 – Processing Personal Data</w:t>
      </w:r>
      <w:r w:rsidR="007677BD">
        <w:fldChar w:fldCharType="end"/>
      </w:r>
      <w:r>
        <w:t>.</w:t>
      </w:r>
    </w:p>
    <w:p w14:paraId="0000046F" w14:textId="64BCF9F9" w:rsidR="00955A47" w:rsidRDefault="0058648A" w:rsidP="00DC128E">
      <w:pPr>
        <w:pStyle w:val="Level2"/>
        <w:jc w:val="both"/>
      </w:pPr>
      <w:bookmarkStart w:id="386" w:name="_heading=h.1c1lvlb" w:colFirst="0" w:colLast="0"/>
      <w:bookmarkEnd w:id="386"/>
      <w:r>
        <w:t xml:space="preserve">Personal Data shall not be retained or processed for longer than is necessary to perform each Party’s respective obligations under the Contract which is specified in </w:t>
      </w:r>
      <w:r w:rsidR="007677BD">
        <w:fldChar w:fldCharType="begin"/>
      </w:r>
      <w:r w:rsidR="007677BD">
        <w:instrText xml:space="preserve"> REF _Ref140669045 \w \h </w:instrText>
      </w:r>
      <w:r w:rsidR="00DC128E">
        <w:instrText xml:space="preserve"> \* MERGEFORMAT </w:instrText>
      </w:r>
      <w:r w:rsidR="007677BD">
        <w:fldChar w:fldCharType="separate"/>
      </w:r>
      <w:r w:rsidR="00B80362">
        <w:t>Part A</w:t>
      </w:r>
      <w:r w:rsidR="007677BD">
        <w:fldChar w:fldCharType="end"/>
      </w:r>
      <w:r w:rsidR="007677BD">
        <w:t xml:space="preserve"> </w:t>
      </w:r>
      <w:r w:rsidR="007677BD">
        <w:fldChar w:fldCharType="begin"/>
      </w:r>
      <w:r w:rsidR="007677BD">
        <w:instrText xml:space="preserve"> REF _Ref140669054 \h </w:instrText>
      </w:r>
      <w:r w:rsidR="00DC128E">
        <w:instrText xml:space="preserve"> \* MERGEFORMAT </w:instrText>
      </w:r>
      <w:r w:rsidR="007677BD">
        <w:fldChar w:fldCharType="separate"/>
      </w:r>
      <w:r w:rsidR="00B80362">
        <w:t>Authorised Processing Template</w:t>
      </w:r>
      <w:r w:rsidR="007677BD">
        <w:fldChar w:fldCharType="end"/>
      </w:r>
      <w:r w:rsidR="007677BD">
        <w:t xml:space="preserve"> of </w:t>
      </w:r>
      <w:r w:rsidR="007677BD">
        <w:fldChar w:fldCharType="begin"/>
      </w:r>
      <w:r w:rsidR="007677BD">
        <w:instrText xml:space="preserve"> REF _Ref140669062 \h </w:instrText>
      </w:r>
      <w:r w:rsidR="00DC128E">
        <w:instrText xml:space="preserve"> \* MERGEFORMAT </w:instrText>
      </w:r>
      <w:r w:rsidR="007677BD">
        <w:fldChar w:fldCharType="separate"/>
      </w:r>
      <w:r w:rsidR="00B80362">
        <w:t>Annex 1 – Processing Personal Data</w:t>
      </w:r>
      <w:r w:rsidR="007677BD">
        <w:fldChar w:fldCharType="end"/>
      </w:r>
      <w:r>
        <w:t>.</w:t>
      </w:r>
    </w:p>
    <w:p w14:paraId="00000470" w14:textId="3F420E95" w:rsidR="00955A47" w:rsidRDefault="0058648A" w:rsidP="00DC128E">
      <w:pPr>
        <w:pStyle w:val="Level2"/>
        <w:jc w:val="both"/>
      </w:pPr>
      <w:bookmarkStart w:id="387" w:name="_heading=h.3w19e94" w:colFirst="0" w:colLast="0"/>
      <w:bookmarkStart w:id="388" w:name="_Ref140669278"/>
      <w:bookmarkEnd w:id="387"/>
      <w:r>
        <w:t xml:space="preserve">Notwithstanding the general application of clauses </w:t>
      </w:r>
      <w:r w:rsidR="007677BD">
        <w:fldChar w:fldCharType="begin"/>
      </w:r>
      <w:r w:rsidR="007677BD">
        <w:instrText xml:space="preserve"> REF _Ref140667539 \w \h </w:instrText>
      </w:r>
      <w:r w:rsidR="00DC128E">
        <w:instrText xml:space="preserve"> \* MERGEFORMAT </w:instrText>
      </w:r>
      <w:r w:rsidR="007677BD">
        <w:fldChar w:fldCharType="separate"/>
      </w:r>
      <w:r w:rsidR="00B80362">
        <w:t>14.9</w:t>
      </w:r>
      <w:r w:rsidR="007677BD">
        <w:fldChar w:fldCharType="end"/>
      </w:r>
      <w:r>
        <w:t xml:space="preserve"> to </w:t>
      </w:r>
      <w:r w:rsidR="00D76083">
        <w:fldChar w:fldCharType="begin"/>
      </w:r>
      <w:r w:rsidR="00D76083">
        <w:instrText xml:space="preserve"> REF _Ref140856131 \r \h </w:instrText>
      </w:r>
      <w:r w:rsidR="00DC128E">
        <w:instrText xml:space="preserve"> \* MERGEFORMAT </w:instrText>
      </w:r>
      <w:r w:rsidR="00D76083">
        <w:fldChar w:fldCharType="separate"/>
      </w:r>
      <w:r w:rsidR="00B80362">
        <w:t>14.9.13</w:t>
      </w:r>
      <w:r w:rsidR="00D76083">
        <w:fldChar w:fldCharType="end"/>
      </w:r>
      <w:r>
        <w:t xml:space="preserve"> of the Conditions to Personal Data, where the Supplier is required to exercise its regulatory and/or legal obligations in respect of Personal Data, it shall act as an Independent Controller of Personal Data in accordance with Paragraphs </w:t>
      </w:r>
      <w:r w:rsidR="007677BD">
        <w:fldChar w:fldCharType="begin"/>
      </w:r>
      <w:r w:rsidR="007677BD">
        <w:instrText xml:space="preserve"> REF _Ref140668913 \w \h </w:instrText>
      </w:r>
      <w:r w:rsidR="00DC128E">
        <w:instrText xml:space="preserve"> \* MERGEFORMAT </w:instrText>
      </w:r>
      <w:r w:rsidR="007677BD">
        <w:fldChar w:fldCharType="separate"/>
      </w:r>
      <w:r w:rsidR="00B80362">
        <w:t>1.1</w:t>
      </w:r>
      <w:r w:rsidR="007677BD">
        <w:fldChar w:fldCharType="end"/>
      </w:r>
      <w:r>
        <w:t xml:space="preserve"> to </w:t>
      </w:r>
      <w:r w:rsidR="007677BD">
        <w:fldChar w:fldCharType="begin"/>
      </w:r>
      <w:r w:rsidR="007677BD">
        <w:instrText xml:space="preserve"> REF _Ref140669278 \w \h </w:instrText>
      </w:r>
      <w:r w:rsidR="00DC128E">
        <w:instrText xml:space="preserve"> \* MERGEFORMAT </w:instrText>
      </w:r>
      <w:r w:rsidR="007677BD">
        <w:fldChar w:fldCharType="separate"/>
      </w:r>
      <w:r w:rsidR="00B80362">
        <w:t>1.12</w:t>
      </w:r>
      <w:r w:rsidR="007677BD">
        <w:fldChar w:fldCharType="end"/>
      </w:r>
      <w:r>
        <w:t xml:space="preserve"> of this </w:t>
      </w:r>
      <w:r w:rsidR="007677BD">
        <w:fldChar w:fldCharType="begin"/>
      </w:r>
      <w:r w:rsidR="007677BD">
        <w:instrText xml:space="preserve"> REF _Ref140669229 \w \h </w:instrText>
      </w:r>
      <w:r w:rsidR="00DC128E">
        <w:instrText xml:space="preserve"> \* MERGEFORMAT </w:instrText>
      </w:r>
      <w:r w:rsidR="007677BD">
        <w:fldChar w:fldCharType="separate"/>
      </w:r>
      <w:r w:rsidR="00B80362">
        <w:t>Part C</w:t>
      </w:r>
      <w:r w:rsidR="007677BD">
        <w:fldChar w:fldCharType="end"/>
      </w:r>
      <w:r>
        <w:t xml:space="preserve"> </w:t>
      </w:r>
      <w:r w:rsidR="007677BD">
        <w:fldChar w:fldCharType="begin"/>
      </w:r>
      <w:r w:rsidR="007677BD">
        <w:instrText xml:space="preserve"> REF _Ref140669238 \h </w:instrText>
      </w:r>
      <w:r w:rsidR="00DC128E">
        <w:instrText xml:space="preserve"> \* MERGEFORMAT </w:instrText>
      </w:r>
      <w:r w:rsidR="007677BD">
        <w:fldChar w:fldCharType="separate"/>
      </w:r>
      <w:r w:rsidR="00B80362">
        <w:t xml:space="preserve">Independent Controllers </w:t>
      </w:r>
      <w:r w:rsidR="00B80362">
        <w:rPr>
          <w:i/>
          <w:iCs/>
        </w:rPr>
        <w:t>(Optional)</w:t>
      </w:r>
      <w:r w:rsidR="007677BD">
        <w:fldChar w:fldCharType="end"/>
      </w:r>
      <w:r>
        <w:rPr>
          <w:i/>
        </w:rPr>
        <w:t xml:space="preserve"> </w:t>
      </w:r>
      <w:r>
        <w:t xml:space="preserve">of </w:t>
      </w:r>
      <w:r w:rsidR="007677BD">
        <w:fldChar w:fldCharType="begin"/>
      </w:r>
      <w:r w:rsidR="007677BD">
        <w:instrText xml:space="preserve"> REF _Ref140669252 \h </w:instrText>
      </w:r>
      <w:r w:rsidR="00DC128E">
        <w:instrText xml:space="preserve"> \* MERGEFORMAT </w:instrText>
      </w:r>
      <w:r w:rsidR="007677BD">
        <w:fldChar w:fldCharType="separate"/>
      </w:r>
      <w:r w:rsidR="00B80362">
        <w:t>Annex 1 – Processing Personal Data</w:t>
      </w:r>
      <w:r w:rsidR="007677BD">
        <w:fldChar w:fldCharType="end"/>
      </w:r>
      <w:r>
        <w:t>.</w:t>
      </w:r>
      <w:bookmarkEnd w:id="388"/>
    </w:p>
    <w:p w14:paraId="00000472" w14:textId="692FADEB" w:rsidR="00955A47" w:rsidRPr="002C03B8" w:rsidRDefault="0058648A" w:rsidP="00DC128E">
      <w:pPr>
        <w:pStyle w:val="PartHeading"/>
        <w:jc w:val="both"/>
        <w:rPr>
          <w:rFonts w:eastAsia="Arial"/>
        </w:rPr>
      </w:pPr>
      <w:bookmarkStart w:id="389" w:name="_heading=h.2b6jogx" w:colFirst="0" w:colLast="0"/>
      <w:bookmarkStart w:id="390" w:name="_Toc160609819"/>
      <w:bookmarkStart w:id="391" w:name="_Ref140662185"/>
      <w:bookmarkStart w:id="392" w:name="_Ref140662427"/>
      <w:bookmarkStart w:id="393" w:name="_Ref140662541"/>
      <w:bookmarkStart w:id="394" w:name="_Ref140662678"/>
      <w:bookmarkStart w:id="395" w:name="_Ref140663432"/>
      <w:bookmarkEnd w:id="389"/>
      <w:r w:rsidRPr="002C03B8">
        <w:rPr>
          <w:rFonts w:eastAsia="Arial"/>
        </w:rPr>
        <w:lastRenderedPageBreak/>
        <w:t>[Annex 2 – Specification]</w:t>
      </w:r>
      <w:bookmarkEnd w:id="390"/>
      <w:r w:rsidR="00B85316" w:rsidRPr="002C03B8">
        <w:rPr>
          <w:rFonts w:eastAsia="Arial"/>
          <w:i/>
          <w:iCs/>
        </w:rPr>
        <w:t xml:space="preserve"> </w:t>
      </w:r>
      <w:bookmarkEnd w:id="391"/>
      <w:bookmarkEnd w:id="392"/>
      <w:bookmarkEnd w:id="393"/>
      <w:bookmarkEnd w:id="394"/>
      <w:bookmarkEnd w:id="395"/>
    </w:p>
    <w:p w14:paraId="2E5C0282" w14:textId="77777777" w:rsidR="005E2C7B" w:rsidRPr="00D27273" w:rsidRDefault="005E2C7B" w:rsidP="00DC128E">
      <w:pPr>
        <w:tabs>
          <w:tab w:val="num" w:pos="720"/>
        </w:tabs>
        <w:jc w:val="both"/>
        <w:rPr>
          <w:rFonts w:cs="Arial"/>
        </w:rPr>
      </w:pPr>
      <w:r w:rsidRPr="00664693">
        <w:t xml:space="preserve">The Get into Teaching Division within the Department for Education (DfE) is looking for a supplier to work in partnership with us to support the objectives of our candidate pipeline strategy.  The appointed supplier will support by providing bespoke communications, activities and face to face events and workshops to inspire </w:t>
      </w:r>
      <w:r w:rsidRPr="00664693">
        <w:rPr>
          <w:rFonts w:cs="Arial"/>
        </w:rPr>
        <w:t>the next generation of teachers and support the Get into Teaching</w:t>
      </w:r>
      <w:r w:rsidRPr="00664693">
        <w:rPr>
          <w:rFonts w:cs="Arial"/>
          <w:b/>
        </w:rPr>
        <w:t xml:space="preserve"> </w:t>
      </w:r>
      <w:r w:rsidRPr="00664693">
        <w:rPr>
          <w:rFonts w:cs="Arial"/>
        </w:rPr>
        <w:t>strategic priorities.  Through the work of the appointed supplier, the supplier will support young people to develop skills such as leadership, confidence, teamwork, and resilience, all of which are attributes that make a good teacher.</w:t>
      </w:r>
    </w:p>
    <w:p w14:paraId="0E618DAA" w14:textId="77777777" w:rsidR="005E2C7B" w:rsidRDefault="005E2C7B" w:rsidP="00DC128E">
      <w:pPr>
        <w:pStyle w:val="NormalWeb"/>
        <w:spacing w:before="0" w:beforeAutospacing="0" w:after="0" w:afterAutospacing="0"/>
        <w:jc w:val="both"/>
        <w:rPr>
          <w:rFonts w:ascii="Arial" w:hAnsi="Arial" w:cs="Arial"/>
          <w:sz w:val="22"/>
          <w:szCs w:val="22"/>
        </w:rPr>
      </w:pPr>
    </w:p>
    <w:p w14:paraId="129442D4" w14:textId="36058F91" w:rsidR="005E2C7B" w:rsidRPr="00664693" w:rsidRDefault="005E2C7B" w:rsidP="00DC128E">
      <w:pPr>
        <w:pStyle w:val="DefLevel1"/>
        <w:jc w:val="both"/>
      </w:pPr>
      <w:r w:rsidRPr="00664693">
        <w:t>The candidate pipeline team aim to elevate the teaching profession to drive interest and relevancy for those who have not yet considered it as a career, especially in subjects where recruitment is most challenging.  Working with expert and industry partners is an effective way to increase brand awareness and consideration, as well as reaching new and diverse audiences, to build our future pipeline of teachers.</w:t>
      </w:r>
    </w:p>
    <w:p w14:paraId="5CD46F6B" w14:textId="77777777" w:rsidR="005E2C7B" w:rsidRPr="00D27273" w:rsidRDefault="005E2C7B" w:rsidP="00DC128E">
      <w:pPr>
        <w:pStyle w:val="NormalWeb"/>
        <w:spacing w:before="0" w:beforeAutospacing="0" w:after="0" w:afterAutospacing="0"/>
        <w:jc w:val="both"/>
        <w:rPr>
          <w:rFonts w:ascii="Arial" w:eastAsia="Roboto Condensed" w:hAnsi="Arial" w:cs="Arial"/>
          <w:color w:val="000000" w:themeColor="text1"/>
        </w:rPr>
      </w:pPr>
    </w:p>
    <w:p w14:paraId="49E48249" w14:textId="77777777" w:rsidR="005E2C7B" w:rsidRPr="00664693" w:rsidRDefault="005E2C7B" w:rsidP="00DC128E">
      <w:pPr>
        <w:jc w:val="both"/>
        <w:rPr>
          <w:rFonts w:ascii="Roboto Condensed" w:eastAsia="Roboto Condensed" w:hAnsi="Roboto Condensed" w:cs="Roboto Condensed"/>
          <w:color w:val="0B0C0C"/>
        </w:rPr>
      </w:pPr>
      <w:r w:rsidRPr="00664693">
        <w:t xml:space="preserve">The successful organisation will need to work closely with the candidate </w:t>
      </w:r>
      <w:r w:rsidRPr="00664693">
        <w:rPr>
          <w:rFonts w:eastAsia="Arial" w:cs="Arial"/>
        </w:rPr>
        <w:t>pipeline team and the wider Get into Teaching Division to ensure that the partnership contributes to the pipeline strategic objectives</w:t>
      </w:r>
      <w:r w:rsidRPr="00664693">
        <w:rPr>
          <w:rFonts w:eastAsia="Arial" w:cs="Arial"/>
          <w:color w:val="2B579A"/>
          <w:shd w:val="clear" w:color="auto" w:fill="E6E6E6"/>
        </w:rPr>
        <w:t xml:space="preserve">: </w:t>
      </w:r>
    </w:p>
    <w:p w14:paraId="5E670FBF" w14:textId="77777777" w:rsidR="005E2C7B" w:rsidRPr="00664693" w:rsidRDefault="005E2C7B" w:rsidP="00DC128E">
      <w:pPr>
        <w:jc w:val="both"/>
      </w:pPr>
    </w:p>
    <w:p w14:paraId="32D3FB70" w14:textId="77777777" w:rsidR="005E2C7B" w:rsidRPr="00664693" w:rsidRDefault="005E2C7B" w:rsidP="00DC128E">
      <w:pPr>
        <w:pStyle w:val="ListParagraph"/>
        <w:widowControl w:val="0"/>
        <w:numPr>
          <w:ilvl w:val="0"/>
          <w:numId w:val="28"/>
        </w:numPr>
        <w:spacing w:before="0" w:after="0" w:line="240" w:lineRule="auto"/>
        <w:jc w:val="both"/>
      </w:pPr>
      <w:r w:rsidRPr="00664693">
        <w:t>Increase Get into Teaching brand awareness and consideration within our target audiences (those who have not yet considered it as a career, especially in subjects where recruitment is most challenging)</w:t>
      </w:r>
    </w:p>
    <w:p w14:paraId="0961C47E" w14:textId="77777777" w:rsidR="005E2C7B" w:rsidRPr="00664693" w:rsidRDefault="005E2C7B" w:rsidP="00DC128E">
      <w:pPr>
        <w:pStyle w:val="ListParagraph"/>
        <w:widowControl w:val="0"/>
        <w:numPr>
          <w:ilvl w:val="0"/>
          <w:numId w:val="28"/>
        </w:numPr>
        <w:spacing w:before="0" w:after="0" w:line="240" w:lineRule="auto"/>
        <w:jc w:val="both"/>
      </w:pPr>
      <w:r w:rsidRPr="00664693">
        <w:t>Increase awareness of and the engagement with the Explore Teacher Adviser Service</w:t>
      </w:r>
    </w:p>
    <w:p w14:paraId="06BBD039" w14:textId="77777777" w:rsidR="005E2C7B" w:rsidRPr="00664693" w:rsidRDefault="005E2C7B" w:rsidP="00DC128E">
      <w:pPr>
        <w:pStyle w:val="ListParagraph"/>
        <w:widowControl w:val="0"/>
        <w:numPr>
          <w:ilvl w:val="0"/>
          <w:numId w:val="28"/>
        </w:numPr>
        <w:spacing w:before="0" w:after="0" w:line="240" w:lineRule="auto"/>
        <w:jc w:val="both"/>
      </w:pPr>
      <w:r w:rsidRPr="00664693">
        <w:t>Encourage sign-ups to the most appropriate part of the Get into Teaching Service where appropriate.</w:t>
      </w:r>
    </w:p>
    <w:p w14:paraId="6E2FC1E4" w14:textId="77777777" w:rsidR="005E2C7B" w:rsidRPr="00D27273" w:rsidRDefault="005E2C7B" w:rsidP="00DC128E">
      <w:pPr>
        <w:jc w:val="both"/>
        <w:rPr>
          <w:sz w:val="24"/>
          <w:szCs w:val="24"/>
        </w:rPr>
      </w:pPr>
    </w:p>
    <w:p w14:paraId="392E47F5" w14:textId="77777777" w:rsidR="005E2C7B" w:rsidRPr="00664693" w:rsidRDefault="005E2C7B" w:rsidP="00DC128E">
      <w:pPr>
        <w:jc w:val="both"/>
      </w:pPr>
      <w:r w:rsidRPr="00664693">
        <w:t xml:space="preserve">The contract is to cover a period of activity for one year initially from December 2023 and will be reviewed during and at the end of the contract year to ensure ongoing value for money and delivery of the Get into Teaching strategic objectives. The contract may be extended for one year, plus one further year, subject to annual performance and budget availability. Any extension and changes will be made in writing using a contract variation form.   </w:t>
      </w:r>
    </w:p>
    <w:p w14:paraId="4A106173" w14:textId="77777777" w:rsidR="005E2C7B" w:rsidRDefault="005E2C7B" w:rsidP="00DC128E">
      <w:pPr>
        <w:jc w:val="both"/>
        <w:rPr>
          <w:rFonts w:cs="Arial"/>
          <w:b/>
          <w:sz w:val="36"/>
          <w:szCs w:val="36"/>
        </w:rPr>
      </w:pPr>
    </w:p>
    <w:p w14:paraId="0EC18E72" w14:textId="77777777" w:rsidR="001842FE" w:rsidRPr="00D27273" w:rsidRDefault="001842FE" w:rsidP="00DC128E">
      <w:pPr>
        <w:jc w:val="both"/>
        <w:rPr>
          <w:rFonts w:cs="Arial"/>
          <w:b/>
          <w:bCs/>
          <w:sz w:val="36"/>
          <w:szCs w:val="36"/>
        </w:rPr>
      </w:pPr>
    </w:p>
    <w:p w14:paraId="26DE43D6" w14:textId="77777777" w:rsidR="00664693" w:rsidRDefault="00664693" w:rsidP="00DC128E">
      <w:pPr>
        <w:jc w:val="both"/>
        <w:rPr>
          <w:rFonts w:cs="Arial"/>
          <w:b/>
          <w:bCs/>
          <w:sz w:val="36"/>
          <w:szCs w:val="36"/>
        </w:rPr>
      </w:pPr>
    </w:p>
    <w:p w14:paraId="32A54472" w14:textId="77777777" w:rsidR="00664693" w:rsidRDefault="00664693" w:rsidP="00DC128E">
      <w:pPr>
        <w:jc w:val="both"/>
        <w:rPr>
          <w:rFonts w:cs="Arial"/>
          <w:b/>
          <w:bCs/>
          <w:sz w:val="36"/>
          <w:szCs w:val="36"/>
        </w:rPr>
      </w:pPr>
    </w:p>
    <w:p w14:paraId="6A4CBBF0" w14:textId="77777777" w:rsidR="00664693" w:rsidRDefault="00664693" w:rsidP="00DC128E">
      <w:pPr>
        <w:jc w:val="both"/>
        <w:rPr>
          <w:rFonts w:cs="Arial"/>
          <w:b/>
          <w:bCs/>
          <w:sz w:val="36"/>
          <w:szCs w:val="36"/>
        </w:rPr>
      </w:pPr>
    </w:p>
    <w:p w14:paraId="5E624417" w14:textId="77777777" w:rsidR="00664693" w:rsidRDefault="00664693" w:rsidP="00DC128E">
      <w:pPr>
        <w:jc w:val="both"/>
        <w:rPr>
          <w:rFonts w:cs="Arial"/>
          <w:b/>
          <w:bCs/>
          <w:sz w:val="36"/>
          <w:szCs w:val="36"/>
        </w:rPr>
      </w:pPr>
    </w:p>
    <w:p w14:paraId="3A6AACAD" w14:textId="77777777" w:rsidR="00664693" w:rsidRPr="00D27273" w:rsidRDefault="00664693" w:rsidP="00DC128E">
      <w:pPr>
        <w:jc w:val="both"/>
        <w:rPr>
          <w:rFonts w:cs="Arial"/>
          <w:b/>
          <w:bCs/>
          <w:sz w:val="36"/>
          <w:szCs w:val="36"/>
        </w:rPr>
      </w:pPr>
    </w:p>
    <w:p w14:paraId="71774580" w14:textId="77777777" w:rsidR="005E2C7B" w:rsidRPr="00D27273" w:rsidRDefault="005E2C7B" w:rsidP="00DC128E">
      <w:pPr>
        <w:pStyle w:val="Numbered"/>
        <w:widowControl/>
        <w:jc w:val="both"/>
        <w:rPr>
          <w:rFonts w:cs="Arial"/>
          <w:b/>
          <w:color w:val="000000"/>
          <w:sz w:val="28"/>
          <w:szCs w:val="28"/>
        </w:rPr>
      </w:pPr>
      <w:r w:rsidRPr="00D27273">
        <w:rPr>
          <w:rFonts w:cs="Arial"/>
          <w:b/>
          <w:color w:val="000000"/>
          <w:sz w:val="28"/>
          <w:szCs w:val="28"/>
        </w:rPr>
        <w:t>1. Background</w:t>
      </w:r>
    </w:p>
    <w:p w14:paraId="07B23FB5" w14:textId="77777777" w:rsidR="005E2C7B" w:rsidRPr="00D27273" w:rsidRDefault="005E2C7B" w:rsidP="00DC128E">
      <w:pPr>
        <w:pStyle w:val="DefLevel1"/>
        <w:jc w:val="both"/>
      </w:pPr>
      <w:r w:rsidRPr="00664693">
        <w:t>Teacher sufficiency continues to be a challenge.  For teacher recruitment, this means there is a need to grow the demand longer-term for teaching in new audiences – particularly audience segments who would not normally consider teaching, presenting a persuasive, aspirational and differentiated vision of an appealing profession.</w:t>
      </w:r>
    </w:p>
    <w:p w14:paraId="5C42AE23" w14:textId="77777777" w:rsidR="005E2C7B" w:rsidRPr="00D27273" w:rsidRDefault="005E2C7B" w:rsidP="00DC128E">
      <w:pPr>
        <w:pStyle w:val="DefLevel1"/>
        <w:jc w:val="both"/>
      </w:pPr>
    </w:p>
    <w:p w14:paraId="051F5514" w14:textId="77777777" w:rsidR="005E2C7B" w:rsidRPr="00D27273" w:rsidRDefault="005E2C7B" w:rsidP="00DC128E">
      <w:pPr>
        <w:pStyle w:val="DefLevel1"/>
        <w:jc w:val="both"/>
        <w:rPr>
          <w:rStyle w:val="eop"/>
          <w:rFonts w:cs="Arial"/>
          <w:shd w:val="clear" w:color="auto" w:fill="FFFFFF"/>
        </w:rPr>
      </w:pPr>
      <w:r w:rsidRPr="00664693">
        <w:rPr>
          <w:rStyle w:val="normaltextrun"/>
          <w:rFonts w:cs="Arial"/>
          <w:shd w:val="clear" w:color="auto" w:fill="FFFFFF"/>
        </w:rPr>
        <w:t>The Get into Teaching service is designed to inspire people to want to teach and support them to successfully apply for teacher training. The service brings together a multi-channel marketing campaign, extensive candidate support offer and digital products and services to deliver our vision to ensure we can recruit excellent teachers for every child.</w:t>
      </w:r>
      <w:r w:rsidRPr="00D27273">
        <w:rPr>
          <w:rStyle w:val="eop"/>
          <w:rFonts w:cs="Arial"/>
          <w:shd w:val="clear" w:color="auto" w:fill="FFFFFF"/>
        </w:rPr>
        <w:t> </w:t>
      </w:r>
    </w:p>
    <w:p w14:paraId="1E0F8402" w14:textId="77777777" w:rsidR="005E2C7B" w:rsidRPr="00664693" w:rsidRDefault="005E2C7B" w:rsidP="00DC128E">
      <w:pPr>
        <w:pStyle w:val="NormalWeb"/>
        <w:spacing w:before="0" w:beforeAutospacing="0" w:after="0" w:afterAutospacing="0"/>
        <w:jc w:val="both"/>
        <w:rPr>
          <w:rStyle w:val="eop"/>
          <w:rFonts w:ascii="Arial" w:hAnsi="Arial" w:cs="Arial"/>
          <w:color w:val="000000"/>
          <w:sz w:val="22"/>
          <w:szCs w:val="22"/>
          <w:shd w:val="clear" w:color="auto" w:fill="FFFFFF"/>
        </w:rPr>
      </w:pPr>
    </w:p>
    <w:p w14:paraId="54480CDA" w14:textId="77777777" w:rsidR="005E2C7B" w:rsidRPr="00664693" w:rsidRDefault="005E2C7B" w:rsidP="00DC128E">
      <w:pPr>
        <w:pStyle w:val="NormalWeb"/>
        <w:spacing w:before="0" w:beforeAutospacing="0" w:after="0" w:afterAutospacing="0"/>
        <w:jc w:val="both"/>
        <w:rPr>
          <w:rStyle w:val="eop"/>
          <w:rFonts w:ascii="Arial" w:hAnsi="Arial" w:cs="Arial"/>
          <w:color w:val="000000" w:themeColor="text1"/>
          <w:sz w:val="22"/>
          <w:szCs w:val="22"/>
        </w:rPr>
      </w:pPr>
    </w:p>
    <w:p w14:paraId="6B21F603" w14:textId="77777777" w:rsidR="005E2C7B" w:rsidRPr="00664693" w:rsidRDefault="005E2C7B" w:rsidP="00DC128E">
      <w:pPr>
        <w:tabs>
          <w:tab w:val="num" w:pos="720"/>
        </w:tabs>
        <w:jc w:val="both"/>
        <w:rPr>
          <w:rFonts w:cs="Arial"/>
        </w:rPr>
      </w:pPr>
      <w:r w:rsidRPr="00664693">
        <w:rPr>
          <w:rFonts w:cs="Arial"/>
        </w:rPr>
        <w:t xml:space="preserve">The Get into Teaching candidate pipeline strategy aims to elevate the status of teaching and drive motivation and relevancy for new audiences who have not yet considered it as a career. The current priority is to promote teaching through partnerships to a younger audience, with a particular focus on new </w:t>
      </w:r>
      <w:r w:rsidRPr="00664693">
        <w:rPr>
          <w:rFonts w:cs="Arial"/>
          <w:shd w:val="clear" w:color="auto" w:fill="FFFFFF"/>
        </w:rPr>
        <w:t>science, technology, engineering, and mathematics (</w:t>
      </w:r>
      <w:r w:rsidRPr="00664693">
        <w:rPr>
          <w:rStyle w:val="Strong"/>
          <w:rFonts w:cs="Arial"/>
          <w:shd w:val="clear" w:color="auto" w:fill="FFFFFF"/>
        </w:rPr>
        <w:t>STEM</w:t>
      </w:r>
      <w:r w:rsidRPr="00664693">
        <w:rPr>
          <w:rFonts w:cs="Arial"/>
          <w:b/>
          <w:shd w:val="clear" w:color="auto" w:fill="FFFFFF"/>
        </w:rPr>
        <w:t xml:space="preserve">) </w:t>
      </w:r>
      <w:r w:rsidRPr="00664693">
        <w:rPr>
          <w:rFonts w:cs="Arial"/>
        </w:rPr>
        <w:t xml:space="preserve">and Modern Foreign Languages (MFL) partners to drive interest where recruitment is most challenging. </w:t>
      </w:r>
    </w:p>
    <w:p w14:paraId="10E7C3BC" w14:textId="77777777" w:rsidR="005E2C7B" w:rsidRPr="00664693" w:rsidRDefault="005E2C7B" w:rsidP="00DC128E">
      <w:pPr>
        <w:tabs>
          <w:tab w:val="num" w:pos="720"/>
        </w:tabs>
        <w:jc w:val="both"/>
        <w:rPr>
          <w:rFonts w:cs="Arial"/>
        </w:rPr>
      </w:pPr>
    </w:p>
    <w:p w14:paraId="264CB37A" w14:textId="77777777" w:rsidR="005E2C7B" w:rsidRPr="00664693" w:rsidRDefault="005E2C7B" w:rsidP="00DC128E">
      <w:pPr>
        <w:jc w:val="both"/>
        <w:rPr>
          <w:rStyle w:val="normaltextrun"/>
          <w:rFonts w:cs="Arial"/>
          <w:color w:val="0B0C0C"/>
        </w:rPr>
      </w:pPr>
      <w:r w:rsidRPr="00664693">
        <w:rPr>
          <w:rFonts w:cs="Arial"/>
        </w:rPr>
        <w:t>The long-term strategy has been developed using national and regional insights as well as research within the 14-18 demographic. Research shows that c</w:t>
      </w:r>
      <w:r w:rsidRPr="00664693">
        <w:rPr>
          <w:rStyle w:val="normaltextrun"/>
          <w:rFonts w:cs="Arial"/>
          <w:color w:val="0B0C0C"/>
        </w:rPr>
        <w:t>areer inspiration for young people would strongly benefit from starting earlier in the school journey. Bringing forward career inspiration to the first years of secondary school should help more young people find something that interests them in their own time, giving the greatest chance of moments of inspiration occurring when later choosing their career pathways. </w:t>
      </w:r>
    </w:p>
    <w:p w14:paraId="678E214A" w14:textId="77777777" w:rsidR="005E2C7B" w:rsidRPr="00D27273" w:rsidRDefault="005E2C7B" w:rsidP="00DC128E">
      <w:pPr>
        <w:jc w:val="both"/>
        <w:rPr>
          <w:rStyle w:val="normaltextrun"/>
          <w:rFonts w:cs="Arial"/>
          <w:color w:val="0B0C0C"/>
          <w:sz w:val="24"/>
          <w:szCs w:val="24"/>
        </w:rPr>
      </w:pPr>
    </w:p>
    <w:p w14:paraId="608BB48B" w14:textId="51F881E9" w:rsidR="005E2C7B" w:rsidRPr="00D27273" w:rsidRDefault="005E2C7B" w:rsidP="00DC128E">
      <w:pPr>
        <w:overflowPunct/>
        <w:autoSpaceDE/>
        <w:autoSpaceDN/>
        <w:adjustRightInd/>
        <w:jc w:val="both"/>
        <w:rPr>
          <w:rFonts w:cs="Arial"/>
          <w:b/>
          <w:bCs/>
          <w:sz w:val="24"/>
          <w:szCs w:val="24"/>
          <w:lang w:val="en-US"/>
        </w:rPr>
      </w:pPr>
      <w:r w:rsidRPr="00D27273">
        <w:rPr>
          <w:rFonts w:cs="Arial"/>
          <w:sz w:val="24"/>
          <w:szCs w:val="24"/>
          <w:lang w:val="en-US"/>
        </w:rPr>
        <w:t> </w:t>
      </w:r>
      <w:r w:rsidRPr="00D27273">
        <w:rPr>
          <w:rFonts w:cs="Arial"/>
          <w:b/>
          <w:bCs/>
          <w:sz w:val="24"/>
          <w:szCs w:val="24"/>
          <w:lang w:val="en-US"/>
        </w:rPr>
        <w:t>Objectives for 2023/24</w:t>
      </w:r>
    </w:p>
    <w:p w14:paraId="379B126D" w14:textId="013C18A8" w:rsidR="005E2C7B" w:rsidRPr="00664693" w:rsidRDefault="005E2C7B" w:rsidP="00DC128E">
      <w:pPr>
        <w:pStyle w:val="DefLevel1"/>
        <w:jc w:val="both"/>
        <w:rPr>
          <w:lang w:val="en-US"/>
        </w:rPr>
      </w:pPr>
      <w:r w:rsidRPr="00664693">
        <w:rPr>
          <w:lang w:val="en-US"/>
        </w:rPr>
        <w:t>The supplier's delivery of this contract should align to and support the following Get into Teaching pipeline team objectives. Any future changes to objectives in future years will be shared with the supplier in a timely</w:t>
      </w:r>
      <w:r>
        <w:rPr>
          <w:lang w:val="en-US"/>
        </w:rPr>
        <w:t xml:space="preserve"> </w:t>
      </w:r>
      <w:r w:rsidRPr="00664693">
        <w:rPr>
          <w:lang w:val="en-US"/>
        </w:rPr>
        <w:t>manner.</w:t>
      </w:r>
      <w:r w:rsidRPr="00D27273">
        <w:br/>
      </w:r>
    </w:p>
    <w:p w14:paraId="531EBAC9" w14:textId="77777777" w:rsidR="005E2C7B" w:rsidRPr="00664693" w:rsidRDefault="005E2C7B" w:rsidP="00DC128E">
      <w:pPr>
        <w:widowControl w:val="0"/>
        <w:numPr>
          <w:ilvl w:val="0"/>
          <w:numId w:val="26"/>
        </w:numPr>
        <w:spacing w:before="0" w:after="0" w:line="240" w:lineRule="auto"/>
        <w:jc w:val="both"/>
        <w:rPr>
          <w:rFonts w:cs="Arial"/>
        </w:rPr>
      </w:pPr>
      <w:r w:rsidRPr="00664693">
        <w:rPr>
          <w:rFonts w:cs="Arial"/>
        </w:rPr>
        <w:t>Engage with partnerships that will help support Get into Teaching and our strategic ambition - e</w:t>
      </w:r>
      <w:r w:rsidRPr="00664693">
        <w:rPr>
          <w:rFonts w:eastAsia="Roboto Condensed" w:cs="Arial"/>
          <w:color w:val="000000" w:themeColor="text1"/>
        </w:rPr>
        <w:t>levate the teaching profession to drive interest and relevancy for those who have not yet considered it as a career, especially in subjects where recruitment is most challenging.</w:t>
      </w:r>
    </w:p>
    <w:p w14:paraId="5CF08D08" w14:textId="77777777" w:rsidR="005E2C7B" w:rsidRPr="00664693" w:rsidRDefault="005E2C7B" w:rsidP="00DC128E">
      <w:pPr>
        <w:numPr>
          <w:ilvl w:val="0"/>
          <w:numId w:val="26"/>
        </w:numPr>
        <w:overflowPunct/>
        <w:autoSpaceDE/>
        <w:autoSpaceDN/>
        <w:adjustRightInd/>
        <w:spacing w:before="0" w:after="0" w:line="240" w:lineRule="auto"/>
        <w:jc w:val="both"/>
        <w:rPr>
          <w:rFonts w:cs="Arial"/>
        </w:rPr>
      </w:pPr>
      <w:r w:rsidRPr="00664693">
        <w:rPr>
          <w:rFonts w:cs="Arial"/>
        </w:rPr>
        <w:t xml:space="preserve">Engage with organisations with a shared focus on STEM and MFL activities. </w:t>
      </w:r>
    </w:p>
    <w:p w14:paraId="135F47D9" w14:textId="77777777" w:rsidR="005E2C7B" w:rsidRPr="00664693" w:rsidRDefault="005E2C7B" w:rsidP="00DC128E">
      <w:pPr>
        <w:numPr>
          <w:ilvl w:val="0"/>
          <w:numId w:val="26"/>
        </w:numPr>
        <w:overflowPunct/>
        <w:autoSpaceDE/>
        <w:autoSpaceDN/>
        <w:adjustRightInd/>
        <w:spacing w:before="0" w:after="0" w:line="240" w:lineRule="auto"/>
        <w:jc w:val="both"/>
        <w:rPr>
          <w:rFonts w:cs="Arial"/>
        </w:rPr>
      </w:pPr>
      <w:r w:rsidRPr="00664693">
        <w:rPr>
          <w:rFonts w:cs="Arial"/>
        </w:rPr>
        <w:t>Focus partnerships on activity with our younger audience between 14-18-year- old following new insights and activity evaluation.</w:t>
      </w:r>
    </w:p>
    <w:p w14:paraId="4953FE70" w14:textId="77777777" w:rsidR="005E2C7B" w:rsidRPr="00664693" w:rsidRDefault="005E2C7B" w:rsidP="00DC128E">
      <w:pPr>
        <w:numPr>
          <w:ilvl w:val="0"/>
          <w:numId w:val="26"/>
        </w:numPr>
        <w:overflowPunct/>
        <w:autoSpaceDE/>
        <w:autoSpaceDN/>
        <w:adjustRightInd/>
        <w:spacing w:before="0" w:after="0" w:line="240" w:lineRule="auto"/>
        <w:jc w:val="both"/>
        <w:rPr>
          <w:rFonts w:cs="Arial"/>
        </w:rPr>
      </w:pPr>
      <w:r w:rsidRPr="00664693">
        <w:rPr>
          <w:rFonts w:cs="Arial"/>
        </w:rPr>
        <w:t>Pivot to targeted activity which we know will have maximum impact with this group.</w:t>
      </w:r>
    </w:p>
    <w:p w14:paraId="3654E7C7" w14:textId="77777777" w:rsidR="005E2C7B" w:rsidRPr="00664693" w:rsidRDefault="005E2C7B" w:rsidP="00DC128E">
      <w:pPr>
        <w:numPr>
          <w:ilvl w:val="0"/>
          <w:numId w:val="26"/>
        </w:numPr>
        <w:overflowPunct/>
        <w:autoSpaceDE/>
        <w:autoSpaceDN/>
        <w:adjustRightInd/>
        <w:spacing w:before="0" w:after="0" w:line="240" w:lineRule="auto"/>
        <w:jc w:val="both"/>
        <w:rPr>
          <w:rFonts w:cs="Arial"/>
        </w:rPr>
      </w:pPr>
      <w:r w:rsidRPr="00664693">
        <w:rPr>
          <w:rFonts w:cs="Arial"/>
        </w:rPr>
        <w:t xml:space="preserve">Increase in face-to-face activity following research and review. </w:t>
      </w:r>
    </w:p>
    <w:p w14:paraId="724C9601" w14:textId="77777777" w:rsidR="005E2C7B" w:rsidRPr="00D27273" w:rsidRDefault="005E2C7B" w:rsidP="00DC128E">
      <w:pPr>
        <w:overflowPunct/>
        <w:autoSpaceDE/>
        <w:autoSpaceDN/>
        <w:adjustRightInd/>
        <w:jc w:val="both"/>
        <w:rPr>
          <w:rFonts w:cs="Arial"/>
          <w:sz w:val="24"/>
          <w:szCs w:val="24"/>
          <w:lang w:val="en-US"/>
        </w:rPr>
      </w:pPr>
    </w:p>
    <w:p w14:paraId="7F23A6F6" w14:textId="77777777" w:rsidR="005E2C7B" w:rsidRPr="00D27273" w:rsidRDefault="005E2C7B" w:rsidP="00DC128E">
      <w:pPr>
        <w:overflowPunct/>
        <w:autoSpaceDE/>
        <w:autoSpaceDN/>
        <w:adjustRightInd/>
        <w:jc w:val="both"/>
        <w:rPr>
          <w:rFonts w:cs="Arial"/>
          <w:sz w:val="24"/>
          <w:szCs w:val="24"/>
          <w:lang w:val="en-US"/>
        </w:rPr>
      </w:pPr>
    </w:p>
    <w:p w14:paraId="15C91C49" w14:textId="77777777" w:rsidR="005E2C7B" w:rsidRPr="00D27273" w:rsidRDefault="005E2C7B" w:rsidP="00DC128E">
      <w:pPr>
        <w:pStyle w:val="Numbered"/>
        <w:widowControl/>
        <w:numPr>
          <w:ilvl w:val="0"/>
          <w:numId w:val="22"/>
        </w:numPr>
        <w:jc w:val="both"/>
        <w:rPr>
          <w:rFonts w:cs="Arial"/>
          <w:b/>
          <w:bCs/>
          <w:color w:val="000000"/>
          <w:sz w:val="28"/>
          <w:szCs w:val="28"/>
        </w:rPr>
      </w:pPr>
      <w:r w:rsidRPr="00D27273">
        <w:rPr>
          <w:rFonts w:cs="Arial"/>
          <w:b/>
          <w:bCs/>
          <w:color w:val="000000" w:themeColor="text1"/>
          <w:sz w:val="28"/>
          <w:szCs w:val="28"/>
        </w:rPr>
        <w:t>Purpose</w:t>
      </w:r>
    </w:p>
    <w:p w14:paraId="5F4EEC2B" w14:textId="77777777" w:rsidR="005E2C7B" w:rsidRPr="00664693" w:rsidRDefault="005E2C7B" w:rsidP="00DC128E">
      <w:pPr>
        <w:overflowPunct/>
        <w:autoSpaceDE/>
        <w:autoSpaceDN/>
        <w:adjustRightInd/>
        <w:jc w:val="both"/>
      </w:pPr>
      <w:r w:rsidRPr="00D27273">
        <w:rPr>
          <w:rFonts w:cs="Arial"/>
          <w:b/>
          <w:bCs/>
          <w:sz w:val="24"/>
          <w:szCs w:val="24"/>
        </w:rPr>
        <w:t xml:space="preserve">2.1 </w:t>
      </w:r>
      <w:r w:rsidRPr="00664693">
        <w:rPr>
          <w:rFonts w:cs="Arial"/>
        </w:rPr>
        <w:t>The successful organisation must rollout communications and bespoke long term engagement activities, focusing on transferable teaching skills, citizenship and impact on future generations, with their network of young people between 14 and 18 years old.</w:t>
      </w:r>
      <w:r w:rsidRPr="00664693">
        <w:t xml:space="preserve"> </w:t>
      </w:r>
    </w:p>
    <w:p w14:paraId="71C70AAE" w14:textId="77777777" w:rsidR="005E2C7B" w:rsidRPr="00664693" w:rsidRDefault="005E2C7B" w:rsidP="00DC128E">
      <w:pPr>
        <w:overflowPunct/>
        <w:autoSpaceDE/>
        <w:autoSpaceDN/>
        <w:adjustRightInd/>
        <w:jc w:val="both"/>
      </w:pPr>
    </w:p>
    <w:p w14:paraId="7BF1A5FA" w14:textId="77777777" w:rsidR="005E2C7B" w:rsidRPr="00D27273" w:rsidRDefault="005E2C7B" w:rsidP="00DC128E">
      <w:pPr>
        <w:overflowPunct/>
        <w:autoSpaceDE/>
        <w:autoSpaceDN/>
        <w:adjustRightInd/>
        <w:jc w:val="both"/>
      </w:pPr>
      <w:r w:rsidRPr="00664693">
        <w:t>Through their well-established networks, the supplier must be able to empower young people with confidence and create opportunities to explore their talents that could lead to recognition awards which inspire them to consider a career in teaching.</w:t>
      </w:r>
    </w:p>
    <w:p w14:paraId="00794FE6" w14:textId="77777777" w:rsidR="005E2C7B" w:rsidRPr="00664693" w:rsidRDefault="005E2C7B" w:rsidP="00DC128E">
      <w:pPr>
        <w:overflowPunct/>
        <w:autoSpaceDE/>
        <w:autoSpaceDN/>
        <w:adjustRightInd/>
        <w:jc w:val="both"/>
      </w:pPr>
    </w:p>
    <w:p w14:paraId="48FAE992" w14:textId="77777777" w:rsidR="005E2C7B" w:rsidRPr="00D27273" w:rsidRDefault="005E2C7B" w:rsidP="00DC128E">
      <w:pPr>
        <w:overflowPunct/>
        <w:autoSpaceDE/>
        <w:autoSpaceDN/>
        <w:adjustRightInd/>
        <w:jc w:val="both"/>
        <w:rPr>
          <w:rFonts w:cs="Arial"/>
          <w:b/>
          <w:bCs/>
          <w:color w:val="000000"/>
        </w:rPr>
      </w:pPr>
      <w:r w:rsidRPr="00D27273">
        <w:rPr>
          <w:rFonts w:cs="Arial"/>
          <w:b/>
          <w:bCs/>
          <w:color w:val="000000" w:themeColor="text1"/>
          <w:sz w:val="24"/>
          <w:szCs w:val="24"/>
        </w:rPr>
        <w:t>2.2 Scope of Requirements</w:t>
      </w:r>
    </w:p>
    <w:p w14:paraId="7F0C87C7" w14:textId="77777777" w:rsidR="005E2C7B" w:rsidRPr="00664693" w:rsidRDefault="005E2C7B" w:rsidP="00DC128E">
      <w:pPr>
        <w:pStyle w:val="DefLevel1"/>
        <w:jc w:val="both"/>
      </w:pPr>
      <w:r w:rsidRPr="00664693">
        <w:t xml:space="preserve">The successful organisation must meet the following requirements. </w:t>
      </w:r>
    </w:p>
    <w:p w14:paraId="2B322F80" w14:textId="77777777" w:rsidR="00DB7D0F" w:rsidRDefault="00DB7D0F" w:rsidP="00DC128E">
      <w:pPr>
        <w:pStyle w:val="DefLevel1"/>
        <w:jc w:val="both"/>
        <w:rPr>
          <w:rFonts w:cs="Arial"/>
        </w:rPr>
      </w:pPr>
    </w:p>
    <w:p w14:paraId="1EC1DD33" w14:textId="68193C7B" w:rsidR="005E2C7B" w:rsidRPr="00664693" w:rsidRDefault="005E2C7B" w:rsidP="00DC128E">
      <w:pPr>
        <w:pStyle w:val="DefLevel1"/>
        <w:jc w:val="both"/>
        <w:rPr>
          <w:rFonts w:cs="Arial"/>
        </w:rPr>
      </w:pPr>
      <w:r w:rsidRPr="00664693">
        <w:rPr>
          <w:rFonts w:cs="Arial"/>
        </w:rPr>
        <w:t>The supplier must:</w:t>
      </w:r>
    </w:p>
    <w:p w14:paraId="0E4FA367" w14:textId="77777777" w:rsidR="005E2C7B" w:rsidRPr="00664693" w:rsidRDefault="005E2C7B" w:rsidP="00DC128E">
      <w:pPr>
        <w:pStyle w:val="DefLevel1"/>
        <w:jc w:val="both"/>
        <w:rPr>
          <w:rFonts w:cs="Arial"/>
        </w:rPr>
      </w:pPr>
    </w:p>
    <w:p w14:paraId="5746DE51" w14:textId="77777777" w:rsidR="005E2C7B" w:rsidRDefault="005E2C7B" w:rsidP="00DC128E">
      <w:pPr>
        <w:pStyle w:val="DefLevel1"/>
        <w:numPr>
          <w:ilvl w:val="0"/>
          <w:numId w:val="29"/>
        </w:numPr>
        <w:jc w:val="both"/>
      </w:pPr>
      <w:r w:rsidRPr="00664693">
        <w:t xml:space="preserve">ensure promotion of the Get into Teaching brand through a multi-channel comms approach which will have maximum reach to our target audience.  This will include, but not limited to, face to face events (regional and national), weekly face to face workshops, dedicated web pages, social media posts and blogs, webinars, case studies, direct mail and video. </w:t>
      </w:r>
    </w:p>
    <w:p w14:paraId="6894CA83" w14:textId="77777777" w:rsidR="005E2C7B" w:rsidRPr="00D27273" w:rsidRDefault="005E2C7B" w:rsidP="00DC128E">
      <w:pPr>
        <w:pStyle w:val="DefLevel1"/>
        <w:numPr>
          <w:ilvl w:val="0"/>
          <w:numId w:val="29"/>
        </w:numPr>
        <w:jc w:val="both"/>
      </w:pPr>
      <w:r w:rsidRPr="00664693">
        <w:t>reach a diverse audience of a minimum 40,000 young people between 14 and 18 years old, as well as reaching a wider network of potential careers changers (of over 100,000 people), delivered through weekly face-to-face activities that focus on citizenship, employability and have a positive outcome on community and future generations.</w:t>
      </w:r>
    </w:p>
    <w:p w14:paraId="3937D51C" w14:textId="77777777" w:rsidR="005E2C7B" w:rsidRDefault="005E2C7B" w:rsidP="00DC128E">
      <w:pPr>
        <w:pStyle w:val="DefLevel1"/>
        <w:numPr>
          <w:ilvl w:val="0"/>
          <w:numId w:val="29"/>
        </w:numPr>
        <w:jc w:val="both"/>
      </w:pPr>
      <w:r w:rsidRPr="00664693">
        <w:t>create support and guidance materials for activity leaders across related and relevant areas of the activity.</w:t>
      </w:r>
    </w:p>
    <w:p w14:paraId="2B40075F" w14:textId="77777777" w:rsidR="005E2C7B" w:rsidRDefault="005E2C7B" w:rsidP="00DC128E">
      <w:pPr>
        <w:pStyle w:val="DefLevel1"/>
        <w:numPr>
          <w:ilvl w:val="0"/>
          <w:numId w:val="29"/>
        </w:numPr>
        <w:jc w:val="both"/>
      </w:pPr>
      <w:r w:rsidRPr="00664693">
        <w:t>aim to improve the consideration and understanding of teaching careers and transferable skills within their networks through audience surveys and tracking.</w:t>
      </w:r>
    </w:p>
    <w:p w14:paraId="4182FA34" w14:textId="77777777" w:rsidR="005E2C7B" w:rsidRPr="00D27273" w:rsidRDefault="005E2C7B" w:rsidP="00DC128E">
      <w:pPr>
        <w:pStyle w:val="DefLevel1"/>
        <w:numPr>
          <w:ilvl w:val="0"/>
          <w:numId w:val="29"/>
        </w:numPr>
        <w:jc w:val="both"/>
      </w:pPr>
      <w:r w:rsidRPr="00664693">
        <w:t>create bespoke accessible and inclusive activities for their network of young people by linking badges and higher awards to the ambitions of the Get into Teaching service.</w:t>
      </w:r>
      <w:r w:rsidRPr="00D27273">
        <w:rPr>
          <w:rFonts w:cs="Arial"/>
        </w:rPr>
        <w:t xml:space="preserve"> </w:t>
      </w:r>
    </w:p>
    <w:p w14:paraId="188A7629" w14:textId="68C75133" w:rsidR="005E2C7B" w:rsidRPr="00DB7D0F" w:rsidRDefault="005E2C7B" w:rsidP="00DC128E">
      <w:pPr>
        <w:pStyle w:val="DefLevel1"/>
        <w:numPr>
          <w:ilvl w:val="0"/>
          <w:numId w:val="29"/>
        </w:numPr>
        <w:jc w:val="both"/>
      </w:pPr>
      <w:r w:rsidRPr="00DB7D0F">
        <w:rPr>
          <w:rFonts w:cs="Arial"/>
          <w:color w:val="000000" w:themeColor="text1"/>
        </w:rPr>
        <w:t xml:space="preserve">provide </w:t>
      </w:r>
      <w:r w:rsidRPr="00664693">
        <w:t>engagement data and ED&amp;I information (as agreed with the buyer) from all activities, events, and badges.</w:t>
      </w:r>
    </w:p>
    <w:p w14:paraId="12E3B8EC" w14:textId="77777777" w:rsidR="005E2C7B" w:rsidRPr="00664693" w:rsidRDefault="005E2C7B" w:rsidP="00DC128E">
      <w:pPr>
        <w:pStyle w:val="DefLevel1"/>
        <w:jc w:val="both"/>
      </w:pPr>
    </w:p>
    <w:p w14:paraId="4539E7C9" w14:textId="77777777" w:rsidR="005E2C7B" w:rsidRPr="00664693" w:rsidRDefault="005E2C7B" w:rsidP="00DC128E">
      <w:pPr>
        <w:pStyle w:val="DefLevel1"/>
        <w:jc w:val="both"/>
        <w:rPr>
          <w:rFonts w:ascii="Times New Roman" w:hAnsi="Times New Roman"/>
          <w:lang w:val="en-US"/>
        </w:rPr>
      </w:pPr>
      <w:r w:rsidRPr="00664693">
        <w:rPr>
          <w:rFonts w:cs="Arial"/>
          <w:b/>
          <w:lang w:val="en-US"/>
        </w:rPr>
        <w:t xml:space="preserve">N.B. </w:t>
      </w:r>
      <w:r w:rsidRPr="00664693">
        <w:rPr>
          <w:rFonts w:cs="Arial"/>
        </w:rPr>
        <w:t>The Department for Education reserves the right to alter the deadlines as and when required.  Additional meetings to satisfy the requirement will be required to be set up.</w:t>
      </w:r>
      <w:r w:rsidRPr="00664693">
        <w:rPr>
          <w:rFonts w:cs="Arial"/>
          <w:lang w:val="en-US"/>
        </w:rPr>
        <w:t> </w:t>
      </w:r>
    </w:p>
    <w:p w14:paraId="454071C6" w14:textId="77777777" w:rsidR="005E2C7B" w:rsidRPr="00D27273" w:rsidRDefault="005E2C7B" w:rsidP="00DC128E">
      <w:pPr>
        <w:pStyle w:val="Numbered"/>
        <w:widowControl/>
        <w:jc w:val="both"/>
        <w:rPr>
          <w:b/>
          <w:bCs/>
          <w:sz w:val="24"/>
          <w:szCs w:val="24"/>
        </w:rPr>
      </w:pPr>
    </w:p>
    <w:p w14:paraId="28FBA608" w14:textId="77777777" w:rsidR="00DB7D0F" w:rsidRDefault="00DB7D0F" w:rsidP="00DC128E">
      <w:pPr>
        <w:pStyle w:val="Numbered"/>
        <w:widowControl/>
        <w:jc w:val="both"/>
        <w:rPr>
          <w:b/>
          <w:bCs/>
          <w:sz w:val="24"/>
          <w:szCs w:val="24"/>
        </w:rPr>
      </w:pPr>
    </w:p>
    <w:p w14:paraId="54598CC6" w14:textId="58C56D36" w:rsidR="005E2C7B" w:rsidRPr="00D27273" w:rsidRDefault="005E2C7B" w:rsidP="00DC128E">
      <w:pPr>
        <w:pStyle w:val="Numbered"/>
        <w:widowControl/>
        <w:jc w:val="both"/>
        <w:rPr>
          <w:b/>
          <w:bCs/>
          <w:sz w:val="24"/>
          <w:szCs w:val="24"/>
        </w:rPr>
      </w:pPr>
      <w:r w:rsidRPr="00D27273">
        <w:rPr>
          <w:b/>
          <w:bCs/>
          <w:sz w:val="24"/>
          <w:szCs w:val="24"/>
        </w:rPr>
        <w:t>2.3 Ways of working:</w:t>
      </w:r>
    </w:p>
    <w:p w14:paraId="540FDB80" w14:textId="77777777" w:rsidR="00DB7D0F" w:rsidRDefault="00DB7D0F" w:rsidP="00DC128E">
      <w:pPr>
        <w:overflowPunct/>
        <w:autoSpaceDE/>
        <w:autoSpaceDN/>
        <w:adjustRightInd/>
        <w:jc w:val="both"/>
        <w:rPr>
          <w:rFonts w:cs="Arial"/>
          <w:lang w:val="en-US"/>
        </w:rPr>
      </w:pPr>
    </w:p>
    <w:p w14:paraId="0A7A6B97" w14:textId="591D4C95" w:rsidR="005E2C7B" w:rsidRPr="00DB7D0F" w:rsidRDefault="005E2C7B" w:rsidP="00DC128E">
      <w:pPr>
        <w:overflowPunct/>
        <w:autoSpaceDE/>
        <w:autoSpaceDN/>
        <w:adjustRightInd/>
        <w:jc w:val="both"/>
        <w:rPr>
          <w:rFonts w:cs="Arial"/>
          <w:lang w:val="en-US"/>
        </w:rPr>
      </w:pPr>
      <w:r w:rsidRPr="00DB7D0F">
        <w:rPr>
          <w:rFonts w:cs="Arial"/>
          <w:lang w:val="en-US"/>
        </w:rPr>
        <w:t>The supplier must:</w:t>
      </w:r>
    </w:p>
    <w:p w14:paraId="157E234D" w14:textId="77777777" w:rsidR="005E2C7B" w:rsidRPr="00DB7D0F" w:rsidRDefault="005E2C7B" w:rsidP="00DC128E">
      <w:pPr>
        <w:jc w:val="both"/>
        <w:rPr>
          <w:rFonts w:cs="Arial"/>
          <w:lang w:val="en-US"/>
        </w:rPr>
      </w:pPr>
    </w:p>
    <w:p w14:paraId="231CF13B" w14:textId="77777777" w:rsidR="005E2C7B" w:rsidRPr="00DB7D0F" w:rsidRDefault="005E2C7B" w:rsidP="00DC128E">
      <w:pPr>
        <w:pStyle w:val="DefLevel1"/>
        <w:numPr>
          <w:ilvl w:val="1"/>
          <w:numId w:val="30"/>
        </w:numPr>
        <w:jc w:val="both"/>
      </w:pPr>
      <w:r w:rsidRPr="00DB7D0F">
        <w:t>work collaboratively with the Get into Teaching pipeline team to ensure activity is planned and deadlines are met to reach the milestones set throughout the contract.</w:t>
      </w:r>
    </w:p>
    <w:p w14:paraId="285F1703" w14:textId="77777777" w:rsidR="005E2C7B" w:rsidRPr="00DB7D0F" w:rsidRDefault="005E2C7B" w:rsidP="00DC128E">
      <w:pPr>
        <w:pStyle w:val="DefLevel1"/>
        <w:numPr>
          <w:ilvl w:val="1"/>
          <w:numId w:val="30"/>
        </w:numPr>
        <w:jc w:val="both"/>
      </w:pPr>
      <w:r w:rsidRPr="00DB7D0F">
        <w:t>create Get into Teaching branded communications, badge and higher award linked activities aimed at 14-18-year-olds to</w:t>
      </w:r>
      <w:r w:rsidRPr="00DB7D0F">
        <w:rPr>
          <w:rFonts w:cs="Arial"/>
        </w:rPr>
        <w:t xml:space="preserve"> inspire them to consider a career in teaching.</w:t>
      </w:r>
    </w:p>
    <w:p w14:paraId="630298DE" w14:textId="77777777" w:rsidR="005E2C7B" w:rsidRPr="00DB7D0F" w:rsidRDefault="005E2C7B" w:rsidP="00DC128E">
      <w:pPr>
        <w:pStyle w:val="DefLevel1"/>
        <w:numPr>
          <w:ilvl w:val="1"/>
          <w:numId w:val="30"/>
        </w:numPr>
        <w:jc w:val="both"/>
      </w:pPr>
      <w:r w:rsidRPr="00DB7D0F">
        <w:t>provide support and guidance for activity leaders as well as Get into Teaching branded communications.</w:t>
      </w:r>
    </w:p>
    <w:p w14:paraId="75AF6120" w14:textId="77777777" w:rsidR="005E2C7B" w:rsidRPr="00D27273" w:rsidRDefault="005E2C7B" w:rsidP="00DC128E">
      <w:pPr>
        <w:pStyle w:val="DefLevel1"/>
        <w:numPr>
          <w:ilvl w:val="1"/>
          <w:numId w:val="30"/>
        </w:numPr>
        <w:jc w:val="both"/>
      </w:pPr>
      <w:r w:rsidRPr="00DB7D0F">
        <w:t xml:space="preserve">send external communications, approved by the buyer, and key documentation related to badges and higher awards to the supplier network; checking on consistency of messaging with the Get into Teaching pipeline team. </w:t>
      </w:r>
    </w:p>
    <w:p w14:paraId="642DF8B7" w14:textId="77777777" w:rsidR="005E2C7B" w:rsidRPr="00DB7D0F" w:rsidRDefault="005E2C7B" w:rsidP="00DC128E">
      <w:pPr>
        <w:pStyle w:val="DefLevel1"/>
        <w:numPr>
          <w:ilvl w:val="1"/>
          <w:numId w:val="30"/>
        </w:numPr>
        <w:jc w:val="both"/>
      </w:pPr>
      <w:r w:rsidRPr="00DB7D0F">
        <w:t xml:space="preserve">provide status reports of activity including concept, design, delivery and evaluation as agreed with the buyer. </w:t>
      </w:r>
    </w:p>
    <w:p w14:paraId="52AB7A7E" w14:textId="77777777" w:rsidR="005E2C7B" w:rsidRPr="00DB7D0F" w:rsidRDefault="005E2C7B" w:rsidP="00DC128E">
      <w:pPr>
        <w:pStyle w:val="DefLevel1"/>
        <w:numPr>
          <w:ilvl w:val="1"/>
          <w:numId w:val="30"/>
        </w:numPr>
        <w:jc w:val="both"/>
      </w:pPr>
      <w:r w:rsidRPr="00DB7D0F">
        <w:t xml:space="preserve">ensure all administration related to invoicing, payment, communications, activity planning, delivery and evaluation is completed as agreed with, and quality assured by the supplier and Get into Teaching pipeline team. </w:t>
      </w:r>
    </w:p>
    <w:p w14:paraId="178710D6" w14:textId="77777777" w:rsidR="005E2C7B" w:rsidRPr="00D27273" w:rsidRDefault="005E2C7B" w:rsidP="00DC128E">
      <w:pPr>
        <w:pStyle w:val="DefLevel1"/>
        <w:numPr>
          <w:ilvl w:val="1"/>
          <w:numId w:val="30"/>
        </w:numPr>
        <w:jc w:val="both"/>
        <w:rPr>
          <w:rFonts w:cs="Arial"/>
          <w:lang w:val="en-US"/>
        </w:rPr>
      </w:pPr>
      <w:r w:rsidRPr="00DB7D0F">
        <w:t>provide a proposal, against which they will deliver, and which will be embedded into the contract with the supplier.</w:t>
      </w:r>
    </w:p>
    <w:p w14:paraId="339DAC26" w14:textId="77777777" w:rsidR="005E2C7B" w:rsidRPr="00D27273" w:rsidRDefault="005E2C7B" w:rsidP="00DC128E">
      <w:pPr>
        <w:overflowPunct/>
        <w:autoSpaceDE/>
        <w:autoSpaceDN/>
        <w:adjustRightInd/>
        <w:jc w:val="both"/>
        <w:rPr>
          <w:rFonts w:cs="Arial"/>
          <w:sz w:val="24"/>
          <w:szCs w:val="24"/>
          <w:lang w:val="en-US"/>
        </w:rPr>
      </w:pPr>
    </w:p>
    <w:p w14:paraId="70ABA062" w14:textId="7E5F7466" w:rsidR="005E2C7B" w:rsidRPr="00D27273" w:rsidRDefault="005E2C7B" w:rsidP="00DC128E">
      <w:pPr>
        <w:overflowPunct/>
        <w:autoSpaceDE/>
        <w:autoSpaceDN/>
        <w:adjustRightInd/>
        <w:jc w:val="both"/>
        <w:rPr>
          <w:rFonts w:cs="Arial"/>
          <w:sz w:val="24"/>
          <w:szCs w:val="24"/>
          <w:lang w:val="en-US"/>
        </w:rPr>
      </w:pPr>
      <w:r w:rsidRPr="00D27273">
        <w:rPr>
          <w:rFonts w:cs="Arial"/>
          <w:sz w:val="24"/>
          <w:szCs w:val="24"/>
          <w:lang w:val="en-US"/>
        </w:rPr>
        <w:t> </w:t>
      </w:r>
      <w:r w:rsidRPr="00D27273">
        <w:rPr>
          <w:rFonts w:cs="Arial"/>
          <w:b/>
          <w:bCs/>
          <w:sz w:val="24"/>
          <w:szCs w:val="24"/>
        </w:rPr>
        <w:t>2.4 Timescales and deadlines</w:t>
      </w:r>
      <w:r w:rsidRPr="00D27273">
        <w:rPr>
          <w:rFonts w:cs="Arial"/>
          <w:sz w:val="24"/>
          <w:szCs w:val="24"/>
          <w:lang w:val="en-US"/>
        </w:rPr>
        <w:t> </w:t>
      </w:r>
    </w:p>
    <w:p w14:paraId="0334C3BF" w14:textId="77777777" w:rsidR="005E2C7B" w:rsidRPr="00D27273" w:rsidRDefault="005E2C7B" w:rsidP="00DC128E">
      <w:pPr>
        <w:overflowPunct/>
        <w:autoSpaceDE/>
        <w:autoSpaceDN/>
        <w:adjustRightInd/>
        <w:jc w:val="both"/>
        <w:rPr>
          <w:rFonts w:cs="Arial"/>
          <w:sz w:val="24"/>
          <w:szCs w:val="24"/>
        </w:rPr>
      </w:pPr>
    </w:p>
    <w:p w14:paraId="1A46187B" w14:textId="77777777" w:rsidR="005E2C7B" w:rsidRPr="00F35CB8" w:rsidRDefault="005E2C7B" w:rsidP="00DC128E">
      <w:pPr>
        <w:overflowPunct/>
        <w:autoSpaceDE/>
        <w:autoSpaceDN/>
        <w:adjustRightInd/>
        <w:jc w:val="both"/>
        <w:rPr>
          <w:rFonts w:cs="Arial"/>
          <w:lang w:val="en-US"/>
        </w:rPr>
      </w:pPr>
      <w:r w:rsidRPr="00F35CB8">
        <w:rPr>
          <w:rFonts w:cs="Arial"/>
        </w:rPr>
        <w:t>The indicative timescales that the pipeline team are working to and would look to the successful organisation to work to, are as follows. The Department reserves the right to delay deadlines where necessary and timings can be brought forward if both sides agree.</w:t>
      </w:r>
    </w:p>
    <w:p w14:paraId="0E25F2F7" w14:textId="77777777" w:rsidR="005E2C7B" w:rsidRPr="00F35CB8" w:rsidRDefault="005E2C7B" w:rsidP="00DC128E">
      <w:pPr>
        <w:jc w:val="both"/>
        <w:rPr>
          <w:rFonts w:cs="Arial"/>
        </w:rPr>
      </w:pPr>
    </w:p>
    <w:p w14:paraId="60E6B4C3" w14:textId="77777777" w:rsidR="005E2C7B" w:rsidRPr="00F35CB8" w:rsidRDefault="005E2C7B" w:rsidP="00DC128E">
      <w:pPr>
        <w:numPr>
          <w:ilvl w:val="0"/>
          <w:numId w:val="24"/>
        </w:numPr>
        <w:overflowPunct/>
        <w:autoSpaceDE/>
        <w:autoSpaceDN/>
        <w:adjustRightInd/>
        <w:spacing w:before="0" w:after="0" w:line="240" w:lineRule="auto"/>
        <w:contextualSpacing/>
        <w:jc w:val="both"/>
        <w:rPr>
          <w:rFonts w:cs="Arial"/>
          <w:lang w:val="en-US"/>
        </w:rPr>
      </w:pPr>
      <w:r w:rsidRPr="00F35CB8">
        <w:rPr>
          <w:rFonts w:cs="Arial"/>
          <w:lang w:val="en-US"/>
        </w:rPr>
        <w:t>Provision of a comprehensive project management plan, detailing milestones, to be delivered within two weeks of the inception meeting.</w:t>
      </w:r>
    </w:p>
    <w:p w14:paraId="0DB17E2D" w14:textId="77777777" w:rsidR="005E2C7B" w:rsidRPr="00F35CB8" w:rsidRDefault="005E2C7B" w:rsidP="00DC128E">
      <w:pPr>
        <w:numPr>
          <w:ilvl w:val="0"/>
          <w:numId w:val="24"/>
        </w:numPr>
        <w:overflowPunct/>
        <w:autoSpaceDE/>
        <w:autoSpaceDN/>
        <w:adjustRightInd/>
        <w:spacing w:before="0" w:after="0" w:line="240" w:lineRule="auto"/>
        <w:contextualSpacing/>
        <w:jc w:val="both"/>
        <w:rPr>
          <w:rFonts w:cs="Arial"/>
          <w:lang w:val="en-US"/>
        </w:rPr>
      </w:pPr>
      <w:r w:rsidRPr="00F35CB8">
        <w:rPr>
          <w:rFonts w:cs="Arial"/>
          <w:lang w:val="en-US"/>
        </w:rPr>
        <w:t xml:space="preserve">Design badge and higher award linked activities, communications </w:t>
      </w:r>
      <w:proofErr w:type="gramStart"/>
      <w:r w:rsidRPr="00F35CB8">
        <w:rPr>
          <w:rFonts w:cs="Arial"/>
          <w:lang w:val="en-US"/>
        </w:rPr>
        <w:t>plan</w:t>
      </w:r>
      <w:proofErr w:type="gramEnd"/>
      <w:r w:rsidRPr="00F35CB8">
        <w:rPr>
          <w:rFonts w:cs="Arial"/>
          <w:lang w:val="en-US"/>
        </w:rPr>
        <w:t xml:space="preserve"> and event schedule by end March 2024.</w:t>
      </w:r>
    </w:p>
    <w:p w14:paraId="6D4235F3" w14:textId="77777777" w:rsidR="005E2C7B" w:rsidRPr="00F35CB8" w:rsidRDefault="005E2C7B" w:rsidP="00DC128E">
      <w:pPr>
        <w:numPr>
          <w:ilvl w:val="0"/>
          <w:numId w:val="24"/>
        </w:numPr>
        <w:overflowPunct/>
        <w:autoSpaceDE/>
        <w:autoSpaceDN/>
        <w:adjustRightInd/>
        <w:spacing w:before="0" w:after="0" w:line="240" w:lineRule="auto"/>
        <w:contextualSpacing/>
        <w:jc w:val="both"/>
        <w:rPr>
          <w:rFonts w:cs="Arial"/>
          <w:lang w:val="en-US"/>
        </w:rPr>
      </w:pPr>
      <w:r w:rsidRPr="00F35CB8">
        <w:rPr>
          <w:rFonts w:cs="Arial"/>
          <w:lang w:val="en-US"/>
        </w:rPr>
        <w:t>Test activity content and communication messages with supplier network during the summer term 2024.</w:t>
      </w:r>
    </w:p>
    <w:p w14:paraId="201C8E8F" w14:textId="77777777" w:rsidR="005E2C7B" w:rsidRPr="00F35CB8" w:rsidRDefault="005E2C7B" w:rsidP="00DC128E">
      <w:pPr>
        <w:numPr>
          <w:ilvl w:val="0"/>
          <w:numId w:val="24"/>
        </w:numPr>
        <w:overflowPunct/>
        <w:autoSpaceDE/>
        <w:autoSpaceDN/>
        <w:adjustRightInd/>
        <w:spacing w:before="0" w:after="0" w:line="240" w:lineRule="auto"/>
        <w:contextualSpacing/>
        <w:jc w:val="both"/>
        <w:rPr>
          <w:rFonts w:cs="Arial"/>
          <w:lang w:val="en-US"/>
        </w:rPr>
      </w:pPr>
      <w:r w:rsidRPr="00F35CB8">
        <w:rPr>
          <w:rFonts w:cs="Arial"/>
          <w:lang w:val="en-US"/>
        </w:rPr>
        <w:t>Launch the new partnership to supplier network by September 2024.</w:t>
      </w:r>
    </w:p>
    <w:p w14:paraId="0295D15B" w14:textId="77777777" w:rsidR="005E2C7B" w:rsidRPr="00F35CB8" w:rsidRDefault="005E2C7B" w:rsidP="00DC128E">
      <w:pPr>
        <w:numPr>
          <w:ilvl w:val="0"/>
          <w:numId w:val="24"/>
        </w:numPr>
        <w:overflowPunct/>
        <w:autoSpaceDE/>
        <w:autoSpaceDN/>
        <w:adjustRightInd/>
        <w:spacing w:before="0" w:after="0" w:line="240" w:lineRule="auto"/>
        <w:contextualSpacing/>
        <w:jc w:val="both"/>
        <w:rPr>
          <w:rFonts w:cs="Arial"/>
          <w:lang w:val="en-US"/>
        </w:rPr>
      </w:pPr>
      <w:r w:rsidRPr="00F35CB8">
        <w:rPr>
          <w:rFonts w:cs="Arial"/>
          <w:lang w:val="en-US"/>
        </w:rPr>
        <w:t>Provide measurements of launch success with supplier network by January 2024.</w:t>
      </w:r>
    </w:p>
    <w:p w14:paraId="488D3586" w14:textId="77777777" w:rsidR="005E2C7B" w:rsidRPr="00D27273" w:rsidRDefault="005E2C7B" w:rsidP="00DC128E">
      <w:pPr>
        <w:pStyle w:val="Numbered"/>
        <w:widowControl/>
        <w:jc w:val="both"/>
        <w:rPr>
          <w:rFonts w:cs="Arial"/>
          <w:b/>
          <w:color w:val="000000"/>
          <w:sz w:val="28"/>
          <w:szCs w:val="28"/>
        </w:rPr>
      </w:pPr>
    </w:p>
    <w:p w14:paraId="6C4B28A0" w14:textId="77777777" w:rsidR="005E2C7B" w:rsidRPr="00D27273" w:rsidRDefault="005E2C7B" w:rsidP="00DC128E">
      <w:pPr>
        <w:pStyle w:val="Numbered"/>
        <w:widowControl/>
        <w:jc w:val="both"/>
        <w:rPr>
          <w:rFonts w:cs="Arial"/>
          <w:b/>
          <w:bCs/>
          <w:color w:val="000000" w:themeColor="text1"/>
          <w:sz w:val="28"/>
          <w:szCs w:val="28"/>
        </w:rPr>
      </w:pPr>
    </w:p>
    <w:p w14:paraId="266B1AD9" w14:textId="77777777" w:rsidR="005E2C7B" w:rsidRPr="00D27273" w:rsidRDefault="005E2C7B" w:rsidP="00DC128E">
      <w:pPr>
        <w:pStyle w:val="Numbered"/>
        <w:widowControl/>
        <w:jc w:val="both"/>
        <w:rPr>
          <w:rFonts w:cs="Arial"/>
          <w:color w:val="000000"/>
          <w:sz w:val="28"/>
          <w:szCs w:val="28"/>
        </w:rPr>
      </w:pPr>
      <w:r w:rsidRPr="00D27273">
        <w:rPr>
          <w:rFonts w:cs="Arial"/>
          <w:b/>
          <w:bCs/>
          <w:color w:val="000000" w:themeColor="text1"/>
          <w:sz w:val="28"/>
          <w:szCs w:val="28"/>
        </w:rPr>
        <w:t>3.</w:t>
      </w:r>
      <w:r w:rsidRPr="00D27273">
        <w:tab/>
      </w:r>
      <w:r w:rsidRPr="00D27273">
        <w:rPr>
          <w:rFonts w:cs="Arial"/>
          <w:b/>
          <w:bCs/>
          <w:color w:val="000000" w:themeColor="text1"/>
          <w:sz w:val="28"/>
          <w:szCs w:val="28"/>
        </w:rPr>
        <w:t>Costs</w:t>
      </w:r>
    </w:p>
    <w:p w14:paraId="75F1CF78" w14:textId="77777777" w:rsidR="005E2C7B" w:rsidRPr="00D46ECC" w:rsidRDefault="005E2C7B" w:rsidP="00DC128E">
      <w:pPr>
        <w:pStyle w:val="DefLevel1"/>
        <w:jc w:val="both"/>
      </w:pPr>
      <w:r w:rsidRPr="00D46ECC">
        <w:t xml:space="preserve">The maximum budget for this partnership is up to </w:t>
      </w:r>
      <w:r w:rsidRPr="00D46ECC">
        <w:rPr>
          <w:b/>
          <w:bCs/>
        </w:rPr>
        <w:t>£43,000 + 20% VAT</w:t>
      </w:r>
      <w:r w:rsidRPr="00D46ECC">
        <w:t xml:space="preserve">. The costs must be inclusive of all activity: </w:t>
      </w:r>
      <w:r w:rsidRPr="00D46ECC">
        <w:rPr>
          <w:lang w:val="en-US"/>
        </w:rPr>
        <w:t> </w:t>
      </w:r>
    </w:p>
    <w:p w14:paraId="58B12A39" w14:textId="77777777" w:rsidR="005E2C7B" w:rsidRPr="00D46ECC" w:rsidRDefault="005E2C7B" w:rsidP="00DC128E">
      <w:pPr>
        <w:pStyle w:val="DefLevel1"/>
        <w:jc w:val="both"/>
        <w:rPr>
          <w:lang w:val="en-US"/>
        </w:rPr>
      </w:pPr>
    </w:p>
    <w:p w14:paraId="1FADC1D2" w14:textId="77777777" w:rsidR="005E2C7B" w:rsidRPr="00D46ECC" w:rsidRDefault="005E2C7B" w:rsidP="00DC128E">
      <w:pPr>
        <w:pStyle w:val="DefLevel1"/>
        <w:numPr>
          <w:ilvl w:val="1"/>
          <w:numId w:val="31"/>
        </w:numPr>
        <w:jc w:val="both"/>
        <w:rPr>
          <w:lang w:val="en-US"/>
        </w:rPr>
      </w:pPr>
      <w:r w:rsidRPr="00D46ECC">
        <w:rPr>
          <w:lang w:val="en-US"/>
        </w:rPr>
        <w:t>project management and staff fees,</w:t>
      </w:r>
    </w:p>
    <w:p w14:paraId="67F16B74" w14:textId="77777777" w:rsidR="005E2C7B" w:rsidRPr="00D46ECC" w:rsidRDefault="005E2C7B" w:rsidP="00DC128E">
      <w:pPr>
        <w:pStyle w:val="DefLevel1"/>
        <w:numPr>
          <w:ilvl w:val="1"/>
          <w:numId w:val="31"/>
        </w:numPr>
        <w:jc w:val="both"/>
        <w:rPr>
          <w:lang w:val="en-US"/>
        </w:rPr>
      </w:pPr>
      <w:r w:rsidRPr="00D46ECC">
        <w:rPr>
          <w:lang w:val="en-US"/>
        </w:rPr>
        <w:t>regular meetings – via telephone or face to face and status reports,</w:t>
      </w:r>
    </w:p>
    <w:p w14:paraId="33B43D00" w14:textId="77777777" w:rsidR="005E2C7B" w:rsidRPr="00D46ECC" w:rsidRDefault="005E2C7B" w:rsidP="00DC128E">
      <w:pPr>
        <w:pStyle w:val="DefLevel1"/>
        <w:numPr>
          <w:ilvl w:val="1"/>
          <w:numId w:val="31"/>
        </w:numPr>
        <w:jc w:val="both"/>
        <w:rPr>
          <w:lang w:val="en-US"/>
        </w:rPr>
      </w:pPr>
      <w:r w:rsidRPr="00D46ECC">
        <w:rPr>
          <w:lang w:val="en-US"/>
        </w:rPr>
        <w:t>design and delivery of creative development activity fees,</w:t>
      </w:r>
    </w:p>
    <w:p w14:paraId="2494E625" w14:textId="77777777" w:rsidR="005E2C7B" w:rsidRPr="00D46ECC" w:rsidRDefault="005E2C7B" w:rsidP="00DC128E">
      <w:pPr>
        <w:pStyle w:val="DefLevel1"/>
        <w:numPr>
          <w:ilvl w:val="1"/>
          <w:numId w:val="31"/>
        </w:numPr>
        <w:jc w:val="both"/>
        <w:rPr>
          <w:lang w:val="en-US"/>
        </w:rPr>
      </w:pPr>
      <w:r w:rsidRPr="00D46ECC">
        <w:rPr>
          <w:lang w:val="en-US"/>
        </w:rPr>
        <w:t>Face-to-face workshops, local and national events.</w:t>
      </w:r>
    </w:p>
    <w:p w14:paraId="7F4DD54E" w14:textId="77777777" w:rsidR="005E2C7B" w:rsidRPr="00D46ECC" w:rsidRDefault="005E2C7B" w:rsidP="00DC128E">
      <w:pPr>
        <w:pStyle w:val="DefLevel1"/>
        <w:jc w:val="both"/>
        <w:rPr>
          <w:lang w:val="en-US"/>
        </w:rPr>
      </w:pPr>
    </w:p>
    <w:p w14:paraId="67FD168E" w14:textId="32339B20" w:rsidR="005E2C7B" w:rsidRPr="00D46ECC" w:rsidRDefault="005E2C7B" w:rsidP="00DC128E">
      <w:pPr>
        <w:pStyle w:val="DefLevel1"/>
        <w:jc w:val="both"/>
        <w:rPr>
          <w:sz w:val="24"/>
          <w:szCs w:val="24"/>
          <w:lang w:val="en-US"/>
        </w:rPr>
      </w:pPr>
      <w:r w:rsidRPr="00D46ECC">
        <w:rPr>
          <w:lang w:val="en-US"/>
        </w:rPr>
        <w:t>This fee will be paid upon submission of a complete and correct invoice with associated activity</w:t>
      </w:r>
      <w:r w:rsidR="003C2A2B" w:rsidRPr="00D46ECC">
        <w:rPr>
          <w:lang w:val="en-US"/>
        </w:rPr>
        <w:t xml:space="preserve">, </w:t>
      </w:r>
      <w:r w:rsidR="003C2A2B" w:rsidRPr="00D46ECC">
        <w:rPr>
          <w:rFonts w:cs="Arial"/>
          <w:sz w:val="24"/>
          <w:szCs w:val="24"/>
          <w:lang w:val="en-US"/>
        </w:rPr>
        <w:t>full invoice paid in February/March each year</w:t>
      </w:r>
      <w:r w:rsidRPr="00D46ECC">
        <w:rPr>
          <w:sz w:val="24"/>
          <w:szCs w:val="24"/>
          <w:lang w:val="en-US"/>
        </w:rPr>
        <w:t>.</w:t>
      </w:r>
    </w:p>
    <w:p w14:paraId="75E3AAA3" w14:textId="77777777" w:rsidR="005E2C7B" w:rsidRPr="00D27273" w:rsidRDefault="005E2C7B" w:rsidP="00DC128E">
      <w:pPr>
        <w:overflowPunct/>
        <w:autoSpaceDE/>
        <w:autoSpaceDN/>
        <w:adjustRightInd/>
        <w:jc w:val="both"/>
        <w:rPr>
          <w:rFonts w:cs="Arial"/>
          <w:sz w:val="24"/>
          <w:szCs w:val="24"/>
          <w:lang w:val="en-US"/>
        </w:rPr>
      </w:pPr>
    </w:p>
    <w:p w14:paraId="3A1634D0" w14:textId="77777777" w:rsidR="005E2C7B" w:rsidRPr="00D27273" w:rsidRDefault="005E2C7B" w:rsidP="00DC128E">
      <w:pPr>
        <w:pStyle w:val="Numbered"/>
        <w:jc w:val="both"/>
        <w:rPr>
          <w:rFonts w:cs="Arial"/>
          <w:b/>
          <w:bCs/>
          <w:color w:val="000000" w:themeColor="text1"/>
          <w:sz w:val="28"/>
          <w:szCs w:val="28"/>
        </w:rPr>
      </w:pPr>
      <w:r w:rsidRPr="00D27273">
        <w:rPr>
          <w:rFonts w:cs="Arial"/>
          <w:b/>
          <w:bCs/>
          <w:color w:val="000000" w:themeColor="text1"/>
          <w:sz w:val="28"/>
          <w:szCs w:val="28"/>
        </w:rPr>
        <w:t>4.</w:t>
      </w:r>
      <w:r w:rsidRPr="00D27273">
        <w:t xml:space="preserve">     </w:t>
      </w:r>
      <w:r w:rsidRPr="00D27273">
        <w:rPr>
          <w:rFonts w:cs="Arial"/>
          <w:b/>
          <w:bCs/>
          <w:color w:val="000000" w:themeColor="text1"/>
          <w:sz w:val="28"/>
          <w:szCs w:val="28"/>
        </w:rPr>
        <w:t xml:space="preserve"> Contractual Requirements</w:t>
      </w:r>
    </w:p>
    <w:p w14:paraId="00F4E450" w14:textId="77777777" w:rsidR="005E2C7B" w:rsidRPr="00F35CB8" w:rsidRDefault="005E2C7B" w:rsidP="00DC128E">
      <w:pPr>
        <w:pStyle w:val="ListParagraph"/>
        <w:numPr>
          <w:ilvl w:val="0"/>
          <w:numId w:val="26"/>
        </w:numPr>
        <w:overflowPunct/>
        <w:autoSpaceDE/>
        <w:autoSpaceDN/>
        <w:adjustRightInd/>
        <w:spacing w:before="0" w:after="0" w:line="240" w:lineRule="auto"/>
        <w:jc w:val="both"/>
        <w:rPr>
          <w:rFonts w:cs="Arial"/>
        </w:rPr>
      </w:pPr>
      <w:r w:rsidRPr="00F35CB8">
        <w:rPr>
          <w:rFonts w:cs="Arial"/>
        </w:rPr>
        <w:t>3-year maximum term with annual break clauses.</w:t>
      </w:r>
    </w:p>
    <w:p w14:paraId="4DE76EE2" w14:textId="77777777" w:rsidR="005E2C7B" w:rsidRPr="00F35CB8" w:rsidRDefault="005E2C7B" w:rsidP="00DC128E">
      <w:pPr>
        <w:pStyle w:val="ListParagraph"/>
        <w:numPr>
          <w:ilvl w:val="0"/>
          <w:numId w:val="26"/>
        </w:numPr>
        <w:overflowPunct/>
        <w:autoSpaceDE/>
        <w:autoSpaceDN/>
        <w:adjustRightInd/>
        <w:spacing w:before="0" w:after="0" w:line="240" w:lineRule="auto"/>
        <w:jc w:val="both"/>
        <w:rPr>
          <w:rFonts w:cs="Arial"/>
        </w:rPr>
      </w:pPr>
      <w:r w:rsidRPr="00F35CB8">
        <w:rPr>
          <w:rFonts w:cs="Arial"/>
        </w:rPr>
        <w:t>No commitment to spend - subject to annual PASS approvals.</w:t>
      </w:r>
    </w:p>
    <w:p w14:paraId="4295B92E" w14:textId="77777777" w:rsidR="005E2C7B" w:rsidRPr="00F35CB8" w:rsidRDefault="005E2C7B" w:rsidP="00DC128E">
      <w:pPr>
        <w:pStyle w:val="ListParagraph"/>
        <w:numPr>
          <w:ilvl w:val="0"/>
          <w:numId w:val="26"/>
        </w:numPr>
        <w:overflowPunct/>
        <w:autoSpaceDE/>
        <w:autoSpaceDN/>
        <w:adjustRightInd/>
        <w:spacing w:before="0" w:after="0" w:line="240" w:lineRule="auto"/>
        <w:jc w:val="both"/>
        <w:rPr>
          <w:rFonts w:cs="Arial"/>
        </w:rPr>
      </w:pPr>
      <w:r w:rsidRPr="00F35CB8">
        <w:rPr>
          <w:rFonts w:cs="Arial"/>
        </w:rPr>
        <w:t>Performance based KPIs.</w:t>
      </w:r>
    </w:p>
    <w:p w14:paraId="04EE004B" w14:textId="77777777" w:rsidR="005E2C7B" w:rsidRPr="00B3465E" w:rsidRDefault="005E2C7B" w:rsidP="00DC128E">
      <w:pPr>
        <w:overflowPunct/>
        <w:autoSpaceDE/>
        <w:autoSpaceDN/>
        <w:adjustRightInd/>
        <w:jc w:val="both"/>
        <w:rPr>
          <w:rFonts w:cs="Arial"/>
          <w:sz w:val="24"/>
          <w:szCs w:val="24"/>
          <w:lang w:val="en-US"/>
        </w:rPr>
      </w:pPr>
    </w:p>
    <w:p w14:paraId="7BFAD806" w14:textId="77777777" w:rsidR="005E2C7B" w:rsidRDefault="005E2C7B" w:rsidP="00DC128E">
      <w:pPr>
        <w:jc w:val="both"/>
        <w:rPr>
          <w:rFonts w:eastAsia="Arial"/>
          <w:color w:val="000000"/>
          <w:highlight w:val="yellow"/>
        </w:rPr>
      </w:pPr>
    </w:p>
    <w:p w14:paraId="00000475" w14:textId="6CEA54FB" w:rsidR="00955A47" w:rsidRPr="008711BF" w:rsidRDefault="0058648A" w:rsidP="00DC128E">
      <w:pPr>
        <w:pStyle w:val="PartHeading"/>
        <w:jc w:val="both"/>
        <w:rPr>
          <w:rFonts w:eastAsia="Arial"/>
        </w:rPr>
      </w:pPr>
      <w:bookmarkStart w:id="396" w:name="_heading=h.qbtyoq" w:colFirst="0" w:colLast="0"/>
      <w:bookmarkEnd w:id="396"/>
      <w:r w:rsidRPr="008711BF">
        <w:rPr>
          <w:rFonts w:eastAsia="Arial"/>
        </w:rPr>
        <w:lastRenderedPageBreak/>
        <w:t xml:space="preserve"> </w:t>
      </w:r>
      <w:bookmarkStart w:id="397" w:name="_Toc160609820"/>
      <w:bookmarkStart w:id="398" w:name="_Ref140662911"/>
      <w:bookmarkStart w:id="399" w:name="_Ref140663443"/>
      <w:r w:rsidRPr="008711BF">
        <w:rPr>
          <w:rFonts w:eastAsia="Arial"/>
        </w:rPr>
        <w:t>[Annex 3 – Charges]</w:t>
      </w:r>
      <w:bookmarkEnd w:id="397"/>
      <w:r w:rsidR="00B85316" w:rsidRPr="008711BF">
        <w:rPr>
          <w:rFonts w:eastAsia="Arial"/>
          <w:i/>
          <w:iCs/>
        </w:rPr>
        <w:t xml:space="preserve"> </w:t>
      </w:r>
      <w:bookmarkEnd w:id="398"/>
      <w:bookmarkEnd w:id="399"/>
    </w:p>
    <w:p w14:paraId="0845D8E8" w14:textId="5855005F" w:rsidR="009D7A94" w:rsidRPr="009D7A94" w:rsidRDefault="009D7A94" w:rsidP="00DC128E">
      <w:pPr>
        <w:jc w:val="both"/>
        <w:rPr>
          <w:rFonts w:eastAsia="Arial"/>
          <w:color w:val="000000"/>
          <w:highlight w:val="yellow"/>
        </w:rPr>
      </w:pPr>
    </w:p>
    <w:p w14:paraId="6F1D78CC" w14:textId="77777777" w:rsidR="009E2EBA" w:rsidRPr="00E21BCA" w:rsidRDefault="009E2EBA" w:rsidP="009E2EBA">
      <w:pPr>
        <w:rPr>
          <w:rFonts w:cs="Arial"/>
          <w:sz w:val="24"/>
          <w:szCs w:val="24"/>
          <w:lang w:eastAsia="en-GB"/>
        </w:rPr>
      </w:pPr>
      <w:r w:rsidRPr="00413E21">
        <w:rPr>
          <w:rFonts w:cs="Arial"/>
          <w:sz w:val="24"/>
          <w:szCs w:val="24"/>
          <w:highlight w:val="black"/>
          <w:lang w:eastAsia="en-GB"/>
        </w:rPr>
        <w:t>&lt;REDACTED&gt;</w:t>
      </w:r>
    </w:p>
    <w:p w14:paraId="58B01C86" w14:textId="77777777" w:rsidR="009E2EBA" w:rsidRPr="00E21BCA" w:rsidRDefault="009E2EBA" w:rsidP="009E2EBA">
      <w:pPr>
        <w:rPr>
          <w:rFonts w:cs="Arial"/>
          <w:sz w:val="24"/>
          <w:szCs w:val="24"/>
          <w:lang w:eastAsia="en-GB"/>
        </w:rPr>
      </w:pPr>
      <w:r w:rsidRPr="00413E21">
        <w:rPr>
          <w:rFonts w:cs="Arial"/>
          <w:sz w:val="24"/>
          <w:szCs w:val="24"/>
          <w:highlight w:val="black"/>
          <w:lang w:eastAsia="en-GB"/>
        </w:rPr>
        <w:t>&lt;REDACTED&gt;</w:t>
      </w:r>
    </w:p>
    <w:p w14:paraId="7743289A" w14:textId="77777777" w:rsidR="009E2EBA" w:rsidRPr="00E21BCA" w:rsidRDefault="009E2EBA" w:rsidP="009E2EBA">
      <w:pPr>
        <w:rPr>
          <w:rFonts w:cs="Arial"/>
          <w:sz w:val="24"/>
          <w:szCs w:val="24"/>
          <w:lang w:eastAsia="en-GB"/>
        </w:rPr>
      </w:pPr>
      <w:r w:rsidRPr="00413E21">
        <w:rPr>
          <w:rFonts w:cs="Arial"/>
          <w:sz w:val="24"/>
          <w:szCs w:val="24"/>
          <w:highlight w:val="black"/>
          <w:lang w:eastAsia="en-GB"/>
        </w:rPr>
        <w:t>&lt;REDACTED&gt;</w:t>
      </w:r>
    </w:p>
    <w:p w14:paraId="667999AC" w14:textId="77777777" w:rsidR="009E2EBA" w:rsidRPr="00E21BCA" w:rsidRDefault="009E2EBA" w:rsidP="009E2EBA">
      <w:pPr>
        <w:rPr>
          <w:rFonts w:cs="Arial"/>
          <w:sz w:val="24"/>
          <w:szCs w:val="24"/>
          <w:lang w:eastAsia="en-GB"/>
        </w:rPr>
      </w:pPr>
      <w:r w:rsidRPr="00413E21">
        <w:rPr>
          <w:rFonts w:cs="Arial"/>
          <w:sz w:val="24"/>
          <w:szCs w:val="24"/>
          <w:highlight w:val="black"/>
          <w:lang w:eastAsia="en-GB"/>
        </w:rPr>
        <w:t>&lt;REDACTED&gt;</w:t>
      </w:r>
    </w:p>
    <w:p w14:paraId="38FACAE1" w14:textId="77777777" w:rsidR="009D7A94" w:rsidRDefault="009D7A94" w:rsidP="00DC128E">
      <w:pPr>
        <w:jc w:val="both"/>
        <w:rPr>
          <w:rFonts w:eastAsia="Arial"/>
          <w:color w:val="000000"/>
          <w:highlight w:val="yellow"/>
        </w:rPr>
      </w:pPr>
    </w:p>
    <w:p w14:paraId="697214F5" w14:textId="77777777" w:rsidR="00A45F61" w:rsidRPr="00192A2D" w:rsidRDefault="00A45F61" w:rsidP="00DF1756">
      <w:pPr>
        <w:pStyle w:val="PartHeading"/>
        <w:jc w:val="both"/>
        <w:rPr>
          <w:rFonts w:eastAsia="Arial"/>
        </w:rPr>
      </w:pPr>
      <w:bookmarkStart w:id="400" w:name="_heading=h.3abhhcj" w:colFirst="0" w:colLast="0"/>
      <w:bookmarkStart w:id="401" w:name="_heading=h.1pgrrkc" w:colFirst="0" w:colLast="0"/>
      <w:bookmarkStart w:id="402" w:name="_Ref140662193"/>
      <w:bookmarkStart w:id="403" w:name="_Ref140662437"/>
      <w:bookmarkStart w:id="404" w:name="_Ref140662559"/>
      <w:bookmarkStart w:id="405" w:name="_Ref140662685"/>
      <w:bookmarkStart w:id="406" w:name="_Ref140662922"/>
      <w:bookmarkStart w:id="407" w:name="_Ref140663453"/>
      <w:bookmarkStart w:id="408" w:name="_Ref140664216"/>
      <w:bookmarkStart w:id="409" w:name="_Toc150932642"/>
      <w:bookmarkStart w:id="410" w:name="_Toc160609821"/>
      <w:bookmarkStart w:id="411" w:name="_Ref140662897"/>
      <w:bookmarkStart w:id="412" w:name="_Ref140663398"/>
      <w:bookmarkStart w:id="413" w:name="_Ref140669419"/>
      <w:bookmarkStart w:id="414" w:name="_Ref140669493"/>
      <w:bookmarkStart w:id="415" w:name="_Ref140669500"/>
      <w:bookmarkEnd w:id="400"/>
      <w:bookmarkEnd w:id="401"/>
      <w:r w:rsidRPr="00192A2D">
        <w:rPr>
          <w:rFonts w:eastAsia="Arial"/>
        </w:rPr>
        <w:lastRenderedPageBreak/>
        <w:t xml:space="preserve">[Annex 4 – Supplier </w:t>
      </w:r>
      <w:bookmarkEnd w:id="402"/>
      <w:bookmarkEnd w:id="403"/>
      <w:bookmarkEnd w:id="404"/>
      <w:bookmarkEnd w:id="405"/>
      <w:bookmarkEnd w:id="406"/>
      <w:bookmarkEnd w:id="407"/>
      <w:bookmarkEnd w:id="408"/>
      <w:r w:rsidRPr="00192A2D">
        <w:rPr>
          <w:rFonts w:eastAsia="Arial"/>
        </w:rPr>
        <w:t>Tender]</w:t>
      </w:r>
      <w:r w:rsidRPr="00192A2D">
        <w:rPr>
          <w:rFonts w:eastAsia="Arial"/>
          <w:i/>
          <w:iCs/>
        </w:rPr>
        <w:t xml:space="preserve"> N/A</w:t>
      </w:r>
      <w:bookmarkEnd w:id="409"/>
      <w:bookmarkEnd w:id="410"/>
    </w:p>
    <w:p w14:paraId="589ADC09" w14:textId="77777777" w:rsidR="00A45F61" w:rsidRPr="00192A2D" w:rsidRDefault="00A45F61" w:rsidP="00DF1756">
      <w:pPr>
        <w:jc w:val="both"/>
        <w:rPr>
          <w:rFonts w:eastAsia="Arial"/>
          <w:color w:val="000000"/>
        </w:rPr>
      </w:pPr>
      <w:r w:rsidRPr="00192A2D">
        <w:rPr>
          <w:rFonts w:eastAsia="Arial"/>
          <w:color w:val="000000"/>
        </w:rPr>
        <w:t>[</w:t>
      </w:r>
      <w:r w:rsidRPr="00192A2D">
        <w:rPr>
          <w:rFonts w:eastAsia="Arial"/>
          <w:b/>
          <w:bCs/>
          <w:color w:val="000000"/>
        </w:rPr>
        <w:t>Insert</w:t>
      </w:r>
      <w:r w:rsidRPr="00192A2D">
        <w:rPr>
          <w:rFonts w:eastAsia="Arial"/>
          <w:color w:val="000000"/>
        </w:rPr>
        <w:t xml:space="preserve"> the tender document here if using/delete if not using or otherwise mark as “Not Used”] </w:t>
      </w:r>
    </w:p>
    <w:p w14:paraId="47F827BA" w14:textId="77777777" w:rsidR="00A45F61" w:rsidRPr="00192A2D" w:rsidRDefault="00A45F61" w:rsidP="00DF1756">
      <w:pPr>
        <w:jc w:val="both"/>
        <w:rPr>
          <w:rFonts w:eastAsia="Arial"/>
          <w:b/>
          <w:bCs/>
          <w:i/>
          <w:color w:val="000000"/>
        </w:rPr>
      </w:pPr>
      <w:r w:rsidRPr="00192A2D">
        <w:rPr>
          <w:rFonts w:eastAsia="Arial"/>
          <w:b/>
          <w:bCs/>
          <w:i/>
          <w:color w:val="000000"/>
        </w:rPr>
        <w:t>[Guidance: Please note that some parts of the tender documentation may not be appropriate for</w:t>
      </w:r>
      <w:r w:rsidRPr="00192A2D">
        <w:rPr>
          <w:rFonts w:eastAsia="Arial"/>
          <w:b/>
          <w:bCs/>
          <w:i/>
        </w:rPr>
        <w:t xml:space="preserve"> </w:t>
      </w:r>
      <w:r w:rsidRPr="00192A2D">
        <w:rPr>
          <w:rFonts w:eastAsia="Arial"/>
          <w:b/>
          <w:bCs/>
          <w:i/>
          <w:color w:val="000000"/>
        </w:rPr>
        <w:t>inclusion (e.g. customer testimonials), and it may be necessary to include any clarifications/updates so that the tender reflects the agreed position.]</w:t>
      </w:r>
    </w:p>
    <w:p w14:paraId="1618D7F9" w14:textId="77777777" w:rsidR="00A45F61" w:rsidRDefault="00A45F61" w:rsidP="00DF1756">
      <w:pPr>
        <w:jc w:val="both"/>
        <w:rPr>
          <w:rFonts w:eastAsia="Arial"/>
          <w:b/>
          <w:bCs/>
          <w:i/>
          <w:color w:val="000000"/>
          <w:highlight w:val="yellow"/>
        </w:rPr>
      </w:pPr>
    </w:p>
    <w:p w14:paraId="52223749" w14:textId="77777777" w:rsidR="00A45F61" w:rsidRDefault="00A45F61" w:rsidP="00DF1756">
      <w:pPr>
        <w:jc w:val="both"/>
        <w:rPr>
          <w:rFonts w:ascii="Arial Bold" w:eastAsiaTheme="majorEastAsia" w:hAnsi="Arial Bold" w:cstheme="majorBidi" w:hint="eastAsia"/>
          <w:b/>
          <w:caps/>
          <w:color w:val="0070C0"/>
          <w:spacing w:val="-10"/>
          <w:kern w:val="28"/>
          <w:sz w:val="28"/>
          <w:szCs w:val="56"/>
        </w:rPr>
      </w:pPr>
      <w:r w:rsidRPr="00575DDC">
        <w:rPr>
          <w:rFonts w:eastAsia="Arial"/>
          <w:iCs/>
          <w:color w:val="000000"/>
        </w:rPr>
        <w:t>“Not Used”</w:t>
      </w:r>
    </w:p>
    <w:p w14:paraId="3A9B3C88" w14:textId="5FA51F7C" w:rsidR="004A47D8" w:rsidRDefault="004A47D8" w:rsidP="00DF1756">
      <w:pPr>
        <w:tabs>
          <w:tab w:val="left" w:pos="6925"/>
        </w:tabs>
        <w:jc w:val="both"/>
        <w:rPr>
          <w:rFonts w:ascii="Arial Bold" w:eastAsiaTheme="majorEastAsia" w:hAnsi="Arial Bold" w:cstheme="majorBidi" w:hint="eastAsia"/>
          <w:b/>
          <w:caps/>
          <w:color w:val="0070C0"/>
          <w:spacing w:val="-10"/>
          <w:kern w:val="28"/>
          <w:sz w:val="28"/>
          <w:szCs w:val="56"/>
        </w:rPr>
      </w:pPr>
      <w:r>
        <w:rPr>
          <w:rFonts w:ascii="Arial Bold" w:eastAsiaTheme="majorEastAsia" w:hAnsi="Arial Bold" w:cstheme="majorBidi"/>
          <w:b/>
          <w:caps/>
          <w:color w:val="0070C0"/>
          <w:spacing w:val="-10"/>
          <w:kern w:val="28"/>
          <w:sz w:val="28"/>
          <w:szCs w:val="56"/>
        </w:rPr>
        <w:tab/>
      </w:r>
    </w:p>
    <w:p w14:paraId="6D4CEBC5" w14:textId="77777777" w:rsidR="004A47D8" w:rsidRPr="000B679F" w:rsidRDefault="004A47D8" w:rsidP="00DF1756">
      <w:pPr>
        <w:jc w:val="both"/>
        <w:rPr>
          <w:rFonts w:eastAsia="Arial"/>
        </w:rPr>
      </w:pPr>
    </w:p>
    <w:p w14:paraId="0000047C" w14:textId="1EBCCE68" w:rsidR="00955A47" w:rsidRPr="009D0488" w:rsidRDefault="0058648A" w:rsidP="00DF1756">
      <w:pPr>
        <w:pStyle w:val="PartHeading"/>
        <w:jc w:val="both"/>
        <w:rPr>
          <w:rFonts w:eastAsia="Arial"/>
          <w:lang w:val="fr-FR"/>
        </w:rPr>
      </w:pPr>
      <w:bookmarkStart w:id="416" w:name="_Toc160609822"/>
      <w:r w:rsidRPr="009D0488">
        <w:rPr>
          <w:rFonts w:eastAsia="Arial"/>
          <w:lang w:val="fr-FR"/>
        </w:rPr>
        <w:lastRenderedPageBreak/>
        <w:t xml:space="preserve">[Annex 5 – </w:t>
      </w:r>
      <w:proofErr w:type="spellStart"/>
      <w:r w:rsidRPr="009D0488">
        <w:rPr>
          <w:rFonts w:eastAsia="Arial"/>
          <w:lang w:val="fr-FR"/>
        </w:rPr>
        <w:t>Optional</w:t>
      </w:r>
      <w:proofErr w:type="spellEnd"/>
      <w:r w:rsidRPr="009D0488">
        <w:rPr>
          <w:rFonts w:eastAsia="Arial"/>
          <w:lang w:val="fr-FR"/>
        </w:rPr>
        <w:t xml:space="preserve"> IPR Clauses]</w:t>
      </w:r>
      <w:bookmarkEnd w:id="416"/>
      <w:r w:rsidR="00B85316" w:rsidRPr="009D0488">
        <w:rPr>
          <w:rFonts w:eastAsia="Arial"/>
          <w:i/>
          <w:iCs/>
          <w:lang w:val="fr-FR"/>
        </w:rPr>
        <w:t xml:space="preserve"> </w:t>
      </w:r>
      <w:bookmarkEnd w:id="411"/>
      <w:bookmarkEnd w:id="412"/>
      <w:bookmarkEnd w:id="413"/>
      <w:bookmarkEnd w:id="414"/>
      <w:bookmarkEnd w:id="415"/>
    </w:p>
    <w:p w14:paraId="0000047E" w14:textId="6B24DC41" w:rsidR="00955A47" w:rsidRPr="009D0488" w:rsidRDefault="0058648A" w:rsidP="00DF1756">
      <w:pPr>
        <w:jc w:val="both"/>
        <w:rPr>
          <w:rFonts w:eastAsia="Arial"/>
          <w:b/>
          <w:bCs/>
          <w:i/>
          <w:color w:val="000000"/>
        </w:rPr>
      </w:pPr>
      <w:r w:rsidRPr="009D0488">
        <w:rPr>
          <w:rFonts w:eastAsia="Arial"/>
          <w:i/>
          <w:color w:val="000000"/>
        </w:rPr>
        <w:t>[</w:t>
      </w:r>
      <w:r w:rsidRPr="009D0488">
        <w:rPr>
          <w:rFonts w:eastAsia="Arial"/>
          <w:b/>
          <w:bCs/>
          <w:i/>
          <w:color w:val="000000"/>
        </w:rPr>
        <w:t xml:space="preserve">Guidance: The clauses in this </w:t>
      </w:r>
      <w:r w:rsidR="00427E35" w:rsidRPr="009D0488">
        <w:rPr>
          <w:rFonts w:eastAsia="Arial"/>
          <w:b/>
          <w:bCs/>
          <w:i/>
          <w:color w:val="000000"/>
        </w:rPr>
        <w:fldChar w:fldCharType="begin"/>
      </w:r>
      <w:r w:rsidR="00427E35" w:rsidRPr="009D0488">
        <w:rPr>
          <w:rFonts w:eastAsia="Arial"/>
          <w:b/>
          <w:bCs/>
          <w:i/>
          <w:color w:val="000000"/>
        </w:rPr>
        <w:instrText xml:space="preserve"> REF _Ref140669419 \h  \* MERGEFORMAT </w:instrText>
      </w:r>
      <w:r w:rsidR="00427E35" w:rsidRPr="009D0488">
        <w:rPr>
          <w:rFonts w:eastAsia="Arial"/>
          <w:b/>
          <w:bCs/>
          <w:i/>
          <w:color w:val="000000"/>
        </w:rPr>
      </w:r>
      <w:r w:rsidR="00427E35" w:rsidRPr="009D0488">
        <w:rPr>
          <w:rFonts w:eastAsia="Arial"/>
          <w:b/>
          <w:bCs/>
          <w:i/>
          <w:color w:val="000000"/>
        </w:rPr>
        <w:fldChar w:fldCharType="separate"/>
      </w:r>
      <w:r w:rsidR="00B80362" w:rsidRPr="009D0488">
        <w:rPr>
          <w:rFonts w:eastAsia="Arial"/>
          <w:b/>
          <w:bCs/>
          <w:i/>
        </w:rPr>
        <w:t>[Annex 5 – Optional IPR Clauses] (Optional)</w:t>
      </w:r>
      <w:r w:rsidR="00427E35" w:rsidRPr="009D0488">
        <w:rPr>
          <w:rFonts w:eastAsia="Arial"/>
          <w:b/>
          <w:bCs/>
          <w:i/>
          <w:color w:val="000000"/>
        </w:rPr>
        <w:fldChar w:fldCharType="end"/>
      </w:r>
      <w:r w:rsidRPr="009D0488">
        <w:rPr>
          <w:rFonts w:eastAsia="Arial"/>
          <w:b/>
          <w:bCs/>
          <w:i/>
          <w:color w:val="000000"/>
        </w:rPr>
        <w:t xml:space="preserve"> on Intellectual Property Rights (</w:t>
      </w:r>
      <w:r w:rsidR="00185E4B" w:rsidRPr="009D0488">
        <w:rPr>
          <w:rFonts w:eastAsia="Arial"/>
          <w:b/>
          <w:bCs/>
          <w:i/>
          <w:color w:val="000000"/>
        </w:rPr>
        <w:t>“</w:t>
      </w:r>
      <w:r w:rsidRPr="009D0488">
        <w:rPr>
          <w:rFonts w:eastAsia="Arial"/>
          <w:b/>
          <w:bCs/>
          <w:i/>
          <w:color w:val="000000"/>
        </w:rPr>
        <w:t>IPRs</w:t>
      </w:r>
      <w:r w:rsidR="00185E4B" w:rsidRPr="009D0488">
        <w:rPr>
          <w:rFonts w:eastAsia="Arial"/>
          <w:b/>
          <w:bCs/>
          <w:i/>
          <w:color w:val="000000"/>
        </w:rPr>
        <w:t>”</w:t>
      </w:r>
      <w:r w:rsidRPr="009D0488">
        <w:rPr>
          <w:rFonts w:eastAsia="Arial"/>
          <w:b/>
          <w:bCs/>
          <w:i/>
          <w:color w:val="000000"/>
        </w:rPr>
        <w:t xml:space="preserve">) can be included in place of the default clause </w:t>
      </w:r>
      <w:r w:rsidR="00427E35" w:rsidRPr="009D0488">
        <w:rPr>
          <w:rFonts w:eastAsia="Arial"/>
          <w:b/>
          <w:bCs/>
          <w:i/>
          <w:color w:val="000000"/>
        </w:rPr>
        <w:fldChar w:fldCharType="begin"/>
      </w:r>
      <w:r w:rsidR="00427E35" w:rsidRPr="009D0488">
        <w:rPr>
          <w:rFonts w:eastAsia="Arial"/>
          <w:b/>
          <w:bCs/>
          <w:i/>
          <w:color w:val="000000"/>
        </w:rPr>
        <w:instrText xml:space="preserve"> REF _Ref140669434 \w \h </w:instrText>
      </w:r>
      <w:r w:rsidR="009D0488">
        <w:rPr>
          <w:rFonts w:eastAsia="Arial"/>
          <w:b/>
          <w:bCs/>
          <w:i/>
          <w:color w:val="000000"/>
        </w:rPr>
        <w:instrText xml:space="preserve"> \* MERGEFORMAT </w:instrText>
      </w:r>
      <w:r w:rsidR="00427E35" w:rsidRPr="009D0488">
        <w:rPr>
          <w:rFonts w:eastAsia="Arial"/>
          <w:b/>
          <w:bCs/>
          <w:i/>
          <w:color w:val="000000"/>
        </w:rPr>
      </w:r>
      <w:r w:rsidR="00427E35" w:rsidRPr="009D0488">
        <w:rPr>
          <w:rFonts w:eastAsia="Arial"/>
          <w:b/>
          <w:bCs/>
          <w:i/>
          <w:color w:val="000000"/>
        </w:rPr>
        <w:fldChar w:fldCharType="separate"/>
      </w:r>
      <w:r w:rsidR="00B80362" w:rsidRPr="009D0488">
        <w:rPr>
          <w:rFonts w:eastAsia="Arial"/>
          <w:b/>
          <w:bCs/>
          <w:i/>
          <w:color w:val="000000"/>
        </w:rPr>
        <w:t>10</w:t>
      </w:r>
      <w:r w:rsidR="00427E35" w:rsidRPr="009D0488">
        <w:rPr>
          <w:rFonts w:eastAsia="Arial"/>
          <w:b/>
          <w:bCs/>
          <w:i/>
          <w:color w:val="000000"/>
        </w:rPr>
        <w:fldChar w:fldCharType="end"/>
      </w:r>
      <w:r w:rsidRPr="009D0488">
        <w:rPr>
          <w:rFonts w:eastAsia="Arial"/>
          <w:b/>
          <w:bCs/>
          <w:i/>
          <w:color w:val="000000"/>
        </w:rPr>
        <w:t xml:space="preserve"> of the Conditions depending on how you need to arrange ownership and licencing of all New IPR created for or pursuant to the Contract.  There are a further 2 suggested options available.  </w:t>
      </w:r>
    </w:p>
    <w:p w14:paraId="0000047F" w14:textId="66C450AD" w:rsidR="00955A47" w:rsidRPr="009D0488" w:rsidRDefault="0058648A" w:rsidP="00DF1756">
      <w:pPr>
        <w:jc w:val="both"/>
        <w:rPr>
          <w:rFonts w:eastAsia="Arial"/>
          <w:b/>
          <w:bCs/>
          <w:i/>
          <w:color w:val="000000"/>
        </w:rPr>
      </w:pPr>
      <w:r w:rsidRPr="009D0488">
        <w:rPr>
          <w:rFonts w:eastAsia="Arial"/>
          <w:b/>
          <w:bCs/>
          <w:i/>
          <w:color w:val="000000"/>
        </w:rPr>
        <w:t xml:space="preserve">Default Option (Option 1) (clause 10 of the Conditions): Buyer owns all New IPR with non-exclusive Supplier rights to all New IPR. </w:t>
      </w:r>
    </w:p>
    <w:p w14:paraId="00000480" w14:textId="67B149B8" w:rsidR="00955A47" w:rsidRPr="009D0488" w:rsidRDefault="0058648A" w:rsidP="00DF1756">
      <w:pPr>
        <w:jc w:val="both"/>
        <w:rPr>
          <w:rFonts w:eastAsia="Arial"/>
          <w:b/>
          <w:bCs/>
          <w:i/>
        </w:rPr>
      </w:pPr>
      <w:r w:rsidRPr="009D0488">
        <w:rPr>
          <w:rFonts w:eastAsia="Arial"/>
          <w:b/>
          <w:bCs/>
          <w:i/>
        </w:rPr>
        <w:t xml:space="preserve">The options are: </w:t>
      </w:r>
    </w:p>
    <w:p w14:paraId="00000481" w14:textId="1CFB6C8E" w:rsidR="00955A47" w:rsidRPr="009D0488" w:rsidRDefault="00427E35" w:rsidP="00DF1756">
      <w:pPr>
        <w:jc w:val="both"/>
        <w:rPr>
          <w:rFonts w:eastAsia="Arial"/>
          <w:b/>
          <w:bCs/>
          <w:i/>
          <w:color w:val="000000"/>
        </w:rPr>
      </w:pPr>
      <w:r w:rsidRPr="009D0488">
        <w:rPr>
          <w:rFonts w:eastAsia="Arial"/>
          <w:b/>
          <w:bCs/>
          <w:i/>
          <w:color w:val="000000"/>
        </w:rPr>
        <w:fldChar w:fldCharType="begin"/>
      </w:r>
      <w:r w:rsidRPr="009D0488">
        <w:rPr>
          <w:rFonts w:eastAsia="Arial"/>
          <w:b/>
          <w:bCs/>
          <w:i/>
          <w:color w:val="000000"/>
        </w:rPr>
        <w:instrText xml:space="preserve"> REF _Ref140669459 \w \h  \* MERGEFORMAT </w:instrText>
      </w:r>
      <w:r w:rsidRPr="009D0488">
        <w:rPr>
          <w:rFonts w:eastAsia="Arial"/>
          <w:b/>
          <w:bCs/>
          <w:i/>
          <w:color w:val="000000"/>
        </w:rPr>
      </w:r>
      <w:r w:rsidRPr="009D0488">
        <w:rPr>
          <w:rFonts w:eastAsia="Arial"/>
          <w:b/>
          <w:bCs/>
          <w:i/>
          <w:color w:val="000000"/>
        </w:rPr>
        <w:fldChar w:fldCharType="separate"/>
      </w:r>
      <w:r w:rsidR="00B80362" w:rsidRPr="009D0488">
        <w:rPr>
          <w:rFonts w:eastAsia="Arial"/>
          <w:b/>
          <w:bCs/>
          <w:i/>
          <w:color w:val="000000"/>
        </w:rPr>
        <w:t>Part A</w:t>
      </w:r>
      <w:r w:rsidRPr="009D0488">
        <w:rPr>
          <w:rFonts w:eastAsia="Arial"/>
          <w:b/>
          <w:bCs/>
          <w:i/>
          <w:color w:val="000000"/>
        </w:rPr>
        <w:fldChar w:fldCharType="end"/>
      </w:r>
      <w:r w:rsidR="0058648A" w:rsidRPr="009D0488">
        <w:rPr>
          <w:rFonts w:eastAsia="Arial"/>
          <w:b/>
          <w:bCs/>
          <w:i/>
          <w:color w:val="000000"/>
        </w:rPr>
        <w:t xml:space="preserve"> of </w:t>
      </w:r>
      <w:r w:rsidRPr="009D0488">
        <w:rPr>
          <w:rFonts w:eastAsia="Arial"/>
          <w:b/>
          <w:bCs/>
          <w:i/>
          <w:color w:val="000000"/>
        </w:rPr>
        <w:fldChar w:fldCharType="begin"/>
      </w:r>
      <w:r w:rsidRPr="009D0488">
        <w:rPr>
          <w:rFonts w:eastAsia="Arial"/>
          <w:b/>
          <w:bCs/>
          <w:i/>
          <w:color w:val="000000"/>
        </w:rPr>
        <w:instrText xml:space="preserve"> REF _Ref140669493 \h  \* MERGEFORMAT </w:instrText>
      </w:r>
      <w:r w:rsidRPr="009D0488">
        <w:rPr>
          <w:rFonts w:eastAsia="Arial"/>
          <w:b/>
          <w:bCs/>
          <w:i/>
          <w:color w:val="000000"/>
        </w:rPr>
      </w:r>
      <w:r w:rsidRPr="009D0488">
        <w:rPr>
          <w:rFonts w:eastAsia="Arial"/>
          <w:b/>
          <w:bCs/>
          <w:i/>
          <w:color w:val="000000"/>
        </w:rPr>
        <w:fldChar w:fldCharType="separate"/>
      </w:r>
      <w:r w:rsidR="00B80362" w:rsidRPr="009D0488">
        <w:rPr>
          <w:rFonts w:eastAsia="Arial"/>
          <w:b/>
          <w:bCs/>
          <w:i/>
        </w:rPr>
        <w:t>[Annex 5 – Optional IPR Clauses] (Optional)</w:t>
      </w:r>
      <w:r w:rsidRPr="009D0488">
        <w:rPr>
          <w:rFonts w:eastAsia="Arial"/>
          <w:b/>
          <w:bCs/>
          <w:i/>
          <w:color w:val="000000"/>
        </w:rPr>
        <w:fldChar w:fldCharType="end"/>
      </w:r>
      <w:r w:rsidR="0058648A" w:rsidRPr="009D0488">
        <w:rPr>
          <w:rFonts w:eastAsia="Arial"/>
          <w:b/>
          <w:bCs/>
          <w:i/>
          <w:color w:val="000000"/>
        </w:rPr>
        <w:t xml:space="preserve"> (Option 2): Buyer ownership of all New IPR with limited Supplier rights to all New IPR in order to deliver the Contract; and</w:t>
      </w:r>
      <w:r w:rsidR="009920F9" w:rsidRPr="009D0488">
        <w:rPr>
          <w:rFonts w:eastAsia="Arial"/>
          <w:b/>
          <w:bCs/>
          <w:i/>
          <w:color w:val="000000"/>
        </w:rPr>
        <w:t xml:space="preserve"> N/A</w:t>
      </w:r>
    </w:p>
    <w:p w14:paraId="00000482" w14:textId="582CE17B" w:rsidR="00955A47" w:rsidRPr="009D0488" w:rsidRDefault="00427E35" w:rsidP="00DF1756">
      <w:pPr>
        <w:jc w:val="both"/>
        <w:rPr>
          <w:rFonts w:eastAsia="Arial"/>
          <w:i/>
          <w:color w:val="000000"/>
        </w:rPr>
      </w:pPr>
      <w:r w:rsidRPr="009D0488">
        <w:rPr>
          <w:rFonts w:eastAsia="Arial"/>
          <w:b/>
          <w:bCs/>
          <w:i/>
          <w:color w:val="000000"/>
        </w:rPr>
        <w:fldChar w:fldCharType="begin"/>
      </w:r>
      <w:r w:rsidRPr="009D0488">
        <w:rPr>
          <w:rFonts w:eastAsia="Arial"/>
          <w:b/>
          <w:bCs/>
          <w:i/>
          <w:color w:val="000000"/>
        </w:rPr>
        <w:instrText xml:space="preserve"> REF _Ref140669470 \w \h  \* MERGEFORMAT </w:instrText>
      </w:r>
      <w:r w:rsidRPr="009D0488">
        <w:rPr>
          <w:rFonts w:eastAsia="Arial"/>
          <w:b/>
          <w:bCs/>
          <w:i/>
          <w:color w:val="000000"/>
        </w:rPr>
      </w:r>
      <w:r w:rsidRPr="009D0488">
        <w:rPr>
          <w:rFonts w:eastAsia="Arial"/>
          <w:b/>
          <w:bCs/>
          <w:i/>
          <w:color w:val="000000"/>
        </w:rPr>
        <w:fldChar w:fldCharType="separate"/>
      </w:r>
      <w:r w:rsidR="00B80362" w:rsidRPr="009D0488">
        <w:rPr>
          <w:rFonts w:eastAsia="Arial"/>
          <w:b/>
          <w:bCs/>
          <w:i/>
          <w:color w:val="000000"/>
        </w:rPr>
        <w:t>Part B</w:t>
      </w:r>
      <w:r w:rsidRPr="009D0488">
        <w:rPr>
          <w:rFonts w:eastAsia="Arial"/>
          <w:b/>
          <w:bCs/>
          <w:i/>
          <w:color w:val="000000"/>
        </w:rPr>
        <w:fldChar w:fldCharType="end"/>
      </w:r>
      <w:r w:rsidR="0058648A" w:rsidRPr="009D0488">
        <w:rPr>
          <w:rFonts w:eastAsia="Arial"/>
          <w:b/>
          <w:bCs/>
          <w:i/>
          <w:color w:val="000000"/>
        </w:rPr>
        <w:t xml:space="preserve"> of </w:t>
      </w:r>
      <w:r w:rsidRPr="009D0488">
        <w:rPr>
          <w:rFonts w:eastAsia="Arial"/>
          <w:b/>
          <w:bCs/>
          <w:i/>
          <w:color w:val="000000"/>
        </w:rPr>
        <w:fldChar w:fldCharType="begin"/>
      </w:r>
      <w:r w:rsidRPr="009D0488">
        <w:rPr>
          <w:rFonts w:eastAsia="Arial"/>
          <w:b/>
          <w:bCs/>
          <w:i/>
          <w:color w:val="000000"/>
        </w:rPr>
        <w:instrText xml:space="preserve"> REF _Ref140669500 \h  \* MERGEFORMAT </w:instrText>
      </w:r>
      <w:r w:rsidRPr="009D0488">
        <w:rPr>
          <w:rFonts w:eastAsia="Arial"/>
          <w:b/>
          <w:bCs/>
          <w:i/>
          <w:color w:val="000000"/>
        </w:rPr>
      </w:r>
      <w:r w:rsidRPr="009D0488">
        <w:rPr>
          <w:rFonts w:eastAsia="Arial"/>
          <w:b/>
          <w:bCs/>
          <w:i/>
          <w:color w:val="000000"/>
        </w:rPr>
        <w:fldChar w:fldCharType="separate"/>
      </w:r>
      <w:r w:rsidR="00B80362" w:rsidRPr="009D0488">
        <w:rPr>
          <w:rFonts w:eastAsia="Arial"/>
          <w:b/>
          <w:bCs/>
          <w:i/>
        </w:rPr>
        <w:t>[Annex 5 – Optional IPR Clauses] (Optional)</w:t>
      </w:r>
      <w:r w:rsidRPr="009D0488">
        <w:rPr>
          <w:rFonts w:eastAsia="Arial"/>
          <w:b/>
          <w:bCs/>
          <w:i/>
          <w:color w:val="000000"/>
        </w:rPr>
        <w:fldChar w:fldCharType="end"/>
      </w:r>
      <w:r w:rsidR="0058648A" w:rsidRPr="009D0488">
        <w:rPr>
          <w:rFonts w:eastAsia="Arial"/>
          <w:b/>
          <w:bCs/>
          <w:i/>
          <w:color w:val="000000"/>
        </w:rPr>
        <w:t xml:space="preserve"> (Option 3): Supplier ownership of all New IPR with Buyer rights for the current contract and broader public sector functions.</w:t>
      </w:r>
      <w:r w:rsidR="009920F9" w:rsidRPr="009D0488">
        <w:rPr>
          <w:rFonts w:eastAsia="Arial"/>
          <w:b/>
          <w:bCs/>
          <w:i/>
          <w:color w:val="000000"/>
        </w:rPr>
        <w:t xml:space="preserve"> </w:t>
      </w:r>
    </w:p>
    <w:p w14:paraId="00000483" w14:textId="32990C84" w:rsidR="00955A47" w:rsidRPr="009D0488" w:rsidRDefault="0058648A" w:rsidP="00DF1756">
      <w:pPr>
        <w:jc w:val="both"/>
        <w:rPr>
          <w:rFonts w:eastAsia="Arial"/>
          <w:b/>
          <w:bCs/>
          <w:i/>
          <w:color w:val="000000"/>
        </w:rPr>
      </w:pPr>
      <w:r w:rsidRPr="009D0488">
        <w:rPr>
          <w:rFonts w:eastAsia="Arial"/>
          <w:b/>
          <w:bCs/>
          <w:i/>
          <w:color w:val="000000"/>
        </w:rPr>
        <w:t>Option 1 should be considered for use in situations where the Buyer should retain ownership of any New IPR but where the Supplier should be able to use any New IPR developed. In this situation, the Buyer will not look to publish the New IPR under Open Licence.</w:t>
      </w:r>
      <w:r w:rsidR="00190D88" w:rsidRPr="009D0488">
        <w:rPr>
          <w:rFonts w:eastAsia="Arial"/>
          <w:b/>
          <w:bCs/>
          <w:i/>
          <w:color w:val="000000"/>
        </w:rPr>
        <w:t xml:space="preserve"> N/A</w:t>
      </w:r>
    </w:p>
    <w:p w14:paraId="00000484" w14:textId="2DE88593" w:rsidR="00955A47" w:rsidRPr="009D0488" w:rsidRDefault="0058648A" w:rsidP="00DF1756">
      <w:pPr>
        <w:jc w:val="both"/>
        <w:rPr>
          <w:rFonts w:eastAsia="Arial"/>
          <w:b/>
          <w:bCs/>
          <w:i/>
          <w:color w:val="000000"/>
        </w:rPr>
      </w:pPr>
      <w:r w:rsidRPr="009D0488">
        <w:rPr>
          <w:rFonts w:eastAsia="Arial"/>
          <w:b/>
          <w:bCs/>
          <w:i/>
          <w:color w:val="000000"/>
        </w:rPr>
        <w:t>Option 2 should be considered for use where the Buyer should retain ownership of any New IPR and ensure that the Supplier cannot use it outside of Contract delivery.</w:t>
      </w:r>
      <w:r w:rsidR="00190D88" w:rsidRPr="009D0488">
        <w:rPr>
          <w:rFonts w:eastAsia="Arial"/>
          <w:b/>
          <w:bCs/>
          <w:i/>
          <w:color w:val="000000"/>
        </w:rPr>
        <w:t xml:space="preserve"> N/A</w:t>
      </w:r>
    </w:p>
    <w:p w14:paraId="00000485" w14:textId="7831AB62" w:rsidR="00955A47" w:rsidRPr="009D0488" w:rsidRDefault="0058648A" w:rsidP="00DF1756">
      <w:pPr>
        <w:jc w:val="both"/>
        <w:rPr>
          <w:rFonts w:eastAsia="Arial"/>
          <w:b/>
          <w:bCs/>
          <w:i/>
          <w:color w:val="000000"/>
        </w:rPr>
      </w:pPr>
      <w:r w:rsidRPr="009D0488">
        <w:rPr>
          <w:rFonts w:eastAsia="Arial"/>
          <w:b/>
          <w:bCs/>
          <w:i/>
          <w:color w:val="000000"/>
        </w:rPr>
        <w:t>Option 3 should be considered for use where (a) there is no clear benefit in the Buyer owning the New IPR, or (b) where any New IPR created cannot easily be separated from the Supplier’s Existing IPR (e.g. Software As A Service (</w:t>
      </w:r>
      <w:r w:rsidR="00185E4B" w:rsidRPr="009D0488">
        <w:rPr>
          <w:rFonts w:eastAsia="Arial"/>
          <w:b/>
          <w:bCs/>
          <w:i/>
          <w:color w:val="000000"/>
        </w:rPr>
        <w:t>“</w:t>
      </w:r>
      <w:r w:rsidRPr="009D0488">
        <w:rPr>
          <w:rFonts w:eastAsia="Arial"/>
          <w:b/>
          <w:bCs/>
          <w:i/>
          <w:color w:val="000000"/>
        </w:rPr>
        <w:t>SAAS</w:t>
      </w:r>
      <w:r w:rsidR="00185E4B" w:rsidRPr="009D0488">
        <w:rPr>
          <w:rFonts w:eastAsia="Arial"/>
          <w:b/>
          <w:bCs/>
          <w:i/>
          <w:color w:val="000000"/>
        </w:rPr>
        <w:t>”</w:t>
      </w:r>
      <w:r w:rsidRPr="009D0488">
        <w:rPr>
          <w:rFonts w:eastAsia="Arial"/>
          <w:b/>
          <w:bCs/>
          <w:i/>
          <w:color w:val="000000"/>
        </w:rPr>
        <w:t>)</w:t>
      </w:r>
      <w:r w:rsidR="00C13B01" w:rsidRPr="009D0488">
        <w:rPr>
          <w:rFonts w:eastAsia="Arial"/>
          <w:b/>
          <w:bCs/>
          <w:i/>
          <w:color w:val="000000"/>
        </w:rPr>
        <w:t>)</w:t>
      </w:r>
      <w:r w:rsidRPr="009D0488">
        <w:rPr>
          <w:rFonts w:eastAsia="Arial"/>
          <w:b/>
          <w:bCs/>
          <w:i/>
          <w:color w:val="000000"/>
        </w:rPr>
        <w:t xml:space="preserve"> and should be used where the licence to the Buyer for the IPR in question should extend to cover other government contracts and services, which may include contracts and services not yet awarded, and broader public sector functions.</w:t>
      </w:r>
    </w:p>
    <w:p w14:paraId="417EE400" w14:textId="77777777" w:rsidR="00F135D7" w:rsidRPr="009D0488" w:rsidRDefault="0058648A" w:rsidP="00DF1756">
      <w:pPr>
        <w:jc w:val="both"/>
        <w:rPr>
          <w:rFonts w:eastAsia="Arial"/>
          <w:b/>
          <w:bCs/>
          <w:i/>
          <w:color w:val="000000"/>
        </w:rPr>
      </w:pPr>
      <w:r w:rsidRPr="009D0488">
        <w:rPr>
          <w:rFonts w:eastAsia="Arial"/>
          <w:b/>
          <w:bCs/>
          <w:i/>
          <w:color w:val="000000"/>
        </w:rPr>
        <w:t xml:space="preserve">When publishing as open source, Buyers should be mindful that the terms of any input licence (that is the </w:t>
      </w:r>
      <w:proofErr w:type="gramStart"/>
      <w:r w:rsidRPr="009D0488">
        <w:rPr>
          <w:rFonts w:eastAsia="Arial"/>
          <w:b/>
          <w:bCs/>
          <w:i/>
          <w:color w:val="000000"/>
        </w:rPr>
        <w:t>open source</w:t>
      </w:r>
      <w:proofErr w:type="gramEnd"/>
      <w:r w:rsidRPr="009D0488">
        <w:rPr>
          <w:rFonts w:eastAsia="Arial"/>
          <w:b/>
          <w:bCs/>
          <w:i/>
          <w:color w:val="000000"/>
        </w:rPr>
        <w:t xml:space="preserve"> licence for any open source </w:t>
      </w:r>
      <w:r w:rsidR="00C13B01" w:rsidRPr="009D0488">
        <w:rPr>
          <w:rFonts w:eastAsia="Arial"/>
          <w:b/>
          <w:bCs/>
          <w:i/>
          <w:color w:val="000000"/>
        </w:rPr>
        <w:t xml:space="preserve">intellectual property </w:t>
      </w:r>
      <w:r w:rsidRPr="009D0488">
        <w:rPr>
          <w:rFonts w:eastAsia="Arial"/>
          <w:b/>
          <w:bCs/>
          <w:i/>
          <w:color w:val="000000"/>
        </w:rPr>
        <w:t>which has been used to create the New IPR) aligns with the ‘output licence’ (that is, the licence under which the Buyer will publish the New IPR as open source).</w:t>
      </w:r>
    </w:p>
    <w:p w14:paraId="00000486" w14:textId="76273566" w:rsidR="00955A47" w:rsidRPr="009D0488" w:rsidRDefault="00F135D7" w:rsidP="00DF1756">
      <w:pPr>
        <w:jc w:val="both"/>
        <w:rPr>
          <w:rFonts w:eastAsia="Arial"/>
          <w:b/>
          <w:bCs/>
          <w:i/>
          <w:color w:val="000000"/>
        </w:rPr>
      </w:pPr>
      <w:r w:rsidRPr="009D0488">
        <w:rPr>
          <w:rFonts w:eastAsia="Arial"/>
          <w:b/>
          <w:bCs/>
          <w:i/>
          <w:color w:val="000000"/>
        </w:rPr>
        <w:t>See the Short Form Guidance document for further guidance on IPR</w:t>
      </w:r>
      <w:r w:rsidR="0058648A" w:rsidRPr="009D0488">
        <w:rPr>
          <w:rFonts w:eastAsia="Arial"/>
          <w:b/>
          <w:bCs/>
          <w:i/>
          <w:color w:val="000000"/>
        </w:rPr>
        <w:t>]</w:t>
      </w:r>
    </w:p>
    <w:p w14:paraId="00000487" w14:textId="4EE9F8AF" w:rsidR="00955A47" w:rsidRDefault="0058648A" w:rsidP="00DF1756">
      <w:pPr>
        <w:pStyle w:val="AnnexPartHeading"/>
        <w:numPr>
          <w:ilvl w:val="0"/>
          <w:numId w:val="14"/>
        </w:numPr>
        <w:jc w:val="both"/>
      </w:pPr>
      <w:bookmarkStart w:id="417" w:name="_Ref140662857"/>
      <w:bookmarkStart w:id="418" w:name="_Ref140669459"/>
      <w:bookmarkStart w:id="419" w:name="_Toc160609823"/>
      <w:r>
        <w:t>Buyer ownership with limited Supplier rights to exploit New IPR for the purposes of the current Contract</w:t>
      </w:r>
      <w:bookmarkEnd w:id="417"/>
      <w:bookmarkEnd w:id="418"/>
      <w:r w:rsidR="009920F9">
        <w:t xml:space="preserve"> N/A</w:t>
      </w:r>
      <w:bookmarkEnd w:id="419"/>
    </w:p>
    <w:p w14:paraId="00000488" w14:textId="47F7D78E" w:rsidR="00955A47" w:rsidRPr="00EC094A" w:rsidRDefault="0058648A" w:rsidP="00DF1756">
      <w:pPr>
        <w:jc w:val="both"/>
        <w:rPr>
          <w:rFonts w:eastAsia="Arial"/>
          <w:b/>
          <w:bCs/>
          <w:i/>
          <w:color w:val="000000"/>
          <w:highlight w:val="yellow"/>
        </w:rPr>
      </w:pPr>
      <w:r w:rsidRPr="00EC094A">
        <w:rPr>
          <w:rFonts w:eastAsia="Arial"/>
          <w:b/>
          <w:bCs/>
          <w:i/>
          <w:color w:val="000000"/>
          <w:highlight w:val="yellow"/>
        </w:rPr>
        <w:t>[Guidance: Not mandatory. See above. Ensure you check paragraph numbers are correct, including cross-references]</w:t>
      </w:r>
    </w:p>
    <w:p w14:paraId="00000489" w14:textId="29FF0A55" w:rsidR="00955A47" w:rsidRDefault="0058648A" w:rsidP="00DF1756">
      <w:pPr>
        <w:pStyle w:val="Level1"/>
        <w:numPr>
          <w:ilvl w:val="0"/>
          <w:numId w:val="15"/>
        </w:numPr>
        <w:jc w:val="both"/>
      </w:pPr>
      <w:bookmarkStart w:id="420" w:name="_heading=h.49gfa85" w:colFirst="0" w:colLast="0"/>
      <w:bookmarkStart w:id="421" w:name="_Ref140669632"/>
      <w:bookmarkStart w:id="422" w:name="_Toc160609824"/>
      <w:bookmarkEnd w:id="420"/>
      <w:r>
        <w:t>Intellectual Property Rights (</w:t>
      </w:r>
      <w:r w:rsidR="00C13B01">
        <w:t>“</w:t>
      </w:r>
      <w:r>
        <w:t>IPRs</w:t>
      </w:r>
      <w:r w:rsidR="00C13B01">
        <w:t>”</w:t>
      </w:r>
      <w:r>
        <w:t>)</w:t>
      </w:r>
      <w:bookmarkEnd w:id="421"/>
      <w:bookmarkEnd w:id="422"/>
    </w:p>
    <w:p w14:paraId="0000048A" w14:textId="6F5B2790" w:rsidR="00955A47" w:rsidRDefault="0058648A" w:rsidP="00DF1756">
      <w:pPr>
        <w:pStyle w:val="Level2"/>
        <w:jc w:val="both"/>
      </w:pPr>
      <w:bookmarkStart w:id="423" w:name="_heading=h.2olpkfy" w:colFirst="0" w:colLast="0"/>
      <w:bookmarkStart w:id="424" w:name="_Ref140669690"/>
      <w:bookmarkEnd w:id="423"/>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424"/>
    </w:p>
    <w:p w14:paraId="0000048B" w14:textId="77777777" w:rsidR="00955A47" w:rsidRDefault="0058648A" w:rsidP="00DF1756">
      <w:pPr>
        <w:pStyle w:val="Level3"/>
        <w:jc w:val="both"/>
      </w:pPr>
      <w:r>
        <w:lastRenderedPageBreak/>
        <w:t>receive and use the Deliverables; and</w:t>
      </w:r>
    </w:p>
    <w:p w14:paraId="0000048C" w14:textId="6EEBC31D" w:rsidR="00955A47" w:rsidRDefault="0058648A" w:rsidP="00DF1756">
      <w:pPr>
        <w:pStyle w:val="Level3"/>
        <w:jc w:val="both"/>
      </w:pPr>
      <w:r>
        <w:t>use the New IPR.</w:t>
      </w:r>
    </w:p>
    <w:p w14:paraId="0000048D" w14:textId="63A1D019" w:rsidR="00955A47" w:rsidRPr="00A76A57" w:rsidRDefault="0058648A" w:rsidP="00DF1756">
      <w:pPr>
        <w:pStyle w:val="Level2Text"/>
        <w:jc w:val="both"/>
        <w:rPr>
          <w:rFonts w:cs="Arial"/>
        </w:rPr>
      </w:pPr>
      <w:r>
        <w:t>The termination or expiry of th</w:t>
      </w:r>
      <w:r w:rsidR="00C13B01">
        <w:t>e</w:t>
      </w:r>
      <w:r>
        <w:t xml:space="preserve"> Contract does not terminate any licence granted under this clause</w:t>
      </w:r>
      <w:r w:rsidR="006576C8">
        <w:t> </w:t>
      </w:r>
      <w:r w:rsidR="007B769A">
        <w:fldChar w:fldCharType="begin"/>
      </w:r>
      <w:r w:rsidR="007B769A">
        <w:instrText xml:space="preserve"> REF _Ref140669690 \r \h </w:instrText>
      </w:r>
      <w:r w:rsidR="00DF1756">
        <w:instrText xml:space="preserve"> \* MERGEFORMAT </w:instrText>
      </w:r>
      <w:r w:rsidR="007B769A">
        <w:fldChar w:fldCharType="separate"/>
      </w:r>
      <w:r w:rsidR="007B769A">
        <w:t>10.1</w:t>
      </w:r>
      <w:r w:rsidR="007B769A">
        <w:fldChar w:fldCharType="end"/>
      </w:r>
      <w:r w:rsidR="00981047">
        <w:t>.</w:t>
      </w:r>
    </w:p>
    <w:p w14:paraId="0000048E" w14:textId="4B63095E" w:rsidR="00955A47" w:rsidRDefault="0058648A" w:rsidP="00DF1756">
      <w:pPr>
        <w:pStyle w:val="Level2"/>
        <w:jc w:val="both"/>
      </w:pPr>
      <w:bookmarkStart w:id="425" w:name="_heading=h.13qzunr" w:colFirst="0" w:colLast="0"/>
      <w:bookmarkEnd w:id="425"/>
      <w:r>
        <w:t>Any New IPR created under the Contract is owned by the Buyer. The Buyer gives the Supplier a royalty-free, non-exclusive, non-transferable licence to use, copy and adapt any Existing IPRs and the New IPR for the purpose of fulfilling its obligations during the Term. This licence is sub-licensable to a Subcontractor for the purpose of enabling the Supplier to fulfil its obligations under th</w:t>
      </w:r>
      <w:r w:rsidR="00C13B01">
        <w:t xml:space="preserve">e </w:t>
      </w:r>
      <w:r>
        <w:t xml:space="preserve">Contract, and in that case the Subcontractor must enter into a confidentiality undertaking with the Supplier on the same terms as set out in clause </w:t>
      </w:r>
      <w:r w:rsidR="00427E35">
        <w:fldChar w:fldCharType="begin"/>
      </w:r>
      <w:r w:rsidR="00427E35">
        <w:instrText xml:space="preserve"> REF _Ref140669583 \w \h </w:instrText>
      </w:r>
      <w:r w:rsidR="00DF1756">
        <w:instrText xml:space="preserve"> \* MERGEFORMAT </w:instrText>
      </w:r>
      <w:r w:rsidR="00427E35">
        <w:fldChar w:fldCharType="separate"/>
      </w:r>
      <w:r w:rsidR="00B80362">
        <w:t>15</w:t>
      </w:r>
      <w:r w:rsidR="00427E35">
        <w:fldChar w:fldCharType="end"/>
      </w:r>
      <w:r>
        <w:t xml:space="preserve"> (</w:t>
      </w:r>
      <w:r w:rsidR="00427E35">
        <w:fldChar w:fldCharType="begin"/>
      </w:r>
      <w:r w:rsidR="00427E35">
        <w:instrText xml:space="preserve"> REF _Ref140669590 \h </w:instrText>
      </w:r>
      <w:r w:rsidR="00DF1756">
        <w:instrText xml:space="preserve"> \* MERGEFORMAT </w:instrText>
      </w:r>
      <w:r w:rsidR="00427E35">
        <w:fldChar w:fldCharType="separate"/>
      </w:r>
      <w:r w:rsidR="00B80362">
        <w:t>What you must keep confidential</w:t>
      </w:r>
      <w:r w:rsidR="00427E35">
        <w:fldChar w:fldCharType="end"/>
      </w:r>
      <w:r>
        <w:t>).</w:t>
      </w:r>
    </w:p>
    <w:p w14:paraId="0000048F" w14:textId="14A0FD26" w:rsidR="00955A47" w:rsidRDefault="0058648A" w:rsidP="00DF1756">
      <w:pPr>
        <w:pStyle w:val="Level2"/>
        <w:jc w:val="both"/>
      </w:pPr>
      <w:r>
        <w:t>Unless otherwise agreed in writing, the Supplier and the Buyer will record any New IPR and keep this record updated throughout the Term.</w:t>
      </w:r>
      <w:bookmarkStart w:id="426" w:name="_heading=h.vmufmsg2fukw" w:colFirst="0" w:colLast="0"/>
      <w:bookmarkEnd w:id="426"/>
    </w:p>
    <w:p w14:paraId="00000490" w14:textId="77777777" w:rsidR="00955A47" w:rsidRDefault="0058648A" w:rsidP="00DF1756">
      <w:pPr>
        <w:pStyle w:val="Level2"/>
        <w:jc w:val="both"/>
      </w:pPr>
      <w:r>
        <w:t>Where a Party acquires ownership of intellectual property rights incorrectly under this Contract it must do everything reasonably necessary to complete a transfer assigning them in writing to the other Party on request and at its own cost.</w:t>
      </w:r>
    </w:p>
    <w:p w14:paraId="00000491" w14:textId="316B2B3F" w:rsidR="00955A47" w:rsidRDefault="0058648A" w:rsidP="00DF1756">
      <w:pPr>
        <w:pStyle w:val="Level2"/>
        <w:jc w:val="both"/>
      </w:pPr>
      <w:r>
        <w:t>Neither Party has the right to use the other Party's intellectual property rights, including any use of the other Party's names, logos or trademarks, except as provided in clause</w:t>
      </w:r>
      <w:r w:rsidR="00427E35">
        <w:t xml:space="preserve"> </w:t>
      </w:r>
      <w:r w:rsidR="00427E35">
        <w:fldChar w:fldCharType="begin"/>
      </w:r>
      <w:r w:rsidR="00427E35">
        <w:instrText xml:space="preserve"> REF _Ref140669632 \w \h </w:instrText>
      </w:r>
      <w:r w:rsidR="00DF1756">
        <w:instrText xml:space="preserve"> \* MERGEFORMAT </w:instrText>
      </w:r>
      <w:r w:rsidR="00427E35">
        <w:fldChar w:fldCharType="separate"/>
      </w:r>
      <w:r w:rsidR="00B80362">
        <w:t>10</w:t>
      </w:r>
      <w:r w:rsidR="00427E35">
        <w:fldChar w:fldCharType="end"/>
      </w:r>
      <w:r>
        <w:t xml:space="preserve"> or otherwise agreed in writing.</w:t>
      </w:r>
    </w:p>
    <w:p w14:paraId="00000492" w14:textId="6BD3036A" w:rsidR="00955A47" w:rsidRDefault="0058648A" w:rsidP="00DF1756">
      <w:pPr>
        <w:pStyle w:val="Level2"/>
        <w:jc w:val="both"/>
      </w:pPr>
      <w:bookmarkStart w:id="427" w:name="_heading=h.3nqndbk" w:colFirst="0" w:colLast="0"/>
      <w:bookmarkEnd w:id="427"/>
      <w:r>
        <w:t xml:space="preserve">If any claim is made against the Buyer for actual or alleged infringement of a third party’s intellectual property arising out of, or in connection with, the supply or use of the Deliverables (an </w:t>
      </w:r>
      <w:r w:rsidR="00185E4B">
        <w:t>“</w:t>
      </w:r>
      <w:r w:rsidRPr="00427E35">
        <w:rPr>
          <w:b/>
          <w:bCs/>
        </w:rPr>
        <w:t>IPR Claim</w:t>
      </w:r>
      <w:r w:rsidR="00185E4B">
        <w:t>”</w:t>
      </w:r>
      <w:r>
        <w:t>), then the Supplier indemnifies the Buyer against all losses, damages, costs or expenses (including professional fees and fines) incurred as a result of the IPR Claim.</w:t>
      </w:r>
    </w:p>
    <w:p w14:paraId="00000493" w14:textId="749395D1" w:rsidR="00955A47" w:rsidRDefault="0058648A" w:rsidP="00DF1756">
      <w:pPr>
        <w:pStyle w:val="Level2"/>
        <w:jc w:val="both"/>
      </w:pPr>
      <w:r>
        <w:t>If an IPR Claim is made or anticipated the Supplier must at its own option and expense, either:</w:t>
      </w:r>
    </w:p>
    <w:p w14:paraId="00000494" w14:textId="7766F064" w:rsidR="00955A47" w:rsidRDefault="0058648A" w:rsidP="00DF1756">
      <w:pPr>
        <w:pStyle w:val="Level3"/>
        <w:jc w:val="both"/>
      </w:pPr>
      <w:r>
        <w:t>obtain for the Buyer the rights in clause</w:t>
      </w:r>
      <w:r w:rsidR="00427E35">
        <w:t xml:space="preserve"> </w:t>
      </w:r>
      <w:r w:rsidR="00427E35">
        <w:fldChar w:fldCharType="begin"/>
      </w:r>
      <w:r w:rsidR="00427E35">
        <w:instrText xml:space="preserve"> REF _Ref140669690 \w \h </w:instrText>
      </w:r>
      <w:r w:rsidR="00DF1756">
        <w:instrText xml:space="preserve"> \* MERGEFORMAT </w:instrText>
      </w:r>
      <w:r w:rsidR="00427E35">
        <w:fldChar w:fldCharType="separate"/>
      </w:r>
      <w:r w:rsidR="00B80362">
        <w:t>10.1</w:t>
      </w:r>
      <w:r w:rsidR="00427E35">
        <w:fldChar w:fldCharType="end"/>
      </w:r>
      <w:r>
        <w:t xml:space="preserve">  without infringing any </w:t>
      </w:r>
      <w:proofErr w:type="gramStart"/>
      <w:r>
        <w:t>third party</w:t>
      </w:r>
      <w:proofErr w:type="gramEnd"/>
      <w:r>
        <w:t xml:space="preserve"> intellectual property rights; and</w:t>
      </w:r>
    </w:p>
    <w:p w14:paraId="00000495" w14:textId="77777777" w:rsidR="00955A47" w:rsidRDefault="0058648A" w:rsidP="00DF1756">
      <w:pPr>
        <w:pStyle w:val="Level3"/>
        <w:jc w:val="both"/>
      </w:pPr>
      <w:r>
        <w:t>replace or modify the relevant item with substitutes that don’t infringe intellectual property rights without adversely affecting the functionality or performance of the Deliverables.</w:t>
      </w:r>
    </w:p>
    <w:p w14:paraId="00000496" w14:textId="43212ABB" w:rsidR="00955A47" w:rsidRDefault="0058648A" w:rsidP="00DF1756">
      <w:pPr>
        <w:pStyle w:val="Level2"/>
        <w:jc w:val="both"/>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C13B01">
        <w:t>c</w:t>
      </w:r>
      <w:r>
        <w:t xml:space="preserve">lause </w:t>
      </w:r>
      <w:r w:rsidR="00427E35">
        <w:fldChar w:fldCharType="begin"/>
      </w:r>
      <w:r w:rsidR="00427E35">
        <w:instrText xml:space="preserve"> REF _Ref140664453 \w \h </w:instrText>
      </w:r>
      <w:r w:rsidR="00DF1756">
        <w:instrText xml:space="preserve"> \* MERGEFORMAT </w:instrText>
      </w:r>
      <w:r w:rsidR="00427E35">
        <w:fldChar w:fldCharType="separate"/>
      </w:r>
      <w:r w:rsidR="00B80362">
        <w:t>11.5.1</w:t>
      </w:r>
      <w:r w:rsidR="00427E35">
        <w:fldChar w:fldCharType="end"/>
      </w:r>
      <w:r>
        <w:t xml:space="preserve"> shall apply.</w:t>
      </w:r>
    </w:p>
    <w:p w14:paraId="00000497" w14:textId="252FFADA" w:rsidR="00955A47" w:rsidRDefault="0058648A" w:rsidP="00DF1756">
      <w:pPr>
        <w:pStyle w:val="Level2"/>
        <w:jc w:val="both"/>
      </w:pPr>
      <w:r>
        <w:t>The Supplier shall not use in the Delivery of the Deliverables any Third Party IPR unless:</w:t>
      </w:r>
    </w:p>
    <w:p w14:paraId="00000498" w14:textId="41CC6229" w:rsidR="00955A47" w:rsidRDefault="0058648A" w:rsidP="00DF1756">
      <w:pPr>
        <w:pStyle w:val="Level3"/>
        <w:jc w:val="both"/>
      </w:pPr>
      <w:bookmarkStart w:id="428" w:name="_heading=h.3qcw049i6vfv" w:colFirst="0" w:colLast="0"/>
      <w:bookmarkEnd w:id="428"/>
      <w:r>
        <w:t xml:space="preserve">the Buyer gives its approval to do so; and </w:t>
      </w:r>
    </w:p>
    <w:p w14:paraId="00000499" w14:textId="73044950" w:rsidR="00955A47" w:rsidRDefault="0058648A" w:rsidP="00DF1756">
      <w:pPr>
        <w:pStyle w:val="Level3"/>
        <w:jc w:val="both"/>
      </w:pPr>
      <w:bookmarkStart w:id="429" w:name="_heading=h.uu4iegbtdouo" w:colFirst="0" w:colLast="0"/>
      <w:bookmarkEnd w:id="429"/>
      <w:r>
        <w:t>one of the following conditions applies:</w:t>
      </w:r>
    </w:p>
    <w:p w14:paraId="0000049A" w14:textId="6A713241" w:rsidR="00955A47" w:rsidRDefault="0058648A" w:rsidP="00DF1756">
      <w:pPr>
        <w:pStyle w:val="Level4"/>
        <w:jc w:val="both"/>
      </w:pPr>
      <w:bookmarkStart w:id="430" w:name="_heading=h.cu4sjjgua4dr" w:colFirst="0" w:colLast="0"/>
      <w:bookmarkStart w:id="431" w:name="_Ref141091561"/>
      <w:bookmarkEnd w:id="430"/>
      <w:r>
        <w:t xml:space="preserve">the owner or an authorised licensor of the relevant Third Party IPR has granted the Buyer a direct licence that provides the Buyer with the rights in clause </w:t>
      </w:r>
      <w:r w:rsidR="00427E35">
        <w:fldChar w:fldCharType="begin"/>
      </w:r>
      <w:r w:rsidR="00427E35">
        <w:instrText xml:space="preserve"> REF _Ref140669690 \w \h </w:instrText>
      </w:r>
      <w:r w:rsidR="00DF1756">
        <w:instrText xml:space="preserve"> \* MERGEFORMAT </w:instrText>
      </w:r>
      <w:r w:rsidR="00427E35">
        <w:fldChar w:fldCharType="separate"/>
      </w:r>
      <w:r w:rsidR="00B80362">
        <w:t>10.1</w:t>
      </w:r>
      <w:r w:rsidR="00427E35">
        <w:fldChar w:fldCharType="end"/>
      </w:r>
      <w:r>
        <w:t>; or</w:t>
      </w:r>
      <w:bookmarkEnd w:id="431"/>
    </w:p>
    <w:p w14:paraId="0000049B" w14:textId="13A1DE27" w:rsidR="00955A47" w:rsidRDefault="0058648A" w:rsidP="00DF1756">
      <w:pPr>
        <w:pStyle w:val="Level4"/>
        <w:jc w:val="both"/>
      </w:pPr>
      <w:bookmarkStart w:id="432" w:name="_heading=h.7233cvidoljk" w:colFirst="0" w:colLast="0"/>
      <w:bookmarkEnd w:id="432"/>
      <w:r>
        <w:lastRenderedPageBreak/>
        <w:t xml:space="preserve">if the Supplier cannot, after commercially reasonable endeavours, obtain for the Buyer a direct licence to the Third Party IPR as set out in clause </w:t>
      </w:r>
      <w:r w:rsidR="00C13B01">
        <w:fldChar w:fldCharType="begin"/>
      </w:r>
      <w:r w:rsidR="00C13B01">
        <w:instrText xml:space="preserve"> REF _Ref141091561 \r \h </w:instrText>
      </w:r>
      <w:r w:rsidR="00DF1756">
        <w:instrText xml:space="preserve"> \* MERGEFORMAT </w:instrText>
      </w:r>
      <w:r w:rsidR="00C13B01">
        <w:fldChar w:fldCharType="separate"/>
      </w:r>
      <w:r w:rsidR="00B80362">
        <w:t>10.9.2.1</w:t>
      </w:r>
      <w:r w:rsidR="00C13B01">
        <w:fldChar w:fldCharType="end"/>
      </w:r>
      <w:r>
        <w:t>:</w:t>
      </w:r>
    </w:p>
    <w:p w14:paraId="0000049C" w14:textId="03DF908B" w:rsidR="00955A47" w:rsidRDefault="0058648A" w:rsidP="00DF1756">
      <w:pPr>
        <w:pStyle w:val="Level5"/>
        <w:jc w:val="both"/>
      </w:pPr>
      <w:bookmarkStart w:id="433" w:name="_heading=h.kzg5fts9mltz" w:colFirst="0" w:colLast="0"/>
      <w:bookmarkEnd w:id="433"/>
      <w:r>
        <w:t xml:space="preserve">the Supplier provides the Buyer with details of the licence terms it can obtain and the identity of those </w:t>
      </w:r>
      <w:proofErr w:type="gramStart"/>
      <w:r>
        <w:t>licensors;</w:t>
      </w:r>
      <w:proofErr w:type="gramEnd"/>
    </w:p>
    <w:p w14:paraId="0000049D" w14:textId="757BD2EB" w:rsidR="00955A47" w:rsidRDefault="0058648A" w:rsidP="00DF1756">
      <w:pPr>
        <w:pStyle w:val="Level5"/>
        <w:jc w:val="both"/>
      </w:pPr>
      <w:bookmarkStart w:id="434" w:name="_heading=h.thlfdsypozzu" w:colFirst="0" w:colLast="0"/>
      <w:bookmarkEnd w:id="434"/>
      <w:r>
        <w:t>the Buyer agrees to those licence terms; and</w:t>
      </w:r>
    </w:p>
    <w:p w14:paraId="0000049E" w14:textId="011FE454" w:rsidR="00955A47" w:rsidRDefault="0058648A" w:rsidP="00DF1756">
      <w:pPr>
        <w:pStyle w:val="Level5"/>
        <w:jc w:val="both"/>
      </w:pPr>
      <w:bookmarkStart w:id="435" w:name="_heading=h.fnaodyu5qjrg" w:colFirst="0" w:colLast="0"/>
      <w:bookmarkEnd w:id="435"/>
      <w:r>
        <w:t>the owner or authorised licensor of the Third Party IPR grants a direct licence to the Buyer on those terms; or</w:t>
      </w:r>
    </w:p>
    <w:p w14:paraId="0000049F" w14:textId="431A9627" w:rsidR="00955A47" w:rsidRDefault="0058648A" w:rsidP="00DF1756">
      <w:pPr>
        <w:pStyle w:val="Level4"/>
        <w:jc w:val="both"/>
      </w:pPr>
      <w:r>
        <w:t>the Buyer approves in writing, with reference to the acts authorised and the specific intellectual property rights involved.</w:t>
      </w:r>
      <w:bookmarkStart w:id="436" w:name="_heading=h.d15huxm70kiy" w:colFirst="0" w:colLast="0"/>
      <w:bookmarkEnd w:id="436"/>
    </w:p>
    <w:p w14:paraId="000004A3" w14:textId="2EF216B0" w:rsidR="00955A47" w:rsidRDefault="0058648A" w:rsidP="00DF1756">
      <w:pPr>
        <w:pStyle w:val="Level2"/>
        <w:jc w:val="both"/>
      </w:pPr>
      <w:bookmarkStart w:id="437" w:name="_Ref140669771"/>
      <w:r>
        <w:t>In spite of any other provisions of the Contract and for the avoidance of doubt, award of this Contract by the Buyer and the ordering of any Deliverable under it</w:t>
      </w:r>
      <w:r w:rsidR="00C13B01">
        <w:t>,</w:t>
      </w:r>
      <w:r>
        <w:t xml:space="preserve"> does not constitute an authorisation by the Crown under Sections 55 and 56 of the Patents Act 1977, Section 12 of the Registered Designs Act 1949 or Sections 240 – 243 of the Copyright, Designs and Patents Act 1988.</w:t>
      </w:r>
      <w:bookmarkEnd w:id="437"/>
    </w:p>
    <w:p w14:paraId="000004A4" w14:textId="43D43F48" w:rsidR="00955A47" w:rsidRPr="00A76A57" w:rsidRDefault="0058648A" w:rsidP="00DF1756">
      <w:pPr>
        <w:pStyle w:val="Level2"/>
        <w:jc w:val="both"/>
        <w:rPr>
          <w:rFonts w:cs="Arial"/>
        </w:rPr>
      </w:pPr>
      <w:bookmarkStart w:id="438" w:name="_heading=h.22vxnjd" w:colFirst="0" w:colLast="0"/>
      <w:bookmarkStart w:id="439" w:name="_Ref140856334"/>
      <w:bookmarkEnd w:id="438"/>
      <w:r>
        <w:t xml:space="preserve">Subject to clause </w:t>
      </w:r>
      <w:r w:rsidR="00427E35">
        <w:fldChar w:fldCharType="begin"/>
      </w:r>
      <w:r w:rsidR="00427E35">
        <w:instrText xml:space="preserve"> REF _Ref140669771 \w \h </w:instrText>
      </w:r>
      <w:r w:rsidR="00DF1756">
        <w:instrText xml:space="preserve"> \* MERGEFORMAT </w:instrText>
      </w:r>
      <w:r w:rsidR="00427E35">
        <w:fldChar w:fldCharType="separate"/>
      </w:r>
      <w:r w:rsidR="00B80362">
        <w:t>10.10</w:t>
      </w:r>
      <w:r w:rsidR="00427E35">
        <w:fldChar w:fldCharType="end"/>
      </w:r>
      <w:r>
        <w:t xml:space="preserve">, the Supplier agrees that the Buyer may at its sole discretion publish under Open Licence all or part of the New IPR Items and the Supplier warrants that the New IPR Items are suitable for release under Open Licence and that the </w:t>
      </w:r>
      <w:r w:rsidR="009E16F8">
        <w:t>publication</w:t>
      </w:r>
      <w:r>
        <w:t xml:space="preserve"> of the New IPR Items under Open Licence will </w:t>
      </w:r>
      <w:r w:rsidR="00646A7E">
        <w:t xml:space="preserve">not infringe the rights of any third party and will </w:t>
      </w:r>
      <w:r>
        <w:t>not harm any Third Party or the Buyer.</w:t>
      </w:r>
      <w:bookmarkEnd w:id="439"/>
    </w:p>
    <w:p w14:paraId="000004A5" w14:textId="7D72736B" w:rsidR="00955A47" w:rsidRDefault="0058648A" w:rsidP="00DF1756">
      <w:pPr>
        <w:pStyle w:val="Level2"/>
        <w:jc w:val="both"/>
      </w:pPr>
      <w:bookmarkStart w:id="440" w:name="_heading=h.i17xr6" w:colFirst="0" w:colLast="0"/>
      <w:bookmarkStart w:id="441" w:name="_Ref140669845"/>
      <w:bookmarkEnd w:id="440"/>
      <w:r>
        <w:t>The Supplier will supply any or all New IPR Items in a format suitable for publication under Open Licence (</w:t>
      </w:r>
      <w:r w:rsidR="00185E4B">
        <w:t>“</w:t>
      </w:r>
      <w:r w:rsidRPr="00427E35">
        <w:rPr>
          <w:b/>
          <w:bCs/>
        </w:rPr>
        <w:t>the Open Licence Publication Material</w:t>
      </w:r>
      <w:r w:rsidR="00185E4B">
        <w:t>”</w:t>
      </w:r>
      <w:r>
        <w:t>) within 30</w:t>
      </w:r>
      <w:r w:rsidR="00427E35">
        <w:t> </w:t>
      </w:r>
      <w:r>
        <w:t>days of written request from the Buyer (</w:t>
      </w:r>
      <w:r w:rsidR="00185E4B">
        <w:t>“</w:t>
      </w:r>
      <w:r w:rsidRPr="00427E35">
        <w:rPr>
          <w:b/>
          <w:bCs/>
        </w:rPr>
        <w:t>Buyer Open Licence Request</w:t>
      </w:r>
      <w:r w:rsidR="00185E4B">
        <w:t>”</w:t>
      </w:r>
      <w:r>
        <w:t>). Where any Supplier Existing IPR is included in the Open Licence Publication Material, this will become Open Licence material.</w:t>
      </w:r>
      <w:bookmarkEnd w:id="441"/>
    </w:p>
    <w:p w14:paraId="000004A6" w14:textId="408C8114" w:rsidR="00955A47" w:rsidRDefault="0058648A" w:rsidP="00DF1756">
      <w:pPr>
        <w:pStyle w:val="Level2"/>
        <w:jc w:val="both"/>
      </w:pPr>
      <w:bookmarkStart w:id="442" w:name="_heading=h.320vgez" w:colFirst="0" w:colLast="0"/>
      <w:bookmarkStart w:id="443" w:name="_Ref141108580"/>
      <w:bookmarkEnd w:id="442"/>
      <w:r>
        <w:t>The Supplier may within 15</w:t>
      </w:r>
      <w:r w:rsidR="00427E35">
        <w:t> </w:t>
      </w:r>
      <w:r>
        <w:t xml:space="preserve">days of a Buyer Open Licence Request under clause </w:t>
      </w:r>
      <w:r w:rsidR="00427E35">
        <w:fldChar w:fldCharType="begin"/>
      </w:r>
      <w:r w:rsidR="00427E35">
        <w:instrText xml:space="preserve"> REF _Ref140669845 \w \h </w:instrText>
      </w:r>
      <w:r w:rsidR="00DF1756">
        <w:instrText xml:space="preserve"> \* MERGEFORMAT </w:instrText>
      </w:r>
      <w:r w:rsidR="00427E35">
        <w:fldChar w:fldCharType="separate"/>
      </w:r>
      <w:r w:rsidR="00B80362">
        <w:t>10.12</w:t>
      </w:r>
      <w:r w:rsidR="00427E35">
        <w:fldChar w:fldCharType="end"/>
      </w:r>
      <w:r w:rsidR="00C13B01">
        <w:t>,</w:t>
      </w:r>
      <w:r>
        <w:t xml:space="preserve"> request in writing that the Buyer excludes all or part of:</w:t>
      </w:r>
      <w:bookmarkEnd w:id="443"/>
    </w:p>
    <w:p w14:paraId="000004A7" w14:textId="77777777" w:rsidR="00955A47" w:rsidRDefault="0058648A" w:rsidP="00DF1756">
      <w:pPr>
        <w:pStyle w:val="Level3"/>
        <w:jc w:val="both"/>
      </w:pPr>
      <w:r>
        <w:t>the New IPR; or</w:t>
      </w:r>
    </w:p>
    <w:p w14:paraId="000004A8" w14:textId="6940A086" w:rsidR="00955A47" w:rsidRDefault="0058648A" w:rsidP="00DF1756">
      <w:pPr>
        <w:pStyle w:val="Level3"/>
        <w:jc w:val="both"/>
      </w:pPr>
      <w:r>
        <w:t xml:space="preserve">Supplier Existing IPR or Third Party IPR that would otherwise be included in the Open Licence Publication Material supplied to the Buyer pursuant to clause </w:t>
      </w:r>
      <w:r w:rsidR="00427E35">
        <w:fldChar w:fldCharType="begin"/>
      </w:r>
      <w:r w:rsidR="00427E35">
        <w:instrText xml:space="preserve"> REF _Ref140669845 \w \h </w:instrText>
      </w:r>
      <w:r w:rsidR="00DF1756">
        <w:instrText xml:space="preserve"> \* MERGEFORMAT </w:instrText>
      </w:r>
      <w:r w:rsidR="00427E35">
        <w:fldChar w:fldCharType="separate"/>
      </w:r>
      <w:r w:rsidR="00B80362">
        <w:t>10.12</w:t>
      </w:r>
      <w:r w:rsidR="00427E35">
        <w:fldChar w:fldCharType="end"/>
      </w:r>
    </w:p>
    <w:p w14:paraId="000004A9" w14:textId="77777777" w:rsidR="00955A47" w:rsidRDefault="0058648A" w:rsidP="00DF1756">
      <w:pPr>
        <w:pStyle w:val="Level2Text"/>
        <w:jc w:val="both"/>
      </w:pPr>
      <w:r>
        <w:t>from Open Licence publication.</w:t>
      </w:r>
    </w:p>
    <w:p w14:paraId="000004AA" w14:textId="6F5B20B9" w:rsidR="00955A47" w:rsidRDefault="0058648A" w:rsidP="00DF1756">
      <w:pPr>
        <w:pStyle w:val="Level2"/>
        <w:jc w:val="both"/>
      </w:pPr>
      <w:bookmarkStart w:id="444" w:name="_Ref140669942"/>
      <w:r>
        <w:t xml:space="preserve">Any decision to approve any such request from the Supplier pursuant to clause </w:t>
      </w:r>
      <w:r w:rsidR="006C0111">
        <w:fldChar w:fldCharType="begin"/>
      </w:r>
      <w:r w:rsidR="006C0111">
        <w:instrText xml:space="preserve"> REF _Ref141108580 \r \h </w:instrText>
      </w:r>
      <w:r w:rsidR="00DF1756">
        <w:instrText xml:space="preserve"> \* MERGEFORMAT </w:instrText>
      </w:r>
      <w:r w:rsidR="006C0111">
        <w:fldChar w:fldCharType="separate"/>
      </w:r>
      <w:r w:rsidR="006C0111">
        <w:t>10.13</w:t>
      </w:r>
      <w:r w:rsidR="006C0111">
        <w:fldChar w:fldCharType="end"/>
      </w:r>
      <w:r w:rsidR="00C13B01">
        <w:t xml:space="preserve"> </w:t>
      </w:r>
      <w:r>
        <w:t>shall be at the Buyer’s sole discretion, not to be unreasonably withheld, delayed or conditioned.</w:t>
      </w:r>
      <w:bookmarkEnd w:id="444"/>
    </w:p>
    <w:p w14:paraId="000004AB" w14:textId="16035691" w:rsidR="00955A47" w:rsidRPr="00FB3372" w:rsidRDefault="0058648A" w:rsidP="00DF1756">
      <w:pPr>
        <w:pStyle w:val="Level2"/>
        <w:jc w:val="both"/>
        <w:rPr>
          <w:sz w:val="24"/>
          <w:szCs w:val="24"/>
        </w:rPr>
      </w:pPr>
      <w:r>
        <w:t xml:space="preserve">Subject to clause </w:t>
      </w:r>
      <w:r w:rsidR="00427E35">
        <w:fldChar w:fldCharType="begin"/>
      </w:r>
      <w:r w:rsidR="00427E35">
        <w:instrText xml:space="preserve"> REF _Ref140669985 \w \h </w:instrText>
      </w:r>
      <w:r w:rsidR="00DF1756">
        <w:instrText xml:space="preserve"> \* MERGEFORMAT </w:instrText>
      </w:r>
      <w:r w:rsidR="00427E35">
        <w:fldChar w:fldCharType="separate"/>
      </w:r>
      <w:r w:rsidR="00B80362">
        <w:t>12</w:t>
      </w:r>
      <w:r w:rsidR="00427E35">
        <w:fldChar w:fldCharType="end"/>
      </w:r>
      <w:r>
        <w:t>, the Buyer will not be liable in the event that any Supplier Existing IPR or Third Party IPR is included in the Open Licence Publication Material published by the Buyer.</w:t>
      </w:r>
    </w:p>
    <w:p w14:paraId="48EAD577" w14:textId="77777777" w:rsidR="00FB3372" w:rsidRDefault="00FB3372" w:rsidP="00B84BA4">
      <w:pPr>
        <w:pStyle w:val="Level2"/>
        <w:numPr>
          <w:ilvl w:val="0"/>
          <w:numId w:val="0"/>
        </w:numPr>
        <w:ind w:left="851"/>
        <w:jc w:val="both"/>
        <w:rPr>
          <w:sz w:val="24"/>
          <w:szCs w:val="24"/>
        </w:rPr>
      </w:pPr>
    </w:p>
    <w:p w14:paraId="000004AD" w14:textId="0543941F" w:rsidR="00955A47" w:rsidRDefault="0058648A" w:rsidP="00DF1756">
      <w:pPr>
        <w:pStyle w:val="AnnexPartHeading"/>
        <w:jc w:val="both"/>
      </w:pPr>
      <w:bookmarkStart w:id="445" w:name="_Ref140662872"/>
      <w:bookmarkStart w:id="446" w:name="_Ref140667307"/>
      <w:bookmarkStart w:id="447" w:name="_Ref140669470"/>
      <w:bookmarkStart w:id="448" w:name="_Toc160609825"/>
      <w:r>
        <w:lastRenderedPageBreak/>
        <w:t>Supplier ownership of New IPR with Buyer rights for the current Contract and broader public sector functions</w:t>
      </w:r>
      <w:bookmarkEnd w:id="445"/>
      <w:bookmarkEnd w:id="446"/>
      <w:bookmarkEnd w:id="447"/>
      <w:bookmarkEnd w:id="448"/>
    </w:p>
    <w:p w14:paraId="000004AE" w14:textId="0CD032EE" w:rsidR="00955A47" w:rsidRPr="00EC094A" w:rsidRDefault="0058648A" w:rsidP="00DF1756">
      <w:pPr>
        <w:jc w:val="both"/>
        <w:rPr>
          <w:rFonts w:eastAsia="Arial"/>
          <w:b/>
          <w:bCs/>
          <w:i/>
          <w:color w:val="000000"/>
          <w:highlight w:val="yellow"/>
        </w:rPr>
      </w:pPr>
      <w:r w:rsidRPr="00EC094A">
        <w:rPr>
          <w:rFonts w:eastAsia="Arial"/>
          <w:b/>
          <w:bCs/>
          <w:i/>
          <w:color w:val="000000"/>
          <w:highlight w:val="yellow"/>
        </w:rPr>
        <w:t>[Guidance: Not mandatory. See above. Ensure you check paragraph numbers are correct, including cross-references]</w:t>
      </w:r>
    </w:p>
    <w:p w14:paraId="000004AF" w14:textId="3DE34F2D" w:rsidR="00955A47" w:rsidRDefault="0058648A" w:rsidP="00DF1756">
      <w:pPr>
        <w:pStyle w:val="Level1"/>
        <w:numPr>
          <w:ilvl w:val="0"/>
          <w:numId w:val="16"/>
        </w:numPr>
        <w:jc w:val="both"/>
      </w:pPr>
      <w:bookmarkStart w:id="449" w:name="_Ref140670097"/>
      <w:bookmarkStart w:id="450" w:name="_Toc160609826"/>
      <w:r>
        <w:t>Intellectual Property Rights (</w:t>
      </w:r>
      <w:r w:rsidR="00C13B01">
        <w:t>“</w:t>
      </w:r>
      <w:r>
        <w:t>IPRs</w:t>
      </w:r>
      <w:r w:rsidR="00C13B01">
        <w:t>”</w:t>
      </w:r>
      <w:r>
        <w:t>)</w:t>
      </w:r>
      <w:bookmarkEnd w:id="449"/>
      <w:bookmarkEnd w:id="450"/>
    </w:p>
    <w:p w14:paraId="51FFDB2C" w14:textId="0962D565" w:rsidR="00C13B01" w:rsidRDefault="0058648A" w:rsidP="00DF1756">
      <w:pPr>
        <w:pStyle w:val="Level2"/>
        <w:jc w:val="both"/>
      </w:pPr>
      <w:bookmarkStart w:id="451" w:name="_Ref140670117"/>
      <w:r>
        <w:t>Each Party keeps ownership of its own Existing IPRs. Any New IPR created under the Contract is owned by the Supplier. The Supplier gives the Buyer a non-exclusive, perpetual, royalty-free, irrevocable, transferable, sub-licensable worldwide licence to use, copy and adapt the Supplier's Existing IPR and the New IPR to enable the Buyer and its sub-licensees to</w:t>
      </w:r>
      <w:bookmarkEnd w:id="451"/>
      <w:r w:rsidR="00C13B01">
        <w:t xml:space="preserve"> </w:t>
      </w:r>
      <w:r>
        <w:t>receive and use the Deliverables</w:t>
      </w:r>
      <w:r w:rsidR="00512849">
        <w:t xml:space="preserve"> and</w:t>
      </w:r>
      <w:r w:rsidR="00C13B01">
        <w:t xml:space="preserve"> the</w:t>
      </w:r>
      <w:r w:rsidR="00512849">
        <w:t xml:space="preserve"> New IPR</w:t>
      </w:r>
      <w:bookmarkStart w:id="452" w:name="_heading=h.9cejb6gq1174" w:colFirst="0" w:colLast="0"/>
      <w:bookmarkEnd w:id="452"/>
      <w:r w:rsidR="00C13B01">
        <w:t xml:space="preserve"> </w:t>
      </w:r>
      <w:r>
        <w:t xml:space="preserve">for any purpose relating to the exercise of the Buyer’s (or, if the Buyer is a Public Sector Body, any other Public Sector Body’s) business or function. For the purposes of this clause </w:t>
      </w:r>
      <w:r w:rsidR="00185E4B">
        <w:t>“</w:t>
      </w:r>
      <w:r w:rsidRPr="00C13B01">
        <w:rPr>
          <w:b/>
          <w:bCs/>
        </w:rPr>
        <w:t>Public Sector Body</w:t>
      </w:r>
      <w:r w:rsidR="00185E4B">
        <w:t>”</w:t>
      </w:r>
      <w:r>
        <w:t xml:space="preserve"> means a formally established organisation that is (at least in part) publicly funded to deliver a public or government service.</w:t>
      </w:r>
      <w:bookmarkStart w:id="453" w:name="_Ref141107093"/>
    </w:p>
    <w:bookmarkEnd w:id="453"/>
    <w:p w14:paraId="000004B4" w14:textId="191CA7CF" w:rsidR="00955A47" w:rsidRPr="00C13B01" w:rsidRDefault="0058648A" w:rsidP="00DF1756">
      <w:pPr>
        <w:pStyle w:val="Level2"/>
        <w:jc w:val="both"/>
        <w:rPr>
          <w:rFonts w:cs="Arial"/>
        </w:rPr>
      </w:pPr>
      <w:r>
        <w:t>The termination or expiry of th</w:t>
      </w:r>
      <w:r w:rsidR="00C13B01">
        <w:t>e</w:t>
      </w:r>
      <w:r>
        <w:t xml:space="preserve"> Contract does not terminate any licence granted under this clause</w:t>
      </w:r>
      <w:r w:rsidR="00C13B01">
        <w:t xml:space="preserve"> </w:t>
      </w:r>
      <w:r w:rsidR="00C13B01">
        <w:fldChar w:fldCharType="begin"/>
      </w:r>
      <w:r w:rsidR="00C13B01">
        <w:instrText xml:space="preserve"> REF _Ref140670097 \r \h </w:instrText>
      </w:r>
      <w:r w:rsidR="00DF1756">
        <w:instrText xml:space="preserve"> \* MERGEFORMAT </w:instrText>
      </w:r>
      <w:r w:rsidR="00C13B01">
        <w:fldChar w:fldCharType="separate"/>
      </w:r>
      <w:r w:rsidR="00B80362">
        <w:t>10</w:t>
      </w:r>
      <w:r w:rsidR="00C13B01">
        <w:fldChar w:fldCharType="end"/>
      </w:r>
      <w:r>
        <w:t>.</w:t>
      </w:r>
    </w:p>
    <w:p w14:paraId="000004B5" w14:textId="709584D5" w:rsidR="00955A47" w:rsidRDefault="0058648A" w:rsidP="00DF1756">
      <w:pPr>
        <w:pStyle w:val="Level2"/>
        <w:jc w:val="both"/>
      </w:pPr>
      <w:r>
        <w:t>The Buyer gives the Supplier a royalty-free, non-exclusive, non-transferable licence to use, copy, and adapt any Existing IPRs for the purpose of fulfilling its obligations during the Term and commercially exploiting the New IPR developed under the Contract. This licence is sub-licensable to a Subcontractor for the purpose of enabling the Supplier to fulfil its obligations under th</w:t>
      </w:r>
      <w:r w:rsidR="00C13B01">
        <w:t>e</w:t>
      </w:r>
      <w:r>
        <w:t xml:space="preserve"> Contract, and in that case the Subcontractor must enter into a confidentiality undertaking with the Supplier on the same terms as set out in clause </w:t>
      </w:r>
      <w:r w:rsidR="00427E35">
        <w:fldChar w:fldCharType="begin"/>
      </w:r>
      <w:r w:rsidR="00427E35">
        <w:instrText xml:space="preserve"> REF _Ref140670065 \w \h </w:instrText>
      </w:r>
      <w:r w:rsidR="00DF1756">
        <w:instrText xml:space="preserve"> \* MERGEFORMAT </w:instrText>
      </w:r>
      <w:r w:rsidR="00427E35">
        <w:fldChar w:fldCharType="separate"/>
      </w:r>
      <w:r w:rsidR="00B80362">
        <w:t>15</w:t>
      </w:r>
      <w:r w:rsidR="00427E35">
        <w:fldChar w:fldCharType="end"/>
      </w:r>
      <w:r>
        <w:t xml:space="preserve"> (</w:t>
      </w:r>
      <w:r w:rsidR="00427E35">
        <w:fldChar w:fldCharType="begin"/>
      </w:r>
      <w:r w:rsidR="00427E35">
        <w:instrText xml:space="preserve"> REF _Ref140670072 \h </w:instrText>
      </w:r>
      <w:r w:rsidR="00DF1756">
        <w:instrText xml:space="preserve"> \* MERGEFORMAT </w:instrText>
      </w:r>
      <w:r w:rsidR="00427E35">
        <w:fldChar w:fldCharType="separate"/>
      </w:r>
      <w:r w:rsidR="00B80362">
        <w:t>What you must keep confidential</w:t>
      </w:r>
      <w:r w:rsidR="00427E35">
        <w:fldChar w:fldCharType="end"/>
      </w:r>
      <w:r>
        <w:t>).</w:t>
      </w:r>
    </w:p>
    <w:p w14:paraId="000004B6" w14:textId="33F18B46" w:rsidR="00955A47" w:rsidRPr="00A76A57" w:rsidRDefault="0058648A" w:rsidP="00DF1756">
      <w:pPr>
        <w:pStyle w:val="Level2"/>
        <w:jc w:val="both"/>
        <w:rPr>
          <w:rFonts w:cs="Arial"/>
        </w:rPr>
      </w:pPr>
      <w:r>
        <w:t>Unless otherwise agreed in writing, the Supplier and the Buyer will record any New IPR and keep this record updated throughout the Term.</w:t>
      </w:r>
    </w:p>
    <w:p w14:paraId="000004B7" w14:textId="77777777" w:rsidR="00955A47" w:rsidRDefault="0058648A" w:rsidP="00DF1756">
      <w:pPr>
        <w:pStyle w:val="Level2"/>
        <w:jc w:val="both"/>
      </w:pPr>
      <w:r>
        <w:t>Where a Party acquires ownership of intellectual property rights incorrectly under this Contract it must do everything reasonably necessary to complete a transfer assigning them in writing to the other Party on request and at its own cost.</w:t>
      </w:r>
    </w:p>
    <w:p w14:paraId="000004B8" w14:textId="3315E4AD" w:rsidR="00955A47" w:rsidRDefault="0058648A" w:rsidP="00DF1756">
      <w:pPr>
        <w:pStyle w:val="Level2"/>
        <w:jc w:val="both"/>
      </w:pPr>
      <w:r>
        <w:t xml:space="preserve">Neither Party has the right to use the other Party's intellectual property rights, including any use of the other Party's names, logos or trademarks, except as provided in </w:t>
      </w:r>
      <w:r w:rsidR="00C13B01">
        <w:t xml:space="preserve">this </w:t>
      </w:r>
      <w:r>
        <w:t>clause</w:t>
      </w:r>
      <w:r w:rsidR="00427E35">
        <w:t xml:space="preserve"> </w:t>
      </w:r>
      <w:r w:rsidR="00427E35">
        <w:fldChar w:fldCharType="begin"/>
      </w:r>
      <w:r w:rsidR="00427E35">
        <w:instrText xml:space="preserve"> REF _Ref140670097 \w \h </w:instrText>
      </w:r>
      <w:r w:rsidR="00DF1756">
        <w:instrText xml:space="preserve"> \* MERGEFORMAT </w:instrText>
      </w:r>
      <w:r w:rsidR="00427E35">
        <w:fldChar w:fldCharType="separate"/>
      </w:r>
      <w:r w:rsidR="00B80362">
        <w:t>10</w:t>
      </w:r>
      <w:r w:rsidR="00427E35">
        <w:fldChar w:fldCharType="end"/>
      </w:r>
      <w:r>
        <w:t xml:space="preserve"> or otherwise agreed in writing.</w:t>
      </w:r>
    </w:p>
    <w:p w14:paraId="000004BA" w14:textId="3FE5AA04" w:rsidR="00955A47" w:rsidRDefault="0058648A" w:rsidP="00DF1756">
      <w:pPr>
        <w:pStyle w:val="Level2"/>
        <w:jc w:val="both"/>
      </w:pPr>
      <w:bookmarkStart w:id="454" w:name="_heading=h.1h65qms" w:colFirst="0" w:colLast="0"/>
      <w:bookmarkEnd w:id="454"/>
      <w:r>
        <w:t xml:space="preserve">If any claim is made against the Buyer for actual or alleged infringement of a third party’s intellectual property arising out of, or in connection with, the supply or use of the Deliverables (an </w:t>
      </w:r>
      <w:r w:rsidR="00185E4B">
        <w:t>“</w:t>
      </w:r>
      <w:r w:rsidRPr="001444DF">
        <w:rPr>
          <w:b/>
          <w:bCs/>
        </w:rPr>
        <w:t>IPR Claim</w:t>
      </w:r>
      <w:r w:rsidR="00185E4B">
        <w:t>”</w:t>
      </w:r>
      <w:r>
        <w:t>), then the Supplier indemnifies the Buyer against all losses, damages, costs or expenses (including professional fees and fines) incurred as a result of the IPR Claim.</w:t>
      </w:r>
    </w:p>
    <w:p w14:paraId="000004BB" w14:textId="68B834D7" w:rsidR="00955A47" w:rsidRDefault="0058648A" w:rsidP="00DF1756">
      <w:pPr>
        <w:pStyle w:val="Level2"/>
        <w:jc w:val="both"/>
      </w:pPr>
      <w:r>
        <w:t>If an IPR Claim is made or anticipated</w:t>
      </w:r>
      <w:r w:rsidR="00C13B01">
        <w:t>,</w:t>
      </w:r>
      <w:r>
        <w:t xml:space="preserve"> the Supplier must at its own option and expense, either:</w:t>
      </w:r>
    </w:p>
    <w:p w14:paraId="000004BC" w14:textId="69F2A014" w:rsidR="00955A47" w:rsidRDefault="0058648A" w:rsidP="00DF1756">
      <w:pPr>
        <w:pStyle w:val="Level3"/>
        <w:jc w:val="both"/>
      </w:pPr>
      <w:r>
        <w:t>obtain for the Buyer the rights in clause</w:t>
      </w:r>
      <w:r w:rsidR="00427E35">
        <w:t xml:space="preserve"> </w:t>
      </w:r>
      <w:r w:rsidR="004C3A7F">
        <w:fldChar w:fldCharType="begin"/>
      </w:r>
      <w:r w:rsidR="004C3A7F">
        <w:instrText xml:space="preserve"> REF _Ref141107093 \r \h </w:instrText>
      </w:r>
      <w:r w:rsidR="00DF1756">
        <w:instrText xml:space="preserve"> \* MERGEFORMAT </w:instrText>
      </w:r>
      <w:r w:rsidR="004C3A7F">
        <w:fldChar w:fldCharType="separate"/>
      </w:r>
      <w:r w:rsidR="004C3A7F">
        <w:t>10.1</w:t>
      </w:r>
      <w:r w:rsidR="004C3A7F">
        <w:fldChar w:fldCharType="end"/>
      </w:r>
      <w:r>
        <w:t xml:space="preserve"> without infringing any </w:t>
      </w:r>
      <w:proofErr w:type="gramStart"/>
      <w:r>
        <w:t>third party</w:t>
      </w:r>
      <w:proofErr w:type="gramEnd"/>
      <w:r>
        <w:t xml:space="preserve"> intellectual property rights; and</w:t>
      </w:r>
    </w:p>
    <w:p w14:paraId="000004BD" w14:textId="77777777" w:rsidR="00955A47" w:rsidRDefault="0058648A" w:rsidP="00DF1756">
      <w:pPr>
        <w:pStyle w:val="Level3"/>
        <w:jc w:val="both"/>
      </w:pPr>
      <w:r>
        <w:lastRenderedPageBreak/>
        <w:t>replace or modify the relevant item with substitutes that don’t infringe intellectual property rights without adversely affecting the functionality or performance of the Deliverables.</w:t>
      </w:r>
    </w:p>
    <w:p w14:paraId="000004BE" w14:textId="1BF41A4D" w:rsidR="00955A47" w:rsidRDefault="0058648A" w:rsidP="00DF1756">
      <w:pPr>
        <w:pStyle w:val="Level2"/>
        <w:jc w:val="both"/>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C13B01">
        <w:t>c</w:t>
      </w:r>
      <w:r>
        <w:t xml:space="preserve">lause </w:t>
      </w:r>
      <w:r w:rsidR="001444DF">
        <w:fldChar w:fldCharType="begin"/>
      </w:r>
      <w:r w:rsidR="001444DF">
        <w:instrText xml:space="preserve"> REF _Ref140664453 \w \h </w:instrText>
      </w:r>
      <w:r w:rsidR="00DF1756">
        <w:instrText xml:space="preserve"> \* MERGEFORMAT </w:instrText>
      </w:r>
      <w:r w:rsidR="001444DF">
        <w:fldChar w:fldCharType="separate"/>
      </w:r>
      <w:r w:rsidR="00B80362">
        <w:t>11.5.1</w:t>
      </w:r>
      <w:r w:rsidR="001444DF">
        <w:fldChar w:fldCharType="end"/>
      </w:r>
      <w:r>
        <w:t xml:space="preserve"> shall apply.</w:t>
      </w:r>
    </w:p>
    <w:p w14:paraId="000004BF" w14:textId="61539673" w:rsidR="00955A47" w:rsidRDefault="0058648A" w:rsidP="00DF1756">
      <w:pPr>
        <w:pStyle w:val="Level2"/>
        <w:jc w:val="both"/>
      </w:pPr>
      <w:r>
        <w:t xml:space="preserve">The Supplier shall not use in the Delivery of the Deliverables any Third Party IPR unless: </w:t>
      </w:r>
    </w:p>
    <w:p w14:paraId="000004C0" w14:textId="40C3FA4A" w:rsidR="00955A47" w:rsidRDefault="0058648A" w:rsidP="00DF1756">
      <w:pPr>
        <w:pStyle w:val="Level3"/>
        <w:jc w:val="both"/>
      </w:pPr>
      <w:r>
        <w:t xml:space="preserve">the Buyer gives its approval to do so; and </w:t>
      </w:r>
    </w:p>
    <w:p w14:paraId="000004C1" w14:textId="028F60D0" w:rsidR="00955A47" w:rsidRDefault="0058648A" w:rsidP="00DF1756">
      <w:pPr>
        <w:pStyle w:val="Level3"/>
        <w:jc w:val="both"/>
      </w:pPr>
      <w:r>
        <w:t>one of the following conditions applies:</w:t>
      </w:r>
    </w:p>
    <w:p w14:paraId="000004C2" w14:textId="7EA1B930" w:rsidR="00955A47" w:rsidRDefault="0058648A" w:rsidP="00DF1756">
      <w:pPr>
        <w:pStyle w:val="Level4"/>
        <w:jc w:val="both"/>
      </w:pPr>
      <w:bookmarkStart w:id="455" w:name="_Ref140670191"/>
      <w:r>
        <w:t xml:space="preserve">the owner or an authorised licensor of the relevant Third Party IPR has granted the Buyer a direct licence that provides the Buyer with the rights in clause </w:t>
      </w:r>
      <w:r w:rsidR="00F61E81">
        <w:fldChar w:fldCharType="begin"/>
      </w:r>
      <w:r w:rsidR="00F61E81">
        <w:instrText xml:space="preserve"> REF _Ref141107093 \r \h </w:instrText>
      </w:r>
      <w:r w:rsidR="00DF1756">
        <w:instrText xml:space="preserve"> \* MERGEFORMAT </w:instrText>
      </w:r>
      <w:r w:rsidR="00F61E81">
        <w:fldChar w:fldCharType="separate"/>
      </w:r>
      <w:r w:rsidR="00B80362">
        <w:t>10.1</w:t>
      </w:r>
      <w:r w:rsidR="00F61E81">
        <w:fldChar w:fldCharType="end"/>
      </w:r>
      <w:r>
        <w:t>; or</w:t>
      </w:r>
      <w:bookmarkEnd w:id="455"/>
    </w:p>
    <w:p w14:paraId="000004C3" w14:textId="1D4A4FA4" w:rsidR="00955A47" w:rsidRDefault="0058648A" w:rsidP="00DF1756">
      <w:pPr>
        <w:pStyle w:val="Level4"/>
        <w:jc w:val="both"/>
      </w:pPr>
      <w:r>
        <w:t xml:space="preserve">if the Supplier cannot, after commercially reasonable endeavours, obtain for the Buyer a direct licence to the Third Party IPR as set out in clause </w:t>
      </w:r>
      <w:r w:rsidR="001444DF">
        <w:fldChar w:fldCharType="begin"/>
      </w:r>
      <w:r w:rsidR="001444DF">
        <w:instrText xml:space="preserve"> REF _Ref140670191 \w \h </w:instrText>
      </w:r>
      <w:r w:rsidR="00DF1756">
        <w:instrText xml:space="preserve"> \* MERGEFORMAT </w:instrText>
      </w:r>
      <w:r w:rsidR="001444DF">
        <w:fldChar w:fldCharType="separate"/>
      </w:r>
      <w:r w:rsidR="00B80362">
        <w:t>10.10.2.1</w:t>
      </w:r>
      <w:r w:rsidR="001444DF">
        <w:fldChar w:fldCharType="end"/>
      </w:r>
      <w:r>
        <w:t>:</w:t>
      </w:r>
    </w:p>
    <w:p w14:paraId="000004C4" w14:textId="34B99616" w:rsidR="00955A47" w:rsidRDefault="0058648A" w:rsidP="00DF1756">
      <w:pPr>
        <w:pStyle w:val="Level5"/>
        <w:jc w:val="both"/>
      </w:pPr>
      <w:r>
        <w:t xml:space="preserve">the Supplier provides the Buyer with details of the licence terms it can obtain and the identity of those </w:t>
      </w:r>
      <w:proofErr w:type="gramStart"/>
      <w:r>
        <w:t>licensors;</w:t>
      </w:r>
      <w:proofErr w:type="gramEnd"/>
    </w:p>
    <w:p w14:paraId="000004C5" w14:textId="65F39852" w:rsidR="00955A47" w:rsidRDefault="0058648A" w:rsidP="00DF1756">
      <w:pPr>
        <w:pStyle w:val="Level5"/>
        <w:jc w:val="both"/>
      </w:pPr>
      <w:r>
        <w:t>the Buyer agrees to those licence terms; and</w:t>
      </w:r>
    </w:p>
    <w:p w14:paraId="000004C6" w14:textId="1DBD7596" w:rsidR="00955A47" w:rsidRDefault="0058648A" w:rsidP="00DF1756">
      <w:pPr>
        <w:pStyle w:val="Level5"/>
        <w:jc w:val="both"/>
      </w:pPr>
      <w:r>
        <w:t>the owner or authorised licensor of the Third Party IPR grants a direct licence to the Buyer on those terms; or</w:t>
      </w:r>
    </w:p>
    <w:p w14:paraId="000004C9" w14:textId="40AE9DFB" w:rsidR="00955A47" w:rsidRDefault="0058648A" w:rsidP="00DF1756">
      <w:pPr>
        <w:pStyle w:val="Level4"/>
        <w:jc w:val="both"/>
      </w:pPr>
      <w:r>
        <w:t xml:space="preserve">the Buyer approves in writing, with reference to the acts authorised and the specific intellectual property rights involved. </w:t>
      </w:r>
    </w:p>
    <w:p w14:paraId="000004CB" w14:textId="24F1E165" w:rsidR="00955A47" w:rsidRDefault="0058648A" w:rsidP="00DF1756">
      <w:pPr>
        <w:pStyle w:val="Level2"/>
        <w:jc w:val="both"/>
        <w:rPr>
          <w:color w:val="000000"/>
        </w:rPr>
      </w:pPr>
      <w:r>
        <w:t>In spite of any other provisions of the Contract and for the avoidance of doubt, award of this Contract by the Buyer and the ordering of any Deliverable under it</w:t>
      </w:r>
      <w:r w:rsidR="00C13B01">
        <w:t>,</w:t>
      </w:r>
      <w:r>
        <w:t xml:space="preserve"> does not constitute an authorisation by the Crown under Sections 55 and 56 of the Patents Act 1977, Section 12 of the Registered Designs Act 1949 or Sections 240 – 243 of the Copyright, Designs and Patents Act 1988.</w:t>
      </w:r>
      <w:bookmarkEnd w:id="0"/>
    </w:p>
    <w:sectPr w:rsidR="00955A47" w:rsidSect="00FD0D61">
      <w:headerReference w:type="default" r:id="rId26"/>
      <w:footerReference w:type="even" r:id="rId27"/>
      <w:footerReference w:type="default" r:id="rId28"/>
      <w:footerReference w:type="first" r:id="rId29"/>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BC7BF" w14:textId="77777777" w:rsidR="00FD0D61" w:rsidRDefault="00FD0D61">
      <w:pPr>
        <w:spacing w:after="0" w:line="240" w:lineRule="auto"/>
      </w:pPr>
      <w:r>
        <w:separator/>
      </w:r>
    </w:p>
  </w:endnote>
  <w:endnote w:type="continuationSeparator" w:id="0">
    <w:p w14:paraId="08503429" w14:textId="77777777" w:rsidR="00FD0D61" w:rsidRDefault="00FD0D61">
      <w:pPr>
        <w:spacing w:after="0" w:line="240" w:lineRule="auto"/>
      </w:pPr>
      <w:r>
        <w:continuationSeparator/>
      </w:r>
    </w:p>
  </w:endnote>
  <w:endnote w:type="continuationNotice" w:id="1">
    <w:p w14:paraId="4574A4CA" w14:textId="77777777" w:rsidR="00FD0D61" w:rsidRDefault="00FD0D6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E" w14:textId="2CB2839C" w:rsidR="00955A47" w:rsidRPr="00921D3C" w:rsidRDefault="0058648A"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t>The Short Form Contract – version 1.</w:t>
    </w:r>
    <w:sdt>
      <w:sdtPr>
        <w:tag w:val="goog_rdk_991"/>
        <w:id w:val="-1874148655"/>
      </w:sdtPr>
      <w:sdtEndPr/>
      <w:sdtContent>
        <w:r>
          <w:rPr>
            <w:rFonts w:eastAsia="Arial" w:cs="Arial"/>
            <w:color w:val="BFBFBF"/>
            <w:sz w:val="20"/>
            <w:szCs w:val="20"/>
          </w:rPr>
          <w:t>4</w:t>
        </w:r>
      </w:sdtContent>
    </w:sdt>
    <w:sdt>
      <w:sdtPr>
        <w:tag w:val="goog_rdk_992"/>
        <w:id w:val="1027685187"/>
        <w:showingPlcHdr/>
      </w:sdtPr>
      <w:sdtEndPr/>
      <w:sdtContent>
        <w:r w:rsidR="00EC094A">
          <w:t xml:space="preserve">     </w:t>
        </w:r>
      </w:sdtContent>
    </w:sdt>
    <w:r w:rsidR="00921D3C">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Pr>
        <w:rFonts w:eastAsia="Arial" w:cs="Arial"/>
        <w:noProof/>
        <w:color w:val="BFBFBF"/>
        <w:sz w:val="20"/>
        <w:szCs w:val="20"/>
      </w:rPr>
      <w:t>1</w:t>
    </w:r>
    <w:r>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50BE674A"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488C0" w14:textId="77777777" w:rsidR="00FD0D61" w:rsidRDefault="00FD0D61">
      <w:pPr>
        <w:spacing w:after="0" w:line="240" w:lineRule="auto"/>
      </w:pPr>
      <w:r>
        <w:separator/>
      </w:r>
    </w:p>
  </w:footnote>
  <w:footnote w:type="continuationSeparator" w:id="0">
    <w:p w14:paraId="04633DD9" w14:textId="77777777" w:rsidR="00FD0D61" w:rsidRDefault="00FD0D61">
      <w:pPr>
        <w:spacing w:after="0" w:line="240" w:lineRule="auto"/>
      </w:pPr>
      <w:r>
        <w:continuationSeparator/>
      </w:r>
    </w:p>
  </w:footnote>
  <w:footnote w:type="continuationNotice" w:id="1">
    <w:p w14:paraId="67E41B3A" w14:textId="77777777" w:rsidR="00FD0D61" w:rsidRDefault="00FD0D61">
      <w:pPr>
        <w:spacing w:before="0" w:after="0" w:line="240" w:lineRule="auto"/>
      </w:pPr>
    </w:p>
  </w:footnote>
  <w:footnote w:id="2">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7F1D8D9D" w:rsidR="006B20FC" w:rsidRPr="00921D3C" w:rsidRDefault="006B20FC"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10A98057" w:rsidR="006B20FC" w:rsidRDefault="006B20FC" w:rsidP="006B20FC">
    <w:pPr>
      <w:widowControl w:val="0"/>
      <w:pBdr>
        <w:top w:val="nil"/>
        <w:left w:val="nil"/>
        <w:bottom w:val="nil"/>
        <w:right w:val="nil"/>
        <w:between w:val="nil"/>
      </w:pBdr>
      <w:spacing w:after="0" w:line="276" w:lineRule="auto"/>
      <w:rPr>
        <w:rFonts w:eastAsia="Arial" w:cs="Arial"/>
        <w:color w:val="BFBFBF"/>
      </w:rPr>
    </w:pPr>
    <w:r w:rsidRPr="00921D3C">
      <w:rPr>
        <w:rFonts w:eastAsia="Arial" w:cs="Arial"/>
        <w:color w:val="BFBFBF"/>
      </w:rPr>
      <w:t>Crown Copyright 2023</w:t>
    </w:r>
  </w:p>
  <w:p w14:paraId="00DBBFF9" w14:textId="45D2988F" w:rsidR="00EA1053" w:rsidRDefault="0023129A" w:rsidP="006B20FC">
    <w:pPr>
      <w:widowControl w:val="0"/>
      <w:pBdr>
        <w:top w:val="nil"/>
        <w:left w:val="nil"/>
        <w:bottom w:val="nil"/>
        <w:right w:val="nil"/>
        <w:between w:val="nil"/>
      </w:pBdr>
      <w:spacing w:after="0" w:line="276" w:lineRule="auto"/>
    </w:pPr>
    <w:r w:rsidRPr="00EA1053">
      <w:t>THE SCOUT ASSOCIATION</w:t>
    </w:r>
    <w:r>
      <w:t xml:space="preserve"> - </w:t>
    </w:r>
    <w:r>
      <w:rPr>
        <w:rFonts w:cs="Arial"/>
      </w:rPr>
      <w:t>THE GET INTO TEACHING CANDIDATE PIPELINE STRATEGY CAMPAIGN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94188"/>
    <w:multiLevelType w:val="hybridMultilevel"/>
    <w:tmpl w:val="929276EC"/>
    <w:lvl w:ilvl="0" w:tplc="9F98FC24">
      <w:start w:val="1"/>
      <w:numFmt w:val="bullet"/>
      <w:lvlText w:val="•"/>
      <w:lvlJc w:val="left"/>
      <w:pPr>
        <w:tabs>
          <w:tab w:val="num" w:pos="720"/>
        </w:tabs>
        <w:ind w:left="720" w:hanging="360"/>
      </w:pPr>
      <w:rPr>
        <w:rFonts w:ascii="Arial" w:hAnsi="Arial" w:hint="default"/>
      </w:rPr>
    </w:lvl>
    <w:lvl w:ilvl="1" w:tplc="B610F962" w:tentative="1">
      <w:start w:val="1"/>
      <w:numFmt w:val="bullet"/>
      <w:lvlText w:val="•"/>
      <w:lvlJc w:val="left"/>
      <w:pPr>
        <w:tabs>
          <w:tab w:val="num" w:pos="1440"/>
        </w:tabs>
        <w:ind w:left="1440" w:hanging="360"/>
      </w:pPr>
      <w:rPr>
        <w:rFonts w:ascii="Arial" w:hAnsi="Arial" w:hint="default"/>
      </w:rPr>
    </w:lvl>
    <w:lvl w:ilvl="2" w:tplc="F0D48AFC" w:tentative="1">
      <w:start w:val="1"/>
      <w:numFmt w:val="bullet"/>
      <w:lvlText w:val="•"/>
      <w:lvlJc w:val="left"/>
      <w:pPr>
        <w:tabs>
          <w:tab w:val="num" w:pos="2160"/>
        </w:tabs>
        <w:ind w:left="2160" w:hanging="360"/>
      </w:pPr>
      <w:rPr>
        <w:rFonts w:ascii="Arial" w:hAnsi="Arial" w:hint="default"/>
      </w:rPr>
    </w:lvl>
    <w:lvl w:ilvl="3" w:tplc="83A84D5C" w:tentative="1">
      <w:start w:val="1"/>
      <w:numFmt w:val="bullet"/>
      <w:lvlText w:val="•"/>
      <w:lvlJc w:val="left"/>
      <w:pPr>
        <w:tabs>
          <w:tab w:val="num" w:pos="2880"/>
        </w:tabs>
        <w:ind w:left="2880" w:hanging="360"/>
      </w:pPr>
      <w:rPr>
        <w:rFonts w:ascii="Arial" w:hAnsi="Arial" w:hint="default"/>
      </w:rPr>
    </w:lvl>
    <w:lvl w:ilvl="4" w:tplc="23DE43C0" w:tentative="1">
      <w:start w:val="1"/>
      <w:numFmt w:val="bullet"/>
      <w:lvlText w:val="•"/>
      <w:lvlJc w:val="left"/>
      <w:pPr>
        <w:tabs>
          <w:tab w:val="num" w:pos="3600"/>
        </w:tabs>
        <w:ind w:left="3600" w:hanging="360"/>
      </w:pPr>
      <w:rPr>
        <w:rFonts w:ascii="Arial" w:hAnsi="Arial" w:hint="default"/>
      </w:rPr>
    </w:lvl>
    <w:lvl w:ilvl="5" w:tplc="A9FCC506" w:tentative="1">
      <w:start w:val="1"/>
      <w:numFmt w:val="bullet"/>
      <w:lvlText w:val="•"/>
      <w:lvlJc w:val="left"/>
      <w:pPr>
        <w:tabs>
          <w:tab w:val="num" w:pos="4320"/>
        </w:tabs>
        <w:ind w:left="4320" w:hanging="360"/>
      </w:pPr>
      <w:rPr>
        <w:rFonts w:ascii="Arial" w:hAnsi="Arial" w:hint="default"/>
      </w:rPr>
    </w:lvl>
    <w:lvl w:ilvl="6" w:tplc="E96E9F56" w:tentative="1">
      <w:start w:val="1"/>
      <w:numFmt w:val="bullet"/>
      <w:lvlText w:val="•"/>
      <w:lvlJc w:val="left"/>
      <w:pPr>
        <w:tabs>
          <w:tab w:val="num" w:pos="5040"/>
        </w:tabs>
        <w:ind w:left="5040" w:hanging="360"/>
      </w:pPr>
      <w:rPr>
        <w:rFonts w:ascii="Arial" w:hAnsi="Arial" w:hint="default"/>
      </w:rPr>
    </w:lvl>
    <w:lvl w:ilvl="7" w:tplc="19A425BC" w:tentative="1">
      <w:start w:val="1"/>
      <w:numFmt w:val="bullet"/>
      <w:lvlText w:val="•"/>
      <w:lvlJc w:val="left"/>
      <w:pPr>
        <w:tabs>
          <w:tab w:val="num" w:pos="5760"/>
        </w:tabs>
        <w:ind w:left="5760" w:hanging="360"/>
      </w:pPr>
      <w:rPr>
        <w:rFonts w:ascii="Arial" w:hAnsi="Arial" w:hint="default"/>
      </w:rPr>
    </w:lvl>
    <w:lvl w:ilvl="8" w:tplc="1500172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6"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0D687759"/>
    <w:multiLevelType w:val="hybridMultilevel"/>
    <w:tmpl w:val="E5429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05219C7"/>
    <w:multiLevelType w:val="multilevel"/>
    <w:tmpl w:val="5E322A8A"/>
    <w:lvl w:ilvl="0">
      <w:start w:val="1"/>
      <w:numFmt w:val="none"/>
      <w:lvlText w:val=""/>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ind w:left="851" w:hanging="851"/>
      </w:pPr>
      <w:rPr>
        <w:rFonts w:hint="default"/>
      </w:rPr>
    </w:lvl>
    <w:lvl w:ilvl="3">
      <w:start w:val="1"/>
      <w:numFmt w:val="lowerRoman"/>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240F51"/>
    <w:multiLevelType w:val="hybridMultilevel"/>
    <w:tmpl w:val="C43CC878"/>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182986"/>
    <w:multiLevelType w:val="hybridMultilevel"/>
    <w:tmpl w:val="48EE4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4" w15:restartNumberingAfterBreak="0">
    <w:nsid w:val="3ECE310D"/>
    <w:multiLevelType w:val="hybridMultilevel"/>
    <w:tmpl w:val="4A5E76E0"/>
    <w:lvl w:ilvl="0" w:tplc="CB7AAF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6" w15:restartNumberingAfterBreak="0">
    <w:nsid w:val="45B21146"/>
    <w:multiLevelType w:val="hybridMultilevel"/>
    <w:tmpl w:val="D652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CCF66DA"/>
    <w:multiLevelType w:val="hybridMultilevel"/>
    <w:tmpl w:val="0F30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FF0E46"/>
    <w:multiLevelType w:val="multilevel"/>
    <w:tmpl w:val="79F63FB6"/>
    <w:lvl w:ilvl="0">
      <w:start w:val="1"/>
      <w:numFmt w:val="decimal"/>
      <w:lvlText w:val="%1"/>
      <w:lvlJc w:val="left"/>
      <w:pPr>
        <w:ind w:left="398" w:hanging="398"/>
      </w:pPr>
      <w:rPr>
        <w:rFonts w:hint="default"/>
      </w:rPr>
    </w:lvl>
    <w:lvl w:ilvl="1">
      <w:start w:val="1"/>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F3307F"/>
    <w:multiLevelType w:val="multilevel"/>
    <w:tmpl w:val="4E629C90"/>
    <w:lvl w:ilvl="0">
      <w:start w:val="1"/>
      <w:numFmt w:val="none"/>
      <w:lvlText w:val=""/>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ind w:left="851" w:hanging="851"/>
      </w:pPr>
      <w:rPr>
        <w:rFonts w:hint="default"/>
      </w:rPr>
    </w:lvl>
    <w:lvl w:ilvl="3">
      <w:start w:val="1"/>
      <w:numFmt w:val="lowerRoman"/>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B474FF4"/>
    <w:multiLevelType w:val="multilevel"/>
    <w:tmpl w:val="CF28E408"/>
    <w:lvl w:ilvl="0">
      <w:start w:val="2"/>
      <w:numFmt w:val="decimal"/>
      <w:lvlText w:val="%1"/>
      <w:lvlJc w:val="left"/>
      <w:pPr>
        <w:ind w:left="360" w:hanging="360"/>
      </w:pPr>
      <w:rPr>
        <w:rFonts w:hint="default"/>
        <w:b/>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4" w15:restartNumberingAfterBreak="0">
    <w:nsid w:val="6E934E98"/>
    <w:multiLevelType w:val="multilevel"/>
    <w:tmpl w:val="4FF6E9BE"/>
    <w:numStyleLink w:val="Terms"/>
  </w:abstractNum>
  <w:abstractNum w:abstractNumId="25" w15:restartNumberingAfterBreak="0">
    <w:nsid w:val="70F83121"/>
    <w:multiLevelType w:val="hybridMultilevel"/>
    <w:tmpl w:val="FAC2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AC07DE"/>
    <w:multiLevelType w:val="hybridMultilevel"/>
    <w:tmpl w:val="F806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4338B9"/>
    <w:multiLevelType w:val="multilevel"/>
    <w:tmpl w:val="D3E21E4E"/>
    <w:numStyleLink w:val="DefinedTerms"/>
  </w:abstractNum>
  <w:num w:numId="1" w16cid:durableId="459500204">
    <w:abstractNumId w:val="6"/>
  </w:num>
  <w:num w:numId="2" w16cid:durableId="1907035677">
    <w:abstractNumId w:val="5"/>
  </w:num>
  <w:num w:numId="3" w16cid:durableId="838958357">
    <w:abstractNumId w:val="17"/>
  </w:num>
  <w:num w:numId="4" w16cid:durableId="1850947795">
    <w:abstractNumId w:val="0"/>
  </w:num>
  <w:num w:numId="5" w16cid:durableId="1701390407">
    <w:abstractNumId w:val="2"/>
  </w:num>
  <w:num w:numId="6" w16cid:durableId="1108231985">
    <w:abstractNumId w:val="10"/>
  </w:num>
  <w:num w:numId="7" w16cid:durableId="984818499">
    <w:abstractNumId w:val="4"/>
  </w:num>
  <w:num w:numId="8" w16cid:durableId="1877691175">
    <w:abstractNumId w:val="27"/>
  </w:num>
  <w:num w:numId="9" w16cid:durableId="335809403">
    <w:abstractNumId w:val="20"/>
  </w:num>
  <w:num w:numId="10" w16cid:durableId="1831947351">
    <w:abstractNumId w:val="15"/>
  </w:num>
  <w:num w:numId="11" w16cid:durableId="872570860">
    <w:abstractNumId w:val="24"/>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12" w16cid:durableId="407381961">
    <w:abstractNumId w:val="24"/>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3" w16cid:durableId="330958191">
    <w:abstractNumId w:val="24"/>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4" w16cid:durableId="1776900025">
    <w:abstractNumId w:val="20"/>
    <w:lvlOverride w:ilvl="0">
      <w:startOverride w:val="1"/>
    </w:lvlOverride>
  </w:num>
  <w:num w:numId="15" w16cid:durableId="350767315">
    <w:abstractNumId w:val="24"/>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6" w16cid:durableId="725104311">
    <w:abstractNumId w:val="24"/>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7" w16cid:durableId="1304384730">
    <w:abstractNumId w:val="1"/>
  </w:num>
  <w:num w:numId="18" w16cid:durableId="1879469952">
    <w:abstractNumId w:val="11"/>
  </w:num>
  <w:num w:numId="19" w16cid:durableId="591623527">
    <w:abstractNumId w:val="8"/>
  </w:num>
  <w:num w:numId="20" w16cid:durableId="1346513138">
    <w:abstractNumId w:val="18"/>
  </w:num>
  <w:num w:numId="21" w16cid:durableId="227303839">
    <w:abstractNumId w:val="19"/>
  </w:num>
  <w:num w:numId="22" w16cid:durableId="816267257">
    <w:abstractNumId w:val="23"/>
  </w:num>
  <w:num w:numId="23" w16cid:durableId="1729377522">
    <w:abstractNumId w:val="13"/>
  </w:num>
  <w:num w:numId="24" w16cid:durableId="1688019317">
    <w:abstractNumId w:val="25"/>
  </w:num>
  <w:num w:numId="25" w16cid:durableId="1153255824">
    <w:abstractNumId w:val="12"/>
  </w:num>
  <w:num w:numId="26" w16cid:durableId="1897471717">
    <w:abstractNumId w:val="3"/>
  </w:num>
  <w:num w:numId="27" w16cid:durableId="1265647223">
    <w:abstractNumId w:val="21"/>
  </w:num>
  <w:num w:numId="28" w16cid:durableId="608318703">
    <w:abstractNumId w:val="14"/>
  </w:num>
  <w:num w:numId="29" w16cid:durableId="91364406">
    <w:abstractNumId w:val="26"/>
  </w:num>
  <w:num w:numId="30" w16cid:durableId="329722873">
    <w:abstractNumId w:val="9"/>
  </w:num>
  <w:num w:numId="31" w16cid:durableId="905803210">
    <w:abstractNumId w:val="22"/>
  </w:num>
  <w:num w:numId="32" w16cid:durableId="874200863">
    <w:abstractNumId w:val="16"/>
  </w:num>
  <w:num w:numId="33" w16cid:durableId="858852468">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03D6A"/>
    <w:rsid w:val="00004CCA"/>
    <w:rsid w:val="00007B7F"/>
    <w:rsid w:val="00016C98"/>
    <w:rsid w:val="000219C7"/>
    <w:rsid w:val="00025459"/>
    <w:rsid w:val="00031C8D"/>
    <w:rsid w:val="000333F9"/>
    <w:rsid w:val="00036DA6"/>
    <w:rsid w:val="000473E7"/>
    <w:rsid w:val="0005194E"/>
    <w:rsid w:val="00053A12"/>
    <w:rsid w:val="00055000"/>
    <w:rsid w:val="00055D49"/>
    <w:rsid w:val="00086006"/>
    <w:rsid w:val="00086FF9"/>
    <w:rsid w:val="00087615"/>
    <w:rsid w:val="000B10B0"/>
    <w:rsid w:val="000B49A3"/>
    <w:rsid w:val="000B679F"/>
    <w:rsid w:val="000D146D"/>
    <w:rsid w:val="000D18A2"/>
    <w:rsid w:val="000D719F"/>
    <w:rsid w:val="00101D0D"/>
    <w:rsid w:val="00101F4D"/>
    <w:rsid w:val="00103D51"/>
    <w:rsid w:val="0010428D"/>
    <w:rsid w:val="00105B69"/>
    <w:rsid w:val="001127FB"/>
    <w:rsid w:val="00123744"/>
    <w:rsid w:val="00124218"/>
    <w:rsid w:val="001444DF"/>
    <w:rsid w:val="0015598F"/>
    <w:rsid w:val="00173B41"/>
    <w:rsid w:val="001842FE"/>
    <w:rsid w:val="00185E4B"/>
    <w:rsid w:val="00190D88"/>
    <w:rsid w:val="001A1ED1"/>
    <w:rsid w:val="001A525C"/>
    <w:rsid w:val="001A79A8"/>
    <w:rsid w:val="001B06AC"/>
    <w:rsid w:val="001C060E"/>
    <w:rsid w:val="001C1F11"/>
    <w:rsid w:val="001C3C30"/>
    <w:rsid w:val="001D514D"/>
    <w:rsid w:val="001F1628"/>
    <w:rsid w:val="001F716D"/>
    <w:rsid w:val="00202BDB"/>
    <w:rsid w:val="00204E4C"/>
    <w:rsid w:val="00210531"/>
    <w:rsid w:val="00221842"/>
    <w:rsid w:val="00225448"/>
    <w:rsid w:val="00225F7F"/>
    <w:rsid w:val="00230E06"/>
    <w:rsid w:val="0023129A"/>
    <w:rsid w:val="0023601C"/>
    <w:rsid w:val="0024362D"/>
    <w:rsid w:val="002477F5"/>
    <w:rsid w:val="00254A43"/>
    <w:rsid w:val="002579F6"/>
    <w:rsid w:val="00260931"/>
    <w:rsid w:val="002639E1"/>
    <w:rsid w:val="00273481"/>
    <w:rsid w:val="002745C8"/>
    <w:rsid w:val="00276C33"/>
    <w:rsid w:val="002807BA"/>
    <w:rsid w:val="00280AB9"/>
    <w:rsid w:val="00287250"/>
    <w:rsid w:val="002950FD"/>
    <w:rsid w:val="002A1EDD"/>
    <w:rsid w:val="002B35AC"/>
    <w:rsid w:val="002B57CA"/>
    <w:rsid w:val="002C03B8"/>
    <w:rsid w:val="002C1FE1"/>
    <w:rsid w:val="002C3DF4"/>
    <w:rsid w:val="002C5776"/>
    <w:rsid w:val="002D15E0"/>
    <w:rsid w:val="002D1B9F"/>
    <w:rsid w:val="002D6815"/>
    <w:rsid w:val="002E58B3"/>
    <w:rsid w:val="002F0359"/>
    <w:rsid w:val="00301D68"/>
    <w:rsid w:val="003115B6"/>
    <w:rsid w:val="00323DA2"/>
    <w:rsid w:val="003250D4"/>
    <w:rsid w:val="00331851"/>
    <w:rsid w:val="00343BBB"/>
    <w:rsid w:val="003448A7"/>
    <w:rsid w:val="003459E2"/>
    <w:rsid w:val="0034664A"/>
    <w:rsid w:val="00346723"/>
    <w:rsid w:val="0034793A"/>
    <w:rsid w:val="00351516"/>
    <w:rsid w:val="003557F7"/>
    <w:rsid w:val="00365E7F"/>
    <w:rsid w:val="00373221"/>
    <w:rsid w:val="00380C09"/>
    <w:rsid w:val="00393E22"/>
    <w:rsid w:val="003A1163"/>
    <w:rsid w:val="003C2A2B"/>
    <w:rsid w:val="003C3CDA"/>
    <w:rsid w:val="003C4FA3"/>
    <w:rsid w:val="003C5683"/>
    <w:rsid w:val="003D3C39"/>
    <w:rsid w:val="003D47E8"/>
    <w:rsid w:val="003D6927"/>
    <w:rsid w:val="003E1E84"/>
    <w:rsid w:val="003E6132"/>
    <w:rsid w:val="003E65ED"/>
    <w:rsid w:val="003E6E8D"/>
    <w:rsid w:val="003F6348"/>
    <w:rsid w:val="003F75A0"/>
    <w:rsid w:val="00410DF5"/>
    <w:rsid w:val="004110B9"/>
    <w:rsid w:val="004152D1"/>
    <w:rsid w:val="004164D6"/>
    <w:rsid w:val="004233E6"/>
    <w:rsid w:val="00425093"/>
    <w:rsid w:val="00427E35"/>
    <w:rsid w:val="00432976"/>
    <w:rsid w:val="0043709B"/>
    <w:rsid w:val="004400D3"/>
    <w:rsid w:val="00441B87"/>
    <w:rsid w:val="00443ECC"/>
    <w:rsid w:val="00446E57"/>
    <w:rsid w:val="00455059"/>
    <w:rsid w:val="004669C7"/>
    <w:rsid w:val="00471723"/>
    <w:rsid w:val="004761F7"/>
    <w:rsid w:val="00483CCA"/>
    <w:rsid w:val="0048625E"/>
    <w:rsid w:val="00490286"/>
    <w:rsid w:val="004939F8"/>
    <w:rsid w:val="004A47D8"/>
    <w:rsid w:val="004A488A"/>
    <w:rsid w:val="004A71A6"/>
    <w:rsid w:val="004C3A7F"/>
    <w:rsid w:val="004D5FD4"/>
    <w:rsid w:val="004E0783"/>
    <w:rsid w:val="004E234C"/>
    <w:rsid w:val="004E36D6"/>
    <w:rsid w:val="004E468C"/>
    <w:rsid w:val="004E5F18"/>
    <w:rsid w:val="004E767E"/>
    <w:rsid w:val="004E7EA8"/>
    <w:rsid w:val="005033DA"/>
    <w:rsid w:val="00512849"/>
    <w:rsid w:val="00516D7E"/>
    <w:rsid w:val="00517258"/>
    <w:rsid w:val="0052442E"/>
    <w:rsid w:val="00540D99"/>
    <w:rsid w:val="00542C26"/>
    <w:rsid w:val="00547E33"/>
    <w:rsid w:val="005508DB"/>
    <w:rsid w:val="0055225C"/>
    <w:rsid w:val="00556536"/>
    <w:rsid w:val="0056072A"/>
    <w:rsid w:val="00562222"/>
    <w:rsid w:val="00564CF6"/>
    <w:rsid w:val="00572567"/>
    <w:rsid w:val="0057376E"/>
    <w:rsid w:val="00575558"/>
    <w:rsid w:val="00580188"/>
    <w:rsid w:val="005804AF"/>
    <w:rsid w:val="0058648A"/>
    <w:rsid w:val="00586D5E"/>
    <w:rsid w:val="00593C43"/>
    <w:rsid w:val="00594B4D"/>
    <w:rsid w:val="005A1DD5"/>
    <w:rsid w:val="005A7291"/>
    <w:rsid w:val="005B4796"/>
    <w:rsid w:val="005B5068"/>
    <w:rsid w:val="005B5BDD"/>
    <w:rsid w:val="005C3A21"/>
    <w:rsid w:val="005C7480"/>
    <w:rsid w:val="005D0057"/>
    <w:rsid w:val="005D275F"/>
    <w:rsid w:val="005D59EC"/>
    <w:rsid w:val="005D658C"/>
    <w:rsid w:val="005D72E2"/>
    <w:rsid w:val="005E2C7B"/>
    <w:rsid w:val="005E6556"/>
    <w:rsid w:val="005E7A1A"/>
    <w:rsid w:val="005F55D7"/>
    <w:rsid w:val="00602FA5"/>
    <w:rsid w:val="006073AA"/>
    <w:rsid w:val="006118FD"/>
    <w:rsid w:val="0062285A"/>
    <w:rsid w:val="006369F4"/>
    <w:rsid w:val="006435DF"/>
    <w:rsid w:val="00646A7E"/>
    <w:rsid w:val="0065310E"/>
    <w:rsid w:val="006576C8"/>
    <w:rsid w:val="00657DB6"/>
    <w:rsid w:val="00660B32"/>
    <w:rsid w:val="00664693"/>
    <w:rsid w:val="00671092"/>
    <w:rsid w:val="006742BF"/>
    <w:rsid w:val="00677CAE"/>
    <w:rsid w:val="00687067"/>
    <w:rsid w:val="0069438D"/>
    <w:rsid w:val="00696B01"/>
    <w:rsid w:val="006A1068"/>
    <w:rsid w:val="006A2EDA"/>
    <w:rsid w:val="006A3988"/>
    <w:rsid w:val="006A42FE"/>
    <w:rsid w:val="006A752B"/>
    <w:rsid w:val="006B077F"/>
    <w:rsid w:val="006B183D"/>
    <w:rsid w:val="006B20FC"/>
    <w:rsid w:val="006C0111"/>
    <w:rsid w:val="006D264E"/>
    <w:rsid w:val="006D6F50"/>
    <w:rsid w:val="006D70BF"/>
    <w:rsid w:val="006D7B7B"/>
    <w:rsid w:val="006E4306"/>
    <w:rsid w:val="006E441A"/>
    <w:rsid w:val="006E6646"/>
    <w:rsid w:val="006F198D"/>
    <w:rsid w:val="00706E54"/>
    <w:rsid w:val="00710252"/>
    <w:rsid w:val="00714360"/>
    <w:rsid w:val="0072173B"/>
    <w:rsid w:val="00724E02"/>
    <w:rsid w:val="007316D3"/>
    <w:rsid w:val="007416D4"/>
    <w:rsid w:val="007447D2"/>
    <w:rsid w:val="007612D1"/>
    <w:rsid w:val="007633A4"/>
    <w:rsid w:val="007633B8"/>
    <w:rsid w:val="007642C3"/>
    <w:rsid w:val="007673D9"/>
    <w:rsid w:val="007677BD"/>
    <w:rsid w:val="00767CDA"/>
    <w:rsid w:val="007724A4"/>
    <w:rsid w:val="00773157"/>
    <w:rsid w:val="00775A18"/>
    <w:rsid w:val="0079680E"/>
    <w:rsid w:val="007977B7"/>
    <w:rsid w:val="007A02C9"/>
    <w:rsid w:val="007A208E"/>
    <w:rsid w:val="007A5C57"/>
    <w:rsid w:val="007A6267"/>
    <w:rsid w:val="007B20BB"/>
    <w:rsid w:val="007B440E"/>
    <w:rsid w:val="007B615A"/>
    <w:rsid w:val="007B769A"/>
    <w:rsid w:val="007C0182"/>
    <w:rsid w:val="007D494B"/>
    <w:rsid w:val="007D59D3"/>
    <w:rsid w:val="007E2898"/>
    <w:rsid w:val="007E4A42"/>
    <w:rsid w:val="007F33BA"/>
    <w:rsid w:val="008129C6"/>
    <w:rsid w:val="00812B27"/>
    <w:rsid w:val="00813F7A"/>
    <w:rsid w:val="00815F8D"/>
    <w:rsid w:val="00817C06"/>
    <w:rsid w:val="008226F7"/>
    <w:rsid w:val="008239D2"/>
    <w:rsid w:val="00823CB0"/>
    <w:rsid w:val="00824E71"/>
    <w:rsid w:val="008259F4"/>
    <w:rsid w:val="008324BC"/>
    <w:rsid w:val="008378DA"/>
    <w:rsid w:val="00844962"/>
    <w:rsid w:val="00845937"/>
    <w:rsid w:val="00846697"/>
    <w:rsid w:val="0085551F"/>
    <w:rsid w:val="00856764"/>
    <w:rsid w:val="0086593E"/>
    <w:rsid w:val="00870D25"/>
    <w:rsid w:val="008711BF"/>
    <w:rsid w:val="00872EA3"/>
    <w:rsid w:val="008736E9"/>
    <w:rsid w:val="00874D68"/>
    <w:rsid w:val="00875847"/>
    <w:rsid w:val="00885A09"/>
    <w:rsid w:val="008939E8"/>
    <w:rsid w:val="00893E9E"/>
    <w:rsid w:val="00895D2A"/>
    <w:rsid w:val="008A2918"/>
    <w:rsid w:val="008A670D"/>
    <w:rsid w:val="008B5107"/>
    <w:rsid w:val="008B7252"/>
    <w:rsid w:val="008C3774"/>
    <w:rsid w:val="008C3FC2"/>
    <w:rsid w:val="008D3307"/>
    <w:rsid w:val="008F1505"/>
    <w:rsid w:val="008F4F4B"/>
    <w:rsid w:val="00901A49"/>
    <w:rsid w:val="00901B52"/>
    <w:rsid w:val="00904763"/>
    <w:rsid w:val="00905BD6"/>
    <w:rsid w:val="0091540C"/>
    <w:rsid w:val="00921D3C"/>
    <w:rsid w:val="009362E2"/>
    <w:rsid w:val="009423F6"/>
    <w:rsid w:val="00942B7B"/>
    <w:rsid w:val="009559C6"/>
    <w:rsid w:val="00955A47"/>
    <w:rsid w:val="009702EB"/>
    <w:rsid w:val="00973CBD"/>
    <w:rsid w:val="009746D5"/>
    <w:rsid w:val="00981047"/>
    <w:rsid w:val="009827D6"/>
    <w:rsid w:val="00984A2A"/>
    <w:rsid w:val="00985D6B"/>
    <w:rsid w:val="0098738B"/>
    <w:rsid w:val="00991D45"/>
    <w:rsid w:val="009920F9"/>
    <w:rsid w:val="00992DB4"/>
    <w:rsid w:val="0099684E"/>
    <w:rsid w:val="009A216D"/>
    <w:rsid w:val="009B5097"/>
    <w:rsid w:val="009B6A12"/>
    <w:rsid w:val="009C53D7"/>
    <w:rsid w:val="009C67F9"/>
    <w:rsid w:val="009D0488"/>
    <w:rsid w:val="009D1495"/>
    <w:rsid w:val="009D3F40"/>
    <w:rsid w:val="009D7226"/>
    <w:rsid w:val="009D7A94"/>
    <w:rsid w:val="009E16F8"/>
    <w:rsid w:val="009E2EBA"/>
    <w:rsid w:val="009E31F5"/>
    <w:rsid w:val="009F101D"/>
    <w:rsid w:val="009F55D9"/>
    <w:rsid w:val="00A03ED5"/>
    <w:rsid w:val="00A115D3"/>
    <w:rsid w:val="00A167D5"/>
    <w:rsid w:val="00A17E92"/>
    <w:rsid w:val="00A22897"/>
    <w:rsid w:val="00A25F88"/>
    <w:rsid w:val="00A3117C"/>
    <w:rsid w:val="00A32BCE"/>
    <w:rsid w:val="00A34C4F"/>
    <w:rsid w:val="00A456E6"/>
    <w:rsid w:val="00A45F61"/>
    <w:rsid w:val="00A4636E"/>
    <w:rsid w:val="00A5682B"/>
    <w:rsid w:val="00A6083E"/>
    <w:rsid w:val="00A62367"/>
    <w:rsid w:val="00A74FF7"/>
    <w:rsid w:val="00A76A57"/>
    <w:rsid w:val="00A81855"/>
    <w:rsid w:val="00A8309B"/>
    <w:rsid w:val="00A90526"/>
    <w:rsid w:val="00A9538A"/>
    <w:rsid w:val="00AA24E9"/>
    <w:rsid w:val="00AA7A52"/>
    <w:rsid w:val="00AB19CC"/>
    <w:rsid w:val="00AC0C6F"/>
    <w:rsid w:val="00AC40CA"/>
    <w:rsid w:val="00AC5CBF"/>
    <w:rsid w:val="00AC7359"/>
    <w:rsid w:val="00AC76A9"/>
    <w:rsid w:val="00AD4873"/>
    <w:rsid w:val="00AD48AD"/>
    <w:rsid w:val="00AF0AE3"/>
    <w:rsid w:val="00AF2571"/>
    <w:rsid w:val="00AF3AC8"/>
    <w:rsid w:val="00AF6F79"/>
    <w:rsid w:val="00B011E0"/>
    <w:rsid w:val="00B022CC"/>
    <w:rsid w:val="00B02879"/>
    <w:rsid w:val="00B13E3B"/>
    <w:rsid w:val="00B21BE1"/>
    <w:rsid w:val="00B27A87"/>
    <w:rsid w:val="00B323C2"/>
    <w:rsid w:val="00B36585"/>
    <w:rsid w:val="00B45551"/>
    <w:rsid w:val="00B612A5"/>
    <w:rsid w:val="00B658DD"/>
    <w:rsid w:val="00B67481"/>
    <w:rsid w:val="00B80362"/>
    <w:rsid w:val="00B832E2"/>
    <w:rsid w:val="00B84BA4"/>
    <w:rsid w:val="00B85316"/>
    <w:rsid w:val="00B863F3"/>
    <w:rsid w:val="00B873D4"/>
    <w:rsid w:val="00B93753"/>
    <w:rsid w:val="00B96503"/>
    <w:rsid w:val="00BA192E"/>
    <w:rsid w:val="00BA1C70"/>
    <w:rsid w:val="00BA2BDC"/>
    <w:rsid w:val="00BA2CE0"/>
    <w:rsid w:val="00BA4742"/>
    <w:rsid w:val="00BB12FA"/>
    <w:rsid w:val="00BB50ED"/>
    <w:rsid w:val="00BC7C27"/>
    <w:rsid w:val="00BD453B"/>
    <w:rsid w:val="00BD7B17"/>
    <w:rsid w:val="00BE3B18"/>
    <w:rsid w:val="00BE61C5"/>
    <w:rsid w:val="00BE62CD"/>
    <w:rsid w:val="00BE7CC3"/>
    <w:rsid w:val="00BF0F70"/>
    <w:rsid w:val="00BF56A1"/>
    <w:rsid w:val="00C0324E"/>
    <w:rsid w:val="00C04911"/>
    <w:rsid w:val="00C13B01"/>
    <w:rsid w:val="00C16D38"/>
    <w:rsid w:val="00C20558"/>
    <w:rsid w:val="00C21FA8"/>
    <w:rsid w:val="00C24703"/>
    <w:rsid w:val="00C25B27"/>
    <w:rsid w:val="00C4211B"/>
    <w:rsid w:val="00C42ED0"/>
    <w:rsid w:val="00C56478"/>
    <w:rsid w:val="00C579E7"/>
    <w:rsid w:val="00C60BD6"/>
    <w:rsid w:val="00C6349E"/>
    <w:rsid w:val="00C670A2"/>
    <w:rsid w:val="00C72534"/>
    <w:rsid w:val="00C740D8"/>
    <w:rsid w:val="00C9307D"/>
    <w:rsid w:val="00C948A3"/>
    <w:rsid w:val="00C97FA4"/>
    <w:rsid w:val="00CA40D7"/>
    <w:rsid w:val="00CA4B8E"/>
    <w:rsid w:val="00CA76CA"/>
    <w:rsid w:val="00CA7EDE"/>
    <w:rsid w:val="00CB2872"/>
    <w:rsid w:val="00CD46E0"/>
    <w:rsid w:val="00CF5FA7"/>
    <w:rsid w:val="00D009C3"/>
    <w:rsid w:val="00D119F6"/>
    <w:rsid w:val="00D274B4"/>
    <w:rsid w:val="00D3160C"/>
    <w:rsid w:val="00D32469"/>
    <w:rsid w:val="00D40FE1"/>
    <w:rsid w:val="00D43434"/>
    <w:rsid w:val="00D4453E"/>
    <w:rsid w:val="00D44C47"/>
    <w:rsid w:val="00D46ECC"/>
    <w:rsid w:val="00D50693"/>
    <w:rsid w:val="00D542A7"/>
    <w:rsid w:val="00D55F54"/>
    <w:rsid w:val="00D57412"/>
    <w:rsid w:val="00D76083"/>
    <w:rsid w:val="00D76139"/>
    <w:rsid w:val="00D85A63"/>
    <w:rsid w:val="00D90E91"/>
    <w:rsid w:val="00D92CDC"/>
    <w:rsid w:val="00DA0D89"/>
    <w:rsid w:val="00DB049F"/>
    <w:rsid w:val="00DB4DA4"/>
    <w:rsid w:val="00DB78A0"/>
    <w:rsid w:val="00DB7D0F"/>
    <w:rsid w:val="00DC128E"/>
    <w:rsid w:val="00DC2E40"/>
    <w:rsid w:val="00DD1D2C"/>
    <w:rsid w:val="00DD432D"/>
    <w:rsid w:val="00DD6BD4"/>
    <w:rsid w:val="00DE1CC9"/>
    <w:rsid w:val="00DE3A52"/>
    <w:rsid w:val="00DE5685"/>
    <w:rsid w:val="00DE571E"/>
    <w:rsid w:val="00DF1756"/>
    <w:rsid w:val="00E06E11"/>
    <w:rsid w:val="00E119D6"/>
    <w:rsid w:val="00E14F6F"/>
    <w:rsid w:val="00E1702B"/>
    <w:rsid w:val="00E204E1"/>
    <w:rsid w:val="00E22C75"/>
    <w:rsid w:val="00E23155"/>
    <w:rsid w:val="00E233BF"/>
    <w:rsid w:val="00E24F09"/>
    <w:rsid w:val="00E2613C"/>
    <w:rsid w:val="00E34C4E"/>
    <w:rsid w:val="00E40BC4"/>
    <w:rsid w:val="00E4312A"/>
    <w:rsid w:val="00E46100"/>
    <w:rsid w:val="00E50E7B"/>
    <w:rsid w:val="00E5440C"/>
    <w:rsid w:val="00E56D9D"/>
    <w:rsid w:val="00E57941"/>
    <w:rsid w:val="00E66F56"/>
    <w:rsid w:val="00E726CA"/>
    <w:rsid w:val="00E80B6D"/>
    <w:rsid w:val="00E834C0"/>
    <w:rsid w:val="00E85FE1"/>
    <w:rsid w:val="00E91FCA"/>
    <w:rsid w:val="00E92C00"/>
    <w:rsid w:val="00E93F72"/>
    <w:rsid w:val="00E97737"/>
    <w:rsid w:val="00EA0276"/>
    <w:rsid w:val="00EA1053"/>
    <w:rsid w:val="00EA5E30"/>
    <w:rsid w:val="00EB0AEA"/>
    <w:rsid w:val="00EB2805"/>
    <w:rsid w:val="00EB4A8B"/>
    <w:rsid w:val="00EB74C2"/>
    <w:rsid w:val="00EC094A"/>
    <w:rsid w:val="00ED1FC8"/>
    <w:rsid w:val="00ED2750"/>
    <w:rsid w:val="00ED344A"/>
    <w:rsid w:val="00ED501D"/>
    <w:rsid w:val="00EE0325"/>
    <w:rsid w:val="00EE4425"/>
    <w:rsid w:val="00EE7D7D"/>
    <w:rsid w:val="00EE7FB4"/>
    <w:rsid w:val="00F042D0"/>
    <w:rsid w:val="00F135D7"/>
    <w:rsid w:val="00F140CD"/>
    <w:rsid w:val="00F30E7C"/>
    <w:rsid w:val="00F35CB8"/>
    <w:rsid w:val="00F453B7"/>
    <w:rsid w:val="00F614E2"/>
    <w:rsid w:val="00F61E81"/>
    <w:rsid w:val="00F773AB"/>
    <w:rsid w:val="00F90133"/>
    <w:rsid w:val="00F91ACB"/>
    <w:rsid w:val="00F96286"/>
    <w:rsid w:val="00F97FA5"/>
    <w:rsid w:val="00FA068A"/>
    <w:rsid w:val="00FA0C99"/>
    <w:rsid w:val="00FB3064"/>
    <w:rsid w:val="00FB3372"/>
    <w:rsid w:val="00FC0BCF"/>
    <w:rsid w:val="00FD003A"/>
    <w:rsid w:val="00FD017D"/>
    <w:rsid w:val="00FD091E"/>
    <w:rsid w:val="00FD0D61"/>
    <w:rsid w:val="00FD1155"/>
    <w:rsid w:val="00FD5650"/>
    <w:rsid w:val="00FD7CE7"/>
    <w:rsid w:val="00FE1711"/>
    <w:rsid w:val="00FE3578"/>
    <w:rsid w:val="00FE4956"/>
    <w:rsid w:val="00FE7685"/>
    <w:rsid w:val="00FF3828"/>
    <w:rsid w:val="00FF3E01"/>
    <w:rsid w:val="3AA2DB1A"/>
    <w:rsid w:val="45BF169E"/>
    <w:rsid w:val="54396F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F4F89"/>
  <w15:docId w15:val="{BC41111A-F108-4CE4-BC92-93C071D1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A115D3"/>
    <w:pPr>
      <w:ind w:left="720"/>
      <w:contextualSpacing/>
    </w:pPr>
  </w:style>
  <w:style w:type="paragraph" w:customStyle="1" w:styleId="DefTerm">
    <w:name w:val="Def Term"/>
    <w:qFormat/>
    <w:rsid w:val="00AC5CBF"/>
    <w:pPr>
      <w:numPr>
        <w:numId w:val="8"/>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8"/>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8"/>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8"/>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7"/>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Arial" w:hAnsi="Arial"/>
      <w:sz w:val="20"/>
      <w:szCs w:val="20"/>
      <w:lang w:eastAsia="en-US"/>
    </w:rPr>
  </w:style>
  <w:style w:type="character" w:styleId="CommentReference">
    <w:name w:val="annotation reference"/>
    <w:basedOn w:val="DefaultParagraphFont"/>
    <w:semiHidden/>
    <w:unhideWhenUsed/>
    <w:rPr>
      <w:sz w:val="16"/>
      <w:szCs w:val="16"/>
    </w:rPr>
  </w:style>
  <w:style w:type="paragraph" w:customStyle="1" w:styleId="Level1">
    <w:name w:val="Level 1"/>
    <w:next w:val="Level2"/>
    <w:qFormat/>
    <w:rsid w:val="007B615A"/>
    <w:pPr>
      <w:keepNext/>
      <w:keepLines/>
      <w:numPr>
        <w:numId w:val="11"/>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11"/>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11"/>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9"/>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11"/>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11"/>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11"/>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0"/>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11"/>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11"/>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2E58B3"/>
    <w:pPr>
      <w:tabs>
        <w:tab w:val="left" w:pos="660"/>
        <w:tab w:val="right" w:leader="dot" w:pos="10459"/>
      </w:tabs>
      <w:spacing w:before="0" w:after="0"/>
    </w:pPr>
    <w:rPr>
      <w:b/>
    </w:rPr>
  </w:style>
  <w:style w:type="paragraph" w:styleId="TOC2">
    <w:name w:val="toc 2"/>
    <w:basedOn w:val="Normal"/>
    <w:next w:val="Normal"/>
    <w:autoRedefine/>
    <w:uiPriority w:val="39"/>
    <w:unhideWhenUsed/>
    <w:rsid w:val="0065310E"/>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customStyle="1" w:styleId="DfESOutNumbered">
    <w:name w:val="DfESOutNumbered"/>
    <w:basedOn w:val="Normal"/>
    <w:link w:val="DfESOutNumberedChar"/>
    <w:rsid w:val="00F042D0"/>
    <w:pPr>
      <w:widowControl w:val="0"/>
      <w:numPr>
        <w:numId w:val="19"/>
      </w:numPr>
      <w:spacing w:before="0" w:after="240" w:line="240" w:lineRule="auto"/>
    </w:pPr>
    <w:rPr>
      <w:rFonts w:cs="Arial"/>
      <w:szCs w:val="20"/>
    </w:rPr>
  </w:style>
  <w:style w:type="character" w:customStyle="1" w:styleId="DfESOutNumberedChar">
    <w:name w:val="DfESOutNumbered Char"/>
    <w:basedOn w:val="TitleChar"/>
    <w:link w:val="DfESOutNumbered"/>
    <w:rsid w:val="00F042D0"/>
    <w:rPr>
      <w:rFonts w:ascii="Arial" w:eastAsiaTheme="majorEastAsia" w:hAnsi="Arial" w:cs="Arial"/>
      <w:b w:val="0"/>
      <w:caps w:val="0"/>
      <w:color w:val="0070C0"/>
      <w:spacing w:val="-10"/>
      <w:kern w:val="28"/>
      <w:sz w:val="28"/>
      <w:szCs w:val="20"/>
      <w:lang w:eastAsia="en-US"/>
    </w:rPr>
  </w:style>
  <w:style w:type="paragraph" w:customStyle="1" w:styleId="DeptBullets">
    <w:name w:val="DeptBullets"/>
    <w:basedOn w:val="Normal"/>
    <w:link w:val="DeptBulletsChar"/>
    <w:rsid w:val="00F042D0"/>
    <w:pPr>
      <w:widowControl w:val="0"/>
      <w:numPr>
        <w:numId w:val="20"/>
      </w:numPr>
      <w:spacing w:before="0" w:after="240" w:line="240" w:lineRule="auto"/>
    </w:pPr>
    <w:rPr>
      <w:sz w:val="24"/>
      <w:szCs w:val="20"/>
    </w:rPr>
  </w:style>
  <w:style w:type="character" w:customStyle="1" w:styleId="DeptBulletsChar">
    <w:name w:val="DeptBullets Char"/>
    <w:basedOn w:val="TitleChar"/>
    <w:link w:val="DeptBullets"/>
    <w:rsid w:val="00F042D0"/>
    <w:rPr>
      <w:rFonts w:ascii="Arial" w:eastAsiaTheme="majorEastAsia" w:hAnsi="Arial" w:cstheme="majorBidi"/>
      <w:b w:val="0"/>
      <w:caps w:val="0"/>
      <w:color w:val="0070C0"/>
      <w:spacing w:val="-10"/>
      <w:kern w:val="28"/>
      <w:sz w:val="24"/>
      <w:szCs w:val="20"/>
      <w:lang w:eastAsia="en-US"/>
    </w:rPr>
  </w:style>
  <w:style w:type="paragraph" w:styleId="BodyText3">
    <w:name w:val="Body Text 3"/>
    <w:basedOn w:val="Normal"/>
    <w:link w:val="BodyText3Char"/>
    <w:uiPriority w:val="99"/>
    <w:rsid w:val="00893E9E"/>
    <w:pPr>
      <w:spacing w:before="0" w:line="360" w:lineRule="auto"/>
      <w:jc w:val="both"/>
    </w:pPr>
    <w:rPr>
      <w:rFonts w:ascii="Times New Roman" w:hAnsi="Times New Roman"/>
      <w:sz w:val="16"/>
      <w:szCs w:val="16"/>
    </w:rPr>
  </w:style>
  <w:style w:type="character" w:customStyle="1" w:styleId="BodyText3Char">
    <w:name w:val="Body Text 3 Char"/>
    <w:basedOn w:val="DefaultParagraphFont"/>
    <w:link w:val="BodyText3"/>
    <w:uiPriority w:val="99"/>
    <w:rsid w:val="00893E9E"/>
    <w:rPr>
      <w:sz w:val="16"/>
      <w:szCs w:val="16"/>
      <w:lang w:eastAsia="en-US"/>
    </w:rPr>
  </w:style>
  <w:style w:type="paragraph" w:customStyle="1" w:styleId="paragraph">
    <w:name w:val="paragraph"/>
    <w:basedOn w:val="Normal"/>
    <w:rsid w:val="008C3774"/>
    <w:pPr>
      <w:overflowPunct/>
      <w:autoSpaceDE/>
      <w:autoSpaceDN/>
      <w:adjustRightInd/>
      <w:spacing w:before="0" w:after="0" w:line="240" w:lineRule="auto"/>
      <w:textAlignment w:val="auto"/>
    </w:pPr>
    <w:rPr>
      <w:rFonts w:ascii="Times New Roman" w:hAnsi="Times New Roman"/>
      <w:sz w:val="24"/>
      <w:szCs w:val="24"/>
      <w:lang w:eastAsia="en-GB"/>
    </w:rPr>
  </w:style>
  <w:style w:type="character" w:customStyle="1" w:styleId="normaltextrun">
    <w:name w:val="normaltextrun"/>
    <w:basedOn w:val="DefaultParagraphFont"/>
    <w:rsid w:val="008C3774"/>
  </w:style>
  <w:style w:type="character" w:customStyle="1" w:styleId="eop">
    <w:name w:val="eop"/>
    <w:basedOn w:val="DefaultParagraphFont"/>
    <w:rsid w:val="008C3774"/>
  </w:style>
  <w:style w:type="paragraph" w:customStyle="1" w:styleId="Standard">
    <w:name w:val="Standard"/>
    <w:rsid w:val="0057376E"/>
    <w:pPr>
      <w:suppressAutoHyphens/>
      <w:autoSpaceDN w:val="0"/>
      <w:spacing w:after="160" w:line="254" w:lineRule="auto"/>
      <w:jc w:val="left"/>
      <w:textAlignment w:val="baseline"/>
    </w:pPr>
    <w:rPr>
      <w:rFonts w:ascii="Calibri" w:eastAsia="Calibri" w:hAnsi="Calibri" w:cs="Calibri"/>
      <w:lang w:eastAsia="zh-CN" w:bidi="hi-IN"/>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593C43"/>
    <w:rPr>
      <w:rFonts w:ascii="Arial" w:hAnsi="Arial"/>
      <w:lang w:eastAsia="en-US"/>
    </w:rPr>
  </w:style>
  <w:style w:type="paragraph" w:customStyle="1" w:styleId="Numbered">
    <w:name w:val="Numbered"/>
    <w:basedOn w:val="Normal"/>
    <w:rsid w:val="005E2C7B"/>
    <w:pPr>
      <w:widowControl w:val="0"/>
      <w:spacing w:before="0" w:after="240" w:line="240" w:lineRule="auto"/>
    </w:pPr>
    <w:rPr>
      <w:rFonts w:cs="Mangal"/>
      <w:lang w:eastAsia="en-GB"/>
    </w:rPr>
  </w:style>
  <w:style w:type="paragraph" w:styleId="NormalWeb">
    <w:name w:val="Normal (Web)"/>
    <w:basedOn w:val="Normal"/>
    <w:uiPriority w:val="99"/>
    <w:rsid w:val="005E2C7B"/>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en-GB" w:bidi="my-MM"/>
    </w:rPr>
  </w:style>
  <w:style w:type="character" w:styleId="Strong">
    <w:name w:val="Strong"/>
    <w:basedOn w:val="DefaultParagraphFont"/>
    <w:uiPriority w:val="22"/>
    <w:qFormat/>
    <w:rsid w:val="005E2C7B"/>
    <w:rPr>
      <w:b/>
      <w:bCs/>
    </w:rPr>
  </w:style>
  <w:style w:type="character" w:styleId="Mention">
    <w:name w:val="Mention"/>
    <w:basedOn w:val="DefaultParagraphFont"/>
    <w:uiPriority w:val="99"/>
    <w:unhideWhenUsed/>
    <w:rsid w:val="00D40FE1"/>
    <w:rPr>
      <w:color w:val="2B579A"/>
      <w:shd w:val="clear" w:color="auto" w:fill="E6E6E6"/>
    </w:rPr>
  </w:style>
  <w:style w:type="character" w:styleId="UnresolvedMention">
    <w:name w:val="Unresolved Mention"/>
    <w:basedOn w:val="DefaultParagraphFont"/>
    <w:uiPriority w:val="99"/>
    <w:semiHidden/>
    <w:unhideWhenUsed/>
    <w:rsid w:val="000473E7"/>
    <w:rPr>
      <w:color w:val="605E5C"/>
      <w:shd w:val="clear" w:color="auto" w:fill="E1DFDD"/>
    </w:rPr>
  </w:style>
  <w:style w:type="paragraph" w:styleId="Footer">
    <w:name w:val="footer"/>
    <w:basedOn w:val="Normal"/>
    <w:link w:val="FooterChar"/>
    <w:uiPriority w:val="99"/>
    <w:semiHidden/>
    <w:unhideWhenUsed/>
    <w:rsid w:val="00817C06"/>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817C06"/>
    <w:rPr>
      <w:rFonts w:ascii="Arial" w:hAnsi="Arial"/>
      <w:lang w:eastAsia="en-US"/>
    </w:rPr>
  </w:style>
  <w:style w:type="paragraph" w:styleId="BodyText">
    <w:name w:val="Body Text"/>
    <w:basedOn w:val="Normal"/>
    <w:link w:val="BodyTextChar"/>
    <w:uiPriority w:val="99"/>
    <w:semiHidden/>
    <w:unhideWhenUsed/>
    <w:rsid w:val="002F0359"/>
  </w:style>
  <w:style w:type="character" w:customStyle="1" w:styleId="BodyTextChar">
    <w:name w:val="Body Text Char"/>
    <w:basedOn w:val="DefaultParagraphFont"/>
    <w:link w:val="BodyText"/>
    <w:uiPriority w:val="99"/>
    <w:semiHidden/>
    <w:rsid w:val="002F0359"/>
    <w:rPr>
      <w:rFonts w:ascii="Arial" w:hAnsi="Arial"/>
      <w:lang w:eastAsia="en-US"/>
    </w:rPr>
  </w:style>
  <w:style w:type="table" w:styleId="TableGrid">
    <w:name w:val="Table Grid"/>
    <w:basedOn w:val="TableNormal"/>
    <w:uiPriority w:val="39"/>
    <w:rsid w:val="002F0359"/>
    <w:pPr>
      <w:spacing w:after="0"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74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2870">
      <w:bodyDiv w:val="1"/>
      <w:marLeft w:val="0"/>
      <w:marRight w:val="0"/>
      <w:marTop w:val="0"/>
      <w:marBottom w:val="0"/>
      <w:divBdr>
        <w:top w:val="none" w:sz="0" w:space="0" w:color="auto"/>
        <w:left w:val="none" w:sz="0" w:space="0" w:color="auto"/>
        <w:bottom w:val="none" w:sz="0" w:space="0" w:color="auto"/>
        <w:right w:val="none" w:sz="0" w:space="0" w:color="auto"/>
      </w:divBdr>
    </w:div>
    <w:div w:id="132985754">
      <w:bodyDiv w:val="1"/>
      <w:marLeft w:val="0"/>
      <w:marRight w:val="0"/>
      <w:marTop w:val="0"/>
      <w:marBottom w:val="0"/>
      <w:divBdr>
        <w:top w:val="none" w:sz="0" w:space="0" w:color="auto"/>
        <w:left w:val="none" w:sz="0" w:space="0" w:color="auto"/>
        <w:bottom w:val="none" w:sz="0" w:space="0" w:color="auto"/>
        <w:right w:val="none" w:sz="0" w:space="0" w:color="auto"/>
      </w:divBdr>
    </w:div>
    <w:div w:id="820006730">
      <w:bodyDiv w:val="1"/>
      <w:marLeft w:val="0"/>
      <w:marRight w:val="0"/>
      <w:marTop w:val="0"/>
      <w:marBottom w:val="0"/>
      <w:divBdr>
        <w:top w:val="none" w:sz="0" w:space="0" w:color="auto"/>
        <w:left w:val="none" w:sz="0" w:space="0" w:color="auto"/>
        <w:bottom w:val="none" w:sz="0" w:space="0" w:color="auto"/>
        <w:right w:val="none" w:sz="0" w:space="0" w:color="auto"/>
      </w:divBdr>
    </w:div>
    <w:div w:id="1281064695">
      <w:bodyDiv w:val="1"/>
      <w:marLeft w:val="0"/>
      <w:marRight w:val="0"/>
      <w:marTop w:val="0"/>
      <w:marBottom w:val="0"/>
      <w:divBdr>
        <w:top w:val="none" w:sz="0" w:space="0" w:color="auto"/>
        <w:left w:val="none" w:sz="0" w:space="0" w:color="auto"/>
        <w:bottom w:val="none" w:sz="0" w:space="0" w:color="auto"/>
        <w:right w:val="none" w:sz="0" w:space="0" w:color="auto"/>
      </w:divBdr>
    </w:div>
    <w:div w:id="1282885988">
      <w:bodyDiv w:val="1"/>
      <w:marLeft w:val="0"/>
      <w:marRight w:val="0"/>
      <w:marTop w:val="0"/>
      <w:marBottom w:val="0"/>
      <w:divBdr>
        <w:top w:val="none" w:sz="0" w:space="0" w:color="auto"/>
        <w:left w:val="none" w:sz="0" w:space="0" w:color="auto"/>
        <w:bottom w:val="none" w:sz="0" w:space="0" w:color="auto"/>
        <w:right w:val="none" w:sz="0" w:space="0" w:color="auto"/>
      </w:divBdr>
    </w:div>
    <w:div w:id="1337994991">
      <w:bodyDiv w:val="1"/>
      <w:marLeft w:val="0"/>
      <w:marRight w:val="0"/>
      <w:marTop w:val="0"/>
      <w:marBottom w:val="0"/>
      <w:divBdr>
        <w:top w:val="none" w:sz="0" w:space="0" w:color="auto"/>
        <w:left w:val="none" w:sz="0" w:space="0" w:color="auto"/>
        <w:bottom w:val="none" w:sz="0" w:space="0" w:color="auto"/>
        <w:right w:val="none" w:sz="0" w:space="0" w:color="auto"/>
      </w:divBdr>
    </w:div>
    <w:div w:id="1376808382">
      <w:bodyDiv w:val="1"/>
      <w:marLeft w:val="0"/>
      <w:marRight w:val="0"/>
      <w:marTop w:val="0"/>
      <w:marBottom w:val="0"/>
      <w:divBdr>
        <w:top w:val="none" w:sz="0" w:space="0" w:color="auto"/>
        <w:left w:val="none" w:sz="0" w:space="0" w:color="auto"/>
        <w:bottom w:val="none" w:sz="0" w:space="0" w:color="auto"/>
        <w:right w:val="none" w:sz="0" w:space="0" w:color="auto"/>
      </w:divBdr>
    </w:div>
    <w:div w:id="1464345980">
      <w:bodyDiv w:val="1"/>
      <w:marLeft w:val="0"/>
      <w:marRight w:val="0"/>
      <w:marTop w:val="0"/>
      <w:marBottom w:val="0"/>
      <w:divBdr>
        <w:top w:val="none" w:sz="0" w:space="0" w:color="auto"/>
        <w:left w:val="none" w:sz="0" w:space="0" w:color="auto"/>
        <w:bottom w:val="none" w:sz="0" w:space="0" w:color="auto"/>
        <w:right w:val="none" w:sz="0" w:space="0" w:color="auto"/>
      </w:divBdr>
    </w:div>
    <w:div w:id="1850023000">
      <w:bodyDiv w:val="1"/>
      <w:marLeft w:val="0"/>
      <w:marRight w:val="0"/>
      <w:marTop w:val="0"/>
      <w:marBottom w:val="0"/>
      <w:divBdr>
        <w:top w:val="none" w:sz="0" w:space="0" w:color="auto"/>
        <w:left w:val="none" w:sz="0" w:space="0" w:color="auto"/>
        <w:bottom w:val="none" w:sz="0" w:space="0" w:color="auto"/>
        <w:right w:val="none" w:sz="0" w:space="0" w:color="auto"/>
      </w:divBdr>
    </w:div>
    <w:div w:id="1977444168">
      <w:bodyDiv w:val="1"/>
      <w:marLeft w:val="0"/>
      <w:marRight w:val="0"/>
      <w:marTop w:val="0"/>
      <w:marBottom w:val="0"/>
      <w:divBdr>
        <w:top w:val="none" w:sz="0" w:space="0" w:color="auto"/>
        <w:left w:val="none" w:sz="0" w:space="0" w:color="auto"/>
        <w:bottom w:val="none" w:sz="0" w:space="0" w:color="auto"/>
        <w:right w:val="none" w:sz="0" w:space="0" w:color="auto"/>
      </w:divBdr>
    </w:div>
    <w:div w:id="2146313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tionalarchives.gov.uk/doc/open-government-licence/version/3/" TargetMode="External"/><Relationship Id="rId18" Type="http://schemas.openxmlformats.org/officeDocument/2006/relationships/hyperlink" Target="about:blan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779660/20190220-Supplier_Code_of_Conduct.pdf" TargetMode="External"/><Relationship Id="rId7" Type="http://schemas.openxmlformats.org/officeDocument/2006/relationships/webSettings" Target="webSettings.xml"/><Relationship Id="rId12" Type="http://schemas.openxmlformats.org/officeDocument/2006/relationships/hyperlink" Target="mailto:AccountsPayable.OCR@education.gov.uk" TargetMode="External"/><Relationship Id="rId17" Type="http://schemas.openxmlformats.org/officeDocument/2006/relationships/hyperlink" Target="https://www.gov.uk/government/publications/procurement-policy-note-0117-update-to-transparency-principles" TargetMode="External"/><Relationship Id="rId25" Type="http://schemas.openxmlformats.org/officeDocument/2006/relationships/hyperlink" Target="https://www.gov.uk/government/publications/the-mid-tier-contract-schedule-20-processing-data" TargetMode="External"/><Relationship Id="rId2" Type="http://schemas.openxmlformats.org/officeDocument/2006/relationships/customXml" Target="../customXml/item2.xml"/><Relationship Id="rId16" Type="http://schemas.openxmlformats.org/officeDocument/2006/relationships/hyperlink" Target="https://www.gov.uk/government/publications/ppn-0921-requirements-to-publish-on-contracts-finder" TargetMode="External"/><Relationship Id="rId20" Type="http://schemas.openxmlformats.org/officeDocument/2006/relationships/hyperlink" Target="https://assets.publishing.service.gov.uk/government/uploads/system/uploads/attachment_data/file/1163536/Supplier_Code_of_Conduct_v3.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ountsPayable.OCR@education.gov.uk" TargetMode="External"/><Relationship Id="rId24" Type="http://schemas.openxmlformats.org/officeDocument/2006/relationships/hyperlink" Target="https://www.gov.uk/government/collections/sustainable-procurement-the-government-buying-standards-gbs" TargetMode="External"/><Relationship Id="rId5" Type="http://schemas.openxmlformats.org/officeDocument/2006/relationships/styles" Target="styles.xml"/><Relationship Id="rId15" Type="http://schemas.openxmlformats.org/officeDocument/2006/relationships/hyperlink" Target="https://www.gov.uk/government/publications/blowing-the-whistle-list-of-prescribed-people-and-bodies--2/whistleblowing-list-of-prescribed-people-and-bodies" TargetMode="External"/><Relationship Id="rId23" Type="http://schemas.openxmlformats.org/officeDocument/2006/relationships/hyperlink" Target="https://www.gov.uk/government/publications/ppn-0223-tackling-modern-slavery-in-government-supply-chains" TargetMode="External"/><Relationship Id="rId28" Type="http://schemas.openxmlformats.org/officeDocument/2006/relationships/footer" Target="footer2.xml"/><Relationship Id="rId10" Type="http://schemas.openxmlformats.org/officeDocument/2006/relationships/hyperlink" Target="https://www.scouts.org.uk/supporters" TargetMode="External"/><Relationship Id="rId19" Type="http://schemas.openxmlformats.org/officeDocument/2006/relationships/hyperlink" Target="https://assets.publishing.service.gov.uk/government/uploads/system/uploads/attachment_data/file/1163536/Supplier_Code_of_Conduct_v3.pdf"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open-standards-principles/open-standards-principles" TargetMode="External"/><Relationship Id="rId22" Type="http://schemas.openxmlformats.org/officeDocument/2006/relationships/hyperlink" Target="https://www.gov.uk/government/publications/ppn-0223-tackling-modern-slavery-in-government-supply-chains"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Props1.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2.xml><?xml version="1.0" encoding="utf-8"?>
<ds:datastoreItem xmlns:ds="http://schemas.openxmlformats.org/officeDocument/2006/customXml" ds:itemID="{1BF376F3-719D-4BB9-AC9F-17B24940007C}">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72</Pages>
  <Words>24360</Words>
  <Characters>138857</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MOYO, Benson</cp:lastModifiedBy>
  <cp:revision>35</cp:revision>
  <dcterms:created xsi:type="dcterms:W3CDTF">2024-03-06T08:47:00Z</dcterms:created>
  <dcterms:modified xsi:type="dcterms:W3CDTF">2024-04-05T12:52:00Z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ies>
</file>