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3F19" w:rsidRPr="00373F19" w:rsidRDefault="00373F19">
      <w:pPr>
        <w:rPr>
          <w:rFonts w:ascii="Arial" w:hAnsi="Arial" w:cs="Arial"/>
          <w:b/>
          <w:bCs/>
          <w:color w:val="0B0C0C"/>
          <w:sz w:val="36"/>
          <w:szCs w:val="36"/>
          <w:u w:val="single"/>
          <w:shd w:val="clear" w:color="auto" w:fill="FFFFFF"/>
        </w:rPr>
      </w:pPr>
      <w:r w:rsidRPr="00373F19">
        <w:rPr>
          <w:rFonts w:ascii="Arial" w:hAnsi="Arial" w:cs="Arial"/>
          <w:b/>
          <w:bCs/>
          <w:color w:val="0B0C0C"/>
          <w:sz w:val="36"/>
          <w:szCs w:val="36"/>
          <w:u w:val="single"/>
          <w:shd w:val="clear" w:color="auto" w:fill="FFFFFF"/>
        </w:rPr>
        <w:t>The Data Revolution: Data Sharing Principles</w:t>
      </w:r>
    </w:p>
    <w:p w:rsidR="00373F19" w:rsidRPr="00373F19" w:rsidRDefault="00373F19" w:rsidP="00373F19">
      <w:pPr>
        <w:spacing w:after="240"/>
        <w:rPr>
          <w:rFonts w:ascii="Arial" w:hAnsi="Arial" w:cs="Arial"/>
          <w:b/>
          <w:bCs/>
          <w:color w:val="0B0C0C"/>
          <w:sz w:val="36"/>
          <w:szCs w:val="36"/>
          <w:u w:val="single"/>
          <w:shd w:val="clear" w:color="auto" w:fill="FFFFFF"/>
        </w:rPr>
      </w:pPr>
      <w:r w:rsidRPr="00373F19">
        <w:rPr>
          <w:rFonts w:ascii="Arial" w:hAnsi="Arial" w:cs="Arial"/>
          <w:b/>
          <w:bCs/>
          <w:color w:val="0B0C0C"/>
          <w:sz w:val="36"/>
          <w:szCs w:val="36"/>
          <w:u w:val="single"/>
          <w:shd w:val="clear" w:color="auto" w:fill="FFFFFF"/>
        </w:rPr>
        <w:t>Clarifications – 25/04/2018</w:t>
      </w:r>
    </w:p>
    <w:p w:rsidR="00373F19" w:rsidRDefault="00373F19" w:rsidP="00373F19">
      <w:pPr>
        <w:numPr>
          <w:ilvl w:val="0"/>
          <w:numId w:val="1"/>
        </w:numPr>
        <w:spacing w:after="0" w:line="240" w:lineRule="auto"/>
        <w:rPr>
          <w:rFonts w:ascii="Arial" w:hAnsi="Arial" w:cs="Arial"/>
          <w:sz w:val="20"/>
          <w:szCs w:val="20"/>
        </w:rPr>
      </w:pPr>
      <w:r>
        <w:rPr>
          <w:rFonts w:ascii="Arial" w:hAnsi="Arial" w:cs="Arial"/>
          <w:sz w:val="20"/>
          <w:szCs w:val="20"/>
        </w:rPr>
        <w:t xml:space="preserve">What personal data are you concerned about protecting from the GDPR side? Is it the personal data of the farmers and contact details of other </w:t>
      </w:r>
      <w:proofErr w:type="gramStart"/>
      <w:r>
        <w:rPr>
          <w:rFonts w:ascii="Arial" w:hAnsi="Arial" w:cs="Arial"/>
          <w:sz w:val="20"/>
          <w:szCs w:val="20"/>
        </w:rPr>
        <w:t>stakeholders.</w:t>
      </w:r>
      <w:proofErr w:type="gramEnd"/>
    </w:p>
    <w:p w:rsidR="00373F19" w:rsidRDefault="00373F19" w:rsidP="00373F19">
      <w:pPr>
        <w:ind w:left="360"/>
        <w:rPr>
          <w:rFonts w:ascii="Arial" w:hAnsi="Arial" w:cs="Arial"/>
          <w:color w:val="0070C0"/>
          <w:sz w:val="20"/>
          <w:szCs w:val="20"/>
        </w:rPr>
      </w:pPr>
      <w:r>
        <w:rPr>
          <w:rFonts w:ascii="Arial" w:hAnsi="Arial" w:cs="Arial"/>
          <w:color w:val="0070C0"/>
          <w:sz w:val="20"/>
          <w:szCs w:val="20"/>
        </w:rPr>
        <w:t xml:space="preserve">The aim of the project is to devise a practical set of principles to facilitate and promote data sharing within the agricultural industry. Open, transparent, fair and secure sharing of on farm data is required to harness both the power of data and technological advancements to drive growth in competitiveness, productivity and sustainability. Some on farm data may fall within the personal data arena and therefore will need to be protected accordingly. This project will need to assess the potential challenges involved along with a comprehensive action plan to tackle them. </w:t>
      </w:r>
    </w:p>
    <w:p w:rsidR="00373F19" w:rsidRDefault="00373F19" w:rsidP="00373F19">
      <w:pPr>
        <w:numPr>
          <w:ilvl w:val="0"/>
          <w:numId w:val="1"/>
        </w:numPr>
        <w:spacing w:after="0" w:line="240" w:lineRule="auto"/>
        <w:rPr>
          <w:rFonts w:ascii="Arial" w:hAnsi="Arial" w:cs="Arial"/>
          <w:sz w:val="20"/>
          <w:szCs w:val="20"/>
        </w:rPr>
      </w:pPr>
      <w:r>
        <w:rPr>
          <w:rFonts w:ascii="Arial" w:hAnsi="Arial" w:cs="Arial"/>
          <w:sz w:val="20"/>
          <w:szCs w:val="20"/>
        </w:rPr>
        <w:t>Can you please clarify if you only want best practice principles/policies created for the sharing of data and not how it should be protected at rest?</w:t>
      </w:r>
    </w:p>
    <w:p w:rsidR="00373F19" w:rsidRDefault="00373F19" w:rsidP="00373F19">
      <w:pPr>
        <w:ind w:left="360"/>
        <w:rPr>
          <w:rFonts w:ascii="Arial" w:hAnsi="Arial" w:cs="Arial"/>
          <w:sz w:val="20"/>
          <w:szCs w:val="20"/>
        </w:rPr>
      </w:pPr>
      <w:r>
        <w:rPr>
          <w:rFonts w:ascii="Arial" w:hAnsi="Arial" w:cs="Arial"/>
          <w:color w:val="0070C0"/>
          <w:sz w:val="20"/>
          <w:szCs w:val="20"/>
        </w:rPr>
        <w:t>The main aim of the project is to devise a practical set of principles to facilitate and promote data sharing within the agricultural industry. This will include the adequate handling and protection of data by all parties involved in the sharing process as we are looking to build trust within the industry.</w:t>
      </w:r>
    </w:p>
    <w:p w:rsidR="00373F19" w:rsidRDefault="00373F19" w:rsidP="00373F19">
      <w:pPr>
        <w:numPr>
          <w:ilvl w:val="0"/>
          <w:numId w:val="1"/>
        </w:numPr>
        <w:spacing w:after="0" w:line="240" w:lineRule="auto"/>
        <w:rPr>
          <w:rFonts w:ascii="Arial" w:hAnsi="Arial" w:cs="Arial"/>
          <w:sz w:val="20"/>
          <w:szCs w:val="20"/>
        </w:rPr>
      </w:pPr>
      <w:r>
        <w:rPr>
          <w:rFonts w:ascii="Arial" w:hAnsi="Arial" w:cs="Arial"/>
          <w:sz w:val="20"/>
          <w:szCs w:val="20"/>
        </w:rPr>
        <w:t xml:space="preserve">The project is due to start in May, when does it need to be delivered by? </w:t>
      </w:r>
    </w:p>
    <w:p w:rsidR="00373F19" w:rsidRDefault="00373F19" w:rsidP="00373F19">
      <w:pPr>
        <w:ind w:left="360"/>
        <w:rPr>
          <w:rFonts w:ascii="Arial" w:hAnsi="Arial" w:cs="Arial"/>
          <w:color w:val="0070C0"/>
          <w:sz w:val="20"/>
          <w:szCs w:val="20"/>
        </w:rPr>
      </w:pPr>
      <w:r>
        <w:rPr>
          <w:rFonts w:ascii="Arial" w:hAnsi="Arial" w:cs="Arial"/>
          <w:color w:val="0070C0"/>
          <w:sz w:val="20"/>
          <w:szCs w:val="20"/>
        </w:rPr>
        <w:t>We are looking for proposals to provide what they believe is a realistic time frame for this piece of work as we understand that this is a complex area of work.</w:t>
      </w:r>
    </w:p>
    <w:p w:rsidR="00373F19" w:rsidRDefault="00373F19" w:rsidP="00373F19">
      <w:pPr>
        <w:pStyle w:val="ListParagraph"/>
        <w:numPr>
          <w:ilvl w:val="0"/>
          <w:numId w:val="1"/>
        </w:numPr>
        <w:rPr>
          <w:rFonts w:ascii="Arial" w:hAnsi="Arial" w:cs="Arial"/>
          <w:sz w:val="20"/>
          <w:szCs w:val="20"/>
        </w:rPr>
      </w:pPr>
      <w:r>
        <w:rPr>
          <w:rFonts w:ascii="Arial" w:hAnsi="Arial" w:cs="Arial"/>
          <w:sz w:val="20"/>
          <w:szCs w:val="20"/>
        </w:rPr>
        <w:t xml:space="preserve">There was a previous tender called </w:t>
      </w:r>
      <w:proofErr w:type="gramStart"/>
      <w:r>
        <w:rPr>
          <w:rFonts w:ascii="Arial" w:hAnsi="Arial" w:cs="Arial"/>
          <w:sz w:val="20"/>
          <w:szCs w:val="20"/>
        </w:rPr>
        <w:t>The</w:t>
      </w:r>
      <w:proofErr w:type="gramEnd"/>
      <w:r>
        <w:rPr>
          <w:rFonts w:ascii="Arial" w:hAnsi="Arial" w:cs="Arial"/>
          <w:sz w:val="20"/>
          <w:szCs w:val="20"/>
        </w:rPr>
        <w:t xml:space="preserve"> “Data Revolution: Optimising MI Processes and Developing Skills”. Is this report publically available?</w:t>
      </w:r>
    </w:p>
    <w:p w:rsidR="00373F19" w:rsidRDefault="00373F19" w:rsidP="00373F19">
      <w:pPr>
        <w:ind w:left="360"/>
        <w:rPr>
          <w:rFonts w:ascii="Arial" w:hAnsi="Arial" w:cs="Arial"/>
          <w:color w:val="0070C0"/>
          <w:sz w:val="20"/>
          <w:szCs w:val="20"/>
        </w:rPr>
      </w:pPr>
      <w:r>
        <w:rPr>
          <w:rFonts w:ascii="Arial" w:hAnsi="Arial" w:cs="Arial"/>
          <w:color w:val="0070C0"/>
          <w:sz w:val="20"/>
          <w:szCs w:val="20"/>
        </w:rPr>
        <w:t>This project is still ongoing and a final report is not yet ready for publication. The content of that project is unrelated to this tender opportunity as it focuses on optimising data processing by making best use of the latest technology available.</w:t>
      </w:r>
    </w:p>
    <w:p w:rsidR="00373F19" w:rsidRDefault="00373F19" w:rsidP="00373F19">
      <w:pPr>
        <w:pStyle w:val="ListParagraph"/>
        <w:numPr>
          <w:ilvl w:val="0"/>
          <w:numId w:val="1"/>
        </w:numPr>
        <w:rPr>
          <w:rFonts w:ascii="Arial" w:hAnsi="Arial" w:cs="Arial"/>
          <w:color w:val="000000"/>
          <w:sz w:val="20"/>
          <w:szCs w:val="20"/>
        </w:rPr>
      </w:pPr>
      <w:r>
        <w:rPr>
          <w:rFonts w:ascii="Arial" w:hAnsi="Arial" w:cs="Arial"/>
          <w:color w:val="000000"/>
          <w:sz w:val="20"/>
          <w:szCs w:val="20"/>
        </w:rPr>
        <w:t>Do you know, roughly, the number of key industry stake holders that would need to be consulted with and whether they already exist with AHDB or would need to be sourced by the successful bidder?</w:t>
      </w:r>
    </w:p>
    <w:p w:rsidR="00373F19" w:rsidRDefault="00373F19" w:rsidP="00373F19">
      <w:pPr>
        <w:ind w:left="360"/>
        <w:rPr>
          <w:rFonts w:ascii="Arial" w:hAnsi="Arial" w:cs="Arial"/>
          <w:color w:val="0070C0"/>
          <w:sz w:val="20"/>
          <w:szCs w:val="20"/>
        </w:rPr>
      </w:pPr>
      <w:r>
        <w:rPr>
          <w:rFonts w:ascii="Arial" w:hAnsi="Arial" w:cs="Arial"/>
          <w:color w:val="0070C0"/>
          <w:sz w:val="20"/>
          <w:szCs w:val="20"/>
        </w:rPr>
        <w:t>The tender process is aimed at procuring a third party to help us develop a set of practical principles to facilitate data sharing within the industry. Part of this project will be to engage with key stakeholders and partnership organisations to help drive this initiative forward and come up with a set of principles which can be used/accepted by the industry. As this procurement process is designed to be open and competitive we are unable to comment on the number of stakeholders who should be engaged with to achieve this aim as we are looking for bidders to suggest innovative solutions to meet the objectives and the tender process is the opportunity to put ideas forward.</w:t>
      </w:r>
    </w:p>
    <w:p w:rsidR="00373F19" w:rsidRDefault="00373F19" w:rsidP="00373F19">
      <w:pPr>
        <w:ind w:left="360"/>
        <w:rPr>
          <w:rFonts w:ascii="Arial" w:hAnsi="Arial" w:cs="Arial"/>
          <w:color w:val="0070C0"/>
          <w:sz w:val="20"/>
          <w:szCs w:val="20"/>
        </w:rPr>
      </w:pPr>
      <w:r>
        <w:rPr>
          <w:rFonts w:ascii="Arial" w:hAnsi="Arial" w:cs="Arial"/>
          <w:color w:val="0070C0"/>
          <w:sz w:val="20"/>
          <w:szCs w:val="20"/>
        </w:rPr>
        <w:t xml:space="preserve">AHDB actively engage with the industry so have a range of relationships with Government Bodies, Membership Organisations (such as the NFU), FSA, Ari-Tech Centres </w:t>
      </w:r>
      <w:proofErr w:type="spellStart"/>
      <w:r>
        <w:rPr>
          <w:rFonts w:ascii="Arial" w:hAnsi="Arial" w:cs="Arial"/>
          <w:color w:val="0070C0"/>
          <w:sz w:val="20"/>
          <w:szCs w:val="20"/>
        </w:rPr>
        <w:t>etc</w:t>
      </w:r>
      <w:proofErr w:type="spellEnd"/>
      <w:r>
        <w:rPr>
          <w:rFonts w:ascii="Arial" w:hAnsi="Arial" w:cs="Arial"/>
          <w:color w:val="0070C0"/>
          <w:sz w:val="20"/>
          <w:szCs w:val="20"/>
        </w:rPr>
        <w:t xml:space="preserve"> as well as different organisations within the supply chain. These relationships could be utilised within this project along with additional contacts, stakeholders and partnership organisations identified by the successful bidder.   </w:t>
      </w:r>
    </w:p>
    <w:p w:rsidR="00373F19" w:rsidRDefault="00373F19" w:rsidP="00373F19">
      <w:pPr>
        <w:pStyle w:val="ListParagraph"/>
        <w:numPr>
          <w:ilvl w:val="0"/>
          <w:numId w:val="1"/>
        </w:numPr>
        <w:rPr>
          <w:rFonts w:ascii="Arial" w:hAnsi="Arial" w:cs="Arial"/>
          <w:sz w:val="20"/>
          <w:szCs w:val="20"/>
        </w:rPr>
      </w:pPr>
      <w:r>
        <w:rPr>
          <w:rFonts w:ascii="Arial" w:hAnsi="Arial" w:cs="Arial"/>
          <w:sz w:val="20"/>
          <w:szCs w:val="20"/>
        </w:rPr>
        <w:t>In Section 3 the tender document outlines the objectives and states that the work should cover, at a minimum, the skills and resources required within an internal project team and identification of any external expertise. Does this mean what internal resources are required to implement the data sharing principles on behalf of your organisation?</w:t>
      </w:r>
    </w:p>
    <w:p w:rsidR="00373F19" w:rsidRDefault="00373F19" w:rsidP="00373F19">
      <w:pPr>
        <w:pStyle w:val="ListParagraph"/>
        <w:ind w:left="360"/>
        <w:rPr>
          <w:rFonts w:ascii="Arial" w:hAnsi="Arial" w:cs="Arial"/>
          <w:sz w:val="20"/>
          <w:szCs w:val="20"/>
        </w:rPr>
      </w:pPr>
    </w:p>
    <w:p w:rsidR="00373F19" w:rsidRDefault="00373F19" w:rsidP="00373F19">
      <w:pPr>
        <w:ind w:left="360"/>
        <w:rPr>
          <w:rFonts w:ascii="Arial" w:hAnsi="Arial" w:cs="Arial"/>
          <w:color w:val="0070C0"/>
          <w:sz w:val="20"/>
          <w:szCs w:val="20"/>
        </w:rPr>
      </w:pPr>
      <w:r>
        <w:rPr>
          <w:rFonts w:ascii="Arial" w:hAnsi="Arial" w:cs="Arial"/>
          <w:color w:val="0070C0"/>
          <w:sz w:val="20"/>
          <w:szCs w:val="20"/>
        </w:rPr>
        <w:t>This project is likely to require a range of different skill sets to achieve the objectives. The successful bidder will outline which skills sets are required and identify which are available internally within AHDB. External expertise may be needed to achieve the objectives.  </w:t>
      </w:r>
    </w:p>
    <w:p w:rsidR="00373F19" w:rsidRDefault="00373F19" w:rsidP="00373F19">
      <w:pPr>
        <w:pStyle w:val="ListParagraph"/>
        <w:numPr>
          <w:ilvl w:val="0"/>
          <w:numId w:val="1"/>
        </w:numPr>
        <w:rPr>
          <w:rFonts w:ascii="Arial" w:hAnsi="Arial" w:cs="Arial"/>
          <w:sz w:val="20"/>
          <w:szCs w:val="20"/>
        </w:rPr>
      </w:pPr>
      <w:r>
        <w:rPr>
          <w:rFonts w:ascii="Arial" w:hAnsi="Arial" w:cs="Arial"/>
          <w:sz w:val="20"/>
          <w:szCs w:val="20"/>
        </w:rPr>
        <w:lastRenderedPageBreak/>
        <w:t xml:space="preserve">In Section 3 the tender document outlines the objectives and states that the work should cover, at a minimum, the partner organisations who could help drive this initiative forward and ongoing engagement plans with these organisations. Does this mean partners from a data sharing prospective? </w:t>
      </w:r>
    </w:p>
    <w:p w:rsidR="00373F19" w:rsidRDefault="00373F19" w:rsidP="00270031">
      <w:pPr>
        <w:ind w:left="360"/>
        <w:rPr>
          <w:rFonts w:ascii="Arial" w:hAnsi="Arial" w:cs="Arial"/>
          <w:sz w:val="20"/>
          <w:szCs w:val="20"/>
        </w:rPr>
      </w:pPr>
      <w:r>
        <w:rPr>
          <w:rFonts w:ascii="Arial" w:hAnsi="Arial" w:cs="Arial"/>
          <w:color w:val="0070C0"/>
          <w:sz w:val="20"/>
          <w:szCs w:val="20"/>
        </w:rPr>
        <w:t>This project will need support from many different partner organisations. This could refer to data sharing partners or partners who are willing to champ</w:t>
      </w:r>
      <w:r w:rsidR="00270031">
        <w:rPr>
          <w:rFonts w:ascii="Arial" w:hAnsi="Arial" w:cs="Arial"/>
          <w:color w:val="0070C0"/>
          <w:sz w:val="20"/>
          <w:szCs w:val="20"/>
        </w:rPr>
        <w:t>ion and promote the principles.</w:t>
      </w:r>
    </w:p>
    <w:p w:rsidR="00373F19" w:rsidRDefault="00373F19" w:rsidP="00373F19">
      <w:pPr>
        <w:pStyle w:val="ListParagraph"/>
        <w:numPr>
          <w:ilvl w:val="0"/>
          <w:numId w:val="1"/>
        </w:numPr>
        <w:rPr>
          <w:rFonts w:ascii="Arial" w:hAnsi="Arial" w:cs="Arial"/>
          <w:sz w:val="20"/>
          <w:szCs w:val="20"/>
        </w:rPr>
      </w:pPr>
      <w:r>
        <w:rPr>
          <w:rFonts w:ascii="Arial" w:hAnsi="Arial" w:cs="Arial"/>
          <w:sz w:val="20"/>
          <w:szCs w:val="20"/>
        </w:rPr>
        <w:t>In Section 3 the tender document outlines the objectives and states that the work should cover, at a minimum, a review of best practices and similar initiatives in other countries and/or industries. Does this refer to best practice for data sharing?</w:t>
      </w:r>
    </w:p>
    <w:p w:rsidR="00373F19" w:rsidRDefault="00373F19" w:rsidP="00270031">
      <w:pPr>
        <w:ind w:firstLine="360"/>
        <w:rPr>
          <w:rFonts w:ascii="Arial" w:hAnsi="Arial" w:cs="Arial"/>
          <w:color w:val="0070C0"/>
          <w:sz w:val="20"/>
          <w:szCs w:val="20"/>
        </w:rPr>
      </w:pPr>
      <w:r>
        <w:rPr>
          <w:rFonts w:ascii="Arial" w:hAnsi="Arial" w:cs="Arial"/>
          <w:color w:val="0070C0"/>
          <w:sz w:val="20"/>
          <w:szCs w:val="20"/>
        </w:rPr>
        <w:t xml:space="preserve">Yes </w:t>
      </w:r>
    </w:p>
    <w:p w:rsidR="00373F19" w:rsidRPr="00373F19" w:rsidRDefault="00373F19" w:rsidP="00373F19">
      <w:pPr>
        <w:pStyle w:val="ListParagraph"/>
        <w:numPr>
          <w:ilvl w:val="0"/>
          <w:numId w:val="1"/>
        </w:numPr>
      </w:pPr>
      <w:r w:rsidRPr="00373F19">
        <w:rPr>
          <w:rFonts w:ascii="Arial" w:hAnsi="Arial" w:cs="Arial"/>
          <w:sz w:val="20"/>
          <w:szCs w:val="20"/>
        </w:rPr>
        <w:t>In Section</w:t>
      </w:r>
      <w:r>
        <w:rPr>
          <w:rFonts w:ascii="Arial" w:hAnsi="Arial" w:cs="Arial"/>
          <w:sz w:val="20"/>
          <w:szCs w:val="20"/>
        </w:rPr>
        <w:t xml:space="preserve"> </w:t>
      </w:r>
      <w:r w:rsidRPr="00373F19">
        <w:rPr>
          <w:rFonts w:ascii="Arial" w:hAnsi="Arial" w:cs="Arial"/>
          <w:sz w:val="20"/>
          <w:szCs w:val="20"/>
        </w:rPr>
        <w:t>3 the tender document outlines the objectives and states that the work should cover, at a minimum, the vision for the project along with the specific objectives and deliverables and measurements of success. Would AHDB like the bidders to provide metrics of how you will measure if the project has been successful or not?</w:t>
      </w:r>
      <w:bookmarkStart w:id="0" w:name="_GoBack"/>
      <w:bookmarkEnd w:id="0"/>
    </w:p>
    <w:p w:rsidR="00373F19" w:rsidRDefault="00373F19" w:rsidP="00373F19">
      <w:pPr>
        <w:ind w:firstLine="360"/>
        <w:rPr>
          <w:rFonts w:ascii="Arial" w:hAnsi="Arial" w:cs="Arial"/>
          <w:color w:val="0070C0"/>
          <w:sz w:val="20"/>
          <w:szCs w:val="20"/>
        </w:rPr>
      </w:pPr>
      <w:r>
        <w:rPr>
          <w:rFonts w:ascii="Arial" w:hAnsi="Arial" w:cs="Arial"/>
          <w:color w:val="0070C0"/>
          <w:sz w:val="20"/>
          <w:szCs w:val="20"/>
        </w:rPr>
        <w:t xml:space="preserve">Yes </w:t>
      </w:r>
    </w:p>
    <w:p w:rsidR="00373F19" w:rsidRDefault="00373F19" w:rsidP="00373F19"/>
    <w:sectPr w:rsidR="00373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730859"/>
    <w:multiLevelType w:val="hybridMultilevel"/>
    <w:tmpl w:val="74AC701E"/>
    <w:lvl w:ilvl="0" w:tplc="A288C99C">
      <w:start w:val="1"/>
      <w:numFmt w:val="decimal"/>
      <w:lvlText w:val="%1."/>
      <w:lvlJc w:val="left"/>
      <w:pPr>
        <w:ind w:left="360" w:hanging="360"/>
      </w:pPr>
      <w:rPr>
        <w:color w:val="000000"/>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3F19"/>
    <w:rsid w:val="00270031"/>
    <w:rsid w:val="00373F19"/>
    <w:rsid w:val="004968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380D1"/>
  <w15:chartTrackingRefBased/>
  <w15:docId w15:val="{41456BDF-A7CF-42C2-89C4-49F7D3853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73F19"/>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126086">
      <w:bodyDiv w:val="1"/>
      <w:marLeft w:val="0"/>
      <w:marRight w:val="0"/>
      <w:marTop w:val="0"/>
      <w:marBottom w:val="0"/>
      <w:divBdr>
        <w:top w:val="none" w:sz="0" w:space="0" w:color="auto"/>
        <w:left w:val="none" w:sz="0" w:space="0" w:color="auto"/>
        <w:bottom w:val="none" w:sz="0" w:space="0" w:color="auto"/>
        <w:right w:val="none" w:sz="0" w:space="0" w:color="auto"/>
      </w:divBdr>
    </w:div>
    <w:div w:id="1683237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AHDB</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Ashleigh Bull</dc:creator>
  <cp:keywords/>
  <dc:description/>
  <cp:lastModifiedBy>Ashleigh Bull</cp:lastModifiedBy>
  <cp:revision>2</cp:revision>
  <dcterms:created xsi:type="dcterms:W3CDTF">2018-04-25T12:38:00Z</dcterms:created>
  <dcterms:modified xsi:type="dcterms:W3CDTF">2018-04-25T12:57:00Z</dcterms:modified>
</cp:coreProperties>
</file>